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4C55AA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062237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5073357C" w:rsidR="003A564C" w:rsidRPr="005164AA" w:rsidRDefault="00062237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062237">
        <w:rPr>
          <w:b/>
          <w:bCs/>
          <w:color w:val="000000"/>
          <w:sz w:val="28"/>
          <w:szCs w:val="28"/>
        </w:rPr>
        <w:t xml:space="preserve">EL DERECHO A LA TUTELA JUDICIAL EFECTIVA: TITULARIDAD Y CONTENIDO. EL DERECHO AL JUEZ ORDINARIO PREDETERMINADO POR LA LEY. </w:t>
      </w:r>
      <w:bookmarkStart w:id="5" w:name="_Hlk93778982"/>
      <w:r w:rsidRPr="00062237">
        <w:rPr>
          <w:b/>
          <w:bCs/>
          <w:color w:val="000000"/>
          <w:sz w:val="28"/>
          <w:szCs w:val="28"/>
        </w:rPr>
        <w:t>DERECHO A LA DEFENSA Y ASISTENCIA LETRADA.</w:t>
      </w:r>
      <w:bookmarkEnd w:id="5"/>
      <w:r w:rsidRPr="00062237">
        <w:rPr>
          <w:b/>
          <w:bCs/>
          <w:color w:val="000000"/>
          <w:sz w:val="28"/>
          <w:szCs w:val="28"/>
        </w:rPr>
        <w:t xml:space="preserve"> DERECHO A SER INFORMADO DE LA ACUSACIÓN. </w:t>
      </w:r>
      <w:bookmarkStart w:id="6" w:name="_Hlk93779550"/>
      <w:r w:rsidRPr="00062237">
        <w:rPr>
          <w:b/>
          <w:bCs/>
          <w:color w:val="000000"/>
          <w:sz w:val="28"/>
          <w:szCs w:val="28"/>
        </w:rPr>
        <w:t>DERECHO A UN PROCESO PÚBLICO CON TODAS LAS GARANTÍAS. DERECHO A UTILIZAR LOS MEDIOS DE PRUEBA PERTINENTES PARA LA DEFENSA. DERECHO A NO DECLARAR CONTRA SÍ MISMO Y A NO DECLARARSE CULPABLE. DERECHO A LA PRESUNCIÓN DE INOCENCIA. EL DERECHO AL SECRETO PROFESIONAL</w:t>
      </w:r>
      <w:bookmarkEnd w:id="6"/>
      <w:r w:rsidRPr="00613E75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5B29DA00" w:rsidR="00C35A6D" w:rsidRPr="007B1C43" w:rsidRDefault="00062237" w:rsidP="00AB080F">
      <w:pPr>
        <w:spacing w:before="120" w:after="120" w:line="360" w:lineRule="auto"/>
        <w:jc w:val="both"/>
        <w:rPr>
          <w:spacing w:val="-3"/>
        </w:rPr>
      </w:pPr>
      <w:r w:rsidRPr="00062237">
        <w:rPr>
          <w:b/>
          <w:bCs/>
          <w:spacing w:val="-3"/>
        </w:rPr>
        <w:t>EL DERECHO A LA TUTELA JUDICIAL EFECTIVA: TITULARIDAD Y CONTENIDO</w:t>
      </w:r>
      <w:r w:rsidR="00613E75" w:rsidRPr="00613E75">
        <w:rPr>
          <w:b/>
          <w:bCs/>
          <w:spacing w:val="-3"/>
        </w:rPr>
        <w:t>.</w:t>
      </w:r>
    </w:p>
    <w:p w14:paraId="145ABCFB" w14:textId="2C96A6BB" w:rsidR="0061595C" w:rsidRDefault="00EF74CE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24 de la Constituci</w:t>
      </w:r>
      <w:r w:rsidR="00131166">
        <w:rPr>
          <w:spacing w:val="-3"/>
        </w:rPr>
        <w:t>ón Española de 27 de diciembre de 1978</w:t>
      </w:r>
      <w:r w:rsidR="00770FC3">
        <w:rPr>
          <w:spacing w:val="-3"/>
        </w:rPr>
        <w:t xml:space="preserve"> en su apartado 1 que “</w:t>
      </w:r>
      <w:r w:rsidR="003A63E6">
        <w:rPr>
          <w:spacing w:val="-3"/>
        </w:rPr>
        <w:t>t</w:t>
      </w:r>
      <w:r w:rsidR="003A63E6" w:rsidRPr="003A63E6">
        <w:rPr>
          <w:spacing w:val="-3"/>
        </w:rPr>
        <w:t>odas las personas tienen derecho a obtener la tutela efectiva de los jueces y tribunales en el ejercicio de sus derechos e intereses legítimos, sin que, en ningún caso, pueda producirse indefensión</w:t>
      </w:r>
      <w:r w:rsidR="003A63E6">
        <w:rPr>
          <w:spacing w:val="-3"/>
        </w:rPr>
        <w:t>”</w:t>
      </w:r>
      <w:r w:rsidR="003A63E6" w:rsidRPr="003A63E6">
        <w:rPr>
          <w:spacing w:val="-3"/>
        </w:rPr>
        <w:t>.</w:t>
      </w:r>
    </w:p>
    <w:p w14:paraId="77811792" w14:textId="0EBCF5F8" w:rsidR="00566358" w:rsidRPr="00566358" w:rsidRDefault="003A63E6" w:rsidP="0056635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Añade el apartado 2 de este mismo artículo que “</w:t>
      </w:r>
      <w:r w:rsidR="000F59A9">
        <w:rPr>
          <w:spacing w:val="-3"/>
        </w:rPr>
        <w:t>a</w:t>
      </w:r>
      <w:r w:rsidR="00566358" w:rsidRPr="00566358">
        <w:rPr>
          <w:spacing w:val="-3"/>
        </w:rPr>
        <w:t xml:space="preserve">simismo, todos tienen derecho al </w:t>
      </w:r>
      <w:r w:rsidR="00031761">
        <w:rPr>
          <w:spacing w:val="-3"/>
        </w:rPr>
        <w:t>j</w:t>
      </w:r>
      <w:r w:rsidR="00566358" w:rsidRPr="00566358">
        <w:rPr>
          <w:spacing w:val="-3"/>
        </w:rPr>
        <w:t>uez ordinario predeterminado por la ley, a la defensa y a la asistencia de letrado, a ser informados de la acusación formulada contra ellos, a un proceso público sin dilaciones indebidas y con todas las garantías, a utilizar los medios de prueba pertinentes para su defensa, a no declarar contra sí mismos, a no confesarse culpables y a la presunción de inocencia.</w:t>
      </w:r>
    </w:p>
    <w:p w14:paraId="207EA87E" w14:textId="27B1591B" w:rsidR="0016544B" w:rsidRDefault="00566358" w:rsidP="00566358">
      <w:pPr>
        <w:spacing w:before="120" w:after="120" w:line="360" w:lineRule="auto"/>
        <w:ind w:firstLine="708"/>
        <w:jc w:val="both"/>
        <w:rPr>
          <w:spacing w:val="-3"/>
        </w:rPr>
      </w:pPr>
      <w:r w:rsidRPr="00566358">
        <w:rPr>
          <w:spacing w:val="-3"/>
        </w:rPr>
        <w:t>La ley regulará los casos en que, por razón de parentesco o de secreto profesional, no se estará obligado a declarar sobre hechos presuntamente delictivos</w:t>
      </w:r>
      <w:r>
        <w:rPr>
          <w:spacing w:val="-3"/>
        </w:rPr>
        <w:t>”.</w:t>
      </w:r>
    </w:p>
    <w:p w14:paraId="06B1221F" w14:textId="3A1F8FC3" w:rsidR="0073146D" w:rsidRDefault="00904B8D" w:rsidP="0056635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rFonts w:ascii="CG Times" w:hAnsi="CG Times"/>
          <w:color w:val="000000"/>
        </w:rPr>
        <w:lastRenderedPageBreak/>
        <w:t xml:space="preserve">El derecho a la tutela judicial efectiva es </w:t>
      </w:r>
      <w:r w:rsidR="0073146D">
        <w:rPr>
          <w:rFonts w:ascii="CG Times" w:hAnsi="CG Times"/>
          <w:color w:val="000000"/>
        </w:rPr>
        <w:t xml:space="preserve">un derecho fundamental de los previstos por la Sección 1ª del Capítulo II del Título I de la Constitución, </w:t>
      </w:r>
      <w:r w:rsidR="00EA091A">
        <w:rPr>
          <w:rFonts w:ascii="CG Times" w:hAnsi="CG Times"/>
          <w:color w:val="000000"/>
        </w:rPr>
        <w:t>de naturaleza pública, subjetiva</w:t>
      </w:r>
      <w:r w:rsidR="00D0639D">
        <w:rPr>
          <w:rFonts w:ascii="CG Times" w:hAnsi="CG Times"/>
          <w:color w:val="000000"/>
        </w:rPr>
        <w:t xml:space="preserve">, </w:t>
      </w:r>
      <w:r w:rsidR="00EA091A">
        <w:rPr>
          <w:rFonts w:ascii="CG Times" w:hAnsi="CG Times"/>
          <w:color w:val="000000"/>
        </w:rPr>
        <w:t>prestacional</w:t>
      </w:r>
      <w:r w:rsidR="00D0639D">
        <w:rPr>
          <w:rFonts w:ascii="CG Times" w:hAnsi="CG Times"/>
          <w:color w:val="000000"/>
        </w:rPr>
        <w:t xml:space="preserve"> y de configuración legal en su ejercicio</w:t>
      </w:r>
      <w:r w:rsidR="004A0B64">
        <w:rPr>
          <w:rFonts w:ascii="CG Times" w:hAnsi="CG Times"/>
          <w:color w:val="000000"/>
        </w:rPr>
        <w:t>, que es elemento esencial para la consecución del Estado de Derecho que proclama el artículo 1.1 de la Constitución e instrumento indispensable para el pleno respeto y desenvolvimiento de los demás derechos y libertades.</w:t>
      </w:r>
    </w:p>
    <w:p w14:paraId="3055251E" w14:textId="77777777" w:rsidR="00582D15" w:rsidRDefault="00582D15" w:rsidP="00582D15">
      <w:pPr>
        <w:spacing w:before="120" w:after="120" w:line="360" w:lineRule="auto"/>
        <w:ind w:firstLine="708"/>
        <w:jc w:val="both"/>
        <w:rPr>
          <w:spacing w:val="-3"/>
        </w:rPr>
      </w:pPr>
    </w:p>
    <w:p w14:paraId="6E01A5B5" w14:textId="3ADA51E7" w:rsidR="00582D15" w:rsidRPr="00B232A1" w:rsidRDefault="00582D15" w:rsidP="00582D15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B232A1">
        <w:rPr>
          <w:b/>
          <w:spacing w:val="-3"/>
        </w:rPr>
        <w:t>Titularidad.</w:t>
      </w:r>
    </w:p>
    <w:p w14:paraId="7D4AF9EE" w14:textId="025886C9" w:rsidR="00582D15" w:rsidRPr="00582D15" w:rsidRDefault="00B232A1" w:rsidP="003710E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derecho </w:t>
      </w:r>
      <w:r w:rsidR="00582D15" w:rsidRPr="00582D15">
        <w:rPr>
          <w:spacing w:val="-3"/>
        </w:rPr>
        <w:t xml:space="preserve">a </w:t>
      </w:r>
      <w:r>
        <w:rPr>
          <w:spacing w:val="-3"/>
        </w:rPr>
        <w:t xml:space="preserve">la </w:t>
      </w:r>
      <w:r w:rsidR="00582D15" w:rsidRPr="00582D15">
        <w:rPr>
          <w:spacing w:val="-3"/>
        </w:rPr>
        <w:t xml:space="preserve">tutela judicial efectiva se reconoce </w:t>
      </w:r>
      <w:r w:rsidR="003710E0">
        <w:rPr>
          <w:spacing w:val="-3"/>
        </w:rPr>
        <w:t xml:space="preserve">en condiciones de plena igualdad </w:t>
      </w:r>
      <w:r w:rsidR="00582D15" w:rsidRPr="00582D15">
        <w:rPr>
          <w:spacing w:val="-3"/>
        </w:rPr>
        <w:t xml:space="preserve">a toda persona, natural o jurídica, </w:t>
      </w:r>
      <w:r>
        <w:rPr>
          <w:spacing w:val="-3"/>
        </w:rPr>
        <w:t>pública o privada, española o extranjera</w:t>
      </w:r>
      <w:r w:rsidR="003710E0">
        <w:rPr>
          <w:spacing w:val="-3"/>
        </w:rPr>
        <w:t xml:space="preserve">, incluso a los extranjeros que </w:t>
      </w:r>
      <w:r w:rsidR="0070428C">
        <w:rPr>
          <w:spacing w:val="-3"/>
        </w:rPr>
        <w:t>se hallen en España</w:t>
      </w:r>
      <w:r w:rsidR="00582D15" w:rsidRPr="00582D15">
        <w:rPr>
          <w:spacing w:val="-3"/>
        </w:rPr>
        <w:t xml:space="preserve"> en situación irregular.</w:t>
      </w:r>
    </w:p>
    <w:p w14:paraId="4063122D" w14:textId="77777777" w:rsidR="00582D15" w:rsidRPr="00582D15" w:rsidRDefault="00582D15" w:rsidP="00582D15">
      <w:pPr>
        <w:spacing w:before="120" w:after="120" w:line="360" w:lineRule="auto"/>
        <w:ind w:firstLine="708"/>
        <w:jc w:val="both"/>
        <w:rPr>
          <w:spacing w:val="-3"/>
        </w:rPr>
      </w:pPr>
    </w:p>
    <w:p w14:paraId="33BD25C9" w14:textId="1A36D772" w:rsidR="00582D15" w:rsidRPr="003710E0" w:rsidRDefault="003710E0" w:rsidP="00582D1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710E0">
        <w:rPr>
          <w:b/>
          <w:bCs/>
          <w:spacing w:val="-3"/>
        </w:rPr>
        <w:t>Contenido.</w:t>
      </w:r>
    </w:p>
    <w:p w14:paraId="7A5F56E6" w14:textId="117F9AAA" w:rsidR="00582D15" w:rsidRPr="00582D15" w:rsidRDefault="000B3678" w:rsidP="001244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rFonts w:ascii="CG Times" w:hAnsi="CG Times"/>
          <w:color w:val="000000"/>
        </w:rPr>
        <w:t>E</w:t>
      </w:r>
      <w:r w:rsidR="006C1947">
        <w:rPr>
          <w:rFonts w:ascii="CG Times" w:hAnsi="CG Times"/>
          <w:color w:val="000000"/>
        </w:rPr>
        <w:t xml:space="preserve">l derecho a la tutela judicial efectiva </w:t>
      </w:r>
      <w:r>
        <w:rPr>
          <w:rFonts w:ascii="CG Times" w:hAnsi="CG Times"/>
          <w:color w:val="000000"/>
        </w:rPr>
        <w:t xml:space="preserve">es </w:t>
      </w:r>
      <w:r w:rsidR="006C1947">
        <w:rPr>
          <w:rFonts w:ascii="CG Times" w:hAnsi="CG Times"/>
          <w:color w:val="000000"/>
        </w:rPr>
        <w:t>recono</w:t>
      </w:r>
      <w:r w:rsidR="00124442">
        <w:rPr>
          <w:rFonts w:ascii="CG Times" w:hAnsi="CG Times"/>
          <w:color w:val="000000"/>
        </w:rPr>
        <w:t>cido por el apartado 1 del artículo 24 de la Constitución,</w:t>
      </w:r>
      <w:r w:rsidR="006C1947">
        <w:rPr>
          <w:rFonts w:ascii="CG Times" w:hAnsi="CG Times"/>
          <w:color w:val="000000"/>
        </w:rPr>
        <w:t xml:space="preserve"> </w:t>
      </w:r>
      <w:r>
        <w:rPr>
          <w:rFonts w:ascii="CG Times" w:hAnsi="CG Times"/>
          <w:color w:val="000000"/>
        </w:rPr>
        <w:t xml:space="preserve">que en su </w:t>
      </w:r>
      <w:r w:rsidR="006C1947">
        <w:rPr>
          <w:rFonts w:ascii="CG Times" w:hAnsi="CG Times"/>
          <w:color w:val="000000"/>
        </w:rPr>
        <w:t>aparta</w:t>
      </w:r>
      <w:r w:rsidR="00124442">
        <w:rPr>
          <w:rFonts w:ascii="CG Times" w:hAnsi="CG Times"/>
          <w:color w:val="000000"/>
        </w:rPr>
        <w:t xml:space="preserve">do 2 </w:t>
      </w:r>
      <w:r w:rsidR="00124442">
        <w:rPr>
          <w:spacing w:val="-3"/>
        </w:rPr>
        <w:t xml:space="preserve">proclama </w:t>
      </w:r>
      <w:r w:rsidR="00582D15" w:rsidRPr="00582D15">
        <w:rPr>
          <w:spacing w:val="-3"/>
        </w:rPr>
        <w:t xml:space="preserve">una serie de derechos </w:t>
      </w:r>
      <w:r w:rsidR="00124442">
        <w:rPr>
          <w:spacing w:val="-3"/>
        </w:rPr>
        <w:t xml:space="preserve">fundamentales de contenido eminentemente </w:t>
      </w:r>
      <w:r w:rsidR="00582D15" w:rsidRPr="00582D15">
        <w:rPr>
          <w:spacing w:val="-3"/>
        </w:rPr>
        <w:t>procesal</w:t>
      </w:r>
      <w:r w:rsidR="00124442">
        <w:rPr>
          <w:spacing w:val="-3"/>
        </w:rPr>
        <w:t xml:space="preserve"> y garantista</w:t>
      </w:r>
      <w:r w:rsidR="00582D15" w:rsidRPr="00582D15">
        <w:rPr>
          <w:spacing w:val="-3"/>
        </w:rPr>
        <w:t>.</w:t>
      </w:r>
    </w:p>
    <w:p w14:paraId="3695AF50" w14:textId="36E0C1D4" w:rsidR="006D4D11" w:rsidRDefault="006D4D11" w:rsidP="006D4D1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 la jurisprudencia del Tribunal Constitucional, </w:t>
      </w:r>
      <w:r w:rsidR="0098326B">
        <w:rPr>
          <w:spacing w:val="-3"/>
        </w:rPr>
        <w:t>el contenido del derecho a la tutela judicial efectiva es el siguiente:</w:t>
      </w:r>
    </w:p>
    <w:p w14:paraId="27F2ACF1" w14:textId="10712975" w:rsidR="000B3678" w:rsidRPr="00B02A69" w:rsidRDefault="0098326B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rFonts w:ascii="CG Times" w:hAnsi="CG Times"/>
          <w:color w:val="000000"/>
        </w:rPr>
      </w:pPr>
      <w:r w:rsidRPr="00B02A69">
        <w:rPr>
          <w:rFonts w:ascii="CG Times" w:hAnsi="CG Times"/>
          <w:color w:val="000000"/>
        </w:rPr>
        <w:t>Su</w:t>
      </w:r>
      <w:r w:rsidR="000B3678" w:rsidRPr="00B02A69">
        <w:rPr>
          <w:rFonts w:ascii="CG Times" w:hAnsi="CG Times"/>
          <w:color w:val="000000"/>
        </w:rPr>
        <w:t xml:space="preserve"> contenido esencial lo constituye el derecho de acceso a la jurisdicción, lo que significa que todo derecho o interés legítimo debe poder hacerse valer, llegado el caso, en un proceso ante un órgano judicial.</w:t>
      </w:r>
    </w:p>
    <w:p w14:paraId="7F32B68C" w14:textId="243CB4C8" w:rsidR="00582D15" w:rsidRPr="00B02A69" w:rsidRDefault="0098326B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t xml:space="preserve">Este derecho es </w:t>
      </w:r>
      <w:r w:rsidR="00C32505" w:rsidRPr="00B02A69">
        <w:rPr>
          <w:spacing w:val="-3"/>
        </w:rPr>
        <w:t xml:space="preserve">tanto </w:t>
      </w:r>
      <w:r w:rsidRPr="00B02A69">
        <w:rPr>
          <w:spacing w:val="-3"/>
        </w:rPr>
        <w:t>el de promover el proceso</w:t>
      </w:r>
      <w:r w:rsidR="004F0120" w:rsidRPr="00B02A69">
        <w:rPr>
          <w:spacing w:val="-3"/>
        </w:rPr>
        <w:t xml:space="preserve"> </w:t>
      </w:r>
      <w:r w:rsidR="00835C00" w:rsidRPr="00B02A69">
        <w:rPr>
          <w:spacing w:val="-3"/>
        </w:rPr>
        <w:t xml:space="preserve">y </w:t>
      </w:r>
      <w:r w:rsidR="00D0639D" w:rsidRPr="00B02A69">
        <w:rPr>
          <w:spacing w:val="-3"/>
        </w:rPr>
        <w:t>constit</w:t>
      </w:r>
      <w:r w:rsidR="00835C00" w:rsidRPr="00B02A69">
        <w:rPr>
          <w:spacing w:val="-3"/>
        </w:rPr>
        <w:t xml:space="preserve">uirse como </w:t>
      </w:r>
      <w:r w:rsidR="00D0639D" w:rsidRPr="00B02A69">
        <w:rPr>
          <w:spacing w:val="-3"/>
        </w:rPr>
        <w:t xml:space="preserve">parte </w:t>
      </w:r>
      <w:r w:rsidR="00835C00" w:rsidRPr="00B02A69">
        <w:rPr>
          <w:spacing w:val="-3"/>
        </w:rPr>
        <w:t xml:space="preserve">activa </w:t>
      </w:r>
      <w:r w:rsidR="00D0639D" w:rsidRPr="00B02A69">
        <w:rPr>
          <w:spacing w:val="-3"/>
        </w:rPr>
        <w:t>en</w:t>
      </w:r>
      <w:r w:rsidR="00634707">
        <w:rPr>
          <w:spacing w:val="-3"/>
        </w:rPr>
        <w:t xml:space="preserve"> el mismo</w:t>
      </w:r>
      <w:r w:rsidR="00C32505" w:rsidRPr="00B02A69">
        <w:rPr>
          <w:spacing w:val="-3"/>
        </w:rPr>
        <w:t>,</w:t>
      </w:r>
      <w:r w:rsidR="00835C00" w:rsidRPr="00B02A69">
        <w:rPr>
          <w:spacing w:val="-3"/>
        </w:rPr>
        <w:t xml:space="preserve"> provocando una actividad jurisdiccional que desemboque en una decisión judicial fundada en Derecho</w:t>
      </w:r>
      <w:r w:rsidR="001C34B7">
        <w:rPr>
          <w:spacing w:val="-3"/>
        </w:rPr>
        <w:t>,</w:t>
      </w:r>
      <w:r w:rsidR="001C34B7" w:rsidRPr="001C34B7">
        <w:rPr>
          <w:spacing w:val="-3"/>
        </w:rPr>
        <w:t xml:space="preserve"> </w:t>
      </w:r>
      <w:r w:rsidR="001C34B7" w:rsidRPr="00B02A69">
        <w:rPr>
          <w:spacing w:val="-3"/>
        </w:rPr>
        <w:t>como el de constituirse como parte pasiva en el proceso</w:t>
      </w:r>
      <w:r w:rsidR="00835C00" w:rsidRPr="00B02A69">
        <w:rPr>
          <w:spacing w:val="-3"/>
        </w:rPr>
        <w:t>.</w:t>
      </w:r>
    </w:p>
    <w:p w14:paraId="414B41BE" w14:textId="200EFAA0" w:rsidR="0069208C" w:rsidRDefault="00CD61C3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582D15" w:rsidRPr="00B02A69">
        <w:rPr>
          <w:spacing w:val="-3"/>
        </w:rPr>
        <w:t xml:space="preserve">decisión </w:t>
      </w:r>
      <w:r>
        <w:rPr>
          <w:spacing w:val="-3"/>
        </w:rPr>
        <w:t xml:space="preserve">judicial </w:t>
      </w:r>
      <w:r w:rsidR="00582D15" w:rsidRPr="00B02A69">
        <w:rPr>
          <w:spacing w:val="-3"/>
        </w:rPr>
        <w:t xml:space="preserve">podrá ser de inadmisión cuando concurra causa </w:t>
      </w:r>
      <w:r w:rsidR="00835C00" w:rsidRPr="00B02A69">
        <w:rPr>
          <w:spacing w:val="-3"/>
        </w:rPr>
        <w:t>legal para ello</w:t>
      </w:r>
      <w:r w:rsidR="00582D15" w:rsidRPr="00B02A69">
        <w:rPr>
          <w:spacing w:val="-3"/>
        </w:rPr>
        <w:t xml:space="preserve"> para ello. Fuera de tales casos, la decisión judicial habrá de recaer sobre el fondo, </w:t>
      </w:r>
      <w:r w:rsidR="0069208C">
        <w:rPr>
          <w:spacing w:val="-3"/>
        </w:rPr>
        <w:t xml:space="preserve">de </w:t>
      </w:r>
      <w:r w:rsidR="00582D15" w:rsidRPr="00B02A69">
        <w:rPr>
          <w:spacing w:val="-3"/>
        </w:rPr>
        <w:t xml:space="preserve">las pretensiones deducidas, decisión sustantiva que habrá de ser ajustada a </w:t>
      </w:r>
      <w:r w:rsidR="00CF6CC7" w:rsidRPr="00B02A69">
        <w:rPr>
          <w:spacing w:val="-3"/>
        </w:rPr>
        <w:t>D</w:t>
      </w:r>
      <w:r w:rsidR="00582D15" w:rsidRPr="00B02A69">
        <w:rPr>
          <w:spacing w:val="-3"/>
        </w:rPr>
        <w:t>erecho, pudiendo ser favorable o adversa a las pretensiones del actor.</w:t>
      </w:r>
    </w:p>
    <w:p w14:paraId="3E227CF5" w14:textId="022ADC1F" w:rsidR="00582D15" w:rsidRPr="00B02A69" w:rsidRDefault="00C0157C" w:rsidP="0069208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02A69">
        <w:rPr>
          <w:spacing w:val="-3"/>
        </w:rPr>
        <w:t>Por ello el artículo 11.3 de la Ley Orgánica del Poder Judicial de 1 de julio de 1985 dispone que “l</w:t>
      </w:r>
      <w:r w:rsidR="00582D15" w:rsidRPr="00B02A69">
        <w:rPr>
          <w:spacing w:val="-3"/>
        </w:rPr>
        <w:t xml:space="preserve">os Juzgados y Tribunales, de conformidad con el principio de </w:t>
      </w:r>
      <w:r w:rsidR="00582D15" w:rsidRPr="00B02A69">
        <w:rPr>
          <w:spacing w:val="-3"/>
        </w:rPr>
        <w:lastRenderedPageBreak/>
        <w:t>tutela efectiva consagrado en el artículo 24 de la Constitución, deberán resolver siempre sobre las pretensiones que se les formulen, y sólo podrán desestimarlas por motivos formales cuando el defecto fuese insubsanable o no se subsanare por el procedimiento establecido en las leyes”.</w:t>
      </w:r>
    </w:p>
    <w:p w14:paraId="73FEBAB8" w14:textId="3D3C664F" w:rsidR="00582D15" w:rsidRPr="00B02A69" w:rsidRDefault="00582D15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t>El acceso a la jurisdicción alcanza también al derecho a la justicia gratuita para las personas</w:t>
      </w:r>
      <w:r w:rsidR="00D51D0B" w:rsidRPr="00B02A69">
        <w:rPr>
          <w:spacing w:val="-3"/>
        </w:rPr>
        <w:t xml:space="preserve"> </w:t>
      </w:r>
      <w:r w:rsidRPr="00B02A69">
        <w:rPr>
          <w:spacing w:val="-3"/>
        </w:rPr>
        <w:t>que acrediten insuficiencia de medios para litigar</w:t>
      </w:r>
      <w:r w:rsidR="00C55DB5">
        <w:rPr>
          <w:spacing w:val="-3"/>
        </w:rPr>
        <w:t>,</w:t>
      </w:r>
      <w:r w:rsidRPr="00B02A69">
        <w:rPr>
          <w:spacing w:val="-3"/>
        </w:rPr>
        <w:t xml:space="preserve"> en los términos establecidos en el artículo 119 CE y </w:t>
      </w:r>
      <w:r w:rsidR="00D51D0B" w:rsidRPr="00B02A69">
        <w:rPr>
          <w:spacing w:val="-3"/>
        </w:rPr>
        <w:t xml:space="preserve">en </w:t>
      </w:r>
      <w:r w:rsidRPr="00B02A69">
        <w:rPr>
          <w:spacing w:val="-3"/>
        </w:rPr>
        <w:t>la Ley de Asistencia Jurídica Gratuita</w:t>
      </w:r>
      <w:r w:rsidR="00D51D0B" w:rsidRPr="00B02A69">
        <w:rPr>
          <w:spacing w:val="-3"/>
        </w:rPr>
        <w:t xml:space="preserve"> de 10 de enero de 1996.</w:t>
      </w:r>
    </w:p>
    <w:p w14:paraId="04C892D8" w14:textId="730B55C0" w:rsidR="00D04D0C" w:rsidRDefault="00582D15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t xml:space="preserve">El derecho a la tutela judicial efectiva </w:t>
      </w:r>
      <w:r w:rsidR="003E590F" w:rsidRPr="00B02A69">
        <w:rPr>
          <w:spacing w:val="-3"/>
        </w:rPr>
        <w:t xml:space="preserve">exige </w:t>
      </w:r>
      <w:r w:rsidRPr="00B02A69">
        <w:rPr>
          <w:spacing w:val="-3"/>
        </w:rPr>
        <w:t>la motivación suficiente de las sentencias</w:t>
      </w:r>
      <w:r w:rsidR="00100CA4" w:rsidRPr="00B02A69">
        <w:rPr>
          <w:spacing w:val="-3"/>
        </w:rPr>
        <w:t xml:space="preserve">, </w:t>
      </w:r>
      <w:r w:rsidRPr="00B02A69">
        <w:rPr>
          <w:spacing w:val="-3"/>
        </w:rPr>
        <w:t xml:space="preserve">constituida por el discurso </w:t>
      </w:r>
      <w:r w:rsidR="007F21DB" w:rsidRPr="00B02A69">
        <w:rPr>
          <w:spacing w:val="-3"/>
        </w:rPr>
        <w:t xml:space="preserve">fundado en Derecho que contenga los elementos y razones de juicio que permitan conocer cuáles han sido los criterios </w:t>
      </w:r>
      <w:r w:rsidR="00752945">
        <w:rPr>
          <w:spacing w:val="-3"/>
        </w:rPr>
        <w:t xml:space="preserve">fácticos y </w:t>
      </w:r>
      <w:r w:rsidR="007F21DB" w:rsidRPr="00B02A69">
        <w:rPr>
          <w:spacing w:val="-3"/>
        </w:rPr>
        <w:t>jurídicos que fundamentan la decisión judicial</w:t>
      </w:r>
      <w:r w:rsidRPr="00B02A69">
        <w:rPr>
          <w:spacing w:val="-3"/>
        </w:rPr>
        <w:t>.</w:t>
      </w:r>
    </w:p>
    <w:p w14:paraId="77116B7F" w14:textId="2C9C5729" w:rsidR="00582D15" w:rsidRPr="00B02A69" w:rsidRDefault="00201C2E" w:rsidP="00D04D0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02A69">
        <w:rPr>
          <w:spacing w:val="-3"/>
        </w:rPr>
        <w:t>Esta motivación</w:t>
      </w:r>
      <w:r w:rsidR="00582D15" w:rsidRPr="00B02A69">
        <w:rPr>
          <w:spacing w:val="-3"/>
        </w:rPr>
        <w:t xml:space="preserve"> no puede ser arbitraria, irrazonada o irrazonable, ni incurrir en error patente</w:t>
      </w:r>
      <w:r w:rsidR="00AD187B" w:rsidRPr="00B02A69">
        <w:rPr>
          <w:spacing w:val="-3"/>
        </w:rPr>
        <w:t>, si bien no debe dar respuesta a todos y cada uno de los argumentos hechos valer por las partes en el proceso.</w:t>
      </w:r>
    </w:p>
    <w:p w14:paraId="5C175125" w14:textId="116A8AA0" w:rsidR="00582D15" w:rsidRDefault="00582D15" w:rsidP="00A3486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34866">
        <w:rPr>
          <w:spacing w:val="-3"/>
        </w:rPr>
        <w:t xml:space="preserve">El derecho </w:t>
      </w:r>
      <w:r w:rsidR="00301DA2" w:rsidRPr="00A34866">
        <w:rPr>
          <w:spacing w:val="-3"/>
        </w:rPr>
        <w:t xml:space="preserve">de acceso al proceso lo es a todas y cada una de sus instancias y grados, </w:t>
      </w:r>
      <w:r w:rsidR="00A34866" w:rsidRPr="00A34866">
        <w:rPr>
          <w:spacing w:val="-3"/>
        </w:rPr>
        <w:t>si bien es en la primera instancia donde rige este derecho fundamental con toda su amplitud, de manera que no puede el legislador limitar</w:t>
      </w:r>
      <w:r w:rsidR="00A34866">
        <w:rPr>
          <w:spacing w:val="-3"/>
        </w:rPr>
        <w:t xml:space="preserve"> </w:t>
      </w:r>
      <w:r w:rsidR="00A34866" w:rsidRPr="00A34866">
        <w:rPr>
          <w:spacing w:val="-3"/>
        </w:rPr>
        <w:t>o condicionar su ejercicio</w:t>
      </w:r>
      <w:r w:rsidR="00A34866">
        <w:rPr>
          <w:spacing w:val="-3"/>
        </w:rPr>
        <w:t>.</w:t>
      </w:r>
    </w:p>
    <w:p w14:paraId="3F54D7EB" w14:textId="163B423F" w:rsidR="00A34866" w:rsidRDefault="00FF3E28" w:rsidP="00FF3E2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En cambio, </w:t>
      </w:r>
      <w:r w:rsidRPr="00FF3E28">
        <w:rPr>
          <w:spacing w:val="-3"/>
        </w:rPr>
        <w:t>el derecho de acceso a los recursos</w:t>
      </w:r>
      <w:r w:rsidR="00F73C98">
        <w:rPr>
          <w:spacing w:val="-3"/>
        </w:rPr>
        <w:t xml:space="preserve"> se ejerce </w:t>
      </w:r>
      <w:r w:rsidRPr="00FF3E28">
        <w:rPr>
          <w:spacing w:val="-3"/>
        </w:rPr>
        <w:t>con arreglo al sistema de recursos preestablecido y bajo el cumplimiento de</w:t>
      </w:r>
      <w:r>
        <w:rPr>
          <w:spacing w:val="-3"/>
        </w:rPr>
        <w:t xml:space="preserve"> </w:t>
      </w:r>
      <w:r w:rsidRPr="00FF3E28">
        <w:rPr>
          <w:spacing w:val="-3"/>
        </w:rPr>
        <w:t>los requisitos que condicionan su admisibilidad</w:t>
      </w:r>
      <w:r w:rsidR="00F73C98">
        <w:rPr>
          <w:spacing w:val="-3"/>
        </w:rPr>
        <w:t>, sin que exista un derecho a que toda resolución judicial sea recurrible.</w:t>
      </w:r>
    </w:p>
    <w:p w14:paraId="7A69288D" w14:textId="0A63631B" w:rsidR="00F73C98" w:rsidRPr="00A34866" w:rsidRDefault="00F73C98" w:rsidP="009F5BF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No obstante, por exigencias del </w:t>
      </w:r>
      <w:r w:rsidR="003512A7" w:rsidRPr="003512A7">
        <w:rPr>
          <w:spacing w:val="-3"/>
        </w:rPr>
        <w:t>Pacto Internacional de Derechos Civiles y Políticos de 19 de diciembre de</w:t>
      </w:r>
      <w:r w:rsidR="003512A7">
        <w:rPr>
          <w:spacing w:val="-3"/>
        </w:rPr>
        <w:t xml:space="preserve"> </w:t>
      </w:r>
      <w:r w:rsidR="003512A7" w:rsidRPr="003512A7">
        <w:rPr>
          <w:spacing w:val="-3"/>
        </w:rPr>
        <w:t>1966</w:t>
      </w:r>
      <w:r w:rsidR="003512A7">
        <w:rPr>
          <w:spacing w:val="-3"/>
        </w:rPr>
        <w:t xml:space="preserve"> y de</w:t>
      </w:r>
      <w:r w:rsidR="00817E4F">
        <w:rPr>
          <w:spacing w:val="-3"/>
        </w:rPr>
        <w:t>l Convenio Europeo de los Derechos Humanos</w:t>
      </w:r>
      <w:r w:rsidR="00BB01D3">
        <w:rPr>
          <w:spacing w:val="-3"/>
        </w:rPr>
        <w:t xml:space="preserve"> de 4 de noviembre de 1950, sí que hay un derecho a que toda sentencia penal condenatoria pueda ser revisada por un tribunal superior</w:t>
      </w:r>
      <w:r w:rsidR="00141C27">
        <w:rPr>
          <w:spacing w:val="-3"/>
        </w:rPr>
        <w:t xml:space="preserve">, </w:t>
      </w:r>
      <w:r w:rsidR="00451C67">
        <w:rPr>
          <w:spacing w:val="-3"/>
        </w:rPr>
        <w:t>por lo que la</w:t>
      </w:r>
      <w:r w:rsidR="00AA06B4">
        <w:rPr>
          <w:spacing w:val="-3"/>
        </w:rPr>
        <w:t xml:space="preserve">s leyes procesales penales </w:t>
      </w:r>
      <w:r w:rsidR="009F5BF6">
        <w:rPr>
          <w:spacing w:val="-3"/>
        </w:rPr>
        <w:t>re</w:t>
      </w:r>
      <w:r w:rsidR="00AA06B4">
        <w:rPr>
          <w:spacing w:val="-3"/>
        </w:rPr>
        <w:t>gulan el recurso de apelación contra las sentencias condenatorias de los Juzgados de lo Penal, Audiencias Provinciales, Audiencia Nacional y Tribunal del Jurado.</w:t>
      </w:r>
    </w:p>
    <w:p w14:paraId="0BC93CC4" w14:textId="48A8AFFB" w:rsidR="00582D15" w:rsidRDefault="00582D15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t xml:space="preserve">El derecho a la tutela judicial efectiva comprende la interdicción de </w:t>
      </w:r>
      <w:r w:rsidR="003E7171" w:rsidRPr="00B02A69">
        <w:rPr>
          <w:spacing w:val="-3"/>
        </w:rPr>
        <w:t xml:space="preserve">la </w:t>
      </w:r>
      <w:r w:rsidRPr="00B02A69">
        <w:rPr>
          <w:spacing w:val="-3"/>
        </w:rPr>
        <w:t xml:space="preserve">indefensión, </w:t>
      </w:r>
      <w:r w:rsidR="00E619F9" w:rsidRPr="00B02A69">
        <w:rPr>
          <w:spacing w:val="-3"/>
        </w:rPr>
        <w:t xml:space="preserve">la cual </w:t>
      </w:r>
      <w:r w:rsidRPr="00B02A69">
        <w:rPr>
          <w:spacing w:val="-3"/>
        </w:rPr>
        <w:t>se produce cuando se impide o dificulta gravemente a una de las partes la posibilidad de alegar y probar en el proceso su propio derecho, o de replicar dialécticamente la posición contraria en igualdad de condiciones.</w:t>
      </w:r>
    </w:p>
    <w:p w14:paraId="216391D6" w14:textId="3EDA7844" w:rsidR="00C20CA8" w:rsidRDefault="00C20CA8" w:rsidP="00C20CA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lastRenderedPageBreak/>
        <w:t xml:space="preserve">Forma parte del derecho a la tutela judicial efectiva el derecho a la </w:t>
      </w:r>
      <w:r w:rsidR="002751AF">
        <w:rPr>
          <w:spacing w:val="-3"/>
        </w:rPr>
        <w:t>intangi</w:t>
      </w:r>
      <w:r>
        <w:rPr>
          <w:spacing w:val="-3"/>
        </w:rPr>
        <w:t xml:space="preserve">bilidad </w:t>
      </w:r>
      <w:r w:rsidR="002751AF">
        <w:rPr>
          <w:spacing w:val="-3"/>
        </w:rPr>
        <w:t xml:space="preserve">de las resoluciones judiciales firmes </w:t>
      </w:r>
      <w:r>
        <w:rPr>
          <w:spacing w:val="-3"/>
        </w:rPr>
        <w:t xml:space="preserve">y a la </w:t>
      </w:r>
      <w:r w:rsidRPr="00B02A69">
        <w:rPr>
          <w:spacing w:val="-3"/>
        </w:rPr>
        <w:t xml:space="preserve">ejecución de las sentencias, que tiene por finalidad que el órgano judicial desarrolle una conducta material encaminada a </w:t>
      </w:r>
      <w:r>
        <w:rPr>
          <w:spacing w:val="-3"/>
        </w:rPr>
        <w:t xml:space="preserve">lograr </w:t>
      </w:r>
      <w:r w:rsidRPr="00B02A69">
        <w:rPr>
          <w:spacing w:val="-3"/>
        </w:rPr>
        <w:t>la plena efectividad de lo resuelto.</w:t>
      </w:r>
    </w:p>
    <w:p w14:paraId="0A740EAC" w14:textId="03DE7ECF" w:rsidR="00C20CA8" w:rsidRPr="00B02A69" w:rsidRDefault="00C20CA8" w:rsidP="00C20CA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t>Por ello, también forma parte del derecho a la tutela</w:t>
      </w:r>
      <w:r>
        <w:rPr>
          <w:spacing w:val="-3"/>
        </w:rPr>
        <w:t xml:space="preserve"> </w:t>
      </w:r>
      <w:r w:rsidRPr="00B02A69">
        <w:rPr>
          <w:spacing w:val="-3"/>
        </w:rPr>
        <w:t>judicial efectiva el acceso a las medidas cautelares encaminadas a garantizar la efectividad de la sentencia que en su día se dicte.</w:t>
      </w:r>
    </w:p>
    <w:p w14:paraId="5FA4146D" w14:textId="59AC64FE" w:rsidR="00582D15" w:rsidRPr="00B02A69" w:rsidRDefault="00582D15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t xml:space="preserve">El derecho fundamental a la tutela judicial efectiva trae consigo </w:t>
      </w:r>
      <w:r w:rsidR="001809F3" w:rsidRPr="00B02A69">
        <w:rPr>
          <w:spacing w:val="-3"/>
        </w:rPr>
        <w:t xml:space="preserve">las siguientes </w:t>
      </w:r>
      <w:r w:rsidRPr="00B02A69">
        <w:rPr>
          <w:spacing w:val="-3"/>
        </w:rPr>
        <w:t>consecuencias necesarias</w:t>
      </w:r>
      <w:r w:rsidR="001809F3" w:rsidRPr="00B02A69">
        <w:rPr>
          <w:spacing w:val="-3"/>
        </w:rPr>
        <w:t>:</w:t>
      </w:r>
    </w:p>
    <w:p w14:paraId="34B082F3" w14:textId="37FC6FFF" w:rsidR="00582D15" w:rsidRPr="00B02A69" w:rsidRDefault="00582D15" w:rsidP="003C779C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02A69">
        <w:rPr>
          <w:spacing w:val="-3"/>
        </w:rPr>
        <w:t xml:space="preserve">El principio </w:t>
      </w:r>
      <w:r w:rsidRPr="00B02A69">
        <w:rPr>
          <w:i/>
          <w:iCs/>
          <w:spacing w:val="-3"/>
        </w:rPr>
        <w:t>pro actione</w:t>
      </w:r>
      <w:r w:rsidR="00F07D68" w:rsidRPr="00B02A69">
        <w:rPr>
          <w:spacing w:val="-3"/>
        </w:rPr>
        <w:t>, que implica</w:t>
      </w:r>
      <w:r w:rsidRPr="00B02A69">
        <w:rPr>
          <w:spacing w:val="-3"/>
        </w:rPr>
        <w:t xml:space="preserve"> </w:t>
      </w:r>
      <w:r w:rsidR="00F07D68" w:rsidRPr="00B02A69">
        <w:rPr>
          <w:spacing w:val="-3"/>
        </w:rPr>
        <w:t>l</w:t>
      </w:r>
      <w:r w:rsidRPr="00B02A69">
        <w:rPr>
          <w:spacing w:val="-3"/>
        </w:rPr>
        <w:t>a obligación de interpretar y aplicar las leyes procesales de la manera más favorable para la efectiva iniciación y prosecución del proceso</w:t>
      </w:r>
      <w:r w:rsidR="00F07D68" w:rsidRPr="00B02A69">
        <w:rPr>
          <w:spacing w:val="-3"/>
        </w:rPr>
        <w:t xml:space="preserve">, quedando proscritos </w:t>
      </w:r>
      <w:r w:rsidR="00E401B7" w:rsidRPr="00B02A69">
        <w:rPr>
          <w:spacing w:val="-3"/>
        </w:rPr>
        <w:t xml:space="preserve">el excesivo rigor formal que determine </w:t>
      </w:r>
      <w:r w:rsidRPr="00B02A69">
        <w:rPr>
          <w:spacing w:val="-3"/>
        </w:rPr>
        <w:t xml:space="preserve">la inadmisión </w:t>
      </w:r>
      <w:r w:rsidRPr="00B02A69">
        <w:rPr>
          <w:i/>
          <w:iCs/>
          <w:spacing w:val="-3"/>
        </w:rPr>
        <w:t>a limine</w:t>
      </w:r>
      <w:r w:rsidRPr="00B02A69">
        <w:rPr>
          <w:spacing w:val="-3"/>
        </w:rPr>
        <w:t xml:space="preserve"> de la demanda</w:t>
      </w:r>
      <w:r w:rsidR="003D278A" w:rsidRPr="00B02A69">
        <w:rPr>
          <w:spacing w:val="-3"/>
        </w:rPr>
        <w:t xml:space="preserve">, por lo que </w:t>
      </w:r>
      <w:r w:rsidRPr="00B02A69">
        <w:rPr>
          <w:spacing w:val="-3"/>
        </w:rPr>
        <w:t>debe permitirse, siempre que sea posible, la subsanación de defectos de forma en los actos de las partes.</w:t>
      </w:r>
    </w:p>
    <w:p w14:paraId="75187F2D" w14:textId="38325F69" w:rsidR="00582D15" w:rsidRPr="00B02A69" w:rsidRDefault="00582D15" w:rsidP="003C779C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02A69">
        <w:rPr>
          <w:spacing w:val="-3"/>
        </w:rPr>
        <w:t xml:space="preserve">La prohibición de la </w:t>
      </w:r>
      <w:r w:rsidRPr="00B02A69">
        <w:rPr>
          <w:i/>
          <w:iCs/>
          <w:spacing w:val="-3"/>
        </w:rPr>
        <w:t>reformatio in peius</w:t>
      </w:r>
      <w:r w:rsidR="003D278A" w:rsidRPr="00B02A69">
        <w:rPr>
          <w:spacing w:val="-3"/>
        </w:rPr>
        <w:t>, que i</w:t>
      </w:r>
      <w:r w:rsidRPr="00B02A69">
        <w:rPr>
          <w:spacing w:val="-3"/>
        </w:rPr>
        <w:t xml:space="preserve">mplica que en caso de ejercitarse un recurso, la sentencia de segunda instancia no puede suponer un resultado agravatorio para el recurrente respecto de </w:t>
      </w:r>
      <w:r w:rsidR="003D278A" w:rsidRPr="00B02A69">
        <w:rPr>
          <w:spacing w:val="-3"/>
        </w:rPr>
        <w:t>la de primera instancia</w:t>
      </w:r>
      <w:r w:rsidRPr="00B02A69">
        <w:rPr>
          <w:spacing w:val="-3"/>
        </w:rPr>
        <w:t>.</w:t>
      </w:r>
    </w:p>
    <w:p w14:paraId="0710611C" w14:textId="77777777" w:rsidR="00D04D0C" w:rsidRDefault="00582D15" w:rsidP="003C779C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02A69">
        <w:rPr>
          <w:spacing w:val="-3"/>
        </w:rPr>
        <w:t>La prohibición de incongruencia</w:t>
      </w:r>
      <w:r w:rsidR="003D278A" w:rsidRPr="00B02A69">
        <w:rPr>
          <w:spacing w:val="-3"/>
        </w:rPr>
        <w:t xml:space="preserve">, debiendo existir </w:t>
      </w:r>
      <w:r w:rsidRPr="00B02A69">
        <w:rPr>
          <w:spacing w:val="-3"/>
        </w:rPr>
        <w:t>la necesaria adecuación, correlación o concordancia entre las p</w:t>
      </w:r>
      <w:r w:rsidR="003D278A" w:rsidRPr="00B02A69">
        <w:rPr>
          <w:spacing w:val="-3"/>
        </w:rPr>
        <w:t>retensiones de las partes</w:t>
      </w:r>
      <w:r w:rsidRPr="00B02A69">
        <w:rPr>
          <w:spacing w:val="-3"/>
        </w:rPr>
        <w:t xml:space="preserve"> y lo decidido en el fallo de la sentencia.</w:t>
      </w:r>
    </w:p>
    <w:p w14:paraId="24E2C298" w14:textId="58F6487D" w:rsidR="00582D15" w:rsidRPr="00B02A69" w:rsidRDefault="00582D15" w:rsidP="00B9102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B02A69">
        <w:rPr>
          <w:spacing w:val="-3"/>
        </w:rPr>
        <w:t xml:space="preserve">La </w:t>
      </w:r>
      <w:r w:rsidR="00F03DBE" w:rsidRPr="00B02A69">
        <w:rPr>
          <w:spacing w:val="-3"/>
        </w:rPr>
        <w:t xml:space="preserve">incongruencia puede </w:t>
      </w:r>
      <w:r w:rsidR="00D54DDC" w:rsidRPr="00B02A69">
        <w:rPr>
          <w:spacing w:val="-3"/>
        </w:rPr>
        <w:t xml:space="preserve">ser </w:t>
      </w:r>
      <w:r w:rsidR="001B2BE1">
        <w:rPr>
          <w:i/>
          <w:iCs/>
          <w:spacing w:val="-3"/>
        </w:rPr>
        <w:t>ul</w:t>
      </w:r>
      <w:r w:rsidR="00D54DDC" w:rsidRPr="00B02A69">
        <w:rPr>
          <w:i/>
          <w:iCs/>
          <w:spacing w:val="-3"/>
        </w:rPr>
        <w:t>tra petita</w:t>
      </w:r>
      <w:r w:rsidR="00D54DDC" w:rsidRPr="00B02A69">
        <w:rPr>
          <w:spacing w:val="-3"/>
        </w:rPr>
        <w:t xml:space="preserve"> </w:t>
      </w:r>
      <w:r w:rsidR="00F03DBE" w:rsidRPr="00B02A69">
        <w:rPr>
          <w:spacing w:val="-3"/>
        </w:rPr>
        <w:t xml:space="preserve">cuando la sentencia </w:t>
      </w:r>
      <w:r w:rsidRPr="00B02A69">
        <w:rPr>
          <w:spacing w:val="-3"/>
        </w:rPr>
        <w:t>concede más de lo pedido</w:t>
      </w:r>
      <w:r w:rsidR="00D54DDC" w:rsidRPr="00B02A69">
        <w:rPr>
          <w:spacing w:val="-3"/>
        </w:rPr>
        <w:t xml:space="preserve">, </w:t>
      </w:r>
      <w:r w:rsidR="00D54DDC" w:rsidRPr="00B02A69">
        <w:rPr>
          <w:i/>
          <w:iCs/>
          <w:spacing w:val="-3"/>
        </w:rPr>
        <w:t>extra petita</w:t>
      </w:r>
      <w:r w:rsidRPr="00B02A69">
        <w:rPr>
          <w:spacing w:val="-3"/>
        </w:rPr>
        <w:t xml:space="preserve"> </w:t>
      </w:r>
      <w:r w:rsidR="009D32CE" w:rsidRPr="00B02A69">
        <w:rPr>
          <w:spacing w:val="-3"/>
        </w:rPr>
        <w:t xml:space="preserve">cuando </w:t>
      </w:r>
      <w:r w:rsidRPr="00B02A69">
        <w:rPr>
          <w:spacing w:val="-3"/>
        </w:rPr>
        <w:t xml:space="preserve">se pronuncia sobre extremos </w:t>
      </w:r>
      <w:r w:rsidR="009D32CE" w:rsidRPr="00B02A69">
        <w:rPr>
          <w:spacing w:val="-3"/>
        </w:rPr>
        <w:t>ajenos a las pretensiones de las partes</w:t>
      </w:r>
      <w:r w:rsidR="00884F7E" w:rsidRPr="00B02A69">
        <w:rPr>
          <w:spacing w:val="-3"/>
        </w:rPr>
        <w:t xml:space="preserve">, o </w:t>
      </w:r>
      <w:r w:rsidR="00884F7E" w:rsidRPr="00B02A69">
        <w:rPr>
          <w:i/>
          <w:iCs/>
          <w:spacing w:val="-3"/>
        </w:rPr>
        <w:t>infra petita</w:t>
      </w:r>
      <w:r w:rsidRPr="00B02A69">
        <w:rPr>
          <w:spacing w:val="-3"/>
        </w:rPr>
        <w:t xml:space="preserve"> </w:t>
      </w:r>
      <w:r w:rsidR="00884F7E" w:rsidRPr="00B02A69">
        <w:rPr>
          <w:spacing w:val="-3"/>
        </w:rPr>
        <w:t xml:space="preserve">cuando </w:t>
      </w:r>
      <w:r w:rsidR="009D6D7A" w:rsidRPr="00B02A69">
        <w:rPr>
          <w:spacing w:val="-3"/>
        </w:rPr>
        <w:t xml:space="preserve">no resuelve </w:t>
      </w:r>
      <w:r w:rsidRPr="00B02A69">
        <w:rPr>
          <w:spacing w:val="-3"/>
        </w:rPr>
        <w:t xml:space="preserve">alguna de las pretensiones </w:t>
      </w:r>
      <w:r w:rsidR="009D6D7A" w:rsidRPr="00B02A69">
        <w:rPr>
          <w:spacing w:val="-3"/>
        </w:rPr>
        <w:t xml:space="preserve">de </w:t>
      </w:r>
      <w:r w:rsidRPr="00B02A69">
        <w:rPr>
          <w:spacing w:val="-3"/>
        </w:rPr>
        <w:t>las partes</w:t>
      </w:r>
      <w:r w:rsidR="009D6D7A" w:rsidRPr="00B02A69">
        <w:rPr>
          <w:spacing w:val="-3"/>
        </w:rPr>
        <w:t>.</w:t>
      </w:r>
    </w:p>
    <w:p w14:paraId="6DC1CBC1" w14:textId="19FDCB44" w:rsidR="00582D15" w:rsidRPr="00B02A69" w:rsidRDefault="004E15A6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t xml:space="preserve">No vulneran el derecho a la tutela judicial efectiva los límites </w:t>
      </w:r>
      <w:r w:rsidR="009727D5" w:rsidRPr="00B02A69">
        <w:rPr>
          <w:spacing w:val="-3"/>
        </w:rPr>
        <w:t xml:space="preserve">legales a las diversas facetas de su ejercicio, siempre que sean </w:t>
      </w:r>
      <w:r w:rsidRPr="00B02A69">
        <w:rPr>
          <w:spacing w:val="-3"/>
        </w:rPr>
        <w:t>razonables y proporcionados</w:t>
      </w:r>
      <w:r w:rsidR="009727D5" w:rsidRPr="00B02A69">
        <w:rPr>
          <w:spacing w:val="-3"/>
        </w:rPr>
        <w:t xml:space="preserve"> respecto de los bienes jurídicos </w:t>
      </w:r>
      <w:r w:rsidR="00F4195A" w:rsidRPr="00B02A69">
        <w:rPr>
          <w:spacing w:val="-3"/>
        </w:rPr>
        <w:t xml:space="preserve">a que responden tales límites, por lo que la ley </w:t>
      </w:r>
      <w:r w:rsidR="00582D15" w:rsidRPr="00B02A69">
        <w:rPr>
          <w:spacing w:val="-3"/>
        </w:rPr>
        <w:t>puede</w:t>
      </w:r>
      <w:r w:rsidR="00EB22E9" w:rsidRPr="00B02A69">
        <w:rPr>
          <w:spacing w:val="-3"/>
        </w:rPr>
        <w:t>, por ejemplo,</w:t>
      </w:r>
      <w:r w:rsidR="00582D15" w:rsidRPr="00B02A69">
        <w:rPr>
          <w:spacing w:val="-3"/>
        </w:rPr>
        <w:t xml:space="preserve"> imponer la condición de que se intente una solución extrajudicial del litigio</w:t>
      </w:r>
      <w:r w:rsidR="00EB22E9" w:rsidRPr="00B02A69">
        <w:rPr>
          <w:spacing w:val="-3"/>
        </w:rPr>
        <w:t xml:space="preserve">, </w:t>
      </w:r>
      <w:r w:rsidR="00913412">
        <w:rPr>
          <w:spacing w:val="-3"/>
        </w:rPr>
        <w:t xml:space="preserve">exigir fianza al querellante, </w:t>
      </w:r>
      <w:r w:rsidR="00B02A69" w:rsidRPr="00B02A69">
        <w:rPr>
          <w:spacing w:val="-3"/>
        </w:rPr>
        <w:t>subordinar el acceso a</w:t>
      </w:r>
      <w:r w:rsidR="007653E2">
        <w:rPr>
          <w:spacing w:val="-3"/>
        </w:rPr>
        <w:t xml:space="preserve"> </w:t>
      </w:r>
      <w:r w:rsidR="005C50D6">
        <w:rPr>
          <w:spacing w:val="-3"/>
        </w:rPr>
        <w:t>l</w:t>
      </w:r>
      <w:r w:rsidR="007653E2">
        <w:rPr>
          <w:spacing w:val="-3"/>
        </w:rPr>
        <w:t>a</w:t>
      </w:r>
      <w:r w:rsidR="00B02A69" w:rsidRPr="00B02A69">
        <w:rPr>
          <w:spacing w:val="-3"/>
        </w:rPr>
        <w:t xml:space="preserve"> </w:t>
      </w:r>
      <w:r w:rsidR="007653E2">
        <w:rPr>
          <w:spacing w:val="-3"/>
        </w:rPr>
        <w:t xml:space="preserve">jurisdicción al pago de una tasa </w:t>
      </w:r>
      <w:r w:rsidR="0018639D">
        <w:rPr>
          <w:spacing w:val="-3"/>
        </w:rPr>
        <w:t>o exigir un depósito a quien recurra.</w:t>
      </w:r>
    </w:p>
    <w:p w14:paraId="072C83A1" w14:textId="32FAEBE3" w:rsidR="0016544B" w:rsidRPr="00B02A69" w:rsidRDefault="00582D15" w:rsidP="00B02A6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02A69">
        <w:rPr>
          <w:spacing w:val="-3"/>
        </w:rPr>
        <w:t xml:space="preserve">Por último, </w:t>
      </w:r>
      <w:r w:rsidR="00B02A69" w:rsidRPr="00B02A69">
        <w:rPr>
          <w:spacing w:val="-3"/>
        </w:rPr>
        <w:t xml:space="preserve">existen límites extraordinarios a este derecho, </w:t>
      </w:r>
      <w:r w:rsidRPr="00B02A69">
        <w:rPr>
          <w:spacing w:val="-3"/>
        </w:rPr>
        <w:t xml:space="preserve">como son la inmunidad de jurisdicción y ejecución establecidas por las normas de Derecho </w:t>
      </w:r>
      <w:r w:rsidRPr="00B02A69">
        <w:rPr>
          <w:spacing w:val="-3"/>
        </w:rPr>
        <w:lastRenderedPageBreak/>
        <w:t>Internacional</w:t>
      </w:r>
      <w:r w:rsidR="00B02A69" w:rsidRPr="00B02A69">
        <w:rPr>
          <w:spacing w:val="-3"/>
        </w:rPr>
        <w:t xml:space="preserve"> Público</w:t>
      </w:r>
      <w:r w:rsidRPr="00B02A69">
        <w:rPr>
          <w:spacing w:val="-3"/>
        </w:rPr>
        <w:t xml:space="preserve">, o la inviolabilidad e inmunidad parlamentarias a que se refiere el artículo 71 </w:t>
      </w:r>
      <w:r w:rsidR="00B02A69" w:rsidRPr="00B02A69">
        <w:rPr>
          <w:spacing w:val="-3"/>
        </w:rPr>
        <w:t>de la Constitución</w:t>
      </w:r>
      <w:r w:rsidRPr="00B02A69">
        <w:rPr>
          <w:spacing w:val="-3"/>
        </w:rPr>
        <w:t>.</w:t>
      </w:r>
    </w:p>
    <w:p w14:paraId="5ADF06C7" w14:textId="3913F3FC" w:rsidR="00146661" w:rsidRDefault="00146661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4D83CF68" w14:textId="7BCEED41" w:rsidR="00146661" w:rsidRDefault="00B9102A" w:rsidP="00B9102A">
      <w:pPr>
        <w:spacing w:before="120" w:after="120" w:line="360" w:lineRule="auto"/>
        <w:jc w:val="both"/>
        <w:rPr>
          <w:spacing w:val="-3"/>
        </w:rPr>
      </w:pPr>
      <w:r w:rsidRPr="00B9102A">
        <w:rPr>
          <w:b/>
          <w:bCs/>
          <w:spacing w:val="-3"/>
        </w:rPr>
        <w:t>EL DERECHO AL JUEZ ORDINARIO PREDETERMINADO POR LA LEY</w:t>
      </w:r>
      <w:r>
        <w:rPr>
          <w:b/>
          <w:bCs/>
          <w:spacing w:val="-3"/>
        </w:rPr>
        <w:t>.</w:t>
      </w:r>
    </w:p>
    <w:p w14:paraId="0126C6C3" w14:textId="071D8A76" w:rsidR="00FF1474" w:rsidRPr="00D80213" w:rsidRDefault="00D80213" w:rsidP="00FF1474">
      <w:pPr>
        <w:spacing w:before="120" w:after="120" w:line="360" w:lineRule="auto"/>
        <w:ind w:firstLine="708"/>
        <w:jc w:val="both"/>
        <w:rPr>
          <w:spacing w:val="-3"/>
        </w:rPr>
      </w:pPr>
      <w:r w:rsidRPr="00D80213">
        <w:rPr>
          <w:spacing w:val="-3"/>
        </w:rPr>
        <w:t>La predeterminación legal del juez es una de las garantías de la imparcialidad e independencia judicial</w:t>
      </w:r>
      <w:r w:rsidR="001B2208">
        <w:rPr>
          <w:spacing w:val="-3"/>
        </w:rPr>
        <w:t>es</w:t>
      </w:r>
      <w:r w:rsidR="00FF1474">
        <w:rPr>
          <w:spacing w:val="-3"/>
        </w:rPr>
        <w:t>, y exige:</w:t>
      </w:r>
    </w:p>
    <w:p w14:paraId="1A10B5A0" w14:textId="338D4FDB" w:rsidR="00FF1474" w:rsidRPr="001B2208" w:rsidRDefault="00D80213" w:rsidP="001B2208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2208">
        <w:rPr>
          <w:spacing w:val="-3"/>
        </w:rPr>
        <w:t xml:space="preserve">Que el órgano jurisdiccional haya sido creado por </w:t>
      </w:r>
      <w:r w:rsidR="00FF1474" w:rsidRPr="001B2208">
        <w:rPr>
          <w:spacing w:val="-3"/>
        </w:rPr>
        <w:t>ley</w:t>
      </w:r>
      <w:r w:rsidR="000011A8">
        <w:rPr>
          <w:spacing w:val="-3"/>
        </w:rPr>
        <w:t xml:space="preserve"> previa al proceso</w:t>
      </w:r>
      <w:r w:rsidRPr="001B2208">
        <w:rPr>
          <w:spacing w:val="-3"/>
        </w:rPr>
        <w:t>.</w:t>
      </w:r>
    </w:p>
    <w:p w14:paraId="4AB12A10" w14:textId="77777777" w:rsidR="00FF1474" w:rsidRPr="001B2208" w:rsidRDefault="00D80213" w:rsidP="001B2208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2208">
        <w:rPr>
          <w:spacing w:val="-3"/>
        </w:rPr>
        <w:t xml:space="preserve">Que la </w:t>
      </w:r>
      <w:r w:rsidR="00FF1474" w:rsidRPr="001B2208">
        <w:rPr>
          <w:spacing w:val="-3"/>
        </w:rPr>
        <w:t xml:space="preserve">ley </w:t>
      </w:r>
      <w:r w:rsidRPr="001B2208">
        <w:rPr>
          <w:spacing w:val="-3"/>
        </w:rPr>
        <w:t xml:space="preserve">le haya investido de jurisdicción y competencia con anterioridad al hecho que motiva </w:t>
      </w:r>
      <w:r w:rsidR="00FF1474" w:rsidRPr="001B2208">
        <w:rPr>
          <w:spacing w:val="-3"/>
        </w:rPr>
        <w:t>el proceso</w:t>
      </w:r>
      <w:r w:rsidRPr="001B2208">
        <w:rPr>
          <w:spacing w:val="-3"/>
        </w:rPr>
        <w:t>.</w:t>
      </w:r>
    </w:p>
    <w:p w14:paraId="3852C27B" w14:textId="77777777" w:rsidR="00FF1474" w:rsidRPr="001B2208" w:rsidRDefault="00D80213" w:rsidP="001B2208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2208">
        <w:rPr>
          <w:spacing w:val="-3"/>
        </w:rPr>
        <w:t>Que su régimen orgánico o procesal no permita calificarlo como órgano especial o excepcional.</w:t>
      </w:r>
    </w:p>
    <w:p w14:paraId="6BCF7605" w14:textId="77777777" w:rsidR="00FF1474" w:rsidRPr="001B2208" w:rsidRDefault="00D80213" w:rsidP="001B2208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2208">
        <w:rPr>
          <w:spacing w:val="-3"/>
        </w:rPr>
        <w:t>Que la composición del órgano judicial venga predeterminada por la ley y en cada caso concreto se siga el procedimiento legalmente establecido para la designación de los miembros que han de constituir dicho órgano.</w:t>
      </w:r>
    </w:p>
    <w:p w14:paraId="49D92438" w14:textId="10EF9003" w:rsidR="00146661" w:rsidRDefault="00146661" w:rsidP="00D80213">
      <w:pPr>
        <w:spacing w:before="120" w:after="120" w:line="360" w:lineRule="auto"/>
        <w:ind w:firstLine="708"/>
        <w:jc w:val="both"/>
        <w:rPr>
          <w:spacing w:val="-3"/>
        </w:rPr>
      </w:pPr>
    </w:p>
    <w:p w14:paraId="1E921166" w14:textId="7AD9427D" w:rsidR="00B9102A" w:rsidRDefault="004B355C" w:rsidP="004B355C">
      <w:pPr>
        <w:spacing w:before="120" w:after="120" w:line="360" w:lineRule="auto"/>
        <w:jc w:val="both"/>
        <w:rPr>
          <w:spacing w:val="-3"/>
        </w:rPr>
      </w:pPr>
      <w:r w:rsidRPr="004B355C">
        <w:rPr>
          <w:b/>
          <w:bCs/>
          <w:spacing w:val="-3"/>
        </w:rPr>
        <w:t>DERECHO A LA DEFENSA Y ASISTENCIA LETRADA.</w:t>
      </w:r>
    </w:p>
    <w:p w14:paraId="461AD096" w14:textId="5C8D475E" w:rsidR="00F06EC6" w:rsidRDefault="00A868C0" w:rsidP="00F06EC6">
      <w:pPr>
        <w:spacing w:before="120" w:after="120" w:line="360" w:lineRule="auto"/>
        <w:ind w:firstLine="708"/>
        <w:jc w:val="both"/>
        <w:rPr>
          <w:spacing w:val="-3"/>
        </w:rPr>
      </w:pPr>
      <w:r w:rsidRPr="00A868C0">
        <w:rPr>
          <w:spacing w:val="-3"/>
        </w:rPr>
        <w:t xml:space="preserve">La asistencia técnica de un </w:t>
      </w:r>
      <w:r>
        <w:rPr>
          <w:spacing w:val="-3"/>
        </w:rPr>
        <w:t>abogado</w:t>
      </w:r>
      <w:r w:rsidRPr="00A868C0">
        <w:rPr>
          <w:spacing w:val="-3"/>
        </w:rPr>
        <w:t xml:space="preserve"> es esencial para que no se </w:t>
      </w:r>
      <w:r>
        <w:rPr>
          <w:spacing w:val="-3"/>
        </w:rPr>
        <w:t xml:space="preserve">produzca </w:t>
      </w:r>
      <w:r w:rsidRPr="00A868C0">
        <w:rPr>
          <w:spacing w:val="-3"/>
        </w:rPr>
        <w:t>indefensión</w:t>
      </w:r>
      <w:r w:rsidR="00451D8E">
        <w:rPr>
          <w:spacing w:val="-3"/>
        </w:rPr>
        <w:t xml:space="preserve">, por lo que la regla general es la </w:t>
      </w:r>
      <w:r w:rsidR="00CB5200">
        <w:rPr>
          <w:spacing w:val="-3"/>
        </w:rPr>
        <w:t xml:space="preserve">dirección letrada de las partes en los procesos, </w:t>
      </w:r>
      <w:r w:rsidR="00451D8E">
        <w:rPr>
          <w:spacing w:val="-3"/>
        </w:rPr>
        <w:t>s</w:t>
      </w:r>
      <w:r w:rsidR="00CB5200">
        <w:rPr>
          <w:spacing w:val="-3"/>
        </w:rPr>
        <w:t>i bien existen</w:t>
      </w:r>
      <w:r w:rsidR="00451D8E">
        <w:rPr>
          <w:spacing w:val="-3"/>
        </w:rPr>
        <w:t xml:space="preserve"> excep</w:t>
      </w:r>
      <w:r w:rsidR="00F06EC6">
        <w:rPr>
          <w:spacing w:val="-3"/>
        </w:rPr>
        <w:t>c</w:t>
      </w:r>
      <w:r w:rsidR="00CB5200">
        <w:rPr>
          <w:spacing w:val="-3"/>
        </w:rPr>
        <w:t>iones previstas por la Ley a esta regla</w:t>
      </w:r>
      <w:r w:rsidR="00C27C65">
        <w:rPr>
          <w:spacing w:val="-3"/>
        </w:rPr>
        <w:t xml:space="preserve"> para como el proce</w:t>
      </w:r>
      <w:r w:rsidR="00B74E4F">
        <w:rPr>
          <w:spacing w:val="-3"/>
        </w:rPr>
        <w:t>dimiento</w:t>
      </w:r>
      <w:r w:rsidR="00C27C65">
        <w:rPr>
          <w:spacing w:val="-3"/>
        </w:rPr>
        <w:t xml:space="preserve"> monitorio</w:t>
      </w:r>
      <w:r w:rsidR="002F1C63">
        <w:rPr>
          <w:spacing w:val="-3"/>
        </w:rPr>
        <w:t xml:space="preserve"> o el de</w:t>
      </w:r>
      <w:r w:rsidR="00C23CA8">
        <w:rPr>
          <w:spacing w:val="-3"/>
        </w:rPr>
        <w:t>l enjuiciamiento de delitos leves</w:t>
      </w:r>
      <w:r w:rsidR="00F06EC6">
        <w:rPr>
          <w:spacing w:val="-3"/>
        </w:rPr>
        <w:t>.</w:t>
      </w:r>
    </w:p>
    <w:p w14:paraId="03C8EB3A" w14:textId="5DD54FDC" w:rsidR="00F06EC6" w:rsidRPr="00A868C0" w:rsidRDefault="00F06EC6" w:rsidP="00F06EC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su intensidad es diferente en el proceso penal que en el resto de procesos, ya que en el primero debe procede</w:t>
      </w:r>
      <w:r w:rsidR="0080704E">
        <w:rPr>
          <w:spacing w:val="-3"/>
        </w:rPr>
        <w:t>rse</w:t>
      </w:r>
      <w:r>
        <w:rPr>
          <w:spacing w:val="-3"/>
        </w:rPr>
        <w:t xml:space="preserve"> al nombramiento de abogado de oficio </w:t>
      </w:r>
      <w:r w:rsidR="0080704E">
        <w:rPr>
          <w:spacing w:val="-3"/>
        </w:rPr>
        <w:t xml:space="preserve">aun </w:t>
      </w:r>
      <w:r>
        <w:rPr>
          <w:spacing w:val="-3"/>
        </w:rPr>
        <w:t xml:space="preserve">cuando el </w:t>
      </w:r>
      <w:r w:rsidR="00C27C65">
        <w:rPr>
          <w:spacing w:val="-3"/>
        </w:rPr>
        <w:t>investigado o acusado rechace nombrarlo.</w:t>
      </w:r>
    </w:p>
    <w:p w14:paraId="678E5F8D" w14:textId="2B86BD4D" w:rsidR="00B9102A" w:rsidRDefault="0040174F" w:rsidP="00A868C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caso, al servicio de este derecho se encuentra también el derecho a la asistencia jurídica gratuita, que permite que las personas que carecen de recursos puedan acceder a la jurisdicción con dirección letrada.</w:t>
      </w:r>
    </w:p>
    <w:p w14:paraId="6B190D09" w14:textId="3E891B73" w:rsidR="00602152" w:rsidRDefault="00602152" w:rsidP="00A868C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</w:t>
      </w:r>
      <w:r w:rsidR="00BC2790">
        <w:rPr>
          <w:spacing w:val="-3"/>
        </w:rPr>
        <w:t>para que se produzca una vulneración del derecho de defensa es necesario que la indefensión provocada sea real y efectiva</w:t>
      </w:r>
      <w:r w:rsidR="00FD5DFE">
        <w:rPr>
          <w:spacing w:val="-3"/>
        </w:rPr>
        <w:t>, y no meramente formal.</w:t>
      </w:r>
    </w:p>
    <w:p w14:paraId="0D12F67C" w14:textId="2CEEF0C2" w:rsidR="00602152" w:rsidRDefault="00602152" w:rsidP="00A868C0">
      <w:pPr>
        <w:spacing w:before="120" w:after="120" w:line="360" w:lineRule="auto"/>
        <w:ind w:firstLine="708"/>
        <w:jc w:val="both"/>
        <w:rPr>
          <w:spacing w:val="-3"/>
        </w:rPr>
      </w:pPr>
    </w:p>
    <w:p w14:paraId="6596FE1E" w14:textId="77777777" w:rsidR="00FD5DFE" w:rsidRDefault="00FD5DFE" w:rsidP="00A868C0">
      <w:pPr>
        <w:spacing w:before="120" w:after="120" w:line="360" w:lineRule="auto"/>
        <w:ind w:firstLine="708"/>
        <w:jc w:val="both"/>
        <w:rPr>
          <w:spacing w:val="-3"/>
        </w:rPr>
      </w:pPr>
    </w:p>
    <w:p w14:paraId="27DC7671" w14:textId="5A5A2135" w:rsidR="0016544B" w:rsidRDefault="00BC3957" w:rsidP="00BC3957">
      <w:pPr>
        <w:spacing w:before="120" w:after="120" w:line="360" w:lineRule="auto"/>
        <w:jc w:val="both"/>
        <w:rPr>
          <w:spacing w:val="-3"/>
        </w:rPr>
      </w:pPr>
      <w:r w:rsidRPr="00BC3957">
        <w:rPr>
          <w:b/>
          <w:bCs/>
          <w:spacing w:val="-3"/>
        </w:rPr>
        <w:lastRenderedPageBreak/>
        <w:t>DERECHO A SER INFORMADO DE LA ACUSACIÓN.</w:t>
      </w:r>
    </w:p>
    <w:p w14:paraId="5A74521B" w14:textId="5B659B76" w:rsidR="004B5F80" w:rsidRDefault="001B591D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 un derecho e</w:t>
      </w:r>
      <w:r w:rsidRPr="001B591D">
        <w:rPr>
          <w:spacing w:val="-3"/>
        </w:rPr>
        <w:t xml:space="preserve">sencial en los procesos </w:t>
      </w:r>
      <w:r>
        <w:rPr>
          <w:spacing w:val="-3"/>
        </w:rPr>
        <w:t xml:space="preserve">en los que se ejerce el </w:t>
      </w:r>
      <w:r w:rsidRPr="008159E9">
        <w:rPr>
          <w:i/>
          <w:iCs/>
          <w:spacing w:val="-3"/>
        </w:rPr>
        <w:t>ius puniendi</w:t>
      </w:r>
      <w:r>
        <w:rPr>
          <w:spacing w:val="-3"/>
        </w:rPr>
        <w:t xml:space="preserve"> del Estado, </w:t>
      </w:r>
      <w:r w:rsidR="008159E9">
        <w:rPr>
          <w:spacing w:val="-3"/>
        </w:rPr>
        <w:t>y</w:t>
      </w:r>
      <w:r w:rsidRPr="001B591D">
        <w:rPr>
          <w:spacing w:val="-3"/>
        </w:rPr>
        <w:t xml:space="preserve"> tiene un carácter instrumental e indispensable para ejercer el derecho de defensa.</w:t>
      </w:r>
    </w:p>
    <w:p w14:paraId="70152E44" w14:textId="3DE292C4" w:rsidR="002B605D" w:rsidRDefault="002B605D" w:rsidP="00AC31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Pr="002B605D">
        <w:rPr>
          <w:spacing w:val="-3"/>
        </w:rPr>
        <w:t>xige que el acusado tenga conocimiento previo de la acusación formulada</w:t>
      </w:r>
      <w:r>
        <w:rPr>
          <w:spacing w:val="-3"/>
        </w:rPr>
        <w:t xml:space="preserve"> </w:t>
      </w:r>
      <w:r w:rsidRPr="002B605D">
        <w:rPr>
          <w:spacing w:val="-3"/>
        </w:rPr>
        <w:t>contra él en términos suficientemente determinados para poder defenderse</w:t>
      </w:r>
      <w:r>
        <w:rPr>
          <w:spacing w:val="-3"/>
        </w:rPr>
        <w:t xml:space="preserve"> </w:t>
      </w:r>
      <w:r w:rsidRPr="002B605D">
        <w:rPr>
          <w:spacing w:val="-3"/>
        </w:rPr>
        <w:t>de ella de manera contradictoria</w:t>
      </w:r>
      <w:r w:rsidR="002C3169">
        <w:rPr>
          <w:spacing w:val="-3"/>
        </w:rPr>
        <w:t>.</w:t>
      </w:r>
      <w:r w:rsidR="00AC31B6">
        <w:rPr>
          <w:spacing w:val="-3"/>
        </w:rPr>
        <w:t xml:space="preserve"> </w:t>
      </w:r>
      <w:r w:rsidR="00AC31B6" w:rsidRPr="00AC31B6">
        <w:rPr>
          <w:spacing w:val="-3"/>
        </w:rPr>
        <w:t>asegura</w:t>
      </w:r>
      <w:r w:rsidR="00AC31B6">
        <w:rPr>
          <w:spacing w:val="-3"/>
        </w:rPr>
        <w:t>ndo</w:t>
      </w:r>
      <w:r w:rsidR="00AC31B6" w:rsidRPr="00AC31B6">
        <w:rPr>
          <w:spacing w:val="-3"/>
        </w:rPr>
        <w:t xml:space="preserve"> el conocimiento</w:t>
      </w:r>
      <w:r w:rsidR="00AC31B6">
        <w:rPr>
          <w:spacing w:val="-3"/>
        </w:rPr>
        <w:t>.</w:t>
      </w:r>
    </w:p>
    <w:p w14:paraId="789419C2" w14:textId="5DFA6BF9" w:rsidR="0016544B" w:rsidRDefault="001B591D" w:rsidP="00D056AA">
      <w:pPr>
        <w:spacing w:before="120" w:after="120" w:line="360" w:lineRule="auto"/>
        <w:ind w:firstLine="708"/>
        <w:jc w:val="both"/>
        <w:rPr>
          <w:spacing w:val="-3"/>
        </w:rPr>
      </w:pPr>
      <w:r w:rsidRPr="001B591D">
        <w:rPr>
          <w:spacing w:val="-3"/>
        </w:rPr>
        <w:t xml:space="preserve">Tiene como contenido el conocimiento </w:t>
      </w:r>
      <w:r w:rsidR="002C3169" w:rsidRPr="00AC31B6">
        <w:rPr>
          <w:spacing w:val="-3"/>
        </w:rPr>
        <w:t>del acusado acerca de</w:t>
      </w:r>
      <w:r w:rsidR="002C3169">
        <w:rPr>
          <w:spacing w:val="-3"/>
        </w:rPr>
        <w:t xml:space="preserve"> </w:t>
      </w:r>
      <w:r w:rsidR="002C3169" w:rsidRPr="00AC31B6">
        <w:rPr>
          <w:spacing w:val="-3"/>
        </w:rPr>
        <w:t>los hechos que se le imputan y de los cargos que contra él se formulan</w:t>
      </w:r>
      <w:r w:rsidRPr="001B591D">
        <w:rPr>
          <w:spacing w:val="-3"/>
        </w:rPr>
        <w:t xml:space="preserve">, </w:t>
      </w:r>
      <w:r w:rsidR="0075607A">
        <w:rPr>
          <w:spacing w:val="-3"/>
        </w:rPr>
        <w:t>que debe ser proporcionado</w:t>
      </w:r>
      <w:r w:rsidR="004B5F80">
        <w:rPr>
          <w:spacing w:val="-3"/>
        </w:rPr>
        <w:t xml:space="preserve"> por </w:t>
      </w:r>
      <w:r w:rsidRPr="001B591D">
        <w:rPr>
          <w:spacing w:val="-3"/>
        </w:rPr>
        <w:t>los acusadores</w:t>
      </w:r>
      <w:r w:rsidR="004B5F80">
        <w:rPr>
          <w:spacing w:val="-3"/>
        </w:rPr>
        <w:t xml:space="preserve"> y</w:t>
      </w:r>
      <w:r w:rsidRPr="001B591D">
        <w:rPr>
          <w:spacing w:val="-3"/>
        </w:rPr>
        <w:t xml:space="preserve"> </w:t>
      </w:r>
      <w:r w:rsidR="004B5F80">
        <w:rPr>
          <w:spacing w:val="-3"/>
        </w:rPr>
        <w:t xml:space="preserve">por </w:t>
      </w:r>
      <w:r w:rsidRPr="001B591D">
        <w:rPr>
          <w:spacing w:val="-3"/>
        </w:rPr>
        <w:t>los órganos jurisdiccionales ante los que se sustancia</w:t>
      </w:r>
      <w:r w:rsidR="004B5F80">
        <w:rPr>
          <w:spacing w:val="-3"/>
        </w:rPr>
        <w:t>, y s</w:t>
      </w:r>
      <w:r w:rsidRPr="001B591D">
        <w:rPr>
          <w:spacing w:val="-3"/>
        </w:rPr>
        <w:t xml:space="preserve">upone la constitucionalización del </w:t>
      </w:r>
      <w:r w:rsidR="004B5F80">
        <w:rPr>
          <w:spacing w:val="-3"/>
        </w:rPr>
        <w:t>p</w:t>
      </w:r>
      <w:r w:rsidRPr="001B591D">
        <w:rPr>
          <w:spacing w:val="-3"/>
        </w:rPr>
        <w:t xml:space="preserve">rincipio </w:t>
      </w:r>
      <w:r w:rsidR="004B5F80">
        <w:rPr>
          <w:spacing w:val="-3"/>
        </w:rPr>
        <w:t>a</w:t>
      </w:r>
      <w:r w:rsidRPr="001B591D">
        <w:rPr>
          <w:spacing w:val="-3"/>
        </w:rPr>
        <w:t>cusatorio</w:t>
      </w:r>
      <w:r w:rsidR="004B5F80">
        <w:rPr>
          <w:spacing w:val="-3"/>
        </w:rPr>
        <w:t xml:space="preserve"> y la proscripción del</w:t>
      </w:r>
      <w:r w:rsidRPr="001B591D">
        <w:rPr>
          <w:spacing w:val="-3"/>
        </w:rPr>
        <w:t xml:space="preserve"> proceso inquisitivo.</w:t>
      </w:r>
    </w:p>
    <w:p w14:paraId="5911C09E" w14:textId="3277A9F3" w:rsidR="00BC3957" w:rsidRDefault="00BC3957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33BF9377" w14:textId="485C9270" w:rsidR="004B5F80" w:rsidRDefault="004B5F80" w:rsidP="008F616E">
      <w:pPr>
        <w:spacing w:before="120" w:after="120" w:line="360" w:lineRule="auto"/>
        <w:jc w:val="both"/>
        <w:rPr>
          <w:spacing w:val="-3"/>
        </w:rPr>
      </w:pPr>
      <w:r w:rsidRPr="004B5F80">
        <w:rPr>
          <w:b/>
          <w:bCs/>
          <w:spacing w:val="-3"/>
        </w:rPr>
        <w:t>DERECHO A UN PROCESO PÚBLICO CON TODAS LAS GARANTÍAS.</w:t>
      </w:r>
    </w:p>
    <w:p w14:paraId="2D905B46" w14:textId="1D0A7E7D" w:rsidR="00BC3957" w:rsidRDefault="008F616E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derecho está relacionado con el artículo 120.1 de la Constitución, que dispone que “l</w:t>
      </w:r>
      <w:r w:rsidRPr="008F616E">
        <w:rPr>
          <w:spacing w:val="-3"/>
        </w:rPr>
        <w:t>as actuaciones judiciales serán públicas, con las excepciones que prevean las leyes de procedimiento</w:t>
      </w:r>
      <w:r w:rsidR="005B55E2">
        <w:rPr>
          <w:spacing w:val="-3"/>
        </w:rPr>
        <w:t xml:space="preserve">”, si bien </w:t>
      </w:r>
      <w:r w:rsidRPr="008F616E">
        <w:rPr>
          <w:spacing w:val="-3"/>
        </w:rPr>
        <w:t xml:space="preserve">el artículo 232 </w:t>
      </w:r>
      <w:r>
        <w:rPr>
          <w:spacing w:val="-3"/>
        </w:rPr>
        <w:t>de la Ley Orgánica</w:t>
      </w:r>
      <w:r w:rsidRPr="008F616E">
        <w:rPr>
          <w:spacing w:val="-3"/>
        </w:rPr>
        <w:t xml:space="preserve"> del Poder Judicial</w:t>
      </w:r>
      <w:r>
        <w:rPr>
          <w:spacing w:val="-3"/>
        </w:rPr>
        <w:t xml:space="preserve"> </w:t>
      </w:r>
      <w:r w:rsidR="00D3444C">
        <w:rPr>
          <w:spacing w:val="-3"/>
        </w:rPr>
        <w:t xml:space="preserve">permite </w:t>
      </w:r>
      <w:r>
        <w:rPr>
          <w:spacing w:val="-3"/>
        </w:rPr>
        <w:t>que e</w:t>
      </w:r>
      <w:r w:rsidRPr="008F616E">
        <w:rPr>
          <w:spacing w:val="-3"/>
        </w:rPr>
        <w:t xml:space="preserve">xcepcionalmente, por razones de orden público y de protección de los derechos y libertades, los </w:t>
      </w:r>
      <w:r w:rsidR="004C1746">
        <w:rPr>
          <w:spacing w:val="-3"/>
        </w:rPr>
        <w:t>j</w:t>
      </w:r>
      <w:r w:rsidRPr="008F616E">
        <w:rPr>
          <w:spacing w:val="-3"/>
        </w:rPr>
        <w:t xml:space="preserve">ueces y </w:t>
      </w:r>
      <w:r w:rsidR="004C1746">
        <w:rPr>
          <w:spacing w:val="-3"/>
        </w:rPr>
        <w:t>t</w:t>
      </w:r>
      <w:r w:rsidRPr="008F616E">
        <w:rPr>
          <w:spacing w:val="-3"/>
        </w:rPr>
        <w:t>ribunales, mediante resolución motivada, p</w:t>
      </w:r>
      <w:r w:rsidR="00D3444C">
        <w:rPr>
          <w:spacing w:val="-3"/>
        </w:rPr>
        <w:t>ueda</w:t>
      </w:r>
      <w:r w:rsidRPr="008F616E">
        <w:rPr>
          <w:spacing w:val="-3"/>
        </w:rPr>
        <w:t>n limitar el ámbito de la publicidad y acordar el carácter secreto de todas o parte de las actuaciones</w:t>
      </w:r>
      <w:r>
        <w:rPr>
          <w:spacing w:val="-3"/>
        </w:rPr>
        <w:t>.</w:t>
      </w:r>
    </w:p>
    <w:p w14:paraId="42E753FE" w14:textId="4C2B8017" w:rsidR="002E7F26" w:rsidRDefault="00F77FCF" w:rsidP="009153C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el proceso penal</w:t>
      </w:r>
      <w:r w:rsidR="009153C5">
        <w:rPr>
          <w:spacing w:val="-3"/>
        </w:rPr>
        <w:t xml:space="preserve"> la publicidad</w:t>
      </w:r>
      <w:r w:rsidR="002E7F26" w:rsidRPr="002E7F26">
        <w:rPr>
          <w:spacing w:val="-3"/>
        </w:rPr>
        <w:t xml:space="preserve"> no es aplicable a todas sus fases, sino</w:t>
      </w:r>
      <w:r w:rsidR="009153C5">
        <w:rPr>
          <w:spacing w:val="-3"/>
        </w:rPr>
        <w:t xml:space="preserve"> </w:t>
      </w:r>
      <w:r w:rsidR="002E7F26" w:rsidRPr="002E7F26">
        <w:rPr>
          <w:spacing w:val="-3"/>
        </w:rPr>
        <w:t>tan sólo</w:t>
      </w:r>
      <w:r w:rsidR="009153C5">
        <w:rPr>
          <w:spacing w:val="-3"/>
        </w:rPr>
        <w:t xml:space="preserve"> al juicio oral y a la sentencia que se dicte.</w:t>
      </w:r>
    </w:p>
    <w:p w14:paraId="03457449" w14:textId="3AA823F4" w:rsidR="006F0C64" w:rsidRPr="006F0C64" w:rsidRDefault="00995148" w:rsidP="002213E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derecho incluye </w:t>
      </w:r>
      <w:r w:rsidR="006F0C64" w:rsidRPr="006F0C64">
        <w:rPr>
          <w:spacing w:val="-3"/>
        </w:rPr>
        <w:t>el derecho a un proceso sin dilaciones indebidas</w:t>
      </w:r>
      <w:r w:rsidR="00093C8F">
        <w:rPr>
          <w:spacing w:val="-3"/>
        </w:rPr>
        <w:t>, que es el derecho</w:t>
      </w:r>
      <w:r w:rsidR="006F0C64" w:rsidRPr="006F0C64">
        <w:rPr>
          <w:spacing w:val="-3"/>
        </w:rPr>
        <w:t xml:space="preserve"> a la tramitación de los asuntos en un plazo razonable</w:t>
      </w:r>
      <w:r w:rsidR="00093C8F">
        <w:rPr>
          <w:spacing w:val="-3"/>
        </w:rPr>
        <w:t>,</w:t>
      </w:r>
      <w:r w:rsidR="006F0C64" w:rsidRPr="006F0C64">
        <w:rPr>
          <w:spacing w:val="-3"/>
        </w:rPr>
        <w:t xml:space="preserve"> concepto jurídico indeterminado que habrá de ser dotado de contenido en cada caso </w:t>
      </w:r>
      <w:r w:rsidR="00093C8F">
        <w:rPr>
          <w:spacing w:val="-3"/>
        </w:rPr>
        <w:t>en atención a la</w:t>
      </w:r>
      <w:r w:rsidR="006F0C64" w:rsidRPr="006F0C64">
        <w:rPr>
          <w:spacing w:val="-3"/>
        </w:rPr>
        <w:t xml:space="preserve"> complejidad del litigio</w:t>
      </w:r>
      <w:r w:rsidR="00093C8F">
        <w:rPr>
          <w:spacing w:val="-3"/>
        </w:rPr>
        <w:t>,</w:t>
      </w:r>
      <w:r w:rsidR="006F0C64" w:rsidRPr="006F0C64">
        <w:rPr>
          <w:spacing w:val="-3"/>
        </w:rPr>
        <w:t xml:space="preserve"> </w:t>
      </w:r>
      <w:r w:rsidR="00093C8F">
        <w:rPr>
          <w:spacing w:val="-3"/>
        </w:rPr>
        <w:t>la</w:t>
      </w:r>
      <w:r w:rsidR="006F0C64" w:rsidRPr="006F0C64">
        <w:rPr>
          <w:spacing w:val="-3"/>
        </w:rPr>
        <w:t xml:space="preserve"> duración </w:t>
      </w:r>
      <w:r w:rsidR="00093C8F">
        <w:rPr>
          <w:spacing w:val="-3"/>
        </w:rPr>
        <w:t>usua</w:t>
      </w:r>
      <w:r w:rsidR="006F0C64" w:rsidRPr="006F0C64">
        <w:rPr>
          <w:spacing w:val="-3"/>
        </w:rPr>
        <w:t>l de procesos similares y el comportamiento procesal tanto de los litigantes como del órgano jurisdiccional</w:t>
      </w:r>
      <w:r w:rsidR="002213E7">
        <w:rPr>
          <w:spacing w:val="-3"/>
        </w:rPr>
        <w:t>, de forma que e</w:t>
      </w:r>
      <w:r w:rsidR="002213E7" w:rsidRPr="002213E7">
        <w:rPr>
          <w:spacing w:val="-3"/>
        </w:rPr>
        <w:t>l mero incumplimiento de los plazos procesales no es constitutivo por</w:t>
      </w:r>
      <w:r w:rsidR="002213E7">
        <w:rPr>
          <w:spacing w:val="-3"/>
        </w:rPr>
        <w:t xml:space="preserve"> </w:t>
      </w:r>
      <w:r w:rsidR="002213E7" w:rsidRPr="002213E7">
        <w:rPr>
          <w:spacing w:val="-3"/>
        </w:rPr>
        <w:t>sí mismo de violación de este derecho fundamental</w:t>
      </w:r>
      <w:r w:rsidR="002213E7">
        <w:rPr>
          <w:spacing w:val="-3"/>
        </w:rPr>
        <w:t>.</w:t>
      </w:r>
    </w:p>
    <w:p w14:paraId="74D92564" w14:textId="4A33E238" w:rsidR="004B5F80" w:rsidRDefault="00EF7FED" w:rsidP="006F0C6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6F0C64" w:rsidRPr="006F0C64">
        <w:rPr>
          <w:spacing w:val="-3"/>
        </w:rPr>
        <w:t>l derecho a un proceso con todas las garantías</w:t>
      </w:r>
      <w:r>
        <w:rPr>
          <w:spacing w:val="-3"/>
        </w:rPr>
        <w:t xml:space="preserve"> </w:t>
      </w:r>
      <w:r w:rsidR="003E543D">
        <w:rPr>
          <w:spacing w:val="-3"/>
        </w:rPr>
        <w:t xml:space="preserve">exige que todas las partes </w:t>
      </w:r>
      <w:r w:rsidR="003E543D" w:rsidRPr="003E543D">
        <w:rPr>
          <w:spacing w:val="-3"/>
        </w:rPr>
        <w:t>dispongan de las mismas posibilidades y cargas de alegación, prueba e impugnación</w:t>
      </w:r>
      <w:r w:rsidR="00CA632C">
        <w:rPr>
          <w:spacing w:val="-3"/>
        </w:rPr>
        <w:t xml:space="preserve">, y </w:t>
      </w:r>
      <w:r>
        <w:rPr>
          <w:spacing w:val="-3"/>
        </w:rPr>
        <w:t xml:space="preserve">está orientado a </w:t>
      </w:r>
      <w:r w:rsidR="006F0C64" w:rsidRPr="006F0C64">
        <w:rPr>
          <w:spacing w:val="-3"/>
        </w:rPr>
        <w:t xml:space="preserve">que </w:t>
      </w:r>
      <w:r>
        <w:rPr>
          <w:spacing w:val="-3"/>
        </w:rPr>
        <w:t xml:space="preserve">el </w:t>
      </w:r>
      <w:r w:rsidR="00E71064">
        <w:rPr>
          <w:spacing w:val="-3"/>
        </w:rPr>
        <w:t>t</w:t>
      </w:r>
      <w:r w:rsidR="006F0C64" w:rsidRPr="006F0C64">
        <w:rPr>
          <w:spacing w:val="-3"/>
        </w:rPr>
        <w:t>ribunal disponga de todos los elementos de juicio necesarios para dictar sentencia con absoluta imparcialidad</w:t>
      </w:r>
      <w:r>
        <w:rPr>
          <w:spacing w:val="-3"/>
        </w:rPr>
        <w:t xml:space="preserve">, por lo que </w:t>
      </w:r>
      <w:r w:rsidR="006F0C64" w:rsidRPr="006F0C64">
        <w:rPr>
          <w:spacing w:val="-3"/>
        </w:rPr>
        <w:t xml:space="preserve">incluye la inadmisión de las pruebas ilícitas y las </w:t>
      </w:r>
      <w:r w:rsidR="006F0C64" w:rsidRPr="006F0C64">
        <w:rPr>
          <w:spacing w:val="-3"/>
        </w:rPr>
        <w:lastRenderedPageBreak/>
        <w:t>obtenidas con vulneración de los derechos fundamentales o la exigencia de abstención o posibilidad de recusación de los jueces y magistrados en los que concurra causa de parcialidad.</w:t>
      </w:r>
    </w:p>
    <w:p w14:paraId="7410ECE2" w14:textId="77777777" w:rsidR="004B5F80" w:rsidRDefault="004B5F80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461C083" w14:textId="0AC62ECB" w:rsidR="00BC3957" w:rsidRDefault="004B5F80" w:rsidP="008D5416">
      <w:pPr>
        <w:spacing w:before="120" w:after="120" w:line="360" w:lineRule="auto"/>
        <w:jc w:val="both"/>
        <w:rPr>
          <w:spacing w:val="-3"/>
        </w:rPr>
      </w:pPr>
      <w:r w:rsidRPr="004B5F80">
        <w:rPr>
          <w:b/>
          <w:bCs/>
          <w:spacing w:val="-3"/>
        </w:rPr>
        <w:t>DERECHO A UTILIZAR LOS MEDIOS DE PRUEBA PERTINENTES PARA LA DEFENSA.</w:t>
      </w:r>
    </w:p>
    <w:p w14:paraId="6FA4BA88" w14:textId="77777777" w:rsidR="00842C1C" w:rsidRDefault="00B839BB" w:rsidP="00551BD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 el derecho de t</w:t>
      </w:r>
      <w:r w:rsidR="008D5416" w:rsidRPr="008D5416">
        <w:rPr>
          <w:spacing w:val="-3"/>
        </w:rPr>
        <w:t xml:space="preserve">odo litigante </w:t>
      </w:r>
      <w:r>
        <w:rPr>
          <w:spacing w:val="-3"/>
        </w:rPr>
        <w:t xml:space="preserve">a </w:t>
      </w:r>
      <w:r w:rsidR="008D5416" w:rsidRPr="008D5416">
        <w:rPr>
          <w:spacing w:val="-3"/>
        </w:rPr>
        <w:t xml:space="preserve">proponer </w:t>
      </w:r>
      <w:r>
        <w:rPr>
          <w:spacing w:val="-3"/>
        </w:rPr>
        <w:t>medios de prueba de su pretensión, y a que el juez</w:t>
      </w:r>
      <w:r w:rsidR="008D5416" w:rsidRPr="008D5416">
        <w:rPr>
          <w:spacing w:val="-3"/>
        </w:rPr>
        <w:t xml:space="preserve"> acuerde </w:t>
      </w:r>
      <w:r>
        <w:rPr>
          <w:spacing w:val="-3"/>
        </w:rPr>
        <w:t>todas las propuestas que no sean inútiles o impertinentes</w:t>
      </w:r>
      <w:r w:rsidR="00551BD6">
        <w:rPr>
          <w:spacing w:val="-3"/>
        </w:rPr>
        <w:t xml:space="preserve">, produciéndose </w:t>
      </w:r>
      <w:r w:rsidR="008D5416" w:rsidRPr="008D5416">
        <w:rPr>
          <w:spacing w:val="-3"/>
        </w:rPr>
        <w:t xml:space="preserve">indefensión cuando se </w:t>
      </w:r>
      <w:r w:rsidR="00551BD6">
        <w:rPr>
          <w:spacing w:val="-3"/>
        </w:rPr>
        <w:t xml:space="preserve">inadmite </w:t>
      </w:r>
      <w:r w:rsidR="008D5416" w:rsidRPr="008D5416">
        <w:rPr>
          <w:spacing w:val="-3"/>
        </w:rPr>
        <w:t>un</w:t>
      </w:r>
      <w:r w:rsidR="00551BD6">
        <w:rPr>
          <w:spacing w:val="-3"/>
        </w:rPr>
        <w:t>a prueba</w:t>
      </w:r>
      <w:r w:rsidR="008D5416" w:rsidRPr="008D5416">
        <w:rPr>
          <w:spacing w:val="-3"/>
        </w:rPr>
        <w:t xml:space="preserve"> </w:t>
      </w:r>
      <w:r w:rsidR="00842C1C">
        <w:rPr>
          <w:spacing w:val="-3"/>
        </w:rPr>
        <w:t>relevante</w:t>
      </w:r>
      <w:r w:rsidR="008D5416" w:rsidRPr="008D5416">
        <w:rPr>
          <w:spacing w:val="-3"/>
        </w:rPr>
        <w:t xml:space="preserve"> para el éxito de </w:t>
      </w:r>
      <w:r w:rsidR="00551BD6">
        <w:rPr>
          <w:spacing w:val="-3"/>
        </w:rPr>
        <w:t>la</w:t>
      </w:r>
      <w:r w:rsidR="008D5416" w:rsidRPr="008D5416">
        <w:rPr>
          <w:spacing w:val="-3"/>
        </w:rPr>
        <w:t xml:space="preserve"> pretensión, </w:t>
      </w:r>
      <w:r w:rsidR="00842C1C">
        <w:rPr>
          <w:spacing w:val="-3"/>
        </w:rPr>
        <w:t>lo que</w:t>
      </w:r>
      <w:r w:rsidR="008D5416" w:rsidRPr="008D5416">
        <w:rPr>
          <w:spacing w:val="-3"/>
        </w:rPr>
        <w:t xml:space="preserve"> sucede cuando existe una ausencia total de fundamento en el rechazo de la prueba o cuando tal motivación ha sido arbitraria o irrazonable.</w:t>
      </w:r>
    </w:p>
    <w:p w14:paraId="41DCF174" w14:textId="1248A568" w:rsidR="00BC3957" w:rsidRDefault="008D5416" w:rsidP="00551BD6">
      <w:pPr>
        <w:spacing w:before="120" w:after="120" w:line="360" w:lineRule="auto"/>
        <w:ind w:firstLine="708"/>
        <w:jc w:val="both"/>
        <w:rPr>
          <w:spacing w:val="-3"/>
        </w:rPr>
      </w:pPr>
      <w:r w:rsidRPr="008D5416">
        <w:rPr>
          <w:spacing w:val="-3"/>
        </w:rPr>
        <w:t>Fuera de tales casos, el juez goza de un margen prudencial para evitar abusos de los litigantes en la proposición de las pruebas.</w:t>
      </w:r>
    </w:p>
    <w:p w14:paraId="6DD26828" w14:textId="77777777" w:rsidR="006975FD" w:rsidRDefault="006975F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5912ADE7" w14:textId="11BA9C46" w:rsidR="00BC3957" w:rsidRDefault="00EF7FED" w:rsidP="00FE50B3">
      <w:pPr>
        <w:spacing w:before="120" w:after="120" w:line="360" w:lineRule="auto"/>
        <w:jc w:val="both"/>
        <w:rPr>
          <w:spacing w:val="-3"/>
        </w:rPr>
      </w:pPr>
      <w:r w:rsidRPr="004B5F80">
        <w:rPr>
          <w:b/>
          <w:bCs/>
          <w:spacing w:val="-3"/>
        </w:rPr>
        <w:t>DERECHO A NO DECLARAR CONTRA SÍ MISMO Y A NO DECLARARSE CULPABLE.</w:t>
      </w:r>
    </w:p>
    <w:p w14:paraId="0F1DA376" w14:textId="6C0DF444" w:rsidR="006975FD" w:rsidRPr="006975FD" w:rsidRDefault="006975FD" w:rsidP="006975F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Son dos aspectos del mismo derecho a no </w:t>
      </w:r>
      <w:r w:rsidRPr="006975FD">
        <w:rPr>
          <w:spacing w:val="-3"/>
        </w:rPr>
        <w:t xml:space="preserve">ser obligado a colaborar con </w:t>
      </w:r>
      <w:r w:rsidR="006B2EB5">
        <w:rPr>
          <w:spacing w:val="-3"/>
        </w:rPr>
        <w:t>el</w:t>
      </w:r>
      <w:r w:rsidRPr="006975FD">
        <w:rPr>
          <w:spacing w:val="-3"/>
        </w:rPr>
        <w:t xml:space="preserve"> acusador, pudiendo guardar silencio y no contribuir de ninguna manera a </w:t>
      </w:r>
      <w:r w:rsidR="006B2EB5">
        <w:rPr>
          <w:spacing w:val="-3"/>
        </w:rPr>
        <w:t>la</w:t>
      </w:r>
      <w:r w:rsidRPr="006975FD">
        <w:rPr>
          <w:spacing w:val="-3"/>
        </w:rPr>
        <w:t xml:space="preserve"> propia incriminación.</w:t>
      </w:r>
    </w:p>
    <w:p w14:paraId="55B0121B" w14:textId="144D6164" w:rsidR="006975FD" w:rsidRDefault="006B2EB5" w:rsidP="006975F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</w:t>
      </w:r>
      <w:r w:rsidR="006975FD" w:rsidRPr="006975FD">
        <w:rPr>
          <w:spacing w:val="-3"/>
        </w:rPr>
        <w:t>on instrument</w:t>
      </w:r>
      <w:r w:rsidR="003C5812">
        <w:rPr>
          <w:spacing w:val="-3"/>
        </w:rPr>
        <w:t>o</w:t>
      </w:r>
      <w:r w:rsidR="006975FD" w:rsidRPr="006975FD">
        <w:rPr>
          <w:spacing w:val="-3"/>
        </w:rPr>
        <w:t xml:space="preserve">s </w:t>
      </w:r>
      <w:r w:rsidR="003C5812">
        <w:rPr>
          <w:spacing w:val="-3"/>
        </w:rPr>
        <w:t xml:space="preserve">pasivos </w:t>
      </w:r>
      <w:r w:rsidR="006975FD" w:rsidRPr="006975FD">
        <w:rPr>
          <w:spacing w:val="-3"/>
        </w:rPr>
        <w:t>del genérico derecho de defensa</w:t>
      </w:r>
      <w:r w:rsidR="003C5812">
        <w:rPr>
          <w:spacing w:val="-3"/>
        </w:rPr>
        <w:t>, y a</w:t>
      </w:r>
      <w:r w:rsidR="006975FD" w:rsidRPr="006975FD">
        <w:rPr>
          <w:spacing w:val="-3"/>
        </w:rPr>
        <w:t xml:space="preserve">mparan la inactividad del sujeto sobre el </w:t>
      </w:r>
      <w:r w:rsidR="003C5812">
        <w:rPr>
          <w:spacing w:val="-3"/>
        </w:rPr>
        <w:t xml:space="preserve">investigado o acusado, </w:t>
      </w:r>
      <w:r w:rsidR="006975FD" w:rsidRPr="006975FD">
        <w:rPr>
          <w:spacing w:val="-3"/>
        </w:rPr>
        <w:t>que en ningún caso puede ser forzado o inducido, bajo constricción o compulsión alguna, a</w:t>
      </w:r>
      <w:r w:rsidR="003C5812">
        <w:rPr>
          <w:spacing w:val="-3"/>
        </w:rPr>
        <w:t xml:space="preserve"> perjudicarse mediante su propia declaración</w:t>
      </w:r>
      <w:r w:rsidR="006975FD" w:rsidRPr="006975FD">
        <w:rPr>
          <w:spacing w:val="-3"/>
        </w:rPr>
        <w:t>.</w:t>
      </w:r>
    </w:p>
    <w:p w14:paraId="779E0561" w14:textId="0CA8E941" w:rsidR="00264C69" w:rsidRPr="006975FD" w:rsidRDefault="00264C69" w:rsidP="006975F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derecho se extiende también a los procedimientos administrativos sancionadores.</w:t>
      </w:r>
    </w:p>
    <w:p w14:paraId="76A20C1E" w14:textId="15B997F9" w:rsidR="00EF7FED" w:rsidRDefault="00161BD4" w:rsidP="007725A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Tribunal Constitucional considera que este derecho no se infringe con los tests de drogas o alcoholemia, </w:t>
      </w:r>
      <w:r w:rsidR="007725AF">
        <w:rPr>
          <w:spacing w:val="-3"/>
        </w:rPr>
        <w:t xml:space="preserve">que son pruebas periciales especiales que no suponen admisión de </w:t>
      </w:r>
      <w:r w:rsidR="006975FD" w:rsidRPr="006975FD">
        <w:rPr>
          <w:spacing w:val="-3"/>
        </w:rPr>
        <w:t>culpabilidad</w:t>
      </w:r>
      <w:r w:rsidR="007725AF">
        <w:rPr>
          <w:spacing w:val="-3"/>
        </w:rPr>
        <w:t xml:space="preserve"> o emisión de declaración alguna,</w:t>
      </w:r>
      <w:r w:rsidR="002E3753">
        <w:rPr>
          <w:spacing w:val="-3"/>
        </w:rPr>
        <w:t xml:space="preserve"> o la obtención de </w:t>
      </w:r>
      <w:r w:rsidR="00D30FFF">
        <w:rPr>
          <w:spacing w:val="-3"/>
        </w:rPr>
        <w:t>muestr</w:t>
      </w:r>
      <w:r w:rsidR="002E3753">
        <w:rPr>
          <w:spacing w:val="-3"/>
        </w:rPr>
        <w:t xml:space="preserve">as biológicas </w:t>
      </w:r>
      <w:r w:rsidR="00D30FFF">
        <w:rPr>
          <w:spacing w:val="-3"/>
        </w:rPr>
        <w:t>para su análisis forense</w:t>
      </w:r>
      <w:r w:rsidR="006975FD" w:rsidRPr="006975FD">
        <w:rPr>
          <w:spacing w:val="-3"/>
        </w:rPr>
        <w:t>.</w:t>
      </w:r>
    </w:p>
    <w:p w14:paraId="0A6AD556" w14:textId="19EE0C95" w:rsidR="00EF7FED" w:rsidRDefault="00EF7FE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5C657BCE" w14:textId="6003771F" w:rsidR="00AE6BA6" w:rsidRDefault="00AE6BA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7FFDB96C" w14:textId="77777777" w:rsidR="00AE6BA6" w:rsidRDefault="00AE6BA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35B51838" w14:textId="250F1C16" w:rsidR="00EF7FED" w:rsidRDefault="00FE50B3" w:rsidP="00FE50B3">
      <w:pPr>
        <w:spacing w:before="120" w:after="120" w:line="360" w:lineRule="auto"/>
        <w:jc w:val="both"/>
        <w:rPr>
          <w:spacing w:val="-3"/>
        </w:rPr>
      </w:pPr>
      <w:r w:rsidRPr="004B5F80">
        <w:rPr>
          <w:b/>
          <w:bCs/>
          <w:spacing w:val="-3"/>
        </w:rPr>
        <w:lastRenderedPageBreak/>
        <w:t>DERECHO A LA PRESUNCIÓN DE INOCENCIA.</w:t>
      </w:r>
    </w:p>
    <w:p w14:paraId="5C0FFB77" w14:textId="4A599FA2" w:rsidR="00EF7FED" w:rsidRDefault="000F59E4" w:rsidP="004D7A4E">
      <w:pPr>
        <w:spacing w:before="120" w:after="120" w:line="360" w:lineRule="auto"/>
        <w:ind w:firstLine="708"/>
        <w:jc w:val="both"/>
        <w:rPr>
          <w:spacing w:val="-3"/>
        </w:rPr>
      </w:pPr>
      <w:r w:rsidRPr="000F59E4">
        <w:rPr>
          <w:spacing w:val="-3"/>
        </w:rPr>
        <w:t>Significa que toda persona es inocente mientras no se pruebe lo contrario</w:t>
      </w:r>
      <w:r w:rsidR="001A6DC5">
        <w:rPr>
          <w:spacing w:val="-3"/>
        </w:rPr>
        <w:t xml:space="preserve">, de forma que es </w:t>
      </w:r>
      <w:r w:rsidRPr="000F59E4">
        <w:rPr>
          <w:spacing w:val="-3"/>
        </w:rPr>
        <w:t xml:space="preserve">necesaria una mínima actividad probatoria </w:t>
      </w:r>
      <w:r w:rsidR="00B959A4">
        <w:rPr>
          <w:spacing w:val="-3"/>
        </w:rPr>
        <w:t xml:space="preserve">de cargo </w:t>
      </w:r>
      <w:r w:rsidR="001A6DC5">
        <w:rPr>
          <w:spacing w:val="-3"/>
        </w:rPr>
        <w:t xml:space="preserve">por parte de la acusación </w:t>
      </w:r>
      <w:r w:rsidRPr="000F59E4">
        <w:rPr>
          <w:spacing w:val="-3"/>
        </w:rPr>
        <w:t xml:space="preserve">de la que se pueda deducir la culpabilidad del acusado y desvirtuar así </w:t>
      </w:r>
      <w:r w:rsidR="001A6DC5">
        <w:rPr>
          <w:spacing w:val="-3"/>
        </w:rPr>
        <w:t>esta presunción</w:t>
      </w:r>
      <w:r w:rsidR="004D7A4E">
        <w:rPr>
          <w:spacing w:val="-3"/>
        </w:rPr>
        <w:t xml:space="preserve">, </w:t>
      </w:r>
      <w:r w:rsidR="00EA47D2">
        <w:rPr>
          <w:spacing w:val="-3"/>
        </w:rPr>
        <w:t xml:space="preserve">si bien tal culpabilidad puede ser acreditada </w:t>
      </w:r>
      <w:r w:rsidR="0002334B">
        <w:rPr>
          <w:spacing w:val="-3"/>
        </w:rPr>
        <w:t xml:space="preserve">no sólo a través de prueba directa sino también </w:t>
      </w:r>
      <w:r w:rsidR="00EA47D2">
        <w:rPr>
          <w:spacing w:val="-3"/>
        </w:rPr>
        <w:t>a través de prueba indiciaria</w:t>
      </w:r>
      <w:r w:rsidR="00EA7303">
        <w:rPr>
          <w:spacing w:val="-3"/>
        </w:rPr>
        <w:t xml:space="preserve"> que cumpla los siguientes requisitos:</w:t>
      </w:r>
    </w:p>
    <w:p w14:paraId="3F7EF1DF" w14:textId="77777777" w:rsidR="00013E15" w:rsidRPr="0013308A" w:rsidRDefault="00EA7303" w:rsidP="0013308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308A">
        <w:rPr>
          <w:spacing w:val="-3"/>
        </w:rPr>
        <w:t>Que los indicios estén plenamente probados.</w:t>
      </w:r>
    </w:p>
    <w:p w14:paraId="40055AA3" w14:textId="417587A4" w:rsidR="00013E15" w:rsidRPr="0013308A" w:rsidRDefault="00013E15" w:rsidP="0013308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308A">
        <w:rPr>
          <w:spacing w:val="-3"/>
        </w:rPr>
        <w:t>Que l</w:t>
      </w:r>
      <w:r w:rsidR="00EA7303" w:rsidRPr="0013308A">
        <w:rPr>
          <w:spacing w:val="-3"/>
        </w:rPr>
        <w:t>os hechos constitutivos</w:t>
      </w:r>
      <w:r w:rsidRPr="0013308A">
        <w:rPr>
          <w:spacing w:val="-3"/>
        </w:rPr>
        <w:t xml:space="preserve"> </w:t>
      </w:r>
      <w:r w:rsidR="00EA7303" w:rsidRPr="0013308A">
        <w:rPr>
          <w:spacing w:val="-3"/>
        </w:rPr>
        <w:t xml:space="preserve">del delito se deduzcan de estos </w:t>
      </w:r>
      <w:r w:rsidRPr="0013308A">
        <w:rPr>
          <w:spacing w:val="-3"/>
        </w:rPr>
        <w:t xml:space="preserve">indicios </w:t>
      </w:r>
      <w:r w:rsidR="00EA7303" w:rsidRPr="0013308A">
        <w:rPr>
          <w:spacing w:val="-3"/>
        </w:rPr>
        <w:t>probados</w:t>
      </w:r>
      <w:r w:rsidR="0073609A">
        <w:rPr>
          <w:spacing w:val="-3"/>
        </w:rPr>
        <w:t>.</w:t>
      </w:r>
    </w:p>
    <w:p w14:paraId="003A0278" w14:textId="70197EE3" w:rsidR="00013E15" w:rsidRPr="0013308A" w:rsidRDefault="00013E15" w:rsidP="0013308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308A">
        <w:rPr>
          <w:spacing w:val="-3"/>
        </w:rPr>
        <w:t xml:space="preserve">Que </w:t>
      </w:r>
      <w:r w:rsidR="00EA7303" w:rsidRPr="0013308A">
        <w:rPr>
          <w:spacing w:val="-3"/>
        </w:rPr>
        <w:t xml:space="preserve">el órgano judicial explique el razonamiento lógico entre los </w:t>
      </w:r>
      <w:r w:rsidRPr="0013308A">
        <w:rPr>
          <w:spacing w:val="-3"/>
        </w:rPr>
        <w:t xml:space="preserve">indicios </w:t>
      </w:r>
      <w:r w:rsidR="00EA7303" w:rsidRPr="0013308A">
        <w:rPr>
          <w:spacing w:val="-3"/>
        </w:rPr>
        <w:t>y los hechos consecuencia</w:t>
      </w:r>
      <w:r w:rsidR="00D90A7D">
        <w:rPr>
          <w:spacing w:val="-3"/>
        </w:rPr>
        <w:t>.</w:t>
      </w:r>
    </w:p>
    <w:p w14:paraId="0820BA56" w14:textId="5146DE7A" w:rsidR="00EA7303" w:rsidRPr="0013308A" w:rsidRDefault="00013E15" w:rsidP="0013308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308A">
        <w:rPr>
          <w:spacing w:val="-3"/>
        </w:rPr>
        <w:t>Q</w:t>
      </w:r>
      <w:r w:rsidR="00EA7303" w:rsidRPr="0013308A">
        <w:rPr>
          <w:spacing w:val="-3"/>
        </w:rPr>
        <w:t>ue este razonamiento esté asentado en las reglas del criterio humano</w:t>
      </w:r>
      <w:r w:rsidR="0013308A" w:rsidRPr="0013308A">
        <w:rPr>
          <w:spacing w:val="-3"/>
        </w:rPr>
        <w:t>.</w:t>
      </w:r>
    </w:p>
    <w:p w14:paraId="75E3DA28" w14:textId="0D483C28" w:rsidR="00D30FFF" w:rsidRDefault="00AE6BA6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derecho se extiende también a los procedimientos administrativos sancionadores.</w:t>
      </w:r>
    </w:p>
    <w:p w14:paraId="27388B7F" w14:textId="18009B76" w:rsidR="00AE6BA6" w:rsidRDefault="005163F9" w:rsidP="00E459A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</w:t>
      </w:r>
      <w:r w:rsidRPr="005163F9">
        <w:rPr>
          <w:spacing w:val="-3"/>
        </w:rPr>
        <w:t xml:space="preserve">o debe confundirse el derecho a la presunción de inocencia y el principio jurisprudencial </w:t>
      </w:r>
      <w:r w:rsidRPr="005163F9">
        <w:rPr>
          <w:i/>
          <w:iCs/>
          <w:spacing w:val="-3"/>
        </w:rPr>
        <w:t>in dubio pro reo</w:t>
      </w:r>
      <w:r w:rsidRPr="005163F9">
        <w:rPr>
          <w:spacing w:val="-3"/>
        </w:rPr>
        <w:t xml:space="preserve">, </w:t>
      </w:r>
      <w:r w:rsidR="00026E5A">
        <w:rPr>
          <w:spacing w:val="-3"/>
        </w:rPr>
        <w:t xml:space="preserve">el cual no hace referencia a la insuficiencia probatoria, sino a </w:t>
      </w:r>
      <w:r w:rsidRPr="005163F9">
        <w:rPr>
          <w:spacing w:val="-3"/>
        </w:rPr>
        <w:t xml:space="preserve">la valoración </w:t>
      </w:r>
      <w:r w:rsidR="009A385E">
        <w:rPr>
          <w:spacing w:val="-3"/>
        </w:rPr>
        <w:t>de la prueba</w:t>
      </w:r>
      <w:r w:rsidR="00E459A5">
        <w:rPr>
          <w:spacing w:val="-3"/>
        </w:rPr>
        <w:t xml:space="preserve">, y exige la absolución cuando hay </w:t>
      </w:r>
      <w:r w:rsidR="00E459A5" w:rsidRPr="00E459A5">
        <w:rPr>
          <w:spacing w:val="-3"/>
        </w:rPr>
        <w:t>una duda</w:t>
      </w:r>
      <w:r w:rsidR="00E459A5">
        <w:rPr>
          <w:spacing w:val="-3"/>
        </w:rPr>
        <w:t xml:space="preserve"> </w:t>
      </w:r>
      <w:r w:rsidR="00E459A5" w:rsidRPr="00E459A5">
        <w:rPr>
          <w:spacing w:val="-3"/>
        </w:rPr>
        <w:t>racional sobre la concurrencia de los elementos objetivos y subjetivos</w:t>
      </w:r>
      <w:r w:rsidR="00E459A5">
        <w:rPr>
          <w:spacing w:val="-3"/>
        </w:rPr>
        <w:t xml:space="preserve"> </w:t>
      </w:r>
      <w:r w:rsidR="00026E5A">
        <w:rPr>
          <w:spacing w:val="-3"/>
        </w:rPr>
        <w:t>d</w:t>
      </w:r>
      <w:r w:rsidR="00E459A5" w:rsidRPr="00E459A5">
        <w:rPr>
          <w:spacing w:val="-3"/>
        </w:rPr>
        <w:t>el tipo penal de que se trate</w:t>
      </w:r>
      <w:r w:rsidR="00E459A5">
        <w:rPr>
          <w:spacing w:val="-3"/>
        </w:rPr>
        <w:t>.</w:t>
      </w:r>
    </w:p>
    <w:p w14:paraId="4F9176BA" w14:textId="77777777" w:rsidR="00E459A5" w:rsidRDefault="00E459A5" w:rsidP="00E459A5">
      <w:pPr>
        <w:spacing w:before="120" w:after="120" w:line="360" w:lineRule="auto"/>
        <w:ind w:firstLine="708"/>
        <w:jc w:val="both"/>
        <w:rPr>
          <w:spacing w:val="-3"/>
        </w:rPr>
      </w:pPr>
    </w:p>
    <w:p w14:paraId="22B2BB33" w14:textId="3DC453E4" w:rsidR="00D30FFF" w:rsidRDefault="00D30FFF" w:rsidP="00D30FFF">
      <w:pPr>
        <w:spacing w:before="120" w:after="120" w:line="360" w:lineRule="auto"/>
        <w:jc w:val="both"/>
        <w:rPr>
          <w:spacing w:val="-3"/>
        </w:rPr>
      </w:pPr>
      <w:r w:rsidRPr="004B5F80">
        <w:rPr>
          <w:b/>
          <w:bCs/>
          <w:spacing w:val="-3"/>
        </w:rPr>
        <w:t>EL DERECHO AL SECRETO PROFESIONAL</w:t>
      </w:r>
      <w:r>
        <w:rPr>
          <w:b/>
          <w:bCs/>
          <w:spacing w:val="-3"/>
        </w:rPr>
        <w:t>.</w:t>
      </w:r>
    </w:p>
    <w:p w14:paraId="34531E4C" w14:textId="3E589D77" w:rsidR="00294BF6" w:rsidRPr="00294BF6" w:rsidRDefault="00294BF6" w:rsidP="00294BF6">
      <w:pPr>
        <w:spacing w:before="120" w:after="120" w:line="360" w:lineRule="auto"/>
        <w:ind w:firstLine="708"/>
        <w:jc w:val="both"/>
        <w:rPr>
          <w:spacing w:val="-3"/>
        </w:rPr>
      </w:pPr>
      <w:r w:rsidRPr="00294BF6">
        <w:rPr>
          <w:spacing w:val="-3"/>
        </w:rPr>
        <w:t xml:space="preserve">El secreto profesional es una obligación de confidencialidad que </w:t>
      </w:r>
      <w:r w:rsidR="0073609A">
        <w:rPr>
          <w:spacing w:val="-3"/>
        </w:rPr>
        <w:t>c</w:t>
      </w:r>
      <w:r w:rsidRPr="00294BF6">
        <w:rPr>
          <w:spacing w:val="-3"/>
        </w:rPr>
        <w:t>onstituye una excepción al deber de colaborar con los tribunales que establece el artículo 118</w:t>
      </w:r>
      <w:r>
        <w:rPr>
          <w:spacing w:val="-3"/>
        </w:rPr>
        <w:t xml:space="preserve"> de la Constitución</w:t>
      </w:r>
      <w:r w:rsidR="00B05E22">
        <w:rPr>
          <w:spacing w:val="-3"/>
        </w:rPr>
        <w:t>, y s</w:t>
      </w:r>
      <w:r w:rsidRPr="00294BF6">
        <w:rPr>
          <w:spacing w:val="-3"/>
        </w:rPr>
        <w:t>u fundamento radica en la protección de bienes jurídicos esenciales como son el derecho a la intimidad y el derecho de defensa.</w:t>
      </w:r>
    </w:p>
    <w:p w14:paraId="619EF639" w14:textId="698DF601" w:rsidR="00294BF6" w:rsidRPr="00294BF6" w:rsidRDefault="009C5C38" w:rsidP="00294BF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 aplicable a </w:t>
      </w:r>
      <w:r w:rsidR="00294BF6" w:rsidRPr="00294BF6">
        <w:rPr>
          <w:spacing w:val="-3"/>
        </w:rPr>
        <w:t>determinadas profesiones</w:t>
      </w:r>
      <w:r>
        <w:rPr>
          <w:spacing w:val="-3"/>
        </w:rPr>
        <w:t>, como</w:t>
      </w:r>
      <w:r w:rsidR="00294BF6" w:rsidRPr="00294BF6">
        <w:rPr>
          <w:spacing w:val="-3"/>
        </w:rPr>
        <w:t xml:space="preserve"> los abogados, médicos, sacerdotes o ministros </w:t>
      </w:r>
      <w:r w:rsidR="00B923D6">
        <w:rPr>
          <w:spacing w:val="-3"/>
        </w:rPr>
        <w:t xml:space="preserve">religiosos, teniendo los </w:t>
      </w:r>
      <w:r w:rsidR="00294BF6" w:rsidRPr="00294BF6">
        <w:rPr>
          <w:spacing w:val="-3"/>
        </w:rPr>
        <w:t xml:space="preserve">periodistas </w:t>
      </w:r>
      <w:r w:rsidR="00B923D6">
        <w:rPr>
          <w:spacing w:val="-3"/>
        </w:rPr>
        <w:t xml:space="preserve">un específico </w:t>
      </w:r>
      <w:r w:rsidR="00D51567">
        <w:rPr>
          <w:spacing w:val="-3"/>
        </w:rPr>
        <w:t>reconocimiento de este</w:t>
      </w:r>
      <w:r w:rsidR="00294BF6" w:rsidRPr="00294BF6">
        <w:rPr>
          <w:spacing w:val="-3"/>
        </w:rPr>
        <w:t xml:space="preserve"> derecho en el artículo 20.1. d) </w:t>
      </w:r>
      <w:r w:rsidR="00D51567">
        <w:rPr>
          <w:spacing w:val="-3"/>
        </w:rPr>
        <w:t xml:space="preserve">de la Constitución, que </w:t>
      </w:r>
      <w:r w:rsidR="00294BF6" w:rsidRPr="00294BF6">
        <w:rPr>
          <w:spacing w:val="-3"/>
        </w:rPr>
        <w:t>regula la libertad de expresión.</w:t>
      </w:r>
    </w:p>
    <w:p w14:paraId="03C59212" w14:textId="77777777" w:rsidR="0073609A" w:rsidRDefault="0073609A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4D81757C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7A84F1AE" w14:textId="77777777" w:rsidR="0073609A" w:rsidRDefault="0073609A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D80C4FC" w:rsidR="005726E8" w:rsidRPr="00FF4CC7" w:rsidRDefault="00D40625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EC1C1B">
        <w:rPr>
          <w:spacing w:val="-3"/>
        </w:rPr>
        <w:t>3</w:t>
      </w:r>
      <w:r w:rsidR="00FC39A8">
        <w:rPr>
          <w:spacing w:val="-3"/>
        </w:rPr>
        <w:t xml:space="preserve"> de </w:t>
      </w:r>
      <w:r w:rsidR="00445835">
        <w:rPr>
          <w:spacing w:val="-3"/>
        </w:rPr>
        <w:t>enero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C1ADE" w14:textId="77777777" w:rsidR="00BD73E6" w:rsidRDefault="00BD73E6" w:rsidP="00DB250B">
      <w:r>
        <w:separator/>
      </w:r>
    </w:p>
  </w:endnote>
  <w:endnote w:type="continuationSeparator" w:id="0">
    <w:p w14:paraId="2E9FCD90" w14:textId="77777777" w:rsidR="00BD73E6" w:rsidRDefault="00BD73E6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32919" w14:textId="77777777" w:rsidR="00BD73E6" w:rsidRDefault="00BD73E6" w:rsidP="00DB250B">
      <w:r>
        <w:separator/>
      </w:r>
    </w:p>
  </w:footnote>
  <w:footnote w:type="continuationSeparator" w:id="0">
    <w:p w14:paraId="13253B12" w14:textId="77777777" w:rsidR="00BD73E6" w:rsidRDefault="00BD73E6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4D73B29"/>
    <w:multiLevelType w:val="hybridMultilevel"/>
    <w:tmpl w:val="9D38E1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7491A7A"/>
    <w:multiLevelType w:val="hybridMultilevel"/>
    <w:tmpl w:val="FD2E57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0A3609E"/>
    <w:multiLevelType w:val="hybridMultilevel"/>
    <w:tmpl w:val="AAB8E9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1C271AF"/>
    <w:multiLevelType w:val="hybridMultilevel"/>
    <w:tmpl w:val="139EDF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22"/>
  </w:num>
  <w:num w:numId="5">
    <w:abstractNumId w:val="12"/>
  </w:num>
  <w:num w:numId="6">
    <w:abstractNumId w:val="20"/>
  </w:num>
  <w:num w:numId="7">
    <w:abstractNumId w:val="4"/>
  </w:num>
  <w:num w:numId="8">
    <w:abstractNumId w:val="9"/>
  </w:num>
  <w:num w:numId="9">
    <w:abstractNumId w:val="7"/>
  </w:num>
  <w:num w:numId="10">
    <w:abstractNumId w:val="1"/>
  </w:num>
  <w:num w:numId="11">
    <w:abstractNumId w:val="10"/>
  </w:num>
  <w:num w:numId="12">
    <w:abstractNumId w:val="19"/>
  </w:num>
  <w:num w:numId="13">
    <w:abstractNumId w:val="24"/>
  </w:num>
  <w:num w:numId="14">
    <w:abstractNumId w:val="15"/>
  </w:num>
  <w:num w:numId="15">
    <w:abstractNumId w:val="18"/>
  </w:num>
  <w:num w:numId="16">
    <w:abstractNumId w:val="25"/>
  </w:num>
  <w:num w:numId="17">
    <w:abstractNumId w:val="11"/>
  </w:num>
  <w:num w:numId="18">
    <w:abstractNumId w:val="2"/>
  </w:num>
  <w:num w:numId="19">
    <w:abstractNumId w:val="3"/>
  </w:num>
  <w:num w:numId="20">
    <w:abstractNumId w:val="26"/>
  </w:num>
  <w:num w:numId="21">
    <w:abstractNumId w:val="14"/>
  </w:num>
  <w:num w:numId="22">
    <w:abstractNumId w:val="23"/>
  </w:num>
  <w:num w:numId="23">
    <w:abstractNumId w:val="5"/>
  </w:num>
  <w:num w:numId="24">
    <w:abstractNumId w:val="6"/>
  </w:num>
  <w:num w:numId="25">
    <w:abstractNumId w:val="16"/>
  </w:num>
  <w:num w:numId="26">
    <w:abstractNumId w:val="13"/>
  </w:num>
  <w:num w:numId="27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1A8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3E1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34B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E5A"/>
    <w:rsid w:val="00026FE8"/>
    <w:rsid w:val="00027056"/>
    <w:rsid w:val="0002749D"/>
    <w:rsid w:val="000278D9"/>
    <w:rsid w:val="00030420"/>
    <w:rsid w:val="00030D2B"/>
    <w:rsid w:val="000314B9"/>
    <w:rsid w:val="00031761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AE0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6C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42E"/>
    <w:rsid w:val="00131861"/>
    <w:rsid w:val="00131BC9"/>
    <w:rsid w:val="0013274D"/>
    <w:rsid w:val="0013308A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27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9FE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6FD"/>
    <w:rsid w:val="001837C5"/>
    <w:rsid w:val="00183C93"/>
    <w:rsid w:val="00183CD5"/>
    <w:rsid w:val="00184125"/>
    <w:rsid w:val="00184DB8"/>
    <w:rsid w:val="001850CB"/>
    <w:rsid w:val="0018510D"/>
    <w:rsid w:val="0018639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6DC5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1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4B7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3E7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C6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1AF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4BF6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05D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169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26"/>
    <w:rsid w:val="002E7FC5"/>
    <w:rsid w:val="002F0242"/>
    <w:rsid w:val="002F0D99"/>
    <w:rsid w:val="002F0E93"/>
    <w:rsid w:val="002F0ECE"/>
    <w:rsid w:val="002F19B0"/>
    <w:rsid w:val="002F1C63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1DA2"/>
    <w:rsid w:val="0030223B"/>
    <w:rsid w:val="003025D6"/>
    <w:rsid w:val="0030297D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2A7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3E6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43D"/>
    <w:rsid w:val="003E590F"/>
    <w:rsid w:val="003E5D46"/>
    <w:rsid w:val="003E5DB9"/>
    <w:rsid w:val="003E5F29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1F3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9C3"/>
    <w:rsid w:val="00451C67"/>
    <w:rsid w:val="00451D8E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1E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C8"/>
    <w:rsid w:val="004943E6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746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A4E"/>
    <w:rsid w:val="004E0DBF"/>
    <w:rsid w:val="004E1392"/>
    <w:rsid w:val="004E15A6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3F9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61B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152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C64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3B03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09A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945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642"/>
    <w:rsid w:val="00755BA6"/>
    <w:rsid w:val="00755E02"/>
    <w:rsid w:val="0075607A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3E2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81E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F05A2"/>
    <w:rsid w:val="007F0687"/>
    <w:rsid w:val="007F06D6"/>
    <w:rsid w:val="007F093E"/>
    <w:rsid w:val="007F1940"/>
    <w:rsid w:val="007F19C8"/>
    <w:rsid w:val="007F21DB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17E4F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3F3C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16E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4B8D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412"/>
    <w:rsid w:val="0091369D"/>
    <w:rsid w:val="00913948"/>
    <w:rsid w:val="00913B08"/>
    <w:rsid w:val="0091408C"/>
    <w:rsid w:val="00914363"/>
    <w:rsid w:val="009143E4"/>
    <w:rsid w:val="00914F60"/>
    <w:rsid w:val="009152CD"/>
    <w:rsid w:val="009153C5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7D5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26B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85E"/>
    <w:rsid w:val="009A39AD"/>
    <w:rsid w:val="009A3CEA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29C"/>
    <w:rsid w:val="009F4409"/>
    <w:rsid w:val="009F44AF"/>
    <w:rsid w:val="009F4B25"/>
    <w:rsid w:val="009F542A"/>
    <w:rsid w:val="009F56D5"/>
    <w:rsid w:val="009F59C0"/>
    <w:rsid w:val="009F5A77"/>
    <w:rsid w:val="009F5BF6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866"/>
    <w:rsid w:val="00A34EF5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8C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06B4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1B6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7B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A6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5E2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3F52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4E4F"/>
    <w:rsid w:val="00B75463"/>
    <w:rsid w:val="00B75774"/>
    <w:rsid w:val="00B75BA3"/>
    <w:rsid w:val="00B75EDA"/>
    <w:rsid w:val="00B75F2A"/>
    <w:rsid w:val="00B76223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9BB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02A"/>
    <w:rsid w:val="00B91166"/>
    <w:rsid w:val="00B91755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9A4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A77B8"/>
    <w:rsid w:val="00BB010D"/>
    <w:rsid w:val="00BB01D3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790"/>
    <w:rsid w:val="00BC286A"/>
    <w:rsid w:val="00BC2EB8"/>
    <w:rsid w:val="00BC2FD5"/>
    <w:rsid w:val="00BC30A1"/>
    <w:rsid w:val="00BC33AC"/>
    <w:rsid w:val="00BC3957"/>
    <w:rsid w:val="00BC40AD"/>
    <w:rsid w:val="00BC414D"/>
    <w:rsid w:val="00BC459C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3E6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57C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A8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CA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27C65"/>
    <w:rsid w:val="00C3065F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5DB5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0F95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632C"/>
    <w:rsid w:val="00CA7161"/>
    <w:rsid w:val="00CA7B1F"/>
    <w:rsid w:val="00CB02AD"/>
    <w:rsid w:val="00CB08AB"/>
    <w:rsid w:val="00CB0E74"/>
    <w:rsid w:val="00CB113A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200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1C3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E09"/>
    <w:rsid w:val="00D57196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A7D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87B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59A5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06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303"/>
    <w:rsid w:val="00EB0051"/>
    <w:rsid w:val="00EB182A"/>
    <w:rsid w:val="00EB1AF6"/>
    <w:rsid w:val="00EB1ED4"/>
    <w:rsid w:val="00EB1FD5"/>
    <w:rsid w:val="00EB22E9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BCB"/>
    <w:rsid w:val="00EC1C1B"/>
    <w:rsid w:val="00EC25DC"/>
    <w:rsid w:val="00EC2E36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DBE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D0F"/>
    <w:rsid w:val="00F26467"/>
    <w:rsid w:val="00F26D06"/>
    <w:rsid w:val="00F26E98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F01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98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77FCF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3E92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FE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28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8</Pages>
  <Words>2415</Words>
  <Characters>13288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190</cp:revision>
  <dcterms:created xsi:type="dcterms:W3CDTF">2022-01-19T18:56:00Z</dcterms:created>
  <dcterms:modified xsi:type="dcterms:W3CDTF">2022-05-12T07:18:00Z</dcterms:modified>
</cp:coreProperties>
</file>