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3A88A1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E31236">
        <w:rPr>
          <w:b/>
          <w:bCs/>
          <w:sz w:val="28"/>
          <w:szCs w:val="28"/>
          <w:u w:val="single"/>
        </w:rPr>
        <w:t>CONSTITUCIONAL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2FE99E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56113">
        <w:rPr>
          <w:b/>
          <w:bCs/>
          <w:sz w:val="28"/>
          <w:szCs w:val="28"/>
        </w:rPr>
        <w:t>3</w:t>
      </w:r>
      <w:r w:rsidR="00BB6271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B68AB0A" w:rsidR="003A564C" w:rsidRPr="00755E76" w:rsidRDefault="00D31645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41551588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127189998"/>
      <w:bookmarkStart w:id="7" w:name="_Hlk132475329"/>
      <w:bookmarkStart w:id="8" w:name="_Hlk136537819"/>
      <w:bookmarkStart w:id="9" w:name="_Hlk137194202"/>
      <w:bookmarkStart w:id="10" w:name="_Hlk138009094"/>
      <w:r w:rsidRPr="00D31645">
        <w:rPr>
          <w:b/>
          <w:bCs/>
          <w:color w:val="000000"/>
          <w:sz w:val="28"/>
          <w:szCs w:val="28"/>
        </w:rPr>
        <w:t>CONFLICTOS EN DEFENSA DE LA AUTONOMÍA LOCAL</w:t>
      </w:r>
      <w:bookmarkEnd w:id="0"/>
      <w:r w:rsidRPr="00D31645">
        <w:rPr>
          <w:b/>
          <w:bCs/>
          <w:color w:val="000000"/>
          <w:sz w:val="28"/>
          <w:szCs w:val="28"/>
        </w:rPr>
        <w:t>. CONFLICTOS ENTRE ÓRGANOS CONSTITUCIONALES DEL ESTADO. DECLARACIÓN PREVIA DE INCONSTITUCIONALIDAD DE LOS TRATADOS INTERNACIONALES. REFERENCIA A LA ACTUACIÓN DE LA ABOGACÍA DEL ESTADO ANTE EL TRIBUNAL CONSTITUCIONAL.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479A9F88" w14:textId="4B63AC69" w:rsidR="009E0025" w:rsidRDefault="00D31645" w:rsidP="00D82C49">
      <w:pPr>
        <w:spacing w:before="120" w:after="120" w:line="360" w:lineRule="auto"/>
        <w:jc w:val="both"/>
        <w:rPr>
          <w:spacing w:val="-3"/>
        </w:rPr>
      </w:pPr>
      <w:r w:rsidRPr="00D31645">
        <w:rPr>
          <w:b/>
          <w:bCs/>
          <w:spacing w:val="-3"/>
        </w:rPr>
        <w:t>CONFLICTOS EN DEFENSA DE LA AUTONOMÍA LOCAL</w:t>
      </w:r>
      <w:r w:rsidR="00E56113" w:rsidRPr="00E56113">
        <w:rPr>
          <w:b/>
          <w:bCs/>
          <w:spacing w:val="-3"/>
        </w:rPr>
        <w:t>.</w:t>
      </w:r>
    </w:p>
    <w:p w14:paraId="102F1A4C" w14:textId="39AEAD41" w:rsidR="002A6F6E" w:rsidRDefault="004121D2" w:rsidP="004121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</w:t>
      </w:r>
      <w:r w:rsidRPr="004121D2">
        <w:rPr>
          <w:spacing w:val="-3"/>
        </w:rPr>
        <w:t xml:space="preserve"> conflicto</w:t>
      </w:r>
      <w:r>
        <w:rPr>
          <w:spacing w:val="-3"/>
        </w:rPr>
        <w:t>s</w:t>
      </w:r>
      <w:r w:rsidRPr="004121D2">
        <w:rPr>
          <w:spacing w:val="-3"/>
        </w:rPr>
        <w:t xml:space="preserve"> </w:t>
      </w:r>
      <w:r>
        <w:rPr>
          <w:spacing w:val="-3"/>
        </w:rPr>
        <w:t xml:space="preserve">constitucionales </w:t>
      </w:r>
      <w:r w:rsidRPr="004121D2">
        <w:rPr>
          <w:spacing w:val="-3"/>
        </w:rPr>
        <w:t xml:space="preserve">son </w:t>
      </w:r>
      <w:r>
        <w:rPr>
          <w:spacing w:val="-3"/>
        </w:rPr>
        <w:t xml:space="preserve">los procesos </w:t>
      </w:r>
      <w:r w:rsidRPr="004121D2">
        <w:rPr>
          <w:spacing w:val="-3"/>
        </w:rPr>
        <w:t xml:space="preserve">que tienen por objeto determinar a qué órgano o poder </w:t>
      </w:r>
      <w:r w:rsidR="00CA348D">
        <w:rPr>
          <w:spacing w:val="-3"/>
        </w:rPr>
        <w:t>corresponde</w:t>
      </w:r>
      <w:r w:rsidRPr="004121D2">
        <w:rPr>
          <w:spacing w:val="-3"/>
        </w:rPr>
        <w:t xml:space="preserve"> una competencia</w:t>
      </w:r>
      <w:r>
        <w:rPr>
          <w:spacing w:val="-3"/>
        </w:rPr>
        <w:t xml:space="preserve"> o atribución constitucional</w:t>
      </w:r>
      <w:r w:rsidRPr="004121D2">
        <w:rPr>
          <w:spacing w:val="-3"/>
        </w:rPr>
        <w:t>, o si en un caso concreto ha habido una invasión de</w:t>
      </w:r>
      <w:r w:rsidR="00E4573E">
        <w:rPr>
          <w:spacing w:val="-3"/>
        </w:rPr>
        <w:t xml:space="preserve"> tal</w:t>
      </w:r>
      <w:r w:rsidRPr="004121D2">
        <w:rPr>
          <w:spacing w:val="-3"/>
        </w:rPr>
        <w:t xml:space="preserve"> competencia </w:t>
      </w:r>
      <w:r w:rsidR="002A6F6E">
        <w:rPr>
          <w:spacing w:val="-3"/>
        </w:rPr>
        <w:t>o atribución por un</w:t>
      </w:r>
      <w:r w:rsidRPr="004121D2">
        <w:rPr>
          <w:spacing w:val="-3"/>
        </w:rPr>
        <w:t xml:space="preserve"> órgano o poder</w:t>
      </w:r>
      <w:r w:rsidR="002A6F6E">
        <w:rPr>
          <w:spacing w:val="-3"/>
        </w:rPr>
        <w:t xml:space="preserve"> distinto de su titular</w:t>
      </w:r>
      <w:r w:rsidRPr="004121D2">
        <w:rPr>
          <w:spacing w:val="-3"/>
        </w:rPr>
        <w:t>.</w:t>
      </w:r>
    </w:p>
    <w:p w14:paraId="044A6443" w14:textId="7F6668D4" w:rsidR="004121D2" w:rsidRPr="004121D2" w:rsidRDefault="00BA03FF" w:rsidP="004121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conflictos se dividen</w:t>
      </w:r>
      <w:r w:rsidR="004121D2" w:rsidRPr="004121D2">
        <w:rPr>
          <w:spacing w:val="-3"/>
        </w:rPr>
        <w:t xml:space="preserve"> en territoriales o verticales, </w:t>
      </w:r>
      <w:r>
        <w:rPr>
          <w:spacing w:val="-3"/>
        </w:rPr>
        <w:t>cuando enfrentan a los diferentes niveles</w:t>
      </w:r>
      <w:r w:rsidR="00835333">
        <w:rPr>
          <w:spacing w:val="-3"/>
        </w:rPr>
        <w:t xml:space="preserve"> territoriales</w:t>
      </w:r>
      <w:r>
        <w:rPr>
          <w:spacing w:val="-3"/>
        </w:rPr>
        <w:t xml:space="preserve"> propios de un </w:t>
      </w:r>
      <w:r w:rsidR="004121D2" w:rsidRPr="004121D2">
        <w:rPr>
          <w:spacing w:val="-3"/>
        </w:rPr>
        <w:t xml:space="preserve">estado descentralizado, y orgánicos u horizontales, </w:t>
      </w:r>
      <w:r>
        <w:rPr>
          <w:spacing w:val="-3"/>
        </w:rPr>
        <w:t xml:space="preserve">cuando enfrentan a órganos de un mismo nivel </w:t>
      </w:r>
      <w:r w:rsidR="00835333">
        <w:rPr>
          <w:spacing w:val="-3"/>
        </w:rPr>
        <w:t>territorial</w:t>
      </w:r>
      <w:r w:rsidR="004121D2" w:rsidRPr="004121D2">
        <w:rPr>
          <w:spacing w:val="-3"/>
        </w:rPr>
        <w:t>.</w:t>
      </w:r>
    </w:p>
    <w:p w14:paraId="07D36585" w14:textId="0C15D92C" w:rsidR="00471272" w:rsidRDefault="00E0650B" w:rsidP="00893E9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</w:t>
      </w:r>
      <w:r w:rsidRPr="004121D2">
        <w:rPr>
          <w:spacing w:val="-3"/>
        </w:rPr>
        <w:t xml:space="preserve"> Constitución </w:t>
      </w:r>
      <w:r>
        <w:rPr>
          <w:spacing w:val="-3"/>
        </w:rPr>
        <w:t xml:space="preserve">Española de 27 de diciembre de 1978 contempla </w:t>
      </w:r>
      <w:r w:rsidR="00835333">
        <w:rPr>
          <w:spacing w:val="-3"/>
        </w:rPr>
        <w:t>ambos tipos de conflictos</w:t>
      </w:r>
      <w:r w:rsidR="004121D2" w:rsidRPr="004121D2">
        <w:rPr>
          <w:spacing w:val="-3"/>
        </w:rPr>
        <w:t>, si bien s</w:t>
      </w:r>
      <w:r w:rsidR="00840B20">
        <w:rPr>
          <w:spacing w:val="-3"/>
        </w:rPr>
        <w:t>ó</w:t>
      </w:r>
      <w:r w:rsidR="004121D2" w:rsidRPr="004121D2">
        <w:rPr>
          <w:spacing w:val="-3"/>
        </w:rPr>
        <w:t>lo los de competencia entre el Estado y las Comunidades Autónomas o de los de estas entre sí están expresamente previstos</w:t>
      </w:r>
      <w:r w:rsidR="00835333">
        <w:rPr>
          <w:spacing w:val="-3"/>
        </w:rPr>
        <w:t xml:space="preserve"> por </w:t>
      </w:r>
      <w:r w:rsidR="00E052F5">
        <w:rPr>
          <w:spacing w:val="-3"/>
        </w:rPr>
        <w:t>su</w:t>
      </w:r>
      <w:r w:rsidR="00835333">
        <w:rPr>
          <w:spacing w:val="-3"/>
        </w:rPr>
        <w:t xml:space="preserve"> artículo 161.1</w:t>
      </w:r>
      <w:r w:rsidR="00E03BC0">
        <w:rPr>
          <w:spacing w:val="-3"/>
        </w:rPr>
        <w:t xml:space="preserve">, </w:t>
      </w:r>
      <w:r w:rsidR="00E052F5">
        <w:rPr>
          <w:spacing w:val="-3"/>
        </w:rPr>
        <w:t xml:space="preserve">y a ellos </w:t>
      </w:r>
      <w:r w:rsidR="00E03BC0">
        <w:rPr>
          <w:spacing w:val="-3"/>
        </w:rPr>
        <w:t>el Título IV de la Ley Orgánica del Tribunal Constitucional de 3 de octubre de 1979 ha añadido otros dos tipos, disponiendo su artículo 59 que</w:t>
      </w:r>
      <w:r w:rsidR="00281E8A">
        <w:rPr>
          <w:spacing w:val="-3"/>
        </w:rPr>
        <w:t xml:space="preserve"> e</w:t>
      </w:r>
      <w:r w:rsidR="00893E9D" w:rsidRPr="00893E9D">
        <w:rPr>
          <w:spacing w:val="-3"/>
        </w:rPr>
        <w:t>l Tribunal Constitucional entenderá</w:t>
      </w:r>
      <w:r w:rsidR="00471272">
        <w:rPr>
          <w:spacing w:val="-3"/>
        </w:rPr>
        <w:t>:</w:t>
      </w:r>
    </w:p>
    <w:p w14:paraId="430874B6" w14:textId="6AC2DBD5" w:rsidR="00893E9D" w:rsidRPr="00FF7583" w:rsidRDefault="00471272" w:rsidP="00FF758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7583">
        <w:rPr>
          <w:spacing w:val="-3"/>
        </w:rPr>
        <w:t>D</w:t>
      </w:r>
      <w:r w:rsidR="00893E9D" w:rsidRPr="00FF7583">
        <w:rPr>
          <w:spacing w:val="-3"/>
        </w:rPr>
        <w:t>e los conflictos que se susciten sobre las competencias o atribuciones asignadas directamente por la Constitución, los Estatutos de Autonomía o las leyes orgánicas u ordinarias dictadas para delimitar los ámbitos propios del Estado y las Comunidades Autónomas y que opongan:</w:t>
      </w:r>
    </w:p>
    <w:p w14:paraId="367237F8" w14:textId="6BF41104" w:rsidR="00893E9D" w:rsidRPr="00FF7583" w:rsidRDefault="00893E9D" w:rsidP="007926FD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FF7583">
        <w:rPr>
          <w:spacing w:val="-3"/>
        </w:rPr>
        <w:lastRenderedPageBreak/>
        <w:t>Al Estado con una o más Comunidades Autónomas.</w:t>
      </w:r>
    </w:p>
    <w:p w14:paraId="56D9F45E" w14:textId="27BC2444" w:rsidR="00893E9D" w:rsidRPr="00FF7583" w:rsidRDefault="00893E9D" w:rsidP="007926FD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FF7583">
        <w:rPr>
          <w:spacing w:val="-3"/>
        </w:rPr>
        <w:t>A dos o más Comunidades Autónomas entre sí.</w:t>
      </w:r>
    </w:p>
    <w:p w14:paraId="02809ABC" w14:textId="68D72E16" w:rsidR="00893E9D" w:rsidRPr="00FF7583" w:rsidRDefault="00893E9D" w:rsidP="007926FD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FF7583">
        <w:rPr>
          <w:spacing w:val="-3"/>
        </w:rPr>
        <w:t>Al Gobierno con el Congreso de los Diputados, el Senado o el Consejo General del Poder Judicial; o a cualquiera de estos órganos constitucionales entre sí.</w:t>
      </w:r>
    </w:p>
    <w:p w14:paraId="04C2511E" w14:textId="6F83D7C9" w:rsidR="007B2880" w:rsidRDefault="00FF7583" w:rsidP="00FF758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D</w:t>
      </w:r>
      <w:r w:rsidR="00893E9D" w:rsidRPr="00893E9D">
        <w:rPr>
          <w:spacing w:val="-3"/>
        </w:rPr>
        <w:t>e los conflictos en defensa de la autonomía local que planteen los municipios y provincias frente al Estado o a una Comunidad Autónoma.</w:t>
      </w:r>
    </w:p>
    <w:p w14:paraId="005615CF" w14:textId="13CF4288" w:rsidR="00B45BEF" w:rsidRDefault="00D31645" w:rsidP="00B45BE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Analizados en el tema anterior del programa los </w:t>
      </w:r>
      <w:r w:rsidR="002643F0">
        <w:rPr>
          <w:spacing w:val="-3"/>
        </w:rPr>
        <w:t>conflictos autonómicos</w:t>
      </w:r>
      <w:r w:rsidR="0093065C">
        <w:rPr>
          <w:spacing w:val="-3"/>
        </w:rPr>
        <w:t xml:space="preserve">, </w:t>
      </w:r>
      <w:r>
        <w:rPr>
          <w:spacing w:val="-3"/>
        </w:rPr>
        <w:t>el presente</w:t>
      </w:r>
      <w:r w:rsidR="00966B29">
        <w:rPr>
          <w:spacing w:val="-3"/>
        </w:rPr>
        <w:t xml:space="preserve"> exige analizar el resto de conflictos constitucionales, comenzando por </w:t>
      </w:r>
      <w:r w:rsidR="003C02F5">
        <w:rPr>
          <w:spacing w:val="-3"/>
        </w:rPr>
        <w:t xml:space="preserve">los conflictos en defensa de la autonomía local, </w:t>
      </w:r>
      <w:r w:rsidR="00B62FAD">
        <w:rPr>
          <w:spacing w:val="-3"/>
        </w:rPr>
        <w:t xml:space="preserve">regulados por los artículos </w:t>
      </w:r>
      <w:r w:rsidR="00B45BEF">
        <w:rPr>
          <w:spacing w:val="-3"/>
        </w:rPr>
        <w:t>75 bis a 75 quinquies de la Ley Orgánica del Tribunal Constitucional, y cuyas reglas esenciales son las siguientes:</w:t>
      </w:r>
    </w:p>
    <w:p w14:paraId="6B9A7966" w14:textId="597B5F45" w:rsidR="00F17BF3" w:rsidRPr="009715D2" w:rsidRDefault="008E320D" w:rsidP="009715D2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15D2">
        <w:rPr>
          <w:spacing w:val="-3"/>
        </w:rPr>
        <w:t>Son competencia del Pleno del Tribunal.</w:t>
      </w:r>
    </w:p>
    <w:p w14:paraId="71257185" w14:textId="215C6A20" w:rsidR="00F17BF3" w:rsidRPr="009715D2" w:rsidRDefault="006E5E18" w:rsidP="009715D2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15D2">
        <w:rPr>
          <w:spacing w:val="-3"/>
        </w:rPr>
        <w:t>Podrán dar lugar a estos conflictos las normas con rango de ley estatales o autonómicas que lesionen la autonomía local constitucionalmente garantizada.</w:t>
      </w:r>
    </w:p>
    <w:p w14:paraId="226C1895" w14:textId="4131512D" w:rsidR="00F17BF3" w:rsidRPr="009715D2" w:rsidRDefault="00ED4540" w:rsidP="009715D2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15D2">
        <w:rPr>
          <w:spacing w:val="-3"/>
        </w:rPr>
        <w:t>La legitimación activa corresponde a:</w:t>
      </w:r>
    </w:p>
    <w:p w14:paraId="4D5A64D7" w14:textId="55B1DB95" w:rsidR="00ED4540" w:rsidRPr="009715D2" w:rsidRDefault="00ED4540" w:rsidP="009715D2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15D2">
        <w:rPr>
          <w:spacing w:val="-3"/>
        </w:rPr>
        <w:t>El municipio o provincia que sea destinatario único de la norma</w:t>
      </w:r>
      <w:r w:rsidR="00764DB8">
        <w:rPr>
          <w:spacing w:val="-3"/>
        </w:rPr>
        <w:t xml:space="preserve"> que dé lugar al conflicto</w:t>
      </w:r>
      <w:r w:rsidRPr="009715D2">
        <w:rPr>
          <w:spacing w:val="-3"/>
        </w:rPr>
        <w:t>.</w:t>
      </w:r>
    </w:p>
    <w:p w14:paraId="1FDB5FE1" w14:textId="001F6CAD" w:rsidR="00ED4540" w:rsidRPr="009715D2" w:rsidRDefault="00563094" w:rsidP="009715D2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15D2">
        <w:rPr>
          <w:spacing w:val="-3"/>
        </w:rPr>
        <w:t xml:space="preserve">Un mínimo de la séptima parte de los </w:t>
      </w:r>
      <w:r w:rsidR="00ED4540" w:rsidRPr="009715D2">
        <w:rPr>
          <w:spacing w:val="-3"/>
        </w:rPr>
        <w:t xml:space="preserve">municipios </w:t>
      </w:r>
      <w:r w:rsidRPr="009715D2">
        <w:rPr>
          <w:spacing w:val="-3"/>
        </w:rPr>
        <w:t xml:space="preserve">existentes en </w:t>
      </w:r>
      <w:r w:rsidR="00ED4540" w:rsidRPr="009715D2">
        <w:rPr>
          <w:spacing w:val="-3"/>
        </w:rPr>
        <w:t xml:space="preserve">el ámbito territorial de aplicación de la </w:t>
      </w:r>
      <w:r w:rsidR="003D19AE" w:rsidRPr="009715D2">
        <w:rPr>
          <w:spacing w:val="-3"/>
        </w:rPr>
        <w:t xml:space="preserve">norma, siempre que </w:t>
      </w:r>
      <w:r w:rsidR="00ED4540" w:rsidRPr="009715D2">
        <w:rPr>
          <w:spacing w:val="-3"/>
        </w:rPr>
        <w:t>representen como mínimo un sexto de la población.</w:t>
      </w:r>
    </w:p>
    <w:p w14:paraId="679B022D" w14:textId="63A7152B" w:rsidR="00F17BF3" w:rsidRPr="009715D2" w:rsidRDefault="00ED4540" w:rsidP="009715D2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15D2">
        <w:rPr>
          <w:spacing w:val="-3"/>
        </w:rPr>
        <w:t xml:space="preserve">Un </w:t>
      </w:r>
      <w:r w:rsidR="00302B21" w:rsidRPr="009715D2">
        <w:rPr>
          <w:spacing w:val="-3"/>
        </w:rPr>
        <w:t xml:space="preserve">mínimo de la </w:t>
      </w:r>
      <w:r w:rsidRPr="009715D2">
        <w:rPr>
          <w:spacing w:val="-3"/>
        </w:rPr>
        <w:t xml:space="preserve">mitad de las </w:t>
      </w:r>
      <w:r w:rsidR="00302B21" w:rsidRPr="009715D2">
        <w:rPr>
          <w:spacing w:val="-3"/>
        </w:rPr>
        <w:t xml:space="preserve">provincias </w:t>
      </w:r>
      <w:r w:rsidRPr="009715D2">
        <w:rPr>
          <w:spacing w:val="-3"/>
        </w:rPr>
        <w:t xml:space="preserve">existentes en el ámbito territorial de aplicación de la </w:t>
      </w:r>
      <w:r w:rsidR="00302B21" w:rsidRPr="009715D2">
        <w:rPr>
          <w:spacing w:val="-3"/>
        </w:rPr>
        <w:t xml:space="preserve">norma, siempre que </w:t>
      </w:r>
      <w:r w:rsidRPr="009715D2">
        <w:rPr>
          <w:spacing w:val="-3"/>
        </w:rPr>
        <w:t>representen como mínimo la mitad de la población.</w:t>
      </w:r>
    </w:p>
    <w:p w14:paraId="7C7F9EC5" w14:textId="77777777" w:rsidR="009D5554" w:rsidRPr="009715D2" w:rsidRDefault="009D5554" w:rsidP="009D555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9715D2">
        <w:rPr>
          <w:spacing w:val="-3"/>
        </w:rPr>
        <w:t>El planteamiento del conflicto deberá acordarse por el Pleno de la corporación por mayoría absoluta de sus miembros.</w:t>
      </w:r>
    </w:p>
    <w:p w14:paraId="468FC7DC" w14:textId="3DBC7170" w:rsidR="004B4720" w:rsidRDefault="004B4720" w:rsidP="001C249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Además, las disposiciones adicionales tercera y cuarta de la Ley Orgánica del Tribunal Constitucional contienen reglas especiales de legitimación </w:t>
      </w:r>
      <w:r w:rsidR="0007014B">
        <w:rPr>
          <w:spacing w:val="-3"/>
        </w:rPr>
        <w:t xml:space="preserve">para las islas </w:t>
      </w:r>
      <w:r w:rsidR="008F66F6">
        <w:rPr>
          <w:spacing w:val="-3"/>
        </w:rPr>
        <w:t xml:space="preserve">que conforman </w:t>
      </w:r>
      <w:r w:rsidR="00305759">
        <w:rPr>
          <w:spacing w:val="-3"/>
        </w:rPr>
        <w:t xml:space="preserve">las comunidades de Canarias </w:t>
      </w:r>
      <w:r w:rsidR="008F66F6">
        <w:rPr>
          <w:spacing w:val="-3"/>
        </w:rPr>
        <w:t xml:space="preserve">e Islas </w:t>
      </w:r>
      <w:r w:rsidR="00305759">
        <w:rPr>
          <w:spacing w:val="-3"/>
        </w:rPr>
        <w:t>Baleares y sus respectivos cabildos y consejos, y para los territorios históricos del País Vasco y sus respectivas juntas general</w:t>
      </w:r>
      <w:r w:rsidR="00A65F01">
        <w:rPr>
          <w:spacing w:val="-3"/>
        </w:rPr>
        <w:t>es y diputaciones forales.</w:t>
      </w:r>
    </w:p>
    <w:p w14:paraId="5B36DAE9" w14:textId="77777777" w:rsidR="00CC6B41" w:rsidRPr="009715D2" w:rsidRDefault="00233687" w:rsidP="009715D2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715D2">
        <w:rPr>
          <w:spacing w:val="-3"/>
        </w:rPr>
        <w:t>La</w:t>
      </w:r>
      <w:r w:rsidR="00CC6B41" w:rsidRPr="009715D2">
        <w:rPr>
          <w:spacing w:val="-3"/>
        </w:rPr>
        <w:t>s reglas de</w:t>
      </w:r>
      <w:r w:rsidRPr="009715D2">
        <w:rPr>
          <w:spacing w:val="-3"/>
        </w:rPr>
        <w:t xml:space="preserve"> tramitación </w:t>
      </w:r>
      <w:r w:rsidR="00CC6B41" w:rsidRPr="009715D2">
        <w:rPr>
          <w:spacing w:val="-3"/>
        </w:rPr>
        <w:t>son las siguientes:</w:t>
      </w:r>
    </w:p>
    <w:p w14:paraId="0CE8BF2B" w14:textId="564F9C50" w:rsidR="006E5E18" w:rsidRPr="009715D2" w:rsidRDefault="00CC6B41" w:rsidP="001C2493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15D2">
        <w:rPr>
          <w:spacing w:val="-3"/>
        </w:rPr>
        <w:lastRenderedPageBreak/>
        <w:t>S</w:t>
      </w:r>
      <w:r w:rsidR="00233687" w:rsidRPr="009715D2">
        <w:rPr>
          <w:spacing w:val="-3"/>
        </w:rPr>
        <w:t xml:space="preserve">e inicia con </w:t>
      </w:r>
      <w:r w:rsidR="005D4686" w:rsidRPr="009715D2">
        <w:rPr>
          <w:spacing w:val="-3"/>
        </w:rPr>
        <w:t xml:space="preserve">la preceptiva solicitud de dictamen no vinculante al Consejo de Estado u órgano consultivo </w:t>
      </w:r>
      <w:r w:rsidR="00752D9F" w:rsidRPr="009715D2">
        <w:rPr>
          <w:spacing w:val="-3"/>
        </w:rPr>
        <w:t xml:space="preserve">autonómico </w:t>
      </w:r>
      <w:r w:rsidR="005D4686" w:rsidRPr="009715D2">
        <w:rPr>
          <w:spacing w:val="-3"/>
        </w:rPr>
        <w:t>equivalente, s</w:t>
      </w:r>
      <w:r w:rsidR="00752D9F" w:rsidRPr="009715D2">
        <w:rPr>
          <w:spacing w:val="-3"/>
        </w:rPr>
        <w:t xml:space="preserve">egún que las </w:t>
      </w:r>
      <w:r w:rsidR="00626709" w:rsidRPr="009715D2">
        <w:rPr>
          <w:spacing w:val="-3"/>
        </w:rPr>
        <w:t>corporaciones locales pertenezcan a varias o una sóla Comunidad Autónoma.</w:t>
      </w:r>
    </w:p>
    <w:p w14:paraId="12467CB0" w14:textId="7A861C07" w:rsidR="00626709" w:rsidRPr="009715D2" w:rsidRDefault="00626709" w:rsidP="001C2493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9715D2">
        <w:rPr>
          <w:spacing w:val="-3"/>
        </w:rPr>
        <w:t xml:space="preserve">El dictamen </w:t>
      </w:r>
      <w:r w:rsidR="00F110AD" w:rsidRPr="009715D2">
        <w:rPr>
          <w:spacing w:val="-3"/>
        </w:rPr>
        <w:t xml:space="preserve">deberá solicitarse dentro de los tres meses siguientes a la publicación de la norma </w:t>
      </w:r>
      <w:r w:rsidR="00CD3D9D">
        <w:rPr>
          <w:spacing w:val="-3"/>
        </w:rPr>
        <w:t>que dé lugar al conflicto</w:t>
      </w:r>
      <w:r w:rsidR="0042719E" w:rsidRPr="009715D2">
        <w:rPr>
          <w:spacing w:val="-3"/>
        </w:rPr>
        <w:t xml:space="preserve">, y </w:t>
      </w:r>
      <w:r w:rsidR="00CD3D9D">
        <w:rPr>
          <w:spacing w:val="-3"/>
        </w:rPr>
        <w:t xml:space="preserve">éste </w:t>
      </w:r>
      <w:r w:rsidR="0042719E" w:rsidRPr="009715D2">
        <w:rPr>
          <w:spacing w:val="-3"/>
        </w:rPr>
        <w:t xml:space="preserve">se formalizará dentro del mes siguiente a la </w:t>
      </w:r>
      <w:r w:rsidR="00CC6B41" w:rsidRPr="009715D2">
        <w:rPr>
          <w:spacing w:val="-3"/>
        </w:rPr>
        <w:t>recepción del dictamen.</w:t>
      </w:r>
    </w:p>
    <w:p w14:paraId="44A251F5" w14:textId="52FDD3F5" w:rsidR="006E5E18" w:rsidRPr="009715D2" w:rsidRDefault="000F1CC7" w:rsidP="001C2493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15D2">
        <w:rPr>
          <w:spacing w:val="-3"/>
        </w:rPr>
        <w:t>El Tribunal podrá acordar, mediante auto, la inadmisión del conflicto por falta de legitimación u otros requisitos exigibles y no subsanables o cuando estuviere notoriamente infundada la controversia suscitada.</w:t>
      </w:r>
    </w:p>
    <w:p w14:paraId="14058732" w14:textId="1A97ACA4" w:rsidR="00116559" w:rsidRPr="009715D2" w:rsidRDefault="00116559" w:rsidP="001C2493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15D2">
        <w:rPr>
          <w:spacing w:val="-3"/>
        </w:rPr>
        <w:t>Admitido a trámite el conflicto, se emplazará para alegaciones por el plazo com</w:t>
      </w:r>
      <w:r w:rsidR="004B1272" w:rsidRPr="009715D2">
        <w:rPr>
          <w:spacing w:val="-3"/>
        </w:rPr>
        <w:t xml:space="preserve">ún de veinte días a </w:t>
      </w:r>
      <w:r w:rsidRPr="009715D2">
        <w:rPr>
          <w:spacing w:val="-3"/>
        </w:rPr>
        <w:t xml:space="preserve">los órganos legislativo y ejecutivo de la Comunidad Autónoma de quien hubiese emanado la </w:t>
      </w:r>
      <w:r w:rsidR="004B1272" w:rsidRPr="009715D2">
        <w:rPr>
          <w:spacing w:val="-3"/>
        </w:rPr>
        <w:t>norma</w:t>
      </w:r>
      <w:r w:rsidRPr="009715D2">
        <w:rPr>
          <w:spacing w:val="-3"/>
        </w:rPr>
        <w:t>, y en todo caso a los del Estado.</w:t>
      </w:r>
    </w:p>
    <w:p w14:paraId="71CBB134" w14:textId="77777777" w:rsidR="00BB3360" w:rsidRDefault="00116559" w:rsidP="001C2493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715D2">
        <w:rPr>
          <w:spacing w:val="-3"/>
        </w:rPr>
        <w:t>La sentencia</w:t>
      </w:r>
      <w:r w:rsidR="00BB3360">
        <w:rPr>
          <w:spacing w:val="-3"/>
        </w:rPr>
        <w:t>:</w:t>
      </w:r>
    </w:p>
    <w:p w14:paraId="4A7A4F4A" w14:textId="14167981" w:rsidR="00BB3360" w:rsidRDefault="00BB3360" w:rsidP="00BB3360">
      <w:pPr>
        <w:pStyle w:val="Prrafodelista"/>
        <w:numPr>
          <w:ilvl w:val="0"/>
          <w:numId w:val="2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D</w:t>
      </w:r>
      <w:r w:rsidR="00116559" w:rsidRPr="009715D2">
        <w:rPr>
          <w:spacing w:val="-3"/>
        </w:rPr>
        <w:t>eclarará si existe o no vulneración de la autonomía local</w:t>
      </w:r>
      <w:r>
        <w:rPr>
          <w:spacing w:val="-3"/>
        </w:rPr>
        <w:t>.</w:t>
      </w:r>
    </w:p>
    <w:p w14:paraId="7045843E" w14:textId="77777777" w:rsidR="00BB3360" w:rsidRDefault="00BB3360" w:rsidP="00BB3360">
      <w:pPr>
        <w:pStyle w:val="Prrafodelista"/>
        <w:numPr>
          <w:ilvl w:val="0"/>
          <w:numId w:val="2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D</w:t>
      </w:r>
      <w:r w:rsidR="00116559" w:rsidRPr="009715D2">
        <w:rPr>
          <w:spacing w:val="-3"/>
        </w:rPr>
        <w:t>etermina</w:t>
      </w:r>
      <w:r>
        <w:rPr>
          <w:spacing w:val="-3"/>
        </w:rPr>
        <w:t>rá</w:t>
      </w:r>
      <w:r w:rsidR="00116559" w:rsidRPr="009715D2">
        <w:rPr>
          <w:spacing w:val="-3"/>
        </w:rPr>
        <w:t xml:space="preserve"> la titularidad o atribución de la competencia controvertida</w:t>
      </w:r>
      <w:r>
        <w:rPr>
          <w:spacing w:val="-3"/>
        </w:rPr>
        <w:t>.</w:t>
      </w:r>
    </w:p>
    <w:p w14:paraId="7484037A" w14:textId="327D82FA" w:rsidR="00116559" w:rsidRPr="009715D2" w:rsidRDefault="00BB3360" w:rsidP="00BB3360">
      <w:pPr>
        <w:pStyle w:val="Prrafodelista"/>
        <w:numPr>
          <w:ilvl w:val="0"/>
          <w:numId w:val="2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R</w:t>
      </w:r>
      <w:r w:rsidR="00116559" w:rsidRPr="009715D2">
        <w:rPr>
          <w:spacing w:val="-3"/>
        </w:rPr>
        <w:t>esolverá, en su caso, lo que procediere sobre las situaciones de hecho o de derecho creadas en lesión de la autonomía local.</w:t>
      </w:r>
    </w:p>
    <w:p w14:paraId="319A2550" w14:textId="5BF2BAE8" w:rsidR="00116559" w:rsidRPr="009715D2" w:rsidRDefault="00116559" w:rsidP="00DA1D88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9715D2">
        <w:rPr>
          <w:spacing w:val="-3"/>
        </w:rPr>
        <w:t>La declaración, en su caso, de inconstitucionalidad de la ley que haya dado lugar al conflicto</w:t>
      </w:r>
      <w:r w:rsidR="002B5C15">
        <w:rPr>
          <w:spacing w:val="-3"/>
        </w:rPr>
        <w:t>,</w:t>
      </w:r>
      <w:r w:rsidRPr="009715D2">
        <w:rPr>
          <w:spacing w:val="-3"/>
        </w:rPr>
        <w:t xml:space="preserve"> requerirá nueva sentencia si el Pleno decide plantearse la cuestión tras la resolución del conflicto declarando que ha habido vulneración de la autonomía local.</w:t>
      </w:r>
    </w:p>
    <w:p w14:paraId="7E6E68EA" w14:textId="77777777" w:rsidR="006E5E18" w:rsidRDefault="006E5E18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6906C4CC" w14:textId="33919A3B" w:rsidR="009715D2" w:rsidRDefault="00DA1D88" w:rsidP="00DA1D88">
      <w:pPr>
        <w:spacing w:before="120" w:after="120" w:line="360" w:lineRule="auto"/>
        <w:jc w:val="both"/>
        <w:rPr>
          <w:spacing w:val="-3"/>
        </w:rPr>
      </w:pPr>
      <w:r w:rsidRPr="00DA1D88">
        <w:rPr>
          <w:b/>
          <w:bCs/>
          <w:spacing w:val="-3"/>
        </w:rPr>
        <w:t>CONFLICTOS ENTRE ÓRGANOS CONSTITUCIONALES DEL ESTADO.</w:t>
      </w:r>
    </w:p>
    <w:p w14:paraId="2240C0E0" w14:textId="23CE943C" w:rsidR="009715D2" w:rsidRDefault="00367B91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Pr="00367B91">
        <w:rPr>
          <w:spacing w:val="-3"/>
        </w:rPr>
        <w:t xml:space="preserve">conflictos entre órganos constitucionales del </w:t>
      </w:r>
      <w:r>
        <w:rPr>
          <w:spacing w:val="-3"/>
        </w:rPr>
        <w:t>E</w:t>
      </w:r>
      <w:r w:rsidRPr="00367B91">
        <w:rPr>
          <w:spacing w:val="-3"/>
        </w:rPr>
        <w:t>stado</w:t>
      </w:r>
      <w:r w:rsidR="00B46EB6">
        <w:rPr>
          <w:spacing w:val="-3"/>
        </w:rPr>
        <w:t xml:space="preserve"> están regulados por los artículos 73 a 75 de la Ley Orgánica del Tribunal Constitucional, y sus reglas esenciales son las siguientes:</w:t>
      </w:r>
    </w:p>
    <w:p w14:paraId="52F521DA" w14:textId="21207F90" w:rsidR="00EC0BAD" w:rsidRPr="00A56A5C" w:rsidRDefault="00EC0BAD" w:rsidP="00A56A5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56A5C">
        <w:rPr>
          <w:spacing w:val="-3"/>
        </w:rPr>
        <w:t>Son competencia del Pleno del Tribunal.</w:t>
      </w:r>
    </w:p>
    <w:p w14:paraId="2C55D09D" w14:textId="3B8E08D2" w:rsidR="004674A8" w:rsidRDefault="004674A8" w:rsidP="00A56A5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56A5C">
        <w:rPr>
          <w:spacing w:val="-3"/>
        </w:rPr>
        <w:t>En el caso en que</w:t>
      </w:r>
      <w:r w:rsidR="000A5663" w:rsidRPr="000A5663">
        <w:t xml:space="preserve"> </w:t>
      </w:r>
      <w:r w:rsidR="000A5663" w:rsidRPr="00A56A5C">
        <w:rPr>
          <w:spacing w:val="-3"/>
        </w:rPr>
        <w:t>el Gobierno de la Nación, el Congreso de los Diputados, el Senado o el Consejo General del Poder Judicial</w:t>
      </w:r>
      <w:r w:rsidRPr="00A56A5C">
        <w:rPr>
          <w:spacing w:val="-3"/>
        </w:rPr>
        <w:t xml:space="preserve">, por acuerdo de sus respectivos Plenos, estime que otro de dichos órganos adopta decisiones asumiendo atribuciones que la Constitución o las Leyes </w:t>
      </w:r>
      <w:r w:rsidR="000A5663" w:rsidRPr="00A56A5C">
        <w:rPr>
          <w:spacing w:val="-3"/>
        </w:rPr>
        <w:t>O</w:t>
      </w:r>
      <w:r w:rsidRPr="00A56A5C">
        <w:rPr>
          <w:spacing w:val="-3"/>
        </w:rPr>
        <w:t xml:space="preserve">rgánicas confieren al primero, éste </w:t>
      </w:r>
      <w:r w:rsidRPr="00A56A5C">
        <w:rPr>
          <w:spacing w:val="-3"/>
        </w:rPr>
        <w:lastRenderedPageBreak/>
        <w:t xml:space="preserve">se lo hará saber así dentro del mes siguiente a la decisión </w:t>
      </w:r>
      <w:r w:rsidR="005B3598" w:rsidRPr="00A56A5C">
        <w:rPr>
          <w:spacing w:val="-3"/>
        </w:rPr>
        <w:t xml:space="preserve">que suponga </w:t>
      </w:r>
      <w:r w:rsidRPr="00A56A5C">
        <w:rPr>
          <w:spacing w:val="-3"/>
        </w:rPr>
        <w:t>la indebida asunción de atribuciones y solicitará de él que la revoque.</w:t>
      </w:r>
    </w:p>
    <w:p w14:paraId="386E2AF3" w14:textId="18155EA4" w:rsidR="00B91E18" w:rsidRPr="00A56A5C" w:rsidRDefault="00B91E18" w:rsidP="002A14E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Tribunal Constitucional considera que, a diferencia de los conflictos autonómicos, </w:t>
      </w:r>
      <w:r w:rsidR="0022080B">
        <w:rPr>
          <w:spacing w:val="-3"/>
        </w:rPr>
        <w:t xml:space="preserve">es esencial en estos conflictos la </w:t>
      </w:r>
      <w:r w:rsidR="0022080B" w:rsidRPr="002A14E9">
        <w:rPr>
          <w:i/>
          <w:iCs/>
          <w:spacing w:val="-3"/>
        </w:rPr>
        <w:t>vindicatio potestatis</w:t>
      </w:r>
      <w:r w:rsidR="0022080B">
        <w:rPr>
          <w:spacing w:val="-3"/>
        </w:rPr>
        <w:t xml:space="preserve">, de forma que </w:t>
      </w:r>
      <w:r w:rsidR="002A14E9">
        <w:rPr>
          <w:spacing w:val="-3"/>
        </w:rPr>
        <w:t>sólo pueden plantearse en caso de estricta usurpación de atribuciones.</w:t>
      </w:r>
    </w:p>
    <w:p w14:paraId="78869DC1" w14:textId="06908F4E" w:rsidR="00367B91" w:rsidRPr="00A56A5C" w:rsidRDefault="00367B91" w:rsidP="00A56A5C">
      <w:pPr>
        <w:pStyle w:val="Prrafodelista"/>
        <w:numPr>
          <w:ilvl w:val="0"/>
          <w:numId w:val="22"/>
        </w:numPr>
        <w:tabs>
          <w:tab w:val="left" w:pos="121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A56A5C">
        <w:rPr>
          <w:spacing w:val="-3"/>
        </w:rPr>
        <w:t xml:space="preserve">Si el órgano </w:t>
      </w:r>
      <w:r w:rsidR="004A2617" w:rsidRPr="00A56A5C">
        <w:rPr>
          <w:spacing w:val="-3"/>
        </w:rPr>
        <w:t>requerido</w:t>
      </w:r>
      <w:r w:rsidR="007231DE" w:rsidRPr="00A56A5C">
        <w:rPr>
          <w:spacing w:val="-3"/>
        </w:rPr>
        <w:t xml:space="preserve"> </w:t>
      </w:r>
      <w:r w:rsidRPr="00A56A5C">
        <w:rPr>
          <w:spacing w:val="-3"/>
        </w:rPr>
        <w:t xml:space="preserve">afirmara que actúa en el ejercicio constitucional y legal de sus atribuciones o, dentro del </w:t>
      </w:r>
      <w:r w:rsidR="007231DE" w:rsidRPr="00A56A5C">
        <w:rPr>
          <w:spacing w:val="-3"/>
        </w:rPr>
        <w:t xml:space="preserve">mes siguiente a la </w:t>
      </w:r>
      <w:r w:rsidRPr="00A56A5C">
        <w:rPr>
          <w:spacing w:val="-3"/>
        </w:rPr>
        <w:t xml:space="preserve">recepción de </w:t>
      </w:r>
      <w:r w:rsidR="007231DE" w:rsidRPr="00A56A5C">
        <w:rPr>
          <w:spacing w:val="-3"/>
        </w:rPr>
        <w:t xml:space="preserve">la solicitud, </w:t>
      </w:r>
      <w:r w:rsidRPr="00A56A5C">
        <w:rPr>
          <w:spacing w:val="-3"/>
        </w:rPr>
        <w:t xml:space="preserve">no rectificase en el sentido que le hubiera sido solicitado, el órgano </w:t>
      </w:r>
      <w:r w:rsidR="004A2617" w:rsidRPr="00A56A5C">
        <w:rPr>
          <w:spacing w:val="-3"/>
        </w:rPr>
        <w:t>requirente</w:t>
      </w:r>
      <w:r w:rsidR="00EC0BAD" w:rsidRPr="00A56A5C">
        <w:rPr>
          <w:spacing w:val="-3"/>
        </w:rPr>
        <w:t xml:space="preserve"> </w:t>
      </w:r>
      <w:r w:rsidRPr="00A56A5C">
        <w:rPr>
          <w:spacing w:val="-3"/>
        </w:rPr>
        <w:t>planteará el conflicto ante el Tribunal Constitucional dentro del mes siguiente</w:t>
      </w:r>
      <w:r w:rsidR="00EC0BAD" w:rsidRPr="00A56A5C">
        <w:rPr>
          <w:spacing w:val="-3"/>
        </w:rPr>
        <w:t xml:space="preserve"> mediante </w:t>
      </w:r>
      <w:r w:rsidRPr="00A56A5C">
        <w:rPr>
          <w:spacing w:val="-3"/>
        </w:rPr>
        <w:t xml:space="preserve">escrito </w:t>
      </w:r>
      <w:r w:rsidR="00EC0BAD" w:rsidRPr="00A56A5C">
        <w:rPr>
          <w:spacing w:val="-3"/>
        </w:rPr>
        <w:t xml:space="preserve">de alegaciones que </w:t>
      </w:r>
      <w:r w:rsidRPr="00A56A5C">
        <w:rPr>
          <w:spacing w:val="-3"/>
        </w:rPr>
        <w:t>especificará los preceptos que considera vulnerados</w:t>
      </w:r>
      <w:r w:rsidR="00EC0BAD" w:rsidRPr="00A56A5C">
        <w:rPr>
          <w:spacing w:val="-3"/>
        </w:rPr>
        <w:t>.</w:t>
      </w:r>
    </w:p>
    <w:p w14:paraId="5A4EE6A7" w14:textId="46D54016" w:rsidR="00367B91" w:rsidRPr="00A56A5C" w:rsidRDefault="009D2082" w:rsidP="00A56A5C">
      <w:pPr>
        <w:pStyle w:val="Prrafodelista"/>
        <w:numPr>
          <w:ilvl w:val="0"/>
          <w:numId w:val="22"/>
        </w:numPr>
        <w:tabs>
          <w:tab w:val="left" w:pos="121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A56A5C">
        <w:rPr>
          <w:spacing w:val="-3"/>
        </w:rPr>
        <w:t>Del escrito se dará traslado para alegaciones por plazo común de un mes tanto al órgano requerido como a los órganos constitucionales que no estén en conflicto</w:t>
      </w:r>
      <w:r w:rsidR="00367B91" w:rsidRPr="00A56A5C">
        <w:rPr>
          <w:spacing w:val="-3"/>
        </w:rPr>
        <w:t xml:space="preserve">, los cuales podrán comparecer en el procedimiento, en apoyo del </w:t>
      </w:r>
      <w:r w:rsidR="006055F7" w:rsidRPr="00A56A5C">
        <w:rPr>
          <w:spacing w:val="-3"/>
        </w:rPr>
        <w:t>requirente o del requerido</w:t>
      </w:r>
      <w:r w:rsidR="00367B91" w:rsidRPr="00A56A5C">
        <w:rPr>
          <w:spacing w:val="-3"/>
        </w:rPr>
        <w:t>, si entendieren que la solución del conflicto afecta de algún modo a sus propias atribuciones.</w:t>
      </w:r>
    </w:p>
    <w:p w14:paraId="078AAA22" w14:textId="77777777" w:rsidR="00A65F01" w:rsidRDefault="00367B91" w:rsidP="00A56A5C">
      <w:pPr>
        <w:pStyle w:val="Prrafodelista"/>
        <w:numPr>
          <w:ilvl w:val="0"/>
          <w:numId w:val="22"/>
        </w:numPr>
        <w:tabs>
          <w:tab w:val="left" w:pos="121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A56A5C">
        <w:rPr>
          <w:spacing w:val="-3"/>
        </w:rPr>
        <w:t>La sentencia</w:t>
      </w:r>
      <w:r w:rsidR="00A65F01">
        <w:rPr>
          <w:spacing w:val="-3"/>
        </w:rPr>
        <w:t>:</w:t>
      </w:r>
    </w:p>
    <w:p w14:paraId="7569B4B0" w14:textId="77777777" w:rsidR="00A65F01" w:rsidRDefault="00A65F01" w:rsidP="00F52B59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67B91" w:rsidRPr="00A56A5C">
        <w:rPr>
          <w:spacing w:val="-3"/>
        </w:rPr>
        <w:t>eterminará a qué órgano corresponden las atribuciones constitucionales controvertidas</w:t>
      </w:r>
      <w:r>
        <w:rPr>
          <w:spacing w:val="-3"/>
        </w:rPr>
        <w:t>.</w:t>
      </w:r>
    </w:p>
    <w:p w14:paraId="5842D691" w14:textId="77777777" w:rsidR="00A65F01" w:rsidRDefault="00A65F01" w:rsidP="00F52B59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D</w:t>
      </w:r>
      <w:r w:rsidR="00367B91" w:rsidRPr="00A56A5C">
        <w:rPr>
          <w:spacing w:val="-3"/>
        </w:rPr>
        <w:t>eclarará nulos los actos ejecutados por invasión de atribuciones</w:t>
      </w:r>
      <w:r>
        <w:rPr>
          <w:spacing w:val="-3"/>
        </w:rPr>
        <w:t>.</w:t>
      </w:r>
    </w:p>
    <w:p w14:paraId="32F26876" w14:textId="6EE4015D" w:rsidR="004674A8" w:rsidRPr="00A56A5C" w:rsidRDefault="00A65F01" w:rsidP="00F52B59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R</w:t>
      </w:r>
      <w:r w:rsidR="00367B91" w:rsidRPr="00A56A5C">
        <w:rPr>
          <w:spacing w:val="-3"/>
        </w:rPr>
        <w:t xml:space="preserve">esolverá, en su caso, lo que procediere sobre las situaciones jurídicas producidas al amparo de </w:t>
      </w:r>
      <w:r w:rsidR="00F52B59">
        <w:rPr>
          <w:spacing w:val="-3"/>
        </w:rPr>
        <w:t>tales actos.</w:t>
      </w:r>
    </w:p>
    <w:p w14:paraId="08D66C1B" w14:textId="61CE91F1" w:rsidR="004674A8" w:rsidRDefault="00B31661" w:rsidP="00AC0B3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Junto a los anteriores conflictos, el artículo 8 de la Ley Org</w:t>
      </w:r>
      <w:r w:rsidR="007152CB">
        <w:rPr>
          <w:spacing w:val="-3"/>
        </w:rPr>
        <w:t xml:space="preserve">ánica del Tribunal de Cuentas </w:t>
      </w:r>
      <w:r w:rsidR="00935352">
        <w:rPr>
          <w:spacing w:val="-3"/>
        </w:rPr>
        <w:t xml:space="preserve">de 12 de mayo de 1982 dispone que </w:t>
      </w:r>
      <w:r w:rsidR="009135B7">
        <w:rPr>
          <w:spacing w:val="-3"/>
        </w:rPr>
        <w:t>l</w:t>
      </w:r>
      <w:r w:rsidR="00AC0B3D" w:rsidRPr="00AC0B3D">
        <w:rPr>
          <w:spacing w:val="-3"/>
        </w:rPr>
        <w:t>os conflictos que se susciten sobre las competencias o atribuciones del Tribunal de Cuentas serán</w:t>
      </w:r>
      <w:r w:rsidR="00AC0B3D">
        <w:rPr>
          <w:spacing w:val="-3"/>
        </w:rPr>
        <w:t xml:space="preserve"> </w:t>
      </w:r>
      <w:r w:rsidR="00AC0B3D" w:rsidRPr="00AC0B3D">
        <w:rPr>
          <w:spacing w:val="-3"/>
        </w:rPr>
        <w:t>resueltos por el Tribunal Constitucional</w:t>
      </w:r>
      <w:r w:rsidR="00AC0B3D">
        <w:rPr>
          <w:spacing w:val="-3"/>
        </w:rPr>
        <w:t>, si bien l</w:t>
      </w:r>
      <w:r w:rsidR="00AC0B3D" w:rsidRPr="00AC0B3D">
        <w:rPr>
          <w:spacing w:val="-3"/>
        </w:rPr>
        <w:t>os requerimientos de inhibición hechos al Tribunal de Cuentas no producirán la suspensión del</w:t>
      </w:r>
      <w:r w:rsidR="00AC0B3D">
        <w:rPr>
          <w:spacing w:val="-3"/>
        </w:rPr>
        <w:t xml:space="preserve"> </w:t>
      </w:r>
      <w:r w:rsidR="00AC0B3D" w:rsidRPr="00AC0B3D">
        <w:rPr>
          <w:spacing w:val="-3"/>
        </w:rPr>
        <w:t>respectivo procedimiento”</w:t>
      </w:r>
      <w:r w:rsidR="00AC0B3D">
        <w:rPr>
          <w:spacing w:val="-3"/>
        </w:rPr>
        <w:t>.</w:t>
      </w:r>
    </w:p>
    <w:p w14:paraId="3EB414B7" w14:textId="77777777" w:rsidR="00AC0B3D" w:rsidRDefault="00AC0B3D" w:rsidP="00AC0B3D">
      <w:pPr>
        <w:spacing w:before="120" w:after="120" w:line="360" w:lineRule="auto"/>
        <w:ind w:firstLine="708"/>
        <w:jc w:val="both"/>
        <w:rPr>
          <w:spacing w:val="-3"/>
        </w:rPr>
      </w:pPr>
    </w:p>
    <w:p w14:paraId="7C46AAD2" w14:textId="598C10A6" w:rsidR="00B33900" w:rsidRDefault="002A14E9" w:rsidP="002A14E9">
      <w:pPr>
        <w:spacing w:before="120" w:after="120" w:line="360" w:lineRule="auto"/>
        <w:jc w:val="both"/>
        <w:rPr>
          <w:spacing w:val="-3"/>
        </w:rPr>
      </w:pPr>
      <w:r w:rsidRPr="002A14E9">
        <w:rPr>
          <w:b/>
          <w:bCs/>
          <w:spacing w:val="-3"/>
        </w:rPr>
        <w:t>DECLARACIÓN PREVIA DE INCONSTITUCIONALIDAD DE LOS TRATADOS INTERNACIONALES.</w:t>
      </w:r>
    </w:p>
    <w:p w14:paraId="79FF77C8" w14:textId="2096FF48" w:rsidR="00B33900" w:rsidRDefault="00BC43FB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95 de la Constitución dispone lo siguiente:</w:t>
      </w:r>
    </w:p>
    <w:p w14:paraId="0E1CAC99" w14:textId="77777777" w:rsidR="00165597" w:rsidRPr="00165597" w:rsidRDefault="00165597" w:rsidP="0016559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“</w:t>
      </w:r>
      <w:r w:rsidRPr="00165597">
        <w:rPr>
          <w:spacing w:val="-3"/>
        </w:rPr>
        <w:t>1. La celebración de un tratado internacional que contenga estipulaciones contrarias a la Constitución exigirá la previa revisión constitucional.</w:t>
      </w:r>
    </w:p>
    <w:p w14:paraId="45EF2DE7" w14:textId="743C205B" w:rsidR="00BC43FB" w:rsidRDefault="00165597" w:rsidP="00165597">
      <w:pPr>
        <w:spacing w:before="120" w:after="120" w:line="360" w:lineRule="auto"/>
        <w:ind w:firstLine="708"/>
        <w:jc w:val="both"/>
        <w:rPr>
          <w:spacing w:val="-3"/>
        </w:rPr>
      </w:pPr>
      <w:r w:rsidRPr="00165597">
        <w:rPr>
          <w:spacing w:val="-3"/>
        </w:rPr>
        <w:t>2. El Gobierno o cualquiera de las Cámaras puede requerir al Tribunal Constitucional para que declare si existe o no esa contradicción</w:t>
      </w:r>
      <w:r>
        <w:rPr>
          <w:spacing w:val="-3"/>
        </w:rPr>
        <w:t>”</w:t>
      </w:r>
      <w:r w:rsidRPr="00165597">
        <w:rPr>
          <w:spacing w:val="-3"/>
        </w:rPr>
        <w:t>.</w:t>
      </w:r>
    </w:p>
    <w:p w14:paraId="6BC115D9" w14:textId="22E71771" w:rsidR="006D0D45" w:rsidRPr="006D0D45" w:rsidRDefault="006D0D45" w:rsidP="006D0D4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precepto está desarrollado por el artículo 78 de la Ley Orgánica del Tribunal Constitucional, que dispone que </w:t>
      </w:r>
      <w:r w:rsidR="0029508D">
        <w:rPr>
          <w:spacing w:val="-3"/>
        </w:rPr>
        <w:t xml:space="preserve">el requerimiento al Tribunal Constitucional para que </w:t>
      </w:r>
      <w:r w:rsidRPr="006D0D45">
        <w:rPr>
          <w:spacing w:val="-3"/>
        </w:rPr>
        <w:t xml:space="preserve">se pronuncie sobre la existencia o </w:t>
      </w:r>
      <w:r w:rsidR="0029508D">
        <w:rPr>
          <w:spacing w:val="-3"/>
        </w:rPr>
        <w:t xml:space="preserve">no </w:t>
      </w:r>
      <w:r w:rsidRPr="006D0D45">
        <w:rPr>
          <w:spacing w:val="-3"/>
        </w:rPr>
        <w:t xml:space="preserve">de contradicción </w:t>
      </w:r>
      <w:r w:rsidR="0029508D">
        <w:rPr>
          <w:spacing w:val="-3"/>
        </w:rPr>
        <w:t xml:space="preserve">debe realizarse cuando el </w:t>
      </w:r>
      <w:r w:rsidRPr="006D0D45">
        <w:rPr>
          <w:spacing w:val="-3"/>
        </w:rPr>
        <w:t xml:space="preserve">texto </w:t>
      </w:r>
      <w:r w:rsidR="0029508D">
        <w:rPr>
          <w:spacing w:val="-3"/>
        </w:rPr>
        <w:t xml:space="preserve">del tratado internacional </w:t>
      </w:r>
      <w:r w:rsidRPr="006D0D45">
        <w:rPr>
          <w:spacing w:val="-3"/>
        </w:rPr>
        <w:t xml:space="preserve">estuviera ya definitivamente fijado, pero </w:t>
      </w:r>
      <w:r w:rsidR="0029508D">
        <w:rPr>
          <w:spacing w:val="-3"/>
        </w:rPr>
        <w:t xml:space="preserve">todavía </w:t>
      </w:r>
      <w:r w:rsidRPr="006D0D45">
        <w:rPr>
          <w:spacing w:val="-3"/>
        </w:rPr>
        <w:t>no se hubiere prestado el consentimiento del Estado</w:t>
      </w:r>
      <w:r w:rsidR="0029508D">
        <w:rPr>
          <w:spacing w:val="-3"/>
        </w:rPr>
        <w:t xml:space="preserve"> para obligarse mediante el mismo</w:t>
      </w:r>
      <w:r w:rsidRPr="006D0D45">
        <w:rPr>
          <w:spacing w:val="-3"/>
        </w:rPr>
        <w:t>.</w:t>
      </w:r>
    </w:p>
    <w:p w14:paraId="697014E0" w14:textId="7A34CE33" w:rsidR="006D0D45" w:rsidRPr="006D0D45" w:rsidRDefault="006D0D45" w:rsidP="006D0D45">
      <w:pPr>
        <w:spacing w:before="120" w:after="120" w:line="360" w:lineRule="auto"/>
        <w:ind w:firstLine="708"/>
        <w:jc w:val="both"/>
        <w:rPr>
          <w:spacing w:val="-3"/>
        </w:rPr>
      </w:pPr>
      <w:r w:rsidRPr="006D0D45">
        <w:rPr>
          <w:spacing w:val="-3"/>
        </w:rPr>
        <w:t>Recibido el requerimiento, el Tribunal Constitucional emplazará al solicitante y a los restantes órganos legitimados</w:t>
      </w:r>
      <w:r w:rsidR="0029508D">
        <w:rPr>
          <w:spacing w:val="-3"/>
        </w:rPr>
        <w:t xml:space="preserve"> para</w:t>
      </w:r>
      <w:r w:rsidRPr="006D0D45">
        <w:rPr>
          <w:spacing w:val="-3"/>
        </w:rPr>
        <w:t xml:space="preserve"> </w:t>
      </w:r>
      <w:r w:rsidR="0029508D">
        <w:rPr>
          <w:spacing w:val="-3"/>
        </w:rPr>
        <w:t xml:space="preserve">que </w:t>
      </w:r>
      <w:r w:rsidRPr="006D0D45">
        <w:rPr>
          <w:spacing w:val="-3"/>
        </w:rPr>
        <w:t>expresen su opinión fundada sobre la cuestión</w:t>
      </w:r>
      <w:r w:rsidR="0029508D">
        <w:rPr>
          <w:spacing w:val="-3"/>
        </w:rPr>
        <w:t xml:space="preserve"> en el plazo común de un mes</w:t>
      </w:r>
      <w:r w:rsidR="000B59F6">
        <w:rPr>
          <w:spacing w:val="-3"/>
        </w:rPr>
        <w:t>, y dentro</w:t>
      </w:r>
      <w:r w:rsidRPr="006D0D45">
        <w:rPr>
          <w:spacing w:val="-3"/>
        </w:rPr>
        <w:t xml:space="preserve"> del mes siguiente el Tribunal Constitucional emitirá </w:t>
      </w:r>
      <w:r w:rsidR="000B59F6">
        <w:rPr>
          <w:spacing w:val="-3"/>
        </w:rPr>
        <w:t>una</w:t>
      </w:r>
      <w:r w:rsidRPr="006D0D45">
        <w:rPr>
          <w:spacing w:val="-3"/>
        </w:rPr>
        <w:t xml:space="preserve"> declaración vinculante.</w:t>
      </w:r>
    </w:p>
    <w:p w14:paraId="15F13481" w14:textId="57B728F5" w:rsidR="006055F7" w:rsidRDefault="006D0D45" w:rsidP="006D0D45">
      <w:pPr>
        <w:spacing w:before="120" w:after="120" w:line="360" w:lineRule="auto"/>
        <w:ind w:firstLine="708"/>
        <w:jc w:val="both"/>
        <w:rPr>
          <w:spacing w:val="-3"/>
        </w:rPr>
      </w:pPr>
      <w:r w:rsidRPr="006D0D45">
        <w:rPr>
          <w:spacing w:val="-3"/>
        </w:rPr>
        <w:t xml:space="preserve">En cualquier momento podrá el Tribunal solicitar de los órganos </w:t>
      </w:r>
      <w:r w:rsidR="007F70A9">
        <w:rPr>
          <w:spacing w:val="-3"/>
        </w:rPr>
        <w:t xml:space="preserve">legitimados </w:t>
      </w:r>
      <w:r w:rsidRPr="006D0D45">
        <w:rPr>
          <w:spacing w:val="-3"/>
        </w:rPr>
        <w:t xml:space="preserve">o de otras personas físicas o jurídicas u otros órganos </w:t>
      </w:r>
      <w:r w:rsidR="007F70A9">
        <w:rPr>
          <w:spacing w:val="-3"/>
        </w:rPr>
        <w:t xml:space="preserve">estatales u autonómicos, </w:t>
      </w:r>
      <w:r w:rsidRPr="006D0D45">
        <w:rPr>
          <w:spacing w:val="-3"/>
        </w:rPr>
        <w:t>cuantas aclaraciones, ampliaciones o precisiones estime</w:t>
      </w:r>
      <w:r w:rsidR="00F35E4D">
        <w:rPr>
          <w:spacing w:val="-3"/>
        </w:rPr>
        <w:t>n</w:t>
      </w:r>
      <w:r w:rsidRPr="006D0D45">
        <w:rPr>
          <w:spacing w:val="-3"/>
        </w:rPr>
        <w:t xml:space="preserve"> necesarias, </w:t>
      </w:r>
      <w:r w:rsidR="00F35E4D">
        <w:rPr>
          <w:spacing w:val="-3"/>
        </w:rPr>
        <w:t xml:space="preserve">ampliando </w:t>
      </w:r>
      <w:r w:rsidRPr="006D0D45">
        <w:rPr>
          <w:spacing w:val="-3"/>
        </w:rPr>
        <w:t xml:space="preserve">el plazo de un mes </w:t>
      </w:r>
      <w:r w:rsidR="00F35E4D">
        <w:rPr>
          <w:spacing w:val="-3"/>
        </w:rPr>
        <w:t xml:space="preserve">por un máximo de </w:t>
      </w:r>
      <w:r w:rsidRPr="006D0D45">
        <w:rPr>
          <w:spacing w:val="-3"/>
        </w:rPr>
        <w:t>treinta días.</w:t>
      </w:r>
    </w:p>
    <w:p w14:paraId="54980A66" w14:textId="77777777" w:rsidR="006055F7" w:rsidRDefault="006055F7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4121D439" w14:textId="79A36057" w:rsidR="004674A8" w:rsidRDefault="00F35E4D" w:rsidP="00F35E4D">
      <w:pPr>
        <w:spacing w:before="120" w:after="120" w:line="360" w:lineRule="auto"/>
        <w:jc w:val="both"/>
        <w:rPr>
          <w:spacing w:val="-3"/>
        </w:rPr>
      </w:pPr>
      <w:r w:rsidRPr="00F35E4D">
        <w:rPr>
          <w:b/>
          <w:bCs/>
          <w:spacing w:val="-3"/>
        </w:rPr>
        <w:t>REFERENCIA A LA ACTUACIÓN DE LA ABOGACÍA DEL ESTADO ANTE EL TRIBUNAL CONSTITUCIONAL.</w:t>
      </w:r>
    </w:p>
    <w:p w14:paraId="172DBB0C" w14:textId="626F56D2" w:rsidR="00F35E4D" w:rsidRDefault="00663A60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82 de la Ley Orgánica del Tribunal Constitucional atribuye la representación </w:t>
      </w:r>
      <w:r w:rsidR="00B346A4">
        <w:rPr>
          <w:spacing w:val="-3"/>
        </w:rPr>
        <w:t>y defensa del Gobierno de la Nación ante el mismo al abogado del Estado</w:t>
      </w:r>
      <w:r w:rsidR="00F95781">
        <w:rPr>
          <w:spacing w:val="-3"/>
        </w:rPr>
        <w:t>,</w:t>
      </w:r>
      <w:r w:rsidR="00B251E8">
        <w:rPr>
          <w:spacing w:val="-3"/>
        </w:rPr>
        <w:t xml:space="preserve"> mientras que el artículo 8 de la Ley de Asistencia Jurídica al Estado de 27 de noviembre de 1997 dispone que l</w:t>
      </w:r>
      <w:r w:rsidR="00B251E8" w:rsidRPr="00B251E8">
        <w:rPr>
          <w:spacing w:val="-3"/>
        </w:rPr>
        <w:t xml:space="preserve">a actuación del </w:t>
      </w:r>
      <w:r w:rsidR="00B251E8">
        <w:rPr>
          <w:spacing w:val="-3"/>
        </w:rPr>
        <w:t>a</w:t>
      </w:r>
      <w:r w:rsidR="00B251E8" w:rsidRPr="00B251E8">
        <w:rPr>
          <w:spacing w:val="-3"/>
        </w:rPr>
        <w:t xml:space="preserve">bogado del Estado ante el Tribunal Constitucional se regirá por lo dispuesto en </w:t>
      </w:r>
      <w:r w:rsidR="00B251E8">
        <w:rPr>
          <w:spacing w:val="-3"/>
        </w:rPr>
        <w:t xml:space="preserve">su </w:t>
      </w:r>
      <w:r w:rsidR="00B251E8" w:rsidRPr="00B251E8">
        <w:rPr>
          <w:spacing w:val="-3"/>
        </w:rPr>
        <w:t>Ley Orgánica</w:t>
      </w:r>
      <w:r w:rsidR="00B251E8">
        <w:rPr>
          <w:spacing w:val="-3"/>
        </w:rPr>
        <w:t xml:space="preserve"> reguladora.</w:t>
      </w:r>
    </w:p>
    <w:p w14:paraId="51BFAF42" w14:textId="66FE9B17" w:rsidR="00730C89" w:rsidRDefault="00AD5BC2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</w:t>
      </w:r>
      <w:r w:rsidR="00B251E8">
        <w:rPr>
          <w:spacing w:val="-3"/>
        </w:rPr>
        <w:t xml:space="preserve">, </w:t>
      </w:r>
      <w:r w:rsidR="00A62F09">
        <w:rPr>
          <w:spacing w:val="-3"/>
        </w:rPr>
        <w:t xml:space="preserve">el Real Decreto de </w:t>
      </w:r>
      <w:r w:rsidR="00754B10">
        <w:rPr>
          <w:spacing w:val="-3"/>
        </w:rPr>
        <w:t xml:space="preserve">5 de diciembre de 2022, por el </w:t>
      </w:r>
      <w:r w:rsidR="00F72DD6" w:rsidRPr="00F72DD6">
        <w:rPr>
          <w:spacing w:val="-3"/>
        </w:rPr>
        <w:t>que se establece la estructura orgánica de la Abogacía General del Estado</w:t>
      </w:r>
      <w:r w:rsidR="00A62F09">
        <w:rPr>
          <w:spacing w:val="-3"/>
        </w:rPr>
        <w:t xml:space="preserve">, </w:t>
      </w:r>
      <w:r>
        <w:rPr>
          <w:spacing w:val="-3"/>
        </w:rPr>
        <w:t xml:space="preserve">atribuye a la </w:t>
      </w:r>
      <w:r w:rsidR="00F72DD6">
        <w:rPr>
          <w:spacing w:val="-3"/>
        </w:rPr>
        <w:t>misma</w:t>
      </w:r>
      <w:r w:rsidR="00730C89">
        <w:rPr>
          <w:spacing w:val="-3"/>
        </w:rPr>
        <w:t>:</w:t>
      </w:r>
    </w:p>
    <w:p w14:paraId="13A61DDF" w14:textId="73DA6B05" w:rsidR="00F35E4D" w:rsidRPr="00F72DD6" w:rsidRDefault="00730C89" w:rsidP="00F72DD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2DD6">
        <w:rPr>
          <w:spacing w:val="-3"/>
        </w:rPr>
        <w:t>E</w:t>
      </w:r>
      <w:r w:rsidR="00AD5BC2" w:rsidRPr="00F72DD6">
        <w:rPr>
          <w:spacing w:val="-3"/>
        </w:rPr>
        <w:t xml:space="preserve">l asesoramiento al Gobierno sobre la constitucionalidad de los anteproyectos y proyectos de disposiciones generales de cualquier rango que hayan de someterse a la aprobación de aquél o sobre las disposiciones generales o resoluciones de las </w:t>
      </w:r>
      <w:r w:rsidR="00AD5BC2" w:rsidRPr="00F72DD6">
        <w:rPr>
          <w:spacing w:val="-3"/>
        </w:rPr>
        <w:lastRenderedPageBreak/>
        <w:t>comunidades autónomas que sean susceptibles de impugnación ante el Tribunal Constitucional.</w:t>
      </w:r>
    </w:p>
    <w:p w14:paraId="073FC69A" w14:textId="5C57FAB6" w:rsidR="00730C89" w:rsidRPr="00F72DD6" w:rsidRDefault="00730C89" w:rsidP="00F72DD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72DD6">
        <w:rPr>
          <w:spacing w:val="-3"/>
        </w:rPr>
        <w:t>La representación y defensa, en los procedimientos seguidos ante el Tribunal Constitucional, de la Administración General del Estado, de sus organismos autónomos y de los órganos constitucionales, así como, cuando proceda, normativa o convencionalmente, de las demás entidades que integran el sector público institucional estatal.</w:t>
      </w:r>
    </w:p>
    <w:p w14:paraId="07C850F9" w14:textId="07A64B48" w:rsidR="00F35E4D" w:rsidRDefault="00654CAE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Estas competencias son ejercidas </w:t>
      </w:r>
      <w:r w:rsidR="00051816">
        <w:rPr>
          <w:spacing w:val="-3"/>
        </w:rPr>
        <w:t xml:space="preserve">a través de la </w:t>
      </w:r>
      <w:r w:rsidR="00051816" w:rsidRPr="00051816">
        <w:rPr>
          <w:spacing w:val="-3"/>
        </w:rPr>
        <w:t>Subdirección General de Asuntos Constitucionales y Derechos Humanos</w:t>
      </w:r>
      <w:r w:rsidR="00FC236A">
        <w:rPr>
          <w:spacing w:val="-3"/>
        </w:rPr>
        <w:t>, que podrá</w:t>
      </w:r>
      <w:r w:rsidR="00FC236A" w:rsidRPr="00FC236A">
        <w:rPr>
          <w:spacing w:val="-3"/>
        </w:rPr>
        <w:t xml:space="preserve"> recabar de cualquier órgano de la Administración General del Estado, de las entidades del sector público institucional estatal</w:t>
      </w:r>
      <w:r w:rsidR="00754B10">
        <w:rPr>
          <w:spacing w:val="-3"/>
        </w:rPr>
        <w:t>,</w:t>
      </w:r>
      <w:r w:rsidR="00FC236A">
        <w:rPr>
          <w:spacing w:val="-3"/>
        </w:rPr>
        <w:t xml:space="preserve"> </w:t>
      </w:r>
      <w:r w:rsidR="00FC236A" w:rsidRPr="00FC236A">
        <w:rPr>
          <w:spacing w:val="-3"/>
        </w:rPr>
        <w:t>de los órganos constitucionales o de las demás entidades representadas y defendidas por aquélla ante el Tribunal Constitucional, la asistencia y colaboración precisas, así como cuantos datos, informes o antecedentes sean necesarios para la mejor defensa de los intereses en conflicto</w:t>
      </w:r>
      <w:r w:rsidR="00754B10">
        <w:rPr>
          <w:spacing w:val="-3"/>
        </w:rPr>
        <w:t>.</w:t>
      </w:r>
    </w:p>
    <w:p w14:paraId="3CF39982" w14:textId="0691BB98" w:rsidR="00F17BF3" w:rsidRDefault="00C8502A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</w:t>
      </w:r>
      <w:r w:rsidR="000112F8">
        <w:rPr>
          <w:spacing w:val="-3"/>
        </w:rPr>
        <w:t>e</w:t>
      </w:r>
      <w:r>
        <w:rPr>
          <w:spacing w:val="-3"/>
        </w:rPr>
        <w:t xml:space="preserve">, </w:t>
      </w:r>
      <w:r w:rsidR="00B258A1">
        <w:rPr>
          <w:spacing w:val="-3"/>
        </w:rPr>
        <w:t xml:space="preserve">los artículos 32 a </w:t>
      </w:r>
      <w:r w:rsidR="008A21E2">
        <w:rPr>
          <w:spacing w:val="-3"/>
        </w:rPr>
        <w:t>35 d</w:t>
      </w:r>
      <w:r w:rsidR="000112F8">
        <w:rPr>
          <w:spacing w:val="-3"/>
        </w:rPr>
        <w:t xml:space="preserve">el </w:t>
      </w:r>
      <w:r w:rsidR="00AB217F" w:rsidRPr="00AB217F">
        <w:rPr>
          <w:spacing w:val="-3"/>
        </w:rPr>
        <w:t>Real Decreto de 18 de julio</w:t>
      </w:r>
      <w:r w:rsidR="000112F8">
        <w:rPr>
          <w:spacing w:val="-3"/>
        </w:rPr>
        <w:t xml:space="preserve"> de 2023</w:t>
      </w:r>
      <w:r w:rsidR="00AB217F" w:rsidRPr="00AB217F">
        <w:rPr>
          <w:spacing w:val="-3"/>
        </w:rPr>
        <w:t>, por el que se desarrolla la Ley de Asistencia Jurídica al Estado</w:t>
      </w:r>
      <w:r w:rsidR="000112F8">
        <w:rPr>
          <w:spacing w:val="-3"/>
        </w:rPr>
        <w:t xml:space="preserve">, </w:t>
      </w:r>
      <w:r w:rsidR="008A21E2">
        <w:rPr>
          <w:spacing w:val="-3"/>
        </w:rPr>
        <w:t>contienen las n</w:t>
      </w:r>
      <w:r w:rsidR="008A21E2" w:rsidRPr="008A21E2">
        <w:rPr>
          <w:spacing w:val="-3"/>
        </w:rPr>
        <w:t>ormas especiales sobre actuación procesal de la Abogacía del Estado ante el Tribunal Constitucional</w:t>
      </w:r>
      <w:r w:rsidR="008A21E2">
        <w:rPr>
          <w:spacing w:val="-3"/>
        </w:rPr>
        <w:t>, entre las que destacan las siguientes:</w:t>
      </w:r>
    </w:p>
    <w:p w14:paraId="1E134567" w14:textId="34C6848D" w:rsidR="000619DD" w:rsidRPr="00B5086D" w:rsidRDefault="000619DD" w:rsidP="00B5086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5086D">
        <w:rPr>
          <w:spacing w:val="-3"/>
        </w:rPr>
        <w:t>El Ministerio de Justicia encauzará las relaciones entre los órganos del Estado afectados y la Subdirección General de Asuntos Constitucionales y Derechos Humanos, a través del Abogado General del Estado</w:t>
      </w:r>
      <w:r w:rsidR="006E66A2" w:rsidRPr="00B5086D">
        <w:rPr>
          <w:spacing w:val="-3"/>
        </w:rPr>
        <w:t>,</w:t>
      </w:r>
      <w:r w:rsidRPr="00B5086D">
        <w:rPr>
          <w:spacing w:val="-3"/>
        </w:rPr>
        <w:t xml:space="preserve"> salvo que razones de urgencia aconsejaran la comunicación directa.</w:t>
      </w:r>
    </w:p>
    <w:p w14:paraId="645A3A8F" w14:textId="2AF7F0A1" w:rsidR="000619DD" w:rsidRPr="00B5086D" w:rsidRDefault="000619DD" w:rsidP="00B5086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5086D">
        <w:rPr>
          <w:spacing w:val="-3"/>
        </w:rPr>
        <w:t xml:space="preserve">Tan pronto </w:t>
      </w:r>
      <w:r w:rsidR="00005BAC">
        <w:rPr>
          <w:spacing w:val="-3"/>
        </w:rPr>
        <w:t xml:space="preserve">como </w:t>
      </w:r>
      <w:r w:rsidRPr="00B5086D">
        <w:rPr>
          <w:spacing w:val="-3"/>
        </w:rPr>
        <w:t>se reciba por la Abogacía del Estado la notificación del Tribunal Constitucional de la iniciación e incidencias de procesos constitucionales, se remitirá a sus órganos destinatarios, recabando informe sobre los criterios de actuación.</w:t>
      </w:r>
    </w:p>
    <w:p w14:paraId="356EACE5" w14:textId="3EA54950" w:rsidR="00F134AB" w:rsidRPr="00B5086D" w:rsidRDefault="000619DD" w:rsidP="00B5086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5086D">
        <w:rPr>
          <w:spacing w:val="-3"/>
        </w:rPr>
        <w:t xml:space="preserve">En el caso de asunción de asuntos por el Abogado General del Estado y en aquéllos en los que se atribuya la representación y defensa a un </w:t>
      </w:r>
      <w:r w:rsidR="00AB6BD4" w:rsidRPr="00B5086D">
        <w:rPr>
          <w:spacing w:val="-3"/>
        </w:rPr>
        <w:t>a</w:t>
      </w:r>
      <w:r w:rsidRPr="00B5086D">
        <w:rPr>
          <w:spacing w:val="-3"/>
        </w:rPr>
        <w:t>bogado del Estado no adscrito a la Subdirección General de Asuntos Constitucionales, el Abogado General del Estado comunicará al Tribunal</w:t>
      </w:r>
      <w:r w:rsidR="00F134AB" w:rsidRPr="00B5086D">
        <w:rPr>
          <w:spacing w:val="-3"/>
        </w:rPr>
        <w:t xml:space="preserve"> </w:t>
      </w:r>
      <w:r w:rsidR="00F134AB" w:rsidRPr="00B5086D">
        <w:rPr>
          <w:spacing w:val="-3"/>
        </w:rPr>
        <w:t>Constitucional el nombre de quienes han de llevar a cabo las actuaciones ante este.</w:t>
      </w:r>
    </w:p>
    <w:p w14:paraId="77C17798" w14:textId="65FA53F5" w:rsidR="00F134AB" w:rsidRPr="00B5086D" w:rsidRDefault="00F134AB" w:rsidP="00B5086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5086D">
        <w:rPr>
          <w:spacing w:val="-3"/>
        </w:rPr>
        <w:t xml:space="preserve">El </w:t>
      </w:r>
      <w:r w:rsidR="002E33EA" w:rsidRPr="00B5086D">
        <w:rPr>
          <w:spacing w:val="-3"/>
        </w:rPr>
        <w:t>a</w:t>
      </w:r>
      <w:r w:rsidRPr="00B5086D">
        <w:rPr>
          <w:spacing w:val="-3"/>
        </w:rPr>
        <w:t xml:space="preserve">bogado del Estado no ejercerá acciones ante el Tribunal Constitucional sin que exista resolución del Gobierno o, en su caso, del órgano del Estado legitimado </w:t>
      </w:r>
      <w:r w:rsidRPr="00B5086D">
        <w:rPr>
          <w:spacing w:val="-3"/>
        </w:rPr>
        <w:lastRenderedPageBreak/>
        <w:t>para ello. Los actos de desistimiento, renuncia o reconocimiento procesal, total o parcial, de pretensiones de fondo</w:t>
      </w:r>
      <w:r w:rsidR="00074723">
        <w:rPr>
          <w:spacing w:val="-3"/>
        </w:rPr>
        <w:t>,</w:t>
      </w:r>
      <w:r w:rsidRPr="00B5086D">
        <w:rPr>
          <w:spacing w:val="-3"/>
        </w:rPr>
        <w:t xml:space="preserve"> requerirán la previa autorización del Gobierno o del órgano legitimado </w:t>
      </w:r>
      <w:r w:rsidR="002E33EA" w:rsidRPr="00B5086D">
        <w:rPr>
          <w:spacing w:val="-3"/>
        </w:rPr>
        <w:t>para ello</w:t>
      </w:r>
      <w:r w:rsidRPr="00B5086D">
        <w:rPr>
          <w:spacing w:val="-3"/>
        </w:rPr>
        <w:t>.</w:t>
      </w:r>
    </w:p>
    <w:p w14:paraId="5415F4EF" w14:textId="09BD4558" w:rsidR="00F134AB" w:rsidRPr="007B065F" w:rsidRDefault="00F134AB" w:rsidP="007B065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5086D">
        <w:rPr>
          <w:spacing w:val="-3"/>
        </w:rPr>
        <w:t xml:space="preserve">En los recursos de amparo bastará la autorización del Abogado General del Estado para la iniciación del procedimiento y para los actos de desistimiento, renuncia o reconocimiento procesal. A tal efecto, la Subdirección General de Asuntos Constitucionales </w:t>
      </w:r>
      <w:r w:rsidRPr="007B065F">
        <w:rPr>
          <w:spacing w:val="-3"/>
        </w:rPr>
        <w:t>podrá elevar las correspondientes propuestas.</w:t>
      </w:r>
    </w:p>
    <w:p w14:paraId="69625242" w14:textId="23110383" w:rsidR="00F134AB" w:rsidRPr="00B5086D" w:rsidRDefault="00F134AB" w:rsidP="003D713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5086D">
        <w:rPr>
          <w:spacing w:val="-3"/>
        </w:rPr>
        <w:t xml:space="preserve">Cuando exista jurisprudencia reiterada adversa a las pretensiones estatales, el </w:t>
      </w:r>
      <w:r w:rsidR="00E1204D" w:rsidRPr="00B5086D">
        <w:rPr>
          <w:spacing w:val="-3"/>
        </w:rPr>
        <w:t>a</w:t>
      </w:r>
      <w:r w:rsidRPr="00B5086D">
        <w:rPr>
          <w:spacing w:val="-3"/>
        </w:rPr>
        <w:t>bogado del Estado elevará comunicación al Abogado General del Estado, a fin de que por éste se adopten o propongan las medidas oportunas.</w:t>
      </w:r>
    </w:p>
    <w:p w14:paraId="5821AD1A" w14:textId="67A0C966" w:rsidR="00F134AB" w:rsidRPr="00B5086D" w:rsidRDefault="00F134AB" w:rsidP="00674957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5086D">
        <w:rPr>
          <w:spacing w:val="-3"/>
        </w:rPr>
        <w:t>El Abogado del Estado se personará en los procedimientos constitucionales y efectuará las alegaciones que estime técnicamente más convenientes y que mejor sirvan a los intereses de la defensa, en el plazo legalmente señalado al efecto y de acuerdo con las instrucciones recibidas.</w:t>
      </w:r>
    </w:p>
    <w:p w14:paraId="1EFA9EBB" w14:textId="6427CE10" w:rsidR="00F134AB" w:rsidRPr="00B5086D" w:rsidRDefault="00F134AB" w:rsidP="006C50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5086D">
        <w:rPr>
          <w:spacing w:val="-3"/>
        </w:rPr>
        <w:t>Cuando el Tribunal Constitucional dé traslado a la Abogacía del Estado para decidir sobre el mantenimiento o levantamiento de la suspensión acordada en virtud de los artículos 161.2 de la Constitución Española y 77 de la Ley Orgánica del Tribunal Constitucional, se solicitará por ésta informe al órgano competente.</w:t>
      </w:r>
    </w:p>
    <w:p w14:paraId="0FA82F13" w14:textId="58342978" w:rsidR="00F134AB" w:rsidRPr="00B5086D" w:rsidRDefault="00F134AB" w:rsidP="006C50B7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5086D">
        <w:rPr>
          <w:spacing w:val="-3"/>
        </w:rPr>
        <w:t xml:space="preserve">El planteamiento del incidente de ejecución de </w:t>
      </w:r>
      <w:r w:rsidR="003C05CB" w:rsidRPr="00B5086D">
        <w:rPr>
          <w:spacing w:val="-3"/>
        </w:rPr>
        <w:t xml:space="preserve">una </w:t>
      </w:r>
      <w:r w:rsidRPr="00B5086D">
        <w:rPr>
          <w:spacing w:val="-3"/>
        </w:rPr>
        <w:t>sentencia</w:t>
      </w:r>
      <w:r w:rsidR="003C05CB" w:rsidRPr="00B5086D">
        <w:rPr>
          <w:spacing w:val="-3"/>
        </w:rPr>
        <w:t xml:space="preserve"> del </w:t>
      </w:r>
      <w:r w:rsidRPr="00B5086D">
        <w:rPr>
          <w:spacing w:val="-3"/>
        </w:rPr>
        <w:t xml:space="preserve">Tribunal Constitucional deberá ser promovido por el Gobierno o los órganos legitimados para </w:t>
      </w:r>
      <w:r w:rsidR="005C3768" w:rsidRPr="00B5086D">
        <w:rPr>
          <w:spacing w:val="-3"/>
        </w:rPr>
        <w:t>promover</w:t>
      </w:r>
      <w:r w:rsidRPr="00B5086D">
        <w:rPr>
          <w:spacing w:val="-3"/>
        </w:rPr>
        <w:t xml:space="preserve"> </w:t>
      </w:r>
      <w:r w:rsidR="00CD5CB1" w:rsidRPr="00B5086D">
        <w:rPr>
          <w:spacing w:val="-3"/>
        </w:rPr>
        <w:t>el</w:t>
      </w:r>
      <w:r w:rsidRPr="00B5086D">
        <w:rPr>
          <w:spacing w:val="-3"/>
        </w:rPr>
        <w:t xml:space="preserve"> procedimiento constitucional en </w:t>
      </w:r>
      <w:r w:rsidR="00CD5CB1" w:rsidRPr="00B5086D">
        <w:rPr>
          <w:spacing w:val="-3"/>
        </w:rPr>
        <w:t>el</w:t>
      </w:r>
      <w:r w:rsidRPr="00B5086D">
        <w:rPr>
          <w:spacing w:val="-3"/>
        </w:rPr>
        <w:t xml:space="preserve"> que se haya dictado la sentencia.</w:t>
      </w:r>
    </w:p>
    <w:p w14:paraId="7B4CFF84" w14:textId="53F35799" w:rsidR="000619DD" w:rsidRDefault="000619DD" w:rsidP="000619DD">
      <w:pPr>
        <w:spacing w:before="120" w:after="120" w:line="360" w:lineRule="auto"/>
        <w:ind w:firstLine="708"/>
        <w:jc w:val="both"/>
        <w:rPr>
          <w:spacing w:val="-3"/>
        </w:rPr>
      </w:pPr>
    </w:p>
    <w:p w14:paraId="3974711C" w14:textId="4324018F" w:rsidR="000619DD" w:rsidRDefault="000619DD" w:rsidP="000619DD">
      <w:pPr>
        <w:spacing w:before="120" w:after="120" w:line="360" w:lineRule="auto"/>
        <w:ind w:firstLine="708"/>
        <w:jc w:val="both"/>
        <w:rPr>
          <w:spacing w:val="-3"/>
        </w:rPr>
      </w:pPr>
    </w:p>
    <w:p w14:paraId="575CA23D" w14:textId="17C8EF74" w:rsidR="000619DD" w:rsidRDefault="000619DD" w:rsidP="000619DD">
      <w:pPr>
        <w:spacing w:before="120" w:after="120" w:line="360" w:lineRule="auto"/>
        <w:ind w:firstLine="708"/>
        <w:jc w:val="both"/>
        <w:rPr>
          <w:spacing w:val="-3"/>
        </w:rPr>
      </w:pPr>
    </w:p>
    <w:p w14:paraId="12970132" w14:textId="77777777" w:rsidR="000619DD" w:rsidRPr="000619DD" w:rsidRDefault="000619DD" w:rsidP="000619DD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92EEA1F" w:rsidR="005726E8" w:rsidRPr="00FF4CC7" w:rsidRDefault="00A56A5C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30</w:t>
      </w:r>
      <w:r w:rsidR="00FC39A8">
        <w:rPr>
          <w:spacing w:val="-3"/>
        </w:rPr>
        <w:t xml:space="preserve"> de </w:t>
      </w:r>
      <w:r w:rsidR="00084323">
        <w:rPr>
          <w:spacing w:val="-3"/>
        </w:rPr>
        <w:t>ju</w:t>
      </w:r>
      <w:r w:rsidR="008667EE">
        <w:rPr>
          <w:spacing w:val="-3"/>
        </w:rPr>
        <w:t>l</w:t>
      </w:r>
      <w:r w:rsidR="00084323">
        <w:rPr>
          <w:spacing w:val="-3"/>
        </w:rPr>
        <w:t>i</w:t>
      </w:r>
      <w:r w:rsidR="00497BAA">
        <w:rPr>
          <w:spacing w:val="-3"/>
        </w:rPr>
        <w:t xml:space="preserve">o </w:t>
      </w:r>
      <w:r w:rsidR="00FC39A8">
        <w:rPr>
          <w:spacing w:val="-3"/>
        </w:rPr>
        <w:t>d</w:t>
      </w:r>
      <w:r w:rsidR="009E2BB6">
        <w:rPr>
          <w:spacing w:val="-3"/>
        </w:rPr>
        <w:t xml:space="preserve">e </w:t>
      </w:r>
      <w:r w:rsidR="00FC39A8">
        <w:rPr>
          <w:spacing w:val="-3"/>
        </w:rPr>
        <w:t>202</w:t>
      </w:r>
      <w:r w:rsidR="00197888">
        <w:rPr>
          <w:spacing w:val="-3"/>
        </w:rPr>
        <w:t>3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A89DF" w14:textId="77777777" w:rsidR="00EC3B8F" w:rsidRDefault="00EC3B8F" w:rsidP="00DB250B">
      <w:r>
        <w:separator/>
      </w:r>
    </w:p>
  </w:endnote>
  <w:endnote w:type="continuationSeparator" w:id="0">
    <w:p w14:paraId="3A71CD40" w14:textId="77777777" w:rsidR="00EC3B8F" w:rsidRDefault="00EC3B8F" w:rsidP="00DB250B">
      <w:r>
        <w:continuationSeparator/>
      </w:r>
    </w:p>
  </w:endnote>
  <w:endnote w:type="continuationNotice" w:id="1">
    <w:p w14:paraId="1E7A2B04" w14:textId="77777777" w:rsidR="00EC3B8F" w:rsidRDefault="00EC3B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84993" w14:textId="77777777" w:rsidR="00D14FB9" w:rsidRDefault="00D14FB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Content>
      <w:p w14:paraId="2B4A43AB" w14:textId="2DAC1C96" w:rsidR="00A7142D" w:rsidRDefault="001E237F" w:rsidP="00A714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F99799" w14:textId="77777777" w:rsidR="002220FE" w:rsidRDefault="002220F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AC7F0" w14:textId="77777777" w:rsidR="00D14FB9" w:rsidRDefault="00D14F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979F7" w14:textId="77777777" w:rsidR="00EC3B8F" w:rsidRDefault="00EC3B8F" w:rsidP="00DB250B">
      <w:r>
        <w:separator/>
      </w:r>
    </w:p>
  </w:footnote>
  <w:footnote w:type="continuationSeparator" w:id="0">
    <w:p w14:paraId="153E5CFD" w14:textId="77777777" w:rsidR="00EC3B8F" w:rsidRDefault="00EC3B8F" w:rsidP="00DB250B">
      <w:r>
        <w:continuationSeparator/>
      </w:r>
    </w:p>
  </w:footnote>
  <w:footnote w:type="continuationNotice" w:id="1">
    <w:p w14:paraId="5DDC938C" w14:textId="77777777" w:rsidR="00EC3B8F" w:rsidRDefault="00EC3B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ACFC1" w14:textId="77777777" w:rsidR="00D14FB9" w:rsidRDefault="00D14FB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079EB" w14:textId="4A21F417" w:rsidR="002220FE" w:rsidRDefault="0094606F" w:rsidP="00D14FB9">
    <w:pPr>
      <w:pStyle w:val="Encabezado"/>
    </w:pPr>
    <w:r>
      <w:rPr>
        <w:b/>
      </w:rPr>
      <w:t>†VVV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C070" w14:textId="77777777" w:rsidR="00D14FB9" w:rsidRDefault="00D14FB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562F79"/>
    <w:multiLevelType w:val="hybridMultilevel"/>
    <w:tmpl w:val="D4F684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6CE4F55"/>
    <w:multiLevelType w:val="hybridMultilevel"/>
    <w:tmpl w:val="B956A29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83225EA"/>
    <w:multiLevelType w:val="hybridMultilevel"/>
    <w:tmpl w:val="6E7277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93D24E8"/>
    <w:multiLevelType w:val="hybridMultilevel"/>
    <w:tmpl w:val="2BD285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38741B"/>
    <w:multiLevelType w:val="hybridMultilevel"/>
    <w:tmpl w:val="0508653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EFE5948"/>
    <w:multiLevelType w:val="hybridMultilevel"/>
    <w:tmpl w:val="BCF495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1E17B63"/>
    <w:multiLevelType w:val="multilevel"/>
    <w:tmpl w:val="CB5E863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597575F"/>
    <w:multiLevelType w:val="hybridMultilevel"/>
    <w:tmpl w:val="522247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9AF58CB"/>
    <w:multiLevelType w:val="hybridMultilevel"/>
    <w:tmpl w:val="F8881CB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6202AEC"/>
    <w:multiLevelType w:val="hybridMultilevel"/>
    <w:tmpl w:val="63FC4E9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D551B3D"/>
    <w:multiLevelType w:val="hybridMultilevel"/>
    <w:tmpl w:val="5E72B86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63B105B"/>
    <w:multiLevelType w:val="hybridMultilevel"/>
    <w:tmpl w:val="6C3CBB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7096756"/>
    <w:multiLevelType w:val="hybridMultilevel"/>
    <w:tmpl w:val="5C86FF9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BC46D9B"/>
    <w:multiLevelType w:val="hybridMultilevel"/>
    <w:tmpl w:val="631CC3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C8126E3"/>
    <w:multiLevelType w:val="hybridMultilevel"/>
    <w:tmpl w:val="0A4EB2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EE74373"/>
    <w:multiLevelType w:val="hybridMultilevel"/>
    <w:tmpl w:val="CB5E863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21B7908"/>
    <w:multiLevelType w:val="hybridMultilevel"/>
    <w:tmpl w:val="F440D67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6BF6EC2"/>
    <w:multiLevelType w:val="hybridMultilevel"/>
    <w:tmpl w:val="C144CA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ADB2B6C"/>
    <w:multiLevelType w:val="hybridMultilevel"/>
    <w:tmpl w:val="2794A4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CAF350C"/>
    <w:multiLevelType w:val="hybridMultilevel"/>
    <w:tmpl w:val="BC720B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00C5979"/>
    <w:multiLevelType w:val="hybridMultilevel"/>
    <w:tmpl w:val="A212222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05652B2"/>
    <w:multiLevelType w:val="hybridMultilevel"/>
    <w:tmpl w:val="7A8847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5714CF5"/>
    <w:multiLevelType w:val="hybridMultilevel"/>
    <w:tmpl w:val="8340B7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B8B6639"/>
    <w:multiLevelType w:val="multilevel"/>
    <w:tmpl w:val="BC720B7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D125E17"/>
    <w:multiLevelType w:val="hybridMultilevel"/>
    <w:tmpl w:val="AF561C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30130607">
    <w:abstractNumId w:val="0"/>
  </w:num>
  <w:num w:numId="2" w16cid:durableId="1943565045">
    <w:abstractNumId w:val="21"/>
  </w:num>
  <w:num w:numId="3" w16cid:durableId="1719284738">
    <w:abstractNumId w:val="19"/>
  </w:num>
  <w:num w:numId="4" w16cid:durableId="773134557">
    <w:abstractNumId w:val="4"/>
  </w:num>
  <w:num w:numId="5" w16cid:durableId="410473572">
    <w:abstractNumId w:val="23"/>
  </w:num>
  <w:num w:numId="6" w16cid:durableId="1721974958">
    <w:abstractNumId w:val="1"/>
  </w:num>
  <w:num w:numId="7" w16cid:durableId="88939903">
    <w:abstractNumId w:val="16"/>
  </w:num>
  <w:num w:numId="8" w16cid:durableId="1358701420">
    <w:abstractNumId w:val="7"/>
  </w:num>
  <w:num w:numId="9" w16cid:durableId="1163819485">
    <w:abstractNumId w:val="18"/>
  </w:num>
  <w:num w:numId="10" w16cid:durableId="1454638556">
    <w:abstractNumId w:val="3"/>
  </w:num>
  <w:num w:numId="11" w16cid:durableId="292565501">
    <w:abstractNumId w:val="22"/>
  </w:num>
  <w:num w:numId="12" w16cid:durableId="1755856450">
    <w:abstractNumId w:val="10"/>
  </w:num>
  <w:num w:numId="13" w16cid:durableId="741560951">
    <w:abstractNumId w:val="17"/>
  </w:num>
  <w:num w:numId="14" w16cid:durableId="1505587326">
    <w:abstractNumId w:val="20"/>
  </w:num>
  <w:num w:numId="15" w16cid:durableId="1000423903">
    <w:abstractNumId w:val="11"/>
  </w:num>
  <w:num w:numId="16" w16cid:durableId="470372029">
    <w:abstractNumId w:val="25"/>
  </w:num>
  <w:num w:numId="17" w16cid:durableId="1194461379">
    <w:abstractNumId w:val="15"/>
  </w:num>
  <w:num w:numId="18" w16cid:durableId="181166913">
    <w:abstractNumId w:val="24"/>
  </w:num>
  <w:num w:numId="19" w16cid:durableId="1172839423">
    <w:abstractNumId w:val="12"/>
  </w:num>
  <w:num w:numId="20" w16cid:durableId="2067532930">
    <w:abstractNumId w:val="5"/>
  </w:num>
  <w:num w:numId="21" w16cid:durableId="1152603003">
    <w:abstractNumId w:val="2"/>
  </w:num>
  <w:num w:numId="22" w16cid:durableId="425997740">
    <w:abstractNumId w:val="14"/>
  </w:num>
  <w:num w:numId="23" w16cid:durableId="708183741">
    <w:abstractNumId w:val="13"/>
  </w:num>
  <w:num w:numId="24" w16cid:durableId="877350673">
    <w:abstractNumId w:val="9"/>
  </w:num>
  <w:num w:numId="25" w16cid:durableId="154414686">
    <w:abstractNumId w:val="6"/>
  </w:num>
  <w:num w:numId="26" w16cid:durableId="1258560460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AD6C9A9-9FEA-4498-B448-E9EF666906E0}"/>
    <w:docVar w:name="dgnword-eventsink" w:val="2168043927728"/>
  </w:docVars>
  <w:rsids>
    <w:rsidRoot w:val="000968BC"/>
    <w:rsid w:val="00000256"/>
    <w:rsid w:val="000002B5"/>
    <w:rsid w:val="0000043C"/>
    <w:rsid w:val="00000614"/>
    <w:rsid w:val="00000704"/>
    <w:rsid w:val="00000A17"/>
    <w:rsid w:val="00000A7D"/>
    <w:rsid w:val="00000CC2"/>
    <w:rsid w:val="00000CE6"/>
    <w:rsid w:val="00000D81"/>
    <w:rsid w:val="00000DCA"/>
    <w:rsid w:val="00000F1B"/>
    <w:rsid w:val="00001419"/>
    <w:rsid w:val="00001440"/>
    <w:rsid w:val="000016B8"/>
    <w:rsid w:val="00001723"/>
    <w:rsid w:val="00001BA6"/>
    <w:rsid w:val="00001D54"/>
    <w:rsid w:val="0000280F"/>
    <w:rsid w:val="00002A86"/>
    <w:rsid w:val="00002ABE"/>
    <w:rsid w:val="00002AF0"/>
    <w:rsid w:val="00002D14"/>
    <w:rsid w:val="00002D8D"/>
    <w:rsid w:val="00002D97"/>
    <w:rsid w:val="00002F83"/>
    <w:rsid w:val="000030A4"/>
    <w:rsid w:val="000031B9"/>
    <w:rsid w:val="0000321B"/>
    <w:rsid w:val="000032DB"/>
    <w:rsid w:val="0000379E"/>
    <w:rsid w:val="000039A7"/>
    <w:rsid w:val="00003A11"/>
    <w:rsid w:val="00003ACA"/>
    <w:rsid w:val="000041C3"/>
    <w:rsid w:val="00004203"/>
    <w:rsid w:val="000042BB"/>
    <w:rsid w:val="000043FA"/>
    <w:rsid w:val="00004481"/>
    <w:rsid w:val="000044F7"/>
    <w:rsid w:val="00004A46"/>
    <w:rsid w:val="00004B6B"/>
    <w:rsid w:val="00005313"/>
    <w:rsid w:val="000054B5"/>
    <w:rsid w:val="00005AF8"/>
    <w:rsid w:val="00005BAC"/>
    <w:rsid w:val="000060BF"/>
    <w:rsid w:val="000062B4"/>
    <w:rsid w:val="0000678D"/>
    <w:rsid w:val="00006A81"/>
    <w:rsid w:val="00006D58"/>
    <w:rsid w:val="0000704B"/>
    <w:rsid w:val="000074F6"/>
    <w:rsid w:val="00007E37"/>
    <w:rsid w:val="00010028"/>
    <w:rsid w:val="00010934"/>
    <w:rsid w:val="00010C21"/>
    <w:rsid w:val="00010D40"/>
    <w:rsid w:val="00010E6C"/>
    <w:rsid w:val="00011263"/>
    <w:rsid w:val="000112C5"/>
    <w:rsid w:val="000112F8"/>
    <w:rsid w:val="000112FE"/>
    <w:rsid w:val="000114C3"/>
    <w:rsid w:val="00011622"/>
    <w:rsid w:val="000116CC"/>
    <w:rsid w:val="0001179A"/>
    <w:rsid w:val="000118B3"/>
    <w:rsid w:val="000119D1"/>
    <w:rsid w:val="00011C82"/>
    <w:rsid w:val="00012341"/>
    <w:rsid w:val="00012516"/>
    <w:rsid w:val="000125E4"/>
    <w:rsid w:val="00012931"/>
    <w:rsid w:val="00012D0E"/>
    <w:rsid w:val="00013163"/>
    <w:rsid w:val="00013347"/>
    <w:rsid w:val="00013485"/>
    <w:rsid w:val="000134F8"/>
    <w:rsid w:val="00013898"/>
    <w:rsid w:val="000138C9"/>
    <w:rsid w:val="0001399A"/>
    <w:rsid w:val="00013B55"/>
    <w:rsid w:val="0001440F"/>
    <w:rsid w:val="000145F4"/>
    <w:rsid w:val="00014661"/>
    <w:rsid w:val="0001481B"/>
    <w:rsid w:val="00014D90"/>
    <w:rsid w:val="00014DC6"/>
    <w:rsid w:val="00014E65"/>
    <w:rsid w:val="000154C3"/>
    <w:rsid w:val="0001566E"/>
    <w:rsid w:val="00015F0E"/>
    <w:rsid w:val="00015FAC"/>
    <w:rsid w:val="00015FD0"/>
    <w:rsid w:val="0001603E"/>
    <w:rsid w:val="00016105"/>
    <w:rsid w:val="000161B9"/>
    <w:rsid w:val="000162ED"/>
    <w:rsid w:val="000164A3"/>
    <w:rsid w:val="000165B8"/>
    <w:rsid w:val="00016694"/>
    <w:rsid w:val="00016BBE"/>
    <w:rsid w:val="00016C91"/>
    <w:rsid w:val="00017752"/>
    <w:rsid w:val="0002001C"/>
    <w:rsid w:val="000200EC"/>
    <w:rsid w:val="00020133"/>
    <w:rsid w:val="0002015B"/>
    <w:rsid w:val="00020266"/>
    <w:rsid w:val="000202DB"/>
    <w:rsid w:val="00020758"/>
    <w:rsid w:val="000207BA"/>
    <w:rsid w:val="00020B0A"/>
    <w:rsid w:val="00020D2A"/>
    <w:rsid w:val="00020D70"/>
    <w:rsid w:val="00021021"/>
    <w:rsid w:val="00021051"/>
    <w:rsid w:val="000212F5"/>
    <w:rsid w:val="00021B8F"/>
    <w:rsid w:val="00021F65"/>
    <w:rsid w:val="000221C3"/>
    <w:rsid w:val="000222EF"/>
    <w:rsid w:val="00022B34"/>
    <w:rsid w:val="00022E02"/>
    <w:rsid w:val="00022EC8"/>
    <w:rsid w:val="00022F26"/>
    <w:rsid w:val="00023334"/>
    <w:rsid w:val="00023439"/>
    <w:rsid w:val="00023587"/>
    <w:rsid w:val="00023664"/>
    <w:rsid w:val="00023781"/>
    <w:rsid w:val="000239AE"/>
    <w:rsid w:val="00023CC8"/>
    <w:rsid w:val="00023D69"/>
    <w:rsid w:val="00023EA6"/>
    <w:rsid w:val="00023FC3"/>
    <w:rsid w:val="00024067"/>
    <w:rsid w:val="0002465D"/>
    <w:rsid w:val="00024A29"/>
    <w:rsid w:val="00024BC3"/>
    <w:rsid w:val="00024FA6"/>
    <w:rsid w:val="0002554F"/>
    <w:rsid w:val="00025813"/>
    <w:rsid w:val="000258A9"/>
    <w:rsid w:val="00025950"/>
    <w:rsid w:val="0002663A"/>
    <w:rsid w:val="00026705"/>
    <w:rsid w:val="000267DB"/>
    <w:rsid w:val="00026B81"/>
    <w:rsid w:val="00026FE8"/>
    <w:rsid w:val="00027056"/>
    <w:rsid w:val="00027411"/>
    <w:rsid w:val="0002749D"/>
    <w:rsid w:val="0002759E"/>
    <w:rsid w:val="00027615"/>
    <w:rsid w:val="000278D9"/>
    <w:rsid w:val="00027A92"/>
    <w:rsid w:val="0003009C"/>
    <w:rsid w:val="0003013A"/>
    <w:rsid w:val="00030420"/>
    <w:rsid w:val="0003050A"/>
    <w:rsid w:val="000307F7"/>
    <w:rsid w:val="00030AA5"/>
    <w:rsid w:val="00030C9A"/>
    <w:rsid w:val="00030D2B"/>
    <w:rsid w:val="0003112C"/>
    <w:rsid w:val="000311FD"/>
    <w:rsid w:val="000314B9"/>
    <w:rsid w:val="00031A3A"/>
    <w:rsid w:val="00031ED8"/>
    <w:rsid w:val="00031F05"/>
    <w:rsid w:val="00031F91"/>
    <w:rsid w:val="00032240"/>
    <w:rsid w:val="00032320"/>
    <w:rsid w:val="0003243D"/>
    <w:rsid w:val="00032447"/>
    <w:rsid w:val="000324AA"/>
    <w:rsid w:val="000330A8"/>
    <w:rsid w:val="0003317D"/>
    <w:rsid w:val="00033712"/>
    <w:rsid w:val="00033C0F"/>
    <w:rsid w:val="0003407F"/>
    <w:rsid w:val="00034786"/>
    <w:rsid w:val="000347EC"/>
    <w:rsid w:val="0003491F"/>
    <w:rsid w:val="00034B0E"/>
    <w:rsid w:val="00035348"/>
    <w:rsid w:val="0003583A"/>
    <w:rsid w:val="000359FE"/>
    <w:rsid w:val="00035B58"/>
    <w:rsid w:val="00035F56"/>
    <w:rsid w:val="000363C5"/>
    <w:rsid w:val="00036634"/>
    <w:rsid w:val="00036751"/>
    <w:rsid w:val="00036B32"/>
    <w:rsid w:val="00036D9E"/>
    <w:rsid w:val="00036F8F"/>
    <w:rsid w:val="0003714E"/>
    <w:rsid w:val="000371CC"/>
    <w:rsid w:val="000372C8"/>
    <w:rsid w:val="000372D4"/>
    <w:rsid w:val="0003754E"/>
    <w:rsid w:val="0003763B"/>
    <w:rsid w:val="000377CB"/>
    <w:rsid w:val="0003786F"/>
    <w:rsid w:val="00037976"/>
    <w:rsid w:val="00037FFB"/>
    <w:rsid w:val="0004006C"/>
    <w:rsid w:val="0004039A"/>
    <w:rsid w:val="00040534"/>
    <w:rsid w:val="0004084E"/>
    <w:rsid w:val="000408FC"/>
    <w:rsid w:val="00040926"/>
    <w:rsid w:val="00040980"/>
    <w:rsid w:val="00040B6A"/>
    <w:rsid w:val="00041288"/>
    <w:rsid w:val="000413CF"/>
    <w:rsid w:val="0004162B"/>
    <w:rsid w:val="0004188D"/>
    <w:rsid w:val="00041988"/>
    <w:rsid w:val="00041AE0"/>
    <w:rsid w:val="00041FED"/>
    <w:rsid w:val="0004246E"/>
    <w:rsid w:val="00042755"/>
    <w:rsid w:val="000427C5"/>
    <w:rsid w:val="00042DED"/>
    <w:rsid w:val="00042E4F"/>
    <w:rsid w:val="000430F6"/>
    <w:rsid w:val="00043105"/>
    <w:rsid w:val="00043261"/>
    <w:rsid w:val="000432A7"/>
    <w:rsid w:val="000434D2"/>
    <w:rsid w:val="000434E2"/>
    <w:rsid w:val="000436D3"/>
    <w:rsid w:val="000437D1"/>
    <w:rsid w:val="00043944"/>
    <w:rsid w:val="00043A88"/>
    <w:rsid w:val="00043BBD"/>
    <w:rsid w:val="00043C50"/>
    <w:rsid w:val="00043E19"/>
    <w:rsid w:val="0004427A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E0"/>
    <w:rsid w:val="00045D15"/>
    <w:rsid w:val="00045D3F"/>
    <w:rsid w:val="00045DF8"/>
    <w:rsid w:val="00046319"/>
    <w:rsid w:val="000463C7"/>
    <w:rsid w:val="0004649E"/>
    <w:rsid w:val="00046627"/>
    <w:rsid w:val="000466BB"/>
    <w:rsid w:val="000468AF"/>
    <w:rsid w:val="0004691B"/>
    <w:rsid w:val="00046B26"/>
    <w:rsid w:val="000473F2"/>
    <w:rsid w:val="00047450"/>
    <w:rsid w:val="000474D2"/>
    <w:rsid w:val="0004754E"/>
    <w:rsid w:val="00047C1B"/>
    <w:rsid w:val="0005011C"/>
    <w:rsid w:val="00050184"/>
    <w:rsid w:val="000501D7"/>
    <w:rsid w:val="0005038B"/>
    <w:rsid w:val="000506E3"/>
    <w:rsid w:val="00050AA5"/>
    <w:rsid w:val="00050AB7"/>
    <w:rsid w:val="00050CFC"/>
    <w:rsid w:val="00050EF6"/>
    <w:rsid w:val="00050FDB"/>
    <w:rsid w:val="00051390"/>
    <w:rsid w:val="000513F9"/>
    <w:rsid w:val="00051416"/>
    <w:rsid w:val="000517D7"/>
    <w:rsid w:val="00051816"/>
    <w:rsid w:val="0005197D"/>
    <w:rsid w:val="00051F83"/>
    <w:rsid w:val="00052029"/>
    <w:rsid w:val="0005226A"/>
    <w:rsid w:val="000522E4"/>
    <w:rsid w:val="000524B4"/>
    <w:rsid w:val="0005263B"/>
    <w:rsid w:val="00052737"/>
    <w:rsid w:val="000528D2"/>
    <w:rsid w:val="00052A6B"/>
    <w:rsid w:val="00052FCB"/>
    <w:rsid w:val="000530D6"/>
    <w:rsid w:val="00053142"/>
    <w:rsid w:val="0005332D"/>
    <w:rsid w:val="000533F1"/>
    <w:rsid w:val="000537F6"/>
    <w:rsid w:val="000539E0"/>
    <w:rsid w:val="00053C53"/>
    <w:rsid w:val="00053CAF"/>
    <w:rsid w:val="00054154"/>
    <w:rsid w:val="00054163"/>
    <w:rsid w:val="00054642"/>
    <w:rsid w:val="00054A66"/>
    <w:rsid w:val="0005535F"/>
    <w:rsid w:val="0005570C"/>
    <w:rsid w:val="000558F1"/>
    <w:rsid w:val="00055959"/>
    <w:rsid w:val="00055AD5"/>
    <w:rsid w:val="00055CEA"/>
    <w:rsid w:val="000562B1"/>
    <w:rsid w:val="000563F7"/>
    <w:rsid w:val="000566FE"/>
    <w:rsid w:val="000567F4"/>
    <w:rsid w:val="000569E0"/>
    <w:rsid w:val="00056AAD"/>
    <w:rsid w:val="00056B25"/>
    <w:rsid w:val="00056B77"/>
    <w:rsid w:val="00056CFD"/>
    <w:rsid w:val="00056D28"/>
    <w:rsid w:val="00056DB5"/>
    <w:rsid w:val="00056FDF"/>
    <w:rsid w:val="00057307"/>
    <w:rsid w:val="00057356"/>
    <w:rsid w:val="00057769"/>
    <w:rsid w:val="0005779D"/>
    <w:rsid w:val="000577DC"/>
    <w:rsid w:val="00057A09"/>
    <w:rsid w:val="00057B9D"/>
    <w:rsid w:val="00057C96"/>
    <w:rsid w:val="00057CD2"/>
    <w:rsid w:val="00057E66"/>
    <w:rsid w:val="00057EA9"/>
    <w:rsid w:val="00060261"/>
    <w:rsid w:val="00060399"/>
    <w:rsid w:val="000604E4"/>
    <w:rsid w:val="000606C7"/>
    <w:rsid w:val="00060B52"/>
    <w:rsid w:val="00060D39"/>
    <w:rsid w:val="00060E3D"/>
    <w:rsid w:val="00060E72"/>
    <w:rsid w:val="000611A1"/>
    <w:rsid w:val="0006125A"/>
    <w:rsid w:val="0006135E"/>
    <w:rsid w:val="00061480"/>
    <w:rsid w:val="000615C0"/>
    <w:rsid w:val="00061758"/>
    <w:rsid w:val="000617CF"/>
    <w:rsid w:val="0006194B"/>
    <w:rsid w:val="0006197D"/>
    <w:rsid w:val="000619B9"/>
    <w:rsid w:val="000619DD"/>
    <w:rsid w:val="00061BD0"/>
    <w:rsid w:val="00061C67"/>
    <w:rsid w:val="00062141"/>
    <w:rsid w:val="000625ED"/>
    <w:rsid w:val="00062762"/>
    <w:rsid w:val="000629A3"/>
    <w:rsid w:val="00062CDA"/>
    <w:rsid w:val="00062CE1"/>
    <w:rsid w:val="0006319E"/>
    <w:rsid w:val="00063216"/>
    <w:rsid w:val="000633F8"/>
    <w:rsid w:val="0006349D"/>
    <w:rsid w:val="0006353E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4FFD"/>
    <w:rsid w:val="000650F5"/>
    <w:rsid w:val="00065148"/>
    <w:rsid w:val="0006520A"/>
    <w:rsid w:val="000652D9"/>
    <w:rsid w:val="00065417"/>
    <w:rsid w:val="0006577B"/>
    <w:rsid w:val="000659A4"/>
    <w:rsid w:val="00065CCC"/>
    <w:rsid w:val="00065DCA"/>
    <w:rsid w:val="000662CC"/>
    <w:rsid w:val="000666C1"/>
    <w:rsid w:val="000667C6"/>
    <w:rsid w:val="000668E3"/>
    <w:rsid w:val="00066A19"/>
    <w:rsid w:val="00066D89"/>
    <w:rsid w:val="00066E6F"/>
    <w:rsid w:val="00067DF1"/>
    <w:rsid w:val="0007014B"/>
    <w:rsid w:val="00070240"/>
    <w:rsid w:val="00070387"/>
    <w:rsid w:val="0007045C"/>
    <w:rsid w:val="000704C9"/>
    <w:rsid w:val="0007077C"/>
    <w:rsid w:val="000707D9"/>
    <w:rsid w:val="000708AA"/>
    <w:rsid w:val="00070939"/>
    <w:rsid w:val="00070C42"/>
    <w:rsid w:val="00070CEE"/>
    <w:rsid w:val="00070E43"/>
    <w:rsid w:val="0007138A"/>
    <w:rsid w:val="0007140C"/>
    <w:rsid w:val="000717DA"/>
    <w:rsid w:val="000718B3"/>
    <w:rsid w:val="000719CE"/>
    <w:rsid w:val="00071A4B"/>
    <w:rsid w:val="00071E07"/>
    <w:rsid w:val="0007234A"/>
    <w:rsid w:val="000723B3"/>
    <w:rsid w:val="000726B8"/>
    <w:rsid w:val="0007278B"/>
    <w:rsid w:val="00072964"/>
    <w:rsid w:val="00072C4B"/>
    <w:rsid w:val="00072D13"/>
    <w:rsid w:val="00072D55"/>
    <w:rsid w:val="00072ECA"/>
    <w:rsid w:val="00073151"/>
    <w:rsid w:val="00073176"/>
    <w:rsid w:val="00073359"/>
    <w:rsid w:val="0007343C"/>
    <w:rsid w:val="000734D6"/>
    <w:rsid w:val="00073583"/>
    <w:rsid w:val="00073687"/>
    <w:rsid w:val="00073807"/>
    <w:rsid w:val="0007392D"/>
    <w:rsid w:val="00073AD3"/>
    <w:rsid w:val="00073C53"/>
    <w:rsid w:val="000741FB"/>
    <w:rsid w:val="00074723"/>
    <w:rsid w:val="0007482F"/>
    <w:rsid w:val="000750BF"/>
    <w:rsid w:val="000751AD"/>
    <w:rsid w:val="00075517"/>
    <w:rsid w:val="000755F2"/>
    <w:rsid w:val="000757BB"/>
    <w:rsid w:val="0007586F"/>
    <w:rsid w:val="000758AA"/>
    <w:rsid w:val="00075A8E"/>
    <w:rsid w:val="00075B39"/>
    <w:rsid w:val="0007616A"/>
    <w:rsid w:val="00076214"/>
    <w:rsid w:val="00076949"/>
    <w:rsid w:val="0007703C"/>
    <w:rsid w:val="0007732D"/>
    <w:rsid w:val="0007739C"/>
    <w:rsid w:val="00077446"/>
    <w:rsid w:val="00077637"/>
    <w:rsid w:val="000777BA"/>
    <w:rsid w:val="00077EEB"/>
    <w:rsid w:val="000804A9"/>
    <w:rsid w:val="00080CCA"/>
    <w:rsid w:val="00081778"/>
    <w:rsid w:val="00081848"/>
    <w:rsid w:val="00081973"/>
    <w:rsid w:val="00081CA1"/>
    <w:rsid w:val="00081EC7"/>
    <w:rsid w:val="000827D6"/>
    <w:rsid w:val="00082815"/>
    <w:rsid w:val="00082854"/>
    <w:rsid w:val="00082AC5"/>
    <w:rsid w:val="00082E4F"/>
    <w:rsid w:val="00083576"/>
    <w:rsid w:val="00083776"/>
    <w:rsid w:val="00083955"/>
    <w:rsid w:val="0008397E"/>
    <w:rsid w:val="00083A87"/>
    <w:rsid w:val="00083AAA"/>
    <w:rsid w:val="00083C8B"/>
    <w:rsid w:val="00083FAB"/>
    <w:rsid w:val="000842B8"/>
    <w:rsid w:val="000842EB"/>
    <w:rsid w:val="00084323"/>
    <w:rsid w:val="00084361"/>
    <w:rsid w:val="00084892"/>
    <w:rsid w:val="00084A3B"/>
    <w:rsid w:val="00084DCD"/>
    <w:rsid w:val="00084DE3"/>
    <w:rsid w:val="00085518"/>
    <w:rsid w:val="0008551E"/>
    <w:rsid w:val="000855E5"/>
    <w:rsid w:val="00085AD0"/>
    <w:rsid w:val="00085D31"/>
    <w:rsid w:val="00085E7B"/>
    <w:rsid w:val="00085F01"/>
    <w:rsid w:val="0008625D"/>
    <w:rsid w:val="00086337"/>
    <w:rsid w:val="0008641E"/>
    <w:rsid w:val="0008670F"/>
    <w:rsid w:val="00086824"/>
    <w:rsid w:val="00086962"/>
    <w:rsid w:val="00086BC2"/>
    <w:rsid w:val="00086FDA"/>
    <w:rsid w:val="00087202"/>
    <w:rsid w:val="000872E2"/>
    <w:rsid w:val="00087632"/>
    <w:rsid w:val="0009002E"/>
    <w:rsid w:val="0009019F"/>
    <w:rsid w:val="000902F3"/>
    <w:rsid w:val="000906C5"/>
    <w:rsid w:val="00090FC4"/>
    <w:rsid w:val="00091031"/>
    <w:rsid w:val="00091041"/>
    <w:rsid w:val="000910FE"/>
    <w:rsid w:val="000913AE"/>
    <w:rsid w:val="000914C6"/>
    <w:rsid w:val="0009151A"/>
    <w:rsid w:val="0009162D"/>
    <w:rsid w:val="000918F7"/>
    <w:rsid w:val="00091FE2"/>
    <w:rsid w:val="00092139"/>
    <w:rsid w:val="00092154"/>
    <w:rsid w:val="0009224A"/>
    <w:rsid w:val="00092543"/>
    <w:rsid w:val="000926F1"/>
    <w:rsid w:val="0009273B"/>
    <w:rsid w:val="000927DE"/>
    <w:rsid w:val="000928C1"/>
    <w:rsid w:val="00093244"/>
    <w:rsid w:val="0009334D"/>
    <w:rsid w:val="000934B9"/>
    <w:rsid w:val="00093597"/>
    <w:rsid w:val="0009380D"/>
    <w:rsid w:val="00093B2D"/>
    <w:rsid w:val="00093C5C"/>
    <w:rsid w:val="00093CF5"/>
    <w:rsid w:val="00093FDC"/>
    <w:rsid w:val="000941D7"/>
    <w:rsid w:val="000944CA"/>
    <w:rsid w:val="000949CA"/>
    <w:rsid w:val="0009548A"/>
    <w:rsid w:val="00095A67"/>
    <w:rsid w:val="0009601B"/>
    <w:rsid w:val="000962AA"/>
    <w:rsid w:val="00096303"/>
    <w:rsid w:val="00096410"/>
    <w:rsid w:val="000966E1"/>
    <w:rsid w:val="0009685D"/>
    <w:rsid w:val="000968BC"/>
    <w:rsid w:val="000968CB"/>
    <w:rsid w:val="00096B52"/>
    <w:rsid w:val="00096D25"/>
    <w:rsid w:val="00096DFD"/>
    <w:rsid w:val="00096E7D"/>
    <w:rsid w:val="00096EF0"/>
    <w:rsid w:val="0009705D"/>
    <w:rsid w:val="00097AF3"/>
    <w:rsid w:val="00097E4B"/>
    <w:rsid w:val="000A0274"/>
    <w:rsid w:val="000A06C8"/>
    <w:rsid w:val="000A071F"/>
    <w:rsid w:val="000A086E"/>
    <w:rsid w:val="000A089F"/>
    <w:rsid w:val="000A0A79"/>
    <w:rsid w:val="000A0E2C"/>
    <w:rsid w:val="000A15D4"/>
    <w:rsid w:val="000A17A5"/>
    <w:rsid w:val="000A1A1F"/>
    <w:rsid w:val="000A2400"/>
    <w:rsid w:val="000A2A64"/>
    <w:rsid w:val="000A2A9F"/>
    <w:rsid w:val="000A2FE0"/>
    <w:rsid w:val="000A30CC"/>
    <w:rsid w:val="000A35E9"/>
    <w:rsid w:val="000A3683"/>
    <w:rsid w:val="000A381F"/>
    <w:rsid w:val="000A3EAF"/>
    <w:rsid w:val="000A3F53"/>
    <w:rsid w:val="000A40D1"/>
    <w:rsid w:val="000A42AF"/>
    <w:rsid w:val="000A4813"/>
    <w:rsid w:val="000A483D"/>
    <w:rsid w:val="000A4AB5"/>
    <w:rsid w:val="000A4B46"/>
    <w:rsid w:val="000A51B3"/>
    <w:rsid w:val="000A5381"/>
    <w:rsid w:val="000A5663"/>
    <w:rsid w:val="000A5C1D"/>
    <w:rsid w:val="000A5D9A"/>
    <w:rsid w:val="000A64A6"/>
    <w:rsid w:val="000A6CAB"/>
    <w:rsid w:val="000A6CE3"/>
    <w:rsid w:val="000A6DAC"/>
    <w:rsid w:val="000A7567"/>
    <w:rsid w:val="000A7741"/>
    <w:rsid w:val="000A7CD4"/>
    <w:rsid w:val="000A7DDA"/>
    <w:rsid w:val="000A7F85"/>
    <w:rsid w:val="000B0261"/>
    <w:rsid w:val="000B087C"/>
    <w:rsid w:val="000B0CF0"/>
    <w:rsid w:val="000B0EAC"/>
    <w:rsid w:val="000B0F81"/>
    <w:rsid w:val="000B0FAF"/>
    <w:rsid w:val="000B166E"/>
    <w:rsid w:val="000B172F"/>
    <w:rsid w:val="000B17FB"/>
    <w:rsid w:val="000B1B17"/>
    <w:rsid w:val="000B1B5B"/>
    <w:rsid w:val="000B1F5D"/>
    <w:rsid w:val="000B20F9"/>
    <w:rsid w:val="000B2403"/>
    <w:rsid w:val="000B28FE"/>
    <w:rsid w:val="000B2CE2"/>
    <w:rsid w:val="000B37DE"/>
    <w:rsid w:val="000B3C43"/>
    <w:rsid w:val="000B3D2C"/>
    <w:rsid w:val="000B402F"/>
    <w:rsid w:val="000B4052"/>
    <w:rsid w:val="000B4253"/>
    <w:rsid w:val="000B45C9"/>
    <w:rsid w:val="000B4644"/>
    <w:rsid w:val="000B4C89"/>
    <w:rsid w:val="000B4DAA"/>
    <w:rsid w:val="000B4E78"/>
    <w:rsid w:val="000B4E93"/>
    <w:rsid w:val="000B4EDC"/>
    <w:rsid w:val="000B507F"/>
    <w:rsid w:val="000B50D2"/>
    <w:rsid w:val="000B59F6"/>
    <w:rsid w:val="000B5C72"/>
    <w:rsid w:val="000B601D"/>
    <w:rsid w:val="000B6612"/>
    <w:rsid w:val="000B68CE"/>
    <w:rsid w:val="000B69C2"/>
    <w:rsid w:val="000B6A08"/>
    <w:rsid w:val="000B6C6D"/>
    <w:rsid w:val="000B6E33"/>
    <w:rsid w:val="000B6FD4"/>
    <w:rsid w:val="000B72A2"/>
    <w:rsid w:val="000B7413"/>
    <w:rsid w:val="000B748A"/>
    <w:rsid w:val="000B7630"/>
    <w:rsid w:val="000B7806"/>
    <w:rsid w:val="000B7831"/>
    <w:rsid w:val="000B7938"/>
    <w:rsid w:val="000B7EC5"/>
    <w:rsid w:val="000B7F5C"/>
    <w:rsid w:val="000B7FFD"/>
    <w:rsid w:val="000C0137"/>
    <w:rsid w:val="000C03DE"/>
    <w:rsid w:val="000C072D"/>
    <w:rsid w:val="000C08A5"/>
    <w:rsid w:val="000C08B1"/>
    <w:rsid w:val="000C099D"/>
    <w:rsid w:val="000C09B5"/>
    <w:rsid w:val="000C0D7E"/>
    <w:rsid w:val="000C0E6A"/>
    <w:rsid w:val="000C0FD3"/>
    <w:rsid w:val="000C1100"/>
    <w:rsid w:val="000C1451"/>
    <w:rsid w:val="000C19F3"/>
    <w:rsid w:val="000C1D7E"/>
    <w:rsid w:val="000C1E71"/>
    <w:rsid w:val="000C256C"/>
    <w:rsid w:val="000C2764"/>
    <w:rsid w:val="000C2AB2"/>
    <w:rsid w:val="000C2C0E"/>
    <w:rsid w:val="000C2C47"/>
    <w:rsid w:val="000C2D09"/>
    <w:rsid w:val="000C32B5"/>
    <w:rsid w:val="000C37DC"/>
    <w:rsid w:val="000C39C4"/>
    <w:rsid w:val="000C3BB4"/>
    <w:rsid w:val="000C40FA"/>
    <w:rsid w:val="000C44E2"/>
    <w:rsid w:val="000C458D"/>
    <w:rsid w:val="000C46CD"/>
    <w:rsid w:val="000C491C"/>
    <w:rsid w:val="000C4BBA"/>
    <w:rsid w:val="000C4C33"/>
    <w:rsid w:val="000C4F63"/>
    <w:rsid w:val="000C5044"/>
    <w:rsid w:val="000C587E"/>
    <w:rsid w:val="000C58BA"/>
    <w:rsid w:val="000C5915"/>
    <w:rsid w:val="000C59FB"/>
    <w:rsid w:val="000C5A32"/>
    <w:rsid w:val="000C5DF6"/>
    <w:rsid w:val="000C5E67"/>
    <w:rsid w:val="000C61BE"/>
    <w:rsid w:val="000C622E"/>
    <w:rsid w:val="000C6558"/>
    <w:rsid w:val="000C66E3"/>
    <w:rsid w:val="000C7391"/>
    <w:rsid w:val="000C73C4"/>
    <w:rsid w:val="000C741C"/>
    <w:rsid w:val="000C744B"/>
    <w:rsid w:val="000C7685"/>
    <w:rsid w:val="000C7BA3"/>
    <w:rsid w:val="000C7DFC"/>
    <w:rsid w:val="000D0258"/>
    <w:rsid w:val="000D0345"/>
    <w:rsid w:val="000D06C5"/>
    <w:rsid w:val="000D0766"/>
    <w:rsid w:val="000D1169"/>
    <w:rsid w:val="000D1172"/>
    <w:rsid w:val="000D1179"/>
    <w:rsid w:val="000D11D3"/>
    <w:rsid w:val="000D13E1"/>
    <w:rsid w:val="000D141A"/>
    <w:rsid w:val="000D15BA"/>
    <w:rsid w:val="000D19BE"/>
    <w:rsid w:val="000D1B51"/>
    <w:rsid w:val="000D1B71"/>
    <w:rsid w:val="000D1F72"/>
    <w:rsid w:val="000D1F89"/>
    <w:rsid w:val="000D2320"/>
    <w:rsid w:val="000D23F9"/>
    <w:rsid w:val="000D2519"/>
    <w:rsid w:val="000D2687"/>
    <w:rsid w:val="000D28AA"/>
    <w:rsid w:val="000D2AB0"/>
    <w:rsid w:val="000D2B25"/>
    <w:rsid w:val="000D3082"/>
    <w:rsid w:val="000D32BC"/>
    <w:rsid w:val="000D3429"/>
    <w:rsid w:val="000D3453"/>
    <w:rsid w:val="000D35D2"/>
    <w:rsid w:val="000D39BD"/>
    <w:rsid w:val="000D3AA8"/>
    <w:rsid w:val="000D3C39"/>
    <w:rsid w:val="000D412A"/>
    <w:rsid w:val="000D4199"/>
    <w:rsid w:val="000D44AF"/>
    <w:rsid w:val="000D4704"/>
    <w:rsid w:val="000D4B6F"/>
    <w:rsid w:val="000D4C1A"/>
    <w:rsid w:val="000D4C36"/>
    <w:rsid w:val="000D4CC3"/>
    <w:rsid w:val="000D4D7B"/>
    <w:rsid w:val="000D52BF"/>
    <w:rsid w:val="000D536D"/>
    <w:rsid w:val="000D5483"/>
    <w:rsid w:val="000D5777"/>
    <w:rsid w:val="000D57BE"/>
    <w:rsid w:val="000D5A1A"/>
    <w:rsid w:val="000D5A90"/>
    <w:rsid w:val="000D5B7D"/>
    <w:rsid w:val="000D5C11"/>
    <w:rsid w:val="000D63CC"/>
    <w:rsid w:val="000D65C8"/>
    <w:rsid w:val="000D6FBD"/>
    <w:rsid w:val="000D6FC9"/>
    <w:rsid w:val="000D7286"/>
    <w:rsid w:val="000D77C8"/>
    <w:rsid w:val="000D7A96"/>
    <w:rsid w:val="000D7B38"/>
    <w:rsid w:val="000D7E2D"/>
    <w:rsid w:val="000E01F0"/>
    <w:rsid w:val="000E02CC"/>
    <w:rsid w:val="000E0540"/>
    <w:rsid w:val="000E0998"/>
    <w:rsid w:val="000E09B0"/>
    <w:rsid w:val="000E0A22"/>
    <w:rsid w:val="000E0AAF"/>
    <w:rsid w:val="000E0ACC"/>
    <w:rsid w:val="000E0BE6"/>
    <w:rsid w:val="000E0D46"/>
    <w:rsid w:val="000E1586"/>
    <w:rsid w:val="000E165B"/>
    <w:rsid w:val="000E16BF"/>
    <w:rsid w:val="000E172A"/>
    <w:rsid w:val="000E1DA3"/>
    <w:rsid w:val="000E1EAA"/>
    <w:rsid w:val="000E2644"/>
    <w:rsid w:val="000E2812"/>
    <w:rsid w:val="000E2818"/>
    <w:rsid w:val="000E28E8"/>
    <w:rsid w:val="000E2B9C"/>
    <w:rsid w:val="000E2F70"/>
    <w:rsid w:val="000E334B"/>
    <w:rsid w:val="000E369A"/>
    <w:rsid w:val="000E384C"/>
    <w:rsid w:val="000E3985"/>
    <w:rsid w:val="000E3A8D"/>
    <w:rsid w:val="000E3DB0"/>
    <w:rsid w:val="000E41F0"/>
    <w:rsid w:val="000E42F2"/>
    <w:rsid w:val="000E4C58"/>
    <w:rsid w:val="000E4DAA"/>
    <w:rsid w:val="000E4E48"/>
    <w:rsid w:val="000E4EE9"/>
    <w:rsid w:val="000E52F3"/>
    <w:rsid w:val="000E573D"/>
    <w:rsid w:val="000E5900"/>
    <w:rsid w:val="000E5B6D"/>
    <w:rsid w:val="000E5B97"/>
    <w:rsid w:val="000E5BB0"/>
    <w:rsid w:val="000E5C88"/>
    <w:rsid w:val="000E5D49"/>
    <w:rsid w:val="000E5D7C"/>
    <w:rsid w:val="000E5D8C"/>
    <w:rsid w:val="000E6190"/>
    <w:rsid w:val="000E62D4"/>
    <w:rsid w:val="000E67FE"/>
    <w:rsid w:val="000E6BC4"/>
    <w:rsid w:val="000E6F68"/>
    <w:rsid w:val="000E700A"/>
    <w:rsid w:val="000E704A"/>
    <w:rsid w:val="000E7235"/>
    <w:rsid w:val="000E72BB"/>
    <w:rsid w:val="000E79A2"/>
    <w:rsid w:val="000E7B75"/>
    <w:rsid w:val="000E7C0E"/>
    <w:rsid w:val="000E7C67"/>
    <w:rsid w:val="000E7CB7"/>
    <w:rsid w:val="000F0074"/>
    <w:rsid w:val="000F011B"/>
    <w:rsid w:val="000F06AD"/>
    <w:rsid w:val="000F0956"/>
    <w:rsid w:val="000F09BC"/>
    <w:rsid w:val="000F09E0"/>
    <w:rsid w:val="000F0BFD"/>
    <w:rsid w:val="000F0C22"/>
    <w:rsid w:val="000F0D4E"/>
    <w:rsid w:val="000F1047"/>
    <w:rsid w:val="000F1051"/>
    <w:rsid w:val="000F10C4"/>
    <w:rsid w:val="000F14FB"/>
    <w:rsid w:val="000F1876"/>
    <w:rsid w:val="000F1C8B"/>
    <w:rsid w:val="000F1CC7"/>
    <w:rsid w:val="000F1D91"/>
    <w:rsid w:val="000F1E54"/>
    <w:rsid w:val="000F21CC"/>
    <w:rsid w:val="000F231D"/>
    <w:rsid w:val="000F2371"/>
    <w:rsid w:val="000F2668"/>
    <w:rsid w:val="000F2E17"/>
    <w:rsid w:val="000F2E18"/>
    <w:rsid w:val="000F2F15"/>
    <w:rsid w:val="000F3078"/>
    <w:rsid w:val="000F3222"/>
    <w:rsid w:val="000F32A2"/>
    <w:rsid w:val="000F3B7F"/>
    <w:rsid w:val="000F3C03"/>
    <w:rsid w:val="000F3C47"/>
    <w:rsid w:val="000F3D25"/>
    <w:rsid w:val="000F3FB3"/>
    <w:rsid w:val="000F4091"/>
    <w:rsid w:val="000F411F"/>
    <w:rsid w:val="000F4184"/>
    <w:rsid w:val="000F425F"/>
    <w:rsid w:val="000F4416"/>
    <w:rsid w:val="000F4510"/>
    <w:rsid w:val="000F45FD"/>
    <w:rsid w:val="000F4DCD"/>
    <w:rsid w:val="000F4F5B"/>
    <w:rsid w:val="000F520F"/>
    <w:rsid w:val="000F5254"/>
    <w:rsid w:val="000F52FA"/>
    <w:rsid w:val="000F5344"/>
    <w:rsid w:val="000F59E0"/>
    <w:rsid w:val="000F5BCB"/>
    <w:rsid w:val="000F5E5C"/>
    <w:rsid w:val="000F643E"/>
    <w:rsid w:val="000F65B3"/>
    <w:rsid w:val="000F6609"/>
    <w:rsid w:val="000F6763"/>
    <w:rsid w:val="000F6875"/>
    <w:rsid w:val="000F68BC"/>
    <w:rsid w:val="000F774C"/>
    <w:rsid w:val="000F7DAB"/>
    <w:rsid w:val="000F7EF0"/>
    <w:rsid w:val="000F7F49"/>
    <w:rsid w:val="000F7FF8"/>
    <w:rsid w:val="001002D7"/>
    <w:rsid w:val="00100752"/>
    <w:rsid w:val="001008B0"/>
    <w:rsid w:val="001009E5"/>
    <w:rsid w:val="00100B0C"/>
    <w:rsid w:val="00100D17"/>
    <w:rsid w:val="0010109B"/>
    <w:rsid w:val="00101242"/>
    <w:rsid w:val="00101419"/>
    <w:rsid w:val="0010181A"/>
    <w:rsid w:val="00101E2B"/>
    <w:rsid w:val="00101ECF"/>
    <w:rsid w:val="001022DE"/>
    <w:rsid w:val="001022E6"/>
    <w:rsid w:val="001022FA"/>
    <w:rsid w:val="00102308"/>
    <w:rsid w:val="00102492"/>
    <w:rsid w:val="001026D4"/>
    <w:rsid w:val="0010270B"/>
    <w:rsid w:val="0010272B"/>
    <w:rsid w:val="0010292F"/>
    <w:rsid w:val="00102A03"/>
    <w:rsid w:val="00102C3A"/>
    <w:rsid w:val="00102D49"/>
    <w:rsid w:val="001033DB"/>
    <w:rsid w:val="00103597"/>
    <w:rsid w:val="00103604"/>
    <w:rsid w:val="00103AB0"/>
    <w:rsid w:val="00103B41"/>
    <w:rsid w:val="00103CD3"/>
    <w:rsid w:val="00103E45"/>
    <w:rsid w:val="00104037"/>
    <w:rsid w:val="00104165"/>
    <w:rsid w:val="001046B4"/>
    <w:rsid w:val="00105036"/>
    <w:rsid w:val="00105135"/>
    <w:rsid w:val="00105326"/>
    <w:rsid w:val="001054F5"/>
    <w:rsid w:val="001056D3"/>
    <w:rsid w:val="00105CE4"/>
    <w:rsid w:val="00105EAF"/>
    <w:rsid w:val="001063F1"/>
    <w:rsid w:val="0010643A"/>
    <w:rsid w:val="001064AF"/>
    <w:rsid w:val="001065C1"/>
    <w:rsid w:val="001065D2"/>
    <w:rsid w:val="001068AB"/>
    <w:rsid w:val="00106DA7"/>
    <w:rsid w:val="00106E8A"/>
    <w:rsid w:val="00107677"/>
    <w:rsid w:val="001076D8"/>
    <w:rsid w:val="001076E7"/>
    <w:rsid w:val="00107880"/>
    <w:rsid w:val="00107F0E"/>
    <w:rsid w:val="001102DF"/>
    <w:rsid w:val="00110442"/>
    <w:rsid w:val="00110518"/>
    <w:rsid w:val="001109C4"/>
    <w:rsid w:val="00110D48"/>
    <w:rsid w:val="001110D9"/>
    <w:rsid w:val="0011111D"/>
    <w:rsid w:val="001113B0"/>
    <w:rsid w:val="001113F7"/>
    <w:rsid w:val="00111615"/>
    <w:rsid w:val="001116C2"/>
    <w:rsid w:val="001116E8"/>
    <w:rsid w:val="00111BF0"/>
    <w:rsid w:val="00111D4E"/>
    <w:rsid w:val="00111E7C"/>
    <w:rsid w:val="00112077"/>
    <w:rsid w:val="001120DE"/>
    <w:rsid w:val="0011214E"/>
    <w:rsid w:val="001123FD"/>
    <w:rsid w:val="001127A9"/>
    <w:rsid w:val="001128C7"/>
    <w:rsid w:val="001131DF"/>
    <w:rsid w:val="001134AD"/>
    <w:rsid w:val="00113593"/>
    <w:rsid w:val="00113984"/>
    <w:rsid w:val="00113A68"/>
    <w:rsid w:val="00113C24"/>
    <w:rsid w:val="00113E42"/>
    <w:rsid w:val="00113EF7"/>
    <w:rsid w:val="00113F0D"/>
    <w:rsid w:val="001141CE"/>
    <w:rsid w:val="001143C2"/>
    <w:rsid w:val="0011463B"/>
    <w:rsid w:val="001146B4"/>
    <w:rsid w:val="001148E3"/>
    <w:rsid w:val="001153B2"/>
    <w:rsid w:val="0011579F"/>
    <w:rsid w:val="00115A8C"/>
    <w:rsid w:val="00115B1F"/>
    <w:rsid w:val="00115C03"/>
    <w:rsid w:val="00115C3D"/>
    <w:rsid w:val="00115CC6"/>
    <w:rsid w:val="00115DB8"/>
    <w:rsid w:val="00115E94"/>
    <w:rsid w:val="00116451"/>
    <w:rsid w:val="0011650F"/>
    <w:rsid w:val="00116559"/>
    <w:rsid w:val="00116BCD"/>
    <w:rsid w:val="00116D42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18"/>
    <w:rsid w:val="00120D3C"/>
    <w:rsid w:val="00120DE8"/>
    <w:rsid w:val="00120FEA"/>
    <w:rsid w:val="001210E1"/>
    <w:rsid w:val="00121691"/>
    <w:rsid w:val="0012172D"/>
    <w:rsid w:val="0012177D"/>
    <w:rsid w:val="00121828"/>
    <w:rsid w:val="001219C3"/>
    <w:rsid w:val="001219E6"/>
    <w:rsid w:val="001222BD"/>
    <w:rsid w:val="00122AB9"/>
    <w:rsid w:val="00122D30"/>
    <w:rsid w:val="00122E0B"/>
    <w:rsid w:val="00122E74"/>
    <w:rsid w:val="00123041"/>
    <w:rsid w:val="001230DE"/>
    <w:rsid w:val="00123122"/>
    <w:rsid w:val="00123165"/>
    <w:rsid w:val="001232DC"/>
    <w:rsid w:val="00123B7F"/>
    <w:rsid w:val="00123CD9"/>
    <w:rsid w:val="00123DB4"/>
    <w:rsid w:val="00123FF1"/>
    <w:rsid w:val="00124006"/>
    <w:rsid w:val="001246BC"/>
    <w:rsid w:val="0012478E"/>
    <w:rsid w:val="00124953"/>
    <w:rsid w:val="00124C66"/>
    <w:rsid w:val="00124F71"/>
    <w:rsid w:val="001250B6"/>
    <w:rsid w:val="00125737"/>
    <w:rsid w:val="00125E60"/>
    <w:rsid w:val="00126364"/>
    <w:rsid w:val="001264C4"/>
    <w:rsid w:val="0012659E"/>
    <w:rsid w:val="00126A91"/>
    <w:rsid w:val="00126B5A"/>
    <w:rsid w:val="00126E0C"/>
    <w:rsid w:val="00126FD3"/>
    <w:rsid w:val="0012740B"/>
    <w:rsid w:val="0012765D"/>
    <w:rsid w:val="001279C8"/>
    <w:rsid w:val="00127F86"/>
    <w:rsid w:val="00130004"/>
    <w:rsid w:val="0013001F"/>
    <w:rsid w:val="00130052"/>
    <w:rsid w:val="00130268"/>
    <w:rsid w:val="00130A01"/>
    <w:rsid w:val="00130B24"/>
    <w:rsid w:val="00130E58"/>
    <w:rsid w:val="001310BD"/>
    <w:rsid w:val="0013142E"/>
    <w:rsid w:val="00131597"/>
    <w:rsid w:val="00131861"/>
    <w:rsid w:val="00131880"/>
    <w:rsid w:val="00131929"/>
    <w:rsid w:val="00131BC9"/>
    <w:rsid w:val="00131E9C"/>
    <w:rsid w:val="0013202D"/>
    <w:rsid w:val="001322E9"/>
    <w:rsid w:val="0013274D"/>
    <w:rsid w:val="00132D8F"/>
    <w:rsid w:val="00133244"/>
    <w:rsid w:val="00133290"/>
    <w:rsid w:val="001332ED"/>
    <w:rsid w:val="001334D1"/>
    <w:rsid w:val="0013357F"/>
    <w:rsid w:val="00133C73"/>
    <w:rsid w:val="00133E45"/>
    <w:rsid w:val="00133F30"/>
    <w:rsid w:val="001344F9"/>
    <w:rsid w:val="0013481B"/>
    <w:rsid w:val="001348B9"/>
    <w:rsid w:val="00134B04"/>
    <w:rsid w:val="00134BC2"/>
    <w:rsid w:val="00134DFD"/>
    <w:rsid w:val="00135164"/>
    <w:rsid w:val="00135979"/>
    <w:rsid w:val="001364C9"/>
    <w:rsid w:val="001364FC"/>
    <w:rsid w:val="0013653E"/>
    <w:rsid w:val="00136959"/>
    <w:rsid w:val="00136A43"/>
    <w:rsid w:val="00136A5D"/>
    <w:rsid w:val="00136A8A"/>
    <w:rsid w:val="00136B6E"/>
    <w:rsid w:val="00136C01"/>
    <w:rsid w:val="00136D6D"/>
    <w:rsid w:val="00137218"/>
    <w:rsid w:val="001379DF"/>
    <w:rsid w:val="00137E78"/>
    <w:rsid w:val="001404AD"/>
    <w:rsid w:val="001406CE"/>
    <w:rsid w:val="00140847"/>
    <w:rsid w:val="00140AA4"/>
    <w:rsid w:val="00140C15"/>
    <w:rsid w:val="00140D2C"/>
    <w:rsid w:val="00140E47"/>
    <w:rsid w:val="00140FFC"/>
    <w:rsid w:val="00141602"/>
    <w:rsid w:val="00141795"/>
    <w:rsid w:val="00141A13"/>
    <w:rsid w:val="00141B9E"/>
    <w:rsid w:val="00141C36"/>
    <w:rsid w:val="00141DB8"/>
    <w:rsid w:val="00141E0C"/>
    <w:rsid w:val="00141EF7"/>
    <w:rsid w:val="00141FB9"/>
    <w:rsid w:val="001421F4"/>
    <w:rsid w:val="00142253"/>
    <w:rsid w:val="0014227C"/>
    <w:rsid w:val="00142314"/>
    <w:rsid w:val="001426E1"/>
    <w:rsid w:val="001426F8"/>
    <w:rsid w:val="00142777"/>
    <w:rsid w:val="00142C1E"/>
    <w:rsid w:val="00142CD5"/>
    <w:rsid w:val="00143264"/>
    <w:rsid w:val="00143340"/>
    <w:rsid w:val="00143363"/>
    <w:rsid w:val="001435BC"/>
    <w:rsid w:val="001438FB"/>
    <w:rsid w:val="00143944"/>
    <w:rsid w:val="00143A0C"/>
    <w:rsid w:val="00143B03"/>
    <w:rsid w:val="00143CC0"/>
    <w:rsid w:val="00143CD0"/>
    <w:rsid w:val="00144451"/>
    <w:rsid w:val="00144C55"/>
    <w:rsid w:val="00144E12"/>
    <w:rsid w:val="00144FC6"/>
    <w:rsid w:val="0014551F"/>
    <w:rsid w:val="00145610"/>
    <w:rsid w:val="00145A5B"/>
    <w:rsid w:val="00145CB7"/>
    <w:rsid w:val="0014604B"/>
    <w:rsid w:val="001464E5"/>
    <w:rsid w:val="00146639"/>
    <w:rsid w:val="001466DA"/>
    <w:rsid w:val="001470B9"/>
    <w:rsid w:val="001470F3"/>
    <w:rsid w:val="00147182"/>
    <w:rsid w:val="0014731C"/>
    <w:rsid w:val="00147862"/>
    <w:rsid w:val="001478F9"/>
    <w:rsid w:val="001479C1"/>
    <w:rsid w:val="00147D28"/>
    <w:rsid w:val="00147DB9"/>
    <w:rsid w:val="001501E7"/>
    <w:rsid w:val="00150222"/>
    <w:rsid w:val="0015028F"/>
    <w:rsid w:val="0015037E"/>
    <w:rsid w:val="001511BA"/>
    <w:rsid w:val="001511E4"/>
    <w:rsid w:val="00151817"/>
    <w:rsid w:val="00151901"/>
    <w:rsid w:val="00151A53"/>
    <w:rsid w:val="00151A89"/>
    <w:rsid w:val="00151B97"/>
    <w:rsid w:val="00151BAD"/>
    <w:rsid w:val="00151FE4"/>
    <w:rsid w:val="0015209A"/>
    <w:rsid w:val="001521C6"/>
    <w:rsid w:val="001522CD"/>
    <w:rsid w:val="0015278E"/>
    <w:rsid w:val="00152A12"/>
    <w:rsid w:val="00152DE3"/>
    <w:rsid w:val="00152E37"/>
    <w:rsid w:val="00152F58"/>
    <w:rsid w:val="0015341B"/>
    <w:rsid w:val="001534E5"/>
    <w:rsid w:val="001536FE"/>
    <w:rsid w:val="0015385E"/>
    <w:rsid w:val="00153A8A"/>
    <w:rsid w:val="00153CEA"/>
    <w:rsid w:val="001544A9"/>
    <w:rsid w:val="0015458D"/>
    <w:rsid w:val="00154A28"/>
    <w:rsid w:val="00154BAB"/>
    <w:rsid w:val="00154E3F"/>
    <w:rsid w:val="00154E9D"/>
    <w:rsid w:val="0015505C"/>
    <w:rsid w:val="001551D7"/>
    <w:rsid w:val="001555DE"/>
    <w:rsid w:val="00155B91"/>
    <w:rsid w:val="00155C43"/>
    <w:rsid w:val="00155D15"/>
    <w:rsid w:val="00155DCD"/>
    <w:rsid w:val="00156263"/>
    <w:rsid w:val="001566DE"/>
    <w:rsid w:val="0015694B"/>
    <w:rsid w:val="00156A97"/>
    <w:rsid w:val="00156E15"/>
    <w:rsid w:val="00157172"/>
    <w:rsid w:val="001572DF"/>
    <w:rsid w:val="00157318"/>
    <w:rsid w:val="00157646"/>
    <w:rsid w:val="00157CBA"/>
    <w:rsid w:val="00157CBB"/>
    <w:rsid w:val="00157ED0"/>
    <w:rsid w:val="00157EFB"/>
    <w:rsid w:val="00157FBD"/>
    <w:rsid w:val="0016001B"/>
    <w:rsid w:val="001600F2"/>
    <w:rsid w:val="001606BF"/>
    <w:rsid w:val="001606EC"/>
    <w:rsid w:val="00160CD9"/>
    <w:rsid w:val="00160DD0"/>
    <w:rsid w:val="00160E8C"/>
    <w:rsid w:val="001611C2"/>
    <w:rsid w:val="001612B8"/>
    <w:rsid w:val="001612E4"/>
    <w:rsid w:val="001618A7"/>
    <w:rsid w:val="001618FF"/>
    <w:rsid w:val="0016193C"/>
    <w:rsid w:val="001619D7"/>
    <w:rsid w:val="00161DBB"/>
    <w:rsid w:val="00161F7E"/>
    <w:rsid w:val="00161FB9"/>
    <w:rsid w:val="001623F0"/>
    <w:rsid w:val="00162504"/>
    <w:rsid w:val="00162A38"/>
    <w:rsid w:val="00162B5D"/>
    <w:rsid w:val="00162D0F"/>
    <w:rsid w:val="00162EA3"/>
    <w:rsid w:val="00162F77"/>
    <w:rsid w:val="001631C0"/>
    <w:rsid w:val="00163270"/>
    <w:rsid w:val="00163550"/>
    <w:rsid w:val="00163648"/>
    <w:rsid w:val="00163AB4"/>
    <w:rsid w:val="00164136"/>
    <w:rsid w:val="00164509"/>
    <w:rsid w:val="00164608"/>
    <w:rsid w:val="00164A26"/>
    <w:rsid w:val="00164ECA"/>
    <w:rsid w:val="00164F91"/>
    <w:rsid w:val="00165016"/>
    <w:rsid w:val="0016502B"/>
    <w:rsid w:val="0016544B"/>
    <w:rsid w:val="001654D9"/>
    <w:rsid w:val="00165597"/>
    <w:rsid w:val="001658E1"/>
    <w:rsid w:val="00165A79"/>
    <w:rsid w:val="00165A7B"/>
    <w:rsid w:val="00165C01"/>
    <w:rsid w:val="00165D14"/>
    <w:rsid w:val="00165DB1"/>
    <w:rsid w:val="00165E55"/>
    <w:rsid w:val="00165F38"/>
    <w:rsid w:val="00166216"/>
    <w:rsid w:val="00167046"/>
    <w:rsid w:val="00167590"/>
    <w:rsid w:val="00167613"/>
    <w:rsid w:val="001678A1"/>
    <w:rsid w:val="00167965"/>
    <w:rsid w:val="001679DC"/>
    <w:rsid w:val="00167BC9"/>
    <w:rsid w:val="00167F7F"/>
    <w:rsid w:val="001702AD"/>
    <w:rsid w:val="00170312"/>
    <w:rsid w:val="001706BF"/>
    <w:rsid w:val="0017071D"/>
    <w:rsid w:val="00170BA1"/>
    <w:rsid w:val="00170ECF"/>
    <w:rsid w:val="00170F9C"/>
    <w:rsid w:val="00170FCF"/>
    <w:rsid w:val="00171126"/>
    <w:rsid w:val="00171245"/>
    <w:rsid w:val="00171285"/>
    <w:rsid w:val="00171829"/>
    <w:rsid w:val="00171B1B"/>
    <w:rsid w:val="00171C3E"/>
    <w:rsid w:val="00171EA4"/>
    <w:rsid w:val="001721CD"/>
    <w:rsid w:val="00172420"/>
    <w:rsid w:val="001724D1"/>
    <w:rsid w:val="00172599"/>
    <w:rsid w:val="00172767"/>
    <w:rsid w:val="001727E5"/>
    <w:rsid w:val="00172A02"/>
    <w:rsid w:val="00172C28"/>
    <w:rsid w:val="00172CEB"/>
    <w:rsid w:val="00172D3C"/>
    <w:rsid w:val="00173049"/>
    <w:rsid w:val="001731D4"/>
    <w:rsid w:val="001734E6"/>
    <w:rsid w:val="001735E2"/>
    <w:rsid w:val="00173791"/>
    <w:rsid w:val="00173970"/>
    <w:rsid w:val="00173B9A"/>
    <w:rsid w:val="00173D27"/>
    <w:rsid w:val="00173FAE"/>
    <w:rsid w:val="00173FEC"/>
    <w:rsid w:val="00174537"/>
    <w:rsid w:val="0017462B"/>
    <w:rsid w:val="00174F30"/>
    <w:rsid w:val="001751BD"/>
    <w:rsid w:val="00175316"/>
    <w:rsid w:val="0017534C"/>
    <w:rsid w:val="00175522"/>
    <w:rsid w:val="00175BFD"/>
    <w:rsid w:val="00175D0F"/>
    <w:rsid w:val="0017610E"/>
    <w:rsid w:val="00176208"/>
    <w:rsid w:val="001762BF"/>
    <w:rsid w:val="00176305"/>
    <w:rsid w:val="00176538"/>
    <w:rsid w:val="0017699E"/>
    <w:rsid w:val="00176AC1"/>
    <w:rsid w:val="00176D76"/>
    <w:rsid w:val="00176EEA"/>
    <w:rsid w:val="001772C5"/>
    <w:rsid w:val="001773A8"/>
    <w:rsid w:val="001774D0"/>
    <w:rsid w:val="001777CA"/>
    <w:rsid w:val="001777D1"/>
    <w:rsid w:val="00177FB4"/>
    <w:rsid w:val="00180149"/>
    <w:rsid w:val="001802CA"/>
    <w:rsid w:val="0018067B"/>
    <w:rsid w:val="00180CE0"/>
    <w:rsid w:val="001811D9"/>
    <w:rsid w:val="0018134A"/>
    <w:rsid w:val="00181817"/>
    <w:rsid w:val="001819A6"/>
    <w:rsid w:val="00181C48"/>
    <w:rsid w:val="00181CEA"/>
    <w:rsid w:val="00181F15"/>
    <w:rsid w:val="00182166"/>
    <w:rsid w:val="00182557"/>
    <w:rsid w:val="00182796"/>
    <w:rsid w:val="00182BF1"/>
    <w:rsid w:val="00182C81"/>
    <w:rsid w:val="001834F7"/>
    <w:rsid w:val="00183639"/>
    <w:rsid w:val="001837C5"/>
    <w:rsid w:val="00183C22"/>
    <w:rsid w:val="00183C93"/>
    <w:rsid w:val="00183CD5"/>
    <w:rsid w:val="00183E35"/>
    <w:rsid w:val="00183F79"/>
    <w:rsid w:val="00184125"/>
    <w:rsid w:val="00184728"/>
    <w:rsid w:val="00184A3E"/>
    <w:rsid w:val="00184DB8"/>
    <w:rsid w:val="00184E3B"/>
    <w:rsid w:val="00184E60"/>
    <w:rsid w:val="001850CB"/>
    <w:rsid w:val="0018510D"/>
    <w:rsid w:val="001855C3"/>
    <w:rsid w:val="001863BC"/>
    <w:rsid w:val="001864D7"/>
    <w:rsid w:val="00186752"/>
    <w:rsid w:val="00186940"/>
    <w:rsid w:val="001869C9"/>
    <w:rsid w:val="00186AD4"/>
    <w:rsid w:val="00186D44"/>
    <w:rsid w:val="00186D5D"/>
    <w:rsid w:val="001870C6"/>
    <w:rsid w:val="0018717E"/>
    <w:rsid w:val="00187EEA"/>
    <w:rsid w:val="00187F84"/>
    <w:rsid w:val="001901F0"/>
    <w:rsid w:val="001904D8"/>
    <w:rsid w:val="0019056B"/>
    <w:rsid w:val="00190A0F"/>
    <w:rsid w:val="00190D7B"/>
    <w:rsid w:val="00190F76"/>
    <w:rsid w:val="0019199F"/>
    <w:rsid w:val="00191BF6"/>
    <w:rsid w:val="00191C59"/>
    <w:rsid w:val="00191EB2"/>
    <w:rsid w:val="00191FDF"/>
    <w:rsid w:val="00192089"/>
    <w:rsid w:val="001920DC"/>
    <w:rsid w:val="0019286B"/>
    <w:rsid w:val="001928EF"/>
    <w:rsid w:val="00192ABE"/>
    <w:rsid w:val="00192CA3"/>
    <w:rsid w:val="00192D6B"/>
    <w:rsid w:val="00193061"/>
    <w:rsid w:val="00193450"/>
    <w:rsid w:val="00193BF8"/>
    <w:rsid w:val="00193F2C"/>
    <w:rsid w:val="001940DF"/>
    <w:rsid w:val="001942AE"/>
    <w:rsid w:val="001942BD"/>
    <w:rsid w:val="001944FA"/>
    <w:rsid w:val="001946DF"/>
    <w:rsid w:val="00194AFD"/>
    <w:rsid w:val="00194BE7"/>
    <w:rsid w:val="001959C7"/>
    <w:rsid w:val="001959F5"/>
    <w:rsid w:val="00195BBA"/>
    <w:rsid w:val="00195BCF"/>
    <w:rsid w:val="00195E2F"/>
    <w:rsid w:val="00195F11"/>
    <w:rsid w:val="00195F36"/>
    <w:rsid w:val="00195F69"/>
    <w:rsid w:val="001969E7"/>
    <w:rsid w:val="00196E83"/>
    <w:rsid w:val="0019701C"/>
    <w:rsid w:val="00197084"/>
    <w:rsid w:val="00197346"/>
    <w:rsid w:val="0019744D"/>
    <w:rsid w:val="00197543"/>
    <w:rsid w:val="0019763C"/>
    <w:rsid w:val="00197685"/>
    <w:rsid w:val="00197888"/>
    <w:rsid w:val="00197C00"/>
    <w:rsid w:val="00197EBC"/>
    <w:rsid w:val="001A0CC2"/>
    <w:rsid w:val="001A0D3D"/>
    <w:rsid w:val="001A0D4F"/>
    <w:rsid w:val="001A0F53"/>
    <w:rsid w:val="001A10B7"/>
    <w:rsid w:val="001A172B"/>
    <w:rsid w:val="001A17FF"/>
    <w:rsid w:val="001A1CAF"/>
    <w:rsid w:val="001A1FA7"/>
    <w:rsid w:val="001A208B"/>
    <w:rsid w:val="001A219F"/>
    <w:rsid w:val="001A22AA"/>
    <w:rsid w:val="001A22CC"/>
    <w:rsid w:val="001A2BD5"/>
    <w:rsid w:val="001A2D18"/>
    <w:rsid w:val="001A2D87"/>
    <w:rsid w:val="001A3086"/>
    <w:rsid w:val="001A38AF"/>
    <w:rsid w:val="001A3ADD"/>
    <w:rsid w:val="001A41AE"/>
    <w:rsid w:val="001A4552"/>
    <w:rsid w:val="001A4712"/>
    <w:rsid w:val="001A4A53"/>
    <w:rsid w:val="001A4B3C"/>
    <w:rsid w:val="001A4BFE"/>
    <w:rsid w:val="001A4F91"/>
    <w:rsid w:val="001A5262"/>
    <w:rsid w:val="001A550A"/>
    <w:rsid w:val="001A56D5"/>
    <w:rsid w:val="001A5762"/>
    <w:rsid w:val="001A57FF"/>
    <w:rsid w:val="001A5819"/>
    <w:rsid w:val="001A590A"/>
    <w:rsid w:val="001A5ADD"/>
    <w:rsid w:val="001A5BD6"/>
    <w:rsid w:val="001A5FDB"/>
    <w:rsid w:val="001A6261"/>
    <w:rsid w:val="001A6311"/>
    <w:rsid w:val="001A63AC"/>
    <w:rsid w:val="001A6513"/>
    <w:rsid w:val="001A6986"/>
    <w:rsid w:val="001A6D15"/>
    <w:rsid w:val="001A6DB0"/>
    <w:rsid w:val="001A714E"/>
    <w:rsid w:val="001A71C0"/>
    <w:rsid w:val="001A7891"/>
    <w:rsid w:val="001A7A41"/>
    <w:rsid w:val="001A7B38"/>
    <w:rsid w:val="001A7EAF"/>
    <w:rsid w:val="001A7FB0"/>
    <w:rsid w:val="001B01B8"/>
    <w:rsid w:val="001B01E0"/>
    <w:rsid w:val="001B036C"/>
    <w:rsid w:val="001B045F"/>
    <w:rsid w:val="001B0A25"/>
    <w:rsid w:val="001B0ACC"/>
    <w:rsid w:val="001B0B9A"/>
    <w:rsid w:val="001B0BB4"/>
    <w:rsid w:val="001B1701"/>
    <w:rsid w:val="001B19EF"/>
    <w:rsid w:val="001B1A7E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887"/>
    <w:rsid w:val="001B39DC"/>
    <w:rsid w:val="001B3C58"/>
    <w:rsid w:val="001B3C93"/>
    <w:rsid w:val="001B47E6"/>
    <w:rsid w:val="001B4BB6"/>
    <w:rsid w:val="001B4D63"/>
    <w:rsid w:val="001B4DCB"/>
    <w:rsid w:val="001B4E1C"/>
    <w:rsid w:val="001B5381"/>
    <w:rsid w:val="001B55C9"/>
    <w:rsid w:val="001B55CC"/>
    <w:rsid w:val="001B604B"/>
    <w:rsid w:val="001B64FA"/>
    <w:rsid w:val="001B65C1"/>
    <w:rsid w:val="001B695F"/>
    <w:rsid w:val="001B696C"/>
    <w:rsid w:val="001B69D5"/>
    <w:rsid w:val="001B6A70"/>
    <w:rsid w:val="001B6B09"/>
    <w:rsid w:val="001B6BEB"/>
    <w:rsid w:val="001B6E43"/>
    <w:rsid w:val="001B71B4"/>
    <w:rsid w:val="001B71EB"/>
    <w:rsid w:val="001B7223"/>
    <w:rsid w:val="001B73A7"/>
    <w:rsid w:val="001B7587"/>
    <w:rsid w:val="001B768C"/>
    <w:rsid w:val="001B78AC"/>
    <w:rsid w:val="001B7C5E"/>
    <w:rsid w:val="001B7E56"/>
    <w:rsid w:val="001C0159"/>
    <w:rsid w:val="001C04CC"/>
    <w:rsid w:val="001C0DC5"/>
    <w:rsid w:val="001C0E3D"/>
    <w:rsid w:val="001C115E"/>
    <w:rsid w:val="001C1587"/>
    <w:rsid w:val="001C16F9"/>
    <w:rsid w:val="001C17BA"/>
    <w:rsid w:val="001C1F58"/>
    <w:rsid w:val="001C22F0"/>
    <w:rsid w:val="001C2493"/>
    <w:rsid w:val="001C2682"/>
    <w:rsid w:val="001C2806"/>
    <w:rsid w:val="001C290A"/>
    <w:rsid w:val="001C29F9"/>
    <w:rsid w:val="001C2A7A"/>
    <w:rsid w:val="001C2B02"/>
    <w:rsid w:val="001C2B09"/>
    <w:rsid w:val="001C32A2"/>
    <w:rsid w:val="001C360E"/>
    <w:rsid w:val="001C3A8B"/>
    <w:rsid w:val="001C3BA6"/>
    <w:rsid w:val="001C3C2C"/>
    <w:rsid w:val="001C3F15"/>
    <w:rsid w:val="001C4340"/>
    <w:rsid w:val="001C4AA6"/>
    <w:rsid w:val="001C4F14"/>
    <w:rsid w:val="001C5244"/>
    <w:rsid w:val="001C52D7"/>
    <w:rsid w:val="001C537A"/>
    <w:rsid w:val="001C5DBA"/>
    <w:rsid w:val="001C5FE2"/>
    <w:rsid w:val="001C5FE7"/>
    <w:rsid w:val="001C60AF"/>
    <w:rsid w:val="001C61D1"/>
    <w:rsid w:val="001C6496"/>
    <w:rsid w:val="001C6570"/>
    <w:rsid w:val="001C65AC"/>
    <w:rsid w:val="001C6A70"/>
    <w:rsid w:val="001C6D83"/>
    <w:rsid w:val="001C6E01"/>
    <w:rsid w:val="001C6F4B"/>
    <w:rsid w:val="001C7152"/>
    <w:rsid w:val="001C7557"/>
    <w:rsid w:val="001C7BFF"/>
    <w:rsid w:val="001C7C85"/>
    <w:rsid w:val="001D03A3"/>
    <w:rsid w:val="001D0501"/>
    <w:rsid w:val="001D0893"/>
    <w:rsid w:val="001D0EAD"/>
    <w:rsid w:val="001D14A9"/>
    <w:rsid w:val="001D15F8"/>
    <w:rsid w:val="001D1649"/>
    <w:rsid w:val="001D1770"/>
    <w:rsid w:val="001D1950"/>
    <w:rsid w:val="001D1C38"/>
    <w:rsid w:val="001D1D0F"/>
    <w:rsid w:val="001D1DB1"/>
    <w:rsid w:val="001D1EAD"/>
    <w:rsid w:val="001D1EE3"/>
    <w:rsid w:val="001D22AC"/>
    <w:rsid w:val="001D23DF"/>
    <w:rsid w:val="001D24BA"/>
    <w:rsid w:val="001D24C3"/>
    <w:rsid w:val="001D2920"/>
    <w:rsid w:val="001D2BB8"/>
    <w:rsid w:val="001D302E"/>
    <w:rsid w:val="001D3511"/>
    <w:rsid w:val="001D38F5"/>
    <w:rsid w:val="001D3C15"/>
    <w:rsid w:val="001D3CF6"/>
    <w:rsid w:val="001D3DC8"/>
    <w:rsid w:val="001D3E32"/>
    <w:rsid w:val="001D45A7"/>
    <w:rsid w:val="001D496D"/>
    <w:rsid w:val="001D4BAC"/>
    <w:rsid w:val="001D4BF0"/>
    <w:rsid w:val="001D528D"/>
    <w:rsid w:val="001D58B4"/>
    <w:rsid w:val="001D5B49"/>
    <w:rsid w:val="001D619F"/>
    <w:rsid w:val="001D645F"/>
    <w:rsid w:val="001D6671"/>
    <w:rsid w:val="001D6699"/>
    <w:rsid w:val="001D696A"/>
    <w:rsid w:val="001D6E10"/>
    <w:rsid w:val="001D70AD"/>
    <w:rsid w:val="001D71AC"/>
    <w:rsid w:val="001D74FC"/>
    <w:rsid w:val="001D7581"/>
    <w:rsid w:val="001D75FA"/>
    <w:rsid w:val="001D7ABB"/>
    <w:rsid w:val="001D7C7C"/>
    <w:rsid w:val="001D7CC8"/>
    <w:rsid w:val="001D7CF0"/>
    <w:rsid w:val="001E03C6"/>
    <w:rsid w:val="001E08E6"/>
    <w:rsid w:val="001E0CE2"/>
    <w:rsid w:val="001E119B"/>
    <w:rsid w:val="001E11DC"/>
    <w:rsid w:val="001E1896"/>
    <w:rsid w:val="001E1A6E"/>
    <w:rsid w:val="001E1DCC"/>
    <w:rsid w:val="001E237F"/>
    <w:rsid w:val="001E294F"/>
    <w:rsid w:val="001E298B"/>
    <w:rsid w:val="001E2E06"/>
    <w:rsid w:val="001E3082"/>
    <w:rsid w:val="001E30C4"/>
    <w:rsid w:val="001E3293"/>
    <w:rsid w:val="001E332C"/>
    <w:rsid w:val="001E3853"/>
    <w:rsid w:val="001E3886"/>
    <w:rsid w:val="001E38C5"/>
    <w:rsid w:val="001E3BF9"/>
    <w:rsid w:val="001E3E3E"/>
    <w:rsid w:val="001E408E"/>
    <w:rsid w:val="001E4414"/>
    <w:rsid w:val="001E4662"/>
    <w:rsid w:val="001E48C1"/>
    <w:rsid w:val="001E4A5A"/>
    <w:rsid w:val="001E4A62"/>
    <w:rsid w:val="001E4B14"/>
    <w:rsid w:val="001E4EEC"/>
    <w:rsid w:val="001E4FFA"/>
    <w:rsid w:val="001E51EB"/>
    <w:rsid w:val="001E55EC"/>
    <w:rsid w:val="001E56D9"/>
    <w:rsid w:val="001E58F1"/>
    <w:rsid w:val="001E5906"/>
    <w:rsid w:val="001E5CC3"/>
    <w:rsid w:val="001E681F"/>
    <w:rsid w:val="001E6A08"/>
    <w:rsid w:val="001E6DC1"/>
    <w:rsid w:val="001E6F72"/>
    <w:rsid w:val="001E726D"/>
    <w:rsid w:val="001E76B6"/>
    <w:rsid w:val="001E773A"/>
    <w:rsid w:val="001E7990"/>
    <w:rsid w:val="001E79D4"/>
    <w:rsid w:val="001E7F6C"/>
    <w:rsid w:val="001F0109"/>
    <w:rsid w:val="001F01EA"/>
    <w:rsid w:val="001F028A"/>
    <w:rsid w:val="001F02B6"/>
    <w:rsid w:val="001F0771"/>
    <w:rsid w:val="001F07E5"/>
    <w:rsid w:val="001F092D"/>
    <w:rsid w:val="001F0A38"/>
    <w:rsid w:val="001F0B2E"/>
    <w:rsid w:val="001F102D"/>
    <w:rsid w:val="001F1291"/>
    <w:rsid w:val="001F1391"/>
    <w:rsid w:val="001F1702"/>
    <w:rsid w:val="001F17D7"/>
    <w:rsid w:val="001F1B17"/>
    <w:rsid w:val="001F1C7F"/>
    <w:rsid w:val="001F1C89"/>
    <w:rsid w:val="001F1D67"/>
    <w:rsid w:val="001F1EE1"/>
    <w:rsid w:val="001F2363"/>
    <w:rsid w:val="001F280F"/>
    <w:rsid w:val="001F291C"/>
    <w:rsid w:val="001F2C6D"/>
    <w:rsid w:val="001F2EA7"/>
    <w:rsid w:val="001F3875"/>
    <w:rsid w:val="001F3AFE"/>
    <w:rsid w:val="001F3F29"/>
    <w:rsid w:val="001F3F57"/>
    <w:rsid w:val="001F41B8"/>
    <w:rsid w:val="001F41F6"/>
    <w:rsid w:val="001F4724"/>
    <w:rsid w:val="001F4772"/>
    <w:rsid w:val="001F47C5"/>
    <w:rsid w:val="001F4968"/>
    <w:rsid w:val="001F4C91"/>
    <w:rsid w:val="001F4F91"/>
    <w:rsid w:val="001F55DF"/>
    <w:rsid w:val="001F57FF"/>
    <w:rsid w:val="001F59C2"/>
    <w:rsid w:val="001F5A05"/>
    <w:rsid w:val="001F5C73"/>
    <w:rsid w:val="001F5E34"/>
    <w:rsid w:val="001F6575"/>
    <w:rsid w:val="001F6843"/>
    <w:rsid w:val="001F68A8"/>
    <w:rsid w:val="001F694B"/>
    <w:rsid w:val="001F6DA2"/>
    <w:rsid w:val="001F6DB0"/>
    <w:rsid w:val="001F6F61"/>
    <w:rsid w:val="001F7561"/>
    <w:rsid w:val="001F775A"/>
    <w:rsid w:val="001F78AB"/>
    <w:rsid w:val="001F79CB"/>
    <w:rsid w:val="001F7A1C"/>
    <w:rsid w:val="00200162"/>
    <w:rsid w:val="002003D1"/>
    <w:rsid w:val="002003F8"/>
    <w:rsid w:val="002006E8"/>
    <w:rsid w:val="002007FD"/>
    <w:rsid w:val="00200892"/>
    <w:rsid w:val="00200A37"/>
    <w:rsid w:val="00200DD0"/>
    <w:rsid w:val="00200F53"/>
    <w:rsid w:val="002010E3"/>
    <w:rsid w:val="002013A8"/>
    <w:rsid w:val="00201551"/>
    <w:rsid w:val="002019B8"/>
    <w:rsid w:val="00201AC7"/>
    <w:rsid w:val="00201C73"/>
    <w:rsid w:val="00201F72"/>
    <w:rsid w:val="00201FFA"/>
    <w:rsid w:val="002020D9"/>
    <w:rsid w:val="00202845"/>
    <w:rsid w:val="002029F8"/>
    <w:rsid w:val="00202A13"/>
    <w:rsid w:val="00202D80"/>
    <w:rsid w:val="002030C1"/>
    <w:rsid w:val="002032FC"/>
    <w:rsid w:val="0020348B"/>
    <w:rsid w:val="002037CD"/>
    <w:rsid w:val="00203B68"/>
    <w:rsid w:val="00203D1B"/>
    <w:rsid w:val="00203D8B"/>
    <w:rsid w:val="00204170"/>
    <w:rsid w:val="0020418E"/>
    <w:rsid w:val="00204317"/>
    <w:rsid w:val="00204587"/>
    <w:rsid w:val="002045F9"/>
    <w:rsid w:val="0020469E"/>
    <w:rsid w:val="002046BC"/>
    <w:rsid w:val="002046D5"/>
    <w:rsid w:val="00204CB4"/>
    <w:rsid w:val="00204E9D"/>
    <w:rsid w:val="00204F59"/>
    <w:rsid w:val="00204FB0"/>
    <w:rsid w:val="0020503A"/>
    <w:rsid w:val="0020508A"/>
    <w:rsid w:val="002050A4"/>
    <w:rsid w:val="002054F7"/>
    <w:rsid w:val="00205777"/>
    <w:rsid w:val="00205885"/>
    <w:rsid w:val="00205C61"/>
    <w:rsid w:val="00205FBF"/>
    <w:rsid w:val="00206093"/>
    <w:rsid w:val="002060AC"/>
    <w:rsid w:val="00206299"/>
    <w:rsid w:val="00206304"/>
    <w:rsid w:val="002063E8"/>
    <w:rsid w:val="002065D9"/>
    <w:rsid w:val="0020698C"/>
    <w:rsid w:val="00206BAE"/>
    <w:rsid w:val="00206F3A"/>
    <w:rsid w:val="00206F74"/>
    <w:rsid w:val="00207375"/>
    <w:rsid w:val="0021014B"/>
    <w:rsid w:val="00210229"/>
    <w:rsid w:val="0021023F"/>
    <w:rsid w:val="002102A6"/>
    <w:rsid w:val="00210383"/>
    <w:rsid w:val="002103EF"/>
    <w:rsid w:val="00210601"/>
    <w:rsid w:val="00210718"/>
    <w:rsid w:val="002109E3"/>
    <w:rsid w:val="00210CE1"/>
    <w:rsid w:val="00210CFB"/>
    <w:rsid w:val="0021119A"/>
    <w:rsid w:val="002113AD"/>
    <w:rsid w:val="00211906"/>
    <w:rsid w:val="00212026"/>
    <w:rsid w:val="002121C6"/>
    <w:rsid w:val="00212440"/>
    <w:rsid w:val="002124F3"/>
    <w:rsid w:val="00212813"/>
    <w:rsid w:val="002129E2"/>
    <w:rsid w:val="00212B0F"/>
    <w:rsid w:val="00212D63"/>
    <w:rsid w:val="00213200"/>
    <w:rsid w:val="00213D08"/>
    <w:rsid w:val="00213E15"/>
    <w:rsid w:val="002143D4"/>
    <w:rsid w:val="00214533"/>
    <w:rsid w:val="00214F2D"/>
    <w:rsid w:val="002150CD"/>
    <w:rsid w:val="00215179"/>
    <w:rsid w:val="002155BE"/>
    <w:rsid w:val="0021561F"/>
    <w:rsid w:val="00215778"/>
    <w:rsid w:val="00215835"/>
    <w:rsid w:val="0021594C"/>
    <w:rsid w:val="00215961"/>
    <w:rsid w:val="00215C77"/>
    <w:rsid w:val="00215FC5"/>
    <w:rsid w:val="0021608B"/>
    <w:rsid w:val="00216597"/>
    <w:rsid w:val="0021686E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67"/>
    <w:rsid w:val="002177BA"/>
    <w:rsid w:val="0021784F"/>
    <w:rsid w:val="00217889"/>
    <w:rsid w:val="00220335"/>
    <w:rsid w:val="0022080B"/>
    <w:rsid w:val="00220D48"/>
    <w:rsid w:val="002210A6"/>
    <w:rsid w:val="002210AD"/>
    <w:rsid w:val="002216C3"/>
    <w:rsid w:val="002216DE"/>
    <w:rsid w:val="00221ACE"/>
    <w:rsid w:val="00221C70"/>
    <w:rsid w:val="002220FE"/>
    <w:rsid w:val="002221E4"/>
    <w:rsid w:val="00222242"/>
    <w:rsid w:val="00222697"/>
    <w:rsid w:val="00222921"/>
    <w:rsid w:val="00222DD0"/>
    <w:rsid w:val="00222F1B"/>
    <w:rsid w:val="00222FB5"/>
    <w:rsid w:val="002232A7"/>
    <w:rsid w:val="002232B7"/>
    <w:rsid w:val="00223676"/>
    <w:rsid w:val="00223957"/>
    <w:rsid w:val="002239FB"/>
    <w:rsid w:val="00223C06"/>
    <w:rsid w:val="00223D56"/>
    <w:rsid w:val="00224254"/>
    <w:rsid w:val="002242E5"/>
    <w:rsid w:val="00224403"/>
    <w:rsid w:val="002246B9"/>
    <w:rsid w:val="00224961"/>
    <w:rsid w:val="00224C53"/>
    <w:rsid w:val="00224CBB"/>
    <w:rsid w:val="00224F28"/>
    <w:rsid w:val="00225144"/>
    <w:rsid w:val="00225890"/>
    <w:rsid w:val="00225A3D"/>
    <w:rsid w:val="00225E03"/>
    <w:rsid w:val="0022628C"/>
    <w:rsid w:val="00226385"/>
    <w:rsid w:val="0022638D"/>
    <w:rsid w:val="0022644E"/>
    <w:rsid w:val="002264E5"/>
    <w:rsid w:val="002265BF"/>
    <w:rsid w:val="0022670B"/>
    <w:rsid w:val="002267B3"/>
    <w:rsid w:val="0022692A"/>
    <w:rsid w:val="00226B2C"/>
    <w:rsid w:val="00226B6E"/>
    <w:rsid w:val="00226F2F"/>
    <w:rsid w:val="00227097"/>
    <w:rsid w:val="002271BF"/>
    <w:rsid w:val="0022746A"/>
    <w:rsid w:val="002274FA"/>
    <w:rsid w:val="002277F4"/>
    <w:rsid w:val="00227A39"/>
    <w:rsid w:val="00227D23"/>
    <w:rsid w:val="00230E2E"/>
    <w:rsid w:val="00231158"/>
    <w:rsid w:val="00231620"/>
    <w:rsid w:val="002316BB"/>
    <w:rsid w:val="002316BD"/>
    <w:rsid w:val="0023182E"/>
    <w:rsid w:val="00231A00"/>
    <w:rsid w:val="00231A0C"/>
    <w:rsid w:val="00231B57"/>
    <w:rsid w:val="00231D68"/>
    <w:rsid w:val="002324CD"/>
    <w:rsid w:val="00232858"/>
    <w:rsid w:val="00232A2A"/>
    <w:rsid w:val="00232A70"/>
    <w:rsid w:val="00232A9B"/>
    <w:rsid w:val="00232AA2"/>
    <w:rsid w:val="00232BFC"/>
    <w:rsid w:val="00232C00"/>
    <w:rsid w:val="00232E3B"/>
    <w:rsid w:val="00232F8C"/>
    <w:rsid w:val="002331BD"/>
    <w:rsid w:val="00233336"/>
    <w:rsid w:val="002335A2"/>
    <w:rsid w:val="002335A3"/>
    <w:rsid w:val="00233687"/>
    <w:rsid w:val="0023383E"/>
    <w:rsid w:val="002338B3"/>
    <w:rsid w:val="002338D8"/>
    <w:rsid w:val="00233A17"/>
    <w:rsid w:val="00233CDF"/>
    <w:rsid w:val="00233D50"/>
    <w:rsid w:val="002344CB"/>
    <w:rsid w:val="00234773"/>
    <w:rsid w:val="00234D35"/>
    <w:rsid w:val="00234E98"/>
    <w:rsid w:val="00234F35"/>
    <w:rsid w:val="00235122"/>
    <w:rsid w:val="0023535D"/>
    <w:rsid w:val="0023574E"/>
    <w:rsid w:val="002357D9"/>
    <w:rsid w:val="002358E0"/>
    <w:rsid w:val="00235C0E"/>
    <w:rsid w:val="00235D64"/>
    <w:rsid w:val="00235E42"/>
    <w:rsid w:val="002364A4"/>
    <w:rsid w:val="002364C3"/>
    <w:rsid w:val="00236585"/>
    <w:rsid w:val="00236B23"/>
    <w:rsid w:val="00236D2A"/>
    <w:rsid w:val="00236DBE"/>
    <w:rsid w:val="002373D6"/>
    <w:rsid w:val="00237888"/>
    <w:rsid w:val="00237D68"/>
    <w:rsid w:val="00237E2A"/>
    <w:rsid w:val="00237E3D"/>
    <w:rsid w:val="00237F19"/>
    <w:rsid w:val="0024014F"/>
    <w:rsid w:val="002408B6"/>
    <w:rsid w:val="002408ED"/>
    <w:rsid w:val="00240970"/>
    <w:rsid w:val="00240A48"/>
    <w:rsid w:val="00240A95"/>
    <w:rsid w:val="00240C13"/>
    <w:rsid w:val="00240EF4"/>
    <w:rsid w:val="0024163F"/>
    <w:rsid w:val="0024172F"/>
    <w:rsid w:val="00241766"/>
    <w:rsid w:val="00241918"/>
    <w:rsid w:val="002419D0"/>
    <w:rsid w:val="00241A1E"/>
    <w:rsid w:val="00241CD9"/>
    <w:rsid w:val="00241FE2"/>
    <w:rsid w:val="0024241B"/>
    <w:rsid w:val="002427A2"/>
    <w:rsid w:val="00242A80"/>
    <w:rsid w:val="00242C26"/>
    <w:rsid w:val="00242C40"/>
    <w:rsid w:val="00242CE5"/>
    <w:rsid w:val="002434C9"/>
    <w:rsid w:val="002434D9"/>
    <w:rsid w:val="00243C6C"/>
    <w:rsid w:val="00243D3B"/>
    <w:rsid w:val="0024432D"/>
    <w:rsid w:val="002444EF"/>
    <w:rsid w:val="0024451D"/>
    <w:rsid w:val="00244699"/>
    <w:rsid w:val="00244760"/>
    <w:rsid w:val="002448FF"/>
    <w:rsid w:val="00244EC0"/>
    <w:rsid w:val="002454E4"/>
    <w:rsid w:val="00245569"/>
    <w:rsid w:val="002455B0"/>
    <w:rsid w:val="00245832"/>
    <w:rsid w:val="00245BF1"/>
    <w:rsid w:val="00246036"/>
    <w:rsid w:val="00246389"/>
    <w:rsid w:val="0024658B"/>
    <w:rsid w:val="00246794"/>
    <w:rsid w:val="00246C8A"/>
    <w:rsid w:val="00246E5F"/>
    <w:rsid w:val="00246F47"/>
    <w:rsid w:val="00246F48"/>
    <w:rsid w:val="00247084"/>
    <w:rsid w:val="00247184"/>
    <w:rsid w:val="00247453"/>
    <w:rsid w:val="002477BF"/>
    <w:rsid w:val="00247A11"/>
    <w:rsid w:val="00247D14"/>
    <w:rsid w:val="00247D47"/>
    <w:rsid w:val="00247E75"/>
    <w:rsid w:val="002502BE"/>
    <w:rsid w:val="0025032E"/>
    <w:rsid w:val="0025093F"/>
    <w:rsid w:val="00250C99"/>
    <w:rsid w:val="00250F1D"/>
    <w:rsid w:val="00250F24"/>
    <w:rsid w:val="002511A0"/>
    <w:rsid w:val="002512D3"/>
    <w:rsid w:val="002512DB"/>
    <w:rsid w:val="002514EE"/>
    <w:rsid w:val="00251610"/>
    <w:rsid w:val="00251650"/>
    <w:rsid w:val="002517D7"/>
    <w:rsid w:val="0025254D"/>
    <w:rsid w:val="00252908"/>
    <w:rsid w:val="0025290A"/>
    <w:rsid w:val="00252B26"/>
    <w:rsid w:val="00252BBA"/>
    <w:rsid w:val="00252C98"/>
    <w:rsid w:val="00252CBC"/>
    <w:rsid w:val="0025303E"/>
    <w:rsid w:val="0025309F"/>
    <w:rsid w:val="00253281"/>
    <w:rsid w:val="002534CB"/>
    <w:rsid w:val="002535EE"/>
    <w:rsid w:val="002537F9"/>
    <w:rsid w:val="00253D9A"/>
    <w:rsid w:val="002542FB"/>
    <w:rsid w:val="00254540"/>
    <w:rsid w:val="002546FC"/>
    <w:rsid w:val="00254F3C"/>
    <w:rsid w:val="002555FC"/>
    <w:rsid w:val="00255666"/>
    <w:rsid w:val="00255FAC"/>
    <w:rsid w:val="002563D1"/>
    <w:rsid w:val="00256479"/>
    <w:rsid w:val="00256752"/>
    <w:rsid w:val="00256842"/>
    <w:rsid w:val="0025691A"/>
    <w:rsid w:val="00256FF2"/>
    <w:rsid w:val="002570BF"/>
    <w:rsid w:val="002572C3"/>
    <w:rsid w:val="002573FB"/>
    <w:rsid w:val="00257439"/>
    <w:rsid w:val="0025772B"/>
    <w:rsid w:val="0025777D"/>
    <w:rsid w:val="00257814"/>
    <w:rsid w:val="00257951"/>
    <w:rsid w:val="00257B29"/>
    <w:rsid w:val="00257FF2"/>
    <w:rsid w:val="002600C1"/>
    <w:rsid w:val="002601FF"/>
    <w:rsid w:val="0026036C"/>
    <w:rsid w:val="002603C3"/>
    <w:rsid w:val="002603D3"/>
    <w:rsid w:val="002604A6"/>
    <w:rsid w:val="00260934"/>
    <w:rsid w:val="002609B5"/>
    <w:rsid w:val="00260E4E"/>
    <w:rsid w:val="002612E9"/>
    <w:rsid w:val="00261686"/>
    <w:rsid w:val="00261972"/>
    <w:rsid w:val="00261A48"/>
    <w:rsid w:val="00261B9B"/>
    <w:rsid w:val="00261BDD"/>
    <w:rsid w:val="002620FB"/>
    <w:rsid w:val="00262481"/>
    <w:rsid w:val="002624BB"/>
    <w:rsid w:val="00262A6C"/>
    <w:rsid w:val="00262E5C"/>
    <w:rsid w:val="00262F2A"/>
    <w:rsid w:val="00263396"/>
    <w:rsid w:val="0026351D"/>
    <w:rsid w:val="0026406A"/>
    <w:rsid w:val="00264204"/>
    <w:rsid w:val="002643F0"/>
    <w:rsid w:val="00264552"/>
    <w:rsid w:val="00264973"/>
    <w:rsid w:val="00264AA9"/>
    <w:rsid w:val="00264B7A"/>
    <w:rsid w:val="00264F45"/>
    <w:rsid w:val="00265518"/>
    <w:rsid w:val="002658A5"/>
    <w:rsid w:val="00265A18"/>
    <w:rsid w:val="00265B57"/>
    <w:rsid w:val="00265CAB"/>
    <w:rsid w:val="00266297"/>
    <w:rsid w:val="0026643B"/>
    <w:rsid w:val="00266C38"/>
    <w:rsid w:val="00266D0F"/>
    <w:rsid w:val="00266ED6"/>
    <w:rsid w:val="00266EF1"/>
    <w:rsid w:val="002671D4"/>
    <w:rsid w:val="002673FE"/>
    <w:rsid w:val="00267512"/>
    <w:rsid w:val="002675CA"/>
    <w:rsid w:val="00267728"/>
    <w:rsid w:val="0026783B"/>
    <w:rsid w:val="00270209"/>
    <w:rsid w:val="00270314"/>
    <w:rsid w:val="0027043B"/>
    <w:rsid w:val="0027058D"/>
    <w:rsid w:val="00270686"/>
    <w:rsid w:val="00270740"/>
    <w:rsid w:val="00270839"/>
    <w:rsid w:val="00270B0A"/>
    <w:rsid w:val="00270C4A"/>
    <w:rsid w:val="0027140E"/>
    <w:rsid w:val="0027181D"/>
    <w:rsid w:val="002718AE"/>
    <w:rsid w:val="00271923"/>
    <w:rsid w:val="00271AC3"/>
    <w:rsid w:val="00271B60"/>
    <w:rsid w:val="00271C44"/>
    <w:rsid w:val="0027217B"/>
    <w:rsid w:val="0027230E"/>
    <w:rsid w:val="002723AE"/>
    <w:rsid w:val="0027247D"/>
    <w:rsid w:val="00272BF1"/>
    <w:rsid w:val="00273760"/>
    <w:rsid w:val="002737B0"/>
    <w:rsid w:val="002739AA"/>
    <w:rsid w:val="00273AB4"/>
    <w:rsid w:val="00273CD5"/>
    <w:rsid w:val="00273D46"/>
    <w:rsid w:val="00273EE6"/>
    <w:rsid w:val="002740EB"/>
    <w:rsid w:val="0027421D"/>
    <w:rsid w:val="0027439B"/>
    <w:rsid w:val="002743ED"/>
    <w:rsid w:val="002748DC"/>
    <w:rsid w:val="00274E8E"/>
    <w:rsid w:val="00274F46"/>
    <w:rsid w:val="00274FB2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90"/>
    <w:rsid w:val="00276BCA"/>
    <w:rsid w:val="00276C76"/>
    <w:rsid w:val="00276CCF"/>
    <w:rsid w:val="00276DF4"/>
    <w:rsid w:val="0027783B"/>
    <w:rsid w:val="00277DD2"/>
    <w:rsid w:val="00277F16"/>
    <w:rsid w:val="00277F19"/>
    <w:rsid w:val="002800AD"/>
    <w:rsid w:val="002800FB"/>
    <w:rsid w:val="002804FA"/>
    <w:rsid w:val="002807E0"/>
    <w:rsid w:val="002808D1"/>
    <w:rsid w:val="00280A73"/>
    <w:rsid w:val="00280CA5"/>
    <w:rsid w:val="00280CAE"/>
    <w:rsid w:val="00280E62"/>
    <w:rsid w:val="0028145E"/>
    <w:rsid w:val="002814BA"/>
    <w:rsid w:val="0028152B"/>
    <w:rsid w:val="00281E8A"/>
    <w:rsid w:val="00281F35"/>
    <w:rsid w:val="00281F44"/>
    <w:rsid w:val="002828C6"/>
    <w:rsid w:val="00283235"/>
    <w:rsid w:val="002834AC"/>
    <w:rsid w:val="002839CB"/>
    <w:rsid w:val="00283A41"/>
    <w:rsid w:val="0028401A"/>
    <w:rsid w:val="00284049"/>
    <w:rsid w:val="00284466"/>
    <w:rsid w:val="00284807"/>
    <w:rsid w:val="00284CDF"/>
    <w:rsid w:val="00284F85"/>
    <w:rsid w:val="002851CE"/>
    <w:rsid w:val="0028530C"/>
    <w:rsid w:val="00285AAB"/>
    <w:rsid w:val="00285DAA"/>
    <w:rsid w:val="00285E59"/>
    <w:rsid w:val="00285F7F"/>
    <w:rsid w:val="00286260"/>
    <w:rsid w:val="00286363"/>
    <w:rsid w:val="002864FB"/>
    <w:rsid w:val="00286631"/>
    <w:rsid w:val="00286760"/>
    <w:rsid w:val="002869F2"/>
    <w:rsid w:val="00286ADD"/>
    <w:rsid w:val="00286AE5"/>
    <w:rsid w:val="00286B8C"/>
    <w:rsid w:val="00286C81"/>
    <w:rsid w:val="00286DA5"/>
    <w:rsid w:val="0028701B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0FF5"/>
    <w:rsid w:val="00291045"/>
    <w:rsid w:val="002910DB"/>
    <w:rsid w:val="0029118E"/>
    <w:rsid w:val="002911E4"/>
    <w:rsid w:val="00291463"/>
    <w:rsid w:val="00291E58"/>
    <w:rsid w:val="00292096"/>
    <w:rsid w:val="00292646"/>
    <w:rsid w:val="002929E8"/>
    <w:rsid w:val="00292D85"/>
    <w:rsid w:val="00292D99"/>
    <w:rsid w:val="00292E24"/>
    <w:rsid w:val="00293075"/>
    <w:rsid w:val="002931B2"/>
    <w:rsid w:val="00293435"/>
    <w:rsid w:val="00293446"/>
    <w:rsid w:val="0029369F"/>
    <w:rsid w:val="00293D6F"/>
    <w:rsid w:val="00293DBE"/>
    <w:rsid w:val="00293EC1"/>
    <w:rsid w:val="00294306"/>
    <w:rsid w:val="00294484"/>
    <w:rsid w:val="0029487B"/>
    <w:rsid w:val="002949D2"/>
    <w:rsid w:val="0029508D"/>
    <w:rsid w:val="00295130"/>
    <w:rsid w:val="00295526"/>
    <w:rsid w:val="002957DE"/>
    <w:rsid w:val="002959FA"/>
    <w:rsid w:val="00295B82"/>
    <w:rsid w:val="00295BA1"/>
    <w:rsid w:val="00295DC7"/>
    <w:rsid w:val="0029622B"/>
    <w:rsid w:val="00296588"/>
    <w:rsid w:val="00296B5F"/>
    <w:rsid w:val="00296D68"/>
    <w:rsid w:val="00296D9F"/>
    <w:rsid w:val="00297015"/>
    <w:rsid w:val="00297093"/>
    <w:rsid w:val="002970F7"/>
    <w:rsid w:val="00297256"/>
    <w:rsid w:val="0029745D"/>
    <w:rsid w:val="002975AA"/>
    <w:rsid w:val="002977B0"/>
    <w:rsid w:val="00297896"/>
    <w:rsid w:val="00297922"/>
    <w:rsid w:val="002979B0"/>
    <w:rsid w:val="00297E96"/>
    <w:rsid w:val="002A000F"/>
    <w:rsid w:val="002A0023"/>
    <w:rsid w:val="002A027E"/>
    <w:rsid w:val="002A04E3"/>
    <w:rsid w:val="002A05C8"/>
    <w:rsid w:val="002A0636"/>
    <w:rsid w:val="002A09B1"/>
    <w:rsid w:val="002A0B68"/>
    <w:rsid w:val="002A0B9A"/>
    <w:rsid w:val="002A0D71"/>
    <w:rsid w:val="002A0F3C"/>
    <w:rsid w:val="002A11CE"/>
    <w:rsid w:val="002A11F9"/>
    <w:rsid w:val="002A1214"/>
    <w:rsid w:val="002A128F"/>
    <w:rsid w:val="002A130F"/>
    <w:rsid w:val="002A14BE"/>
    <w:rsid w:val="002A14E9"/>
    <w:rsid w:val="002A1F0F"/>
    <w:rsid w:val="002A1F11"/>
    <w:rsid w:val="002A1F58"/>
    <w:rsid w:val="002A2033"/>
    <w:rsid w:val="002A20EE"/>
    <w:rsid w:val="002A244E"/>
    <w:rsid w:val="002A2ACC"/>
    <w:rsid w:val="002A317E"/>
    <w:rsid w:val="002A32D9"/>
    <w:rsid w:val="002A33A9"/>
    <w:rsid w:val="002A3738"/>
    <w:rsid w:val="002A374A"/>
    <w:rsid w:val="002A3BE4"/>
    <w:rsid w:val="002A3DD5"/>
    <w:rsid w:val="002A4E34"/>
    <w:rsid w:val="002A4F7D"/>
    <w:rsid w:val="002A5276"/>
    <w:rsid w:val="002A5AD6"/>
    <w:rsid w:val="002A5B03"/>
    <w:rsid w:val="002A6218"/>
    <w:rsid w:val="002A630F"/>
    <w:rsid w:val="002A63FD"/>
    <w:rsid w:val="002A676D"/>
    <w:rsid w:val="002A676F"/>
    <w:rsid w:val="002A68A5"/>
    <w:rsid w:val="002A6ACF"/>
    <w:rsid w:val="002A6CBA"/>
    <w:rsid w:val="002A6D0C"/>
    <w:rsid w:val="002A6F6E"/>
    <w:rsid w:val="002A727C"/>
    <w:rsid w:val="002A72B1"/>
    <w:rsid w:val="002A74AD"/>
    <w:rsid w:val="002A7556"/>
    <w:rsid w:val="002A757A"/>
    <w:rsid w:val="002A7609"/>
    <w:rsid w:val="002A7691"/>
    <w:rsid w:val="002A7953"/>
    <w:rsid w:val="002A7BBA"/>
    <w:rsid w:val="002A7E9C"/>
    <w:rsid w:val="002A7F34"/>
    <w:rsid w:val="002B13E7"/>
    <w:rsid w:val="002B1C5F"/>
    <w:rsid w:val="002B1F62"/>
    <w:rsid w:val="002B2315"/>
    <w:rsid w:val="002B23B5"/>
    <w:rsid w:val="002B23E6"/>
    <w:rsid w:val="002B275B"/>
    <w:rsid w:val="002B27FF"/>
    <w:rsid w:val="002B2CE3"/>
    <w:rsid w:val="002B2E8E"/>
    <w:rsid w:val="002B2EA0"/>
    <w:rsid w:val="002B2F61"/>
    <w:rsid w:val="002B30FE"/>
    <w:rsid w:val="002B3563"/>
    <w:rsid w:val="002B3BD8"/>
    <w:rsid w:val="002B3BF1"/>
    <w:rsid w:val="002B3D42"/>
    <w:rsid w:val="002B3E69"/>
    <w:rsid w:val="002B4086"/>
    <w:rsid w:val="002B40E2"/>
    <w:rsid w:val="002B48B6"/>
    <w:rsid w:val="002B4C8E"/>
    <w:rsid w:val="002B4F16"/>
    <w:rsid w:val="002B57D0"/>
    <w:rsid w:val="002B5C15"/>
    <w:rsid w:val="002B5C3F"/>
    <w:rsid w:val="002B5E80"/>
    <w:rsid w:val="002B5F5B"/>
    <w:rsid w:val="002B61AC"/>
    <w:rsid w:val="002B6637"/>
    <w:rsid w:val="002B6C70"/>
    <w:rsid w:val="002B6FD2"/>
    <w:rsid w:val="002B704B"/>
    <w:rsid w:val="002B706E"/>
    <w:rsid w:val="002B744F"/>
    <w:rsid w:val="002B751A"/>
    <w:rsid w:val="002B7527"/>
    <w:rsid w:val="002B7ABB"/>
    <w:rsid w:val="002B7E03"/>
    <w:rsid w:val="002B7E64"/>
    <w:rsid w:val="002C0222"/>
    <w:rsid w:val="002C063C"/>
    <w:rsid w:val="002C081A"/>
    <w:rsid w:val="002C095B"/>
    <w:rsid w:val="002C0C9F"/>
    <w:rsid w:val="002C0CFD"/>
    <w:rsid w:val="002C0EA8"/>
    <w:rsid w:val="002C112C"/>
    <w:rsid w:val="002C147B"/>
    <w:rsid w:val="002C15F8"/>
    <w:rsid w:val="002C171B"/>
    <w:rsid w:val="002C19F5"/>
    <w:rsid w:val="002C1FB7"/>
    <w:rsid w:val="002C2597"/>
    <w:rsid w:val="002C26DA"/>
    <w:rsid w:val="002C29E2"/>
    <w:rsid w:val="002C2A53"/>
    <w:rsid w:val="002C32A9"/>
    <w:rsid w:val="002C3BEC"/>
    <w:rsid w:val="002C3D02"/>
    <w:rsid w:val="002C3DBC"/>
    <w:rsid w:val="002C40EE"/>
    <w:rsid w:val="002C417A"/>
    <w:rsid w:val="002C41DC"/>
    <w:rsid w:val="002C4263"/>
    <w:rsid w:val="002C42FF"/>
    <w:rsid w:val="002C44A4"/>
    <w:rsid w:val="002C4515"/>
    <w:rsid w:val="002C4582"/>
    <w:rsid w:val="002C49CD"/>
    <w:rsid w:val="002C4A89"/>
    <w:rsid w:val="002C4B0A"/>
    <w:rsid w:val="002C4F19"/>
    <w:rsid w:val="002C4FF7"/>
    <w:rsid w:val="002C579B"/>
    <w:rsid w:val="002C5807"/>
    <w:rsid w:val="002C58B2"/>
    <w:rsid w:val="002C5A77"/>
    <w:rsid w:val="002C5CF3"/>
    <w:rsid w:val="002C6107"/>
    <w:rsid w:val="002C6227"/>
    <w:rsid w:val="002C6330"/>
    <w:rsid w:val="002C6537"/>
    <w:rsid w:val="002C6980"/>
    <w:rsid w:val="002C6A2E"/>
    <w:rsid w:val="002C6A76"/>
    <w:rsid w:val="002C6B56"/>
    <w:rsid w:val="002C6CF8"/>
    <w:rsid w:val="002C7190"/>
    <w:rsid w:val="002C7218"/>
    <w:rsid w:val="002C73D8"/>
    <w:rsid w:val="002C748D"/>
    <w:rsid w:val="002C7EDE"/>
    <w:rsid w:val="002D062A"/>
    <w:rsid w:val="002D062B"/>
    <w:rsid w:val="002D0961"/>
    <w:rsid w:val="002D0A33"/>
    <w:rsid w:val="002D0C93"/>
    <w:rsid w:val="002D1366"/>
    <w:rsid w:val="002D14FC"/>
    <w:rsid w:val="002D1A50"/>
    <w:rsid w:val="002D1DCA"/>
    <w:rsid w:val="002D21F1"/>
    <w:rsid w:val="002D22C6"/>
    <w:rsid w:val="002D22D9"/>
    <w:rsid w:val="002D2325"/>
    <w:rsid w:val="002D2525"/>
    <w:rsid w:val="002D2526"/>
    <w:rsid w:val="002D2854"/>
    <w:rsid w:val="002D2906"/>
    <w:rsid w:val="002D2CF9"/>
    <w:rsid w:val="002D2E1F"/>
    <w:rsid w:val="002D2F60"/>
    <w:rsid w:val="002D2FB6"/>
    <w:rsid w:val="002D342A"/>
    <w:rsid w:val="002D379B"/>
    <w:rsid w:val="002D3EA5"/>
    <w:rsid w:val="002D40C3"/>
    <w:rsid w:val="002D41AC"/>
    <w:rsid w:val="002D4299"/>
    <w:rsid w:val="002D48C6"/>
    <w:rsid w:val="002D4D95"/>
    <w:rsid w:val="002D4FED"/>
    <w:rsid w:val="002D51ED"/>
    <w:rsid w:val="002D5265"/>
    <w:rsid w:val="002D54D5"/>
    <w:rsid w:val="002D5629"/>
    <w:rsid w:val="002D5682"/>
    <w:rsid w:val="002D56EB"/>
    <w:rsid w:val="002D5822"/>
    <w:rsid w:val="002D5BE8"/>
    <w:rsid w:val="002D5E3F"/>
    <w:rsid w:val="002D62E1"/>
    <w:rsid w:val="002D63CB"/>
    <w:rsid w:val="002D6ABC"/>
    <w:rsid w:val="002D6BD9"/>
    <w:rsid w:val="002D73D5"/>
    <w:rsid w:val="002D754B"/>
    <w:rsid w:val="002D7741"/>
    <w:rsid w:val="002D77CA"/>
    <w:rsid w:val="002D7A6F"/>
    <w:rsid w:val="002D7B70"/>
    <w:rsid w:val="002D7F9B"/>
    <w:rsid w:val="002D7FD0"/>
    <w:rsid w:val="002E0292"/>
    <w:rsid w:val="002E04D0"/>
    <w:rsid w:val="002E09BF"/>
    <w:rsid w:val="002E0D9D"/>
    <w:rsid w:val="002E1343"/>
    <w:rsid w:val="002E1398"/>
    <w:rsid w:val="002E157F"/>
    <w:rsid w:val="002E19DC"/>
    <w:rsid w:val="002E1BB3"/>
    <w:rsid w:val="002E1C3B"/>
    <w:rsid w:val="002E1F34"/>
    <w:rsid w:val="002E24E4"/>
    <w:rsid w:val="002E257A"/>
    <w:rsid w:val="002E2A12"/>
    <w:rsid w:val="002E302B"/>
    <w:rsid w:val="002E32FF"/>
    <w:rsid w:val="002E331D"/>
    <w:rsid w:val="002E3366"/>
    <w:rsid w:val="002E33EA"/>
    <w:rsid w:val="002E3458"/>
    <w:rsid w:val="002E34D4"/>
    <w:rsid w:val="002E37BF"/>
    <w:rsid w:val="002E430F"/>
    <w:rsid w:val="002E485C"/>
    <w:rsid w:val="002E4980"/>
    <w:rsid w:val="002E4DD7"/>
    <w:rsid w:val="002E50A8"/>
    <w:rsid w:val="002E5240"/>
    <w:rsid w:val="002E5862"/>
    <w:rsid w:val="002E5874"/>
    <w:rsid w:val="002E59B7"/>
    <w:rsid w:val="002E59E0"/>
    <w:rsid w:val="002E5B49"/>
    <w:rsid w:val="002E5F65"/>
    <w:rsid w:val="002E5F8E"/>
    <w:rsid w:val="002E5FE0"/>
    <w:rsid w:val="002E5FE6"/>
    <w:rsid w:val="002E6334"/>
    <w:rsid w:val="002E655C"/>
    <w:rsid w:val="002E679D"/>
    <w:rsid w:val="002E68F0"/>
    <w:rsid w:val="002E6D01"/>
    <w:rsid w:val="002E6D57"/>
    <w:rsid w:val="002E73B5"/>
    <w:rsid w:val="002E742F"/>
    <w:rsid w:val="002E7658"/>
    <w:rsid w:val="002E7731"/>
    <w:rsid w:val="002E7922"/>
    <w:rsid w:val="002E7FC5"/>
    <w:rsid w:val="002F0242"/>
    <w:rsid w:val="002F02ED"/>
    <w:rsid w:val="002F09BB"/>
    <w:rsid w:val="002F0CA2"/>
    <w:rsid w:val="002F0CA7"/>
    <w:rsid w:val="002F0D99"/>
    <w:rsid w:val="002F0E93"/>
    <w:rsid w:val="002F0ECE"/>
    <w:rsid w:val="002F123E"/>
    <w:rsid w:val="002F19B0"/>
    <w:rsid w:val="002F1BFD"/>
    <w:rsid w:val="002F1D2A"/>
    <w:rsid w:val="002F2233"/>
    <w:rsid w:val="002F24D6"/>
    <w:rsid w:val="002F28A9"/>
    <w:rsid w:val="002F2AC9"/>
    <w:rsid w:val="002F2ACE"/>
    <w:rsid w:val="002F304B"/>
    <w:rsid w:val="002F3139"/>
    <w:rsid w:val="002F3277"/>
    <w:rsid w:val="002F3566"/>
    <w:rsid w:val="002F3E1F"/>
    <w:rsid w:val="002F4197"/>
    <w:rsid w:val="002F4377"/>
    <w:rsid w:val="002F4549"/>
    <w:rsid w:val="002F4A20"/>
    <w:rsid w:val="002F4FC5"/>
    <w:rsid w:val="002F5211"/>
    <w:rsid w:val="002F5274"/>
    <w:rsid w:val="002F5292"/>
    <w:rsid w:val="002F52CF"/>
    <w:rsid w:val="002F5455"/>
    <w:rsid w:val="002F5485"/>
    <w:rsid w:val="002F572A"/>
    <w:rsid w:val="002F57E0"/>
    <w:rsid w:val="002F5804"/>
    <w:rsid w:val="002F5B6A"/>
    <w:rsid w:val="002F5C05"/>
    <w:rsid w:val="002F5EF2"/>
    <w:rsid w:val="002F6066"/>
    <w:rsid w:val="002F66BA"/>
    <w:rsid w:val="002F7242"/>
    <w:rsid w:val="002F72BE"/>
    <w:rsid w:val="002F7418"/>
    <w:rsid w:val="002F74C5"/>
    <w:rsid w:val="002F764D"/>
    <w:rsid w:val="002F79EA"/>
    <w:rsid w:val="002F7A12"/>
    <w:rsid w:val="002F7CBB"/>
    <w:rsid w:val="002F7DD8"/>
    <w:rsid w:val="00300310"/>
    <w:rsid w:val="00300FDD"/>
    <w:rsid w:val="003011E2"/>
    <w:rsid w:val="00301236"/>
    <w:rsid w:val="003016E6"/>
    <w:rsid w:val="003016F5"/>
    <w:rsid w:val="00301791"/>
    <w:rsid w:val="00301A6C"/>
    <w:rsid w:val="00301A8E"/>
    <w:rsid w:val="00301F27"/>
    <w:rsid w:val="00301F87"/>
    <w:rsid w:val="0030223B"/>
    <w:rsid w:val="003025D6"/>
    <w:rsid w:val="0030297D"/>
    <w:rsid w:val="00302B21"/>
    <w:rsid w:val="00302BB8"/>
    <w:rsid w:val="00302C8B"/>
    <w:rsid w:val="00302CE2"/>
    <w:rsid w:val="003030C0"/>
    <w:rsid w:val="00303113"/>
    <w:rsid w:val="00303363"/>
    <w:rsid w:val="003033D3"/>
    <w:rsid w:val="00303481"/>
    <w:rsid w:val="0030390D"/>
    <w:rsid w:val="0030397B"/>
    <w:rsid w:val="00303DE5"/>
    <w:rsid w:val="00303FF9"/>
    <w:rsid w:val="00304362"/>
    <w:rsid w:val="00304750"/>
    <w:rsid w:val="003048D3"/>
    <w:rsid w:val="003049D0"/>
    <w:rsid w:val="00304BB2"/>
    <w:rsid w:val="00304CE8"/>
    <w:rsid w:val="00305028"/>
    <w:rsid w:val="003050E6"/>
    <w:rsid w:val="0030517D"/>
    <w:rsid w:val="00305759"/>
    <w:rsid w:val="0030595E"/>
    <w:rsid w:val="00305BBC"/>
    <w:rsid w:val="00305CB0"/>
    <w:rsid w:val="00306084"/>
    <w:rsid w:val="00306640"/>
    <w:rsid w:val="00306794"/>
    <w:rsid w:val="003067AF"/>
    <w:rsid w:val="003068EA"/>
    <w:rsid w:val="00306D78"/>
    <w:rsid w:val="00306DB8"/>
    <w:rsid w:val="00306EB5"/>
    <w:rsid w:val="00306F68"/>
    <w:rsid w:val="0030705B"/>
    <w:rsid w:val="00307353"/>
    <w:rsid w:val="0030739E"/>
    <w:rsid w:val="0030750B"/>
    <w:rsid w:val="003076F9"/>
    <w:rsid w:val="00307945"/>
    <w:rsid w:val="003079C4"/>
    <w:rsid w:val="00307CCA"/>
    <w:rsid w:val="00307DE3"/>
    <w:rsid w:val="00307E3F"/>
    <w:rsid w:val="00307F55"/>
    <w:rsid w:val="00310210"/>
    <w:rsid w:val="003104C9"/>
    <w:rsid w:val="0031077B"/>
    <w:rsid w:val="003108A6"/>
    <w:rsid w:val="00310BF3"/>
    <w:rsid w:val="00310E2F"/>
    <w:rsid w:val="0031105A"/>
    <w:rsid w:val="003110D3"/>
    <w:rsid w:val="003116C7"/>
    <w:rsid w:val="00311AB2"/>
    <w:rsid w:val="00311AE2"/>
    <w:rsid w:val="00311B81"/>
    <w:rsid w:val="00311C6E"/>
    <w:rsid w:val="00311E1B"/>
    <w:rsid w:val="00311F49"/>
    <w:rsid w:val="00311F52"/>
    <w:rsid w:val="0031202E"/>
    <w:rsid w:val="00312041"/>
    <w:rsid w:val="0031232A"/>
    <w:rsid w:val="00312381"/>
    <w:rsid w:val="00312835"/>
    <w:rsid w:val="00312C80"/>
    <w:rsid w:val="00312DA4"/>
    <w:rsid w:val="0031339B"/>
    <w:rsid w:val="003135C9"/>
    <w:rsid w:val="00313638"/>
    <w:rsid w:val="00313859"/>
    <w:rsid w:val="0031386B"/>
    <w:rsid w:val="00313ACD"/>
    <w:rsid w:val="00313FCC"/>
    <w:rsid w:val="00314100"/>
    <w:rsid w:val="003141E9"/>
    <w:rsid w:val="00314290"/>
    <w:rsid w:val="003145AF"/>
    <w:rsid w:val="00314659"/>
    <w:rsid w:val="0031474B"/>
    <w:rsid w:val="003147A0"/>
    <w:rsid w:val="003148AE"/>
    <w:rsid w:val="00314CBE"/>
    <w:rsid w:val="00314D0D"/>
    <w:rsid w:val="00314F1F"/>
    <w:rsid w:val="00314F3D"/>
    <w:rsid w:val="0031540E"/>
    <w:rsid w:val="00315559"/>
    <w:rsid w:val="0031586B"/>
    <w:rsid w:val="00315A95"/>
    <w:rsid w:val="00315B6D"/>
    <w:rsid w:val="00315B80"/>
    <w:rsid w:val="00315D75"/>
    <w:rsid w:val="00315E7D"/>
    <w:rsid w:val="00316065"/>
    <w:rsid w:val="00316077"/>
    <w:rsid w:val="00316748"/>
    <w:rsid w:val="003169D5"/>
    <w:rsid w:val="00316B27"/>
    <w:rsid w:val="00316C25"/>
    <w:rsid w:val="00316F98"/>
    <w:rsid w:val="00316FF8"/>
    <w:rsid w:val="00317187"/>
    <w:rsid w:val="00317426"/>
    <w:rsid w:val="0031756A"/>
    <w:rsid w:val="00317659"/>
    <w:rsid w:val="00317A1D"/>
    <w:rsid w:val="00317D07"/>
    <w:rsid w:val="00317DCC"/>
    <w:rsid w:val="00317DF8"/>
    <w:rsid w:val="00317F49"/>
    <w:rsid w:val="0032019A"/>
    <w:rsid w:val="0032057C"/>
    <w:rsid w:val="003205C9"/>
    <w:rsid w:val="003206EF"/>
    <w:rsid w:val="003208EC"/>
    <w:rsid w:val="00320D00"/>
    <w:rsid w:val="00320FA8"/>
    <w:rsid w:val="003210BD"/>
    <w:rsid w:val="0032126E"/>
    <w:rsid w:val="003217E7"/>
    <w:rsid w:val="00321802"/>
    <w:rsid w:val="0032181B"/>
    <w:rsid w:val="00321B2D"/>
    <w:rsid w:val="00321BC8"/>
    <w:rsid w:val="003222BA"/>
    <w:rsid w:val="0032232B"/>
    <w:rsid w:val="00322669"/>
    <w:rsid w:val="003227A6"/>
    <w:rsid w:val="0032295C"/>
    <w:rsid w:val="00322DC8"/>
    <w:rsid w:val="003233DE"/>
    <w:rsid w:val="00323710"/>
    <w:rsid w:val="00323B61"/>
    <w:rsid w:val="00323E37"/>
    <w:rsid w:val="00323EDF"/>
    <w:rsid w:val="00324043"/>
    <w:rsid w:val="003241D1"/>
    <w:rsid w:val="00324408"/>
    <w:rsid w:val="00324478"/>
    <w:rsid w:val="00324615"/>
    <w:rsid w:val="00324A50"/>
    <w:rsid w:val="00324D72"/>
    <w:rsid w:val="00324FE2"/>
    <w:rsid w:val="00325591"/>
    <w:rsid w:val="00325667"/>
    <w:rsid w:val="003258E3"/>
    <w:rsid w:val="003259F8"/>
    <w:rsid w:val="00325A26"/>
    <w:rsid w:val="00325C83"/>
    <w:rsid w:val="003260BD"/>
    <w:rsid w:val="0032615D"/>
    <w:rsid w:val="00326221"/>
    <w:rsid w:val="00326522"/>
    <w:rsid w:val="00326ABD"/>
    <w:rsid w:val="00326CCB"/>
    <w:rsid w:val="00326CD1"/>
    <w:rsid w:val="00327721"/>
    <w:rsid w:val="00327989"/>
    <w:rsid w:val="00327A72"/>
    <w:rsid w:val="00327DAF"/>
    <w:rsid w:val="00327F1A"/>
    <w:rsid w:val="00327FEF"/>
    <w:rsid w:val="00330447"/>
    <w:rsid w:val="003304B7"/>
    <w:rsid w:val="003306EE"/>
    <w:rsid w:val="0033071B"/>
    <w:rsid w:val="0033072C"/>
    <w:rsid w:val="00330749"/>
    <w:rsid w:val="00330953"/>
    <w:rsid w:val="00330F32"/>
    <w:rsid w:val="0033117F"/>
    <w:rsid w:val="00331311"/>
    <w:rsid w:val="003314D7"/>
    <w:rsid w:val="00331513"/>
    <w:rsid w:val="003317DB"/>
    <w:rsid w:val="003319DC"/>
    <w:rsid w:val="00331AF2"/>
    <w:rsid w:val="00331C92"/>
    <w:rsid w:val="00331FE7"/>
    <w:rsid w:val="003326ED"/>
    <w:rsid w:val="0033292D"/>
    <w:rsid w:val="00332B52"/>
    <w:rsid w:val="00332CB5"/>
    <w:rsid w:val="00333390"/>
    <w:rsid w:val="00333399"/>
    <w:rsid w:val="003333B4"/>
    <w:rsid w:val="00333557"/>
    <w:rsid w:val="0033367D"/>
    <w:rsid w:val="00333732"/>
    <w:rsid w:val="00333B3F"/>
    <w:rsid w:val="00334000"/>
    <w:rsid w:val="0033408F"/>
    <w:rsid w:val="0033423B"/>
    <w:rsid w:val="003343C0"/>
    <w:rsid w:val="003346F2"/>
    <w:rsid w:val="00334822"/>
    <w:rsid w:val="00334911"/>
    <w:rsid w:val="00334A22"/>
    <w:rsid w:val="00334D05"/>
    <w:rsid w:val="00335006"/>
    <w:rsid w:val="00335104"/>
    <w:rsid w:val="0033514B"/>
    <w:rsid w:val="003351AB"/>
    <w:rsid w:val="003351E5"/>
    <w:rsid w:val="0033565B"/>
    <w:rsid w:val="00335A58"/>
    <w:rsid w:val="00335B12"/>
    <w:rsid w:val="00335B1C"/>
    <w:rsid w:val="0033607B"/>
    <w:rsid w:val="00336330"/>
    <w:rsid w:val="00337072"/>
    <w:rsid w:val="00337286"/>
    <w:rsid w:val="0033745A"/>
    <w:rsid w:val="00337494"/>
    <w:rsid w:val="00337853"/>
    <w:rsid w:val="00337D87"/>
    <w:rsid w:val="00337F86"/>
    <w:rsid w:val="0034007B"/>
    <w:rsid w:val="003406D9"/>
    <w:rsid w:val="00340AC6"/>
    <w:rsid w:val="00340D99"/>
    <w:rsid w:val="00341A3E"/>
    <w:rsid w:val="003420CF"/>
    <w:rsid w:val="003420DD"/>
    <w:rsid w:val="003420EF"/>
    <w:rsid w:val="003424AD"/>
    <w:rsid w:val="0034294F"/>
    <w:rsid w:val="00342CB2"/>
    <w:rsid w:val="00342D18"/>
    <w:rsid w:val="00342D30"/>
    <w:rsid w:val="00342F46"/>
    <w:rsid w:val="00343097"/>
    <w:rsid w:val="00343585"/>
    <w:rsid w:val="0034362B"/>
    <w:rsid w:val="0034384E"/>
    <w:rsid w:val="00343C9D"/>
    <w:rsid w:val="0034441C"/>
    <w:rsid w:val="00344476"/>
    <w:rsid w:val="00344577"/>
    <w:rsid w:val="003446D9"/>
    <w:rsid w:val="00344E21"/>
    <w:rsid w:val="00344E7A"/>
    <w:rsid w:val="00345123"/>
    <w:rsid w:val="00345160"/>
    <w:rsid w:val="00345322"/>
    <w:rsid w:val="003454A7"/>
    <w:rsid w:val="003456B5"/>
    <w:rsid w:val="003457DB"/>
    <w:rsid w:val="00345A09"/>
    <w:rsid w:val="00345E18"/>
    <w:rsid w:val="00346025"/>
    <w:rsid w:val="00346036"/>
    <w:rsid w:val="0034641C"/>
    <w:rsid w:val="00346583"/>
    <w:rsid w:val="00346993"/>
    <w:rsid w:val="00346B2A"/>
    <w:rsid w:val="00346C66"/>
    <w:rsid w:val="00346F18"/>
    <w:rsid w:val="00346FDE"/>
    <w:rsid w:val="00347317"/>
    <w:rsid w:val="00347380"/>
    <w:rsid w:val="00347384"/>
    <w:rsid w:val="00347456"/>
    <w:rsid w:val="00347845"/>
    <w:rsid w:val="00347B50"/>
    <w:rsid w:val="00347C1B"/>
    <w:rsid w:val="00347CC1"/>
    <w:rsid w:val="00347CF0"/>
    <w:rsid w:val="00347DF4"/>
    <w:rsid w:val="0035007E"/>
    <w:rsid w:val="0035017F"/>
    <w:rsid w:val="00350C2A"/>
    <w:rsid w:val="003519FB"/>
    <w:rsid w:val="00351BC2"/>
    <w:rsid w:val="00351CB9"/>
    <w:rsid w:val="00351D8E"/>
    <w:rsid w:val="00351DF6"/>
    <w:rsid w:val="0035245A"/>
    <w:rsid w:val="0035290C"/>
    <w:rsid w:val="00352DB8"/>
    <w:rsid w:val="00352DFD"/>
    <w:rsid w:val="0035322F"/>
    <w:rsid w:val="003536D3"/>
    <w:rsid w:val="003538D2"/>
    <w:rsid w:val="00353AF4"/>
    <w:rsid w:val="00353F38"/>
    <w:rsid w:val="00354102"/>
    <w:rsid w:val="003543DB"/>
    <w:rsid w:val="00354476"/>
    <w:rsid w:val="003544EC"/>
    <w:rsid w:val="00354516"/>
    <w:rsid w:val="003546BE"/>
    <w:rsid w:val="00354EF6"/>
    <w:rsid w:val="003554A6"/>
    <w:rsid w:val="0035563D"/>
    <w:rsid w:val="0035567E"/>
    <w:rsid w:val="00355923"/>
    <w:rsid w:val="0035665D"/>
    <w:rsid w:val="003566D9"/>
    <w:rsid w:val="00356A7D"/>
    <w:rsid w:val="00356D1F"/>
    <w:rsid w:val="00356DC6"/>
    <w:rsid w:val="00356E72"/>
    <w:rsid w:val="00356EB3"/>
    <w:rsid w:val="003571D7"/>
    <w:rsid w:val="003573F6"/>
    <w:rsid w:val="0035743A"/>
    <w:rsid w:val="00357793"/>
    <w:rsid w:val="00357CBC"/>
    <w:rsid w:val="00357DE5"/>
    <w:rsid w:val="00357F34"/>
    <w:rsid w:val="00357F75"/>
    <w:rsid w:val="00357F85"/>
    <w:rsid w:val="00360086"/>
    <w:rsid w:val="0036020F"/>
    <w:rsid w:val="00360C9C"/>
    <w:rsid w:val="00360EF1"/>
    <w:rsid w:val="00360F80"/>
    <w:rsid w:val="00361014"/>
    <w:rsid w:val="003612C3"/>
    <w:rsid w:val="00361354"/>
    <w:rsid w:val="0036136D"/>
    <w:rsid w:val="00361478"/>
    <w:rsid w:val="003617C0"/>
    <w:rsid w:val="00361CA5"/>
    <w:rsid w:val="00362983"/>
    <w:rsid w:val="00362B40"/>
    <w:rsid w:val="00362BFD"/>
    <w:rsid w:val="00362CCB"/>
    <w:rsid w:val="00362D98"/>
    <w:rsid w:val="00362DDB"/>
    <w:rsid w:val="003632F7"/>
    <w:rsid w:val="00363851"/>
    <w:rsid w:val="00363858"/>
    <w:rsid w:val="003639D7"/>
    <w:rsid w:val="00363A44"/>
    <w:rsid w:val="00364026"/>
    <w:rsid w:val="00364246"/>
    <w:rsid w:val="0036426F"/>
    <w:rsid w:val="00364607"/>
    <w:rsid w:val="003647B6"/>
    <w:rsid w:val="003647E8"/>
    <w:rsid w:val="00364849"/>
    <w:rsid w:val="003649A8"/>
    <w:rsid w:val="00364C26"/>
    <w:rsid w:val="00365258"/>
    <w:rsid w:val="00365C8F"/>
    <w:rsid w:val="0036628A"/>
    <w:rsid w:val="00366539"/>
    <w:rsid w:val="00366943"/>
    <w:rsid w:val="00366E1A"/>
    <w:rsid w:val="00366E38"/>
    <w:rsid w:val="00366F0F"/>
    <w:rsid w:val="003671A9"/>
    <w:rsid w:val="003672C9"/>
    <w:rsid w:val="00367AC9"/>
    <w:rsid w:val="00367B91"/>
    <w:rsid w:val="00367C4D"/>
    <w:rsid w:val="00367C99"/>
    <w:rsid w:val="00370385"/>
    <w:rsid w:val="0037073A"/>
    <w:rsid w:val="00370974"/>
    <w:rsid w:val="00371975"/>
    <w:rsid w:val="00371AC4"/>
    <w:rsid w:val="00371D8B"/>
    <w:rsid w:val="00371DB6"/>
    <w:rsid w:val="00371DD2"/>
    <w:rsid w:val="00371E49"/>
    <w:rsid w:val="00371FD9"/>
    <w:rsid w:val="00372857"/>
    <w:rsid w:val="00372BB7"/>
    <w:rsid w:val="0037336F"/>
    <w:rsid w:val="00373DE4"/>
    <w:rsid w:val="00374035"/>
    <w:rsid w:val="0037422F"/>
    <w:rsid w:val="003745E0"/>
    <w:rsid w:val="0037474C"/>
    <w:rsid w:val="00374977"/>
    <w:rsid w:val="00374C28"/>
    <w:rsid w:val="00375446"/>
    <w:rsid w:val="003755DB"/>
    <w:rsid w:val="003755DF"/>
    <w:rsid w:val="00375790"/>
    <w:rsid w:val="003757F3"/>
    <w:rsid w:val="00375CAF"/>
    <w:rsid w:val="00375EF0"/>
    <w:rsid w:val="00376557"/>
    <w:rsid w:val="0037674A"/>
    <w:rsid w:val="003769F6"/>
    <w:rsid w:val="003769F7"/>
    <w:rsid w:val="00377027"/>
    <w:rsid w:val="00377089"/>
    <w:rsid w:val="0037724A"/>
    <w:rsid w:val="003772F7"/>
    <w:rsid w:val="00377534"/>
    <w:rsid w:val="00377682"/>
    <w:rsid w:val="00377A9A"/>
    <w:rsid w:val="00377B20"/>
    <w:rsid w:val="00380021"/>
    <w:rsid w:val="0038009B"/>
    <w:rsid w:val="003806CF"/>
    <w:rsid w:val="00380BC9"/>
    <w:rsid w:val="00380C30"/>
    <w:rsid w:val="003813DB"/>
    <w:rsid w:val="00381709"/>
    <w:rsid w:val="0038172B"/>
    <w:rsid w:val="00381A8D"/>
    <w:rsid w:val="00381B07"/>
    <w:rsid w:val="00381D4E"/>
    <w:rsid w:val="00382887"/>
    <w:rsid w:val="00382C2A"/>
    <w:rsid w:val="00382FBE"/>
    <w:rsid w:val="0038331C"/>
    <w:rsid w:val="00383692"/>
    <w:rsid w:val="003839E5"/>
    <w:rsid w:val="00383A98"/>
    <w:rsid w:val="00383B4A"/>
    <w:rsid w:val="00383BC3"/>
    <w:rsid w:val="00383EBE"/>
    <w:rsid w:val="00383F3B"/>
    <w:rsid w:val="00384136"/>
    <w:rsid w:val="003841B1"/>
    <w:rsid w:val="0038424A"/>
    <w:rsid w:val="003844C7"/>
    <w:rsid w:val="00384761"/>
    <w:rsid w:val="003847BD"/>
    <w:rsid w:val="00384B31"/>
    <w:rsid w:val="00384FA4"/>
    <w:rsid w:val="003850AA"/>
    <w:rsid w:val="003850C9"/>
    <w:rsid w:val="003853AA"/>
    <w:rsid w:val="0038563A"/>
    <w:rsid w:val="0038576C"/>
    <w:rsid w:val="00385C6E"/>
    <w:rsid w:val="00385E82"/>
    <w:rsid w:val="00385F8E"/>
    <w:rsid w:val="003867BD"/>
    <w:rsid w:val="00386832"/>
    <w:rsid w:val="00386C6B"/>
    <w:rsid w:val="00386EFA"/>
    <w:rsid w:val="00387112"/>
    <w:rsid w:val="0038718A"/>
    <w:rsid w:val="003872F2"/>
    <w:rsid w:val="00387597"/>
    <w:rsid w:val="003877F9"/>
    <w:rsid w:val="00387C52"/>
    <w:rsid w:val="00387D71"/>
    <w:rsid w:val="0039000A"/>
    <w:rsid w:val="00390022"/>
    <w:rsid w:val="003907C1"/>
    <w:rsid w:val="00390878"/>
    <w:rsid w:val="003910BE"/>
    <w:rsid w:val="00391169"/>
    <w:rsid w:val="003913B4"/>
    <w:rsid w:val="00391409"/>
    <w:rsid w:val="00391ADF"/>
    <w:rsid w:val="00391C80"/>
    <w:rsid w:val="00391D44"/>
    <w:rsid w:val="00391F30"/>
    <w:rsid w:val="003920EE"/>
    <w:rsid w:val="00392411"/>
    <w:rsid w:val="003924CF"/>
    <w:rsid w:val="003925E1"/>
    <w:rsid w:val="003928C2"/>
    <w:rsid w:val="003929BA"/>
    <w:rsid w:val="00392F13"/>
    <w:rsid w:val="00393574"/>
    <w:rsid w:val="003936C2"/>
    <w:rsid w:val="00393782"/>
    <w:rsid w:val="00393A4B"/>
    <w:rsid w:val="00393C90"/>
    <w:rsid w:val="00393D2B"/>
    <w:rsid w:val="00393E61"/>
    <w:rsid w:val="00393EFE"/>
    <w:rsid w:val="00394041"/>
    <w:rsid w:val="00394405"/>
    <w:rsid w:val="003947C7"/>
    <w:rsid w:val="003949C7"/>
    <w:rsid w:val="00394A21"/>
    <w:rsid w:val="00394CF6"/>
    <w:rsid w:val="00395044"/>
    <w:rsid w:val="0039525B"/>
    <w:rsid w:val="003954DD"/>
    <w:rsid w:val="00395695"/>
    <w:rsid w:val="00395C1D"/>
    <w:rsid w:val="00395C6C"/>
    <w:rsid w:val="00395FE4"/>
    <w:rsid w:val="00396395"/>
    <w:rsid w:val="00396783"/>
    <w:rsid w:val="003968A5"/>
    <w:rsid w:val="00396AAC"/>
    <w:rsid w:val="00397088"/>
    <w:rsid w:val="003973F7"/>
    <w:rsid w:val="0039752C"/>
    <w:rsid w:val="00397841"/>
    <w:rsid w:val="003978A2"/>
    <w:rsid w:val="00397A34"/>
    <w:rsid w:val="003A022D"/>
    <w:rsid w:val="003A0293"/>
    <w:rsid w:val="003A037C"/>
    <w:rsid w:val="003A05F0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69"/>
    <w:rsid w:val="003A2D92"/>
    <w:rsid w:val="003A2DFE"/>
    <w:rsid w:val="003A2F1B"/>
    <w:rsid w:val="003A38C2"/>
    <w:rsid w:val="003A3919"/>
    <w:rsid w:val="003A39A6"/>
    <w:rsid w:val="003A3BEA"/>
    <w:rsid w:val="003A3DE6"/>
    <w:rsid w:val="003A3FEB"/>
    <w:rsid w:val="003A4249"/>
    <w:rsid w:val="003A48DF"/>
    <w:rsid w:val="003A4BEB"/>
    <w:rsid w:val="003A4F88"/>
    <w:rsid w:val="003A50CB"/>
    <w:rsid w:val="003A5608"/>
    <w:rsid w:val="003A564C"/>
    <w:rsid w:val="003A5A3D"/>
    <w:rsid w:val="003A5C70"/>
    <w:rsid w:val="003A5CAF"/>
    <w:rsid w:val="003A6577"/>
    <w:rsid w:val="003A6737"/>
    <w:rsid w:val="003A686A"/>
    <w:rsid w:val="003A68DF"/>
    <w:rsid w:val="003A6F41"/>
    <w:rsid w:val="003A719C"/>
    <w:rsid w:val="003A7270"/>
    <w:rsid w:val="003A7366"/>
    <w:rsid w:val="003A773E"/>
    <w:rsid w:val="003A7CF3"/>
    <w:rsid w:val="003B01B3"/>
    <w:rsid w:val="003B06EE"/>
    <w:rsid w:val="003B0730"/>
    <w:rsid w:val="003B090E"/>
    <w:rsid w:val="003B0C3B"/>
    <w:rsid w:val="003B0D68"/>
    <w:rsid w:val="003B0E45"/>
    <w:rsid w:val="003B0E91"/>
    <w:rsid w:val="003B163C"/>
    <w:rsid w:val="003B1728"/>
    <w:rsid w:val="003B1BE7"/>
    <w:rsid w:val="003B1C39"/>
    <w:rsid w:val="003B1C83"/>
    <w:rsid w:val="003B1D25"/>
    <w:rsid w:val="003B1ECA"/>
    <w:rsid w:val="003B2237"/>
    <w:rsid w:val="003B24E3"/>
    <w:rsid w:val="003B26DC"/>
    <w:rsid w:val="003B3913"/>
    <w:rsid w:val="003B409B"/>
    <w:rsid w:val="003B47DA"/>
    <w:rsid w:val="003B4893"/>
    <w:rsid w:val="003B489C"/>
    <w:rsid w:val="003B4B49"/>
    <w:rsid w:val="003B4F3B"/>
    <w:rsid w:val="003B4FE2"/>
    <w:rsid w:val="003B5262"/>
    <w:rsid w:val="003B528B"/>
    <w:rsid w:val="003B5470"/>
    <w:rsid w:val="003B54E9"/>
    <w:rsid w:val="003B5792"/>
    <w:rsid w:val="003B57EB"/>
    <w:rsid w:val="003B58F5"/>
    <w:rsid w:val="003B59A8"/>
    <w:rsid w:val="003B5D3C"/>
    <w:rsid w:val="003B5E94"/>
    <w:rsid w:val="003B5EF3"/>
    <w:rsid w:val="003B60C2"/>
    <w:rsid w:val="003B61F6"/>
    <w:rsid w:val="003B63CC"/>
    <w:rsid w:val="003B64ED"/>
    <w:rsid w:val="003B6510"/>
    <w:rsid w:val="003B6760"/>
    <w:rsid w:val="003B6816"/>
    <w:rsid w:val="003B68DE"/>
    <w:rsid w:val="003B7330"/>
    <w:rsid w:val="003B764E"/>
    <w:rsid w:val="003B7903"/>
    <w:rsid w:val="003B7AE7"/>
    <w:rsid w:val="003B7D8B"/>
    <w:rsid w:val="003C0038"/>
    <w:rsid w:val="003C02F5"/>
    <w:rsid w:val="003C04FC"/>
    <w:rsid w:val="003C05CB"/>
    <w:rsid w:val="003C074F"/>
    <w:rsid w:val="003C0EF6"/>
    <w:rsid w:val="003C0FC1"/>
    <w:rsid w:val="003C1A1E"/>
    <w:rsid w:val="003C1A23"/>
    <w:rsid w:val="003C1B32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EB7"/>
    <w:rsid w:val="003C3F30"/>
    <w:rsid w:val="003C440B"/>
    <w:rsid w:val="003C45B0"/>
    <w:rsid w:val="003C4673"/>
    <w:rsid w:val="003C46BD"/>
    <w:rsid w:val="003C4A29"/>
    <w:rsid w:val="003C4BAA"/>
    <w:rsid w:val="003C51CE"/>
    <w:rsid w:val="003C528C"/>
    <w:rsid w:val="003C5591"/>
    <w:rsid w:val="003C5955"/>
    <w:rsid w:val="003C5A7A"/>
    <w:rsid w:val="003C5DC4"/>
    <w:rsid w:val="003C62F9"/>
    <w:rsid w:val="003C6535"/>
    <w:rsid w:val="003C6728"/>
    <w:rsid w:val="003C69C1"/>
    <w:rsid w:val="003C69CD"/>
    <w:rsid w:val="003C70EB"/>
    <w:rsid w:val="003C7213"/>
    <w:rsid w:val="003C73FD"/>
    <w:rsid w:val="003C7C3A"/>
    <w:rsid w:val="003D037F"/>
    <w:rsid w:val="003D03A2"/>
    <w:rsid w:val="003D03A8"/>
    <w:rsid w:val="003D0474"/>
    <w:rsid w:val="003D051B"/>
    <w:rsid w:val="003D0649"/>
    <w:rsid w:val="003D06D1"/>
    <w:rsid w:val="003D09EA"/>
    <w:rsid w:val="003D0B91"/>
    <w:rsid w:val="003D172E"/>
    <w:rsid w:val="003D19AE"/>
    <w:rsid w:val="003D1AE2"/>
    <w:rsid w:val="003D1B85"/>
    <w:rsid w:val="003D1BE0"/>
    <w:rsid w:val="003D1CE2"/>
    <w:rsid w:val="003D1D47"/>
    <w:rsid w:val="003D1E1A"/>
    <w:rsid w:val="003D2416"/>
    <w:rsid w:val="003D2466"/>
    <w:rsid w:val="003D24E4"/>
    <w:rsid w:val="003D2BA7"/>
    <w:rsid w:val="003D2D64"/>
    <w:rsid w:val="003D2E02"/>
    <w:rsid w:val="003D300C"/>
    <w:rsid w:val="003D3186"/>
    <w:rsid w:val="003D3287"/>
    <w:rsid w:val="003D32EB"/>
    <w:rsid w:val="003D36C4"/>
    <w:rsid w:val="003D3705"/>
    <w:rsid w:val="003D37B0"/>
    <w:rsid w:val="003D3E47"/>
    <w:rsid w:val="003D434F"/>
    <w:rsid w:val="003D44A4"/>
    <w:rsid w:val="003D4A34"/>
    <w:rsid w:val="003D4C2D"/>
    <w:rsid w:val="003D4E54"/>
    <w:rsid w:val="003D4E7C"/>
    <w:rsid w:val="003D52DC"/>
    <w:rsid w:val="003D5442"/>
    <w:rsid w:val="003D54DE"/>
    <w:rsid w:val="003D56DC"/>
    <w:rsid w:val="003D5A5F"/>
    <w:rsid w:val="003D5F71"/>
    <w:rsid w:val="003D6CF2"/>
    <w:rsid w:val="003D713F"/>
    <w:rsid w:val="003D7330"/>
    <w:rsid w:val="003D75F7"/>
    <w:rsid w:val="003D7897"/>
    <w:rsid w:val="003D7BB6"/>
    <w:rsid w:val="003D7C82"/>
    <w:rsid w:val="003E003D"/>
    <w:rsid w:val="003E0682"/>
    <w:rsid w:val="003E0FEC"/>
    <w:rsid w:val="003E1035"/>
    <w:rsid w:val="003E11F8"/>
    <w:rsid w:val="003E145F"/>
    <w:rsid w:val="003E156B"/>
    <w:rsid w:val="003E167F"/>
    <w:rsid w:val="003E18E8"/>
    <w:rsid w:val="003E1A58"/>
    <w:rsid w:val="003E1B13"/>
    <w:rsid w:val="003E1B75"/>
    <w:rsid w:val="003E1B7D"/>
    <w:rsid w:val="003E1C13"/>
    <w:rsid w:val="003E1EA7"/>
    <w:rsid w:val="003E1EBB"/>
    <w:rsid w:val="003E1F33"/>
    <w:rsid w:val="003E23DD"/>
    <w:rsid w:val="003E26E2"/>
    <w:rsid w:val="003E28C5"/>
    <w:rsid w:val="003E2BD1"/>
    <w:rsid w:val="003E2BD9"/>
    <w:rsid w:val="003E3012"/>
    <w:rsid w:val="003E37E5"/>
    <w:rsid w:val="003E397A"/>
    <w:rsid w:val="003E3EAA"/>
    <w:rsid w:val="003E40D1"/>
    <w:rsid w:val="003E410F"/>
    <w:rsid w:val="003E4B06"/>
    <w:rsid w:val="003E4B37"/>
    <w:rsid w:val="003E4DC2"/>
    <w:rsid w:val="003E4DC7"/>
    <w:rsid w:val="003E50C1"/>
    <w:rsid w:val="003E534B"/>
    <w:rsid w:val="003E53DD"/>
    <w:rsid w:val="003E56CE"/>
    <w:rsid w:val="003E5752"/>
    <w:rsid w:val="003E5A06"/>
    <w:rsid w:val="003E5D46"/>
    <w:rsid w:val="003E5DB9"/>
    <w:rsid w:val="003E5F29"/>
    <w:rsid w:val="003E6928"/>
    <w:rsid w:val="003E6929"/>
    <w:rsid w:val="003E69AE"/>
    <w:rsid w:val="003E69CD"/>
    <w:rsid w:val="003E6A86"/>
    <w:rsid w:val="003E6C91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292"/>
    <w:rsid w:val="003F02DC"/>
    <w:rsid w:val="003F04A7"/>
    <w:rsid w:val="003F0759"/>
    <w:rsid w:val="003F0892"/>
    <w:rsid w:val="003F0BF3"/>
    <w:rsid w:val="003F0FAD"/>
    <w:rsid w:val="003F13B3"/>
    <w:rsid w:val="003F181B"/>
    <w:rsid w:val="003F1BF7"/>
    <w:rsid w:val="003F1C58"/>
    <w:rsid w:val="003F2162"/>
    <w:rsid w:val="003F21DA"/>
    <w:rsid w:val="003F23DE"/>
    <w:rsid w:val="003F24CA"/>
    <w:rsid w:val="003F2676"/>
    <w:rsid w:val="003F2746"/>
    <w:rsid w:val="003F28F3"/>
    <w:rsid w:val="003F2BB5"/>
    <w:rsid w:val="003F2CE9"/>
    <w:rsid w:val="003F2D52"/>
    <w:rsid w:val="003F30BD"/>
    <w:rsid w:val="003F31FE"/>
    <w:rsid w:val="003F32BA"/>
    <w:rsid w:val="003F3355"/>
    <w:rsid w:val="003F376C"/>
    <w:rsid w:val="003F3B28"/>
    <w:rsid w:val="003F3BA4"/>
    <w:rsid w:val="003F3E4F"/>
    <w:rsid w:val="003F3E6C"/>
    <w:rsid w:val="003F40F2"/>
    <w:rsid w:val="003F4161"/>
    <w:rsid w:val="003F4214"/>
    <w:rsid w:val="003F449F"/>
    <w:rsid w:val="003F4A40"/>
    <w:rsid w:val="003F4BE4"/>
    <w:rsid w:val="003F5077"/>
    <w:rsid w:val="003F508A"/>
    <w:rsid w:val="003F534E"/>
    <w:rsid w:val="003F580F"/>
    <w:rsid w:val="003F5FC2"/>
    <w:rsid w:val="003F63C2"/>
    <w:rsid w:val="003F68C6"/>
    <w:rsid w:val="003F691B"/>
    <w:rsid w:val="003F6CD1"/>
    <w:rsid w:val="003F6D51"/>
    <w:rsid w:val="003F6F33"/>
    <w:rsid w:val="003F75A7"/>
    <w:rsid w:val="003F7A9D"/>
    <w:rsid w:val="003F7CD4"/>
    <w:rsid w:val="003F7DDA"/>
    <w:rsid w:val="003F7EAB"/>
    <w:rsid w:val="003F7F36"/>
    <w:rsid w:val="00400004"/>
    <w:rsid w:val="00400282"/>
    <w:rsid w:val="004005FF"/>
    <w:rsid w:val="00400F85"/>
    <w:rsid w:val="00401043"/>
    <w:rsid w:val="004010DC"/>
    <w:rsid w:val="00401174"/>
    <w:rsid w:val="00401333"/>
    <w:rsid w:val="00401454"/>
    <w:rsid w:val="004015E7"/>
    <w:rsid w:val="004019F0"/>
    <w:rsid w:val="00401C21"/>
    <w:rsid w:val="00401C9E"/>
    <w:rsid w:val="00401CF0"/>
    <w:rsid w:val="00401D53"/>
    <w:rsid w:val="00401D70"/>
    <w:rsid w:val="00401E69"/>
    <w:rsid w:val="00402254"/>
    <w:rsid w:val="004023A5"/>
    <w:rsid w:val="00402491"/>
    <w:rsid w:val="00402510"/>
    <w:rsid w:val="00402514"/>
    <w:rsid w:val="00402A08"/>
    <w:rsid w:val="00402F4F"/>
    <w:rsid w:val="00402F76"/>
    <w:rsid w:val="00403290"/>
    <w:rsid w:val="0040334A"/>
    <w:rsid w:val="0040364B"/>
    <w:rsid w:val="004038E0"/>
    <w:rsid w:val="00403A04"/>
    <w:rsid w:val="00403A36"/>
    <w:rsid w:val="00403A58"/>
    <w:rsid w:val="00403B91"/>
    <w:rsid w:val="00404053"/>
    <w:rsid w:val="004041B9"/>
    <w:rsid w:val="00404247"/>
    <w:rsid w:val="004042C1"/>
    <w:rsid w:val="004045EB"/>
    <w:rsid w:val="0040464E"/>
    <w:rsid w:val="00404F6B"/>
    <w:rsid w:val="00404FF0"/>
    <w:rsid w:val="0040514E"/>
    <w:rsid w:val="00405376"/>
    <w:rsid w:val="00405511"/>
    <w:rsid w:val="004062C0"/>
    <w:rsid w:val="00406953"/>
    <w:rsid w:val="00406A01"/>
    <w:rsid w:val="00406C8D"/>
    <w:rsid w:val="00406CD0"/>
    <w:rsid w:val="00406E0C"/>
    <w:rsid w:val="00406E18"/>
    <w:rsid w:val="0040714F"/>
    <w:rsid w:val="004073ED"/>
    <w:rsid w:val="00407532"/>
    <w:rsid w:val="00407E65"/>
    <w:rsid w:val="00407ED4"/>
    <w:rsid w:val="004102F2"/>
    <w:rsid w:val="004106D5"/>
    <w:rsid w:val="004107BF"/>
    <w:rsid w:val="004108B6"/>
    <w:rsid w:val="00410BE4"/>
    <w:rsid w:val="00411039"/>
    <w:rsid w:val="004110E0"/>
    <w:rsid w:val="004112C6"/>
    <w:rsid w:val="0041153F"/>
    <w:rsid w:val="004117DA"/>
    <w:rsid w:val="004119D5"/>
    <w:rsid w:val="00411AB1"/>
    <w:rsid w:val="00411B50"/>
    <w:rsid w:val="00411BAB"/>
    <w:rsid w:val="00411CC3"/>
    <w:rsid w:val="00411DD6"/>
    <w:rsid w:val="004121D2"/>
    <w:rsid w:val="00412B58"/>
    <w:rsid w:val="00412CE5"/>
    <w:rsid w:val="00412ED2"/>
    <w:rsid w:val="004130E4"/>
    <w:rsid w:val="0041321B"/>
    <w:rsid w:val="00413422"/>
    <w:rsid w:val="0041364E"/>
    <w:rsid w:val="0041385E"/>
    <w:rsid w:val="00413886"/>
    <w:rsid w:val="004138E4"/>
    <w:rsid w:val="00413E65"/>
    <w:rsid w:val="0041446D"/>
    <w:rsid w:val="00414993"/>
    <w:rsid w:val="00414BAC"/>
    <w:rsid w:val="004151DC"/>
    <w:rsid w:val="00415310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511"/>
    <w:rsid w:val="00416603"/>
    <w:rsid w:val="00416710"/>
    <w:rsid w:val="0041684B"/>
    <w:rsid w:val="00416890"/>
    <w:rsid w:val="004168E0"/>
    <w:rsid w:val="0041692F"/>
    <w:rsid w:val="00416B83"/>
    <w:rsid w:val="004171E6"/>
    <w:rsid w:val="00417454"/>
    <w:rsid w:val="00417681"/>
    <w:rsid w:val="0041783C"/>
    <w:rsid w:val="00417AF5"/>
    <w:rsid w:val="00417D44"/>
    <w:rsid w:val="00417FDA"/>
    <w:rsid w:val="004200DB"/>
    <w:rsid w:val="0042037F"/>
    <w:rsid w:val="00420420"/>
    <w:rsid w:val="004204D9"/>
    <w:rsid w:val="004207FE"/>
    <w:rsid w:val="004211C7"/>
    <w:rsid w:val="00421299"/>
    <w:rsid w:val="004215E7"/>
    <w:rsid w:val="00421635"/>
    <w:rsid w:val="0042181C"/>
    <w:rsid w:val="0042185D"/>
    <w:rsid w:val="0042193B"/>
    <w:rsid w:val="004219C9"/>
    <w:rsid w:val="00421FBB"/>
    <w:rsid w:val="00422146"/>
    <w:rsid w:val="00422477"/>
    <w:rsid w:val="004226F3"/>
    <w:rsid w:val="00422718"/>
    <w:rsid w:val="004228BC"/>
    <w:rsid w:val="00422CCD"/>
    <w:rsid w:val="00422D42"/>
    <w:rsid w:val="00422F5A"/>
    <w:rsid w:val="00422F7C"/>
    <w:rsid w:val="004230D5"/>
    <w:rsid w:val="00423101"/>
    <w:rsid w:val="00423275"/>
    <w:rsid w:val="00423336"/>
    <w:rsid w:val="00423482"/>
    <w:rsid w:val="00423C09"/>
    <w:rsid w:val="00423C31"/>
    <w:rsid w:val="00423E6E"/>
    <w:rsid w:val="004244B0"/>
    <w:rsid w:val="004246BA"/>
    <w:rsid w:val="00424707"/>
    <w:rsid w:val="00424747"/>
    <w:rsid w:val="00424AF1"/>
    <w:rsid w:val="00424C09"/>
    <w:rsid w:val="00424DD0"/>
    <w:rsid w:val="004253AF"/>
    <w:rsid w:val="00425B84"/>
    <w:rsid w:val="00425D04"/>
    <w:rsid w:val="00425D68"/>
    <w:rsid w:val="00425DDE"/>
    <w:rsid w:val="00425FE6"/>
    <w:rsid w:val="004265C5"/>
    <w:rsid w:val="004269C4"/>
    <w:rsid w:val="004269EB"/>
    <w:rsid w:val="00426D61"/>
    <w:rsid w:val="00426FE9"/>
    <w:rsid w:val="0042719E"/>
    <w:rsid w:val="004271C1"/>
    <w:rsid w:val="00427299"/>
    <w:rsid w:val="004273C8"/>
    <w:rsid w:val="0042750D"/>
    <w:rsid w:val="00427565"/>
    <w:rsid w:val="0042780E"/>
    <w:rsid w:val="004279FA"/>
    <w:rsid w:val="00427D86"/>
    <w:rsid w:val="00427F2A"/>
    <w:rsid w:val="00430118"/>
    <w:rsid w:val="004301FF"/>
    <w:rsid w:val="004302DD"/>
    <w:rsid w:val="0043051E"/>
    <w:rsid w:val="0043068E"/>
    <w:rsid w:val="004306DA"/>
    <w:rsid w:val="00430D0A"/>
    <w:rsid w:val="0043125F"/>
    <w:rsid w:val="004318ED"/>
    <w:rsid w:val="0043190D"/>
    <w:rsid w:val="00432429"/>
    <w:rsid w:val="00432B42"/>
    <w:rsid w:val="00432BB4"/>
    <w:rsid w:val="00432DA1"/>
    <w:rsid w:val="00432DD3"/>
    <w:rsid w:val="004331E5"/>
    <w:rsid w:val="00433541"/>
    <w:rsid w:val="00433566"/>
    <w:rsid w:val="00433574"/>
    <w:rsid w:val="00433740"/>
    <w:rsid w:val="00433741"/>
    <w:rsid w:val="00433909"/>
    <w:rsid w:val="004339BF"/>
    <w:rsid w:val="00433AA8"/>
    <w:rsid w:val="00433EC9"/>
    <w:rsid w:val="004340F9"/>
    <w:rsid w:val="004341C8"/>
    <w:rsid w:val="004344CA"/>
    <w:rsid w:val="004344E5"/>
    <w:rsid w:val="00434591"/>
    <w:rsid w:val="00434C4B"/>
    <w:rsid w:val="0043512A"/>
    <w:rsid w:val="00435174"/>
    <w:rsid w:val="004351C3"/>
    <w:rsid w:val="0043522D"/>
    <w:rsid w:val="004352DB"/>
    <w:rsid w:val="0043570B"/>
    <w:rsid w:val="00435A1E"/>
    <w:rsid w:val="00435DDE"/>
    <w:rsid w:val="00435F95"/>
    <w:rsid w:val="00435FF4"/>
    <w:rsid w:val="004360AD"/>
    <w:rsid w:val="00436191"/>
    <w:rsid w:val="00436475"/>
    <w:rsid w:val="00436806"/>
    <w:rsid w:val="004368CF"/>
    <w:rsid w:val="00436984"/>
    <w:rsid w:val="00436A1B"/>
    <w:rsid w:val="00436D2A"/>
    <w:rsid w:val="004373ED"/>
    <w:rsid w:val="00437431"/>
    <w:rsid w:val="004375C3"/>
    <w:rsid w:val="00437A7A"/>
    <w:rsid w:val="00437BDF"/>
    <w:rsid w:val="00437EF4"/>
    <w:rsid w:val="00440163"/>
    <w:rsid w:val="004401CE"/>
    <w:rsid w:val="004402EA"/>
    <w:rsid w:val="004404B9"/>
    <w:rsid w:val="00440926"/>
    <w:rsid w:val="00440C96"/>
    <w:rsid w:val="00440EE5"/>
    <w:rsid w:val="00441375"/>
    <w:rsid w:val="00441414"/>
    <w:rsid w:val="004415E3"/>
    <w:rsid w:val="00441670"/>
    <w:rsid w:val="0044170C"/>
    <w:rsid w:val="00441946"/>
    <w:rsid w:val="00441BA6"/>
    <w:rsid w:val="00441CD9"/>
    <w:rsid w:val="00441FF8"/>
    <w:rsid w:val="004421B9"/>
    <w:rsid w:val="00442261"/>
    <w:rsid w:val="004422D4"/>
    <w:rsid w:val="004428B7"/>
    <w:rsid w:val="00442C4B"/>
    <w:rsid w:val="00442C8A"/>
    <w:rsid w:val="00442D74"/>
    <w:rsid w:val="00442E73"/>
    <w:rsid w:val="00442FA8"/>
    <w:rsid w:val="00443347"/>
    <w:rsid w:val="004436BE"/>
    <w:rsid w:val="00443703"/>
    <w:rsid w:val="00443B23"/>
    <w:rsid w:val="00443CBA"/>
    <w:rsid w:val="00444189"/>
    <w:rsid w:val="00444362"/>
    <w:rsid w:val="00444477"/>
    <w:rsid w:val="004445EF"/>
    <w:rsid w:val="0044475D"/>
    <w:rsid w:val="004448AF"/>
    <w:rsid w:val="0044497B"/>
    <w:rsid w:val="00444DC1"/>
    <w:rsid w:val="00444E38"/>
    <w:rsid w:val="00444E71"/>
    <w:rsid w:val="0044501F"/>
    <w:rsid w:val="00445484"/>
    <w:rsid w:val="00445487"/>
    <w:rsid w:val="004456F5"/>
    <w:rsid w:val="00445835"/>
    <w:rsid w:val="0044585C"/>
    <w:rsid w:val="00445CF5"/>
    <w:rsid w:val="004460D2"/>
    <w:rsid w:val="0044625A"/>
    <w:rsid w:val="004466A1"/>
    <w:rsid w:val="0044686D"/>
    <w:rsid w:val="00446C00"/>
    <w:rsid w:val="00446E1F"/>
    <w:rsid w:val="00447397"/>
    <w:rsid w:val="004473F8"/>
    <w:rsid w:val="00447409"/>
    <w:rsid w:val="00447438"/>
    <w:rsid w:val="004477C8"/>
    <w:rsid w:val="00447900"/>
    <w:rsid w:val="00447A94"/>
    <w:rsid w:val="00447FBD"/>
    <w:rsid w:val="00450AC6"/>
    <w:rsid w:val="00450BCE"/>
    <w:rsid w:val="00450FBB"/>
    <w:rsid w:val="00451604"/>
    <w:rsid w:val="004519C3"/>
    <w:rsid w:val="00451B23"/>
    <w:rsid w:val="00451C24"/>
    <w:rsid w:val="00451D86"/>
    <w:rsid w:val="00451DBD"/>
    <w:rsid w:val="00451E61"/>
    <w:rsid w:val="004523E0"/>
    <w:rsid w:val="00452498"/>
    <w:rsid w:val="00452602"/>
    <w:rsid w:val="004527B1"/>
    <w:rsid w:val="004527E4"/>
    <w:rsid w:val="004530EF"/>
    <w:rsid w:val="0045315F"/>
    <w:rsid w:val="00453177"/>
    <w:rsid w:val="00453312"/>
    <w:rsid w:val="00453512"/>
    <w:rsid w:val="0045359D"/>
    <w:rsid w:val="0045378B"/>
    <w:rsid w:val="00453A4E"/>
    <w:rsid w:val="00453B35"/>
    <w:rsid w:val="00453C8E"/>
    <w:rsid w:val="004540C8"/>
    <w:rsid w:val="00454645"/>
    <w:rsid w:val="00454AA5"/>
    <w:rsid w:val="00454E03"/>
    <w:rsid w:val="004553E0"/>
    <w:rsid w:val="0045565F"/>
    <w:rsid w:val="0045571B"/>
    <w:rsid w:val="00455AD7"/>
    <w:rsid w:val="0045610B"/>
    <w:rsid w:val="004561B4"/>
    <w:rsid w:val="00456274"/>
    <w:rsid w:val="0045644F"/>
    <w:rsid w:val="0045651D"/>
    <w:rsid w:val="00456522"/>
    <w:rsid w:val="00456537"/>
    <w:rsid w:val="00456948"/>
    <w:rsid w:val="00456BD1"/>
    <w:rsid w:val="004570FB"/>
    <w:rsid w:val="004571A4"/>
    <w:rsid w:val="00457577"/>
    <w:rsid w:val="004576CC"/>
    <w:rsid w:val="004578C7"/>
    <w:rsid w:val="004578F1"/>
    <w:rsid w:val="0045792B"/>
    <w:rsid w:val="00457D05"/>
    <w:rsid w:val="00457D29"/>
    <w:rsid w:val="00457E2F"/>
    <w:rsid w:val="00460120"/>
    <w:rsid w:val="004603F9"/>
    <w:rsid w:val="00460406"/>
    <w:rsid w:val="004607C4"/>
    <w:rsid w:val="00460816"/>
    <w:rsid w:val="00460BC6"/>
    <w:rsid w:val="00460D0E"/>
    <w:rsid w:val="00460F74"/>
    <w:rsid w:val="00460F9B"/>
    <w:rsid w:val="00461075"/>
    <w:rsid w:val="00461664"/>
    <w:rsid w:val="004621AF"/>
    <w:rsid w:val="004621BE"/>
    <w:rsid w:val="004621C4"/>
    <w:rsid w:val="004621E0"/>
    <w:rsid w:val="004623E5"/>
    <w:rsid w:val="00462427"/>
    <w:rsid w:val="00462448"/>
    <w:rsid w:val="0046251C"/>
    <w:rsid w:val="00462781"/>
    <w:rsid w:val="004628BF"/>
    <w:rsid w:val="00462B59"/>
    <w:rsid w:val="00462C2C"/>
    <w:rsid w:val="00462EA9"/>
    <w:rsid w:val="0046310A"/>
    <w:rsid w:val="00463201"/>
    <w:rsid w:val="00463436"/>
    <w:rsid w:val="004634E7"/>
    <w:rsid w:val="0046371F"/>
    <w:rsid w:val="004639A6"/>
    <w:rsid w:val="00463A01"/>
    <w:rsid w:val="00463B51"/>
    <w:rsid w:val="00464267"/>
    <w:rsid w:val="004647B7"/>
    <w:rsid w:val="00464ECB"/>
    <w:rsid w:val="00464FD7"/>
    <w:rsid w:val="00465033"/>
    <w:rsid w:val="0046543A"/>
    <w:rsid w:val="004654BA"/>
    <w:rsid w:val="00465774"/>
    <w:rsid w:val="00465A1F"/>
    <w:rsid w:val="00465C2A"/>
    <w:rsid w:val="00466632"/>
    <w:rsid w:val="00466DE8"/>
    <w:rsid w:val="004670A9"/>
    <w:rsid w:val="00467104"/>
    <w:rsid w:val="00467226"/>
    <w:rsid w:val="004674A8"/>
    <w:rsid w:val="00467536"/>
    <w:rsid w:val="00467AC6"/>
    <w:rsid w:val="00467D56"/>
    <w:rsid w:val="00470508"/>
    <w:rsid w:val="004705DF"/>
    <w:rsid w:val="0047095C"/>
    <w:rsid w:val="00470A1A"/>
    <w:rsid w:val="00470A5D"/>
    <w:rsid w:val="00470E86"/>
    <w:rsid w:val="00471101"/>
    <w:rsid w:val="00471272"/>
    <w:rsid w:val="0047136D"/>
    <w:rsid w:val="0047184B"/>
    <w:rsid w:val="00471916"/>
    <w:rsid w:val="00471FF0"/>
    <w:rsid w:val="004723DE"/>
    <w:rsid w:val="004725EE"/>
    <w:rsid w:val="004726FC"/>
    <w:rsid w:val="00472960"/>
    <w:rsid w:val="0047392A"/>
    <w:rsid w:val="00473B50"/>
    <w:rsid w:val="00473B84"/>
    <w:rsid w:val="00473B98"/>
    <w:rsid w:val="00473CFA"/>
    <w:rsid w:val="00473F3B"/>
    <w:rsid w:val="00474161"/>
    <w:rsid w:val="00474364"/>
    <w:rsid w:val="0047447B"/>
    <w:rsid w:val="00474547"/>
    <w:rsid w:val="004745A0"/>
    <w:rsid w:val="0047464C"/>
    <w:rsid w:val="00474663"/>
    <w:rsid w:val="00474A11"/>
    <w:rsid w:val="00474A1E"/>
    <w:rsid w:val="00474A43"/>
    <w:rsid w:val="00474C86"/>
    <w:rsid w:val="00474E81"/>
    <w:rsid w:val="00475496"/>
    <w:rsid w:val="00475500"/>
    <w:rsid w:val="0047589E"/>
    <w:rsid w:val="004758FA"/>
    <w:rsid w:val="004759D5"/>
    <w:rsid w:val="00475A1A"/>
    <w:rsid w:val="00475F8B"/>
    <w:rsid w:val="0047609E"/>
    <w:rsid w:val="00476400"/>
    <w:rsid w:val="0047671F"/>
    <w:rsid w:val="004768E3"/>
    <w:rsid w:val="00476B97"/>
    <w:rsid w:val="00476C2E"/>
    <w:rsid w:val="00476C75"/>
    <w:rsid w:val="00476EE3"/>
    <w:rsid w:val="00476FCA"/>
    <w:rsid w:val="0047702D"/>
    <w:rsid w:val="00477519"/>
    <w:rsid w:val="0047793A"/>
    <w:rsid w:val="00477E28"/>
    <w:rsid w:val="00477FAE"/>
    <w:rsid w:val="0048056C"/>
    <w:rsid w:val="00480829"/>
    <w:rsid w:val="00480B79"/>
    <w:rsid w:val="00480C8B"/>
    <w:rsid w:val="00480E67"/>
    <w:rsid w:val="004811AD"/>
    <w:rsid w:val="00481272"/>
    <w:rsid w:val="0048142A"/>
    <w:rsid w:val="004815E3"/>
    <w:rsid w:val="00482100"/>
    <w:rsid w:val="00482847"/>
    <w:rsid w:val="00482B08"/>
    <w:rsid w:val="004831E0"/>
    <w:rsid w:val="00483B93"/>
    <w:rsid w:val="00483CF7"/>
    <w:rsid w:val="00483EC6"/>
    <w:rsid w:val="00483F22"/>
    <w:rsid w:val="00484020"/>
    <w:rsid w:val="0048403A"/>
    <w:rsid w:val="0048431D"/>
    <w:rsid w:val="004844A2"/>
    <w:rsid w:val="004844CA"/>
    <w:rsid w:val="00484675"/>
    <w:rsid w:val="004847AD"/>
    <w:rsid w:val="00484B90"/>
    <w:rsid w:val="00484E29"/>
    <w:rsid w:val="00484E65"/>
    <w:rsid w:val="00484F79"/>
    <w:rsid w:val="0048520F"/>
    <w:rsid w:val="0048569F"/>
    <w:rsid w:val="00485712"/>
    <w:rsid w:val="00485D07"/>
    <w:rsid w:val="00485D5A"/>
    <w:rsid w:val="00485E0A"/>
    <w:rsid w:val="004864A4"/>
    <w:rsid w:val="0048656F"/>
    <w:rsid w:val="0048657C"/>
    <w:rsid w:val="004865AD"/>
    <w:rsid w:val="00486C1A"/>
    <w:rsid w:val="00486CA1"/>
    <w:rsid w:val="00486F35"/>
    <w:rsid w:val="0048700A"/>
    <w:rsid w:val="00487493"/>
    <w:rsid w:val="0048759B"/>
    <w:rsid w:val="00487A04"/>
    <w:rsid w:val="00487A7A"/>
    <w:rsid w:val="00487AEB"/>
    <w:rsid w:val="00490493"/>
    <w:rsid w:val="00490811"/>
    <w:rsid w:val="00490B26"/>
    <w:rsid w:val="00490C87"/>
    <w:rsid w:val="0049100F"/>
    <w:rsid w:val="0049116C"/>
    <w:rsid w:val="00491414"/>
    <w:rsid w:val="0049160C"/>
    <w:rsid w:val="00491648"/>
    <w:rsid w:val="00491662"/>
    <w:rsid w:val="0049177A"/>
    <w:rsid w:val="004917DB"/>
    <w:rsid w:val="00491C2D"/>
    <w:rsid w:val="004921C3"/>
    <w:rsid w:val="00492368"/>
    <w:rsid w:val="0049290C"/>
    <w:rsid w:val="00492927"/>
    <w:rsid w:val="00492E1B"/>
    <w:rsid w:val="00492FA5"/>
    <w:rsid w:val="00493299"/>
    <w:rsid w:val="00493317"/>
    <w:rsid w:val="004939C8"/>
    <w:rsid w:val="004943E6"/>
    <w:rsid w:val="004943FF"/>
    <w:rsid w:val="00494746"/>
    <w:rsid w:val="00494881"/>
    <w:rsid w:val="0049553D"/>
    <w:rsid w:val="004959C6"/>
    <w:rsid w:val="00495B5D"/>
    <w:rsid w:val="00495C7A"/>
    <w:rsid w:val="00495D93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BAA"/>
    <w:rsid w:val="00497CB3"/>
    <w:rsid w:val="004A00A9"/>
    <w:rsid w:val="004A044D"/>
    <w:rsid w:val="004A0545"/>
    <w:rsid w:val="004A08CA"/>
    <w:rsid w:val="004A0926"/>
    <w:rsid w:val="004A0A2A"/>
    <w:rsid w:val="004A0AA0"/>
    <w:rsid w:val="004A0B4D"/>
    <w:rsid w:val="004A0B7D"/>
    <w:rsid w:val="004A0CA3"/>
    <w:rsid w:val="004A0FE8"/>
    <w:rsid w:val="004A10C0"/>
    <w:rsid w:val="004A1101"/>
    <w:rsid w:val="004A12E9"/>
    <w:rsid w:val="004A1825"/>
    <w:rsid w:val="004A1962"/>
    <w:rsid w:val="004A197E"/>
    <w:rsid w:val="004A1CAA"/>
    <w:rsid w:val="004A1D07"/>
    <w:rsid w:val="004A1D36"/>
    <w:rsid w:val="004A1DC8"/>
    <w:rsid w:val="004A2617"/>
    <w:rsid w:val="004A29AD"/>
    <w:rsid w:val="004A29D0"/>
    <w:rsid w:val="004A2C50"/>
    <w:rsid w:val="004A2C98"/>
    <w:rsid w:val="004A316A"/>
    <w:rsid w:val="004A3240"/>
    <w:rsid w:val="004A339A"/>
    <w:rsid w:val="004A339D"/>
    <w:rsid w:val="004A36A6"/>
    <w:rsid w:val="004A37AB"/>
    <w:rsid w:val="004A39CB"/>
    <w:rsid w:val="004A3B17"/>
    <w:rsid w:val="004A3CE8"/>
    <w:rsid w:val="004A3D7C"/>
    <w:rsid w:val="004A3FC0"/>
    <w:rsid w:val="004A4043"/>
    <w:rsid w:val="004A440C"/>
    <w:rsid w:val="004A4473"/>
    <w:rsid w:val="004A456B"/>
    <w:rsid w:val="004A46A4"/>
    <w:rsid w:val="004A477C"/>
    <w:rsid w:val="004A48B1"/>
    <w:rsid w:val="004A490B"/>
    <w:rsid w:val="004A492E"/>
    <w:rsid w:val="004A4BF8"/>
    <w:rsid w:val="004A4CD0"/>
    <w:rsid w:val="004A4D30"/>
    <w:rsid w:val="004A4D43"/>
    <w:rsid w:val="004A5042"/>
    <w:rsid w:val="004A53E8"/>
    <w:rsid w:val="004A5711"/>
    <w:rsid w:val="004A5752"/>
    <w:rsid w:val="004A58A0"/>
    <w:rsid w:val="004A5AC2"/>
    <w:rsid w:val="004A5B75"/>
    <w:rsid w:val="004A5C17"/>
    <w:rsid w:val="004A60F7"/>
    <w:rsid w:val="004A646E"/>
    <w:rsid w:val="004A6619"/>
    <w:rsid w:val="004A66A2"/>
    <w:rsid w:val="004A66BD"/>
    <w:rsid w:val="004A6794"/>
    <w:rsid w:val="004A6930"/>
    <w:rsid w:val="004A6C24"/>
    <w:rsid w:val="004A6F7A"/>
    <w:rsid w:val="004A7097"/>
    <w:rsid w:val="004A724D"/>
    <w:rsid w:val="004B01F1"/>
    <w:rsid w:val="004B0208"/>
    <w:rsid w:val="004B0B18"/>
    <w:rsid w:val="004B10FC"/>
    <w:rsid w:val="004B1272"/>
    <w:rsid w:val="004B12D9"/>
    <w:rsid w:val="004B1625"/>
    <w:rsid w:val="004B17D3"/>
    <w:rsid w:val="004B1B98"/>
    <w:rsid w:val="004B1F2F"/>
    <w:rsid w:val="004B20F4"/>
    <w:rsid w:val="004B288E"/>
    <w:rsid w:val="004B2909"/>
    <w:rsid w:val="004B2ABE"/>
    <w:rsid w:val="004B2DBD"/>
    <w:rsid w:val="004B3011"/>
    <w:rsid w:val="004B33D1"/>
    <w:rsid w:val="004B370E"/>
    <w:rsid w:val="004B38F6"/>
    <w:rsid w:val="004B3FA6"/>
    <w:rsid w:val="004B403A"/>
    <w:rsid w:val="004B42CC"/>
    <w:rsid w:val="004B4409"/>
    <w:rsid w:val="004B44F9"/>
    <w:rsid w:val="004B450C"/>
    <w:rsid w:val="004B4720"/>
    <w:rsid w:val="004B4B0B"/>
    <w:rsid w:val="004B4D55"/>
    <w:rsid w:val="004B4E5E"/>
    <w:rsid w:val="004B4EEC"/>
    <w:rsid w:val="004B5145"/>
    <w:rsid w:val="004B52EA"/>
    <w:rsid w:val="004B53E0"/>
    <w:rsid w:val="004B5400"/>
    <w:rsid w:val="004B5A41"/>
    <w:rsid w:val="004B5FF3"/>
    <w:rsid w:val="004B6045"/>
    <w:rsid w:val="004B60AF"/>
    <w:rsid w:val="004B6559"/>
    <w:rsid w:val="004B68C4"/>
    <w:rsid w:val="004B6A12"/>
    <w:rsid w:val="004B6A30"/>
    <w:rsid w:val="004B6A63"/>
    <w:rsid w:val="004B6BD4"/>
    <w:rsid w:val="004B6E21"/>
    <w:rsid w:val="004B6E92"/>
    <w:rsid w:val="004B6ED7"/>
    <w:rsid w:val="004B7488"/>
    <w:rsid w:val="004B786F"/>
    <w:rsid w:val="004B7923"/>
    <w:rsid w:val="004B7E12"/>
    <w:rsid w:val="004B7FAF"/>
    <w:rsid w:val="004C0500"/>
    <w:rsid w:val="004C0A8B"/>
    <w:rsid w:val="004C0ACB"/>
    <w:rsid w:val="004C1050"/>
    <w:rsid w:val="004C12FE"/>
    <w:rsid w:val="004C141B"/>
    <w:rsid w:val="004C1498"/>
    <w:rsid w:val="004C1B42"/>
    <w:rsid w:val="004C1C9C"/>
    <w:rsid w:val="004C1E13"/>
    <w:rsid w:val="004C2014"/>
    <w:rsid w:val="004C2177"/>
    <w:rsid w:val="004C25F8"/>
    <w:rsid w:val="004C2CEC"/>
    <w:rsid w:val="004C332D"/>
    <w:rsid w:val="004C340D"/>
    <w:rsid w:val="004C3561"/>
    <w:rsid w:val="004C360B"/>
    <w:rsid w:val="004C3960"/>
    <w:rsid w:val="004C3C1E"/>
    <w:rsid w:val="004C3F0A"/>
    <w:rsid w:val="004C3F52"/>
    <w:rsid w:val="004C3F5F"/>
    <w:rsid w:val="004C40E3"/>
    <w:rsid w:val="004C4181"/>
    <w:rsid w:val="004C4563"/>
    <w:rsid w:val="004C4786"/>
    <w:rsid w:val="004C48B6"/>
    <w:rsid w:val="004C48C1"/>
    <w:rsid w:val="004C53ED"/>
    <w:rsid w:val="004C57DA"/>
    <w:rsid w:val="004C5A8D"/>
    <w:rsid w:val="004C6553"/>
    <w:rsid w:val="004C65B1"/>
    <w:rsid w:val="004C669A"/>
    <w:rsid w:val="004C66FD"/>
    <w:rsid w:val="004C67ED"/>
    <w:rsid w:val="004C681A"/>
    <w:rsid w:val="004C6A56"/>
    <w:rsid w:val="004C6A59"/>
    <w:rsid w:val="004C6A97"/>
    <w:rsid w:val="004C6B6B"/>
    <w:rsid w:val="004C6CCF"/>
    <w:rsid w:val="004C6CDB"/>
    <w:rsid w:val="004C6F1C"/>
    <w:rsid w:val="004C7095"/>
    <w:rsid w:val="004C7C1A"/>
    <w:rsid w:val="004C7D1A"/>
    <w:rsid w:val="004D01E5"/>
    <w:rsid w:val="004D0C1E"/>
    <w:rsid w:val="004D0C25"/>
    <w:rsid w:val="004D12A3"/>
    <w:rsid w:val="004D224A"/>
    <w:rsid w:val="004D2503"/>
    <w:rsid w:val="004D2B25"/>
    <w:rsid w:val="004D2E48"/>
    <w:rsid w:val="004D3053"/>
    <w:rsid w:val="004D3107"/>
    <w:rsid w:val="004D31AE"/>
    <w:rsid w:val="004D3236"/>
    <w:rsid w:val="004D3272"/>
    <w:rsid w:val="004D3311"/>
    <w:rsid w:val="004D355D"/>
    <w:rsid w:val="004D37DD"/>
    <w:rsid w:val="004D3C4F"/>
    <w:rsid w:val="004D3E23"/>
    <w:rsid w:val="004D3E2C"/>
    <w:rsid w:val="004D4242"/>
    <w:rsid w:val="004D42F9"/>
    <w:rsid w:val="004D49E4"/>
    <w:rsid w:val="004D4A47"/>
    <w:rsid w:val="004D4E12"/>
    <w:rsid w:val="004D4EA5"/>
    <w:rsid w:val="004D51A7"/>
    <w:rsid w:val="004D5204"/>
    <w:rsid w:val="004D54BA"/>
    <w:rsid w:val="004D588E"/>
    <w:rsid w:val="004D59D2"/>
    <w:rsid w:val="004D5E1F"/>
    <w:rsid w:val="004D64F9"/>
    <w:rsid w:val="004D66F3"/>
    <w:rsid w:val="004D670A"/>
    <w:rsid w:val="004D694A"/>
    <w:rsid w:val="004D6DA3"/>
    <w:rsid w:val="004D6E81"/>
    <w:rsid w:val="004D6E92"/>
    <w:rsid w:val="004D6ED3"/>
    <w:rsid w:val="004D70EB"/>
    <w:rsid w:val="004D71DF"/>
    <w:rsid w:val="004D75FA"/>
    <w:rsid w:val="004D770F"/>
    <w:rsid w:val="004D7779"/>
    <w:rsid w:val="004E01ED"/>
    <w:rsid w:val="004E092C"/>
    <w:rsid w:val="004E0DBF"/>
    <w:rsid w:val="004E1344"/>
    <w:rsid w:val="004E1392"/>
    <w:rsid w:val="004E159B"/>
    <w:rsid w:val="004E1C64"/>
    <w:rsid w:val="004E2796"/>
    <w:rsid w:val="004E2865"/>
    <w:rsid w:val="004E2871"/>
    <w:rsid w:val="004E2AF4"/>
    <w:rsid w:val="004E2B29"/>
    <w:rsid w:val="004E2E38"/>
    <w:rsid w:val="004E3200"/>
    <w:rsid w:val="004E33F4"/>
    <w:rsid w:val="004E3787"/>
    <w:rsid w:val="004E37C6"/>
    <w:rsid w:val="004E3BBE"/>
    <w:rsid w:val="004E3EB3"/>
    <w:rsid w:val="004E3FC5"/>
    <w:rsid w:val="004E4097"/>
    <w:rsid w:val="004E44EB"/>
    <w:rsid w:val="004E451B"/>
    <w:rsid w:val="004E4A1D"/>
    <w:rsid w:val="004E4B05"/>
    <w:rsid w:val="004E4B94"/>
    <w:rsid w:val="004E511B"/>
    <w:rsid w:val="004E54F8"/>
    <w:rsid w:val="004E5516"/>
    <w:rsid w:val="004E56DA"/>
    <w:rsid w:val="004E5893"/>
    <w:rsid w:val="004E5903"/>
    <w:rsid w:val="004E59DF"/>
    <w:rsid w:val="004E5B55"/>
    <w:rsid w:val="004E5C1C"/>
    <w:rsid w:val="004E5C4C"/>
    <w:rsid w:val="004E5DD4"/>
    <w:rsid w:val="004E6015"/>
    <w:rsid w:val="004E60AC"/>
    <w:rsid w:val="004E62D7"/>
    <w:rsid w:val="004E6B31"/>
    <w:rsid w:val="004E6B47"/>
    <w:rsid w:val="004E6B80"/>
    <w:rsid w:val="004E6C61"/>
    <w:rsid w:val="004E6D39"/>
    <w:rsid w:val="004E7274"/>
    <w:rsid w:val="004E72F2"/>
    <w:rsid w:val="004E733F"/>
    <w:rsid w:val="004E73F9"/>
    <w:rsid w:val="004E7470"/>
    <w:rsid w:val="004E748A"/>
    <w:rsid w:val="004E74A9"/>
    <w:rsid w:val="004E77F5"/>
    <w:rsid w:val="004E791F"/>
    <w:rsid w:val="004E7941"/>
    <w:rsid w:val="004E7D89"/>
    <w:rsid w:val="004E7E14"/>
    <w:rsid w:val="004E7FCB"/>
    <w:rsid w:val="004F00E3"/>
    <w:rsid w:val="004F061B"/>
    <w:rsid w:val="004F08D0"/>
    <w:rsid w:val="004F0915"/>
    <w:rsid w:val="004F0A94"/>
    <w:rsid w:val="004F0C67"/>
    <w:rsid w:val="004F0E90"/>
    <w:rsid w:val="004F0EE8"/>
    <w:rsid w:val="004F106C"/>
    <w:rsid w:val="004F11E2"/>
    <w:rsid w:val="004F1649"/>
    <w:rsid w:val="004F1746"/>
    <w:rsid w:val="004F1A71"/>
    <w:rsid w:val="004F1BA6"/>
    <w:rsid w:val="004F1CA0"/>
    <w:rsid w:val="004F209C"/>
    <w:rsid w:val="004F276E"/>
    <w:rsid w:val="004F28CB"/>
    <w:rsid w:val="004F299F"/>
    <w:rsid w:val="004F2AF4"/>
    <w:rsid w:val="004F2D0C"/>
    <w:rsid w:val="004F31DE"/>
    <w:rsid w:val="004F3782"/>
    <w:rsid w:val="004F3880"/>
    <w:rsid w:val="004F3A21"/>
    <w:rsid w:val="004F3C4A"/>
    <w:rsid w:val="004F3F06"/>
    <w:rsid w:val="004F419D"/>
    <w:rsid w:val="004F4447"/>
    <w:rsid w:val="004F4601"/>
    <w:rsid w:val="004F460A"/>
    <w:rsid w:val="004F4642"/>
    <w:rsid w:val="004F4B49"/>
    <w:rsid w:val="004F507B"/>
    <w:rsid w:val="004F512A"/>
    <w:rsid w:val="004F51C9"/>
    <w:rsid w:val="004F574F"/>
    <w:rsid w:val="004F5802"/>
    <w:rsid w:val="004F58AD"/>
    <w:rsid w:val="004F5958"/>
    <w:rsid w:val="004F59A8"/>
    <w:rsid w:val="004F5BC0"/>
    <w:rsid w:val="004F5DC9"/>
    <w:rsid w:val="004F657E"/>
    <w:rsid w:val="004F669D"/>
    <w:rsid w:val="004F6758"/>
    <w:rsid w:val="004F7165"/>
    <w:rsid w:val="004F72A2"/>
    <w:rsid w:val="004F7933"/>
    <w:rsid w:val="004F7B48"/>
    <w:rsid w:val="00500326"/>
    <w:rsid w:val="005006BF"/>
    <w:rsid w:val="005006D9"/>
    <w:rsid w:val="00500709"/>
    <w:rsid w:val="005007E7"/>
    <w:rsid w:val="00500995"/>
    <w:rsid w:val="00500CB0"/>
    <w:rsid w:val="00500EBF"/>
    <w:rsid w:val="005010CC"/>
    <w:rsid w:val="00501284"/>
    <w:rsid w:val="005016F1"/>
    <w:rsid w:val="00501D48"/>
    <w:rsid w:val="00501D6A"/>
    <w:rsid w:val="00501E0C"/>
    <w:rsid w:val="00501EA0"/>
    <w:rsid w:val="005022E2"/>
    <w:rsid w:val="005023FD"/>
    <w:rsid w:val="005026DD"/>
    <w:rsid w:val="00502B94"/>
    <w:rsid w:val="00502DB4"/>
    <w:rsid w:val="00502FC6"/>
    <w:rsid w:val="00503062"/>
    <w:rsid w:val="00503B48"/>
    <w:rsid w:val="00503DAE"/>
    <w:rsid w:val="00503FD5"/>
    <w:rsid w:val="0050432B"/>
    <w:rsid w:val="00504496"/>
    <w:rsid w:val="005047B7"/>
    <w:rsid w:val="005047DD"/>
    <w:rsid w:val="00504D73"/>
    <w:rsid w:val="00504E2B"/>
    <w:rsid w:val="0050588B"/>
    <w:rsid w:val="00505A52"/>
    <w:rsid w:val="00505ACF"/>
    <w:rsid w:val="00505B82"/>
    <w:rsid w:val="0050626F"/>
    <w:rsid w:val="0050636B"/>
    <w:rsid w:val="00506938"/>
    <w:rsid w:val="00507008"/>
    <w:rsid w:val="0050700E"/>
    <w:rsid w:val="005070EF"/>
    <w:rsid w:val="005070F7"/>
    <w:rsid w:val="0050760A"/>
    <w:rsid w:val="0050771B"/>
    <w:rsid w:val="0051050E"/>
    <w:rsid w:val="00510631"/>
    <w:rsid w:val="005106C0"/>
    <w:rsid w:val="005108D8"/>
    <w:rsid w:val="00510BAB"/>
    <w:rsid w:val="00510BEB"/>
    <w:rsid w:val="005117A7"/>
    <w:rsid w:val="005117ED"/>
    <w:rsid w:val="00511869"/>
    <w:rsid w:val="00511E36"/>
    <w:rsid w:val="00511F1B"/>
    <w:rsid w:val="00511F53"/>
    <w:rsid w:val="00512222"/>
    <w:rsid w:val="005128D4"/>
    <w:rsid w:val="00512ABE"/>
    <w:rsid w:val="00512BFE"/>
    <w:rsid w:val="005130A4"/>
    <w:rsid w:val="005133EA"/>
    <w:rsid w:val="005134AE"/>
    <w:rsid w:val="005134FD"/>
    <w:rsid w:val="00513721"/>
    <w:rsid w:val="00513BBC"/>
    <w:rsid w:val="00513E40"/>
    <w:rsid w:val="00513F40"/>
    <w:rsid w:val="00514189"/>
    <w:rsid w:val="0051425C"/>
    <w:rsid w:val="0051430F"/>
    <w:rsid w:val="005143BE"/>
    <w:rsid w:val="0051442B"/>
    <w:rsid w:val="00514648"/>
    <w:rsid w:val="00514681"/>
    <w:rsid w:val="00514809"/>
    <w:rsid w:val="00514882"/>
    <w:rsid w:val="00514918"/>
    <w:rsid w:val="00514DC7"/>
    <w:rsid w:val="00515190"/>
    <w:rsid w:val="005152C2"/>
    <w:rsid w:val="00515677"/>
    <w:rsid w:val="00515A4F"/>
    <w:rsid w:val="00515D53"/>
    <w:rsid w:val="00515D55"/>
    <w:rsid w:val="00515FB7"/>
    <w:rsid w:val="00515FED"/>
    <w:rsid w:val="0051613B"/>
    <w:rsid w:val="0051632F"/>
    <w:rsid w:val="00516410"/>
    <w:rsid w:val="005164AA"/>
    <w:rsid w:val="005165D3"/>
    <w:rsid w:val="0051683F"/>
    <w:rsid w:val="00516B07"/>
    <w:rsid w:val="00516B14"/>
    <w:rsid w:val="00516E1B"/>
    <w:rsid w:val="0051716C"/>
    <w:rsid w:val="005172CA"/>
    <w:rsid w:val="0051762C"/>
    <w:rsid w:val="005176D9"/>
    <w:rsid w:val="005177FB"/>
    <w:rsid w:val="0051785A"/>
    <w:rsid w:val="005178EE"/>
    <w:rsid w:val="005179E1"/>
    <w:rsid w:val="00517AC8"/>
    <w:rsid w:val="00517D6F"/>
    <w:rsid w:val="00517EB9"/>
    <w:rsid w:val="00520338"/>
    <w:rsid w:val="00520BAE"/>
    <w:rsid w:val="00520D5A"/>
    <w:rsid w:val="0052157E"/>
    <w:rsid w:val="0052174F"/>
    <w:rsid w:val="0052181C"/>
    <w:rsid w:val="00521948"/>
    <w:rsid w:val="00521C16"/>
    <w:rsid w:val="00521E68"/>
    <w:rsid w:val="00522244"/>
    <w:rsid w:val="005229AA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96B"/>
    <w:rsid w:val="00523C82"/>
    <w:rsid w:val="005240C7"/>
    <w:rsid w:val="005240ED"/>
    <w:rsid w:val="00524119"/>
    <w:rsid w:val="005242A2"/>
    <w:rsid w:val="0052432C"/>
    <w:rsid w:val="005243C9"/>
    <w:rsid w:val="00524E36"/>
    <w:rsid w:val="00524F3B"/>
    <w:rsid w:val="00525304"/>
    <w:rsid w:val="00525627"/>
    <w:rsid w:val="00525879"/>
    <w:rsid w:val="00525A0C"/>
    <w:rsid w:val="00525BF8"/>
    <w:rsid w:val="00526097"/>
    <w:rsid w:val="005264B5"/>
    <w:rsid w:val="005265DB"/>
    <w:rsid w:val="00526F70"/>
    <w:rsid w:val="005270A1"/>
    <w:rsid w:val="0052727E"/>
    <w:rsid w:val="00527522"/>
    <w:rsid w:val="00527D39"/>
    <w:rsid w:val="00527DED"/>
    <w:rsid w:val="00530144"/>
    <w:rsid w:val="00530156"/>
    <w:rsid w:val="00530391"/>
    <w:rsid w:val="00530693"/>
    <w:rsid w:val="005306DA"/>
    <w:rsid w:val="005307AD"/>
    <w:rsid w:val="0053090A"/>
    <w:rsid w:val="00530931"/>
    <w:rsid w:val="00530A5C"/>
    <w:rsid w:val="00530AF7"/>
    <w:rsid w:val="00530B4B"/>
    <w:rsid w:val="00530B73"/>
    <w:rsid w:val="00530C7C"/>
    <w:rsid w:val="00530DFD"/>
    <w:rsid w:val="005312F0"/>
    <w:rsid w:val="00531335"/>
    <w:rsid w:val="005314BC"/>
    <w:rsid w:val="0053178F"/>
    <w:rsid w:val="005318E8"/>
    <w:rsid w:val="00531C0C"/>
    <w:rsid w:val="00531D46"/>
    <w:rsid w:val="00532097"/>
    <w:rsid w:val="005323F4"/>
    <w:rsid w:val="00532C3F"/>
    <w:rsid w:val="00532DD3"/>
    <w:rsid w:val="00533220"/>
    <w:rsid w:val="00533490"/>
    <w:rsid w:val="0053360A"/>
    <w:rsid w:val="0053365E"/>
    <w:rsid w:val="00533D10"/>
    <w:rsid w:val="0053408C"/>
    <w:rsid w:val="00534222"/>
    <w:rsid w:val="00534314"/>
    <w:rsid w:val="005345EE"/>
    <w:rsid w:val="00534A70"/>
    <w:rsid w:val="00534A74"/>
    <w:rsid w:val="00534AA5"/>
    <w:rsid w:val="00534BCD"/>
    <w:rsid w:val="00534C14"/>
    <w:rsid w:val="00534C2C"/>
    <w:rsid w:val="00534D2A"/>
    <w:rsid w:val="00534E89"/>
    <w:rsid w:val="00534F89"/>
    <w:rsid w:val="005352B9"/>
    <w:rsid w:val="005352BE"/>
    <w:rsid w:val="0053550E"/>
    <w:rsid w:val="0053564A"/>
    <w:rsid w:val="00535B8F"/>
    <w:rsid w:val="00535E90"/>
    <w:rsid w:val="00535FB1"/>
    <w:rsid w:val="00535FD4"/>
    <w:rsid w:val="005360B2"/>
    <w:rsid w:val="005360F8"/>
    <w:rsid w:val="00536118"/>
    <w:rsid w:val="005365CA"/>
    <w:rsid w:val="005367F8"/>
    <w:rsid w:val="0053690F"/>
    <w:rsid w:val="00536C2A"/>
    <w:rsid w:val="00536F70"/>
    <w:rsid w:val="0053704D"/>
    <w:rsid w:val="005370D5"/>
    <w:rsid w:val="00537C5A"/>
    <w:rsid w:val="00537F21"/>
    <w:rsid w:val="00537FC7"/>
    <w:rsid w:val="0054025D"/>
    <w:rsid w:val="00540961"/>
    <w:rsid w:val="00540CB3"/>
    <w:rsid w:val="00540D5E"/>
    <w:rsid w:val="00540E0D"/>
    <w:rsid w:val="00540E11"/>
    <w:rsid w:val="005410BE"/>
    <w:rsid w:val="005410F9"/>
    <w:rsid w:val="005412DA"/>
    <w:rsid w:val="005413DF"/>
    <w:rsid w:val="00541658"/>
    <w:rsid w:val="005416BB"/>
    <w:rsid w:val="005416D6"/>
    <w:rsid w:val="005417E9"/>
    <w:rsid w:val="00541823"/>
    <w:rsid w:val="00541DEF"/>
    <w:rsid w:val="00541EE2"/>
    <w:rsid w:val="0054238F"/>
    <w:rsid w:val="00542398"/>
    <w:rsid w:val="00542DB8"/>
    <w:rsid w:val="00542FA8"/>
    <w:rsid w:val="00543377"/>
    <w:rsid w:val="00543401"/>
    <w:rsid w:val="00543564"/>
    <w:rsid w:val="0054358F"/>
    <w:rsid w:val="0054386A"/>
    <w:rsid w:val="005438AE"/>
    <w:rsid w:val="00543A58"/>
    <w:rsid w:val="00543CE4"/>
    <w:rsid w:val="00543FE1"/>
    <w:rsid w:val="005442B7"/>
    <w:rsid w:val="005447DB"/>
    <w:rsid w:val="00544905"/>
    <w:rsid w:val="00544BD1"/>
    <w:rsid w:val="00544C8C"/>
    <w:rsid w:val="00544F1C"/>
    <w:rsid w:val="00544F7D"/>
    <w:rsid w:val="0054516B"/>
    <w:rsid w:val="00545217"/>
    <w:rsid w:val="005453C5"/>
    <w:rsid w:val="0054581A"/>
    <w:rsid w:val="00545B55"/>
    <w:rsid w:val="00545E92"/>
    <w:rsid w:val="00546463"/>
    <w:rsid w:val="005465B9"/>
    <w:rsid w:val="005467B3"/>
    <w:rsid w:val="0054689D"/>
    <w:rsid w:val="00546995"/>
    <w:rsid w:val="00546F7E"/>
    <w:rsid w:val="0054717A"/>
    <w:rsid w:val="005473A0"/>
    <w:rsid w:val="005474A5"/>
    <w:rsid w:val="0055011B"/>
    <w:rsid w:val="005503E6"/>
    <w:rsid w:val="00550674"/>
    <w:rsid w:val="00550918"/>
    <w:rsid w:val="00550DFC"/>
    <w:rsid w:val="00550E8E"/>
    <w:rsid w:val="00551744"/>
    <w:rsid w:val="005517E9"/>
    <w:rsid w:val="00551835"/>
    <w:rsid w:val="00551D08"/>
    <w:rsid w:val="0055236B"/>
    <w:rsid w:val="0055246A"/>
    <w:rsid w:val="005524E9"/>
    <w:rsid w:val="005526A8"/>
    <w:rsid w:val="005528AF"/>
    <w:rsid w:val="005528BE"/>
    <w:rsid w:val="0055296F"/>
    <w:rsid w:val="00552C30"/>
    <w:rsid w:val="00552CBB"/>
    <w:rsid w:val="0055346D"/>
    <w:rsid w:val="0055365D"/>
    <w:rsid w:val="00554164"/>
    <w:rsid w:val="00554210"/>
    <w:rsid w:val="0055422A"/>
    <w:rsid w:val="00554722"/>
    <w:rsid w:val="0055474D"/>
    <w:rsid w:val="00554756"/>
    <w:rsid w:val="00554A7A"/>
    <w:rsid w:val="00554B4A"/>
    <w:rsid w:val="00555118"/>
    <w:rsid w:val="00555794"/>
    <w:rsid w:val="00555A3D"/>
    <w:rsid w:val="00555AF8"/>
    <w:rsid w:val="005565E8"/>
    <w:rsid w:val="00556884"/>
    <w:rsid w:val="005568F2"/>
    <w:rsid w:val="00556940"/>
    <w:rsid w:val="00556A68"/>
    <w:rsid w:val="00556AF0"/>
    <w:rsid w:val="00557006"/>
    <w:rsid w:val="0055750A"/>
    <w:rsid w:val="00557554"/>
    <w:rsid w:val="0055761D"/>
    <w:rsid w:val="00557F55"/>
    <w:rsid w:val="00560020"/>
    <w:rsid w:val="00560642"/>
    <w:rsid w:val="0056098B"/>
    <w:rsid w:val="00560A89"/>
    <w:rsid w:val="00560BBF"/>
    <w:rsid w:val="00560F52"/>
    <w:rsid w:val="005617B7"/>
    <w:rsid w:val="00561A7A"/>
    <w:rsid w:val="00562725"/>
    <w:rsid w:val="00562871"/>
    <w:rsid w:val="00562DBF"/>
    <w:rsid w:val="00563094"/>
    <w:rsid w:val="00563129"/>
    <w:rsid w:val="00563150"/>
    <w:rsid w:val="00563221"/>
    <w:rsid w:val="00563BCB"/>
    <w:rsid w:val="00563C43"/>
    <w:rsid w:val="0056412D"/>
    <w:rsid w:val="00564227"/>
    <w:rsid w:val="00564AD6"/>
    <w:rsid w:val="00564B01"/>
    <w:rsid w:val="00564D00"/>
    <w:rsid w:val="00564F87"/>
    <w:rsid w:val="00565161"/>
    <w:rsid w:val="00565167"/>
    <w:rsid w:val="005652B8"/>
    <w:rsid w:val="00565359"/>
    <w:rsid w:val="00565499"/>
    <w:rsid w:val="00565654"/>
    <w:rsid w:val="005656A5"/>
    <w:rsid w:val="005656BB"/>
    <w:rsid w:val="005658EC"/>
    <w:rsid w:val="005658FB"/>
    <w:rsid w:val="0056590E"/>
    <w:rsid w:val="00565973"/>
    <w:rsid w:val="00565B18"/>
    <w:rsid w:val="00565E14"/>
    <w:rsid w:val="00566099"/>
    <w:rsid w:val="0056644B"/>
    <w:rsid w:val="005664D7"/>
    <w:rsid w:val="00566611"/>
    <w:rsid w:val="0056697E"/>
    <w:rsid w:val="00566A67"/>
    <w:rsid w:val="00566D20"/>
    <w:rsid w:val="00566D3F"/>
    <w:rsid w:val="00566DE9"/>
    <w:rsid w:val="005673DF"/>
    <w:rsid w:val="005678BE"/>
    <w:rsid w:val="00567902"/>
    <w:rsid w:val="00567D14"/>
    <w:rsid w:val="00570662"/>
    <w:rsid w:val="00570870"/>
    <w:rsid w:val="00570BCA"/>
    <w:rsid w:val="00570D0F"/>
    <w:rsid w:val="00570D74"/>
    <w:rsid w:val="0057113E"/>
    <w:rsid w:val="0057129A"/>
    <w:rsid w:val="005716F6"/>
    <w:rsid w:val="0057184D"/>
    <w:rsid w:val="00571A5F"/>
    <w:rsid w:val="00571FD8"/>
    <w:rsid w:val="0057231D"/>
    <w:rsid w:val="00572472"/>
    <w:rsid w:val="005726E8"/>
    <w:rsid w:val="005727E4"/>
    <w:rsid w:val="00572843"/>
    <w:rsid w:val="0057291F"/>
    <w:rsid w:val="00572E05"/>
    <w:rsid w:val="00572E60"/>
    <w:rsid w:val="00573270"/>
    <w:rsid w:val="005732A6"/>
    <w:rsid w:val="00573332"/>
    <w:rsid w:val="005734DA"/>
    <w:rsid w:val="00573876"/>
    <w:rsid w:val="00573AF1"/>
    <w:rsid w:val="0057422B"/>
    <w:rsid w:val="00574281"/>
    <w:rsid w:val="005743F5"/>
    <w:rsid w:val="00574406"/>
    <w:rsid w:val="00574437"/>
    <w:rsid w:val="00574465"/>
    <w:rsid w:val="005751D5"/>
    <w:rsid w:val="005754F6"/>
    <w:rsid w:val="0057557C"/>
    <w:rsid w:val="0057563E"/>
    <w:rsid w:val="00575701"/>
    <w:rsid w:val="005759CC"/>
    <w:rsid w:val="00575BDA"/>
    <w:rsid w:val="00575CFE"/>
    <w:rsid w:val="0057602F"/>
    <w:rsid w:val="00576217"/>
    <w:rsid w:val="005763C7"/>
    <w:rsid w:val="00576548"/>
    <w:rsid w:val="005765AB"/>
    <w:rsid w:val="00576731"/>
    <w:rsid w:val="0057690C"/>
    <w:rsid w:val="00576B87"/>
    <w:rsid w:val="00576D80"/>
    <w:rsid w:val="00576EC9"/>
    <w:rsid w:val="00577040"/>
    <w:rsid w:val="00577264"/>
    <w:rsid w:val="00577274"/>
    <w:rsid w:val="00577F60"/>
    <w:rsid w:val="00577FE0"/>
    <w:rsid w:val="00580126"/>
    <w:rsid w:val="0058017F"/>
    <w:rsid w:val="005804A5"/>
    <w:rsid w:val="00580672"/>
    <w:rsid w:val="00580758"/>
    <w:rsid w:val="005808BF"/>
    <w:rsid w:val="00580984"/>
    <w:rsid w:val="00580BC4"/>
    <w:rsid w:val="00580BD7"/>
    <w:rsid w:val="00580EDD"/>
    <w:rsid w:val="005811B1"/>
    <w:rsid w:val="00581AC6"/>
    <w:rsid w:val="00582074"/>
    <w:rsid w:val="00582224"/>
    <w:rsid w:val="005824BD"/>
    <w:rsid w:val="00582749"/>
    <w:rsid w:val="0058280B"/>
    <w:rsid w:val="00582A3A"/>
    <w:rsid w:val="00582A8F"/>
    <w:rsid w:val="00582CB7"/>
    <w:rsid w:val="00582D23"/>
    <w:rsid w:val="00582F33"/>
    <w:rsid w:val="005838B9"/>
    <w:rsid w:val="00583C58"/>
    <w:rsid w:val="005841CC"/>
    <w:rsid w:val="005842C2"/>
    <w:rsid w:val="005843C1"/>
    <w:rsid w:val="00584D4D"/>
    <w:rsid w:val="00585022"/>
    <w:rsid w:val="00585065"/>
    <w:rsid w:val="005853DB"/>
    <w:rsid w:val="00585A0C"/>
    <w:rsid w:val="00585B0A"/>
    <w:rsid w:val="00586583"/>
    <w:rsid w:val="005865D7"/>
    <w:rsid w:val="0058662B"/>
    <w:rsid w:val="0058665A"/>
    <w:rsid w:val="00586684"/>
    <w:rsid w:val="0058671A"/>
    <w:rsid w:val="00586C0F"/>
    <w:rsid w:val="00586D85"/>
    <w:rsid w:val="00587133"/>
    <w:rsid w:val="00587761"/>
    <w:rsid w:val="005877DD"/>
    <w:rsid w:val="00587CDF"/>
    <w:rsid w:val="00587E30"/>
    <w:rsid w:val="00590025"/>
    <w:rsid w:val="00590073"/>
    <w:rsid w:val="005900F6"/>
    <w:rsid w:val="00590276"/>
    <w:rsid w:val="00590A22"/>
    <w:rsid w:val="00590AC9"/>
    <w:rsid w:val="00590D41"/>
    <w:rsid w:val="00591367"/>
    <w:rsid w:val="005914C0"/>
    <w:rsid w:val="005914E3"/>
    <w:rsid w:val="00591617"/>
    <w:rsid w:val="00591699"/>
    <w:rsid w:val="00591B2A"/>
    <w:rsid w:val="00591BD2"/>
    <w:rsid w:val="00591C03"/>
    <w:rsid w:val="00591FF3"/>
    <w:rsid w:val="00592040"/>
    <w:rsid w:val="00592047"/>
    <w:rsid w:val="005922D7"/>
    <w:rsid w:val="00592B21"/>
    <w:rsid w:val="00592DB3"/>
    <w:rsid w:val="0059318B"/>
    <w:rsid w:val="00593289"/>
    <w:rsid w:val="005936BD"/>
    <w:rsid w:val="005936E6"/>
    <w:rsid w:val="00593C8D"/>
    <w:rsid w:val="00593D6E"/>
    <w:rsid w:val="0059407B"/>
    <w:rsid w:val="00594144"/>
    <w:rsid w:val="005944D2"/>
    <w:rsid w:val="0059508B"/>
    <w:rsid w:val="005956E1"/>
    <w:rsid w:val="00595725"/>
    <w:rsid w:val="005957EF"/>
    <w:rsid w:val="0059583E"/>
    <w:rsid w:val="005958C8"/>
    <w:rsid w:val="0059593D"/>
    <w:rsid w:val="00595C7A"/>
    <w:rsid w:val="00595DC5"/>
    <w:rsid w:val="00595E02"/>
    <w:rsid w:val="005965BB"/>
    <w:rsid w:val="0059679B"/>
    <w:rsid w:val="0059689C"/>
    <w:rsid w:val="00596982"/>
    <w:rsid w:val="005970FB"/>
    <w:rsid w:val="005973CF"/>
    <w:rsid w:val="00597404"/>
    <w:rsid w:val="0059744A"/>
    <w:rsid w:val="005977E9"/>
    <w:rsid w:val="005978C0"/>
    <w:rsid w:val="00597922"/>
    <w:rsid w:val="00597B42"/>
    <w:rsid w:val="00597C46"/>
    <w:rsid w:val="005A03D9"/>
    <w:rsid w:val="005A05F8"/>
    <w:rsid w:val="005A069C"/>
    <w:rsid w:val="005A0A6B"/>
    <w:rsid w:val="005A0B75"/>
    <w:rsid w:val="005A0C45"/>
    <w:rsid w:val="005A0D4B"/>
    <w:rsid w:val="005A0DBF"/>
    <w:rsid w:val="005A15B0"/>
    <w:rsid w:val="005A1B6C"/>
    <w:rsid w:val="005A2234"/>
    <w:rsid w:val="005A24B8"/>
    <w:rsid w:val="005A2712"/>
    <w:rsid w:val="005A283D"/>
    <w:rsid w:val="005A2869"/>
    <w:rsid w:val="005A2B2F"/>
    <w:rsid w:val="005A2B61"/>
    <w:rsid w:val="005A3147"/>
    <w:rsid w:val="005A32F7"/>
    <w:rsid w:val="005A3A6B"/>
    <w:rsid w:val="005A3C6B"/>
    <w:rsid w:val="005A3C94"/>
    <w:rsid w:val="005A3ECE"/>
    <w:rsid w:val="005A4263"/>
    <w:rsid w:val="005A448D"/>
    <w:rsid w:val="005A4528"/>
    <w:rsid w:val="005A4583"/>
    <w:rsid w:val="005A4690"/>
    <w:rsid w:val="005A47DB"/>
    <w:rsid w:val="005A4890"/>
    <w:rsid w:val="005A4AFA"/>
    <w:rsid w:val="005A4B13"/>
    <w:rsid w:val="005A4CCB"/>
    <w:rsid w:val="005A52A6"/>
    <w:rsid w:val="005A5677"/>
    <w:rsid w:val="005A5810"/>
    <w:rsid w:val="005A5845"/>
    <w:rsid w:val="005A5951"/>
    <w:rsid w:val="005A59C8"/>
    <w:rsid w:val="005A5C93"/>
    <w:rsid w:val="005A5EA2"/>
    <w:rsid w:val="005A5F95"/>
    <w:rsid w:val="005A6086"/>
    <w:rsid w:val="005A6108"/>
    <w:rsid w:val="005A6171"/>
    <w:rsid w:val="005A64F0"/>
    <w:rsid w:val="005A6681"/>
    <w:rsid w:val="005A6C90"/>
    <w:rsid w:val="005A6FB9"/>
    <w:rsid w:val="005A759E"/>
    <w:rsid w:val="005A797E"/>
    <w:rsid w:val="005A7E9E"/>
    <w:rsid w:val="005B0284"/>
    <w:rsid w:val="005B0327"/>
    <w:rsid w:val="005B04AD"/>
    <w:rsid w:val="005B0598"/>
    <w:rsid w:val="005B0C78"/>
    <w:rsid w:val="005B0DB6"/>
    <w:rsid w:val="005B0DF7"/>
    <w:rsid w:val="005B0E07"/>
    <w:rsid w:val="005B12FF"/>
    <w:rsid w:val="005B14FC"/>
    <w:rsid w:val="005B181A"/>
    <w:rsid w:val="005B1862"/>
    <w:rsid w:val="005B19A8"/>
    <w:rsid w:val="005B1C73"/>
    <w:rsid w:val="005B1E1D"/>
    <w:rsid w:val="005B2AB5"/>
    <w:rsid w:val="005B2AF1"/>
    <w:rsid w:val="005B2AFE"/>
    <w:rsid w:val="005B2BF6"/>
    <w:rsid w:val="005B2E17"/>
    <w:rsid w:val="005B2F6D"/>
    <w:rsid w:val="005B306B"/>
    <w:rsid w:val="005B3317"/>
    <w:rsid w:val="005B3598"/>
    <w:rsid w:val="005B38D2"/>
    <w:rsid w:val="005B3CE4"/>
    <w:rsid w:val="005B3D8A"/>
    <w:rsid w:val="005B3FB2"/>
    <w:rsid w:val="005B402D"/>
    <w:rsid w:val="005B41F1"/>
    <w:rsid w:val="005B4245"/>
    <w:rsid w:val="005B42DF"/>
    <w:rsid w:val="005B4777"/>
    <w:rsid w:val="005B4D6A"/>
    <w:rsid w:val="005B558B"/>
    <w:rsid w:val="005B5629"/>
    <w:rsid w:val="005B5783"/>
    <w:rsid w:val="005B5BDA"/>
    <w:rsid w:val="005B5C19"/>
    <w:rsid w:val="005B640C"/>
    <w:rsid w:val="005B6456"/>
    <w:rsid w:val="005B6552"/>
    <w:rsid w:val="005B6D4A"/>
    <w:rsid w:val="005B7316"/>
    <w:rsid w:val="005B7470"/>
    <w:rsid w:val="005B7646"/>
    <w:rsid w:val="005B7D5D"/>
    <w:rsid w:val="005C0338"/>
    <w:rsid w:val="005C04FE"/>
    <w:rsid w:val="005C07C1"/>
    <w:rsid w:val="005C07EF"/>
    <w:rsid w:val="005C1F16"/>
    <w:rsid w:val="005C1FD0"/>
    <w:rsid w:val="005C1FE1"/>
    <w:rsid w:val="005C2206"/>
    <w:rsid w:val="005C25C6"/>
    <w:rsid w:val="005C267C"/>
    <w:rsid w:val="005C2833"/>
    <w:rsid w:val="005C2993"/>
    <w:rsid w:val="005C29DC"/>
    <w:rsid w:val="005C2E7C"/>
    <w:rsid w:val="005C2F12"/>
    <w:rsid w:val="005C3078"/>
    <w:rsid w:val="005C3083"/>
    <w:rsid w:val="005C3282"/>
    <w:rsid w:val="005C3414"/>
    <w:rsid w:val="005C3768"/>
    <w:rsid w:val="005C3785"/>
    <w:rsid w:val="005C386E"/>
    <w:rsid w:val="005C39A8"/>
    <w:rsid w:val="005C3A11"/>
    <w:rsid w:val="005C3CC2"/>
    <w:rsid w:val="005C4324"/>
    <w:rsid w:val="005C4340"/>
    <w:rsid w:val="005C43CD"/>
    <w:rsid w:val="005C4739"/>
    <w:rsid w:val="005C4773"/>
    <w:rsid w:val="005C4A8F"/>
    <w:rsid w:val="005C5000"/>
    <w:rsid w:val="005C5147"/>
    <w:rsid w:val="005C52F3"/>
    <w:rsid w:val="005C54C6"/>
    <w:rsid w:val="005C5555"/>
    <w:rsid w:val="005C571C"/>
    <w:rsid w:val="005C5732"/>
    <w:rsid w:val="005C573E"/>
    <w:rsid w:val="005C5A96"/>
    <w:rsid w:val="005C5D5E"/>
    <w:rsid w:val="005C6191"/>
    <w:rsid w:val="005C62EE"/>
    <w:rsid w:val="005C64F0"/>
    <w:rsid w:val="005C67C6"/>
    <w:rsid w:val="005C6A61"/>
    <w:rsid w:val="005C705D"/>
    <w:rsid w:val="005C76F4"/>
    <w:rsid w:val="005C77FA"/>
    <w:rsid w:val="005C7C9C"/>
    <w:rsid w:val="005C7D9B"/>
    <w:rsid w:val="005D0067"/>
    <w:rsid w:val="005D020A"/>
    <w:rsid w:val="005D0277"/>
    <w:rsid w:val="005D049A"/>
    <w:rsid w:val="005D05A0"/>
    <w:rsid w:val="005D0619"/>
    <w:rsid w:val="005D0742"/>
    <w:rsid w:val="005D1094"/>
    <w:rsid w:val="005D133F"/>
    <w:rsid w:val="005D16B7"/>
    <w:rsid w:val="005D17C2"/>
    <w:rsid w:val="005D1B2C"/>
    <w:rsid w:val="005D1E65"/>
    <w:rsid w:val="005D201C"/>
    <w:rsid w:val="005D22EE"/>
    <w:rsid w:val="005D234E"/>
    <w:rsid w:val="005D23A6"/>
    <w:rsid w:val="005D24B9"/>
    <w:rsid w:val="005D2756"/>
    <w:rsid w:val="005D2963"/>
    <w:rsid w:val="005D2A42"/>
    <w:rsid w:val="005D2CE1"/>
    <w:rsid w:val="005D31E7"/>
    <w:rsid w:val="005D3223"/>
    <w:rsid w:val="005D37DC"/>
    <w:rsid w:val="005D3CA4"/>
    <w:rsid w:val="005D3F93"/>
    <w:rsid w:val="005D4137"/>
    <w:rsid w:val="005D4297"/>
    <w:rsid w:val="005D4412"/>
    <w:rsid w:val="005D4686"/>
    <w:rsid w:val="005D46A5"/>
    <w:rsid w:val="005D48B4"/>
    <w:rsid w:val="005D48D0"/>
    <w:rsid w:val="005D4BA3"/>
    <w:rsid w:val="005D4CF5"/>
    <w:rsid w:val="005D5397"/>
    <w:rsid w:val="005D53BF"/>
    <w:rsid w:val="005D549B"/>
    <w:rsid w:val="005D5949"/>
    <w:rsid w:val="005D5B16"/>
    <w:rsid w:val="005D5CA1"/>
    <w:rsid w:val="005D5FF4"/>
    <w:rsid w:val="005D61A6"/>
    <w:rsid w:val="005D6ADE"/>
    <w:rsid w:val="005D6DA2"/>
    <w:rsid w:val="005D6E04"/>
    <w:rsid w:val="005D7225"/>
    <w:rsid w:val="005D761B"/>
    <w:rsid w:val="005D771F"/>
    <w:rsid w:val="005D7751"/>
    <w:rsid w:val="005D7B32"/>
    <w:rsid w:val="005D7B36"/>
    <w:rsid w:val="005D7D2F"/>
    <w:rsid w:val="005D7F66"/>
    <w:rsid w:val="005E011B"/>
    <w:rsid w:val="005E0250"/>
    <w:rsid w:val="005E04E6"/>
    <w:rsid w:val="005E06C8"/>
    <w:rsid w:val="005E0A5B"/>
    <w:rsid w:val="005E1105"/>
    <w:rsid w:val="005E11B5"/>
    <w:rsid w:val="005E13F7"/>
    <w:rsid w:val="005E158E"/>
    <w:rsid w:val="005E1666"/>
    <w:rsid w:val="005E172D"/>
    <w:rsid w:val="005E1AA5"/>
    <w:rsid w:val="005E1E35"/>
    <w:rsid w:val="005E20BF"/>
    <w:rsid w:val="005E21E0"/>
    <w:rsid w:val="005E221E"/>
    <w:rsid w:val="005E2463"/>
    <w:rsid w:val="005E24A0"/>
    <w:rsid w:val="005E24B4"/>
    <w:rsid w:val="005E28C2"/>
    <w:rsid w:val="005E2FB6"/>
    <w:rsid w:val="005E32AB"/>
    <w:rsid w:val="005E34C1"/>
    <w:rsid w:val="005E3C5E"/>
    <w:rsid w:val="005E43EE"/>
    <w:rsid w:val="005E46C5"/>
    <w:rsid w:val="005E4870"/>
    <w:rsid w:val="005E4C46"/>
    <w:rsid w:val="005E514E"/>
    <w:rsid w:val="005E5416"/>
    <w:rsid w:val="005E5506"/>
    <w:rsid w:val="005E5667"/>
    <w:rsid w:val="005E5D86"/>
    <w:rsid w:val="005E5E69"/>
    <w:rsid w:val="005E5EF0"/>
    <w:rsid w:val="005E6746"/>
    <w:rsid w:val="005E6971"/>
    <w:rsid w:val="005E6BFB"/>
    <w:rsid w:val="005E6DDA"/>
    <w:rsid w:val="005E7156"/>
    <w:rsid w:val="005E751E"/>
    <w:rsid w:val="005E7AAD"/>
    <w:rsid w:val="005F006A"/>
    <w:rsid w:val="005F0924"/>
    <w:rsid w:val="005F0AFA"/>
    <w:rsid w:val="005F0BA4"/>
    <w:rsid w:val="005F0BE7"/>
    <w:rsid w:val="005F0C14"/>
    <w:rsid w:val="005F116F"/>
    <w:rsid w:val="005F122B"/>
    <w:rsid w:val="005F1400"/>
    <w:rsid w:val="005F1683"/>
    <w:rsid w:val="005F17C7"/>
    <w:rsid w:val="005F1F21"/>
    <w:rsid w:val="005F25D1"/>
    <w:rsid w:val="005F29DB"/>
    <w:rsid w:val="005F2BA1"/>
    <w:rsid w:val="005F2C6D"/>
    <w:rsid w:val="005F2D64"/>
    <w:rsid w:val="005F2E70"/>
    <w:rsid w:val="005F2EE1"/>
    <w:rsid w:val="005F2F25"/>
    <w:rsid w:val="005F2F7C"/>
    <w:rsid w:val="005F3410"/>
    <w:rsid w:val="005F349F"/>
    <w:rsid w:val="005F3679"/>
    <w:rsid w:val="005F3D59"/>
    <w:rsid w:val="005F3F95"/>
    <w:rsid w:val="005F4139"/>
    <w:rsid w:val="005F4450"/>
    <w:rsid w:val="005F4474"/>
    <w:rsid w:val="005F45C7"/>
    <w:rsid w:val="005F45E2"/>
    <w:rsid w:val="005F48D6"/>
    <w:rsid w:val="005F4CAB"/>
    <w:rsid w:val="005F50FC"/>
    <w:rsid w:val="005F520E"/>
    <w:rsid w:val="005F593A"/>
    <w:rsid w:val="005F5C49"/>
    <w:rsid w:val="005F5F4C"/>
    <w:rsid w:val="005F607B"/>
    <w:rsid w:val="005F6259"/>
    <w:rsid w:val="005F6461"/>
    <w:rsid w:val="005F6531"/>
    <w:rsid w:val="005F66E6"/>
    <w:rsid w:val="005F68A8"/>
    <w:rsid w:val="005F71D3"/>
    <w:rsid w:val="005F7773"/>
    <w:rsid w:val="005F7792"/>
    <w:rsid w:val="005F7EBD"/>
    <w:rsid w:val="005F7F51"/>
    <w:rsid w:val="0060007B"/>
    <w:rsid w:val="006000EE"/>
    <w:rsid w:val="006003B5"/>
    <w:rsid w:val="006004AE"/>
    <w:rsid w:val="0060052F"/>
    <w:rsid w:val="006006D8"/>
    <w:rsid w:val="00600769"/>
    <w:rsid w:val="00600AB7"/>
    <w:rsid w:val="00600AE6"/>
    <w:rsid w:val="00600C07"/>
    <w:rsid w:val="00600C2E"/>
    <w:rsid w:val="00600D38"/>
    <w:rsid w:val="00600EE8"/>
    <w:rsid w:val="00601231"/>
    <w:rsid w:val="00601281"/>
    <w:rsid w:val="0060145B"/>
    <w:rsid w:val="0060155D"/>
    <w:rsid w:val="00601C60"/>
    <w:rsid w:val="00601FFE"/>
    <w:rsid w:val="00602070"/>
    <w:rsid w:val="0060252A"/>
    <w:rsid w:val="00602631"/>
    <w:rsid w:val="00602740"/>
    <w:rsid w:val="00602959"/>
    <w:rsid w:val="006029D3"/>
    <w:rsid w:val="00602D2D"/>
    <w:rsid w:val="00602E87"/>
    <w:rsid w:val="00602F87"/>
    <w:rsid w:val="006037CF"/>
    <w:rsid w:val="00603A23"/>
    <w:rsid w:val="00603AC9"/>
    <w:rsid w:val="00603C5C"/>
    <w:rsid w:val="00603FED"/>
    <w:rsid w:val="006041A4"/>
    <w:rsid w:val="0060435D"/>
    <w:rsid w:val="0060446C"/>
    <w:rsid w:val="00604500"/>
    <w:rsid w:val="006046CD"/>
    <w:rsid w:val="006049BD"/>
    <w:rsid w:val="00604AB6"/>
    <w:rsid w:val="00604C58"/>
    <w:rsid w:val="00604CE9"/>
    <w:rsid w:val="00604FC9"/>
    <w:rsid w:val="00605244"/>
    <w:rsid w:val="006055F7"/>
    <w:rsid w:val="0060582C"/>
    <w:rsid w:val="00605AA2"/>
    <w:rsid w:val="00605B5D"/>
    <w:rsid w:val="00605DA1"/>
    <w:rsid w:val="00605F7D"/>
    <w:rsid w:val="006066B6"/>
    <w:rsid w:val="00606C43"/>
    <w:rsid w:val="00606FAE"/>
    <w:rsid w:val="00607091"/>
    <w:rsid w:val="00607483"/>
    <w:rsid w:val="006075C3"/>
    <w:rsid w:val="00607775"/>
    <w:rsid w:val="00607A7A"/>
    <w:rsid w:val="00607AD9"/>
    <w:rsid w:val="00607AE8"/>
    <w:rsid w:val="00607F0C"/>
    <w:rsid w:val="0061062A"/>
    <w:rsid w:val="00610744"/>
    <w:rsid w:val="00610E74"/>
    <w:rsid w:val="00611029"/>
    <w:rsid w:val="0061148D"/>
    <w:rsid w:val="00611528"/>
    <w:rsid w:val="00611861"/>
    <w:rsid w:val="006119EE"/>
    <w:rsid w:val="00611D6C"/>
    <w:rsid w:val="00611D9A"/>
    <w:rsid w:val="00612117"/>
    <w:rsid w:val="00612769"/>
    <w:rsid w:val="006129DB"/>
    <w:rsid w:val="00612A21"/>
    <w:rsid w:val="00612CD7"/>
    <w:rsid w:val="00612D4D"/>
    <w:rsid w:val="006136D1"/>
    <w:rsid w:val="00613719"/>
    <w:rsid w:val="006137BD"/>
    <w:rsid w:val="006137CD"/>
    <w:rsid w:val="00613E75"/>
    <w:rsid w:val="00613EEC"/>
    <w:rsid w:val="00614023"/>
    <w:rsid w:val="00614348"/>
    <w:rsid w:val="006147FB"/>
    <w:rsid w:val="00614E30"/>
    <w:rsid w:val="006151E7"/>
    <w:rsid w:val="00615227"/>
    <w:rsid w:val="0061537B"/>
    <w:rsid w:val="0061595C"/>
    <w:rsid w:val="006160BB"/>
    <w:rsid w:val="006163FE"/>
    <w:rsid w:val="00616BF7"/>
    <w:rsid w:val="00616C4F"/>
    <w:rsid w:val="006174B2"/>
    <w:rsid w:val="006176EB"/>
    <w:rsid w:val="00617C7F"/>
    <w:rsid w:val="00617CC9"/>
    <w:rsid w:val="00617CE5"/>
    <w:rsid w:val="00617E31"/>
    <w:rsid w:val="006207AB"/>
    <w:rsid w:val="006207BB"/>
    <w:rsid w:val="006207F1"/>
    <w:rsid w:val="00620A4A"/>
    <w:rsid w:val="00620D35"/>
    <w:rsid w:val="00621522"/>
    <w:rsid w:val="0062158B"/>
    <w:rsid w:val="00621649"/>
    <w:rsid w:val="006218BE"/>
    <w:rsid w:val="006220E9"/>
    <w:rsid w:val="006221C2"/>
    <w:rsid w:val="006222EC"/>
    <w:rsid w:val="0062250E"/>
    <w:rsid w:val="0062287A"/>
    <w:rsid w:val="00622B47"/>
    <w:rsid w:val="00622DAE"/>
    <w:rsid w:val="00622E4B"/>
    <w:rsid w:val="00622E68"/>
    <w:rsid w:val="00622F30"/>
    <w:rsid w:val="00622F50"/>
    <w:rsid w:val="00622FDC"/>
    <w:rsid w:val="00623002"/>
    <w:rsid w:val="00623079"/>
    <w:rsid w:val="006231B7"/>
    <w:rsid w:val="00623532"/>
    <w:rsid w:val="00623570"/>
    <w:rsid w:val="006235EF"/>
    <w:rsid w:val="00623AA8"/>
    <w:rsid w:val="00623AFE"/>
    <w:rsid w:val="00623BFF"/>
    <w:rsid w:val="00623F05"/>
    <w:rsid w:val="00624133"/>
    <w:rsid w:val="006243C5"/>
    <w:rsid w:val="00624453"/>
    <w:rsid w:val="0062463B"/>
    <w:rsid w:val="006246DF"/>
    <w:rsid w:val="006249E7"/>
    <w:rsid w:val="00624C25"/>
    <w:rsid w:val="00624D4B"/>
    <w:rsid w:val="00624E2D"/>
    <w:rsid w:val="00624F54"/>
    <w:rsid w:val="006250B3"/>
    <w:rsid w:val="006253B2"/>
    <w:rsid w:val="006255D2"/>
    <w:rsid w:val="0062564A"/>
    <w:rsid w:val="00625DAA"/>
    <w:rsid w:val="00625E86"/>
    <w:rsid w:val="00625F01"/>
    <w:rsid w:val="00625F46"/>
    <w:rsid w:val="006264DD"/>
    <w:rsid w:val="00626709"/>
    <w:rsid w:val="00626D49"/>
    <w:rsid w:val="00626E15"/>
    <w:rsid w:val="00626E32"/>
    <w:rsid w:val="006270D5"/>
    <w:rsid w:val="006271E8"/>
    <w:rsid w:val="006275E5"/>
    <w:rsid w:val="006276B4"/>
    <w:rsid w:val="006279B0"/>
    <w:rsid w:val="00627C4F"/>
    <w:rsid w:val="00627C7A"/>
    <w:rsid w:val="00627DA9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895"/>
    <w:rsid w:val="00631ED8"/>
    <w:rsid w:val="00632158"/>
    <w:rsid w:val="006322A7"/>
    <w:rsid w:val="006325D8"/>
    <w:rsid w:val="0063272E"/>
    <w:rsid w:val="00632798"/>
    <w:rsid w:val="00632A65"/>
    <w:rsid w:val="00632B7C"/>
    <w:rsid w:val="00632E6B"/>
    <w:rsid w:val="00632F7D"/>
    <w:rsid w:val="006330CD"/>
    <w:rsid w:val="00633238"/>
    <w:rsid w:val="00633868"/>
    <w:rsid w:val="00633AA3"/>
    <w:rsid w:val="00633B64"/>
    <w:rsid w:val="00633B6D"/>
    <w:rsid w:val="00633C51"/>
    <w:rsid w:val="00633CE1"/>
    <w:rsid w:val="00633D46"/>
    <w:rsid w:val="0063434C"/>
    <w:rsid w:val="0063441F"/>
    <w:rsid w:val="00634B94"/>
    <w:rsid w:val="00634F9F"/>
    <w:rsid w:val="00634FBA"/>
    <w:rsid w:val="006354AB"/>
    <w:rsid w:val="006358F8"/>
    <w:rsid w:val="00635BEA"/>
    <w:rsid w:val="00635C76"/>
    <w:rsid w:val="0063600A"/>
    <w:rsid w:val="006362EA"/>
    <w:rsid w:val="00636941"/>
    <w:rsid w:val="00636A1E"/>
    <w:rsid w:val="00636D94"/>
    <w:rsid w:val="0063705F"/>
    <w:rsid w:val="00637174"/>
    <w:rsid w:val="0063733C"/>
    <w:rsid w:val="006375EA"/>
    <w:rsid w:val="0063772A"/>
    <w:rsid w:val="006378F0"/>
    <w:rsid w:val="00637C48"/>
    <w:rsid w:val="00637D44"/>
    <w:rsid w:val="00637EE2"/>
    <w:rsid w:val="00637F4E"/>
    <w:rsid w:val="00640683"/>
    <w:rsid w:val="00640702"/>
    <w:rsid w:val="0064122A"/>
    <w:rsid w:val="006416A3"/>
    <w:rsid w:val="006416B1"/>
    <w:rsid w:val="00641715"/>
    <w:rsid w:val="00641753"/>
    <w:rsid w:val="00641853"/>
    <w:rsid w:val="00641897"/>
    <w:rsid w:val="0064190C"/>
    <w:rsid w:val="00641D0A"/>
    <w:rsid w:val="00641F5C"/>
    <w:rsid w:val="00641FEB"/>
    <w:rsid w:val="006420BF"/>
    <w:rsid w:val="006420F5"/>
    <w:rsid w:val="006421BB"/>
    <w:rsid w:val="00642334"/>
    <w:rsid w:val="006423D5"/>
    <w:rsid w:val="00642744"/>
    <w:rsid w:val="006429A2"/>
    <w:rsid w:val="00642E26"/>
    <w:rsid w:val="00642E72"/>
    <w:rsid w:val="00642F3D"/>
    <w:rsid w:val="00642FBA"/>
    <w:rsid w:val="00643185"/>
    <w:rsid w:val="006431CA"/>
    <w:rsid w:val="006432CE"/>
    <w:rsid w:val="0064333F"/>
    <w:rsid w:val="00643482"/>
    <w:rsid w:val="00643C46"/>
    <w:rsid w:val="006442B3"/>
    <w:rsid w:val="006443EE"/>
    <w:rsid w:val="00644AD3"/>
    <w:rsid w:val="00644F24"/>
    <w:rsid w:val="006450B6"/>
    <w:rsid w:val="006458EE"/>
    <w:rsid w:val="00645946"/>
    <w:rsid w:val="00645B95"/>
    <w:rsid w:val="00645DC9"/>
    <w:rsid w:val="00646475"/>
    <w:rsid w:val="00646831"/>
    <w:rsid w:val="0064699C"/>
    <w:rsid w:val="00646A81"/>
    <w:rsid w:val="00646B68"/>
    <w:rsid w:val="00646B8C"/>
    <w:rsid w:val="00646EA1"/>
    <w:rsid w:val="00646FE9"/>
    <w:rsid w:val="0064749A"/>
    <w:rsid w:val="00647A3E"/>
    <w:rsid w:val="006503C6"/>
    <w:rsid w:val="0065041A"/>
    <w:rsid w:val="0065045C"/>
    <w:rsid w:val="00650771"/>
    <w:rsid w:val="006507B8"/>
    <w:rsid w:val="0065089A"/>
    <w:rsid w:val="00650B1D"/>
    <w:rsid w:val="00650B65"/>
    <w:rsid w:val="00650C36"/>
    <w:rsid w:val="00650FEA"/>
    <w:rsid w:val="00651665"/>
    <w:rsid w:val="006517D6"/>
    <w:rsid w:val="00651806"/>
    <w:rsid w:val="00651A0F"/>
    <w:rsid w:val="00651A4D"/>
    <w:rsid w:val="00651B7F"/>
    <w:rsid w:val="00651F50"/>
    <w:rsid w:val="0065265C"/>
    <w:rsid w:val="006527B8"/>
    <w:rsid w:val="0065292D"/>
    <w:rsid w:val="00652BAF"/>
    <w:rsid w:val="00652ECF"/>
    <w:rsid w:val="00652F0B"/>
    <w:rsid w:val="006530CD"/>
    <w:rsid w:val="0065362C"/>
    <w:rsid w:val="0065381C"/>
    <w:rsid w:val="00653A6A"/>
    <w:rsid w:val="00653B3F"/>
    <w:rsid w:val="00654041"/>
    <w:rsid w:val="006541CB"/>
    <w:rsid w:val="0065428A"/>
    <w:rsid w:val="00654648"/>
    <w:rsid w:val="0065490B"/>
    <w:rsid w:val="00654CAE"/>
    <w:rsid w:val="00654E5C"/>
    <w:rsid w:val="00655022"/>
    <w:rsid w:val="00655291"/>
    <w:rsid w:val="00655B27"/>
    <w:rsid w:val="00655C41"/>
    <w:rsid w:val="00655FB4"/>
    <w:rsid w:val="006565A1"/>
    <w:rsid w:val="00656892"/>
    <w:rsid w:val="006568BB"/>
    <w:rsid w:val="00656DB3"/>
    <w:rsid w:val="006573CF"/>
    <w:rsid w:val="006574A0"/>
    <w:rsid w:val="00657908"/>
    <w:rsid w:val="00657954"/>
    <w:rsid w:val="006579CD"/>
    <w:rsid w:val="00657CF2"/>
    <w:rsid w:val="006602B7"/>
    <w:rsid w:val="006608CF"/>
    <w:rsid w:val="00660B1F"/>
    <w:rsid w:val="00660FB3"/>
    <w:rsid w:val="00661363"/>
    <w:rsid w:val="00661778"/>
    <w:rsid w:val="00661B73"/>
    <w:rsid w:val="00661C8D"/>
    <w:rsid w:val="0066208C"/>
    <w:rsid w:val="00662190"/>
    <w:rsid w:val="006621B3"/>
    <w:rsid w:val="0066268A"/>
    <w:rsid w:val="00662A6D"/>
    <w:rsid w:val="00662B4B"/>
    <w:rsid w:val="00663299"/>
    <w:rsid w:val="0066347A"/>
    <w:rsid w:val="006635F6"/>
    <w:rsid w:val="006636D9"/>
    <w:rsid w:val="006638B1"/>
    <w:rsid w:val="00663A60"/>
    <w:rsid w:val="00663A75"/>
    <w:rsid w:val="00663BA4"/>
    <w:rsid w:val="00663F49"/>
    <w:rsid w:val="00663F59"/>
    <w:rsid w:val="0066447F"/>
    <w:rsid w:val="00664824"/>
    <w:rsid w:val="0066498B"/>
    <w:rsid w:val="00664B97"/>
    <w:rsid w:val="00664D10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5D6"/>
    <w:rsid w:val="006668B4"/>
    <w:rsid w:val="00666D39"/>
    <w:rsid w:val="00666DCD"/>
    <w:rsid w:val="00666E46"/>
    <w:rsid w:val="006670DB"/>
    <w:rsid w:val="006673F7"/>
    <w:rsid w:val="006674B9"/>
    <w:rsid w:val="00667763"/>
    <w:rsid w:val="00667A26"/>
    <w:rsid w:val="00667D38"/>
    <w:rsid w:val="00667EA7"/>
    <w:rsid w:val="00667F80"/>
    <w:rsid w:val="00667FB4"/>
    <w:rsid w:val="0067048E"/>
    <w:rsid w:val="006704EB"/>
    <w:rsid w:val="00670559"/>
    <w:rsid w:val="00670630"/>
    <w:rsid w:val="006707C1"/>
    <w:rsid w:val="00670AE5"/>
    <w:rsid w:val="00670EE8"/>
    <w:rsid w:val="0067100D"/>
    <w:rsid w:val="00671373"/>
    <w:rsid w:val="0067161A"/>
    <w:rsid w:val="0067174E"/>
    <w:rsid w:val="00671D76"/>
    <w:rsid w:val="00672147"/>
    <w:rsid w:val="006722E3"/>
    <w:rsid w:val="00672357"/>
    <w:rsid w:val="006725C3"/>
    <w:rsid w:val="00672634"/>
    <w:rsid w:val="00672833"/>
    <w:rsid w:val="00672881"/>
    <w:rsid w:val="00672A96"/>
    <w:rsid w:val="0067302B"/>
    <w:rsid w:val="0067307C"/>
    <w:rsid w:val="006730C8"/>
    <w:rsid w:val="006730EE"/>
    <w:rsid w:val="006733AD"/>
    <w:rsid w:val="00673422"/>
    <w:rsid w:val="00673776"/>
    <w:rsid w:val="00673CD6"/>
    <w:rsid w:val="00673F52"/>
    <w:rsid w:val="00674534"/>
    <w:rsid w:val="00674925"/>
    <w:rsid w:val="00674957"/>
    <w:rsid w:val="00674B9C"/>
    <w:rsid w:val="00674C09"/>
    <w:rsid w:val="00674C93"/>
    <w:rsid w:val="00674DB1"/>
    <w:rsid w:val="006750B9"/>
    <w:rsid w:val="00675514"/>
    <w:rsid w:val="006759F3"/>
    <w:rsid w:val="00675A4F"/>
    <w:rsid w:val="00675D5F"/>
    <w:rsid w:val="006762BB"/>
    <w:rsid w:val="00676455"/>
    <w:rsid w:val="006764AC"/>
    <w:rsid w:val="0067655C"/>
    <w:rsid w:val="00676A08"/>
    <w:rsid w:val="00676C13"/>
    <w:rsid w:val="00676C47"/>
    <w:rsid w:val="00676DA5"/>
    <w:rsid w:val="00676FC2"/>
    <w:rsid w:val="006770EE"/>
    <w:rsid w:val="006771DB"/>
    <w:rsid w:val="0067747B"/>
    <w:rsid w:val="00677511"/>
    <w:rsid w:val="006776A7"/>
    <w:rsid w:val="006776AC"/>
    <w:rsid w:val="006776CE"/>
    <w:rsid w:val="006779A5"/>
    <w:rsid w:val="0068013E"/>
    <w:rsid w:val="006802C6"/>
    <w:rsid w:val="00680341"/>
    <w:rsid w:val="006803A7"/>
    <w:rsid w:val="00680537"/>
    <w:rsid w:val="00680971"/>
    <w:rsid w:val="00680A0C"/>
    <w:rsid w:val="00680DD6"/>
    <w:rsid w:val="0068105A"/>
    <w:rsid w:val="00681177"/>
    <w:rsid w:val="006811F7"/>
    <w:rsid w:val="00681700"/>
    <w:rsid w:val="00681AFF"/>
    <w:rsid w:val="00681FD4"/>
    <w:rsid w:val="00682391"/>
    <w:rsid w:val="006823FB"/>
    <w:rsid w:val="0068256C"/>
    <w:rsid w:val="0068278F"/>
    <w:rsid w:val="006827EE"/>
    <w:rsid w:val="00682B87"/>
    <w:rsid w:val="00682EFD"/>
    <w:rsid w:val="00682FDE"/>
    <w:rsid w:val="00683063"/>
    <w:rsid w:val="00683366"/>
    <w:rsid w:val="00683912"/>
    <w:rsid w:val="00683C68"/>
    <w:rsid w:val="00683DFF"/>
    <w:rsid w:val="00683F08"/>
    <w:rsid w:val="0068401C"/>
    <w:rsid w:val="006840F7"/>
    <w:rsid w:val="006841C1"/>
    <w:rsid w:val="00684589"/>
    <w:rsid w:val="00684813"/>
    <w:rsid w:val="006849E4"/>
    <w:rsid w:val="00684D86"/>
    <w:rsid w:val="00684E6B"/>
    <w:rsid w:val="00684EA9"/>
    <w:rsid w:val="00685164"/>
    <w:rsid w:val="00685696"/>
    <w:rsid w:val="006857B6"/>
    <w:rsid w:val="0068598F"/>
    <w:rsid w:val="00685A07"/>
    <w:rsid w:val="00685A38"/>
    <w:rsid w:val="00685F7B"/>
    <w:rsid w:val="00685FCA"/>
    <w:rsid w:val="00686134"/>
    <w:rsid w:val="0068667B"/>
    <w:rsid w:val="006866B0"/>
    <w:rsid w:val="00686DE1"/>
    <w:rsid w:val="00687045"/>
    <w:rsid w:val="00687127"/>
    <w:rsid w:val="00687260"/>
    <w:rsid w:val="006873A6"/>
    <w:rsid w:val="0068770A"/>
    <w:rsid w:val="00687985"/>
    <w:rsid w:val="00687D63"/>
    <w:rsid w:val="00687FB1"/>
    <w:rsid w:val="00690501"/>
    <w:rsid w:val="006907DA"/>
    <w:rsid w:val="00690C4E"/>
    <w:rsid w:val="006910D6"/>
    <w:rsid w:val="006914B2"/>
    <w:rsid w:val="006918BF"/>
    <w:rsid w:val="00691A84"/>
    <w:rsid w:val="00691DB2"/>
    <w:rsid w:val="00691F71"/>
    <w:rsid w:val="006923C0"/>
    <w:rsid w:val="006926FD"/>
    <w:rsid w:val="0069290E"/>
    <w:rsid w:val="006929B0"/>
    <w:rsid w:val="00692D3E"/>
    <w:rsid w:val="00692EFC"/>
    <w:rsid w:val="00692FA9"/>
    <w:rsid w:val="00693133"/>
    <w:rsid w:val="00693628"/>
    <w:rsid w:val="00693BB4"/>
    <w:rsid w:val="00693BEC"/>
    <w:rsid w:val="00693C1B"/>
    <w:rsid w:val="00693D74"/>
    <w:rsid w:val="00693E22"/>
    <w:rsid w:val="00694320"/>
    <w:rsid w:val="00694348"/>
    <w:rsid w:val="006943B9"/>
    <w:rsid w:val="006943F0"/>
    <w:rsid w:val="006943F4"/>
    <w:rsid w:val="006946B2"/>
    <w:rsid w:val="006947CE"/>
    <w:rsid w:val="006948C0"/>
    <w:rsid w:val="00694C3C"/>
    <w:rsid w:val="00694C9A"/>
    <w:rsid w:val="00694E00"/>
    <w:rsid w:val="00694FA4"/>
    <w:rsid w:val="006950FE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6DC4"/>
    <w:rsid w:val="00696E54"/>
    <w:rsid w:val="00696F1E"/>
    <w:rsid w:val="00697081"/>
    <w:rsid w:val="00697287"/>
    <w:rsid w:val="00697292"/>
    <w:rsid w:val="00697442"/>
    <w:rsid w:val="006976C1"/>
    <w:rsid w:val="00697857"/>
    <w:rsid w:val="00697BF5"/>
    <w:rsid w:val="006A00F4"/>
    <w:rsid w:val="006A0156"/>
    <w:rsid w:val="006A01E9"/>
    <w:rsid w:val="006A04FD"/>
    <w:rsid w:val="006A0542"/>
    <w:rsid w:val="006A05B0"/>
    <w:rsid w:val="006A0666"/>
    <w:rsid w:val="006A081B"/>
    <w:rsid w:val="006A0868"/>
    <w:rsid w:val="006A0C13"/>
    <w:rsid w:val="006A0DC2"/>
    <w:rsid w:val="006A1395"/>
    <w:rsid w:val="006A1510"/>
    <w:rsid w:val="006A15E9"/>
    <w:rsid w:val="006A19EB"/>
    <w:rsid w:val="006A2460"/>
    <w:rsid w:val="006A2575"/>
    <w:rsid w:val="006A25A9"/>
    <w:rsid w:val="006A263B"/>
    <w:rsid w:val="006A26D7"/>
    <w:rsid w:val="006A2723"/>
    <w:rsid w:val="006A2736"/>
    <w:rsid w:val="006A275F"/>
    <w:rsid w:val="006A2936"/>
    <w:rsid w:val="006A2B51"/>
    <w:rsid w:val="006A2DA6"/>
    <w:rsid w:val="006A316A"/>
    <w:rsid w:val="006A32A4"/>
    <w:rsid w:val="006A37BA"/>
    <w:rsid w:val="006A3B61"/>
    <w:rsid w:val="006A3BB5"/>
    <w:rsid w:val="006A3C2B"/>
    <w:rsid w:val="006A4074"/>
    <w:rsid w:val="006A43A7"/>
    <w:rsid w:val="006A4C87"/>
    <w:rsid w:val="006A4E41"/>
    <w:rsid w:val="006A55BE"/>
    <w:rsid w:val="006A5845"/>
    <w:rsid w:val="006A5A22"/>
    <w:rsid w:val="006A5E57"/>
    <w:rsid w:val="006A5E5B"/>
    <w:rsid w:val="006A5FB6"/>
    <w:rsid w:val="006A627C"/>
    <w:rsid w:val="006A6430"/>
    <w:rsid w:val="006A6883"/>
    <w:rsid w:val="006A6C59"/>
    <w:rsid w:val="006A6D75"/>
    <w:rsid w:val="006A6F1A"/>
    <w:rsid w:val="006A7383"/>
    <w:rsid w:val="006A764E"/>
    <w:rsid w:val="006A7736"/>
    <w:rsid w:val="006A7946"/>
    <w:rsid w:val="006A7A76"/>
    <w:rsid w:val="006B06AD"/>
    <w:rsid w:val="006B074A"/>
    <w:rsid w:val="006B087C"/>
    <w:rsid w:val="006B0ECD"/>
    <w:rsid w:val="006B0F83"/>
    <w:rsid w:val="006B1032"/>
    <w:rsid w:val="006B1617"/>
    <w:rsid w:val="006B194E"/>
    <w:rsid w:val="006B1D44"/>
    <w:rsid w:val="006B1EDD"/>
    <w:rsid w:val="006B21B1"/>
    <w:rsid w:val="006B2313"/>
    <w:rsid w:val="006B24F3"/>
    <w:rsid w:val="006B2554"/>
    <w:rsid w:val="006B28D0"/>
    <w:rsid w:val="006B2D9C"/>
    <w:rsid w:val="006B38F6"/>
    <w:rsid w:val="006B3C61"/>
    <w:rsid w:val="006B3CF2"/>
    <w:rsid w:val="006B3D43"/>
    <w:rsid w:val="006B3DF2"/>
    <w:rsid w:val="006B4533"/>
    <w:rsid w:val="006B4F42"/>
    <w:rsid w:val="006B4F69"/>
    <w:rsid w:val="006B5070"/>
    <w:rsid w:val="006B5247"/>
    <w:rsid w:val="006B53F2"/>
    <w:rsid w:val="006B5613"/>
    <w:rsid w:val="006B5620"/>
    <w:rsid w:val="006B566F"/>
    <w:rsid w:val="006B5D4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828"/>
    <w:rsid w:val="006B795B"/>
    <w:rsid w:val="006C03CA"/>
    <w:rsid w:val="006C03F5"/>
    <w:rsid w:val="006C06E2"/>
    <w:rsid w:val="006C077A"/>
    <w:rsid w:val="006C08A6"/>
    <w:rsid w:val="006C08D3"/>
    <w:rsid w:val="006C0A0A"/>
    <w:rsid w:val="006C0B83"/>
    <w:rsid w:val="006C0D94"/>
    <w:rsid w:val="006C0DF0"/>
    <w:rsid w:val="006C0FED"/>
    <w:rsid w:val="006C1007"/>
    <w:rsid w:val="006C10C8"/>
    <w:rsid w:val="006C130C"/>
    <w:rsid w:val="006C18A6"/>
    <w:rsid w:val="006C1C94"/>
    <w:rsid w:val="006C1EE5"/>
    <w:rsid w:val="006C2599"/>
    <w:rsid w:val="006C2685"/>
    <w:rsid w:val="006C2796"/>
    <w:rsid w:val="006C2B54"/>
    <w:rsid w:val="006C2D6A"/>
    <w:rsid w:val="006C2EE8"/>
    <w:rsid w:val="006C32E7"/>
    <w:rsid w:val="006C35AA"/>
    <w:rsid w:val="006C35C3"/>
    <w:rsid w:val="006C37F2"/>
    <w:rsid w:val="006C3C2B"/>
    <w:rsid w:val="006C3DEE"/>
    <w:rsid w:val="006C3E73"/>
    <w:rsid w:val="006C42C8"/>
    <w:rsid w:val="006C4663"/>
    <w:rsid w:val="006C4695"/>
    <w:rsid w:val="006C485F"/>
    <w:rsid w:val="006C4EE7"/>
    <w:rsid w:val="006C4F9A"/>
    <w:rsid w:val="006C50B7"/>
    <w:rsid w:val="006C5313"/>
    <w:rsid w:val="006C55CE"/>
    <w:rsid w:val="006C5D20"/>
    <w:rsid w:val="006C61A2"/>
    <w:rsid w:val="006C658E"/>
    <w:rsid w:val="006C6BC1"/>
    <w:rsid w:val="006C6D18"/>
    <w:rsid w:val="006C717D"/>
    <w:rsid w:val="006C725C"/>
    <w:rsid w:val="006C72C4"/>
    <w:rsid w:val="006C7F81"/>
    <w:rsid w:val="006D0186"/>
    <w:rsid w:val="006D029D"/>
    <w:rsid w:val="006D06C1"/>
    <w:rsid w:val="006D0C6F"/>
    <w:rsid w:val="006D0C8E"/>
    <w:rsid w:val="006D0D45"/>
    <w:rsid w:val="006D0FA4"/>
    <w:rsid w:val="006D0FEA"/>
    <w:rsid w:val="006D102A"/>
    <w:rsid w:val="006D1353"/>
    <w:rsid w:val="006D13CB"/>
    <w:rsid w:val="006D1579"/>
    <w:rsid w:val="006D1A1A"/>
    <w:rsid w:val="006D1BFE"/>
    <w:rsid w:val="006D1CA1"/>
    <w:rsid w:val="006D2017"/>
    <w:rsid w:val="006D2342"/>
    <w:rsid w:val="006D239B"/>
    <w:rsid w:val="006D23B9"/>
    <w:rsid w:val="006D2754"/>
    <w:rsid w:val="006D2793"/>
    <w:rsid w:val="006D294F"/>
    <w:rsid w:val="006D2E6B"/>
    <w:rsid w:val="006D3265"/>
    <w:rsid w:val="006D332B"/>
    <w:rsid w:val="006D3492"/>
    <w:rsid w:val="006D357E"/>
    <w:rsid w:val="006D3674"/>
    <w:rsid w:val="006D36D8"/>
    <w:rsid w:val="006D3CA7"/>
    <w:rsid w:val="006D40E2"/>
    <w:rsid w:val="006D423C"/>
    <w:rsid w:val="006D427E"/>
    <w:rsid w:val="006D44AC"/>
    <w:rsid w:val="006D451A"/>
    <w:rsid w:val="006D45D9"/>
    <w:rsid w:val="006D4BFF"/>
    <w:rsid w:val="006D4EB3"/>
    <w:rsid w:val="006D517C"/>
    <w:rsid w:val="006D5413"/>
    <w:rsid w:val="006D54B7"/>
    <w:rsid w:val="006D54BA"/>
    <w:rsid w:val="006D5A4A"/>
    <w:rsid w:val="006D5B61"/>
    <w:rsid w:val="006D5C82"/>
    <w:rsid w:val="006D5D75"/>
    <w:rsid w:val="006D5DCB"/>
    <w:rsid w:val="006D6474"/>
    <w:rsid w:val="006D6A5B"/>
    <w:rsid w:val="006D6CE7"/>
    <w:rsid w:val="006D6D10"/>
    <w:rsid w:val="006D6E9E"/>
    <w:rsid w:val="006D6F15"/>
    <w:rsid w:val="006D6FE5"/>
    <w:rsid w:val="006D710E"/>
    <w:rsid w:val="006D7289"/>
    <w:rsid w:val="006D7444"/>
    <w:rsid w:val="006D74E8"/>
    <w:rsid w:val="006D767A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27E"/>
    <w:rsid w:val="006E15CF"/>
    <w:rsid w:val="006E16E0"/>
    <w:rsid w:val="006E19D0"/>
    <w:rsid w:val="006E1BAA"/>
    <w:rsid w:val="006E1E7C"/>
    <w:rsid w:val="006E1EA6"/>
    <w:rsid w:val="006E1F36"/>
    <w:rsid w:val="006E1FA7"/>
    <w:rsid w:val="006E20C2"/>
    <w:rsid w:val="006E2125"/>
    <w:rsid w:val="006E2127"/>
    <w:rsid w:val="006E223D"/>
    <w:rsid w:val="006E22E2"/>
    <w:rsid w:val="006E2443"/>
    <w:rsid w:val="006E2449"/>
    <w:rsid w:val="006E250F"/>
    <w:rsid w:val="006E2515"/>
    <w:rsid w:val="006E2851"/>
    <w:rsid w:val="006E2C38"/>
    <w:rsid w:val="006E2CB1"/>
    <w:rsid w:val="006E2D7F"/>
    <w:rsid w:val="006E2DE9"/>
    <w:rsid w:val="006E2E3F"/>
    <w:rsid w:val="006E32CD"/>
    <w:rsid w:val="006E348D"/>
    <w:rsid w:val="006E34FF"/>
    <w:rsid w:val="006E39C6"/>
    <w:rsid w:val="006E41A0"/>
    <w:rsid w:val="006E45D3"/>
    <w:rsid w:val="006E4703"/>
    <w:rsid w:val="006E484E"/>
    <w:rsid w:val="006E4A2B"/>
    <w:rsid w:val="006E4ECC"/>
    <w:rsid w:val="006E4F21"/>
    <w:rsid w:val="006E53AB"/>
    <w:rsid w:val="006E558C"/>
    <w:rsid w:val="006E5633"/>
    <w:rsid w:val="006E5910"/>
    <w:rsid w:val="006E5D00"/>
    <w:rsid w:val="006E5E18"/>
    <w:rsid w:val="006E5EEE"/>
    <w:rsid w:val="006E5F10"/>
    <w:rsid w:val="006E5F53"/>
    <w:rsid w:val="006E6170"/>
    <w:rsid w:val="006E62B8"/>
    <w:rsid w:val="006E66A2"/>
    <w:rsid w:val="006E6A57"/>
    <w:rsid w:val="006E6BA4"/>
    <w:rsid w:val="006E6DC6"/>
    <w:rsid w:val="006E6FAD"/>
    <w:rsid w:val="006E7279"/>
    <w:rsid w:val="006E7DC4"/>
    <w:rsid w:val="006E7DD7"/>
    <w:rsid w:val="006E7FCB"/>
    <w:rsid w:val="006F033E"/>
    <w:rsid w:val="006F03E2"/>
    <w:rsid w:val="006F04B1"/>
    <w:rsid w:val="006F05BE"/>
    <w:rsid w:val="006F06FE"/>
    <w:rsid w:val="006F0922"/>
    <w:rsid w:val="006F0952"/>
    <w:rsid w:val="006F0BF9"/>
    <w:rsid w:val="006F0DE8"/>
    <w:rsid w:val="006F0FC2"/>
    <w:rsid w:val="006F1373"/>
    <w:rsid w:val="006F1D94"/>
    <w:rsid w:val="006F1E69"/>
    <w:rsid w:val="006F20EC"/>
    <w:rsid w:val="006F27D6"/>
    <w:rsid w:val="006F2882"/>
    <w:rsid w:val="006F2C7B"/>
    <w:rsid w:val="006F32DF"/>
    <w:rsid w:val="006F3341"/>
    <w:rsid w:val="006F345E"/>
    <w:rsid w:val="006F36D3"/>
    <w:rsid w:val="006F3A94"/>
    <w:rsid w:val="006F3BCE"/>
    <w:rsid w:val="006F3E4C"/>
    <w:rsid w:val="006F412F"/>
    <w:rsid w:val="006F4217"/>
    <w:rsid w:val="006F42E4"/>
    <w:rsid w:val="006F4876"/>
    <w:rsid w:val="006F4A1F"/>
    <w:rsid w:val="006F4E24"/>
    <w:rsid w:val="006F5323"/>
    <w:rsid w:val="006F5A32"/>
    <w:rsid w:val="006F5B98"/>
    <w:rsid w:val="006F6185"/>
    <w:rsid w:val="006F620D"/>
    <w:rsid w:val="006F65E9"/>
    <w:rsid w:val="006F68BA"/>
    <w:rsid w:val="006F6A0E"/>
    <w:rsid w:val="006F6A76"/>
    <w:rsid w:val="006F6C01"/>
    <w:rsid w:val="006F6D48"/>
    <w:rsid w:val="006F6E15"/>
    <w:rsid w:val="006F741F"/>
    <w:rsid w:val="006F7917"/>
    <w:rsid w:val="006F795A"/>
    <w:rsid w:val="006F7A84"/>
    <w:rsid w:val="006F7D33"/>
    <w:rsid w:val="006F7E1A"/>
    <w:rsid w:val="00700364"/>
    <w:rsid w:val="0070046E"/>
    <w:rsid w:val="007006A7"/>
    <w:rsid w:val="00700AD1"/>
    <w:rsid w:val="00700BC4"/>
    <w:rsid w:val="00700E75"/>
    <w:rsid w:val="00701208"/>
    <w:rsid w:val="00701230"/>
    <w:rsid w:val="0070199C"/>
    <w:rsid w:val="00701B31"/>
    <w:rsid w:val="00701C44"/>
    <w:rsid w:val="00701C59"/>
    <w:rsid w:val="00701C94"/>
    <w:rsid w:val="00701F59"/>
    <w:rsid w:val="00702E4F"/>
    <w:rsid w:val="007031EF"/>
    <w:rsid w:val="007034D1"/>
    <w:rsid w:val="0070371E"/>
    <w:rsid w:val="0070396C"/>
    <w:rsid w:val="00703B03"/>
    <w:rsid w:val="0070449F"/>
    <w:rsid w:val="0070468A"/>
    <w:rsid w:val="0070474A"/>
    <w:rsid w:val="00705041"/>
    <w:rsid w:val="007052F1"/>
    <w:rsid w:val="007053CB"/>
    <w:rsid w:val="00705F52"/>
    <w:rsid w:val="00705FD3"/>
    <w:rsid w:val="007060C2"/>
    <w:rsid w:val="00706856"/>
    <w:rsid w:val="007069CE"/>
    <w:rsid w:val="00706B79"/>
    <w:rsid w:val="00706D1F"/>
    <w:rsid w:val="0070724E"/>
    <w:rsid w:val="00707288"/>
    <w:rsid w:val="007073F2"/>
    <w:rsid w:val="00707698"/>
    <w:rsid w:val="00707A50"/>
    <w:rsid w:val="00707AC5"/>
    <w:rsid w:val="00707E0B"/>
    <w:rsid w:val="00707E19"/>
    <w:rsid w:val="00707E4E"/>
    <w:rsid w:val="00707EBE"/>
    <w:rsid w:val="007101F4"/>
    <w:rsid w:val="007104FE"/>
    <w:rsid w:val="00710B33"/>
    <w:rsid w:val="00710B49"/>
    <w:rsid w:val="00711219"/>
    <w:rsid w:val="007113F1"/>
    <w:rsid w:val="007114ED"/>
    <w:rsid w:val="00711EE6"/>
    <w:rsid w:val="00712185"/>
    <w:rsid w:val="0071241F"/>
    <w:rsid w:val="007124C0"/>
    <w:rsid w:val="00712632"/>
    <w:rsid w:val="007126E8"/>
    <w:rsid w:val="00712AD1"/>
    <w:rsid w:val="00712EB3"/>
    <w:rsid w:val="00712F2C"/>
    <w:rsid w:val="007130FA"/>
    <w:rsid w:val="00713110"/>
    <w:rsid w:val="0071315D"/>
    <w:rsid w:val="00713243"/>
    <w:rsid w:val="007133A4"/>
    <w:rsid w:val="00713499"/>
    <w:rsid w:val="007134E5"/>
    <w:rsid w:val="00713865"/>
    <w:rsid w:val="007139FD"/>
    <w:rsid w:val="00713C4B"/>
    <w:rsid w:val="00713CF3"/>
    <w:rsid w:val="007142D5"/>
    <w:rsid w:val="007143F7"/>
    <w:rsid w:val="00714463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2CB"/>
    <w:rsid w:val="00715A81"/>
    <w:rsid w:val="00715C71"/>
    <w:rsid w:val="0071604D"/>
    <w:rsid w:val="00716244"/>
    <w:rsid w:val="0071636C"/>
    <w:rsid w:val="00716549"/>
    <w:rsid w:val="0071659D"/>
    <w:rsid w:val="007168DA"/>
    <w:rsid w:val="00716965"/>
    <w:rsid w:val="007169C4"/>
    <w:rsid w:val="007169EE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73"/>
    <w:rsid w:val="0072095D"/>
    <w:rsid w:val="00720B0D"/>
    <w:rsid w:val="00720CFD"/>
    <w:rsid w:val="00721271"/>
    <w:rsid w:val="0072152C"/>
    <w:rsid w:val="00721801"/>
    <w:rsid w:val="00721A29"/>
    <w:rsid w:val="00721ABD"/>
    <w:rsid w:val="00721C65"/>
    <w:rsid w:val="00721D58"/>
    <w:rsid w:val="00721E38"/>
    <w:rsid w:val="00722136"/>
    <w:rsid w:val="007224C1"/>
    <w:rsid w:val="00722AE1"/>
    <w:rsid w:val="00722BD4"/>
    <w:rsid w:val="00722DBC"/>
    <w:rsid w:val="00722E56"/>
    <w:rsid w:val="00722EB7"/>
    <w:rsid w:val="0072313B"/>
    <w:rsid w:val="007231DE"/>
    <w:rsid w:val="007231E8"/>
    <w:rsid w:val="00723295"/>
    <w:rsid w:val="007235F1"/>
    <w:rsid w:val="0072381C"/>
    <w:rsid w:val="00723EFA"/>
    <w:rsid w:val="00723F98"/>
    <w:rsid w:val="007246EB"/>
    <w:rsid w:val="00724739"/>
    <w:rsid w:val="00724786"/>
    <w:rsid w:val="00724807"/>
    <w:rsid w:val="00724A09"/>
    <w:rsid w:val="00724BE3"/>
    <w:rsid w:val="00724CDA"/>
    <w:rsid w:val="00724DE9"/>
    <w:rsid w:val="00724E35"/>
    <w:rsid w:val="00724F3A"/>
    <w:rsid w:val="007251FF"/>
    <w:rsid w:val="0072523B"/>
    <w:rsid w:val="007252DB"/>
    <w:rsid w:val="00725616"/>
    <w:rsid w:val="007256BF"/>
    <w:rsid w:val="00725C44"/>
    <w:rsid w:val="00726161"/>
    <w:rsid w:val="00726173"/>
    <w:rsid w:val="0072617B"/>
    <w:rsid w:val="00726379"/>
    <w:rsid w:val="00726410"/>
    <w:rsid w:val="00726680"/>
    <w:rsid w:val="007266EB"/>
    <w:rsid w:val="00726D2B"/>
    <w:rsid w:val="00727352"/>
    <w:rsid w:val="00727377"/>
    <w:rsid w:val="0072753F"/>
    <w:rsid w:val="007276E4"/>
    <w:rsid w:val="00727949"/>
    <w:rsid w:val="00727955"/>
    <w:rsid w:val="00727AA4"/>
    <w:rsid w:val="00727B58"/>
    <w:rsid w:val="00727D03"/>
    <w:rsid w:val="00727E29"/>
    <w:rsid w:val="00730051"/>
    <w:rsid w:val="00730425"/>
    <w:rsid w:val="007308D6"/>
    <w:rsid w:val="00730B58"/>
    <w:rsid w:val="00730B6D"/>
    <w:rsid w:val="00730C22"/>
    <w:rsid w:val="00730C39"/>
    <w:rsid w:val="00730C56"/>
    <w:rsid w:val="00730C89"/>
    <w:rsid w:val="00730F52"/>
    <w:rsid w:val="00730FA2"/>
    <w:rsid w:val="00731034"/>
    <w:rsid w:val="00731BEB"/>
    <w:rsid w:val="00731DF7"/>
    <w:rsid w:val="0073221C"/>
    <w:rsid w:val="007323F4"/>
    <w:rsid w:val="007324F3"/>
    <w:rsid w:val="00732529"/>
    <w:rsid w:val="00732756"/>
    <w:rsid w:val="0073289D"/>
    <w:rsid w:val="0073293F"/>
    <w:rsid w:val="00732FAC"/>
    <w:rsid w:val="00732FF6"/>
    <w:rsid w:val="007331EB"/>
    <w:rsid w:val="00733340"/>
    <w:rsid w:val="0073384A"/>
    <w:rsid w:val="0073395E"/>
    <w:rsid w:val="007339FC"/>
    <w:rsid w:val="00733ACA"/>
    <w:rsid w:val="00733AF0"/>
    <w:rsid w:val="00733BCB"/>
    <w:rsid w:val="00733D9D"/>
    <w:rsid w:val="00733EF5"/>
    <w:rsid w:val="00733F66"/>
    <w:rsid w:val="00733FB9"/>
    <w:rsid w:val="00734010"/>
    <w:rsid w:val="00734018"/>
    <w:rsid w:val="00734222"/>
    <w:rsid w:val="00734294"/>
    <w:rsid w:val="00734452"/>
    <w:rsid w:val="00734655"/>
    <w:rsid w:val="007349CA"/>
    <w:rsid w:val="00734DA6"/>
    <w:rsid w:val="00734DF8"/>
    <w:rsid w:val="007351AF"/>
    <w:rsid w:val="00735469"/>
    <w:rsid w:val="007354A1"/>
    <w:rsid w:val="007354CA"/>
    <w:rsid w:val="00735571"/>
    <w:rsid w:val="007356FE"/>
    <w:rsid w:val="00736028"/>
    <w:rsid w:val="00736066"/>
    <w:rsid w:val="00736476"/>
    <w:rsid w:val="00736538"/>
    <w:rsid w:val="00736BFF"/>
    <w:rsid w:val="00736CDA"/>
    <w:rsid w:val="00736E43"/>
    <w:rsid w:val="00737044"/>
    <w:rsid w:val="00737512"/>
    <w:rsid w:val="007375A9"/>
    <w:rsid w:val="007376DC"/>
    <w:rsid w:val="00737C26"/>
    <w:rsid w:val="007400E1"/>
    <w:rsid w:val="007401F6"/>
    <w:rsid w:val="00740208"/>
    <w:rsid w:val="00740432"/>
    <w:rsid w:val="00740559"/>
    <w:rsid w:val="00740640"/>
    <w:rsid w:val="00740FDF"/>
    <w:rsid w:val="0074103E"/>
    <w:rsid w:val="00741198"/>
    <w:rsid w:val="0074196D"/>
    <w:rsid w:val="00741D00"/>
    <w:rsid w:val="00741D8F"/>
    <w:rsid w:val="00741DFC"/>
    <w:rsid w:val="00741ED6"/>
    <w:rsid w:val="0074235C"/>
    <w:rsid w:val="0074241C"/>
    <w:rsid w:val="007424F5"/>
    <w:rsid w:val="00742DC9"/>
    <w:rsid w:val="00742FC6"/>
    <w:rsid w:val="00743154"/>
    <w:rsid w:val="00743284"/>
    <w:rsid w:val="00743B68"/>
    <w:rsid w:val="00743BD1"/>
    <w:rsid w:val="00743FBC"/>
    <w:rsid w:val="00744271"/>
    <w:rsid w:val="00744600"/>
    <w:rsid w:val="0074472F"/>
    <w:rsid w:val="007447E0"/>
    <w:rsid w:val="00744A3E"/>
    <w:rsid w:val="00745079"/>
    <w:rsid w:val="00745148"/>
    <w:rsid w:val="007451B6"/>
    <w:rsid w:val="007453D1"/>
    <w:rsid w:val="00745564"/>
    <w:rsid w:val="00745833"/>
    <w:rsid w:val="0074595A"/>
    <w:rsid w:val="0074595C"/>
    <w:rsid w:val="00745B84"/>
    <w:rsid w:val="00745C2A"/>
    <w:rsid w:val="00745C50"/>
    <w:rsid w:val="00745CCB"/>
    <w:rsid w:val="00745D31"/>
    <w:rsid w:val="00745EFB"/>
    <w:rsid w:val="00746093"/>
    <w:rsid w:val="0074613A"/>
    <w:rsid w:val="0074635D"/>
    <w:rsid w:val="0074691D"/>
    <w:rsid w:val="007469CB"/>
    <w:rsid w:val="00747676"/>
    <w:rsid w:val="00747734"/>
    <w:rsid w:val="00747968"/>
    <w:rsid w:val="00747978"/>
    <w:rsid w:val="00747D53"/>
    <w:rsid w:val="007500C3"/>
    <w:rsid w:val="007502D6"/>
    <w:rsid w:val="0075036C"/>
    <w:rsid w:val="007506C2"/>
    <w:rsid w:val="00750881"/>
    <w:rsid w:val="00750C2C"/>
    <w:rsid w:val="00750E55"/>
    <w:rsid w:val="00750E5D"/>
    <w:rsid w:val="00751108"/>
    <w:rsid w:val="00751E42"/>
    <w:rsid w:val="007526BC"/>
    <w:rsid w:val="0075280B"/>
    <w:rsid w:val="00752BFF"/>
    <w:rsid w:val="00752C59"/>
    <w:rsid w:val="00752D9F"/>
    <w:rsid w:val="00753735"/>
    <w:rsid w:val="00753906"/>
    <w:rsid w:val="00753A73"/>
    <w:rsid w:val="00753B45"/>
    <w:rsid w:val="00753B92"/>
    <w:rsid w:val="00753D16"/>
    <w:rsid w:val="00754053"/>
    <w:rsid w:val="0075405B"/>
    <w:rsid w:val="0075425D"/>
    <w:rsid w:val="00754818"/>
    <w:rsid w:val="00754884"/>
    <w:rsid w:val="00754B09"/>
    <w:rsid w:val="00754B10"/>
    <w:rsid w:val="00754B77"/>
    <w:rsid w:val="00754B92"/>
    <w:rsid w:val="00754D5F"/>
    <w:rsid w:val="00755268"/>
    <w:rsid w:val="00755281"/>
    <w:rsid w:val="00755BA6"/>
    <w:rsid w:val="00755E02"/>
    <w:rsid w:val="00755E76"/>
    <w:rsid w:val="0075608C"/>
    <w:rsid w:val="007563B5"/>
    <w:rsid w:val="00756A63"/>
    <w:rsid w:val="00756AE6"/>
    <w:rsid w:val="00756D0B"/>
    <w:rsid w:val="00756D7C"/>
    <w:rsid w:val="00756F0B"/>
    <w:rsid w:val="0075724D"/>
    <w:rsid w:val="00757388"/>
    <w:rsid w:val="007573F2"/>
    <w:rsid w:val="0075768D"/>
    <w:rsid w:val="00757A5A"/>
    <w:rsid w:val="00757AD2"/>
    <w:rsid w:val="00757AE6"/>
    <w:rsid w:val="00757BE8"/>
    <w:rsid w:val="00757F2C"/>
    <w:rsid w:val="0076001E"/>
    <w:rsid w:val="007600C4"/>
    <w:rsid w:val="007604B0"/>
    <w:rsid w:val="00760606"/>
    <w:rsid w:val="00760670"/>
    <w:rsid w:val="00760818"/>
    <w:rsid w:val="00760ED4"/>
    <w:rsid w:val="00761039"/>
    <w:rsid w:val="007610DC"/>
    <w:rsid w:val="0076118B"/>
    <w:rsid w:val="007611FB"/>
    <w:rsid w:val="00761392"/>
    <w:rsid w:val="00761565"/>
    <w:rsid w:val="007618E2"/>
    <w:rsid w:val="00761C50"/>
    <w:rsid w:val="00762320"/>
    <w:rsid w:val="00762361"/>
    <w:rsid w:val="007623E1"/>
    <w:rsid w:val="00762700"/>
    <w:rsid w:val="00762AA3"/>
    <w:rsid w:val="00762B4F"/>
    <w:rsid w:val="00762F44"/>
    <w:rsid w:val="00763319"/>
    <w:rsid w:val="007633C3"/>
    <w:rsid w:val="007634DE"/>
    <w:rsid w:val="00763548"/>
    <w:rsid w:val="0076369B"/>
    <w:rsid w:val="00763B1F"/>
    <w:rsid w:val="00763BC3"/>
    <w:rsid w:val="00763F35"/>
    <w:rsid w:val="0076440B"/>
    <w:rsid w:val="00764479"/>
    <w:rsid w:val="00764550"/>
    <w:rsid w:val="00764DB8"/>
    <w:rsid w:val="007655F8"/>
    <w:rsid w:val="0076589A"/>
    <w:rsid w:val="00766094"/>
    <w:rsid w:val="00766107"/>
    <w:rsid w:val="00766A87"/>
    <w:rsid w:val="00766C00"/>
    <w:rsid w:val="00766C27"/>
    <w:rsid w:val="007671EC"/>
    <w:rsid w:val="0076727D"/>
    <w:rsid w:val="007672AB"/>
    <w:rsid w:val="007672B3"/>
    <w:rsid w:val="007672D7"/>
    <w:rsid w:val="0076768F"/>
    <w:rsid w:val="00767E7D"/>
    <w:rsid w:val="00767FB3"/>
    <w:rsid w:val="007700E6"/>
    <w:rsid w:val="00770295"/>
    <w:rsid w:val="007704B8"/>
    <w:rsid w:val="00770B32"/>
    <w:rsid w:val="00770D52"/>
    <w:rsid w:val="00770EAC"/>
    <w:rsid w:val="007710DA"/>
    <w:rsid w:val="007711A3"/>
    <w:rsid w:val="00771E82"/>
    <w:rsid w:val="00772038"/>
    <w:rsid w:val="00772116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39DC"/>
    <w:rsid w:val="00773A92"/>
    <w:rsid w:val="00774148"/>
    <w:rsid w:val="00774274"/>
    <w:rsid w:val="007745BA"/>
    <w:rsid w:val="007747BC"/>
    <w:rsid w:val="007747BE"/>
    <w:rsid w:val="00774E72"/>
    <w:rsid w:val="0077512D"/>
    <w:rsid w:val="007754B2"/>
    <w:rsid w:val="00775910"/>
    <w:rsid w:val="00775B2F"/>
    <w:rsid w:val="00775EFB"/>
    <w:rsid w:val="00776221"/>
    <w:rsid w:val="007764DE"/>
    <w:rsid w:val="00776804"/>
    <w:rsid w:val="00776917"/>
    <w:rsid w:val="00776952"/>
    <w:rsid w:val="007769C2"/>
    <w:rsid w:val="00776EF9"/>
    <w:rsid w:val="0077701B"/>
    <w:rsid w:val="0077701C"/>
    <w:rsid w:val="007773E5"/>
    <w:rsid w:val="0077794A"/>
    <w:rsid w:val="00777DB7"/>
    <w:rsid w:val="00777E0E"/>
    <w:rsid w:val="00777E46"/>
    <w:rsid w:val="007803E8"/>
    <w:rsid w:val="00780421"/>
    <w:rsid w:val="00780498"/>
    <w:rsid w:val="007807ED"/>
    <w:rsid w:val="007809B7"/>
    <w:rsid w:val="00780BB4"/>
    <w:rsid w:val="00780CCF"/>
    <w:rsid w:val="00780D79"/>
    <w:rsid w:val="00780DFC"/>
    <w:rsid w:val="00780F67"/>
    <w:rsid w:val="00780F8A"/>
    <w:rsid w:val="00781305"/>
    <w:rsid w:val="00781316"/>
    <w:rsid w:val="007814D4"/>
    <w:rsid w:val="007815C2"/>
    <w:rsid w:val="0078189B"/>
    <w:rsid w:val="007819D0"/>
    <w:rsid w:val="00781B92"/>
    <w:rsid w:val="00781B96"/>
    <w:rsid w:val="0078202A"/>
    <w:rsid w:val="0078211B"/>
    <w:rsid w:val="0078273C"/>
    <w:rsid w:val="00782A3D"/>
    <w:rsid w:val="00782ACB"/>
    <w:rsid w:val="00782F6F"/>
    <w:rsid w:val="00783006"/>
    <w:rsid w:val="0078318D"/>
    <w:rsid w:val="007831DB"/>
    <w:rsid w:val="00783666"/>
    <w:rsid w:val="007836CC"/>
    <w:rsid w:val="00783716"/>
    <w:rsid w:val="007837DE"/>
    <w:rsid w:val="00783942"/>
    <w:rsid w:val="00783973"/>
    <w:rsid w:val="00783BA9"/>
    <w:rsid w:val="00783D4D"/>
    <w:rsid w:val="00783F4E"/>
    <w:rsid w:val="00783F8A"/>
    <w:rsid w:val="00784086"/>
    <w:rsid w:val="0078458B"/>
    <w:rsid w:val="007847DA"/>
    <w:rsid w:val="00784C58"/>
    <w:rsid w:val="00784CD4"/>
    <w:rsid w:val="00784F42"/>
    <w:rsid w:val="00784F44"/>
    <w:rsid w:val="0078500A"/>
    <w:rsid w:val="00785318"/>
    <w:rsid w:val="00785823"/>
    <w:rsid w:val="00785891"/>
    <w:rsid w:val="00785B1B"/>
    <w:rsid w:val="00785B84"/>
    <w:rsid w:val="00786113"/>
    <w:rsid w:val="00786472"/>
    <w:rsid w:val="00786479"/>
    <w:rsid w:val="0078648E"/>
    <w:rsid w:val="00786522"/>
    <w:rsid w:val="0078669C"/>
    <w:rsid w:val="007868C0"/>
    <w:rsid w:val="00786A06"/>
    <w:rsid w:val="00786C9D"/>
    <w:rsid w:val="00786D57"/>
    <w:rsid w:val="007872FF"/>
    <w:rsid w:val="00787333"/>
    <w:rsid w:val="007877BA"/>
    <w:rsid w:val="00787E6C"/>
    <w:rsid w:val="0079018A"/>
    <w:rsid w:val="007904F7"/>
    <w:rsid w:val="007907FC"/>
    <w:rsid w:val="007908AF"/>
    <w:rsid w:val="00790A87"/>
    <w:rsid w:val="00790BCF"/>
    <w:rsid w:val="00790EC5"/>
    <w:rsid w:val="00791119"/>
    <w:rsid w:val="00791664"/>
    <w:rsid w:val="00791843"/>
    <w:rsid w:val="0079192E"/>
    <w:rsid w:val="00791933"/>
    <w:rsid w:val="00791CB2"/>
    <w:rsid w:val="00791D2B"/>
    <w:rsid w:val="00791F1F"/>
    <w:rsid w:val="00792025"/>
    <w:rsid w:val="0079235D"/>
    <w:rsid w:val="0079263F"/>
    <w:rsid w:val="007926FD"/>
    <w:rsid w:val="00792C82"/>
    <w:rsid w:val="00793012"/>
    <w:rsid w:val="00793450"/>
    <w:rsid w:val="00793737"/>
    <w:rsid w:val="0079374F"/>
    <w:rsid w:val="007937B1"/>
    <w:rsid w:val="007937BD"/>
    <w:rsid w:val="007938C3"/>
    <w:rsid w:val="00793AE3"/>
    <w:rsid w:val="007942C6"/>
    <w:rsid w:val="007944DE"/>
    <w:rsid w:val="00794787"/>
    <w:rsid w:val="00794ACE"/>
    <w:rsid w:val="00794CCF"/>
    <w:rsid w:val="00795405"/>
    <w:rsid w:val="0079543E"/>
    <w:rsid w:val="00796387"/>
    <w:rsid w:val="00796443"/>
    <w:rsid w:val="00796551"/>
    <w:rsid w:val="0079684D"/>
    <w:rsid w:val="00796872"/>
    <w:rsid w:val="00796A5E"/>
    <w:rsid w:val="007973CA"/>
    <w:rsid w:val="0079786C"/>
    <w:rsid w:val="00797AE4"/>
    <w:rsid w:val="00797B80"/>
    <w:rsid w:val="007A0426"/>
    <w:rsid w:val="007A0473"/>
    <w:rsid w:val="007A05A0"/>
    <w:rsid w:val="007A05DF"/>
    <w:rsid w:val="007A088C"/>
    <w:rsid w:val="007A08E1"/>
    <w:rsid w:val="007A0C17"/>
    <w:rsid w:val="007A10E9"/>
    <w:rsid w:val="007A125A"/>
    <w:rsid w:val="007A1382"/>
    <w:rsid w:val="007A14D3"/>
    <w:rsid w:val="007A160C"/>
    <w:rsid w:val="007A1669"/>
    <w:rsid w:val="007A1794"/>
    <w:rsid w:val="007A1BE4"/>
    <w:rsid w:val="007A1E58"/>
    <w:rsid w:val="007A23B4"/>
    <w:rsid w:val="007A260D"/>
    <w:rsid w:val="007A28B1"/>
    <w:rsid w:val="007A2949"/>
    <w:rsid w:val="007A2D55"/>
    <w:rsid w:val="007A2E2A"/>
    <w:rsid w:val="007A30A5"/>
    <w:rsid w:val="007A353B"/>
    <w:rsid w:val="007A3B73"/>
    <w:rsid w:val="007A3C06"/>
    <w:rsid w:val="007A4133"/>
    <w:rsid w:val="007A452A"/>
    <w:rsid w:val="007A4802"/>
    <w:rsid w:val="007A4B7D"/>
    <w:rsid w:val="007A4CF0"/>
    <w:rsid w:val="007A4F5A"/>
    <w:rsid w:val="007A51DC"/>
    <w:rsid w:val="007A535C"/>
    <w:rsid w:val="007A55A1"/>
    <w:rsid w:val="007A5615"/>
    <w:rsid w:val="007A5667"/>
    <w:rsid w:val="007A56BB"/>
    <w:rsid w:val="007A57AF"/>
    <w:rsid w:val="007A5837"/>
    <w:rsid w:val="007A5ADE"/>
    <w:rsid w:val="007A5BDD"/>
    <w:rsid w:val="007A5FBE"/>
    <w:rsid w:val="007A6153"/>
    <w:rsid w:val="007A61E2"/>
    <w:rsid w:val="007A638E"/>
    <w:rsid w:val="007A6956"/>
    <w:rsid w:val="007A7243"/>
    <w:rsid w:val="007A7352"/>
    <w:rsid w:val="007A75D8"/>
    <w:rsid w:val="007A7954"/>
    <w:rsid w:val="007A79DD"/>
    <w:rsid w:val="007A7B49"/>
    <w:rsid w:val="007A7C48"/>
    <w:rsid w:val="007A7D6A"/>
    <w:rsid w:val="007A7EDE"/>
    <w:rsid w:val="007B00B9"/>
    <w:rsid w:val="007B02CF"/>
    <w:rsid w:val="007B035A"/>
    <w:rsid w:val="007B0382"/>
    <w:rsid w:val="007B05DD"/>
    <w:rsid w:val="007B063C"/>
    <w:rsid w:val="007B065F"/>
    <w:rsid w:val="007B0709"/>
    <w:rsid w:val="007B0757"/>
    <w:rsid w:val="007B0B08"/>
    <w:rsid w:val="007B0C15"/>
    <w:rsid w:val="007B0EB9"/>
    <w:rsid w:val="007B0EE2"/>
    <w:rsid w:val="007B10EA"/>
    <w:rsid w:val="007B1182"/>
    <w:rsid w:val="007B12CB"/>
    <w:rsid w:val="007B16E8"/>
    <w:rsid w:val="007B17B5"/>
    <w:rsid w:val="007B1C43"/>
    <w:rsid w:val="007B1F15"/>
    <w:rsid w:val="007B22E4"/>
    <w:rsid w:val="007B23B6"/>
    <w:rsid w:val="007B23D1"/>
    <w:rsid w:val="007B251E"/>
    <w:rsid w:val="007B2880"/>
    <w:rsid w:val="007B2B8C"/>
    <w:rsid w:val="007B2D75"/>
    <w:rsid w:val="007B2E6B"/>
    <w:rsid w:val="007B336E"/>
    <w:rsid w:val="007B38E7"/>
    <w:rsid w:val="007B3ADD"/>
    <w:rsid w:val="007B3BBB"/>
    <w:rsid w:val="007B3BBF"/>
    <w:rsid w:val="007B3F8A"/>
    <w:rsid w:val="007B4141"/>
    <w:rsid w:val="007B483E"/>
    <w:rsid w:val="007B4A52"/>
    <w:rsid w:val="007B4AA8"/>
    <w:rsid w:val="007B51EA"/>
    <w:rsid w:val="007B577A"/>
    <w:rsid w:val="007B5800"/>
    <w:rsid w:val="007B5FD7"/>
    <w:rsid w:val="007B6283"/>
    <w:rsid w:val="007B6536"/>
    <w:rsid w:val="007B6652"/>
    <w:rsid w:val="007B687D"/>
    <w:rsid w:val="007B6BD1"/>
    <w:rsid w:val="007B7051"/>
    <w:rsid w:val="007B719A"/>
    <w:rsid w:val="007B71ED"/>
    <w:rsid w:val="007B722C"/>
    <w:rsid w:val="007B7473"/>
    <w:rsid w:val="007B749F"/>
    <w:rsid w:val="007B76D4"/>
    <w:rsid w:val="007B776D"/>
    <w:rsid w:val="007B7981"/>
    <w:rsid w:val="007B7A53"/>
    <w:rsid w:val="007B7C4D"/>
    <w:rsid w:val="007B7D23"/>
    <w:rsid w:val="007B7E63"/>
    <w:rsid w:val="007C064C"/>
    <w:rsid w:val="007C06B0"/>
    <w:rsid w:val="007C0732"/>
    <w:rsid w:val="007C07ED"/>
    <w:rsid w:val="007C08BC"/>
    <w:rsid w:val="007C0999"/>
    <w:rsid w:val="007C0E31"/>
    <w:rsid w:val="007C0E6F"/>
    <w:rsid w:val="007C0FFD"/>
    <w:rsid w:val="007C14E4"/>
    <w:rsid w:val="007C14EA"/>
    <w:rsid w:val="007C1709"/>
    <w:rsid w:val="007C1714"/>
    <w:rsid w:val="007C1787"/>
    <w:rsid w:val="007C1E7A"/>
    <w:rsid w:val="007C1ED2"/>
    <w:rsid w:val="007C234E"/>
    <w:rsid w:val="007C2548"/>
    <w:rsid w:val="007C2631"/>
    <w:rsid w:val="007C2A6C"/>
    <w:rsid w:val="007C2EAB"/>
    <w:rsid w:val="007C3092"/>
    <w:rsid w:val="007C3388"/>
    <w:rsid w:val="007C33FA"/>
    <w:rsid w:val="007C39CA"/>
    <w:rsid w:val="007C3A0B"/>
    <w:rsid w:val="007C3A3E"/>
    <w:rsid w:val="007C3B48"/>
    <w:rsid w:val="007C3CE5"/>
    <w:rsid w:val="007C438D"/>
    <w:rsid w:val="007C51DD"/>
    <w:rsid w:val="007C561D"/>
    <w:rsid w:val="007C562F"/>
    <w:rsid w:val="007C5658"/>
    <w:rsid w:val="007C6304"/>
    <w:rsid w:val="007C65A0"/>
    <w:rsid w:val="007C6AA7"/>
    <w:rsid w:val="007C6B1B"/>
    <w:rsid w:val="007C6D67"/>
    <w:rsid w:val="007C6DB7"/>
    <w:rsid w:val="007C6EB9"/>
    <w:rsid w:val="007C721A"/>
    <w:rsid w:val="007C73D5"/>
    <w:rsid w:val="007C7752"/>
    <w:rsid w:val="007C7A5F"/>
    <w:rsid w:val="007D0161"/>
    <w:rsid w:val="007D01A6"/>
    <w:rsid w:val="007D08F7"/>
    <w:rsid w:val="007D0CBE"/>
    <w:rsid w:val="007D0DCC"/>
    <w:rsid w:val="007D10BF"/>
    <w:rsid w:val="007D1299"/>
    <w:rsid w:val="007D13D8"/>
    <w:rsid w:val="007D17A5"/>
    <w:rsid w:val="007D17AB"/>
    <w:rsid w:val="007D1D9B"/>
    <w:rsid w:val="007D1E3D"/>
    <w:rsid w:val="007D21ED"/>
    <w:rsid w:val="007D2215"/>
    <w:rsid w:val="007D2295"/>
    <w:rsid w:val="007D23FF"/>
    <w:rsid w:val="007D294B"/>
    <w:rsid w:val="007D2A74"/>
    <w:rsid w:val="007D2B59"/>
    <w:rsid w:val="007D2B71"/>
    <w:rsid w:val="007D2E21"/>
    <w:rsid w:val="007D2FAB"/>
    <w:rsid w:val="007D3695"/>
    <w:rsid w:val="007D36D6"/>
    <w:rsid w:val="007D37CA"/>
    <w:rsid w:val="007D3952"/>
    <w:rsid w:val="007D3ABE"/>
    <w:rsid w:val="007D3BB6"/>
    <w:rsid w:val="007D3D43"/>
    <w:rsid w:val="007D4069"/>
    <w:rsid w:val="007D41F1"/>
    <w:rsid w:val="007D41FF"/>
    <w:rsid w:val="007D47C2"/>
    <w:rsid w:val="007D49B3"/>
    <w:rsid w:val="007D4AC5"/>
    <w:rsid w:val="007D4E18"/>
    <w:rsid w:val="007D4FF8"/>
    <w:rsid w:val="007D5106"/>
    <w:rsid w:val="007D5178"/>
    <w:rsid w:val="007D55BA"/>
    <w:rsid w:val="007D582D"/>
    <w:rsid w:val="007D595A"/>
    <w:rsid w:val="007D5A51"/>
    <w:rsid w:val="007D5C90"/>
    <w:rsid w:val="007D6179"/>
    <w:rsid w:val="007D62E2"/>
    <w:rsid w:val="007D67A9"/>
    <w:rsid w:val="007D69E3"/>
    <w:rsid w:val="007D6C2D"/>
    <w:rsid w:val="007D6CE9"/>
    <w:rsid w:val="007D6E3E"/>
    <w:rsid w:val="007D6E6D"/>
    <w:rsid w:val="007D6F1A"/>
    <w:rsid w:val="007D71BC"/>
    <w:rsid w:val="007D71C8"/>
    <w:rsid w:val="007D7402"/>
    <w:rsid w:val="007D79A8"/>
    <w:rsid w:val="007D7A1C"/>
    <w:rsid w:val="007D7A2C"/>
    <w:rsid w:val="007D7C7A"/>
    <w:rsid w:val="007D7E34"/>
    <w:rsid w:val="007E00DB"/>
    <w:rsid w:val="007E05F4"/>
    <w:rsid w:val="007E070B"/>
    <w:rsid w:val="007E0DE9"/>
    <w:rsid w:val="007E0F43"/>
    <w:rsid w:val="007E1056"/>
    <w:rsid w:val="007E10A6"/>
    <w:rsid w:val="007E1653"/>
    <w:rsid w:val="007E16C2"/>
    <w:rsid w:val="007E16CF"/>
    <w:rsid w:val="007E194A"/>
    <w:rsid w:val="007E1984"/>
    <w:rsid w:val="007E19D7"/>
    <w:rsid w:val="007E19E0"/>
    <w:rsid w:val="007E1CD3"/>
    <w:rsid w:val="007E1CF0"/>
    <w:rsid w:val="007E1FA3"/>
    <w:rsid w:val="007E1FB9"/>
    <w:rsid w:val="007E22F1"/>
    <w:rsid w:val="007E235D"/>
    <w:rsid w:val="007E258E"/>
    <w:rsid w:val="007E2917"/>
    <w:rsid w:val="007E2CDD"/>
    <w:rsid w:val="007E2F63"/>
    <w:rsid w:val="007E320A"/>
    <w:rsid w:val="007E3396"/>
    <w:rsid w:val="007E3447"/>
    <w:rsid w:val="007E358C"/>
    <w:rsid w:val="007E3E97"/>
    <w:rsid w:val="007E4554"/>
    <w:rsid w:val="007E4772"/>
    <w:rsid w:val="007E4A2D"/>
    <w:rsid w:val="007E4B9E"/>
    <w:rsid w:val="007E4BDE"/>
    <w:rsid w:val="007E4D56"/>
    <w:rsid w:val="007E4E72"/>
    <w:rsid w:val="007E4EC3"/>
    <w:rsid w:val="007E4F58"/>
    <w:rsid w:val="007E5597"/>
    <w:rsid w:val="007E55E1"/>
    <w:rsid w:val="007E59D3"/>
    <w:rsid w:val="007E5D00"/>
    <w:rsid w:val="007E5D21"/>
    <w:rsid w:val="007E5DA8"/>
    <w:rsid w:val="007E5F67"/>
    <w:rsid w:val="007E60E8"/>
    <w:rsid w:val="007E65D3"/>
    <w:rsid w:val="007E69B4"/>
    <w:rsid w:val="007E6EB2"/>
    <w:rsid w:val="007E72DA"/>
    <w:rsid w:val="007E780F"/>
    <w:rsid w:val="007E7AEA"/>
    <w:rsid w:val="007F05A2"/>
    <w:rsid w:val="007F0687"/>
    <w:rsid w:val="007F06D6"/>
    <w:rsid w:val="007F093E"/>
    <w:rsid w:val="007F0A3A"/>
    <w:rsid w:val="007F0A7C"/>
    <w:rsid w:val="007F1334"/>
    <w:rsid w:val="007F15B5"/>
    <w:rsid w:val="007F16F9"/>
    <w:rsid w:val="007F187A"/>
    <w:rsid w:val="007F1940"/>
    <w:rsid w:val="007F19C8"/>
    <w:rsid w:val="007F1D43"/>
    <w:rsid w:val="007F2444"/>
    <w:rsid w:val="007F282D"/>
    <w:rsid w:val="007F2EAE"/>
    <w:rsid w:val="007F34BF"/>
    <w:rsid w:val="007F35B9"/>
    <w:rsid w:val="007F3699"/>
    <w:rsid w:val="007F3B91"/>
    <w:rsid w:val="007F4059"/>
    <w:rsid w:val="007F4086"/>
    <w:rsid w:val="007F4696"/>
    <w:rsid w:val="007F4704"/>
    <w:rsid w:val="007F47FC"/>
    <w:rsid w:val="007F4AEE"/>
    <w:rsid w:val="007F4B6F"/>
    <w:rsid w:val="007F4DB9"/>
    <w:rsid w:val="007F4E8C"/>
    <w:rsid w:val="007F56C2"/>
    <w:rsid w:val="007F58D8"/>
    <w:rsid w:val="007F5A0B"/>
    <w:rsid w:val="007F5CF4"/>
    <w:rsid w:val="007F5DF4"/>
    <w:rsid w:val="007F5E23"/>
    <w:rsid w:val="007F63C6"/>
    <w:rsid w:val="007F63E5"/>
    <w:rsid w:val="007F694A"/>
    <w:rsid w:val="007F6AFF"/>
    <w:rsid w:val="007F70A9"/>
    <w:rsid w:val="007F7478"/>
    <w:rsid w:val="007F78B7"/>
    <w:rsid w:val="007F791D"/>
    <w:rsid w:val="007F7B42"/>
    <w:rsid w:val="007F7C82"/>
    <w:rsid w:val="007F7D02"/>
    <w:rsid w:val="007F7DAB"/>
    <w:rsid w:val="007F7F09"/>
    <w:rsid w:val="007F7F3E"/>
    <w:rsid w:val="00800320"/>
    <w:rsid w:val="00800943"/>
    <w:rsid w:val="008009C0"/>
    <w:rsid w:val="00800A99"/>
    <w:rsid w:val="00800FD5"/>
    <w:rsid w:val="0080137E"/>
    <w:rsid w:val="0080179E"/>
    <w:rsid w:val="0080186E"/>
    <w:rsid w:val="00801D1B"/>
    <w:rsid w:val="00801D9D"/>
    <w:rsid w:val="00801E17"/>
    <w:rsid w:val="00801F6E"/>
    <w:rsid w:val="00802164"/>
    <w:rsid w:val="0080255A"/>
    <w:rsid w:val="00802CC2"/>
    <w:rsid w:val="00802DC9"/>
    <w:rsid w:val="00803175"/>
    <w:rsid w:val="00803231"/>
    <w:rsid w:val="0080327F"/>
    <w:rsid w:val="0080345E"/>
    <w:rsid w:val="008034C3"/>
    <w:rsid w:val="00803598"/>
    <w:rsid w:val="00803B34"/>
    <w:rsid w:val="00803C65"/>
    <w:rsid w:val="00803D9F"/>
    <w:rsid w:val="008043CD"/>
    <w:rsid w:val="00804529"/>
    <w:rsid w:val="008047D5"/>
    <w:rsid w:val="00804861"/>
    <w:rsid w:val="0080496E"/>
    <w:rsid w:val="00804C00"/>
    <w:rsid w:val="00804F8D"/>
    <w:rsid w:val="008050B9"/>
    <w:rsid w:val="00805280"/>
    <w:rsid w:val="00805895"/>
    <w:rsid w:val="008058A0"/>
    <w:rsid w:val="00805B37"/>
    <w:rsid w:val="00805C0C"/>
    <w:rsid w:val="008061A3"/>
    <w:rsid w:val="00806364"/>
    <w:rsid w:val="0080650D"/>
    <w:rsid w:val="00806547"/>
    <w:rsid w:val="00806635"/>
    <w:rsid w:val="0080664F"/>
    <w:rsid w:val="0080696C"/>
    <w:rsid w:val="00806C3E"/>
    <w:rsid w:val="00806DC7"/>
    <w:rsid w:val="00807141"/>
    <w:rsid w:val="00807A76"/>
    <w:rsid w:val="00807E40"/>
    <w:rsid w:val="00807E5D"/>
    <w:rsid w:val="00807E7D"/>
    <w:rsid w:val="00807EE7"/>
    <w:rsid w:val="00810109"/>
    <w:rsid w:val="008102B0"/>
    <w:rsid w:val="00810682"/>
    <w:rsid w:val="00810920"/>
    <w:rsid w:val="00810FEF"/>
    <w:rsid w:val="0081104D"/>
    <w:rsid w:val="0081119B"/>
    <w:rsid w:val="00811290"/>
    <w:rsid w:val="008112F5"/>
    <w:rsid w:val="00811B72"/>
    <w:rsid w:val="00812054"/>
    <w:rsid w:val="00812262"/>
    <w:rsid w:val="008124CA"/>
    <w:rsid w:val="0081273E"/>
    <w:rsid w:val="00812B2E"/>
    <w:rsid w:val="00812C85"/>
    <w:rsid w:val="008135A2"/>
    <w:rsid w:val="008135D2"/>
    <w:rsid w:val="008136E8"/>
    <w:rsid w:val="00813F2A"/>
    <w:rsid w:val="008140B7"/>
    <w:rsid w:val="00814180"/>
    <w:rsid w:val="00814323"/>
    <w:rsid w:val="008143C2"/>
    <w:rsid w:val="00814834"/>
    <w:rsid w:val="00814A94"/>
    <w:rsid w:val="00814B06"/>
    <w:rsid w:val="00814FE8"/>
    <w:rsid w:val="0081508A"/>
    <w:rsid w:val="008151BE"/>
    <w:rsid w:val="00815286"/>
    <w:rsid w:val="0081534B"/>
    <w:rsid w:val="0081535E"/>
    <w:rsid w:val="00815638"/>
    <w:rsid w:val="00815727"/>
    <w:rsid w:val="00815742"/>
    <w:rsid w:val="00815770"/>
    <w:rsid w:val="00815850"/>
    <w:rsid w:val="008158EB"/>
    <w:rsid w:val="00815EF1"/>
    <w:rsid w:val="00816360"/>
    <w:rsid w:val="00816571"/>
    <w:rsid w:val="008166CC"/>
    <w:rsid w:val="00816B12"/>
    <w:rsid w:val="00816F6E"/>
    <w:rsid w:val="0081706A"/>
    <w:rsid w:val="0081721A"/>
    <w:rsid w:val="008174EA"/>
    <w:rsid w:val="00817605"/>
    <w:rsid w:val="008176A3"/>
    <w:rsid w:val="00817E9C"/>
    <w:rsid w:val="00817ED4"/>
    <w:rsid w:val="00820208"/>
    <w:rsid w:val="0082021C"/>
    <w:rsid w:val="0082037A"/>
    <w:rsid w:val="00820945"/>
    <w:rsid w:val="00820978"/>
    <w:rsid w:val="00820A41"/>
    <w:rsid w:val="00820AFB"/>
    <w:rsid w:val="00820CF1"/>
    <w:rsid w:val="00820D7F"/>
    <w:rsid w:val="00820E2C"/>
    <w:rsid w:val="008210D2"/>
    <w:rsid w:val="008210EE"/>
    <w:rsid w:val="008211E7"/>
    <w:rsid w:val="0082150F"/>
    <w:rsid w:val="00821867"/>
    <w:rsid w:val="008218DE"/>
    <w:rsid w:val="00821A13"/>
    <w:rsid w:val="00821A1E"/>
    <w:rsid w:val="00821BED"/>
    <w:rsid w:val="00821D10"/>
    <w:rsid w:val="00821EFD"/>
    <w:rsid w:val="00821FA4"/>
    <w:rsid w:val="008226CB"/>
    <w:rsid w:val="00822740"/>
    <w:rsid w:val="00822C65"/>
    <w:rsid w:val="00823141"/>
    <w:rsid w:val="0082364F"/>
    <w:rsid w:val="0082370F"/>
    <w:rsid w:val="008237D8"/>
    <w:rsid w:val="0082387B"/>
    <w:rsid w:val="00823952"/>
    <w:rsid w:val="00823DFC"/>
    <w:rsid w:val="00824169"/>
    <w:rsid w:val="00824257"/>
    <w:rsid w:val="00824968"/>
    <w:rsid w:val="0082529E"/>
    <w:rsid w:val="008255F2"/>
    <w:rsid w:val="0082581E"/>
    <w:rsid w:val="00825893"/>
    <w:rsid w:val="0082590B"/>
    <w:rsid w:val="00825B33"/>
    <w:rsid w:val="00825D5B"/>
    <w:rsid w:val="00825E06"/>
    <w:rsid w:val="00825E10"/>
    <w:rsid w:val="00825EDE"/>
    <w:rsid w:val="008260FB"/>
    <w:rsid w:val="00826653"/>
    <w:rsid w:val="00826A76"/>
    <w:rsid w:val="00826C74"/>
    <w:rsid w:val="00826E6B"/>
    <w:rsid w:val="0082700E"/>
    <w:rsid w:val="0082715D"/>
    <w:rsid w:val="00827480"/>
    <w:rsid w:val="0082785C"/>
    <w:rsid w:val="00827B04"/>
    <w:rsid w:val="00827D91"/>
    <w:rsid w:val="0083001C"/>
    <w:rsid w:val="008300D9"/>
    <w:rsid w:val="00830146"/>
    <w:rsid w:val="00830ABE"/>
    <w:rsid w:val="00830D84"/>
    <w:rsid w:val="00830E9A"/>
    <w:rsid w:val="00831059"/>
    <w:rsid w:val="0083110A"/>
    <w:rsid w:val="0083131D"/>
    <w:rsid w:val="00831D25"/>
    <w:rsid w:val="00831E71"/>
    <w:rsid w:val="00831E7C"/>
    <w:rsid w:val="00831EE7"/>
    <w:rsid w:val="0083212B"/>
    <w:rsid w:val="008321EC"/>
    <w:rsid w:val="00832618"/>
    <w:rsid w:val="008326E5"/>
    <w:rsid w:val="0083275B"/>
    <w:rsid w:val="00832AA5"/>
    <w:rsid w:val="00832B6A"/>
    <w:rsid w:val="00832CC7"/>
    <w:rsid w:val="00832CDD"/>
    <w:rsid w:val="00832D26"/>
    <w:rsid w:val="00832DD6"/>
    <w:rsid w:val="00832E1E"/>
    <w:rsid w:val="00832ED1"/>
    <w:rsid w:val="008331BE"/>
    <w:rsid w:val="008334CB"/>
    <w:rsid w:val="008337FB"/>
    <w:rsid w:val="0083381F"/>
    <w:rsid w:val="008339E3"/>
    <w:rsid w:val="00833CEE"/>
    <w:rsid w:val="0083405E"/>
    <w:rsid w:val="008342E6"/>
    <w:rsid w:val="008343B4"/>
    <w:rsid w:val="00834426"/>
    <w:rsid w:val="0083450C"/>
    <w:rsid w:val="00834727"/>
    <w:rsid w:val="0083490E"/>
    <w:rsid w:val="00834C7C"/>
    <w:rsid w:val="00834CD6"/>
    <w:rsid w:val="00835232"/>
    <w:rsid w:val="008352CA"/>
    <w:rsid w:val="00835333"/>
    <w:rsid w:val="008355DD"/>
    <w:rsid w:val="0083562F"/>
    <w:rsid w:val="00836291"/>
    <w:rsid w:val="00836570"/>
    <w:rsid w:val="008368D5"/>
    <w:rsid w:val="00836A0B"/>
    <w:rsid w:val="00836C9F"/>
    <w:rsid w:val="00836DF8"/>
    <w:rsid w:val="00836EC2"/>
    <w:rsid w:val="008372ED"/>
    <w:rsid w:val="00837345"/>
    <w:rsid w:val="008374C3"/>
    <w:rsid w:val="00837684"/>
    <w:rsid w:val="008377A3"/>
    <w:rsid w:val="00837975"/>
    <w:rsid w:val="008379D8"/>
    <w:rsid w:val="00837D3A"/>
    <w:rsid w:val="00837E23"/>
    <w:rsid w:val="00840280"/>
    <w:rsid w:val="0084029E"/>
    <w:rsid w:val="0084042D"/>
    <w:rsid w:val="00840532"/>
    <w:rsid w:val="008406B0"/>
    <w:rsid w:val="008408B3"/>
    <w:rsid w:val="0084098A"/>
    <w:rsid w:val="00840B20"/>
    <w:rsid w:val="00840D79"/>
    <w:rsid w:val="008410EF"/>
    <w:rsid w:val="00841298"/>
    <w:rsid w:val="0084138C"/>
    <w:rsid w:val="0084139F"/>
    <w:rsid w:val="008416DD"/>
    <w:rsid w:val="0084198E"/>
    <w:rsid w:val="008419EC"/>
    <w:rsid w:val="00841A6D"/>
    <w:rsid w:val="00841E38"/>
    <w:rsid w:val="00841E48"/>
    <w:rsid w:val="008420AF"/>
    <w:rsid w:val="00842135"/>
    <w:rsid w:val="008422B3"/>
    <w:rsid w:val="0084264C"/>
    <w:rsid w:val="00842668"/>
    <w:rsid w:val="008426D7"/>
    <w:rsid w:val="00842AE8"/>
    <w:rsid w:val="00842F37"/>
    <w:rsid w:val="0084331E"/>
    <w:rsid w:val="00843635"/>
    <w:rsid w:val="00843760"/>
    <w:rsid w:val="00843871"/>
    <w:rsid w:val="008439A5"/>
    <w:rsid w:val="008439E8"/>
    <w:rsid w:val="00843A86"/>
    <w:rsid w:val="00843FB1"/>
    <w:rsid w:val="00844017"/>
    <w:rsid w:val="008444E8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BE9"/>
    <w:rsid w:val="00846D40"/>
    <w:rsid w:val="00846E57"/>
    <w:rsid w:val="00847194"/>
    <w:rsid w:val="0084739F"/>
    <w:rsid w:val="008473AB"/>
    <w:rsid w:val="008473BE"/>
    <w:rsid w:val="00847422"/>
    <w:rsid w:val="0084745F"/>
    <w:rsid w:val="00847A7F"/>
    <w:rsid w:val="00847B6A"/>
    <w:rsid w:val="00847DF4"/>
    <w:rsid w:val="00847E1C"/>
    <w:rsid w:val="00847EF2"/>
    <w:rsid w:val="0085011C"/>
    <w:rsid w:val="00850869"/>
    <w:rsid w:val="0085086C"/>
    <w:rsid w:val="00850DA3"/>
    <w:rsid w:val="0085104F"/>
    <w:rsid w:val="008513C0"/>
    <w:rsid w:val="00851437"/>
    <w:rsid w:val="00851758"/>
    <w:rsid w:val="00851873"/>
    <w:rsid w:val="00851B52"/>
    <w:rsid w:val="00851BBC"/>
    <w:rsid w:val="00851DEA"/>
    <w:rsid w:val="00851EE4"/>
    <w:rsid w:val="00851FE8"/>
    <w:rsid w:val="00852019"/>
    <w:rsid w:val="008524B8"/>
    <w:rsid w:val="008529D8"/>
    <w:rsid w:val="00852EC5"/>
    <w:rsid w:val="00852FA0"/>
    <w:rsid w:val="0085311A"/>
    <w:rsid w:val="0085311D"/>
    <w:rsid w:val="0085319C"/>
    <w:rsid w:val="0085320C"/>
    <w:rsid w:val="00853367"/>
    <w:rsid w:val="0085352C"/>
    <w:rsid w:val="00853623"/>
    <w:rsid w:val="008536C2"/>
    <w:rsid w:val="008536E5"/>
    <w:rsid w:val="00853A53"/>
    <w:rsid w:val="00854B4C"/>
    <w:rsid w:val="00854E01"/>
    <w:rsid w:val="008550E1"/>
    <w:rsid w:val="008554A5"/>
    <w:rsid w:val="008554FB"/>
    <w:rsid w:val="008555C9"/>
    <w:rsid w:val="008559D1"/>
    <w:rsid w:val="00855ACC"/>
    <w:rsid w:val="00855B14"/>
    <w:rsid w:val="00855D77"/>
    <w:rsid w:val="0085617F"/>
    <w:rsid w:val="008561F1"/>
    <w:rsid w:val="0085632A"/>
    <w:rsid w:val="00856563"/>
    <w:rsid w:val="00856702"/>
    <w:rsid w:val="008568A5"/>
    <w:rsid w:val="00856BC2"/>
    <w:rsid w:val="00856C08"/>
    <w:rsid w:val="00856DE1"/>
    <w:rsid w:val="00856ED1"/>
    <w:rsid w:val="00857061"/>
    <w:rsid w:val="008570C7"/>
    <w:rsid w:val="00857132"/>
    <w:rsid w:val="0085735E"/>
    <w:rsid w:val="008574A6"/>
    <w:rsid w:val="00857558"/>
    <w:rsid w:val="008579B3"/>
    <w:rsid w:val="00857AEC"/>
    <w:rsid w:val="00857AFA"/>
    <w:rsid w:val="00857B31"/>
    <w:rsid w:val="00857C4F"/>
    <w:rsid w:val="00857C73"/>
    <w:rsid w:val="00857E00"/>
    <w:rsid w:val="00857F6F"/>
    <w:rsid w:val="008601C9"/>
    <w:rsid w:val="00860932"/>
    <w:rsid w:val="00860C2F"/>
    <w:rsid w:val="00860DEB"/>
    <w:rsid w:val="00861265"/>
    <w:rsid w:val="008613F1"/>
    <w:rsid w:val="00861551"/>
    <w:rsid w:val="00861620"/>
    <w:rsid w:val="008616F7"/>
    <w:rsid w:val="00861776"/>
    <w:rsid w:val="00861ADE"/>
    <w:rsid w:val="00861CEC"/>
    <w:rsid w:val="00861CF3"/>
    <w:rsid w:val="00861D43"/>
    <w:rsid w:val="00861F04"/>
    <w:rsid w:val="0086259E"/>
    <w:rsid w:val="00862781"/>
    <w:rsid w:val="00862831"/>
    <w:rsid w:val="00862892"/>
    <w:rsid w:val="00862AE3"/>
    <w:rsid w:val="00862B5F"/>
    <w:rsid w:val="00862F0E"/>
    <w:rsid w:val="00862FAE"/>
    <w:rsid w:val="008630DD"/>
    <w:rsid w:val="0086314B"/>
    <w:rsid w:val="00863325"/>
    <w:rsid w:val="00863978"/>
    <w:rsid w:val="00863A17"/>
    <w:rsid w:val="00863B32"/>
    <w:rsid w:val="0086415C"/>
    <w:rsid w:val="008641F3"/>
    <w:rsid w:val="008647AD"/>
    <w:rsid w:val="00864888"/>
    <w:rsid w:val="00864C42"/>
    <w:rsid w:val="00864CDB"/>
    <w:rsid w:val="00864E1E"/>
    <w:rsid w:val="00864FAB"/>
    <w:rsid w:val="00864FD9"/>
    <w:rsid w:val="0086505F"/>
    <w:rsid w:val="00865585"/>
    <w:rsid w:val="008655F8"/>
    <w:rsid w:val="00865827"/>
    <w:rsid w:val="00865D1E"/>
    <w:rsid w:val="00865DA0"/>
    <w:rsid w:val="00865EE8"/>
    <w:rsid w:val="0086612E"/>
    <w:rsid w:val="008664D2"/>
    <w:rsid w:val="0086669E"/>
    <w:rsid w:val="0086674E"/>
    <w:rsid w:val="008667EE"/>
    <w:rsid w:val="00866BB5"/>
    <w:rsid w:val="00866D44"/>
    <w:rsid w:val="00866D90"/>
    <w:rsid w:val="00866F17"/>
    <w:rsid w:val="00866F77"/>
    <w:rsid w:val="00867619"/>
    <w:rsid w:val="00867C0C"/>
    <w:rsid w:val="00867C8C"/>
    <w:rsid w:val="008700D1"/>
    <w:rsid w:val="00870135"/>
    <w:rsid w:val="008707CF"/>
    <w:rsid w:val="0087086F"/>
    <w:rsid w:val="008708B9"/>
    <w:rsid w:val="00870E92"/>
    <w:rsid w:val="0087101E"/>
    <w:rsid w:val="0087104B"/>
    <w:rsid w:val="008711BB"/>
    <w:rsid w:val="00871221"/>
    <w:rsid w:val="00871441"/>
    <w:rsid w:val="00871915"/>
    <w:rsid w:val="00871F52"/>
    <w:rsid w:val="00871FE7"/>
    <w:rsid w:val="00872ED8"/>
    <w:rsid w:val="008735D7"/>
    <w:rsid w:val="00873658"/>
    <w:rsid w:val="00873BCF"/>
    <w:rsid w:val="00874AAF"/>
    <w:rsid w:val="00874C0F"/>
    <w:rsid w:val="00874D72"/>
    <w:rsid w:val="00875026"/>
    <w:rsid w:val="0087570D"/>
    <w:rsid w:val="00875B79"/>
    <w:rsid w:val="00875EF2"/>
    <w:rsid w:val="008762F6"/>
    <w:rsid w:val="00876364"/>
    <w:rsid w:val="008764E0"/>
    <w:rsid w:val="00876539"/>
    <w:rsid w:val="00876CD6"/>
    <w:rsid w:val="00876E3C"/>
    <w:rsid w:val="008770AE"/>
    <w:rsid w:val="00877254"/>
    <w:rsid w:val="0087739B"/>
    <w:rsid w:val="008776D1"/>
    <w:rsid w:val="0087783D"/>
    <w:rsid w:val="0087789D"/>
    <w:rsid w:val="00877F99"/>
    <w:rsid w:val="00877FD4"/>
    <w:rsid w:val="00880321"/>
    <w:rsid w:val="008803BB"/>
    <w:rsid w:val="0088041C"/>
    <w:rsid w:val="00880A13"/>
    <w:rsid w:val="00880BC8"/>
    <w:rsid w:val="00880EFA"/>
    <w:rsid w:val="008811EB"/>
    <w:rsid w:val="008815BA"/>
    <w:rsid w:val="00881708"/>
    <w:rsid w:val="00881991"/>
    <w:rsid w:val="00881C5E"/>
    <w:rsid w:val="008824F7"/>
    <w:rsid w:val="008826C5"/>
    <w:rsid w:val="00882861"/>
    <w:rsid w:val="00882977"/>
    <w:rsid w:val="00882981"/>
    <w:rsid w:val="008829B5"/>
    <w:rsid w:val="00882B02"/>
    <w:rsid w:val="00882B15"/>
    <w:rsid w:val="00882EAC"/>
    <w:rsid w:val="008833B5"/>
    <w:rsid w:val="008834EA"/>
    <w:rsid w:val="00883685"/>
    <w:rsid w:val="00884849"/>
    <w:rsid w:val="00884B46"/>
    <w:rsid w:val="00885138"/>
    <w:rsid w:val="008851AE"/>
    <w:rsid w:val="008851E3"/>
    <w:rsid w:val="00885F68"/>
    <w:rsid w:val="00886363"/>
    <w:rsid w:val="008865C7"/>
    <w:rsid w:val="00886684"/>
    <w:rsid w:val="008866DA"/>
    <w:rsid w:val="008866F6"/>
    <w:rsid w:val="008868D2"/>
    <w:rsid w:val="0088693B"/>
    <w:rsid w:val="0088705D"/>
    <w:rsid w:val="0088715D"/>
    <w:rsid w:val="0088726A"/>
    <w:rsid w:val="008876EA"/>
    <w:rsid w:val="00887B45"/>
    <w:rsid w:val="00887D71"/>
    <w:rsid w:val="008902AB"/>
    <w:rsid w:val="00890322"/>
    <w:rsid w:val="008906E6"/>
    <w:rsid w:val="00890B74"/>
    <w:rsid w:val="00890DA9"/>
    <w:rsid w:val="00890DC0"/>
    <w:rsid w:val="008910E2"/>
    <w:rsid w:val="00891662"/>
    <w:rsid w:val="00891B91"/>
    <w:rsid w:val="00891E77"/>
    <w:rsid w:val="008920E6"/>
    <w:rsid w:val="008922F4"/>
    <w:rsid w:val="00892741"/>
    <w:rsid w:val="0089283D"/>
    <w:rsid w:val="00892C1D"/>
    <w:rsid w:val="008934E4"/>
    <w:rsid w:val="008935B5"/>
    <w:rsid w:val="00893755"/>
    <w:rsid w:val="00893A4D"/>
    <w:rsid w:val="00893ADB"/>
    <w:rsid w:val="00893C3B"/>
    <w:rsid w:val="00893C62"/>
    <w:rsid w:val="00893D82"/>
    <w:rsid w:val="00893E42"/>
    <w:rsid w:val="00893E9D"/>
    <w:rsid w:val="00893F88"/>
    <w:rsid w:val="00894232"/>
    <w:rsid w:val="008942AA"/>
    <w:rsid w:val="008945F2"/>
    <w:rsid w:val="0089466C"/>
    <w:rsid w:val="00894E34"/>
    <w:rsid w:val="00894F21"/>
    <w:rsid w:val="00894FC8"/>
    <w:rsid w:val="008953DE"/>
    <w:rsid w:val="00895436"/>
    <w:rsid w:val="008958DE"/>
    <w:rsid w:val="00895CBA"/>
    <w:rsid w:val="00895CE7"/>
    <w:rsid w:val="00896122"/>
    <w:rsid w:val="00896235"/>
    <w:rsid w:val="00896637"/>
    <w:rsid w:val="00896690"/>
    <w:rsid w:val="008969B9"/>
    <w:rsid w:val="00896C9A"/>
    <w:rsid w:val="00896D1A"/>
    <w:rsid w:val="00896E22"/>
    <w:rsid w:val="00896F5A"/>
    <w:rsid w:val="00897202"/>
    <w:rsid w:val="0089729B"/>
    <w:rsid w:val="008975D3"/>
    <w:rsid w:val="00897601"/>
    <w:rsid w:val="008977F2"/>
    <w:rsid w:val="008978E6"/>
    <w:rsid w:val="008979C5"/>
    <w:rsid w:val="00897B8E"/>
    <w:rsid w:val="00897D63"/>
    <w:rsid w:val="008A0134"/>
    <w:rsid w:val="008A0256"/>
    <w:rsid w:val="008A045F"/>
    <w:rsid w:val="008A07EF"/>
    <w:rsid w:val="008A09BC"/>
    <w:rsid w:val="008A0A0B"/>
    <w:rsid w:val="008A0A8C"/>
    <w:rsid w:val="008A0BEF"/>
    <w:rsid w:val="008A0FA4"/>
    <w:rsid w:val="008A12B4"/>
    <w:rsid w:val="008A13BF"/>
    <w:rsid w:val="008A16C3"/>
    <w:rsid w:val="008A1718"/>
    <w:rsid w:val="008A18E8"/>
    <w:rsid w:val="008A1907"/>
    <w:rsid w:val="008A198D"/>
    <w:rsid w:val="008A21E2"/>
    <w:rsid w:val="008A224E"/>
    <w:rsid w:val="008A2362"/>
    <w:rsid w:val="008A25A0"/>
    <w:rsid w:val="008A2947"/>
    <w:rsid w:val="008A2DB2"/>
    <w:rsid w:val="008A2F9E"/>
    <w:rsid w:val="008A31E8"/>
    <w:rsid w:val="008A3299"/>
    <w:rsid w:val="008A34C8"/>
    <w:rsid w:val="008A36E8"/>
    <w:rsid w:val="008A380F"/>
    <w:rsid w:val="008A39AB"/>
    <w:rsid w:val="008A39FD"/>
    <w:rsid w:val="008A3AA2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BB"/>
    <w:rsid w:val="008A4E4C"/>
    <w:rsid w:val="008A534E"/>
    <w:rsid w:val="008A543D"/>
    <w:rsid w:val="008A57AD"/>
    <w:rsid w:val="008A5C11"/>
    <w:rsid w:val="008A61B3"/>
    <w:rsid w:val="008A6885"/>
    <w:rsid w:val="008A69A2"/>
    <w:rsid w:val="008A6A54"/>
    <w:rsid w:val="008A6AD4"/>
    <w:rsid w:val="008A6BF8"/>
    <w:rsid w:val="008A6CB5"/>
    <w:rsid w:val="008A6CC5"/>
    <w:rsid w:val="008A6EB1"/>
    <w:rsid w:val="008A6F00"/>
    <w:rsid w:val="008A71A5"/>
    <w:rsid w:val="008A71AB"/>
    <w:rsid w:val="008A72AD"/>
    <w:rsid w:val="008A73DE"/>
    <w:rsid w:val="008A744D"/>
    <w:rsid w:val="008A7645"/>
    <w:rsid w:val="008A7926"/>
    <w:rsid w:val="008A7932"/>
    <w:rsid w:val="008A7A09"/>
    <w:rsid w:val="008B0061"/>
    <w:rsid w:val="008B01E7"/>
    <w:rsid w:val="008B023E"/>
    <w:rsid w:val="008B02FA"/>
    <w:rsid w:val="008B03C7"/>
    <w:rsid w:val="008B041A"/>
    <w:rsid w:val="008B0924"/>
    <w:rsid w:val="008B099D"/>
    <w:rsid w:val="008B0B8B"/>
    <w:rsid w:val="008B0C23"/>
    <w:rsid w:val="008B0D32"/>
    <w:rsid w:val="008B0D8E"/>
    <w:rsid w:val="008B0E10"/>
    <w:rsid w:val="008B136E"/>
    <w:rsid w:val="008B1665"/>
    <w:rsid w:val="008B17CB"/>
    <w:rsid w:val="008B1827"/>
    <w:rsid w:val="008B1A8F"/>
    <w:rsid w:val="008B1BB5"/>
    <w:rsid w:val="008B1D5F"/>
    <w:rsid w:val="008B1F9F"/>
    <w:rsid w:val="008B1FB0"/>
    <w:rsid w:val="008B21B8"/>
    <w:rsid w:val="008B23F3"/>
    <w:rsid w:val="008B2439"/>
    <w:rsid w:val="008B2479"/>
    <w:rsid w:val="008B2600"/>
    <w:rsid w:val="008B2617"/>
    <w:rsid w:val="008B26AD"/>
    <w:rsid w:val="008B28C4"/>
    <w:rsid w:val="008B28D7"/>
    <w:rsid w:val="008B2959"/>
    <w:rsid w:val="008B2FB7"/>
    <w:rsid w:val="008B341F"/>
    <w:rsid w:val="008B3550"/>
    <w:rsid w:val="008B36A3"/>
    <w:rsid w:val="008B37B8"/>
    <w:rsid w:val="008B388A"/>
    <w:rsid w:val="008B44F4"/>
    <w:rsid w:val="008B45BF"/>
    <w:rsid w:val="008B48EC"/>
    <w:rsid w:val="008B4A28"/>
    <w:rsid w:val="008B4F17"/>
    <w:rsid w:val="008B5729"/>
    <w:rsid w:val="008B5853"/>
    <w:rsid w:val="008B5B09"/>
    <w:rsid w:val="008B5D29"/>
    <w:rsid w:val="008B5EED"/>
    <w:rsid w:val="008B601B"/>
    <w:rsid w:val="008B63C5"/>
    <w:rsid w:val="008B6436"/>
    <w:rsid w:val="008B6AF8"/>
    <w:rsid w:val="008B6C2C"/>
    <w:rsid w:val="008B702B"/>
    <w:rsid w:val="008B70F9"/>
    <w:rsid w:val="008B7313"/>
    <w:rsid w:val="008B75AE"/>
    <w:rsid w:val="008B7726"/>
    <w:rsid w:val="008B7816"/>
    <w:rsid w:val="008B7B8E"/>
    <w:rsid w:val="008C0405"/>
    <w:rsid w:val="008C05BB"/>
    <w:rsid w:val="008C070E"/>
    <w:rsid w:val="008C0C49"/>
    <w:rsid w:val="008C0D75"/>
    <w:rsid w:val="008C1197"/>
    <w:rsid w:val="008C157F"/>
    <w:rsid w:val="008C186E"/>
    <w:rsid w:val="008C19C2"/>
    <w:rsid w:val="008C1AE6"/>
    <w:rsid w:val="008C1B9D"/>
    <w:rsid w:val="008C1EB8"/>
    <w:rsid w:val="008C205B"/>
    <w:rsid w:val="008C25F8"/>
    <w:rsid w:val="008C2654"/>
    <w:rsid w:val="008C26D8"/>
    <w:rsid w:val="008C2867"/>
    <w:rsid w:val="008C2919"/>
    <w:rsid w:val="008C29A3"/>
    <w:rsid w:val="008C3089"/>
    <w:rsid w:val="008C3233"/>
    <w:rsid w:val="008C3259"/>
    <w:rsid w:val="008C36FF"/>
    <w:rsid w:val="008C3A34"/>
    <w:rsid w:val="008C3B4D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162"/>
    <w:rsid w:val="008C5543"/>
    <w:rsid w:val="008C57F4"/>
    <w:rsid w:val="008C58FB"/>
    <w:rsid w:val="008C5946"/>
    <w:rsid w:val="008C6156"/>
    <w:rsid w:val="008C6570"/>
    <w:rsid w:val="008C66C6"/>
    <w:rsid w:val="008C68DF"/>
    <w:rsid w:val="008C6AFB"/>
    <w:rsid w:val="008C6CA8"/>
    <w:rsid w:val="008C6CBC"/>
    <w:rsid w:val="008C7076"/>
    <w:rsid w:val="008C727A"/>
    <w:rsid w:val="008C72B9"/>
    <w:rsid w:val="008C772C"/>
    <w:rsid w:val="008C779B"/>
    <w:rsid w:val="008C7822"/>
    <w:rsid w:val="008C79E3"/>
    <w:rsid w:val="008C7A26"/>
    <w:rsid w:val="008C7B20"/>
    <w:rsid w:val="008C7C46"/>
    <w:rsid w:val="008C7CC8"/>
    <w:rsid w:val="008D0030"/>
    <w:rsid w:val="008D027C"/>
    <w:rsid w:val="008D054E"/>
    <w:rsid w:val="008D061B"/>
    <w:rsid w:val="008D06DF"/>
    <w:rsid w:val="008D08E0"/>
    <w:rsid w:val="008D09D5"/>
    <w:rsid w:val="008D0C0D"/>
    <w:rsid w:val="008D10BD"/>
    <w:rsid w:val="008D117D"/>
    <w:rsid w:val="008D11A7"/>
    <w:rsid w:val="008D12A6"/>
    <w:rsid w:val="008D1777"/>
    <w:rsid w:val="008D17DC"/>
    <w:rsid w:val="008D1845"/>
    <w:rsid w:val="008D1F90"/>
    <w:rsid w:val="008D2651"/>
    <w:rsid w:val="008D26A3"/>
    <w:rsid w:val="008D2BF7"/>
    <w:rsid w:val="008D2DE6"/>
    <w:rsid w:val="008D3DA2"/>
    <w:rsid w:val="008D41C1"/>
    <w:rsid w:val="008D49DA"/>
    <w:rsid w:val="008D4BDD"/>
    <w:rsid w:val="008D4FC3"/>
    <w:rsid w:val="008D5013"/>
    <w:rsid w:val="008D52F7"/>
    <w:rsid w:val="008D56C9"/>
    <w:rsid w:val="008D56FF"/>
    <w:rsid w:val="008D57B5"/>
    <w:rsid w:val="008D6058"/>
    <w:rsid w:val="008D60BF"/>
    <w:rsid w:val="008D6181"/>
    <w:rsid w:val="008D64F9"/>
    <w:rsid w:val="008D674D"/>
    <w:rsid w:val="008D676C"/>
    <w:rsid w:val="008D7211"/>
    <w:rsid w:val="008D7649"/>
    <w:rsid w:val="008D7697"/>
    <w:rsid w:val="008D76DC"/>
    <w:rsid w:val="008D784E"/>
    <w:rsid w:val="008D7B17"/>
    <w:rsid w:val="008D7BCC"/>
    <w:rsid w:val="008E0190"/>
    <w:rsid w:val="008E0356"/>
    <w:rsid w:val="008E05BA"/>
    <w:rsid w:val="008E0704"/>
    <w:rsid w:val="008E0956"/>
    <w:rsid w:val="008E0960"/>
    <w:rsid w:val="008E0A3B"/>
    <w:rsid w:val="008E0DD0"/>
    <w:rsid w:val="008E0F84"/>
    <w:rsid w:val="008E133B"/>
    <w:rsid w:val="008E1379"/>
    <w:rsid w:val="008E13F9"/>
    <w:rsid w:val="008E147A"/>
    <w:rsid w:val="008E1889"/>
    <w:rsid w:val="008E195F"/>
    <w:rsid w:val="008E1A14"/>
    <w:rsid w:val="008E1B7C"/>
    <w:rsid w:val="008E1D81"/>
    <w:rsid w:val="008E1E41"/>
    <w:rsid w:val="008E23A0"/>
    <w:rsid w:val="008E2602"/>
    <w:rsid w:val="008E29E6"/>
    <w:rsid w:val="008E2C90"/>
    <w:rsid w:val="008E301D"/>
    <w:rsid w:val="008E3121"/>
    <w:rsid w:val="008E320D"/>
    <w:rsid w:val="008E33FB"/>
    <w:rsid w:val="008E3622"/>
    <w:rsid w:val="008E3697"/>
    <w:rsid w:val="008E3942"/>
    <w:rsid w:val="008E3A84"/>
    <w:rsid w:val="008E3A88"/>
    <w:rsid w:val="008E3EE1"/>
    <w:rsid w:val="008E4326"/>
    <w:rsid w:val="008E43DF"/>
    <w:rsid w:val="008E456A"/>
    <w:rsid w:val="008E4592"/>
    <w:rsid w:val="008E4619"/>
    <w:rsid w:val="008E476A"/>
    <w:rsid w:val="008E4AFB"/>
    <w:rsid w:val="008E4BB1"/>
    <w:rsid w:val="008E4CFF"/>
    <w:rsid w:val="008E4D7B"/>
    <w:rsid w:val="008E4FA6"/>
    <w:rsid w:val="008E590B"/>
    <w:rsid w:val="008E59E4"/>
    <w:rsid w:val="008E5C63"/>
    <w:rsid w:val="008E5D6C"/>
    <w:rsid w:val="008E5F76"/>
    <w:rsid w:val="008E6090"/>
    <w:rsid w:val="008E60DA"/>
    <w:rsid w:val="008E63AA"/>
    <w:rsid w:val="008E6499"/>
    <w:rsid w:val="008E64EA"/>
    <w:rsid w:val="008E6645"/>
    <w:rsid w:val="008E667D"/>
    <w:rsid w:val="008E688F"/>
    <w:rsid w:val="008E68FE"/>
    <w:rsid w:val="008E74D2"/>
    <w:rsid w:val="008E751F"/>
    <w:rsid w:val="008E76AA"/>
    <w:rsid w:val="008E7BC3"/>
    <w:rsid w:val="008E7D21"/>
    <w:rsid w:val="008E7D24"/>
    <w:rsid w:val="008F05D4"/>
    <w:rsid w:val="008F0754"/>
    <w:rsid w:val="008F0955"/>
    <w:rsid w:val="008F0CCF"/>
    <w:rsid w:val="008F0F4D"/>
    <w:rsid w:val="008F1048"/>
    <w:rsid w:val="008F1811"/>
    <w:rsid w:val="008F1C1A"/>
    <w:rsid w:val="008F21F5"/>
    <w:rsid w:val="008F2269"/>
    <w:rsid w:val="008F234E"/>
    <w:rsid w:val="008F2786"/>
    <w:rsid w:val="008F2AAE"/>
    <w:rsid w:val="008F2B4F"/>
    <w:rsid w:val="008F2D5C"/>
    <w:rsid w:val="008F2DF3"/>
    <w:rsid w:val="008F3298"/>
    <w:rsid w:val="008F3BF1"/>
    <w:rsid w:val="008F4219"/>
    <w:rsid w:val="008F4337"/>
    <w:rsid w:val="008F449D"/>
    <w:rsid w:val="008F4548"/>
    <w:rsid w:val="008F4576"/>
    <w:rsid w:val="008F46EE"/>
    <w:rsid w:val="008F483D"/>
    <w:rsid w:val="008F48FB"/>
    <w:rsid w:val="008F4B16"/>
    <w:rsid w:val="008F4C30"/>
    <w:rsid w:val="008F4CB8"/>
    <w:rsid w:val="008F4D21"/>
    <w:rsid w:val="008F4DFC"/>
    <w:rsid w:val="008F4E20"/>
    <w:rsid w:val="008F504E"/>
    <w:rsid w:val="008F5180"/>
    <w:rsid w:val="008F519E"/>
    <w:rsid w:val="008F52AC"/>
    <w:rsid w:val="008F53AB"/>
    <w:rsid w:val="008F55D9"/>
    <w:rsid w:val="008F55F8"/>
    <w:rsid w:val="008F56B2"/>
    <w:rsid w:val="008F5D56"/>
    <w:rsid w:val="008F5EFD"/>
    <w:rsid w:val="008F60A5"/>
    <w:rsid w:val="008F62AC"/>
    <w:rsid w:val="008F643D"/>
    <w:rsid w:val="008F6680"/>
    <w:rsid w:val="008F66F6"/>
    <w:rsid w:val="008F6773"/>
    <w:rsid w:val="008F681C"/>
    <w:rsid w:val="008F6903"/>
    <w:rsid w:val="008F6960"/>
    <w:rsid w:val="008F7B32"/>
    <w:rsid w:val="008F7DF2"/>
    <w:rsid w:val="008F7FAC"/>
    <w:rsid w:val="009004AC"/>
    <w:rsid w:val="0090069C"/>
    <w:rsid w:val="009008EF"/>
    <w:rsid w:val="00900950"/>
    <w:rsid w:val="00900A36"/>
    <w:rsid w:val="00900CFF"/>
    <w:rsid w:val="00900DA8"/>
    <w:rsid w:val="00900DEA"/>
    <w:rsid w:val="00900F97"/>
    <w:rsid w:val="0090138D"/>
    <w:rsid w:val="009015A9"/>
    <w:rsid w:val="0090196E"/>
    <w:rsid w:val="00901BD7"/>
    <w:rsid w:val="00901C87"/>
    <w:rsid w:val="00901F05"/>
    <w:rsid w:val="009023D0"/>
    <w:rsid w:val="00902422"/>
    <w:rsid w:val="00902449"/>
    <w:rsid w:val="009027B1"/>
    <w:rsid w:val="00902B37"/>
    <w:rsid w:val="00902C22"/>
    <w:rsid w:val="00902CDF"/>
    <w:rsid w:val="00902E5D"/>
    <w:rsid w:val="00903271"/>
    <w:rsid w:val="00903596"/>
    <w:rsid w:val="00903645"/>
    <w:rsid w:val="00903788"/>
    <w:rsid w:val="009038E8"/>
    <w:rsid w:val="009039CC"/>
    <w:rsid w:val="00903C22"/>
    <w:rsid w:val="00903D85"/>
    <w:rsid w:val="00903D98"/>
    <w:rsid w:val="009040D4"/>
    <w:rsid w:val="009041B6"/>
    <w:rsid w:val="009047AC"/>
    <w:rsid w:val="009048B7"/>
    <w:rsid w:val="0090491D"/>
    <w:rsid w:val="009049F7"/>
    <w:rsid w:val="00904D4B"/>
    <w:rsid w:val="009051ED"/>
    <w:rsid w:val="00905372"/>
    <w:rsid w:val="0090539B"/>
    <w:rsid w:val="009058BB"/>
    <w:rsid w:val="00905955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441"/>
    <w:rsid w:val="009077FF"/>
    <w:rsid w:val="0090785D"/>
    <w:rsid w:val="00907BBC"/>
    <w:rsid w:val="00907C09"/>
    <w:rsid w:val="00907C2C"/>
    <w:rsid w:val="0091013F"/>
    <w:rsid w:val="009101B8"/>
    <w:rsid w:val="009104B6"/>
    <w:rsid w:val="00910865"/>
    <w:rsid w:val="0091086A"/>
    <w:rsid w:val="009108C7"/>
    <w:rsid w:val="00910B5A"/>
    <w:rsid w:val="00910CD8"/>
    <w:rsid w:val="00911064"/>
    <w:rsid w:val="009113DB"/>
    <w:rsid w:val="009114F6"/>
    <w:rsid w:val="009116BB"/>
    <w:rsid w:val="00911C4D"/>
    <w:rsid w:val="00911F12"/>
    <w:rsid w:val="009121D6"/>
    <w:rsid w:val="00912950"/>
    <w:rsid w:val="00912E12"/>
    <w:rsid w:val="009135B7"/>
    <w:rsid w:val="0091369D"/>
    <w:rsid w:val="00913948"/>
    <w:rsid w:val="00913A81"/>
    <w:rsid w:val="00913B08"/>
    <w:rsid w:val="0091408C"/>
    <w:rsid w:val="00914363"/>
    <w:rsid w:val="009143E4"/>
    <w:rsid w:val="0091445C"/>
    <w:rsid w:val="009144BD"/>
    <w:rsid w:val="00914634"/>
    <w:rsid w:val="0091468B"/>
    <w:rsid w:val="00914F44"/>
    <w:rsid w:val="00914F60"/>
    <w:rsid w:val="009152CD"/>
    <w:rsid w:val="0091563F"/>
    <w:rsid w:val="009158B8"/>
    <w:rsid w:val="00915AFD"/>
    <w:rsid w:val="00916595"/>
    <w:rsid w:val="00916683"/>
    <w:rsid w:val="00916906"/>
    <w:rsid w:val="009169BB"/>
    <w:rsid w:val="00917008"/>
    <w:rsid w:val="00917049"/>
    <w:rsid w:val="00917325"/>
    <w:rsid w:val="00917936"/>
    <w:rsid w:val="00917A98"/>
    <w:rsid w:val="00917E0E"/>
    <w:rsid w:val="00920183"/>
    <w:rsid w:val="00920337"/>
    <w:rsid w:val="00920393"/>
    <w:rsid w:val="00920448"/>
    <w:rsid w:val="009205A3"/>
    <w:rsid w:val="009205CD"/>
    <w:rsid w:val="0092065B"/>
    <w:rsid w:val="009207B7"/>
    <w:rsid w:val="00920867"/>
    <w:rsid w:val="00920DCF"/>
    <w:rsid w:val="009214A0"/>
    <w:rsid w:val="0092152A"/>
    <w:rsid w:val="00921903"/>
    <w:rsid w:val="00921DDE"/>
    <w:rsid w:val="00921E8B"/>
    <w:rsid w:val="00921EC9"/>
    <w:rsid w:val="0092211C"/>
    <w:rsid w:val="00922239"/>
    <w:rsid w:val="00922254"/>
    <w:rsid w:val="009227C0"/>
    <w:rsid w:val="00922BC2"/>
    <w:rsid w:val="00922C3F"/>
    <w:rsid w:val="00922C45"/>
    <w:rsid w:val="00922D3B"/>
    <w:rsid w:val="00922E0D"/>
    <w:rsid w:val="00923689"/>
    <w:rsid w:val="0092398A"/>
    <w:rsid w:val="00923998"/>
    <w:rsid w:val="00923A2C"/>
    <w:rsid w:val="009241D6"/>
    <w:rsid w:val="009242FF"/>
    <w:rsid w:val="00924313"/>
    <w:rsid w:val="00924596"/>
    <w:rsid w:val="00924A71"/>
    <w:rsid w:val="00924EC4"/>
    <w:rsid w:val="00924F46"/>
    <w:rsid w:val="00925105"/>
    <w:rsid w:val="00925373"/>
    <w:rsid w:val="009255A8"/>
    <w:rsid w:val="0092568C"/>
    <w:rsid w:val="0092617B"/>
    <w:rsid w:val="00926609"/>
    <w:rsid w:val="00926A66"/>
    <w:rsid w:val="00926C70"/>
    <w:rsid w:val="00926E39"/>
    <w:rsid w:val="00926E45"/>
    <w:rsid w:val="00926E8C"/>
    <w:rsid w:val="0092737B"/>
    <w:rsid w:val="0092760E"/>
    <w:rsid w:val="0092773A"/>
    <w:rsid w:val="00927E6B"/>
    <w:rsid w:val="00927E8D"/>
    <w:rsid w:val="00927ED0"/>
    <w:rsid w:val="009305F2"/>
    <w:rsid w:val="0093065C"/>
    <w:rsid w:val="00930992"/>
    <w:rsid w:val="00930B08"/>
    <w:rsid w:val="00931041"/>
    <w:rsid w:val="00931062"/>
    <w:rsid w:val="009310B1"/>
    <w:rsid w:val="00931210"/>
    <w:rsid w:val="00931374"/>
    <w:rsid w:val="009314E3"/>
    <w:rsid w:val="00931500"/>
    <w:rsid w:val="00931509"/>
    <w:rsid w:val="009316D3"/>
    <w:rsid w:val="00931937"/>
    <w:rsid w:val="00931A9C"/>
    <w:rsid w:val="009320AD"/>
    <w:rsid w:val="009320CD"/>
    <w:rsid w:val="00932597"/>
    <w:rsid w:val="00932C6E"/>
    <w:rsid w:val="009331E0"/>
    <w:rsid w:val="0093340A"/>
    <w:rsid w:val="0093351A"/>
    <w:rsid w:val="00933812"/>
    <w:rsid w:val="009338BD"/>
    <w:rsid w:val="00933B5C"/>
    <w:rsid w:val="00933C6E"/>
    <w:rsid w:val="00933D22"/>
    <w:rsid w:val="00933F36"/>
    <w:rsid w:val="00934334"/>
    <w:rsid w:val="00934375"/>
    <w:rsid w:val="009345D2"/>
    <w:rsid w:val="00934636"/>
    <w:rsid w:val="009346CE"/>
    <w:rsid w:val="00934717"/>
    <w:rsid w:val="00934739"/>
    <w:rsid w:val="00934A41"/>
    <w:rsid w:val="00934F08"/>
    <w:rsid w:val="009351C8"/>
    <w:rsid w:val="009352A8"/>
    <w:rsid w:val="009352CD"/>
    <w:rsid w:val="00935352"/>
    <w:rsid w:val="00935ED2"/>
    <w:rsid w:val="00935ED3"/>
    <w:rsid w:val="00935F06"/>
    <w:rsid w:val="0093699D"/>
    <w:rsid w:val="00936B64"/>
    <w:rsid w:val="00936E4E"/>
    <w:rsid w:val="0093722C"/>
    <w:rsid w:val="00937330"/>
    <w:rsid w:val="009374F9"/>
    <w:rsid w:val="009375FC"/>
    <w:rsid w:val="009378DA"/>
    <w:rsid w:val="00937A96"/>
    <w:rsid w:val="00937BB5"/>
    <w:rsid w:val="00937F54"/>
    <w:rsid w:val="00937FBA"/>
    <w:rsid w:val="009402B9"/>
    <w:rsid w:val="009403CF"/>
    <w:rsid w:val="0094040C"/>
    <w:rsid w:val="009404A1"/>
    <w:rsid w:val="009404BF"/>
    <w:rsid w:val="009405A9"/>
    <w:rsid w:val="009408F9"/>
    <w:rsid w:val="0094093C"/>
    <w:rsid w:val="00940E77"/>
    <w:rsid w:val="00940FB2"/>
    <w:rsid w:val="00940FE8"/>
    <w:rsid w:val="00941119"/>
    <w:rsid w:val="00941451"/>
    <w:rsid w:val="0094154F"/>
    <w:rsid w:val="009417AF"/>
    <w:rsid w:val="00941E86"/>
    <w:rsid w:val="00942036"/>
    <w:rsid w:val="0094212A"/>
    <w:rsid w:val="0094223F"/>
    <w:rsid w:val="009429EB"/>
    <w:rsid w:val="00942D35"/>
    <w:rsid w:val="00942F11"/>
    <w:rsid w:val="0094321B"/>
    <w:rsid w:val="009432EA"/>
    <w:rsid w:val="0094378B"/>
    <w:rsid w:val="009438E5"/>
    <w:rsid w:val="009439F6"/>
    <w:rsid w:val="00943C4B"/>
    <w:rsid w:val="00944C0F"/>
    <w:rsid w:val="00944C2B"/>
    <w:rsid w:val="00944D39"/>
    <w:rsid w:val="00944EA6"/>
    <w:rsid w:val="0094528A"/>
    <w:rsid w:val="0094590F"/>
    <w:rsid w:val="00945B04"/>
    <w:rsid w:val="00945B2D"/>
    <w:rsid w:val="0094606F"/>
    <w:rsid w:val="0094623B"/>
    <w:rsid w:val="00946AED"/>
    <w:rsid w:val="00946DBA"/>
    <w:rsid w:val="00946F2C"/>
    <w:rsid w:val="00946F70"/>
    <w:rsid w:val="0094733F"/>
    <w:rsid w:val="00947376"/>
    <w:rsid w:val="0094796B"/>
    <w:rsid w:val="00947A61"/>
    <w:rsid w:val="00947E04"/>
    <w:rsid w:val="00947F3C"/>
    <w:rsid w:val="0095015E"/>
    <w:rsid w:val="009506CE"/>
    <w:rsid w:val="00950C9B"/>
    <w:rsid w:val="00950D00"/>
    <w:rsid w:val="00950D01"/>
    <w:rsid w:val="00950D91"/>
    <w:rsid w:val="00950EFE"/>
    <w:rsid w:val="00951142"/>
    <w:rsid w:val="00951602"/>
    <w:rsid w:val="00951E05"/>
    <w:rsid w:val="00952073"/>
    <w:rsid w:val="00952518"/>
    <w:rsid w:val="009526DE"/>
    <w:rsid w:val="00952BE6"/>
    <w:rsid w:val="00952C33"/>
    <w:rsid w:val="0095336D"/>
    <w:rsid w:val="0095353B"/>
    <w:rsid w:val="0095373F"/>
    <w:rsid w:val="0095376E"/>
    <w:rsid w:val="0095388C"/>
    <w:rsid w:val="00953C19"/>
    <w:rsid w:val="0095426B"/>
    <w:rsid w:val="009542C3"/>
    <w:rsid w:val="0095438B"/>
    <w:rsid w:val="0095476F"/>
    <w:rsid w:val="009547B1"/>
    <w:rsid w:val="00954899"/>
    <w:rsid w:val="00954CC4"/>
    <w:rsid w:val="00955097"/>
    <w:rsid w:val="009558E6"/>
    <w:rsid w:val="00955F1A"/>
    <w:rsid w:val="00956091"/>
    <w:rsid w:val="009560D3"/>
    <w:rsid w:val="009563DE"/>
    <w:rsid w:val="00956421"/>
    <w:rsid w:val="009565D2"/>
    <w:rsid w:val="009566DF"/>
    <w:rsid w:val="00956934"/>
    <w:rsid w:val="00956A1F"/>
    <w:rsid w:val="00956BBF"/>
    <w:rsid w:val="00956C22"/>
    <w:rsid w:val="00956E86"/>
    <w:rsid w:val="00956EB9"/>
    <w:rsid w:val="00956F8C"/>
    <w:rsid w:val="009574ED"/>
    <w:rsid w:val="00957651"/>
    <w:rsid w:val="00957947"/>
    <w:rsid w:val="00957A2C"/>
    <w:rsid w:val="00957F1F"/>
    <w:rsid w:val="009603A2"/>
    <w:rsid w:val="0096068E"/>
    <w:rsid w:val="00960934"/>
    <w:rsid w:val="00960C31"/>
    <w:rsid w:val="00960DD6"/>
    <w:rsid w:val="00960F9C"/>
    <w:rsid w:val="00960FD2"/>
    <w:rsid w:val="0096109C"/>
    <w:rsid w:val="00961131"/>
    <w:rsid w:val="009614C7"/>
    <w:rsid w:val="00961AC6"/>
    <w:rsid w:val="00961B14"/>
    <w:rsid w:val="00961C44"/>
    <w:rsid w:val="00961EDD"/>
    <w:rsid w:val="00962074"/>
    <w:rsid w:val="009621C3"/>
    <w:rsid w:val="0096294F"/>
    <w:rsid w:val="00962D39"/>
    <w:rsid w:val="00962ED7"/>
    <w:rsid w:val="00962F67"/>
    <w:rsid w:val="00962F8E"/>
    <w:rsid w:val="009630B4"/>
    <w:rsid w:val="009631E5"/>
    <w:rsid w:val="00963460"/>
    <w:rsid w:val="00963ABA"/>
    <w:rsid w:val="00963ADF"/>
    <w:rsid w:val="00963B1C"/>
    <w:rsid w:val="009640CB"/>
    <w:rsid w:val="0096414C"/>
    <w:rsid w:val="009641CA"/>
    <w:rsid w:val="00964287"/>
    <w:rsid w:val="0096436D"/>
    <w:rsid w:val="00964507"/>
    <w:rsid w:val="00964578"/>
    <w:rsid w:val="009647C7"/>
    <w:rsid w:val="00964A92"/>
    <w:rsid w:val="0096550D"/>
    <w:rsid w:val="00965907"/>
    <w:rsid w:val="00965A94"/>
    <w:rsid w:val="00965EE6"/>
    <w:rsid w:val="00965FC5"/>
    <w:rsid w:val="0096621F"/>
    <w:rsid w:val="00966240"/>
    <w:rsid w:val="00966372"/>
    <w:rsid w:val="00966B29"/>
    <w:rsid w:val="00966B60"/>
    <w:rsid w:val="00966BE3"/>
    <w:rsid w:val="00966E6F"/>
    <w:rsid w:val="00966EFE"/>
    <w:rsid w:val="009671D7"/>
    <w:rsid w:val="009671F1"/>
    <w:rsid w:val="009672BA"/>
    <w:rsid w:val="009679B6"/>
    <w:rsid w:val="00967C2D"/>
    <w:rsid w:val="00967CDA"/>
    <w:rsid w:val="00967F96"/>
    <w:rsid w:val="00970306"/>
    <w:rsid w:val="0097081C"/>
    <w:rsid w:val="009708D1"/>
    <w:rsid w:val="00970DA2"/>
    <w:rsid w:val="00970FCD"/>
    <w:rsid w:val="00971296"/>
    <w:rsid w:val="0097129E"/>
    <w:rsid w:val="00971453"/>
    <w:rsid w:val="009715D2"/>
    <w:rsid w:val="00971D93"/>
    <w:rsid w:val="00971E83"/>
    <w:rsid w:val="00971FC8"/>
    <w:rsid w:val="00972540"/>
    <w:rsid w:val="0097281A"/>
    <w:rsid w:val="00972B96"/>
    <w:rsid w:val="00972FA1"/>
    <w:rsid w:val="0097325F"/>
    <w:rsid w:val="00973268"/>
    <w:rsid w:val="00973479"/>
    <w:rsid w:val="009735D8"/>
    <w:rsid w:val="009739E2"/>
    <w:rsid w:val="00973E96"/>
    <w:rsid w:val="00973FA3"/>
    <w:rsid w:val="0097401F"/>
    <w:rsid w:val="00974085"/>
    <w:rsid w:val="00974B30"/>
    <w:rsid w:val="00974BD5"/>
    <w:rsid w:val="00974C60"/>
    <w:rsid w:val="0097584E"/>
    <w:rsid w:val="009762E8"/>
    <w:rsid w:val="009763FA"/>
    <w:rsid w:val="00976472"/>
    <w:rsid w:val="009764E5"/>
    <w:rsid w:val="009767A0"/>
    <w:rsid w:val="00976D00"/>
    <w:rsid w:val="0097703A"/>
    <w:rsid w:val="0097713F"/>
    <w:rsid w:val="00977274"/>
    <w:rsid w:val="0097753F"/>
    <w:rsid w:val="00977B4F"/>
    <w:rsid w:val="00977B56"/>
    <w:rsid w:val="00977BDA"/>
    <w:rsid w:val="009805A0"/>
    <w:rsid w:val="0098064A"/>
    <w:rsid w:val="0098067F"/>
    <w:rsid w:val="009806BA"/>
    <w:rsid w:val="009807D5"/>
    <w:rsid w:val="00980818"/>
    <w:rsid w:val="009809DF"/>
    <w:rsid w:val="00980D83"/>
    <w:rsid w:val="00980EAA"/>
    <w:rsid w:val="00981276"/>
    <w:rsid w:val="00981399"/>
    <w:rsid w:val="00981446"/>
    <w:rsid w:val="0098166F"/>
    <w:rsid w:val="0098169A"/>
    <w:rsid w:val="009818C9"/>
    <w:rsid w:val="00981AB5"/>
    <w:rsid w:val="00981D42"/>
    <w:rsid w:val="00981E7B"/>
    <w:rsid w:val="00981F03"/>
    <w:rsid w:val="00982113"/>
    <w:rsid w:val="0098234B"/>
    <w:rsid w:val="0098262C"/>
    <w:rsid w:val="009827D3"/>
    <w:rsid w:val="009828F7"/>
    <w:rsid w:val="00982982"/>
    <w:rsid w:val="00982B91"/>
    <w:rsid w:val="00982C33"/>
    <w:rsid w:val="00982DCE"/>
    <w:rsid w:val="00982F91"/>
    <w:rsid w:val="00982FD2"/>
    <w:rsid w:val="00983938"/>
    <w:rsid w:val="00984127"/>
    <w:rsid w:val="009843A3"/>
    <w:rsid w:val="0098461E"/>
    <w:rsid w:val="009846F6"/>
    <w:rsid w:val="00984A3D"/>
    <w:rsid w:val="00985051"/>
    <w:rsid w:val="009852A0"/>
    <w:rsid w:val="0098546A"/>
    <w:rsid w:val="00985790"/>
    <w:rsid w:val="00985A3D"/>
    <w:rsid w:val="00985BAE"/>
    <w:rsid w:val="00986071"/>
    <w:rsid w:val="009860ED"/>
    <w:rsid w:val="009860FD"/>
    <w:rsid w:val="009861CC"/>
    <w:rsid w:val="0098626E"/>
    <w:rsid w:val="00986626"/>
    <w:rsid w:val="00986859"/>
    <w:rsid w:val="00987029"/>
    <w:rsid w:val="009871E9"/>
    <w:rsid w:val="009871FD"/>
    <w:rsid w:val="0098728F"/>
    <w:rsid w:val="0098733A"/>
    <w:rsid w:val="009873D0"/>
    <w:rsid w:val="00987644"/>
    <w:rsid w:val="00987822"/>
    <w:rsid w:val="00987C2A"/>
    <w:rsid w:val="00987D8E"/>
    <w:rsid w:val="00990061"/>
    <w:rsid w:val="0099038B"/>
    <w:rsid w:val="0099058A"/>
    <w:rsid w:val="00990772"/>
    <w:rsid w:val="0099095E"/>
    <w:rsid w:val="00990DC4"/>
    <w:rsid w:val="00991A0A"/>
    <w:rsid w:val="00992140"/>
    <w:rsid w:val="00992285"/>
    <w:rsid w:val="00992357"/>
    <w:rsid w:val="00992478"/>
    <w:rsid w:val="009926C9"/>
    <w:rsid w:val="009927F9"/>
    <w:rsid w:val="00992F52"/>
    <w:rsid w:val="009935B6"/>
    <w:rsid w:val="009935BF"/>
    <w:rsid w:val="009937C9"/>
    <w:rsid w:val="0099385B"/>
    <w:rsid w:val="009938F8"/>
    <w:rsid w:val="00993B5E"/>
    <w:rsid w:val="00993FF0"/>
    <w:rsid w:val="009941B1"/>
    <w:rsid w:val="009942A0"/>
    <w:rsid w:val="00994C54"/>
    <w:rsid w:val="00994F44"/>
    <w:rsid w:val="0099524B"/>
    <w:rsid w:val="009957C2"/>
    <w:rsid w:val="00995EEC"/>
    <w:rsid w:val="009961C5"/>
    <w:rsid w:val="009963DF"/>
    <w:rsid w:val="00996502"/>
    <w:rsid w:val="00996848"/>
    <w:rsid w:val="009968E2"/>
    <w:rsid w:val="009969F7"/>
    <w:rsid w:val="00996D2E"/>
    <w:rsid w:val="009972FD"/>
    <w:rsid w:val="0099758A"/>
    <w:rsid w:val="0099762D"/>
    <w:rsid w:val="00997725"/>
    <w:rsid w:val="009979E8"/>
    <w:rsid w:val="00997A1D"/>
    <w:rsid w:val="009A0580"/>
    <w:rsid w:val="009A0663"/>
    <w:rsid w:val="009A09A1"/>
    <w:rsid w:val="009A0A37"/>
    <w:rsid w:val="009A0A3A"/>
    <w:rsid w:val="009A0AEA"/>
    <w:rsid w:val="009A0CAB"/>
    <w:rsid w:val="009A1240"/>
    <w:rsid w:val="009A12DF"/>
    <w:rsid w:val="009A1321"/>
    <w:rsid w:val="009A1622"/>
    <w:rsid w:val="009A16B2"/>
    <w:rsid w:val="009A1942"/>
    <w:rsid w:val="009A1BBA"/>
    <w:rsid w:val="009A1E18"/>
    <w:rsid w:val="009A2040"/>
    <w:rsid w:val="009A230E"/>
    <w:rsid w:val="009A256A"/>
    <w:rsid w:val="009A2587"/>
    <w:rsid w:val="009A281E"/>
    <w:rsid w:val="009A2A83"/>
    <w:rsid w:val="009A2C61"/>
    <w:rsid w:val="009A3486"/>
    <w:rsid w:val="009A37FD"/>
    <w:rsid w:val="009A39AD"/>
    <w:rsid w:val="009A3AC2"/>
    <w:rsid w:val="009A3CEA"/>
    <w:rsid w:val="009A4484"/>
    <w:rsid w:val="009A4687"/>
    <w:rsid w:val="009A46D2"/>
    <w:rsid w:val="009A4754"/>
    <w:rsid w:val="009A4C1F"/>
    <w:rsid w:val="009A50C4"/>
    <w:rsid w:val="009A516F"/>
    <w:rsid w:val="009A5C77"/>
    <w:rsid w:val="009A5CE9"/>
    <w:rsid w:val="009A63BB"/>
    <w:rsid w:val="009A6620"/>
    <w:rsid w:val="009A675C"/>
    <w:rsid w:val="009A69EB"/>
    <w:rsid w:val="009A6BC7"/>
    <w:rsid w:val="009A6CA2"/>
    <w:rsid w:val="009A6F6E"/>
    <w:rsid w:val="009A7512"/>
    <w:rsid w:val="009A7A21"/>
    <w:rsid w:val="009A7C98"/>
    <w:rsid w:val="009A7D99"/>
    <w:rsid w:val="009A7F9C"/>
    <w:rsid w:val="009B01FC"/>
    <w:rsid w:val="009B0394"/>
    <w:rsid w:val="009B03D1"/>
    <w:rsid w:val="009B0424"/>
    <w:rsid w:val="009B0543"/>
    <w:rsid w:val="009B0659"/>
    <w:rsid w:val="009B09FA"/>
    <w:rsid w:val="009B0FAB"/>
    <w:rsid w:val="009B12C1"/>
    <w:rsid w:val="009B12C2"/>
    <w:rsid w:val="009B136A"/>
    <w:rsid w:val="009B137E"/>
    <w:rsid w:val="009B1394"/>
    <w:rsid w:val="009B14C3"/>
    <w:rsid w:val="009B1714"/>
    <w:rsid w:val="009B181F"/>
    <w:rsid w:val="009B196F"/>
    <w:rsid w:val="009B19A2"/>
    <w:rsid w:val="009B1DD9"/>
    <w:rsid w:val="009B231C"/>
    <w:rsid w:val="009B277E"/>
    <w:rsid w:val="009B2F23"/>
    <w:rsid w:val="009B2FEB"/>
    <w:rsid w:val="009B36BD"/>
    <w:rsid w:val="009B3772"/>
    <w:rsid w:val="009B3792"/>
    <w:rsid w:val="009B3F7F"/>
    <w:rsid w:val="009B4080"/>
    <w:rsid w:val="009B4120"/>
    <w:rsid w:val="009B4198"/>
    <w:rsid w:val="009B41A3"/>
    <w:rsid w:val="009B475F"/>
    <w:rsid w:val="009B4837"/>
    <w:rsid w:val="009B4C4C"/>
    <w:rsid w:val="009B4DB7"/>
    <w:rsid w:val="009B4DC0"/>
    <w:rsid w:val="009B4F35"/>
    <w:rsid w:val="009B5040"/>
    <w:rsid w:val="009B50A3"/>
    <w:rsid w:val="009B53D9"/>
    <w:rsid w:val="009B598B"/>
    <w:rsid w:val="009B5AB5"/>
    <w:rsid w:val="009B5B3D"/>
    <w:rsid w:val="009B5C8E"/>
    <w:rsid w:val="009B5C9B"/>
    <w:rsid w:val="009B6100"/>
    <w:rsid w:val="009B614F"/>
    <w:rsid w:val="009B65C8"/>
    <w:rsid w:val="009B6D3E"/>
    <w:rsid w:val="009B700E"/>
    <w:rsid w:val="009B73EB"/>
    <w:rsid w:val="009B740D"/>
    <w:rsid w:val="009B74C7"/>
    <w:rsid w:val="009B74F2"/>
    <w:rsid w:val="009B7793"/>
    <w:rsid w:val="009B7850"/>
    <w:rsid w:val="009B78C7"/>
    <w:rsid w:val="009B78E2"/>
    <w:rsid w:val="009B7C53"/>
    <w:rsid w:val="009B7CCA"/>
    <w:rsid w:val="009C0077"/>
    <w:rsid w:val="009C0359"/>
    <w:rsid w:val="009C036A"/>
    <w:rsid w:val="009C05C7"/>
    <w:rsid w:val="009C0738"/>
    <w:rsid w:val="009C0894"/>
    <w:rsid w:val="009C092C"/>
    <w:rsid w:val="009C0ABA"/>
    <w:rsid w:val="009C0BD5"/>
    <w:rsid w:val="009C0FFB"/>
    <w:rsid w:val="009C1297"/>
    <w:rsid w:val="009C1442"/>
    <w:rsid w:val="009C1477"/>
    <w:rsid w:val="009C1521"/>
    <w:rsid w:val="009C1547"/>
    <w:rsid w:val="009C154A"/>
    <w:rsid w:val="009C15B6"/>
    <w:rsid w:val="009C1EAF"/>
    <w:rsid w:val="009C1EE6"/>
    <w:rsid w:val="009C1F4C"/>
    <w:rsid w:val="009C1FD2"/>
    <w:rsid w:val="009C203B"/>
    <w:rsid w:val="009C20AC"/>
    <w:rsid w:val="009C2150"/>
    <w:rsid w:val="009C21D2"/>
    <w:rsid w:val="009C2867"/>
    <w:rsid w:val="009C2EB8"/>
    <w:rsid w:val="009C3059"/>
    <w:rsid w:val="009C3100"/>
    <w:rsid w:val="009C3260"/>
    <w:rsid w:val="009C32E2"/>
    <w:rsid w:val="009C34C3"/>
    <w:rsid w:val="009C3503"/>
    <w:rsid w:val="009C35F7"/>
    <w:rsid w:val="009C38AD"/>
    <w:rsid w:val="009C39DA"/>
    <w:rsid w:val="009C3CF2"/>
    <w:rsid w:val="009C3F1A"/>
    <w:rsid w:val="009C404B"/>
    <w:rsid w:val="009C48B7"/>
    <w:rsid w:val="009C496A"/>
    <w:rsid w:val="009C4992"/>
    <w:rsid w:val="009C49F4"/>
    <w:rsid w:val="009C4B47"/>
    <w:rsid w:val="009C4C79"/>
    <w:rsid w:val="009C4D4C"/>
    <w:rsid w:val="009C4FED"/>
    <w:rsid w:val="009C542B"/>
    <w:rsid w:val="009C5449"/>
    <w:rsid w:val="009C58C6"/>
    <w:rsid w:val="009C58DD"/>
    <w:rsid w:val="009C5A41"/>
    <w:rsid w:val="009C638B"/>
    <w:rsid w:val="009C63CB"/>
    <w:rsid w:val="009C6415"/>
    <w:rsid w:val="009C65FA"/>
    <w:rsid w:val="009C677B"/>
    <w:rsid w:val="009C6CDC"/>
    <w:rsid w:val="009C6F7A"/>
    <w:rsid w:val="009C70A7"/>
    <w:rsid w:val="009C72BA"/>
    <w:rsid w:val="009C72EB"/>
    <w:rsid w:val="009C74A0"/>
    <w:rsid w:val="009C7933"/>
    <w:rsid w:val="009C7BA5"/>
    <w:rsid w:val="009C7BD5"/>
    <w:rsid w:val="009C7E59"/>
    <w:rsid w:val="009D05D2"/>
    <w:rsid w:val="009D0AB8"/>
    <w:rsid w:val="009D0DC6"/>
    <w:rsid w:val="009D0DF2"/>
    <w:rsid w:val="009D0DFF"/>
    <w:rsid w:val="009D1142"/>
    <w:rsid w:val="009D1438"/>
    <w:rsid w:val="009D160E"/>
    <w:rsid w:val="009D1913"/>
    <w:rsid w:val="009D191C"/>
    <w:rsid w:val="009D1B43"/>
    <w:rsid w:val="009D1B8B"/>
    <w:rsid w:val="009D1E1B"/>
    <w:rsid w:val="009D2082"/>
    <w:rsid w:val="009D27B4"/>
    <w:rsid w:val="009D281E"/>
    <w:rsid w:val="009D28C9"/>
    <w:rsid w:val="009D28F6"/>
    <w:rsid w:val="009D2A66"/>
    <w:rsid w:val="009D2B86"/>
    <w:rsid w:val="009D2C7E"/>
    <w:rsid w:val="009D2E33"/>
    <w:rsid w:val="009D3108"/>
    <w:rsid w:val="009D3173"/>
    <w:rsid w:val="009D3AEB"/>
    <w:rsid w:val="009D3BB6"/>
    <w:rsid w:val="009D3F8E"/>
    <w:rsid w:val="009D3FF4"/>
    <w:rsid w:val="009D414E"/>
    <w:rsid w:val="009D430A"/>
    <w:rsid w:val="009D463E"/>
    <w:rsid w:val="009D46BD"/>
    <w:rsid w:val="009D48CB"/>
    <w:rsid w:val="009D4B31"/>
    <w:rsid w:val="009D4E16"/>
    <w:rsid w:val="009D4F41"/>
    <w:rsid w:val="009D54B4"/>
    <w:rsid w:val="009D5554"/>
    <w:rsid w:val="009D5736"/>
    <w:rsid w:val="009D58F3"/>
    <w:rsid w:val="009D5A1D"/>
    <w:rsid w:val="009D5AE2"/>
    <w:rsid w:val="009D5D44"/>
    <w:rsid w:val="009D5F2F"/>
    <w:rsid w:val="009D5F63"/>
    <w:rsid w:val="009D6002"/>
    <w:rsid w:val="009D6226"/>
    <w:rsid w:val="009D65EE"/>
    <w:rsid w:val="009D6793"/>
    <w:rsid w:val="009D69EC"/>
    <w:rsid w:val="009D6E2D"/>
    <w:rsid w:val="009D705D"/>
    <w:rsid w:val="009D7119"/>
    <w:rsid w:val="009D717C"/>
    <w:rsid w:val="009D75CE"/>
    <w:rsid w:val="009D7AFC"/>
    <w:rsid w:val="009D7CC4"/>
    <w:rsid w:val="009E0025"/>
    <w:rsid w:val="009E0828"/>
    <w:rsid w:val="009E0A6D"/>
    <w:rsid w:val="009E1200"/>
    <w:rsid w:val="009E18B5"/>
    <w:rsid w:val="009E18C5"/>
    <w:rsid w:val="009E2220"/>
    <w:rsid w:val="009E2464"/>
    <w:rsid w:val="009E251A"/>
    <w:rsid w:val="009E2A04"/>
    <w:rsid w:val="009E2A62"/>
    <w:rsid w:val="009E2BB6"/>
    <w:rsid w:val="009E351B"/>
    <w:rsid w:val="009E3967"/>
    <w:rsid w:val="009E3CF6"/>
    <w:rsid w:val="009E3F39"/>
    <w:rsid w:val="009E4188"/>
    <w:rsid w:val="009E4192"/>
    <w:rsid w:val="009E4373"/>
    <w:rsid w:val="009E4387"/>
    <w:rsid w:val="009E4452"/>
    <w:rsid w:val="009E4A38"/>
    <w:rsid w:val="009E4AB0"/>
    <w:rsid w:val="009E4C76"/>
    <w:rsid w:val="009E5459"/>
    <w:rsid w:val="009E551C"/>
    <w:rsid w:val="009E594B"/>
    <w:rsid w:val="009E59A2"/>
    <w:rsid w:val="009E59A3"/>
    <w:rsid w:val="009E5A48"/>
    <w:rsid w:val="009E5AF1"/>
    <w:rsid w:val="009E6131"/>
    <w:rsid w:val="009E644F"/>
    <w:rsid w:val="009E66BC"/>
    <w:rsid w:val="009E686D"/>
    <w:rsid w:val="009E6F0C"/>
    <w:rsid w:val="009E7150"/>
    <w:rsid w:val="009E7247"/>
    <w:rsid w:val="009E79E7"/>
    <w:rsid w:val="009E7CA8"/>
    <w:rsid w:val="009E7D44"/>
    <w:rsid w:val="009E7FA3"/>
    <w:rsid w:val="009F0947"/>
    <w:rsid w:val="009F0DF8"/>
    <w:rsid w:val="009F0E80"/>
    <w:rsid w:val="009F1145"/>
    <w:rsid w:val="009F1185"/>
    <w:rsid w:val="009F15BA"/>
    <w:rsid w:val="009F17EE"/>
    <w:rsid w:val="009F1AAE"/>
    <w:rsid w:val="009F1EA0"/>
    <w:rsid w:val="009F206D"/>
    <w:rsid w:val="009F2BF4"/>
    <w:rsid w:val="009F2D57"/>
    <w:rsid w:val="009F33CA"/>
    <w:rsid w:val="009F37B6"/>
    <w:rsid w:val="009F39EC"/>
    <w:rsid w:val="009F3ABF"/>
    <w:rsid w:val="009F3C50"/>
    <w:rsid w:val="009F3C98"/>
    <w:rsid w:val="009F4251"/>
    <w:rsid w:val="009F4409"/>
    <w:rsid w:val="009F44AF"/>
    <w:rsid w:val="009F48B0"/>
    <w:rsid w:val="009F4AE0"/>
    <w:rsid w:val="009F4B25"/>
    <w:rsid w:val="009F5042"/>
    <w:rsid w:val="009F5327"/>
    <w:rsid w:val="009F542A"/>
    <w:rsid w:val="009F5614"/>
    <w:rsid w:val="009F56D5"/>
    <w:rsid w:val="009F59C0"/>
    <w:rsid w:val="009F59CB"/>
    <w:rsid w:val="009F5A77"/>
    <w:rsid w:val="009F5D0D"/>
    <w:rsid w:val="009F6187"/>
    <w:rsid w:val="009F62C7"/>
    <w:rsid w:val="009F6358"/>
    <w:rsid w:val="009F67F7"/>
    <w:rsid w:val="009F68E2"/>
    <w:rsid w:val="009F6A41"/>
    <w:rsid w:val="009F70D0"/>
    <w:rsid w:val="009F7344"/>
    <w:rsid w:val="009F7368"/>
    <w:rsid w:val="009F77C3"/>
    <w:rsid w:val="009F78F2"/>
    <w:rsid w:val="009F7927"/>
    <w:rsid w:val="009F7AB1"/>
    <w:rsid w:val="00A00227"/>
    <w:rsid w:val="00A0071D"/>
    <w:rsid w:val="00A00D63"/>
    <w:rsid w:val="00A00DE1"/>
    <w:rsid w:val="00A01090"/>
    <w:rsid w:val="00A016FC"/>
    <w:rsid w:val="00A017D6"/>
    <w:rsid w:val="00A01A63"/>
    <w:rsid w:val="00A01F67"/>
    <w:rsid w:val="00A02334"/>
    <w:rsid w:val="00A023BD"/>
    <w:rsid w:val="00A02719"/>
    <w:rsid w:val="00A02A9C"/>
    <w:rsid w:val="00A02B7F"/>
    <w:rsid w:val="00A0305F"/>
    <w:rsid w:val="00A031DF"/>
    <w:rsid w:val="00A03851"/>
    <w:rsid w:val="00A03A96"/>
    <w:rsid w:val="00A03A9F"/>
    <w:rsid w:val="00A03C7B"/>
    <w:rsid w:val="00A03EB3"/>
    <w:rsid w:val="00A03EEE"/>
    <w:rsid w:val="00A045CF"/>
    <w:rsid w:val="00A04962"/>
    <w:rsid w:val="00A04AB6"/>
    <w:rsid w:val="00A04D38"/>
    <w:rsid w:val="00A04E68"/>
    <w:rsid w:val="00A04FBB"/>
    <w:rsid w:val="00A050F6"/>
    <w:rsid w:val="00A050F7"/>
    <w:rsid w:val="00A053AB"/>
    <w:rsid w:val="00A05454"/>
    <w:rsid w:val="00A054EE"/>
    <w:rsid w:val="00A0565E"/>
    <w:rsid w:val="00A05748"/>
    <w:rsid w:val="00A05835"/>
    <w:rsid w:val="00A05F45"/>
    <w:rsid w:val="00A06088"/>
    <w:rsid w:val="00A06284"/>
    <w:rsid w:val="00A064E8"/>
    <w:rsid w:val="00A066E1"/>
    <w:rsid w:val="00A06831"/>
    <w:rsid w:val="00A06B92"/>
    <w:rsid w:val="00A06FDF"/>
    <w:rsid w:val="00A07A42"/>
    <w:rsid w:val="00A101C8"/>
    <w:rsid w:val="00A105B4"/>
    <w:rsid w:val="00A10B05"/>
    <w:rsid w:val="00A10B2C"/>
    <w:rsid w:val="00A10C70"/>
    <w:rsid w:val="00A10CE3"/>
    <w:rsid w:val="00A10D9C"/>
    <w:rsid w:val="00A10DC0"/>
    <w:rsid w:val="00A111E8"/>
    <w:rsid w:val="00A1125C"/>
    <w:rsid w:val="00A1184F"/>
    <w:rsid w:val="00A11A63"/>
    <w:rsid w:val="00A122B9"/>
    <w:rsid w:val="00A12526"/>
    <w:rsid w:val="00A12890"/>
    <w:rsid w:val="00A12B1A"/>
    <w:rsid w:val="00A12D09"/>
    <w:rsid w:val="00A12E51"/>
    <w:rsid w:val="00A13094"/>
    <w:rsid w:val="00A130AA"/>
    <w:rsid w:val="00A13275"/>
    <w:rsid w:val="00A134F2"/>
    <w:rsid w:val="00A138FA"/>
    <w:rsid w:val="00A13A6D"/>
    <w:rsid w:val="00A13AF0"/>
    <w:rsid w:val="00A13DE7"/>
    <w:rsid w:val="00A13F45"/>
    <w:rsid w:val="00A13F4A"/>
    <w:rsid w:val="00A14137"/>
    <w:rsid w:val="00A14527"/>
    <w:rsid w:val="00A14538"/>
    <w:rsid w:val="00A14711"/>
    <w:rsid w:val="00A14771"/>
    <w:rsid w:val="00A147CE"/>
    <w:rsid w:val="00A14925"/>
    <w:rsid w:val="00A1499E"/>
    <w:rsid w:val="00A15478"/>
    <w:rsid w:val="00A1559F"/>
    <w:rsid w:val="00A157EB"/>
    <w:rsid w:val="00A159F1"/>
    <w:rsid w:val="00A15DB7"/>
    <w:rsid w:val="00A160BB"/>
    <w:rsid w:val="00A1611A"/>
    <w:rsid w:val="00A168F3"/>
    <w:rsid w:val="00A16949"/>
    <w:rsid w:val="00A16A33"/>
    <w:rsid w:val="00A16B82"/>
    <w:rsid w:val="00A16BD6"/>
    <w:rsid w:val="00A16D16"/>
    <w:rsid w:val="00A16D68"/>
    <w:rsid w:val="00A16D8A"/>
    <w:rsid w:val="00A17425"/>
    <w:rsid w:val="00A17565"/>
    <w:rsid w:val="00A1758C"/>
    <w:rsid w:val="00A17902"/>
    <w:rsid w:val="00A1792F"/>
    <w:rsid w:val="00A17EFB"/>
    <w:rsid w:val="00A200E5"/>
    <w:rsid w:val="00A20514"/>
    <w:rsid w:val="00A2056F"/>
    <w:rsid w:val="00A20645"/>
    <w:rsid w:val="00A207C6"/>
    <w:rsid w:val="00A20A83"/>
    <w:rsid w:val="00A20FDE"/>
    <w:rsid w:val="00A216F2"/>
    <w:rsid w:val="00A218D4"/>
    <w:rsid w:val="00A21DD8"/>
    <w:rsid w:val="00A21E8E"/>
    <w:rsid w:val="00A21F72"/>
    <w:rsid w:val="00A22196"/>
    <w:rsid w:val="00A2225A"/>
    <w:rsid w:val="00A2245E"/>
    <w:rsid w:val="00A2246A"/>
    <w:rsid w:val="00A2252F"/>
    <w:rsid w:val="00A225BE"/>
    <w:rsid w:val="00A228D3"/>
    <w:rsid w:val="00A228F3"/>
    <w:rsid w:val="00A22920"/>
    <w:rsid w:val="00A2295D"/>
    <w:rsid w:val="00A22A78"/>
    <w:rsid w:val="00A22FFA"/>
    <w:rsid w:val="00A23593"/>
    <w:rsid w:val="00A2394A"/>
    <w:rsid w:val="00A23AA7"/>
    <w:rsid w:val="00A23B75"/>
    <w:rsid w:val="00A23F98"/>
    <w:rsid w:val="00A24068"/>
    <w:rsid w:val="00A244B8"/>
    <w:rsid w:val="00A244E2"/>
    <w:rsid w:val="00A24752"/>
    <w:rsid w:val="00A2498E"/>
    <w:rsid w:val="00A25547"/>
    <w:rsid w:val="00A257DF"/>
    <w:rsid w:val="00A25B2E"/>
    <w:rsid w:val="00A25BD0"/>
    <w:rsid w:val="00A25C90"/>
    <w:rsid w:val="00A262EB"/>
    <w:rsid w:val="00A265DC"/>
    <w:rsid w:val="00A26B28"/>
    <w:rsid w:val="00A26CD3"/>
    <w:rsid w:val="00A272E0"/>
    <w:rsid w:val="00A274A4"/>
    <w:rsid w:val="00A275DD"/>
    <w:rsid w:val="00A2775E"/>
    <w:rsid w:val="00A277AE"/>
    <w:rsid w:val="00A278B1"/>
    <w:rsid w:val="00A27A20"/>
    <w:rsid w:val="00A300D4"/>
    <w:rsid w:val="00A3024E"/>
    <w:rsid w:val="00A3028E"/>
    <w:rsid w:val="00A304D8"/>
    <w:rsid w:val="00A30694"/>
    <w:rsid w:val="00A30AAE"/>
    <w:rsid w:val="00A30B4E"/>
    <w:rsid w:val="00A30CF5"/>
    <w:rsid w:val="00A30E2E"/>
    <w:rsid w:val="00A30EAC"/>
    <w:rsid w:val="00A30ECB"/>
    <w:rsid w:val="00A30FCC"/>
    <w:rsid w:val="00A311BD"/>
    <w:rsid w:val="00A313AE"/>
    <w:rsid w:val="00A315E0"/>
    <w:rsid w:val="00A315E2"/>
    <w:rsid w:val="00A31647"/>
    <w:rsid w:val="00A316CB"/>
    <w:rsid w:val="00A31886"/>
    <w:rsid w:val="00A31A2E"/>
    <w:rsid w:val="00A31B4A"/>
    <w:rsid w:val="00A31C03"/>
    <w:rsid w:val="00A31FCB"/>
    <w:rsid w:val="00A32302"/>
    <w:rsid w:val="00A324AE"/>
    <w:rsid w:val="00A326BB"/>
    <w:rsid w:val="00A3285C"/>
    <w:rsid w:val="00A32CE4"/>
    <w:rsid w:val="00A32D24"/>
    <w:rsid w:val="00A32DC4"/>
    <w:rsid w:val="00A32F44"/>
    <w:rsid w:val="00A32FCC"/>
    <w:rsid w:val="00A33485"/>
    <w:rsid w:val="00A338F8"/>
    <w:rsid w:val="00A33A33"/>
    <w:rsid w:val="00A33B34"/>
    <w:rsid w:val="00A33CE6"/>
    <w:rsid w:val="00A3461E"/>
    <w:rsid w:val="00A34EF5"/>
    <w:rsid w:val="00A35027"/>
    <w:rsid w:val="00A3568F"/>
    <w:rsid w:val="00A35ABC"/>
    <w:rsid w:val="00A35BFF"/>
    <w:rsid w:val="00A35E18"/>
    <w:rsid w:val="00A35FF9"/>
    <w:rsid w:val="00A361A5"/>
    <w:rsid w:val="00A36782"/>
    <w:rsid w:val="00A36A51"/>
    <w:rsid w:val="00A36B3C"/>
    <w:rsid w:val="00A36B9E"/>
    <w:rsid w:val="00A36BEC"/>
    <w:rsid w:val="00A3797A"/>
    <w:rsid w:val="00A37C20"/>
    <w:rsid w:val="00A37D6E"/>
    <w:rsid w:val="00A37D73"/>
    <w:rsid w:val="00A401B1"/>
    <w:rsid w:val="00A402D9"/>
    <w:rsid w:val="00A4039F"/>
    <w:rsid w:val="00A40456"/>
    <w:rsid w:val="00A40823"/>
    <w:rsid w:val="00A40BF7"/>
    <w:rsid w:val="00A40CB8"/>
    <w:rsid w:val="00A40F0D"/>
    <w:rsid w:val="00A411DC"/>
    <w:rsid w:val="00A412A4"/>
    <w:rsid w:val="00A4141A"/>
    <w:rsid w:val="00A4160D"/>
    <w:rsid w:val="00A4177B"/>
    <w:rsid w:val="00A417FC"/>
    <w:rsid w:val="00A41825"/>
    <w:rsid w:val="00A41855"/>
    <w:rsid w:val="00A418E3"/>
    <w:rsid w:val="00A41B44"/>
    <w:rsid w:val="00A41DE7"/>
    <w:rsid w:val="00A42009"/>
    <w:rsid w:val="00A4209E"/>
    <w:rsid w:val="00A421D1"/>
    <w:rsid w:val="00A425EE"/>
    <w:rsid w:val="00A427E4"/>
    <w:rsid w:val="00A4289C"/>
    <w:rsid w:val="00A4380F"/>
    <w:rsid w:val="00A43C2F"/>
    <w:rsid w:val="00A43F55"/>
    <w:rsid w:val="00A44394"/>
    <w:rsid w:val="00A443CC"/>
    <w:rsid w:val="00A443DA"/>
    <w:rsid w:val="00A44785"/>
    <w:rsid w:val="00A447F7"/>
    <w:rsid w:val="00A44AAF"/>
    <w:rsid w:val="00A44AF5"/>
    <w:rsid w:val="00A45124"/>
    <w:rsid w:val="00A4520B"/>
    <w:rsid w:val="00A45299"/>
    <w:rsid w:val="00A455D3"/>
    <w:rsid w:val="00A45942"/>
    <w:rsid w:val="00A459D9"/>
    <w:rsid w:val="00A45C31"/>
    <w:rsid w:val="00A45C8B"/>
    <w:rsid w:val="00A463CF"/>
    <w:rsid w:val="00A468C5"/>
    <w:rsid w:val="00A469C0"/>
    <w:rsid w:val="00A46B5B"/>
    <w:rsid w:val="00A46D84"/>
    <w:rsid w:val="00A47033"/>
    <w:rsid w:val="00A4726E"/>
    <w:rsid w:val="00A473E2"/>
    <w:rsid w:val="00A47635"/>
    <w:rsid w:val="00A47AE8"/>
    <w:rsid w:val="00A47BF3"/>
    <w:rsid w:val="00A503C8"/>
    <w:rsid w:val="00A505E3"/>
    <w:rsid w:val="00A50612"/>
    <w:rsid w:val="00A50942"/>
    <w:rsid w:val="00A509C8"/>
    <w:rsid w:val="00A50B56"/>
    <w:rsid w:val="00A50C42"/>
    <w:rsid w:val="00A50D31"/>
    <w:rsid w:val="00A50DE0"/>
    <w:rsid w:val="00A50DFA"/>
    <w:rsid w:val="00A50F66"/>
    <w:rsid w:val="00A5110B"/>
    <w:rsid w:val="00A515A0"/>
    <w:rsid w:val="00A517D1"/>
    <w:rsid w:val="00A5183D"/>
    <w:rsid w:val="00A51F5E"/>
    <w:rsid w:val="00A5210A"/>
    <w:rsid w:val="00A52237"/>
    <w:rsid w:val="00A52306"/>
    <w:rsid w:val="00A524E2"/>
    <w:rsid w:val="00A529BC"/>
    <w:rsid w:val="00A52A4B"/>
    <w:rsid w:val="00A52F8C"/>
    <w:rsid w:val="00A53030"/>
    <w:rsid w:val="00A531E9"/>
    <w:rsid w:val="00A5394D"/>
    <w:rsid w:val="00A539DB"/>
    <w:rsid w:val="00A53AB6"/>
    <w:rsid w:val="00A53AF5"/>
    <w:rsid w:val="00A53F3D"/>
    <w:rsid w:val="00A54042"/>
    <w:rsid w:val="00A541CB"/>
    <w:rsid w:val="00A545BC"/>
    <w:rsid w:val="00A5468A"/>
    <w:rsid w:val="00A54F68"/>
    <w:rsid w:val="00A557EA"/>
    <w:rsid w:val="00A557FB"/>
    <w:rsid w:val="00A558C7"/>
    <w:rsid w:val="00A558FD"/>
    <w:rsid w:val="00A559AB"/>
    <w:rsid w:val="00A55A1B"/>
    <w:rsid w:val="00A55C39"/>
    <w:rsid w:val="00A55E97"/>
    <w:rsid w:val="00A56265"/>
    <w:rsid w:val="00A56275"/>
    <w:rsid w:val="00A56576"/>
    <w:rsid w:val="00A56951"/>
    <w:rsid w:val="00A56A5C"/>
    <w:rsid w:val="00A56B96"/>
    <w:rsid w:val="00A56C2C"/>
    <w:rsid w:val="00A56F42"/>
    <w:rsid w:val="00A57244"/>
    <w:rsid w:val="00A57338"/>
    <w:rsid w:val="00A5773A"/>
    <w:rsid w:val="00A57CD1"/>
    <w:rsid w:val="00A57DB1"/>
    <w:rsid w:val="00A57DD5"/>
    <w:rsid w:val="00A57E11"/>
    <w:rsid w:val="00A57E82"/>
    <w:rsid w:val="00A60002"/>
    <w:rsid w:val="00A60946"/>
    <w:rsid w:val="00A60CDA"/>
    <w:rsid w:val="00A60EB0"/>
    <w:rsid w:val="00A61095"/>
    <w:rsid w:val="00A61447"/>
    <w:rsid w:val="00A6186B"/>
    <w:rsid w:val="00A618F6"/>
    <w:rsid w:val="00A61981"/>
    <w:rsid w:val="00A61BE7"/>
    <w:rsid w:val="00A61E7D"/>
    <w:rsid w:val="00A61E81"/>
    <w:rsid w:val="00A61E8E"/>
    <w:rsid w:val="00A62307"/>
    <w:rsid w:val="00A625EE"/>
    <w:rsid w:val="00A6265B"/>
    <w:rsid w:val="00A62726"/>
    <w:rsid w:val="00A62C81"/>
    <w:rsid w:val="00A62EF9"/>
    <w:rsid w:val="00A62F09"/>
    <w:rsid w:val="00A634E3"/>
    <w:rsid w:val="00A635E9"/>
    <w:rsid w:val="00A63708"/>
    <w:rsid w:val="00A6379A"/>
    <w:rsid w:val="00A638FC"/>
    <w:rsid w:val="00A63922"/>
    <w:rsid w:val="00A63934"/>
    <w:rsid w:val="00A63CD2"/>
    <w:rsid w:val="00A63D28"/>
    <w:rsid w:val="00A642CB"/>
    <w:rsid w:val="00A64B72"/>
    <w:rsid w:val="00A64D1E"/>
    <w:rsid w:val="00A657CE"/>
    <w:rsid w:val="00A65D7D"/>
    <w:rsid w:val="00A65E3B"/>
    <w:rsid w:val="00A65F01"/>
    <w:rsid w:val="00A66092"/>
    <w:rsid w:val="00A660A6"/>
    <w:rsid w:val="00A66492"/>
    <w:rsid w:val="00A666ED"/>
    <w:rsid w:val="00A6686C"/>
    <w:rsid w:val="00A6686E"/>
    <w:rsid w:val="00A66943"/>
    <w:rsid w:val="00A66AB7"/>
    <w:rsid w:val="00A66CBC"/>
    <w:rsid w:val="00A66CEA"/>
    <w:rsid w:val="00A66E14"/>
    <w:rsid w:val="00A66E3F"/>
    <w:rsid w:val="00A66F85"/>
    <w:rsid w:val="00A6702E"/>
    <w:rsid w:val="00A67166"/>
    <w:rsid w:val="00A67808"/>
    <w:rsid w:val="00A67895"/>
    <w:rsid w:val="00A6799F"/>
    <w:rsid w:val="00A679EE"/>
    <w:rsid w:val="00A67BCE"/>
    <w:rsid w:val="00A700E9"/>
    <w:rsid w:val="00A701E2"/>
    <w:rsid w:val="00A7053B"/>
    <w:rsid w:val="00A70D7E"/>
    <w:rsid w:val="00A70E89"/>
    <w:rsid w:val="00A70F27"/>
    <w:rsid w:val="00A71251"/>
    <w:rsid w:val="00A7142D"/>
    <w:rsid w:val="00A71488"/>
    <w:rsid w:val="00A714A8"/>
    <w:rsid w:val="00A71677"/>
    <w:rsid w:val="00A716E0"/>
    <w:rsid w:val="00A71766"/>
    <w:rsid w:val="00A71820"/>
    <w:rsid w:val="00A71A48"/>
    <w:rsid w:val="00A71A8D"/>
    <w:rsid w:val="00A71B09"/>
    <w:rsid w:val="00A71BD1"/>
    <w:rsid w:val="00A71D37"/>
    <w:rsid w:val="00A721AF"/>
    <w:rsid w:val="00A72236"/>
    <w:rsid w:val="00A7246B"/>
    <w:rsid w:val="00A72545"/>
    <w:rsid w:val="00A7289C"/>
    <w:rsid w:val="00A72BC8"/>
    <w:rsid w:val="00A72C39"/>
    <w:rsid w:val="00A72D84"/>
    <w:rsid w:val="00A72E6A"/>
    <w:rsid w:val="00A72F50"/>
    <w:rsid w:val="00A7342F"/>
    <w:rsid w:val="00A73547"/>
    <w:rsid w:val="00A73A77"/>
    <w:rsid w:val="00A73D86"/>
    <w:rsid w:val="00A73DD8"/>
    <w:rsid w:val="00A742FA"/>
    <w:rsid w:val="00A74579"/>
    <w:rsid w:val="00A74655"/>
    <w:rsid w:val="00A74CB1"/>
    <w:rsid w:val="00A74E5B"/>
    <w:rsid w:val="00A75453"/>
    <w:rsid w:val="00A75457"/>
    <w:rsid w:val="00A7590D"/>
    <w:rsid w:val="00A759F3"/>
    <w:rsid w:val="00A762C2"/>
    <w:rsid w:val="00A765B9"/>
    <w:rsid w:val="00A7665A"/>
    <w:rsid w:val="00A7678F"/>
    <w:rsid w:val="00A767CB"/>
    <w:rsid w:val="00A76A12"/>
    <w:rsid w:val="00A76C18"/>
    <w:rsid w:val="00A76CCE"/>
    <w:rsid w:val="00A76D2E"/>
    <w:rsid w:val="00A76D42"/>
    <w:rsid w:val="00A76D5B"/>
    <w:rsid w:val="00A77280"/>
    <w:rsid w:val="00A773C6"/>
    <w:rsid w:val="00A7784F"/>
    <w:rsid w:val="00A779FF"/>
    <w:rsid w:val="00A77A1D"/>
    <w:rsid w:val="00A77AAC"/>
    <w:rsid w:val="00A77C4D"/>
    <w:rsid w:val="00A80197"/>
    <w:rsid w:val="00A80323"/>
    <w:rsid w:val="00A80339"/>
    <w:rsid w:val="00A80513"/>
    <w:rsid w:val="00A8055B"/>
    <w:rsid w:val="00A80A66"/>
    <w:rsid w:val="00A80A93"/>
    <w:rsid w:val="00A80BEF"/>
    <w:rsid w:val="00A80CB0"/>
    <w:rsid w:val="00A80D42"/>
    <w:rsid w:val="00A813E1"/>
    <w:rsid w:val="00A81499"/>
    <w:rsid w:val="00A815D1"/>
    <w:rsid w:val="00A8176A"/>
    <w:rsid w:val="00A81F23"/>
    <w:rsid w:val="00A825DE"/>
    <w:rsid w:val="00A826CD"/>
    <w:rsid w:val="00A82997"/>
    <w:rsid w:val="00A82ACF"/>
    <w:rsid w:val="00A82EA3"/>
    <w:rsid w:val="00A835B7"/>
    <w:rsid w:val="00A83EB6"/>
    <w:rsid w:val="00A84003"/>
    <w:rsid w:val="00A841E9"/>
    <w:rsid w:val="00A8457D"/>
    <w:rsid w:val="00A84B05"/>
    <w:rsid w:val="00A84D0B"/>
    <w:rsid w:val="00A84D0D"/>
    <w:rsid w:val="00A85238"/>
    <w:rsid w:val="00A853F1"/>
    <w:rsid w:val="00A85574"/>
    <w:rsid w:val="00A85965"/>
    <w:rsid w:val="00A85A6F"/>
    <w:rsid w:val="00A85E8B"/>
    <w:rsid w:val="00A862F0"/>
    <w:rsid w:val="00A86346"/>
    <w:rsid w:val="00A869F0"/>
    <w:rsid w:val="00A86A7D"/>
    <w:rsid w:val="00A86B8D"/>
    <w:rsid w:val="00A86F96"/>
    <w:rsid w:val="00A870C1"/>
    <w:rsid w:val="00A870EA"/>
    <w:rsid w:val="00A87670"/>
    <w:rsid w:val="00A87930"/>
    <w:rsid w:val="00A87A5B"/>
    <w:rsid w:val="00A87ED0"/>
    <w:rsid w:val="00A87F3A"/>
    <w:rsid w:val="00A87FA0"/>
    <w:rsid w:val="00A901F9"/>
    <w:rsid w:val="00A909F7"/>
    <w:rsid w:val="00A90A95"/>
    <w:rsid w:val="00A90B6F"/>
    <w:rsid w:val="00A90C9D"/>
    <w:rsid w:val="00A90CCE"/>
    <w:rsid w:val="00A915C7"/>
    <w:rsid w:val="00A91867"/>
    <w:rsid w:val="00A918BF"/>
    <w:rsid w:val="00A91AAF"/>
    <w:rsid w:val="00A91C7F"/>
    <w:rsid w:val="00A91EB6"/>
    <w:rsid w:val="00A921AE"/>
    <w:rsid w:val="00A9224D"/>
    <w:rsid w:val="00A923FB"/>
    <w:rsid w:val="00A924FD"/>
    <w:rsid w:val="00A925DB"/>
    <w:rsid w:val="00A928CD"/>
    <w:rsid w:val="00A928E7"/>
    <w:rsid w:val="00A928FC"/>
    <w:rsid w:val="00A92980"/>
    <w:rsid w:val="00A92B91"/>
    <w:rsid w:val="00A93067"/>
    <w:rsid w:val="00A93568"/>
    <w:rsid w:val="00A9366A"/>
    <w:rsid w:val="00A936D5"/>
    <w:rsid w:val="00A93838"/>
    <w:rsid w:val="00A93A02"/>
    <w:rsid w:val="00A93A6D"/>
    <w:rsid w:val="00A93D28"/>
    <w:rsid w:val="00A9431E"/>
    <w:rsid w:val="00A9431F"/>
    <w:rsid w:val="00A947C6"/>
    <w:rsid w:val="00A94A37"/>
    <w:rsid w:val="00A94A62"/>
    <w:rsid w:val="00A950A5"/>
    <w:rsid w:val="00A9514B"/>
    <w:rsid w:val="00A951DD"/>
    <w:rsid w:val="00A955EA"/>
    <w:rsid w:val="00A9577B"/>
    <w:rsid w:val="00A95E7E"/>
    <w:rsid w:val="00A9613F"/>
    <w:rsid w:val="00A9620E"/>
    <w:rsid w:val="00A9644E"/>
    <w:rsid w:val="00A9649F"/>
    <w:rsid w:val="00A965B9"/>
    <w:rsid w:val="00A96780"/>
    <w:rsid w:val="00A968BA"/>
    <w:rsid w:val="00A96978"/>
    <w:rsid w:val="00A96C5C"/>
    <w:rsid w:val="00A96D4A"/>
    <w:rsid w:val="00A96E8C"/>
    <w:rsid w:val="00A9701B"/>
    <w:rsid w:val="00A97214"/>
    <w:rsid w:val="00A97234"/>
    <w:rsid w:val="00A97457"/>
    <w:rsid w:val="00A975D7"/>
    <w:rsid w:val="00A977CF"/>
    <w:rsid w:val="00A9786D"/>
    <w:rsid w:val="00A97A51"/>
    <w:rsid w:val="00A97AF3"/>
    <w:rsid w:val="00A97C5A"/>
    <w:rsid w:val="00A97D77"/>
    <w:rsid w:val="00AA0448"/>
    <w:rsid w:val="00AA0A1B"/>
    <w:rsid w:val="00AA0D5E"/>
    <w:rsid w:val="00AA0DD9"/>
    <w:rsid w:val="00AA1051"/>
    <w:rsid w:val="00AA17B4"/>
    <w:rsid w:val="00AA1B66"/>
    <w:rsid w:val="00AA1EDB"/>
    <w:rsid w:val="00AA2255"/>
    <w:rsid w:val="00AA2439"/>
    <w:rsid w:val="00AA2533"/>
    <w:rsid w:val="00AA2910"/>
    <w:rsid w:val="00AA2A93"/>
    <w:rsid w:val="00AA2D4D"/>
    <w:rsid w:val="00AA2E80"/>
    <w:rsid w:val="00AA2F94"/>
    <w:rsid w:val="00AA3106"/>
    <w:rsid w:val="00AA31E9"/>
    <w:rsid w:val="00AA3406"/>
    <w:rsid w:val="00AA34A0"/>
    <w:rsid w:val="00AA3F6C"/>
    <w:rsid w:val="00AA3FF3"/>
    <w:rsid w:val="00AA42D7"/>
    <w:rsid w:val="00AA4995"/>
    <w:rsid w:val="00AA4ECE"/>
    <w:rsid w:val="00AA583C"/>
    <w:rsid w:val="00AA5B22"/>
    <w:rsid w:val="00AA61FF"/>
    <w:rsid w:val="00AA625E"/>
    <w:rsid w:val="00AA63B9"/>
    <w:rsid w:val="00AA6451"/>
    <w:rsid w:val="00AA65CD"/>
    <w:rsid w:val="00AA6A13"/>
    <w:rsid w:val="00AA6BD8"/>
    <w:rsid w:val="00AA6BE0"/>
    <w:rsid w:val="00AA6E9D"/>
    <w:rsid w:val="00AA7311"/>
    <w:rsid w:val="00AA7371"/>
    <w:rsid w:val="00AA746A"/>
    <w:rsid w:val="00AA773E"/>
    <w:rsid w:val="00AA7F77"/>
    <w:rsid w:val="00AB009C"/>
    <w:rsid w:val="00AB015B"/>
    <w:rsid w:val="00AB03DF"/>
    <w:rsid w:val="00AB043D"/>
    <w:rsid w:val="00AB0656"/>
    <w:rsid w:val="00AB0747"/>
    <w:rsid w:val="00AB07B8"/>
    <w:rsid w:val="00AB080F"/>
    <w:rsid w:val="00AB0B27"/>
    <w:rsid w:val="00AB0D5C"/>
    <w:rsid w:val="00AB0E42"/>
    <w:rsid w:val="00AB0F4F"/>
    <w:rsid w:val="00AB1676"/>
    <w:rsid w:val="00AB191F"/>
    <w:rsid w:val="00AB1F71"/>
    <w:rsid w:val="00AB210A"/>
    <w:rsid w:val="00AB2175"/>
    <w:rsid w:val="00AB217F"/>
    <w:rsid w:val="00AB2531"/>
    <w:rsid w:val="00AB265F"/>
    <w:rsid w:val="00AB2812"/>
    <w:rsid w:val="00AB2B5F"/>
    <w:rsid w:val="00AB2EAA"/>
    <w:rsid w:val="00AB30E1"/>
    <w:rsid w:val="00AB3192"/>
    <w:rsid w:val="00AB374D"/>
    <w:rsid w:val="00AB3A74"/>
    <w:rsid w:val="00AB3E2C"/>
    <w:rsid w:val="00AB3EBD"/>
    <w:rsid w:val="00AB439F"/>
    <w:rsid w:val="00AB489B"/>
    <w:rsid w:val="00AB4E16"/>
    <w:rsid w:val="00AB5055"/>
    <w:rsid w:val="00AB505C"/>
    <w:rsid w:val="00AB51B5"/>
    <w:rsid w:val="00AB53BB"/>
    <w:rsid w:val="00AB5466"/>
    <w:rsid w:val="00AB57CD"/>
    <w:rsid w:val="00AB594D"/>
    <w:rsid w:val="00AB5AAB"/>
    <w:rsid w:val="00AB5D81"/>
    <w:rsid w:val="00AB6039"/>
    <w:rsid w:val="00AB60E4"/>
    <w:rsid w:val="00AB6154"/>
    <w:rsid w:val="00AB6216"/>
    <w:rsid w:val="00AB623D"/>
    <w:rsid w:val="00AB629B"/>
    <w:rsid w:val="00AB63AA"/>
    <w:rsid w:val="00AB6734"/>
    <w:rsid w:val="00AB68AB"/>
    <w:rsid w:val="00AB6BD4"/>
    <w:rsid w:val="00AB6FAB"/>
    <w:rsid w:val="00AB76AC"/>
    <w:rsid w:val="00AB7BF0"/>
    <w:rsid w:val="00AB7C79"/>
    <w:rsid w:val="00AC060D"/>
    <w:rsid w:val="00AC0648"/>
    <w:rsid w:val="00AC0B3D"/>
    <w:rsid w:val="00AC0C62"/>
    <w:rsid w:val="00AC0F8B"/>
    <w:rsid w:val="00AC1575"/>
    <w:rsid w:val="00AC1883"/>
    <w:rsid w:val="00AC199B"/>
    <w:rsid w:val="00AC1D24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6F9"/>
    <w:rsid w:val="00AC387E"/>
    <w:rsid w:val="00AC3A13"/>
    <w:rsid w:val="00AC3AFA"/>
    <w:rsid w:val="00AC3D42"/>
    <w:rsid w:val="00AC41AC"/>
    <w:rsid w:val="00AC44AF"/>
    <w:rsid w:val="00AC45B4"/>
    <w:rsid w:val="00AC46E5"/>
    <w:rsid w:val="00AC4A48"/>
    <w:rsid w:val="00AC4F70"/>
    <w:rsid w:val="00AC50BA"/>
    <w:rsid w:val="00AC5253"/>
    <w:rsid w:val="00AC52A0"/>
    <w:rsid w:val="00AC550D"/>
    <w:rsid w:val="00AC5ADC"/>
    <w:rsid w:val="00AC61E8"/>
    <w:rsid w:val="00AC6283"/>
    <w:rsid w:val="00AC6592"/>
    <w:rsid w:val="00AC65E0"/>
    <w:rsid w:val="00AC664D"/>
    <w:rsid w:val="00AC66BE"/>
    <w:rsid w:val="00AC6711"/>
    <w:rsid w:val="00AC69E2"/>
    <w:rsid w:val="00AC7249"/>
    <w:rsid w:val="00AC76BE"/>
    <w:rsid w:val="00AC792D"/>
    <w:rsid w:val="00AC7A9C"/>
    <w:rsid w:val="00AC7E94"/>
    <w:rsid w:val="00AD0438"/>
    <w:rsid w:val="00AD0C1A"/>
    <w:rsid w:val="00AD0CB5"/>
    <w:rsid w:val="00AD0DFC"/>
    <w:rsid w:val="00AD105E"/>
    <w:rsid w:val="00AD11D1"/>
    <w:rsid w:val="00AD1706"/>
    <w:rsid w:val="00AD1A12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3DA6"/>
    <w:rsid w:val="00AD4012"/>
    <w:rsid w:val="00AD4070"/>
    <w:rsid w:val="00AD40F0"/>
    <w:rsid w:val="00AD434E"/>
    <w:rsid w:val="00AD4CD5"/>
    <w:rsid w:val="00AD4E41"/>
    <w:rsid w:val="00AD565E"/>
    <w:rsid w:val="00AD59D9"/>
    <w:rsid w:val="00AD5ADB"/>
    <w:rsid w:val="00AD5AF1"/>
    <w:rsid w:val="00AD5BC2"/>
    <w:rsid w:val="00AD5BCB"/>
    <w:rsid w:val="00AD5CBC"/>
    <w:rsid w:val="00AD62E2"/>
    <w:rsid w:val="00AD6440"/>
    <w:rsid w:val="00AD6637"/>
    <w:rsid w:val="00AD6659"/>
    <w:rsid w:val="00AD6C82"/>
    <w:rsid w:val="00AD70E4"/>
    <w:rsid w:val="00AD7188"/>
    <w:rsid w:val="00AD7195"/>
    <w:rsid w:val="00AD7B3D"/>
    <w:rsid w:val="00AD7CC9"/>
    <w:rsid w:val="00AD7D63"/>
    <w:rsid w:val="00AD7F01"/>
    <w:rsid w:val="00AD7F73"/>
    <w:rsid w:val="00AE0130"/>
    <w:rsid w:val="00AE01EF"/>
    <w:rsid w:val="00AE0298"/>
    <w:rsid w:val="00AE03C3"/>
    <w:rsid w:val="00AE0417"/>
    <w:rsid w:val="00AE0600"/>
    <w:rsid w:val="00AE0843"/>
    <w:rsid w:val="00AE08C1"/>
    <w:rsid w:val="00AE0D5C"/>
    <w:rsid w:val="00AE0DB0"/>
    <w:rsid w:val="00AE0F8B"/>
    <w:rsid w:val="00AE137D"/>
    <w:rsid w:val="00AE1583"/>
    <w:rsid w:val="00AE15C9"/>
    <w:rsid w:val="00AE17E7"/>
    <w:rsid w:val="00AE189D"/>
    <w:rsid w:val="00AE1B46"/>
    <w:rsid w:val="00AE1B4E"/>
    <w:rsid w:val="00AE1B9A"/>
    <w:rsid w:val="00AE1D86"/>
    <w:rsid w:val="00AE1F73"/>
    <w:rsid w:val="00AE229E"/>
    <w:rsid w:val="00AE23F8"/>
    <w:rsid w:val="00AE2434"/>
    <w:rsid w:val="00AE2AB2"/>
    <w:rsid w:val="00AE2DA1"/>
    <w:rsid w:val="00AE2E06"/>
    <w:rsid w:val="00AE2E2F"/>
    <w:rsid w:val="00AE3851"/>
    <w:rsid w:val="00AE3D32"/>
    <w:rsid w:val="00AE3E59"/>
    <w:rsid w:val="00AE40DA"/>
    <w:rsid w:val="00AE418B"/>
    <w:rsid w:val="00AE4407"/>
    <w:rsid w:val="00AE46B1"/>
    <w:rsid w:val="00AE4948"/>
    <w:rsid w:val="00AE4AEC"/>
    <w:rsid w:val="00AE4EE0"/>
    <w:rsid w:val="00AE5065"/>
    <w:rsid w:val="00AE51FA"/>
    <w:rsid w:val="00AE55A4"/>
    <w:rsid w:val="00AE618C"/>
    <w:rsid w:val="00AE61E5"/>
    <w:rsid w:val="00AE61FD"/>
    <w:rsid w:val="00AE6328"/>
    <w:rsid w:val="00AE6385"/>
    <w:rsid w:val="00AE6868"/>
    <w:rsid w:val="00AE6943"/>
    <w:rsid w:val="00AE6B1C"/>
    <w:rsid w:val="00AE6BBC"/>
    <w:rsid w:val="00AE719D"/>
    <w:rsid w:val="00AE734E"/>
    <w:rsid w:val="00AE7645"/>
    <w:rsid w:val="00AE7C25"/>
    <w:rsid w:val="00AE7E1D"/>
    <w:rsid w:val="00AF001C"/>
    <w:rsid w:val="00AF03AC"/>
    <w:rsid w:val="00AF03D5"/>
    <w:rsid w:val="00AF0E33"/>
    <w:rsid w:val="00AF1371"/>
    <w:rsid w:val="00AF1732"/>
    <w:rsid w:val="00AF1832"/>
    <w:rsid w:val="00AF18D7"/>
    <w:rsid w:val="00AF22D4"/>
    <w:rsid w:val="00AF2595"/>
    <w:rsid w:val="00AF298F"/>
    <w:rsid w:val="00AF2B1B"/>
    <w:rsid w:val="00AF320A"/>
    <w:rsid w:val="00AF35C0"/>
    <w:rsid w:val="00AF3B78"/>
    <w:rsid w:val="00AF3BDC"/>
    <w:rsid w:val="00AF3C39"/>
    <w:rsid w:val="00AF43AF"/>
    <w:rsid w:val="00AF468A"/>
    <w:rsid w:val="00AF46FF"/>
    <w:rsid w:val="00AF486B"/>
    <w:rsid w:val="00AF492B"/>
    <w:rsid w:val="00AF49FA"/>
    <w:rsid w:val="00AF4D6D"/>
    <w:rsid w:val="00AF4DB9"/>
    <w:rsid w:val="00AF4FAA"/>
    <w:rsid w:val="00AF51B2"/>
    <w:rsid w:val="00AF5481"/>
    <w:rsid w:val="00AF5AFA"/>
    <w:rsid w:val="00AF5EF2"/>
    <w:rsid w:val="00AF5F80"/>
    <w:rsid w:val="00AF60FA"/>
    <w:rsid w:val="00AF6234"/>
    <w:rsid w:val="00AF62AB"/>
    <w:rsid w:val="00AF62D7"/>
    <w:rsid w:val="00AF68F3"/>
    <w:rsid w:val="00AF6C2A"/>
    <w:rsid w:val="00AF6D26"/>
    <w:rsid w:val="00AF6D34"/>
    <w:rsid w:val="00AF70F9"/>
    <w:rsid w:val="00AF750A"/>
    <w:rsid w:val="00AF772D"/>
    <w:rsid w:val="00AF7804"/>
    <w:rsid w:val="00AF790C"/>
    <w:rsid w:val="00AF7A30"/>
    <w:rsid w:val="00AF7A45"/>
    <w:rsid w:val="00B00124"/>
    <w:rsid w:val="00B00255"/>
    <w:rsid w:val="00B00453"/>
    <w:rsid w:val="00B004E2"/>
    <w:rsid w:val="00B005CE"/>
    <w:rsid w:val="00B00854"/>
    <w:rsid w:val="00B009EA"/>
    <w:rsid w:val="00B00C70"/>
    <w:rsid w:val="00B00F45"/>
    <w:rsid w:val="00B018AC"/>
    <w:rsid w:val="00B022C1"/>
    <w:rsid w:val="00B0242F"/>
    <w:rsid w:val="00B02541"/>
    <w:rsid w:val="00B0276A"/>
    <w:rsid w:val="00B029C0"/>
    <w:rsid w:val="00B02C2D"/>
    <w:rsid w:val="00B03300"/>
    <w:rsid w:val="00B03482"/>
    <w:rsid w:val="00B036A0"/>
    <w:rsid w:val="00B0374B"/>
    <w:rsid w:val="00B038EF"/>
    <w:rsid w:val="00B038F0"/>
    <w:rsid w:val="00B03B2B"/>
    <w:rsid w:val="00B03E5C"/>
    <w:rsid w:val="00B03F40"/>
    <w:rsid w:val="00B041CA"/>
    <w:rsid w:val="00B0437C"/>
    <w:rsid w:val="00B04855"/>
    <w:rsid w:val="00B04871"/>
    <w:rsid w:val="00B0494B"/>
    <w:rsid w:val="00B04A4A"/>
    <w:rsid w:val="00B04DB6"/>
    <w:rsid w:val="00B05065"/>
    <w:rsid w:val="00B05532"/>
    <w:rsid w:val="00B05753"/>
    <w:rsid w:val="00B05931"/>
    <w:rsid w:val="00B05C62"/>
    <w:rsid w:val="00B05FE1"/>
    <w:rsid w:val="00B061C9"/>
    <w:rsid w:val="00B0640F"/>
    <w:rsid w:val="00B065D8"/>
    <w:rsid w:val="00B06608"/>
    <w:rsid w:val="00B06682"/>
    <w:rsid w:val="00B066A6"/>
    <w:rsid w:val="00B06783"/>
    <w:rsid w:val="00B067E6"/>
    <w:rsid w:val="00B06C48"/>
    <w:rsid w:val="00B0718E"/>
    <w:rsid w:val="00B07309"/>
    <w:rsid w:val="00B0757A"/>
    <w:rsid w:val="00B075D0"/>
    <w:rsid w:val="00B07605"/>
    <w:rsid w:val="00B0779E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961"/>
    <w:rsid w:val="00B10A52"/>
    <w:rsid w:val="00B10D79"/>
    <w:rsid w:val="00B1104F"/>
    <w:rsid w:val="00B11170"/>
    <w:rsid w:val="00B111B1"/>
    <w:rsid w:val="00B11281"/>
    <w:rsid w:val="00B1183C"/>
    <w:rsid w:val="00B11AF1"/>
    <w:rsid w:val="00B11C16"/>
    <w:rsid w:val="00B11D45"/>
    <w:rsid w:val="00B11EDE"/>
    <w:rsid w:val="00B11FCC"/>
    <w:rsid w:val="00B11FFB"/>
    <w:rsid w:val="00B12283"/>
    <w:rsid w:val="00B12840"/>
    <w:rsid w:val="00B1284C"/>
    <w:rsid w:val="00B12A38"/>
    <w:rsid w:val="00B12D35"/>
    <w:rsid w:val="00B12F93"/>
    <w:rsid w:val="00B12FA5"/>
    <w:rsid w:val="00B13075"/>
    <w:rsid w:val="00B1329A"/>
    <w:rsid w:val="00B133E0"/>
    <w:rsid w:val="00B13491"/>
    <w:rsid w:val="00B13630"/>
    <w:rsid w:val="00B1387E"/>
    <w:rsid w:val="00B13A67"/>
    <w:rsid w:val="00B13CD5"/>
    <w:rsid w:val="00B13D09"/>
    <w:rsid w:val="00B14160"/>
    <w:rsid w:val="00B14362"/>
    <w:rsid w:val="00B14965"/>
    <w:rsid w:val="00B149AD"/>
    <w:rsid w:val="00B14BCE"/>
    <w:rsid w:val="00B14CFF"/>
    <w:rsid w:val="00B15388"/>
    <w:rsid w:val="00B153E9"/>
    <w:rsid w:val="00B155B5"/>
    <w:rsid w:val="00B15AAE"/>
    <w:rsid w:val="00B16385"/>
    <w:rsid w:val="00B165C9"/>
    <w:rsid w:val="00B16627"/>
    <w:rsid w:val="00B16BFB"/>
    <w:rsid w:val="00B16CAB"/>
    <w:rsid w:val="00B16F04"/>
    <w:rsid w:val="00B16FBB"/>
    <w:rsid w:val="00B176B7"/>
    <w:rsid w:val="00B17ED9"/>
    <w:rsid w:val="00B20107"/>
    <w:rsid w:val="00B20465"/>
    <w:rsid w:val="00B20567"/>
    <w:rsid w:val="00B20973"/>
    <w:rsid w:val="00B20B45"/>
    <w:rsid w:val="00B20CC6"/>
    <w:rsid w:val="00B20D17"/>
    <w:rsid w:val="00B20F50"/>
    <w:rsid w:val="00B20F9B"/>
    <w:rsid w:val="00B2101D"/>
    <w:rsid w:val="00B21215"/>
    <w:rsid w:val="00B21326"/>
    <w:rsid w:val="00B21485"/>
    <w:rsid w:val="00B21A37"/>
    <w:rsid w:val="00B21C21"/>
    <w:rsid w:val="00B21C46"/>
    <w:rsid w:val="00B21D83"/>
    <w:rsid w:val="00B21E0A"/>
    <w:rsid w:val="00B21EB5"/>
    <w:rsid w:val="00B21EEE"/>
    <w:rsid w:val="00B22547"/>
    <w:rsid w:val="00B22703"/>
    <w:rsid w:val="00B22803"/>
    <w:rsid w:val="00B22872"/>
    <w:rsid w:val="00B22A60"/>
    <w:rsid w:val="00B22E6F"/>
    <w:rsid w:val="00B2305F"/>
    <w:rsid w:val="00B23154"/>
    <w:rsid w:val="00B23211"/>
    <w:rsid w:val="00B2342E"/>
    <w:rsid w:val="00B238FF"/>
    <w:rsid w:val="00B23B09"/>
    <w:rsid w:val="00B23D7C"/>
    <w:rsid w:val="00B241CC"/>
    <w:rsid w:val="00B24287"/>
    <w:rsid w:val="00B24515"/>
    <w:rsid w:val="00B24635"/>
    <w:rsid w:val="00B246B7"/>
    <w:rsid w:val="00B2485E"/>
    <w:rsid w:val="00B24A37"/>
    <w:rsid w:val="00B24AAA"/>
    <w:rsid w:val="00B24CB6"/>
    <w:rsid w:val="00B24DE7"/>
    <w:rsid w:val="00B25053"/>
    <w:rsid w:val="00B25173"/>
    <w:rsid w:val="00B251E8"/>
    <w:rsid w:val="00B252B1"/>
    <w:rsid w:val="00B252EA"/>
    <w:rsid w:val="00B258A1"/>
    <w:rsid w:val="00B2628B"/>
    <w:rsid w:val="00B26778"/>
    <w:rsid w:val="00B26AF5"/>
    <w:rsid w:val="00B26F5C"/>
    <w:rsid w:val="00B2714C"/>
    <w:rsid w:val="00B275C5"/>
    <w:rsid w:val="00B27680"/>
    <w:rsid w:val="00B2793B"/>
    <w:rsid w:val="00B279B8"/>
    <w:rsid w:val="00B27C57"/>
    <w:rsid w:val="00B27E16"/>
    <w:rsid w:val="00B27E33"/>
    <w:rsid w:val="00B27E6D"/>
    <w:rsid w:val="00B27FFE"/>
    <w:rsid w:val="00B3000B"/>
    <w:rsid w:val="00B30296"/>
    <w:rsid w:val="00B303EA"/>
    <w:rsid w:val="00B309E9"/>
    <w:rsid w:val="00B30DD8"/>
    <w:rsid w:val="00B30E85"/>
    <w:rsid w:val="00B30EDC"/>
    <w:rsid w:val="00B312C9"/>
    <w:rsid w:val="00B31463"/>
    <w:rsid w:val="00B31661"/>
    <w:rsid w:val="00B3167C"/>
    <w:rsid w:val="00B3186A"/>
    <w:rsid w:val="00B31AA9"/>
    <w:rsid w:val="00B31BCE"/>
    <w:rsid w:val="00B31CA4"/>
    <w:rsid w:val="00B31E3F"/>
    <w:rsid w:val="00B31E89"/>
    <w:rsid w:val="00B32225"/>
    <w:rsid w:val="00B3248C"/>
    <w:rsid w:val="00B32A5E"/>
    <w:rsid w:val="00B32B51"/>
    <w:rsid w:val="00B32E77"/>
    <w:rsid w:val="00B32EDB"/>
    <w:rsid w:val="00B32FBA"/>
    <w:rsid w:val="00B331DF"/>
    <w:rsid w:val="00B334D2"/>
    <w:rsid w:val="00B33524"/>
    <w:rsid w:val="00B3384F"/>
    <w:rsid w:val="00B33900"/>
    <w:rsid w:val="00B33AE1"/>
    <w:rsid w:val="00B33C2C"/>
    <w:rsid w:val="00B346A4"/>
    <w:rsid w:val="00B347A0"/>
    <w:rsid w:val="00B34DEA"/>
    <w:rsid w:val="00B34FBA"/>
    <w:rsid w:val="00B353CB"/>
    <w:rsid w:val="00B3565D"/>
    <w:rsid w:val="00B35A14"/>
    <w:rsid w:val="00B36009"/>
    <w:rsid w:val="00B3615C"/>
    <w:rsid w:val="00B36766"/>
    <w:rsid w:val="00B367D3"/>
    <w:rsid w:val="00B367EC"/>
    <w:rsid w:val="00B36D7F"/>
    <w:rsid w:val="00B40030"/>
    <w:rsid w:val="00B40156"/>
    <w:rsid w:val="00B401CA"/>
    <w:rsid w:val="00B40396"/>
    <w:rsid w:val="00B404B5"/>
    <w:rsid w:val="00B404EC"/>
    <w:rsid w:val="00B40512"/>
    <w:rsid w:val="00B40A98"/>
    <w:rsid w:val="00B40EC4"/>
    <w:rsid w:val="00B40EC7"/>
    <w:rsid w:val="00B411DC"/>
    <w:rsid w:val="00B4148C"/>
    <w:rsid w:val="00B41707"/>
    <w:rsid w:val="00B41726"/>
    <w:rsid w:val="00B41951"/>
    <w:rsid w:val="00B41B2E"/>
    <w:rsid w:val="00B41BB9"/>
    <w:rsid w:val="00B420A4"/>
    <w:rsid w:val="00B423A0"/>
    <w:rsid w:val="00B426D7"/>
    <w:rsid w:val="00B42EEB"/>
    <w:rsid w:val="00B42F55"/>
    <w:rsid w:val="00B4325F"/>
    <w:rsid w:val="00B4330A"/>
    <w:rsid w:val="00B439A1"/>
    <w:rsid w:val="00B4427A"/>
    <w:rsid w:val="00B443D6"/>
    <w:rsid w:val="00B445D5"/>
    <w:rsid w:val="00B4478B"/>
    <w:rsid w:val="00B448D1"/>
    <w:rsid w:val="00B44AA8"/>
    <w:rsid w:val="00B44D64"/>
    <w:rsid w:val="00B44F12"/>
    <w:rsid w:val="00B450AE"/>
    <w:rsid w:val="00B4518E"/>
    <w:rsid w:val="00B455EE"/>
    <w:rsid w:val="00B455FA"/>
    <w:rsid w:val="00B456F0"/>
    <w:rsid w:val="00B45750"/>
    <w:rsid w:val="00B45928"/>
    <w:rsid w:val="00B45AA4"/>
    <w:rsid w:val="00B45AB1"/>
    <w:rsid w:val="00B45BEF"/>
    <w:rsid w:val="00B45F1E"/>
    <w:rsid w:val="00B46086"/>
    <w:rsid w:val="00B460E9"/>
    <w:rsid w:val="00B4615F"/>
    <w:rsid w:val="00B463EE"/>
    <w:rsid w:val="00B46645"/>
    <w:rsid w:val="00B466E4"/>
    <w:rsid w:val="00B4685E"/>
    <w:rsid w:val="00B46EB6"/>
    <w:rsid w:val="00B46EC8"/>
    <w:rsid w:val="00B46F17"/>
    <w:rsid w:val="00B47104"/>
    <w:rsid w:val="00B4710E"/>
    <w:rsid w:val="00B47346"/>
    <w:rsid w:val="00B4758E"/>
    <w:rsid w:val="00B475CB"/>
    <w:rsid w:val="00B47691"/>
    <w:rsid w:val="00B47A0D"/>
    <w:rsid w:val="00B47F04"/>
    <w:rsid w:val="00B47F9D"/>
    <w:rsid w:val="00B502F4"/>
    <w:rsid w:val="00B505D1"/>
    <w:rsid w:val="00B5061C"/>
    <w:rsid w:val="00B507CB"/>
    <w:rsid w:val="00B5081A"/>
    <w:rsid w:val="00B5086D"/>
    <w:rsid w:val="00B5097D"/>
    <w:rsid w:val="00B50B33"/>
    <w:rsid w:val="00B50B3B"/>
    <w:rsid w:val="00B50D30"/>
    <w:rsid w:val="00B50D9D"/>
    <w:rsid w:val="00B50DBF"/>
    <w:rsid w:val="00B50FAB"/>
    <w:rsid w:val="00B5114E"/>
    <w:rsid w:val="00B511BF"/>
    <w:rsid w:val="00B51286"/>
    <w:rsid w:val="00B512B6"/>
    <w:rsid w:val="00B516B2"/>
    <w:rsid w:val="00B51717"/>
    <w:rsid w:val="00B5183E"/>
    <w:rsid w:val="00B51928"/>
    <w:rsid w:val="00B5197D"/>
    <w:rsid w:val="00B51B1D"/>
    <w:rsid w:val="00B51E1D"/>
    <w:rsid w:val="00B52337"/>
    <w:rsid w:val="00B5252B"/>
    <w:rsid w:val="00B529F1"/>
    <w:rsid w:val="00B52D2F"/>
    <w:rsid w:val="00B52D7D"/>
    <w:rsid w:val="00B52E24"/>
    <w:rsid w:val="00B53021"/>
    <w:rsid w:val="00B53320"/>
    <w:rsid w:val="00B53F09"/>
    <w:rsid w:val="00B54AF6"/>
    <w:rsid w:val="00B55097"/>
    <w:rsid w:val="00B55123"/>
    <w:rsid w:val="00B551AB"/>
    <w:rsid w:val="00B55242"/>
    <w:rsid w:val="00B553E6"/>
    <w:rsid w:val="00B554D2"/>
    <w:rsid w:val="00B55E1F"/>
    <w:rsid w:val="00B55E5E"/>
    <w:rsid w:val="00B56857"/>
    <w:rsid w:val="00B56B10"/>
    <w:rsid w:val="00B56C7C"/>
    <w:rsid w:val="00B56D95"/>
    <w:rsid w:val="00B573B7"/>
    <w:rsid w:val="00B5759F"/>
    <w:rsid w:val="00B600C8"/>
    <w:rsid w:val="00B60181"/>
    <w:rsid w:val="00B6061C"/>
    <w:rsid w:val="00B6065F"/>
    <w:rsid w:val="00B609A8"/>
    <w:rsid w:val="00B60B6B"/>
    <w:rsid w:val="00B60D0D"/>
    <w:rsid w:val="00B60F4D"/>
    <w:rsid w:val="00B61B5D"/>
    <w:rsid w:val="00B61E5B"/>
    <w:rsid w:val="00B62028"/>
    <w:rsid w:val="00B62079"/>
    <w:rsid w:val="00B624D9"/>
    <w:rsid w:val="00B624E9"/>
    <w:rsid w:val="00B6274E"/>
    <w:rsid w:val="00B62E27"/>
    <w:rsid w:val="00B62FAD"/>
    <w:rsid w:val="00B63203"/>
    <w:rsid w:val="00B633E4"/>
    <w:rsid w:val="00B63655"/>
    <w:rsid w:val="00B6387F"/>
    <w:rsid w:val="00B63A43"/>
    <w:rsid w:val="00B63B47"/>
    <w:rsid w:val="00B640A1"/>
    <w:rsid w:val="00B643D5"/>
    <w:rsid w:val="00B643E2"/>
    <w:rsid w:val="00B64509"/>
    <w:rsid w:val="00B646F4"/>
    <w:rsid w:val="00B64827"/>
    <w:rsid w:val="00B648D0"/>
    <w:rsid w:val="00B64B9D"/>
    <w:rsid w:val="00B64C9E"/>
    <w:rsid w:val="00B64E96"/>
    <w:rsid w:val="00B64F65"/>
    <w:rsid w:val="00B65290"/>
    <w:rsid w:val="00B6547F"/>
    <w:rsid w:val="00B6575E"/>
    <w:rsid w:val="00B65A40"/>
    <w:rsid w:val="00B65CB1"/>
    <w:rsid w:val="00B65DD0"/>
    <w:rsid w:val="00B65E4F"/>
    <w:rsid w:val="00B65FE4"/>
    <w:rsid w:val="00B6650A"/>
    <w:rsid w:val="00B66D4D"/>
    <w:rsid w:val="00B66DE4"/>
    <w:rsid w:val="00B670EE"/>
    <w:rsid w:val="00B671F2"/>
    <w:rsid w:val="00B67627"/>
    <w:rsid w:val="00B67CDF"/>
    <w:rsid w:val="00B67E7F"/>
    <w:rsid w:val="00B700A7"/>
    <w:rsid w:val="00B70103"/>
    <w:rsid w:val="00B7019D"/>
    <w:rsid w:val="00B701CF"/>
    <w:rsid w:val="00B70281"/>
    <w:rsid w:val="00B7029A"/>
    <w:rsid w:val="00B703DB"/>
    <w:rsid w:val="00B7043F"/>
    <w:rsid w:val="00B7058E"/>
    <w:rsid w:val="00B70613"/>
    <w:rsid w:val="00B70A5A"/>
    <w:rsid w:val="00B70BCA"/>
    <w:rsid w:val="00B70DF2"/>
    <w:rsid w:val="00B70F5A"/>
    <w:rsid w:val="00B71096"/>
    <w:rsid w:val="00B711CB"/>
    <w:rsid w:val="00B71485"/>
    <w:rsid w:val="00B715F8"/>
    <w:rsid w:val="00B7161C"/>
    <w:rsid w:val="00B7165F"/>
    <w:rsid w:val="00B71698"/>
    <w:rsid w:val="00B716C3"/>
    <w:rsid w:val="00B7193F"/>
    <w:rsid w:val="00B71A91"/>
    <w:rsid w:val="00B72068"/>
    <w:rsid w:val="00B720CF"/>
    <w:rsid w:val="00B7259F"/>
    <w:rsid w:val="00B7262B"/>
    <w:rsid w:val="00B72647"/>
    <w:rsid w:val="00B7293F"/>
    <w:rsid w:val="00B7297E"/>
    <w:rsid w:val="00B72BCD"/>
    <w:rsid w:val="00B72E28"/>
    <w:rsid w:val="00B733F5"/>
    <w:rsid w:val="00B73886"/>
    <w:rsid w:val="00B73A73"/>
    <w:rsid w:val="00B73C28"/>
    <w:rsid w:val="00B73DAA"/>
    <w:rsid w:val="00B749BC"/>
    <w:rsid w:val="00B74E33"/>
    <w:rsid w:val="00B74E38"/>
    <w:rsid w:val="00B74F09"/>
    <w:rsid w:val="00B75463"/>
    <w:rsid w:val="00B75774"/>
    <w:rsid w:val="00B75BA3"/>
    <w:rsid w:val="00B75EDA"/>
    <w:rsid w:val="00B75F2A"/>
    <w:rsid w:val="00B76012"/>
    <w:rsid w:val="00B76223"/>
    <w:rsid w:val="00B76730"/>
    <w:rsid w:val="00B767BE"/>
    <w:rsid w:val="00B76831"/>
    <w:rsid w:val="00B7694E"/>
    <w:rsid w:val="00B7697A"/>
    <w:rsid w:val="00B76C5B"/>
    <w:rsid w:val="00B77284"/>
    <w:rsid w:val="00B77308"/>
    <w:rsid w:val="00B7736C"/>
    <w:rsid w:val="00B77383"/>
    <w:rsid w:val="00B773A9"/>
    <w:rsid w:val="00B773D3"/>
    <w:rsid w:val="00B773D8"/>
    <w:rsid w:val="00B776D1"/>
    <w:rsid w:val="00B77729"/>
    <w:rsid w:val="00B7788A"/>
    <w:rsid w:val="00B77DD2"/>
    <w:rsid w:val="00B80108"/>
    <w:rsid w:val="00B8010F"/>
    <w:rsid w:val="00B8027A"/>
    <w:rsid w:val="00B80660"/>
    <w:rsid w:val="00B80774"/>
    <w:rsid w:val="00B80882"/>
    <w:rsid w:val="00B80C7A"/>
    <w:rsid w:val="00B80E5E"/>
    <w:rsid w:val="00B810E9"/>
    <w:rsid w:val="00B813F9"/>
    <w:rsid w:val="00B81444"/>
    <w:rsid w:val="00B81C02"/>
    <w:rsid w:val="00B81C35"/>
    <w:rsid w:val="00B81C69"/>
    <w:rsid w:val="00B81FE9"/>
    <w:rsid w:val="00B821C4"/>
    <w:rsid w:val="00B823C7"/>
    <w:rsid w:val="00B82604"/>
    <w:rsid w:val="00B826B3"/>
    <w:rsid w:val="00B82A92"/>
    <w:rsid w:val="00B82C74"/>
    <w:rsid w:val="00B82CFD"/>
    <w:rsid w:val="00B82D50"/>
    <w:rsid w:val="00B82EA4"/>
    <w:rsid w:val="00B83398"/>
    <w:rsid w:val="00B839A2"/>
    <w:rsid w:val="00B83A0B"/>
    <w:rsid w:val="00B83C81"/>
    <w:rsid w:val="00B83CCA"/>
    <w:rsid w:val="00B83E6D"/>
    <w:rsid w:val="00B8416A"/>
    <w:rsid w:val="00B8423C"/>
    <w:rsid w:val="00B84251"/>
    <w:rsid w:val="00B8439D"/>
    <w:rsid w:val="00B843C1"/>
    <w:rsid w:val="00B84BAE"/>
    <w:rsid w:val="00B84C4D"/>
    <w:rsid w:val="00B84DCF"/>
    <w:rsid w:val="00B85067"/>
    <w:rsid w:val="00B852F0"/>
    <w:rsid w:val="00B85355"/>
    <w:rsid w:val="00B8538D"/>
    <w:rsid w:val="00B854A8"/>
    <w:rsid w:val="00B85511"/>
    <w:rsid w:val="00B8580A"/>
    <w:rsid w:val="00B8599B"/>
    <w:rsid w:val="00B86184"/>
    <w:rsid w:val="00B86238"/>
    <w:rsid w:val="00B862FA"/>
    <w:rsid w:val="00B86902"/>
    <w:rsid w:val="00B86A50"/>
    <w:rsid w:val="00B86F0D"/>
    <w:rsid w:val="00B87028"/>
    <w:rsid w:val="00B8745C"/>
    <w:rsid w:val="00B87810"/>
    <w:rsid w:val="00B87964"/>
    <w:rsid w:val="00B87AD8"/>
    <w:rsid w:val="00B87BE9"/>
    <w:rsid w:val="00B87FD3"/>
    <w:rsid w:val="00B90AAF"/>
    <w:rsid w:val="00B91166"/>
    <w:rsid w:val="00B9128C"/>
    <w:rsid w:val="00B91755"/>
    <w:rsid w:val="00B91868"/>
    <w:rsid w:val="00B91C92"/>
    <w:rsid w:val="00B91DA2"/>
    <w:rsid w:val="00B91E18"/>
    <w:rsid w:val="00B91F96"/>
    <w:rsid w:val="00B91FC3"/>
    <w:rsid w:val="00B92145"/>
    <w:rsid w:val="00B92175"/>
    <w:rsid w:val="00B922D7"/>
    <w:rsid w:val="00B9252B"/>
    <w:rsid w:val="00B9261E"/>
    <w:rsid w:val="00B92806"/>
    <w:rsid w:val="00B92E04"/>
    <w:rsid w:val="00B935CD"/>
    <w:rsid w:val="00B93649"/>
    <w:rsid w:val="00B93792"/>
    <w:rsid w:val="00B93B66"/>
    <w:rsid w:val="00B93BF3"/>
    <w:rsid w:val="00B93D16"/>
    <w:rsid w:val="00B93D5A"/>
    <w:rsid w:val="00B93DE2"/>
    <w:rsid w:val="00B93FFA"/>
    <w:rsid w:val="00B94221"/>
    <w:rsid w:val="00B943CB"/>
    <w:rsid w:val="00B9443A"/>
    <w:rsid w:val="00B9453D"/>
    <w:rsid w:val="00B94609"/>
    <w:rsid w:val="00B9471A"/>
    <w:rsid w:val="00B9478C"/>
    <w:rsid w:val="00B947C9"/>
    <w:rsid w:val="00B94834"/>
    <w:rsid w:val="00B949C2"/>
    <w:rsid w:val="00B94E05"/>
    <w:rsid w:val="00B94F92"/>
    <w:rsid w:val="00B94FF0"/>
    <w:rsid w:val="00B95255"/>
    <w:rsid w:val="00B9551F"/>
    <w:rsid w:val="00B95675"/>
    <w:rsid w:val="00B95BA9"/>
    <w:rsid w:val="00B95BD7"/>
    <w:rsid w:val="00B95D3C"/>
    <w:rsid w:val="00B95E79"/>
    <w:rsid w:val="00B95E84"/>
    <w:rsid w:val="00B9615C"/>
    <w:rsid w:val="00B96455"/>
    <w:rsid w:val="00B96708"/>
    <w:rsid w:val="00B967DB"/>
    <w:rsid w:val="00B96FB8"/>
    <w:rsid w:val="00B970C6"/>
    <w:rsid w:val="00B972D2"/>
    <w:rsid w:val="00B9743B"/>
    <w:rsid w:val="00B9765F"/>
    <w:rsid w:val="00B97A01"/>
    <w:rsid w:val="00B97D50"/>
    <w:rsid w:val="00B97D79"/>
    <w:rsid w:val="00BA01D9"/>
    <w:rsid w:val="00BA0248"/>
    <w:rsid w:val="00BA02EB"/>
    <w:rsid w:val="00BA03FF"/>
    <w:rsid w:val="00BA05D4"/>
    <w:rsid w:val="00BA0936"/>
    <w:rsid w:val="00BA0B8E"/>
    <w:rsid w:val="00BA0E38"/>
    <w:rsid w:val="00BA1455"/>
    <w:rsid w:val="00BA14A7"/>
    <w:rsid w:val="00BA16B7"/>
    <w:rsid w:val="00BA16C8"/>
    <w:rsid w:val="00BA175E"/>
    <w:rsid w:val="00BA1CC0"/>
    <w:rsid w:val="00BA205D"/>
    <w:rsid w:val="00BA3082"/>
    <w:rsid w:val="00BA352D"/>
    <w:rsid w:val="00BA3AF4"/>
    <w:rsid w:val="00BA3B75"/>
    <w:rsid w:val="00BA3D19"/>
    <w:rsid w:val="00BA411F"/>
    <w:rsid w:val="00BA429A"/>
    <w:rsid w:val="00BA47E4"/>
    <w:rsid w:val="00BA4AE9"/>
    <w:rsid w:val="00BA4B43"/>
    <w:rsid w:val="00BA4C1F"/>
    <w:rsid w:val="00BA4D39"/>
    <w:rsid w:val="00BA4E18"/>
    <w:rsid w:val="00BA4EDB"/>
    <w:rsid w:val="00BA4F59"/>
    <w:rsid w:val="00BA50FB"/>
    <w:rsid w:val="00BA52EE"/>
    <w:rsid w:val="00BA54A2"/>
    <w:rsid w:val="00BA57DF"/>
    <w:rsid w:val="00BA5E1B"/>
    <w:rsid w:val="00BA5F80"/>
    <w:rsid w:val="00BA6000"/>
    <w:rsid w:val="00BA6143"/>
    <w:rsid w:val="00BA62A6"/>
    <w:rsid w:val="00BA62AF"/>
    <w:rsid w:val="00BA64CB"/>
    <w:rsid w:val="00BA67B2"/>
    <w:rsid w:val="00BA67BB"/>
    <w:rsid w:val="00BA68F8"/>
    <w:rsid w:val="00BA6B5A"/>
    <w:rsid w:val="00BA7027"/>
    <w:rsid w:val="00BA71D8"/>
    <w:rsid w:val="00BA76F9"/>
    <w:rsid w:val="00BA780E"/>
    <w:rsid w:val="00BB0010"/>
    <w:rsid w:val="00BB010D"/>
    <w:rsid w:val="00BB0481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933"/>
    <w:rsid w:val="00BB1BFC"/>
    <w:rsid w:val="00BB1C6B"/>
    <w:rsid w:val="00BB1D55"/>
    <w:rsid w:val="00BB1E27"/>
    <w:rsid w:val="00BB1F8E"/>
    <w:rsid w:val="00BB24C2"/>
    <w:rsid w:val="00BB2514"/>
    <w:rsid w:val="00BB259B"/>
    <w:rsid w:val="00BB2B97"/>
    <w:rsid w:val="00BB2D49"/>
    <w:rsid w:val="00BB2E7D"/>
    <w:rsid w:val="00BB2EDF"/>
    <w:rsid w:val="00BB318C"/>
    <w:rsid w:val="00BB3360"/>
    <w:rsid w:val="00BB340B"/>
    <w:rsid w:val="00BB3B1F"/>
    <w:rsid w:val="00BB3FF3"/>
    <w:rsid w:val="00BB412B"/>
    <w:rsid w:val="00BB43DD"/>
    <w:rsid w:val="00BB43F8"/>
    <w:rsid w:val="00BB46F2"/>
    <w:rsid w:val="00BB4A68"/>
    <w:rsid w:val="00BB4AFF"/>
    <w:rsid w:val="00BB4C1F"/>
    <w:rsid w:val="00BB4D75"/>
    <w:rsid w:val="00BB51C1"/>
    <w:rsid w:val="00BB56AA"/>
    <w:rsid w:val="00BB5C19"/>
    <w:rsid w:val="00BB6271"/>
    <w:rsid w:val="00BB62AC"/>
    <w:rsid w:val="00BB6370"/>
    <w:rsid w:val="00BB638A"/>
    <w:rsid w:val="00BB64EC"/>
    <w:rsid w:val="00BB6787"/>
    <w:rsid w:val="00BB67E3"/>
    <w:rsid w:val="00BB6C86"/>
    <w:rsid w:val="00BB6DCC"/>
    <w:rsid w:val="00BB7062"/>
    <w:rsid w:val="00BB71E8"/>
    <w:rsid w:val="00BB732B"/>
    <w:rsid w:val="00BB7442"/>
    <w:rsid w:val="00BB749D"/>
    <w:rsid w:val="00BB7593"/>
    <w:rsid w:val="00BB7614"/>
    <w:rsid w:val="00BB797D"/>
    <w:rsid w:val="00BB7A1E"/>
    <w:rsid w:val="00BB7C73"/>
    <w:rsid w:val="00BB7FEA"/>
    <w:rsid w:val="00BC0030"/>
    <w:rsid w:val="00BC0079"/>
    <w:rsid w:val="00BC08B2"/>
    <w:rsid w:val="00BC0A8C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426"/>
    <w:rsid w:val="00BC35F9"/>
    <w:rsid w:val="00BC38A4"/>
    <w:rsid w:val="00BC3D53"/>
    <w:rsid w:val="00BC3F35"/>
    <w:rsid w:val="00BC40AD"/>
    <w:rsid w:val="00BC414D"/>
    <w:rsid w:val="00BC4267"/>
    <w:rsid w:val="00BC43FB"/>
    <w:rsid w:val="00BC4492"/>
    <w:rsid w:val="00BC4791"/>
    <w:rsid w:val="00BC4838"/>
    <w:rsid w:val="00BC48E2"/>
    <w:rsid w:val="00BC4A4B"/>
    <w:rsid w:val="00BC4A4D"/>
    <w:rsid w:val="00BC4C06"/>
    <w:rsid w:val="00BC4E87"/>
    <w:rsid w:val="00BC5021"/>
    <w:rsid w:val="00BC508F"/>
    <w:rsid w:val="00BC53F3"/>
    <w:rsid w:val="00BC5720"/>
    <w:rsid w:val="00BC5C82"/>
    <w:rsid w:val="00BC5DA1"/>
    <w:rsid w:val="00BC60FC"/>
    <w:rsid w:val="00BC61FC"/>
    <w:rsid w:val="00BC6666"/>
    <w:rsid w:val="00BC67E2"/>
    <w:rsid w:val="00BC69C1"/>
    <w:rsid w:val="00BC6DE2"/>
    <w:rsid w:val="00BC6E7D"/>
    <w:rsid w:val="00BD00C2"/>
    <w:rsid w:val="00BD0335"/>
    <w:rsid w:val="00BD0472"/>
    <w:rsid w:val="00BD0735"/>
    <w:rsid w:val="00BD09C0"/>
    <w:rsid w:val="00BD0F54"/>
    <w:rsid w:val="00BD1070"/>
    <w:rsid w:val="00BD135B"/>
    <w:rsid w:val="00BD146E"/>
    <w:rsid w:val="00BD18DE"/>
    <w:rsid w:val="00BD1B7F"/>
    <w:rsid w:val="00BD1BDC"/>
    <w:rsid w:val="00BD1BF9"/>
    <w:rsid w:val="00BD1C28"/>
    <w:rsid w:val="00BD1F9B"/>
    <w:rsid w:val="00BD2280"/>
    <w:rsid w:val="00BD24D9"/>
    <w:rsid w:val="00BD2561"/>
    <w:rsid w:val="00BD25F5"/>
    <w:rsid w:val="00BD29D6"/>
    <w:rsid w:val="00BD2C46"/>
    <w:rsid w:val="00BD2E35"/>
    <w:rsid w:val="00BD35B8"/>
    <w:rsid w:val="00BD36D9"/>
    <w:rsid w:val="00BD36E5"/>
    <w:rsid w:val="00BD3A51"/>
    <w:rsid w:val="00BD3F58"/>
    <w:rsid w:val="00BD4120"/>
    <w:rsid w:val="00BD4219"/>
    <w:rsid w:val="00BD432E"/>
    <w:rsid w:val="00BD436F"/>
    <w:rsid w:val="00BD4467"/>
    <w:rsid w:val="00BD4698"/>
    <w:rsid w:val="00BD4750"/>
    <w:rsid w:val="00BD4A5C"/>
    <w:rsid w:val="00BD4E1B"/>
    <w:rsid w:val="00BD5432"/>
    <w:rsid w:val="00BD5666"/>
    <w:rsid w:val="00BD5A7B"/>
    <w:rsid w:val="00BD65E5"/>
    <w:rsid w:val="00BD660E"/>
    <w:rsid w:val="00BD68BA"/>
    <w:rsid w:val="00BD6D42"/>
    <w:rsid w:val="00BD70D4"/>
    <w:rsid w:val="00BD7163"/>
    <w:rsid w:val="00BD7190"/>
    <w:rsid w:val="00BD746C"/>
    <w:rsid w:val="00BD76BF"/>
    <w:rsid w:val="00BD78B6"/>
    <w:rsid w:val="00BD7D10"/>
    <w:rsid w:val="00BD7D84"/>
    <w:rsid w:val="00BD7D86"/>
    <w:rsid w:val="00BD7DA0"/>
    <w:rsid w:val="00BE01DC"/>
    <w:rsid w:val="00BE02E5"/>
    <w:rsid w:val="00BE0498"/>
    <w:rsid w:val="00BE062D"/>
    <w:rsid w:val="00BE06AE"/>
    <w:rsid w:val="00BE0806"/>
    <w:rsid w:val="00BE0C98"/>
    <w:rsid w:val="00BE101B"/>
    <w:rsid w:val="00BE102B"/>
    <w:rsid w:val="00BE14CF"/>
    <w:rsid w:val="00BE1521"/>
    <w:rsid w:val="00BE1542"/>
    <w:rsid w:val="00BE18F7"/>
    <w:rsid w:val="00BE1CF8"/>
    <w:rsid w:val="00BE2083"/>
    <w:rsid w:val="00BE2804"/>
    <w:rsid w:val="00BE29D2"/>
    <w:rsid w:val="00BE2A43"/>
    <w:rsid w:val="00BE2A59"/>
    <w:rsid w:val="00BE2AFF"/>
    <w:rsid w:val="00BE2ECE"/>
    <w:rsid w:val="00BE2FB7"/>
    <w:rsid w:val="00BE3278"/>
    <w:rsid w:val="00BE34E0"/>
    <w:rsid w:val="00BE361F"/>
    <w:rsid w:val="00BE365C"/>
    <w:rsid w:val="00BE3A6D"/>
    <w:rsid w:val="00BE3DF2"/>
    <w:rsid w:val="00BE3F20"/>
    <w:rsid w:val="00BE3F65"/>
    <w:rsid w:val="00BE412B"/>
    <w:rsid w:val="00BE42E0"/>
    <w:rsid w:val="00BE4362"/>
    <w:rsid w:val="00BE4CB8"/>
    <w:rsid w:val="00BE4D83"/>
    <w:rsid w:val="00BE4D91"/>
    <w:rsid w:val="00BE4F37"/>
    <w:rsid w:val="00BE5137"/>
    <w:rsid w:val="00BE541A"/>
    <w:rsid w:val="00BE5853"/>
    <w:rsid w:val="00BE5C40"/>
    <w:rsid w:val="00BE5C72"/>
    <w:rsid w:val="00BE5D35"/>
    <w:rsid w:val="00BE5F18"/>
    <w:rsid w:val="00BE5FE9"/>
    <w:rsid w:val="00BE60C6"/>
    <w:rsid w:val="00BE60E8"/>
    <w:rsid w:val="00BE63A7"/>
    <w:rsid w:val="00BE645C"/>
    <w:rsid w:val="00BE6529"/>
    <w:rsid w:val="00BE66BF"/>
    <w:rsid w:val="00BE67CF"/>
    <w:rsid w:val="00BE69F9"/>
    <w:rsid w:val="00BE739E"/>
    <w:rsid w:val="00BE7493"/>
    <w:rsid w:val="00BE753D"/>
    <w:rsid w:val="00BE7773"/>
    <w:rsid w:val="00BE77EB"/>
    <w:rsid w:val="00BE7C72"/>
    <w:rsid w:val="00BE7E61"/>
    <w:rsid w:val="00BF02EB"/>
    <w:rsid w:val="00BF0371"/>
    <w:rsid w:val="00BF0415"/>
    <w:rsid w:val="00BF04F8"/>
    <w:rsid w:val="00BF0576"/>
    <w:rsid w:val="00BF0759"/>
    <w:rsid w:val="00BF08C9"/>
    <w:rsid w:val="00BF0C12"/>
    <w:rsid w:val="00BF0D76"/>
    <w:rsid w:val="00BF126F"/>
    <w:rsid w:val="00BF14B4"/>
    <w:rsid w:val="00BF1629"/>
    <w:rsid w:val="00BF1633"/>
    <w:rsid w:val="00BF17F2"/>
    <w:rsid w:val="00BF1BAE"/>
    <w:rsid w:val="00BF1D16"/>
    <w:rsid w:val="00BF1DB8"/>
    <w:rsid w:val="00BF22C8"/>
    <w:rsid w:val="00BF23E8"/>
    <w:rsid w:val="00BF2408"/>
    <w:rsid w:val="00BF26E3"/>
    <w:rsid w:val="00BF278E"/>
    <w:rsid w:val="00BF2A27"/>
    <w:rsid w:val="00BF2B4F"/>
    <w:rsid w:val="00BF2BE5"/>
    <w:rsid w:val="00BF319E"/>
    <w:rsid w:val="00BF321C"/>
    <w:rsid w:val="00BF332E"/>
    <w:rsid w:val="00BF3416"/>
    <w:rsid w:val="00BF388E"/>
    <w:rsid w:val="00BF39BD"/>
    <w:rsid w:val="00BF39E0"/>
    <w:rsid w:val="00BF3C76"/>
    <w:rsid w:val="00BF3F4C"/>
    <w:rsid w:val="00BF4256"/>
    <w:rsid w:val="00BF42CA"/>
    <w:rsid w:val="00BF45C2"/>
    <w:rsid w:val="00BF4BD4"/>
    <w:rsid w:val="00BF51AC"/>
    <w:rsid w:val="00BF51CC"/>
    <w:rsid w:val="00BF5246"/>
    <w:rsid w:val="00BF53A0"/>
    <w:rsid w:val="00BF53D6"/>
    <w:rsid w:val="00BF55E3"/>
    <w:rsid w:val="00BF5774"/>
    <w:rsid w:val="00BF5A07"/>
    <w:rsid w:val="00BF5AFD"/>
    <w:rsid w:val="00BF5D49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7E"/>
    <w:rsid w:val="00BF6D91"/>
    <w:rsid w:val="00BF6DC1"/>
    <w:rsid w:val="00BF6FC5"/>
    <w:rsid w:val="00BF704C"/>
    <w:rsid w:val="00BF75B3"/>
    <w:rsid w:val="00BF7649"/>
    <w:rsid w:val="00BF765C"/>
    <w:rsid w:val="00BF77F1"/>
    <w:rsid w:val="00BF7D4D"/>
    <w:rsid w:val="00BF7E32"/>
    <w:rsid w:val="00BF7FA6"/>
    <w:rsid w:val="00C00362"/>
    <w:rsid w:val="00C00619"/>
    <w:rsid w:val="00C00A60"/>
    <w:rsid w:val="00C00A88"/>
    <w:rsid w:val="00C00B8E"/>
    <w:rsid w:val="00C00C76"/>
    <w:rsid w:val="00C00D7C"/>
    <w:rsid w:val="00C00E68"/>
    <w:rsid w:val="00C00ED1"/>
    <w:rsid w:val="00C00F8F"/>
    <w:rsid w:val="00C01122"/>
    <w:rsid w:val="00C0130C"/>
    <w:rsid w:val="00C01671"/>
    <w:rsid w:val="00C01A4B"/>
    <w:rsid w:val="00C01AE1"/>
    <w:rsid w:val="00C023BF"/>
    <w:rsid w:val="00C0252B"/>
    <w:rsid w:val="00C02684"/>
    <w:rsid w:val="00C02BE1"/>
    <w:rsid w:val="00C02C9A"/>
    <w:rsid w:val="00C02E92"/>
    <w:rsid w:val="00C03416"/>
    <w:rsid w:val="00C03465"/>
    <w:rsid w:val="00C03584"/>
    <w:rsid w:val="00C035A0"/>
    <w:rsid w:val="00C036CF"/>
    <w:rsid w:val="00C03876"/>
    <w:rsid w:val="00C03A2B"/>
    <w:rsid w:val="00C03C38"/>
    <w:rsid w:val="00C0404E"/>
    <w:rsid w:val="00C044BE"/>
    <w:rsid w:val="00C044CF"/>
    <w:rsid w:val="00C04553"/>
    <w:rsid w:val="00C045BA"/>
    <w:rsid w:val="00C0489C"/>
    <w:rsid w:val="00C04C45"/>
    <w:rsid w:val="00C04E61"/>
    <w:rsid w:val="00C05797"/>
    <w:rsid w:val="00C05A1C"/>
    <w:rsid w:val="00C05D40"/>
    <w:rsid w:val="00C05FD1"/>
    <w:rsid w:val="00C062CA"/>
    <w:rsid w:val="00C0630A"/>
    <w:rsid w:val="00C06516"/>
    <w:rsid w:val="00C06525"/>
    <w:rsid w:val="00C06795"/>
    <w:rsid w:val="00C067BB"/>
    <w:rsid w:val="00C06844"/>
    <w:rsid w:val="00C069A9"/>
    <w:rsid w:val="00C06B58"/>
    <w:rsid w:val="00C06D3A"/>
    <w:rsid w:val="00C06E2F"/>
    <w:rsid w:val="00C07269"/>
    <w:rsid w:val="00C07388"/>
    <w:rsid w:val="00C073C6"/>
    <w:rsid w:val="00C07469"/>
    <w:rsid w:val="00C07597"/>
    <w:rsid w:val="00C07717"/>
    <w:rsid w:val="00C07806"/>
    <w:rsid w:val="00C079F9"/>
    <w:rsid w:val="00C07B69"/>
    <w:rsid w:val="00C101C8"/>
    <w:rsid w:val="00C105FE"/>
    <w:rsid w:val="00C1078C"/>
    <w:rsid w:val="00C108E7"/>
    <w:rsid w:val="00C10AF3"/>
    <w:rsid w:val="00C10D6E"/>
    <w:rsid w:val="00C10D81"/>
    <w:rsid w:val="00C110D3"/>
    <w:rsid w:val="00C11192"/>
    <w:rsid w:val="00C11C03"/>
    <w:rsid w:val="00C11CC7"/>
    <w:rsid w:val="00C11DD5"/>
    <w:rsid w:val="00C1246C"/>
    <w:rsid w:val="00C125F8"/>
    <w:rsid w:val="00C127D8"/>
    <w:rsid w:val="00C12B3C"/>
    <w:rsid w:val="00C12C23"/>
    <w:rsid w:val="00C13264"/>
    <w:rsid w:val="00C138C5"/>
    <w:rsid w:val="00C138E4"/>
    <w:rsid w:val="00C13C47"/>
    <w:rsid w:val="00C13C8E"/>
    <w:rsid w:val="00C1400B"/>
    <w:rsid w:val="00C142D5"/>
    <w:rsid w:val="00C14371"/>
    <w:rsid w:val="00C143EA"/>
    <w:rsid w:val="00C1473F"/>
    <w:rsid w:val="00C148C9"/>
    <w:rsid w:val="00C14A56"/>
    <w:rsid w:val="00C14B54"/>
    <w:rsid w:val="00C14BD8"/>
    <w:rsid w:val="00C152FD"/>
    <w:rsid w:val="00C157D3"/>
    <w:rsid w:val="00C15807"/>
    <w:rsid w:val="00C159A3"/>
    <w:rsid w:val="00C15A46"/>
    <w:rsid w:val="00C15B4C"/>
    <w:rsid w:val="00C15BD7"/>
    <w:rsid w:val="00C15CC8"/>
    <w:rsid w:val="00C15D28"/>
    <w:rsid w:val="00C15E36"/>
    <w:rsid w:val="00C163E8"/>
    <w:rsid w:val="00C16572"/>
    <w:rsid w:val="00C169F4"/>
    <w:rsid w:val="00C16BF3"/>
    <w:rsid w:val="00C16D1F"/>
    <w:rsid w:val="00C16D3B"/>
    <w:rsid w:val="00C16EE3"/>
    <w:rsid w:val="00C16FF4"/>
    <w:rsid w:val="00C2008F"/>
    <w:rsid w:val="00C2021F"/>
    <w:rsid w:val="00C20270"/>
    <w:rsid w:val="00C20350"/>
    <w:rsid w:val="00C20636"/>
    <w:rsid w:val="00C209BA"/>
    <w:rsid w:val="00C20BE0"/>
    <w:rsid w:val="00C20CE8"/>
    <w:rsid w:val="00C21239"/>
    <w:rsid w:val="00C212D6"/>
    <w:rsid w:val="00C21387"/>
    <w:rsid w:val="00C21490"/>
    <w:rsid w:val="00C214AA"/>
    <w:rsid w:val="00C215AA"/>
    <w:rsid w:val="00C21B42"/>
    <w:rsid w:val="00C21C6F"/>
    <w:rsid w:val="00C21DC3"/>
    <w:rsid w:val="00C220EC"/>
    <w:rsid w:val="00C223C3"/>
    <w:rsid w:val="00C22701"/>
    <w:rsid w:val="00C22723"/>
    <w:rsid w:val="00C228A5"/>
    <w:rsid w:val="00C22A12"/>
    <w:rsid w:val="00C22A88"/>
    <w:rsid w:val="00C22ADB"/>
    <w:rsid w:val="00C22DD1"/>
    <w:rsid w:val="00C22F03"/>
    <w:rsid w:val="00C2320F"/>
    <w:rsid w:val="00C23785"/>
    <w:rsid w:val="00C23827"/>
    <w:rsid w:val="00C238E4"/>
    <w:rsid w:val="00C23ADE"/>
    <w:rsid w:val="00C23BD5"/>
    <w:rsid w:val="00C23D0A"/>
    <w:rsid w:val="00C23D45"/>
    <w:rsid w:val="00C23D80"/>
    <w:rsid w:val="00C23DB0"/>
    <w:rsid w:val="00C24112"/>
    <w:rsid w:val="00C2442F"/>
    <w:rsid w:val="00C244BC"/>
    <w:rsid w:val="00C2454B"/>
    <w:rsid w:val="00C24846"/>
    <w:rsid w:val="00C24D77"/>
    <w:rsid w:val="00C250C0"/>
    <w:rsid w:val="00C25499"/>
    <w:rsid w:val="00C254E5"/>
    <w:rsid w:val="00C25AD6"/>
    <w:rsid w:val="00C25B5B"/>
    <w:rsid w:val="00C25E6A"/>
    <w:rsid w:val="00C262A5"/>
    <w:rsid w:val="00C26312"/>
    <w:rsid w:val="00C26398"/>
    <w:rsid w:val="00C26790"/>
    <w:rsid w:val="00C2692F"/>
    <w:rsid w:val="00C26A59"/>
    <w:rsid w:val="00C26AD7"/>
    <w:rsid w:val="00C26BFB"/>
    <w:rsid w:val="00C26DB3"/>
    <w:rsid w:val="00C26F94"/>
    <w:rsid w:val="00C27520"/>
    <w:rsid w:val="00C279C3"/>
    <w:rsid w:val="00C27C29"/>
    <w:rsid w:val="00C27F37"/>
    <w:rsid w:val="00C27F91"/>
    <w:rsid w:val="00C27F9C"/>
    <w:rsid w:val="00C301CE"/>
    <w:rsid w:val="00C30262"/>
    <w:rsid w:val="00C3065F"/>
    <w:rsid w:val="00C30AB4"/>
    <w:rsid w:val="00C30E8E"/>
    <w:rsid w:val="00C31404"/>
    <w:rsid w:val="00C31528"/>
    <w:rsid w:val="00C3171A"/>
    <w:rsid w:val="00C31E87"/>
    <w:rsid w:val="00C31F62"/>
    <w:rsid w:val="00C32077"/>
    <w:rsid w:val="00C321F9"/>
    <w:rsid w:val="00C325DE"/>
    <w:rsid w:val="00C327E7"/>
    <w:rsid w:val="00C32B00"/>
    <w:rsid w:val="00C32C07"/>
    <w:rsid w:val="00C32D52"/>
    <w:rsid w:val="00C32EF9"/>
    <w:rsid w:val="00C334EF"/>
    <w:rsid w:val="00C335FB"/>
    <w:rsid w:val="00C340C5"/>
    <w:rsid w:val="00C342EF"/>
    <w:rsid w:val="00C34322"/>
    <w:rsid w:val="00C3447D"/>
    <w:rsid w:val="00C344C2"/>
    <w:rsid w:val="00C34A29"/>
    <w:rsid w:val="00C34ACE"/>
    <w:rsid w:val="00C34B13"/>
    <w:rsid w:val="00C34CD4"/>
    <w:rsid w:val="00C34D73"/>
    <w:rsid w:val="00C34EB4"/>
    <w:rsid w:val="00C34FCA"/>
    <w:rsid w:val="00C35467"/>
    <w:rsid w:val="00C3583D"/>
    <w:rsid w:val="00C35847"/>
    <w:rsid w:val="00C35A6D"/>
    <w:rsid w:val="00C35B8F"/>
    <w:rsid w:val="00C35D6A"/>
    <w:rsid w:val="00C35F77"/>
    <w:rsid w:val="00C362AF"/>
    <w:rsid w:val="00C365B0"/>
    <w:rsid w:val="00C36954"/>
    <w:rsid w:val="00C36BA5"/>
    <w:rsid w:val="00C36BE6"/>
    <w:rsid w:val="00C36CFD"/>
    <w:rsid w:val="00C372E7"/>
    <w:rsid w:val="00C3778D"/>
    <w:rsid w:val="00C37869"/>
    <w:rsid w:val="00C4036A"/>
    <w:rsid w:val="00C40593"/>
    <w:rsid w:val="00C405AA"/>
    <w:rsid w:val="00C40635"/>
    <w:rsid w:val="00C40DF8"/>
    <w:rsid w:val="00C40E67"/>
    <w:rsid w:val="00C41291"/>
    <w:rsid w:val="00C41300"/>
    <w:rsid w:val="00C41574"/>
    <w:rsid w:val="00C416A6"/>
    <w:rsid w:val="00C4180B"/>
    <w:rsid w:val="00C41927"/>
    <w:rsid w:val="00C41B06"/>
    <w:rsid w:val="00C41B84"/>
    <w:rsid w:val="00C41B8F"/>
    <w:rsid w:val="00C41C22"/>
    <w:rsid w:val="00C41F77"/>
    <w:rsid w:val="00C42316"/>
    <w:rsid w:val="00C4238F"/>
    <w:rsid w:val="00C4241E"/>
    <w:rsid w:val="00C42643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00"/>
    <w:rsid w:val="00C43F21"/>
    <w:rsid w:val="00C43F7B"/>
    <w:rsid w:val="00C44C2D"/>
    <w:rsid w:val="00C44C63"/>
    <w:rsid w:val="00C44EC7"/>
    <w:rsid w:val="00C45016"/>
    <w:rsid w:val="00C45151"/>
    <w:rsid w:val="00C45294"/>
    <w:rsid w:val="00C45378"/>
    <w:rsid w:val="00C45552"/>
    <w:rsid w:val="00C458CF"/>
    <w:rsid w:val="00C458F7"/>
    <w:rsid w:val="00C45CC2"/>
    <w:rsid w:val="00C4603F"/>
    <w:rsid w:val="00C465AB"/>
    <w:rsid w:val="00C467E6"/>
    <w:rsid w:val="00C46C02"/>
    <w:rsid w:val="00C471F1"/>
    <w:rsid w:val="00C4734E"/>
    <w:rsid w:val="00C47369"/>
    <w:rsid w:val="00C47576"/>
    <w:rsid w:val="00C47982"/>
    <w:rsid w:val="00C47C24"/>
    <w:rsid w:val="00C47CC4"/>
    <w:rsid w:val="00C47F45"/>
    <w:rsid w:val="00C5014A"/>
    <w:rsid w:val="00C503AB"/>
    <w:rsid w:val="00C503F7"/>
    <w:rsid w:val="00C50636"/>
    <w:rsid w:val="00C50C11"/>
    <w:rsid w:val="00C510AB"/>
    <w:rsid w:val="00C5178E"/>
    <w:rsid w:val="00C51947"/>
    <w:rsid w:val="00C51C9B"/>
    <w:rsid w:val="00C5213C"/>
    <w:rsid w:val="00C52376"/>
    <w:rsid w:val="00C52643"/>
    <w:rsid w:val="00C5281E"/>
    <w:rsid w:val="00C528EF"/>
    <w:rsid w:val="00C52AEE"/>
    <w:rsid w:val="00C52E2F"/>
    <w:rsid w:val="00C530F1"/>
    <w:rsid w:val="00C53110"/>
    <w:rsid w:val="00C53211"/>
    <w:rsid w:val="00C53221"/>
    <w:rsid w:val="00C535E1"/>
    <w:rsid w:val="00C5372A"/>
    <w:rsid w:val="00C537EB"/>
    <w:rsid w:val="00C53921"/>
    <w:rsid w:val="00C53DB0"/>
    <w:rsid w:val="00C54022"/>
    <w:rsid w:val="00C5407C"/>
    <w:rsid w:val="00C547CB"/>
    <w:rsid w:val="00C549DD"/>
    <w:rsid w:val="00C54C65"/>
    <w:rsid w:val="00C54D2E"/>
    <w:rsid w:val="00C54DDE"/>
    <w:rsid w:val="00C54E89"/>
    <w:rsid w:val="00C5527F"/>
    <w:rsid w:val="00C55494"/>
    <w:rsid w:val="00C55914"/>
    <w:rsid w:val="00C55AC9"/>
    <w:rsid w:val="00C55C4D"/>
    <w:rsid w:val="00C56274"/>
    <w:rsid w:val="00C5664C"/>
    <w:rsid w:val="00C56971"/>
    <w:rsid w:val="00C56B7B"/>
    <w:rsid w:val="00C56E06"/>
    <w:rsid w:val="00C5706D"/>
    <w:rsid w:val="00C57269"/>
    <w:rsid w:val="00C57383"/>
    <w:rsid w:val="00C573AF"/>
    <w:rsid w:val="00C576E3"/>
    <w:rsid w:val="00C57A3E"/>
    <w:rsid w:val="00C57BFB"/>
    <w:rsid w:val="00C57E47"/>
    <w:rsid w:val="00C600D1"/>
    <w:rsid w:val="00C60416"/>
    <w:rsid w:val="00C60874"/>
    <w:rsid w:val="00C60A98"/>
    <w:rsid w:val="00C60BDD"/>
    <w:rsid w:val="00C60D97"/>
    <w:rsid w:val="00C60E1C"/>
    <w:rsid w:val="00C611D3"/>
    <w:rsid w:val="00C61263"/>
    <w:rsid w:val="00C61429"/>
    <w:rsid w:val="00C614AF"/>
    <w:rsid w:val="00C619EB"/>
    <w:rsid w:val="00C61A5A"/>
    <w:rsid w:val="00C61E0A"/>
    <w:rsid w:val="00C61EC4"/>
    <w:rsid w:val="00C62198"/>
    <w:rsid w:val="00C62EEB"/>
    <w:rsid w:val="00C63255"/>
    <w:rsid w:val="00C6335F"/>
    <w:rsid w:val="00C63633"/>
    <w:rsid w:val="00C636D6"/>
    <w:rsid w:val="00C6383D"/>
    <w:rsid w:val="00C63911"/>
    <w:rsid w:val="00C63A55"/>
    <w:rsid w:val="00C63AC1"/>
    <w:rsid w:val="00C63B88"/>
    <w:rsid w:val="00C63C1F"/>
    <w:rsid w:val="00C63C4D"/>
    <w:rsid w:val="00C64327"/>
    <w:rsid w:val="00C64365"/>
    <w:rsid w:val="00C6444E"/>
    <w:rsid w:val="00C64589"/>
    <w:rsid w:val="00C647FB"/>
    <w:rsid w:val="00C64BA8"/>
    <w:rsid w:val="00C64C5C"/>
    <w:rsid w:val="00C64FD7"/>
    <w:rsid w:val="00C6514D"/>
    <w:rsid w:val="00C65256"/>
    <w:rsid w:val="00C65341"/>
    <w:rsid w:val="00C65C26"/>
    <w:rsid w:val="00C65C48"/>
    <w:rsid w:val="00C65CB5"/>
    <w:rsid w:val="00C65F65"/>
    <w:rsid w:val="00C6604C"/>
    <w:rsid w:val="00C661E5"/>
    <w:rsid w:val="00C662D3"/>
    <w:rsid w:val="00C662EC"/>
    <w:rsid w:val="00C66701"/>
    <w:rsid w:val="00C66994"/>
    <w:rsid w:val="00C66B74"/>
    <w:rsid w:val="00C66D53"/>
    <w:rsid w:val="00C66DB5"/>
    <w:rsid w:val="00C66E8A"/>
    <w:rsid w:val="00C66ED6"/>
    <w:rsid w:val="00C67054"/>
    <w:rsid w:val="00C67204"/>
    <w:rsid w:val="00C67268"/>
    <w:rsid w:val="00C6740A"/>
    <w:rsid w:val="00C6762E"/>
    <w:rsid w:val="00C67E74"/>
    <w:rsid w:val="00C70067"/>
    <w:rsid w:val="00C70477"/>
    <w:rsid w:val="00C70494"/>
    <w:rsid w:val="00C705BB"/>
    <w:rsid w:val="00C70B04"/>
    <w:rsid w:val="00C70E5F"/>
    <w:rsid w:val="00C718EF"/>
    <w:rsid w:val="00C71A44"/>
    <w:rsid w:val="00C71A98"/>
    <w:rsid w:val="00C71E15"/>
    <w:rsid w:val="00C72289"/>
    <w:rsid w:val="00C72305"/>
    <w:rsid w:val="00C7273C"/>
    <w:rsid w:val="00C72C7A"/>
    <w:rsid w:val="00C72EDC"/>
    <w:rsid w:val="00C73422"/>
    <w:rsid w:val="00C73513"/>
    <w:rsid w:val="00C73524"/>
    <w:rsid w:val="00C736C0"/>
    <w:rsid w:val="00C73828"/>
    <w:rsid w:val="00C73844"/>
    <w:rsid w:val="00C739D5"/>
    <w:rsid w:val="00C73A62"/>
    <w:rsid w:val="00C73F7E"/>
    <w:rsid w:val="00C74296"/>
    <w:rsid w:val="00C744B5"/>
    <w:rsid w:val="00C744BD"/>
    <w:rsid w:val="00C74655"/>
    <w:rsid w:val="00C74A47"/>
    <w:rsid w:val="00C74DB5"/>
    <w:rsid w:val="00C75225"/>
    <w:rsid w:val="00C752D0"/>
    <w:rsid w:val="00C75479"/>
    <w:rsid w:val="00C75566"/>
    <w:rsid w:val="00C755F7"/>
    <w:rsid w:val="00C75853"/>
    <w:rsid w:val="00C75DD2"/>
    <w:rsid w:val="00C75E99"/>
    <w:rsid w:val="00C75EB9"/>
    <w:rsid w:val="00C76258"/>
    <w:rsid w:val="00C76267"/>
    <w:rsid w:val="00C76297"/>
    <w:rsid w:val="00C769C2"/>
    <w:rsid w:val="00C76AED"/>
    <w:rsid w:val="00C76CF2"/>
    <w:rsid w:val="00C77091"/>
    <w:rsid w:val="00C7719F"/>
    <w:rsid w:val="00C77488"/>
    <w:rsid w:val="00C77508"/>
    <w:rsid w:val="00C776BA"/>
    <w:rsid w:val="00C77A12"/>
    <w:rsid w:val="00C77D03"/>
    <w:rsid w:val="00C77E57"/>
    <w:rsid w:val="00C77FDD"/>
    <w:rsid w:val="00C8007B"/>
    <w:rsid w:val="00C801E6"/>
    <w:rsid w:val="00C80247"/>
    <w:rsid w:val="00C808A2"/>
    <w:rsid w:val="00C8092D"/>
    <w:rsid w:val="00C80AA8"/>
    <w:rsid w:val="00C81A64"/>
    <w:rsid w:val="00C81CFE"/>
    <w:rsid w:val="00C8214F"/>
    <w:rsid w:val="00C82308"/>
    <w:rsid w:val="00C824D7"/>
    <w:rsid w:val="00C82550"/>
    <w:rsid w:val="00C82AF2"/>
    <w:rsid w:val="00C82B01"/>
    <w:rsid w:val="00C82E57"/>
    <w:rsid w:val="00C83056"/>
    <w:rsid w:val="00C8313B"/>
    <w:rsid w:val="00C83716"/>
    <w:rsid w:val="00C83A4D"/>
    <w:rsid w:val="00C83AAE"/>
    <w:rsid w:val="00C83AD8"/>
    <w:rsid w:val="00C83ADC"/>
    <w:rsid w:val="00C83BC1"/>
    <w:rsid w:val="00C8400E"/>
    <w:rsid w:val="00C8409D"/>
    <w:rsid w:val="00C8421C"/>
    <w:rsid w:val="00C844FE"/>
    <w:rsid w:val="00C8454D"/>
    <w:rsid w:val="00C84F2D"/>
    <w:rsid w:val="00C8502A"/>
    <w:rsid w:val="00C85736"/>
    <w:rsid w:val="00C85D14"/>
    <w:rsid w:val="00C85E95"/>
    <w:rsid w:val="00C85E97"/>
    <w:rsid w:val="00C85F4F"/>
    <w:rsid w:val="00C86135"/>
    <w:rsid w:val="00C86363"/>
    <w:rsid w:val="00C863EF"/>
    <w:rsid w:val="00C864BE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A22"/>
    <w:rsid w:val="00C90BDC"/>
    <w:rsid w:val="00C90D53"/>
    <w:rsid w:val="00C91B1F"/>
    <w:rsid w:val="00C91E30"/>
    <w:rsid w:val="00C92035"/>
    <w:rsid w:val="00C92148"/>
    <w:rsid w:val="00C92463"/>
    <w:rsid w:val="00C925E1"/>
    <w:rsid w:val="00C92666"/>
    <w:rsid w:val="00C92B24"/>
    <w:rsid w:val="00C92C60"/>
    <w:rsid w:val="00C92D44"/>
    <w:rsid w:val="00C92E84"/>
    <w:rsid w:val="00C92F6A"/>
    <w:rsid w:val="00C92F7E"/>
    <w:rsid w:val="00C9321B"/>
    <w:rsid w:val="00C934E5"/>
    <w:rsid w:val="00C93DA0"/>
    <w:rsid w:val="00C93FB3"/>
    <w:rsid w:val="00C94245"/>
    <w:rsid w:val="00C9449A"/>
    <w:rsid w:val="00C94675"/>
    <w:rsid w:val="00C94775"/>
    <w:rsid w:val="00C948A4"/>
    <w:rsid w:val="00C94B57"/>
    <w:rsid w:val="00C94C5D"/>
    <w:rsid w:val="00C94E89"/>
    <w:rsid w:val="00C9504B"/>
    <w:rsid w:val="00C95075"/>
    <w:rsid w:val="00C952D6"/>
    <w:rsid w:val="00C9530C"/>
    <w:rsid w:val="00C954C4"/>
    <w:rsid w:val="00C95685"/>
    <w:rsid w:val="00C95A2B"/>
    <w:rsid w:val="00C95B77"/>
    <w:rsid w:val="00C95BF3"/>
    <w:rsid w:val="00C9627C"/>
    <w:rsid w:val="00C9631C"/>
    <w:rsid w:val="00C96FF2"/>
    <w:rsid w:val="00C972A2"/>
    <w:rsid w:val="00C97453"/>
    <w:rsid w:val="00C9748F"/>
    <w:rsid w:val="00C97527"/>
    <w:rsid w:val="00C9785E"/>
    <w:rsid w:val="00C97A78"/>
    <w:rsid w:val="00C97AC5"/>
    <w:rsid w:val="00C97B3F"/>
    <w:rsid w:val="00CA00D9"/>
    <w:rsid w:val="00CA0315"/>
    <w:rsid w:val="00CA03E9"/>
    <w:rsid w:val="00CA0453"/>
    <w:rsid w:val="00CA04B7"/>
    <w:rsid w:val="00CA0566"/>
    <w:rsid w:val="00CA05EF"/>
    <w:rsid w:val="00CA079B"/>
    <w:rsid w:val="00CA08CD"/>
    <w:rsid w:val="00CA0B8A"/>
    <w:rsid w:val="00CA0E7C"/>
    <w:rsid w:val="00CA0E8A"/>
    <w:rsid w:val="00CA13EE"/>
    <w:rsid w:val="00CA148A"/>
    <w:rsid w:val="00CA1499"/>
    <w:rsid w:val="00CA15D6"/>
    <w:rsid w:val="00CA1679"/>
    <w:rsid w:val="00CA19B8"/>
    <w:rsid w:val="00CA1A23"/>
    <w:rsid w:val="00CA1A39"/>
    <w:rsid w:val="00CA1AD6"/>
    <w:rsid w:val="00CA1B74"/>
    <w:rsid w:val="00CA1FA0"/>
    <w:rsid w:val="00CA2043"/>
    <w:rsid w:val="00CA2183"/>
    <w:rsid w:val="00CA22C2"/>
    <w:rsid w:val="00CA236D"/>
    <w:rsid w:val="00CA2948"/>
    <w:rsid w:val="00CA2CE3"/>
    <w:rsid w:val="00CA30B1"/>
    <w:rsid w:val="00CA348D"/>
    <w:rsid w:val="00CA34AD"/>
    <w:rsid w:val="00CA37E3"/>
    <w:rsid w:val="00CA389A"/>
    <w:rsid w:val="00CA4014"/>
    <w:rsid w:val="00CA40D2"/>
    <w:rsid w:val="00CA416A"/>
    <w:rsid w:val="00CA4187"/>
    <w:rsid w:val="00CA448E"/>
    <w:rsid w:val="00CA486B"/>
    <w:rsid w:val="00CA4BDB"/>
    <w:rsid w:val="00CA4D12"/>
    <w:rsid w:val="00CA4D1C"/>
    <w:rsid w:val="00CA4FAE"/>
    <w:rsid w:val="00CA5018"/>
    <w:rsid w:val="00CA542B"/>
    <w:rsid w:val="00CA5466"/>
    <w:rsid w:val="00CA567F"/>
    <w:rsid w:val="00CA5736"/>
    <w:rsid w:val="00CA5C5A"/>
    <w:rsid w:val="00CA5D05"/>
    <w:rsid w:val="00CA61F9"/>
    <w:rsid w:val="00CA7161"/>
    <w:rsid w:val="00CA73C1"/>
    <w:rsid w:val="00CA7B16"/>
    <w:rsid w:val="00CA7B1F"/>
    <w:rsid w:val="00CA7D8F"/>
    <w:rsid w:val="00CB02AD"/>
    <w:rsid w:val="00CB0701"/>
    <w:rsid w:val="00CB08AB"/>
    <w:rsid w:val="00CB0E74"/>
    <w:rsid w:val="00CB0E96"/>
    <w:rsid w:val="00CB0EB6"/>
    <w:rsid w:val="00CB0F69"/>
    <w:rsid w:val="00CB113A"/>
    <w:rsid w:val="00CB11B8"/>
    <w:rsid w:val="00CB1306"/>
    <w:rsid w:val="00CB1358"/>
    <w:rsid w:val="00CB1362"/>
    <w:rsid w:val="00CB142C"/>
    <w:rsid w:val="00CB17E1"/>
    <w:rsid w:val="00CB1832"/>
    <w:rsid w:val="00CB1CD2"/>
    <w:rsid w:val="00CB1FD1"/>
    <w:rsid w:val="00CB2949"/>
    <w:rsid w:val="00CB2FBF"/>
    <w:rsid w:val="00CB30F4"/>
    <w:rsid w:val="00CB31B9"/>
    <w:rsid w:val="00CB320D"/>
    <w:rsid w:val="00CB3300"/>
    <w:rsid w:val="00CB3BE2"/>
    <w:rsid w:val="00CB3CE7"/>
    <w:rsid w:val="00CB400D"/>
    <w:rsid w:val="00CB474F"/>
    <w:rsid w:val="00CB49B3"/>
    <w:rsid w:val="00CB4A3E"/>
    <w:rsid w:val="00CB53E3"/>
    <w:rsid w:val="00CB5741"/>
    <w:rsid w:val="00CB5792"/>
    <w:rsid w:val="00CB582C"/>
    <w:rsid w:val="00CB586B"/>
    <w:rsid w:val="00CB6044"/>
    <w:rsid w:val="00CB604B"/>
    <w:rsid w:val="00CB6482"/>
    <w:rsid w:val="00CB6527"/>
    <w:rsid w:val="00CB6907"/>
    <w:rsid w:val="00CB6D87"/>
    <w:rsid w:val="00CB711B"/>
    <w:rsid w:val="00CB778E"/>
    <w:rsid w:val="00CB7D2D"/>
    <w:rsid w:val="00CB7D95"/>
    <w:rsid w:val="00CB7F1F"/>
    <w:rsid w:val="00CC018D"/>
    <w:rsid w:val="00CC01ED"/>
    <w:rsid w:val="00CC0310"/>
    <w:rsid w:val="00CC0371"/>
    <w:rsid w:val="00CC04FF"/>
    <w:rsid w:val="00CC097D"/>
    <w:rsid w:val="00CC0C90"/>
    <w:rsid w:val="00CC0F0F"/>
    <w:rsid w:val="00CC0F40"/>
    <w:rsid w:val="00CC10A0"/>
    <w:rsid w:val="00CC1434"/>
    <w:rsid w:val="00CC1440"/>
    <w:rsid w:val="00CC1577"/>
    <w:rsid w:val="00CC1646"/>
    <w:rsid w:val="00CC1A18"/>
    <w:rsid w:val="00CC1A25"/>
    <w:rsid w:val="00CC1BFC"/>
    <w:rsid w:val="00CC1F1E"/>
    <w:rsid w:val="00CC2365"/>
    <w:rsid w:val="00CC24D8"/>
    <w:rsid w:val="00CC251B"/>
    <w:rsid w:val="00CC287B"/>
    <w:rsid w:val="00CC29CC"/>
    <w:rsid w:val="00CC2B4E"/>
    <w:rsid w:val="00CC2C8D"/>
    <w:rsid w:val="00CC2F15"/>
    <w:rsid w:val="00CC2F43"/>
    <w:rsid w:val="00CC3402"/>
    <w:rsid w:val="00CC34A2"/>
    <w:rsid w:val="00CC35F9"/>
    <w:rsid w:val="00CC3A96"/>
    <w:rsid w:val="00CC3D59"/>
    <w:rsid w:val="00CC3E25"/>
    <w:rsid w:val="00CC3EE9"/>
    <w:rsid w:val="00CC4083"/>
    <w:rsid w:val="00CC44DC"/>
    <w:rsid w:val="00CC462D"/>
    <w:rsid w:val="00CC4686"/>
    <w:rsid w:val="00CC46D7"/>
    <w:rsid w:val="00CC4C33"/>
    <w:rsid w:val="00CC4F4E"/>
    <w:rsid w:val="00CC5428"/>
    <w:rsid w:val="00CC544B"/>
    <w:rsid w:val="00CC55AD"/>
    <w:rsid w:val="00CC57DD"/>
    <w:rsid w:val="00CC58B6"/>
    <w:rsid w:val="00CC5D39"/>
    <w:rsid w:val="00CC5F59"/>
    <w:rsid w:val="00CC6053"/>
    <w:rsid w:val="00CC6186"/>
    <w:rsid w:val="00CC626A"/>
    <w:rsid w:val="00CC69AA"/>
    <w:rsid w:val="00CC6B41"/>
    <w:rsid w:val="00CC6BA4"/>
    <w:rsid w:val="00CC7391"/>
    <w:rsid w:val="00CC74F4"/>
    <w:rsid w:val="00CC7C05"/>
    <w:rsid w:val="00CC7CA2"/>
    <w:rsid w:val="00CC7D05"/>
    <w:rsid w:val="00CC7DA9"/>
    <w:rsid w:val="00CD0002"/>
    <w:rsid w:val="00CD0118"/>
    <w:rsid w:val="00CD0299"/>
    <w:rsid w:val="00CD044C"/>
    <w:rsid w:val="00CD0518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B05"/>
    <w:rsid w:val="00CD3D9D"/>
    <w:rsid w:val="00CD46D7"/>
    <w:rsid w:val="00CD46FE"/>
    <w:rsid w:val="00CD4704"/>
    <w:rsid w:val="00CD47F1"/>
    <w:rsid w:val="00CD48A6"/>
    <w:rsid w:val="00CD4AEF"/>
    <w:rsid w:val="00CD4BC2"/>
    <w:rsid w:val="00CD4D11"/>
    <w:rsid w:val="00CD4DFE"/>
    <w:rsid w:val="00CD4EAE"/>
    <w:rsid w:val="00CD5510"/>
    <w:rsid w:val="00CD56C2"/>
    <w:rsid w:val="00CD56D0"/>
    <w:rsid w:val="00CD5B8A"/>
    <w:rsid w:val="00CD5CB1"/>
    <w:rsid w:val="00CD5DE8"/>
    <w:rsid w:val="00CD5DF1"/>
    <w:rsid w:val="00CD60C2"/>
    <w:rsid w:val="00CD6172"/>
    <w:rsid w:val="00CD63EB"/>
    <w:rsid w:val="00CD646E"/>
    <w:rsid w:val="00CD650E"/>
    <w:rsid w:val="00CD669E"/>
    <w:rsid w:val="00CD66A4"/>
    <w:rsid w:val="00CD6779"/>
    <w:rsid w:val="00CD6A40"/>
    <w:rsid w:val="00CD6CE5"/>
    <w:rsid w:val="00CD73C2"/>
    <w:rsid w:val="00CD740C"/>
    <w:rsid w:val="00CD74B1"/>
    <w:rsid w:val="00CD751E"/>
    <w:rsid w:val="00CD759C"/>
    <w:rsid w:val="00CD782F"/>
    <w:rsid w:val="00CD7950"/>
    <w:rsid w:val="00CD7D27"/>
    <w:rsid w:val="00CE0080"/>
    <w:rsid w:val="00CE010E"/>
    <w:rsid w:val="00CE024C"/>
    <w:rsid w:val="00CE035E"/>
    <w:rsid w:val="00CE0598"/>
    <w:rsid w:val="00CE0639"/>
    <w:rsid w:val="00CE083C"/>
    <w:rsid w:val="00CE0D4A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5A"/>
    <w:rsid w:val="00CE1C62"/>
    <w:rsid w:val="00CE2141"/>
    <w:rsid w:val="00CE2196"/>
    <w:rsid w:val="00CE24A3"/>
    <w:rsid w:val="00CE265D"/>
    <w:rsid w:val="00CE277F"/>
    <w:rsid w:val="00CE2882"/>
    <w:rsid w:val="00CE2911"/>
    <w:rsid w:val="00CE29B7"/>
    <w:rsid w:val="00CE2AB7"/>
    <w:rsid w:val="00CE2B2C"/>
    <w:rsid w:val="00CE2B3A"/>
    <w:rsid w:val="00CE2B83"/>
    <w:rsid w:val="00CE2D9E"/>
    <w:rsid w:val="00CE38EE"/>
    <w:rsid w:val="00CE3910"/>
    <w:rsid w:val="00CE3A4E"/>
    <w:rsid w:val="00CE3B97"/>
    <w:rsid w:val="00CE3C79"/>
    <w:rsid w:val="00CE3C8F"/>
    <w:rsid w:val="00CE3E13"/>
    <w:rsid w:val="00CE3E55"/>
    <w:rsid w:val="00CE3F0D"/>
    <w:rsid w:val="00CE3FD2"/>
    <w:rsid w:val="00CE40D9"/>
    <w:rsid w:val="00CE428C"/>
    <w:rsid w:val="00CE432D"/>
    <w:rsid w:val="00CE447D"/>
    <w:rsid w:val="00CE450A"/>
    <w:rsid w:val="00CE45B6"/>
    <w:rsid w:val="00CE4730"/>
    <w:rsid w:val="00CE4A1A"/>
    <w:rsid w:val="00CE4B08"/>
    <w:rsid w:val="00CE4B3D"/>
    <w:rsid w:val="00CE4BF4"/>
    <w:rsid w:val="00CE4C04"/>
    <w:rsid w:val="00CE4C7F"/>
    <w:rsid w:val="00CE4C96"/>
    <w:rsid w:val="00CE5011"/>
    <w:rsid w:val="00CE505B"/>
    <w:rsid w:val="00CE50DB"/>
    <w:rsid w:val="00CE5100"/>
    <w:rsid w:val="00CE51BC"/>
    <w:rsid w:val="00CE521C"/>
    <w:rsid w:val="00CE52DD"/>
    <w:rsid w:val="00CE53D6"/>
    <w:rsid w:val="00CE577A"/>
    <w:rsid w:val="00CE5ADB"/>
    <w:rsid w:val="00CE5E9B"/>
    <w:rsid w:val="00CE60B5"/>
    <w:rsid w:val="00CE64B2"/>
    <w:rsid w:val="00CE6548"/>
    <w:rsid w:val="00CE69C6"/>
    <w:rsid w:val="00CE770B"/>
    <w:rsid w:val="00CE77B0"/>
    <w:rsid w:val="00CE787E"/>
    <w:rsid w:val="00CE7B21"/>
    <w:rsid w:val="00CE7D70"/>
    <w:rsid w:val="00CE7DB0"/>
    <w:rsid w:val="00CF0080"/>
    <w:rsid w:val="00CF0126"/>
    <w:rsid w:val="00CF03EB"/>
    <w:rsid w:val="00CF0484"/>
    <w:rsid w:val="00CF06E5"/>
    <w:rsid w:val="00CF085D"/>
    <w:rsid w:val="00CF0BDE"/>
    <w:rsid w:val="00CF0EB0"/>
    <w:rsid w:val="00CF100B"/>
    <w:rsid w:val="00CF1AB3"/>
    <w:rsid w:val="00CF2163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BD0"/>
    <w:rsid w:val="00CF4D0F"/>
    <w:rsid w:val="00CF4E78"/>
    <w:rsid w:val="00CF519E"/>
    <w:rsid w:val="00CF5388"/>
    <w:rsid w:val="00CF563E"/>
    <w:rsid w:val="00CF567B"/>
    <w:rsid w:val="00CF5826"/>
    <w:rsid w:val="00CF59AC"/>
    <w:rsid w:val="00CF5A99"/>
    <w:rsid w:val="00CF5C9F"/>
    <w:rsid w:val="00CF5CFF"/>
    <w:rsid w:val="00CF658E"/>
    <w:rsid w:val="00CF66CB"/>
    <w:rsid w:val="00CF671D"/>
    <w:rsid w:val="00CF6A84"/>
    <w:rsid w:val="00CF6EF0"/>
    <w:rsid w:val="00CF7933"/>
    <w:rsid w:val="00CF7AB7"/>
    <w:rsid w:val="00CF7B93"/>
    <w:rsid w:val="00CF7FD8"/>
    <w:rsid w:val="00CF7FFE"/>
    <w:rsid w:val="00D00103"/>
    <w:rsid w:val="00D00149"/>
    <w:rsid w:val="00D00514"/>
    <w:rsid w:val="00D0053E"/>
    <w:rsid w:val="00D00845"/>
    <w:rsid w:val="00D008DD"/>
    <w:rsid w:val="00D00AE0"/>
    <w:rsid w:val="00D00B10"/>
    <w:rsid w:val="00D00F17"/>
    <w:rsid w:val="00D012A3"/>
    <w:rsid w:val="00D01305"/>
    <w:rsid w:val="00D018D2"/>
    <w:rsid w:val="00D019B1"/>
    <w:rsid w:val="00D01D05"/>
    <w:rsid w:val="00D01FB0"/>
    <w:rsid w:val="00D01FD5"/>
    <w:rsid w:val="00D023B3"/>
    <w:rsid w:val="00D0263C"/>
    <w:rsid w:val="00D02A6F"/>
    <w:rsid w:val="00D02A76"/>
    <w:rsid w:val="00D02AF6"/>
    <w:rsid w:val="00D02B48"/>
    <w:rsid w:val="00D02BE2"/>
    <w:rsid w:val="00D0300E"/>
    <w:rsid w:val="00D03057"/>
    <w:rsid w:val="00D0362B"/>
    <w:rsid w:val="00D037F0"/>
    <w:rsid w:val="00D039BD"/>
    <w:rsid w:val="00D03BEC"/>
    <w:rsid w:val="00D03D02"/>
    <w:rsid w:val="00D03D19"/>
    <w:rsid w:val="00D03EDF"/>
    <w:rsid w:val="00D03FDB"/>
    <w:rsid w:val="00D0410B"/>
    <w:rsid w:val="00D04271"/>
    <w:rsid w:val="00D04336"/>
    <w:rsid w:val="00D047B3"/>
    <w:rsid w:val="00D049FF"/>
    <w:rsid w:val="00D04AAD"/>
    <w:rsid w:val="00D04C13"/>
    <w:rsid w:val="00D04DEB"/>
    <w:rsid w:val="00D050FA"/>
    <w:rsid w:val="00D05334"/>
    <w:rsid w:val="00D05551"/>
    <w:rsid w:val="00D056AA"/>
    <w:rsid w:val="00D056B8"/>
    <w:rsid w:val="00D05A55"/>
    <w:rsid w:val="00D05C24"/>
    <w:rsid w:val="00D064C9"/>
    <w:rsid w:val="00D06CF7"/>
    <w:rsid w:val="00D06DD6"/>
    <w:rsid w:val="00D06E7A"/>
    <w:rsid w:val="00D06F59"/>
    <w:rsid w:val="00D071A3"/>
    <w:rsid w:val="00D07358"/>
    <w:rsid w:val="00D078B6"/>
    <w:rsid w:val="00D07A80"/>
    <w:rsid w:val="00D07CFE"/>
    <w:rsid w:val="00D100E8"/>
    <w:rsid w:val="00D10100"/>
    <w:rsid w:val="00D1026E"/>
    <w:rsid w:val="00D10362"/>
    <w:rsid w:val="00D1078E"/>
    <w:rsid w:val="00D10BC8"/>
    <w:rsid w:val="00D10DDC"/>
    <w:rsid w:val="00D10F1C"/>
    <w:rsid w:val="00D1111B"/>
    <w:rsid w:val="00D113DE"/>
    <w:rsid w:val="00D11588"/>
    <w:rsid w:val="00D1177B"/>
    <w:rsid w:val="00D119F4"/>
    <w:rsid w:val="00D11ACE"/>
    <w:rsid w:val="00D12310"/>
    <w:rsid w:val="00D1241C"/>
    <w:rsid w:val="00D12522"/>
    <w:rsid w:val="00D12575"/>
    <w:rsid w:val="00D1266F"/>
    <w:rsid w:val="00D12717"/>
    <w:rsid w:val="00D12A2C"/>
    <w:rsid w:val="00D12DDC"/>
    <w:rsid w:val="00D1305F"/>
    <w:rsid w:val="00D1306E"/>
    <w:rsid w:val="00D131D5"/>
    <w:rsid w:val="00D13911"/>
    <w:rsid w:val="00D13B54"/>
    <w:rsid w:val="00D13C57"/>
    <w:rsid w:val="00D13D04"/>
    <w:rsid w:val="00D13FA2"/>
    <w:rsid w:val="00D14216"/>
    <w:rsid w:val="00D1457C"/>
    <w:rsid w:val="00D14707"/>
    <w:rsid w:val="00D148AE"/>
    <w:rsid w:val="00D14ABE"/>
    <w:rsid w:val="00D14B7A"/>
    <w:rsid w:val="00D14C4B"/>
    <w:rsid w:val="00D14E15"/>
    <w:rsid w:val="00D14E30"/>
    <w:rsid w:val="00D14FB9"/>
    <w:rsid w:val="00D15283"/>
    <w:rsid w:val="00D15478"/>
    <w:rsid w:val="00D1580C"/>
    <w:rsid w:val="00D15A40"/>
    <w:rsid w:val="00D15C0F"/>
    <w:rsid w:val="00D161BF"/>
    <w:rsid w:val="00D1638C"/>
    <w:rsid w:val="00D164A4"/>
    <w:rsid w:val="00D16783"/>
    <w:rsid w:val="00D16815"/>
    <w:rsid w:val="00D169A9"/>
    <w:rsid w:val="00D16D46"/>
    <w:rsid w:val="00D170AE"/>
    <w:rsid w:val="00D1714B"/>
    <w:rsid w:val="00D173F8"/>
    <w:rsid w:val="00D17572"/>
    <w:rsid w:val="00D17628"/>
    <w:rsid w:val="00D17813"/>
    <w:rsid w:val="00D17914"/>
    <w:rsid w:val="00D17967"/>
    <w:rsid w:val="00D17E49"/>
    <w:rsid w:val="00D17EB1"/>
    <w:rsid w:val="00D17FE9"/>
    <w:rsid w:val="00D20114"/>
    <w:rsid w:val="00D202F3"/>
    <w:rsid w:val="00D203A1"/>
    <w:rsid w:val="00D205E0"/>
    <w:rsid w:val="00D20730"/>
    <w:rsid w:val="00D2087C"/>
    <w:rsid w:val="00D2089A"/>
    <w:rsid w:val="00D20A8B"/>
    <w:rsid w:val="00D20D49"/>
    <w:rsid w:val="00D21219"/>
    <w:rsid w:val="00D2133F"/>
    <w:rsid w:val="00D213EA"/>
    <w:rsid w:val="00D2161E"/>
    <w:rsid w:val="00D218D7"/>
    <w:rsid w:val="00D21B2D"/>
    <w:rsid w:val="00D21B89"/>
    <w:rsid w:val="00D21CDD"/>
    <w:rsid w:val="00D21F0B"/>
    <w:rsid w:val="00D222A3"/>
    <w:rsid w:val="00D223CA"/>
    <w:rsid w:val="00D22540"/>
    <w:rsid w:val="00D22741"/>
    <w:rsid w:val="00D228F7"/>
    <w:rsid w:val="00D23005"/>
    <w:rsid w:val="00D231B4"/>
    <w:rsid w:val="00D23272"/>
    <w:rsid w:val="00D232BC"/>
    <w:rsid w:val="00D233E0"/>
    <w:rsid w:val="00D23565"/>
    <w:rsid w:val="00D239A2"/>
    <w:rsid w:val="00D23CC0"/>
    <w:rsid w:val="00D24269"/>
    <w:rsid w:val="00D24461"/>
    <w:rsid w:val="00D24636"/>
    <w:rsid w:val="00D24669"/>
    <w:rsid w:val="00D24824"/>
    <w:rsid w:val="00D2487A"/>
    <w:rsid w:val="00D24DCD"/>
    <w:rsid w:val="00D252E6"/>
    <w:rsid w:val="00D25342"/>
    <w:rsid w:val="00D258DD"/>
    <w:rsid w:val="00D25A56"/>
    <w:rsid w:val="00D25B49"/>
    <w:rsid w:val="00D25B8E"/>
    <w:rsid w:val="00D25FA2"/>
    <w:rsid w:val="00D265CC"/>
    <w:rsid w:val="00D26C44"/>
    <w:rsid w:val="00D26CC5"/>
    <w:rsid w:val="00D26E33"/>
    <w:rsid w:val="00D2704C"/>
    <w:rsid w:val="00D2712D"/>
    <w:rsid w:val="00D2755B"/>
    <w:rsid w:val="00D27751"/>
    <w:rsid w:val="00D278D4"/>
    <w:rsid w:val="00D27924"/>
    <w:rsid w:val="00D27C67"/>
    <w:rsid w:val="00D27CC2"/>
    <w:rsid w:val="00D27DF1"/>
    <w:rsid w:val="00D30453"/>
    <w:rsid w:val="00D30602"/>
    <w:rsid w:val="00D30724"/>
    <w:rsid w:val="00D3095E"/>
    <w:rsid w:val="00D30B53"/>
    <w:rsid w:val="00D30CBF"/>
    <w:rsid w:val="00D30CFB"/>
    <w:rsid w:val="00D30ED9"/>
    <w:rsid w:val="00D31645"/>
    <w:rsid w:val="00D31779"/>
    <w:rsid w:val="00D318D3"/>
    <w:rsid w:val="00D31B1E"/>
    <w:rsid w:val="00D31B43"/>
    <w:rsid w:val="00D31F0D"/>
    <w:rsid w:val="00D32070"/>
    <w:rsid w:val="00D32245"/>
    <w:rsid w:val="00D3236C"/>
    <w:rsid w:val="00D32483"/>
    <w:rsid w:val="00D325E3"/>
    <w:rsid w:val="00D33344"/>
    <w:rsid w:val="00D33550"/>
    <w:rsid w:val="00D33798"/>
    <w:rsid w:val="00D34174"/>
    <w:rsid w:val="00D345D4"/>
    <w:rsid w:val="00D34604"/>
    <w:rsid w:val="00D3462E"/>
    <w:rsid w:val="00D346BA"/>
    <w:rsid w:val="00D34B24"/>
    <w:rsid w:val="00D34B57"/>
    <w:rsid w:val="00D351F8"/>
    <w:rsid w:val="00D35381"/>
    <w:rsid w:val="00D3555D"/>
    <w:rsid w:val="00D36025"/>
    <w:rsid w:val="00D360E1"/>
    <w:rsid w:val="00D36AE0"/>
    <w:rsid w:val="00D36F67"/>
    <w:rsid w:val="00D3769B"/>
    <w:rsid w:val="00D37AEB"/>
    <w:rsid w:val="00D37C0F"/>
    <w:rsid w:val="00D37C59"/>
    <w:rsid w:val="00D37D73"/>
    <w:rsid w:val="00D4063A"/>
    <w:rsid w:val="00D40663"/>
    <w:rsid w:val="00D40736"/>
    <w:rsid w:val="00D408E8"/>
    <w:rsid w:val="00D40A4D"/>
    <w:rsid w:val="00D40A8E"/>
    <w:rsid w:val="00D40A91"/>
    <w:rsid w:val="00D40D29"/>
    <w:rsid w:val="00D40E04"/>
    <w:rsid w:val="00D4153F"/>
    <w:rsid w:val="00D41BBA"/>
    <w:rsid w:val="00D41CD2"/>
    <w:rsid w:val="00D41CD5"/>
    <w:rsid w:val="00D4203B"/>
    <w:rsid w:val="00D421EA"/>
    <w:rsid w:val="00D42282"/>
    <w:rsid w:val="00D4249A"/>
    <w:rsid w:val="00D428E2"/>
    <w:rsid w:val="00D42900"/>
    <w:rsid w:val="00D42909"/>
    <w:rsid w:val="00D42B47"/>
    <w:rsid w:val="00D43151"/>
    <w:rsid w:val="00D43320"/>
    <w:rsid w:val="00D433FA"/>
    <w:rsid w:val="00D43896"/>
    <w:rsid w:val="00D43AAD"/>
    <w:rsid w:val="00D43F3C"/>
    <w:rsid w:val="00D440A4"/>
    <w:rsid w:val="00D44216"/>
    <w:rsid w:val="00D44291"/>
    <w:rsid w:val="00D44422"/>
    <w:rsid w:val="00D44AC6"/>
    <w:rsid w:val="00D44DC6"/>
    <w:rsid w:val="00D44DE8"/>
    <w:rsid w:val="00D4519E"/>
    <w:rsid w:val="00D451B7"/>
    <w:rsid w:val="00D4527C"/>
    <w:rsid w:val="00D45294"/>
    <w:rsid w:val="00D4557E"/>
    <w:rsid w:val="00D45915"/>
    <w:rsid w:val="00D45A60"/>
    <w:rsid w:val="00D45BE9"/>
    <w:rsid w:val="00D45C07"/>
    <w:rsid w:val="00D45E78"/>
    <w:rsid w:val="00D45ED7"/>
    <w:rsid w:val="00D45F0B"/>
    <w:rsid w:val="00D4605F"/>
    <w:rsid w:val="00D461D0"/>
    <w:rsid w:val="00D461DA"/>
    <w:rsid w:val="00D4624E"/>
    <w:rsid w:val="00D464E3"/>
    <w:rsid w:val="00D4653D"/>
    <w:rsid w:val="00D46572"/>
    <w:rsid w:val="00D46586"/>
    <w:rsid w:val="00D465B9"/>
    <w:rsid w:val="00D46649"/>
    <w:rsid w:val="00D4690E"/>
    <w:rsid w:val="00D4693D"/>
    <w:rsid w:val="00D46DAD"/>
    <w:rsid w:val="00D4710E"/>
    <w:rsid w:val="00D47171"/>
    <w:rsid w:val="00D47198"/>
    <w:rsid w:val="00D474F7"/>
    <w:rsid w:val="00D47B69"/>
    <w:rsid w:val="00D47EC1"/>
    <w:rsid w:val="00D50003"/>
    <w:rsid w:val="00D5043F"/>
    <w:rsid w:val="00D505F3"/>
    <w:rsid w:val="00D5098A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90"/>
    <w:rsid w:val="00D5236F"/>
    <w:rsid w:val="00D52814"/>
    <w:rsid w:val="00D529ED"/>
    <w:rsid w:val="00D52D87"/>
    <w:rsid w:val="00D52E8E"/>
    <w:rsid w:val="00D52EA8"/>
    <w:rsid w:val="00D52EC8"/>
    <w:rsid w:val="00D52F8B"/>
    <w:rsid w:val="00D53A8A"/>
    <w:rsid w:val="00D53DCE"/>
    <w:rsid w:val="00D545A1"/>
    <w:rsid w:val="00D55475"/>
    <w:rsid w:val="00D558C7"/>
    <w:rsid w:val="00D560BE"/>
    <w:rsid w:val="00D562C6"/>
    <w:rsid w:val="00D564CD"/>
    <w:rsid w:val="00D56658"/>
    <w:rsid w:val="00D566A7"/>
    <w:rsid w:val="00D56E09"/>
    <w:rsid w:val="00D56F9A"/>
    <w:rsid w:val="00D5713A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37"/>
    <w:rsid w:val="00D60E66"/>
    <w:rsid w:val="00D60EDF"/>
    <w:rsid w:val="00D60EFF"/>
    <w:rsid w:val="00D611F5"/>
    <w:rsid w:val="00D612A1"/>
    <w:rsid w:val="00D612E6"/>
    <w:rsid w:val="00D6144B"/>
    <w:rsid w:val="00D616B1"/>
    <w:rsid w:val="00D616B6"/>
    <w:rsid w:val="00D617A9"/>
    <w:rsid w:val="00D61E0E"/>
    <w:rsid w:val="00D61E67"/>
    <w:rsid w:val="00D61F3D"/>
    <w:rsid w:val="00D6231F"/>
    <w:rsid w:val="00D62466"/>
    <w:rsid w:val="00D62603"/>
    <w:rsid w:val="00D626AD"/>
    <w:rsid w:val="00D62793"/>
    <w:rsid w:val="00D627C8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629"/>
    <w:rsid w:val="00D647B8"/>
    <w:rsid w:val="00D649F7"/>
    <w:rsid w:val="00D64A56"/>
    <w:rsid w:val="00D64B95"/>
    <w:rsid w:val="00D64B98"/>
    <w:rsid w:val="00D64EDF"/>
    <w:rsid w:val="00D6500C"/>
    <w:rsid w:val="00D65343"/>
    <w:rsid w:val="00D6545C"/>
    <w:rsid w:val="00D654FB"/>
    <w:rsid w:val="00D6590C"/>
    <w:rsid w:val="00D65A8A"/>
    <w:rsid w:val="00D65AAC"/>
    <w:rsid w:val="00D65F48"/>
    <w:rsid w:val="00D66059"/>
    <w:rsid w:val="00D667D3"/>
    <w:rsid w:val="00D66D54"/>
    <w:rsid w:val="00D67242"/>
    <w:rsid w:val="00D673A9"/>
    <w:rsid w:val="00D67480"/>
    <w:rsid w:val="00D67946"/>
    <w:rsid w:val="00D67957"/>
    <w:rsid w:val="00D67CFB"/>
    <w:rsid w:val="00D67FEC"/>
    <w:rsid w:val="00D70448"/>
    <w:rsid w:val="00D70E10"/>
    <w:rsid w:val="00D710A6"/>
    <w:rsid w:val="00D71281"/>
    <w:rsid w:val="00D71365"/>
    <w:rsid w:val="00D71791"/>
    <w:rsid w:val="00D71AE2"/>
    <w:rsid w:val="00D71CAC"/>
    <w:rsid w:val="00D71DFF"/>
    <w:rsid w:val="00D71E8A"/>
    <w:rsid w:val="00D71E96"/>
    <w:rsid w:val="00D722E8"/>
    <w:rsid w:val="00D723DB"/>
    <w:rsid w:val="00D72472"/>
    <w:rsid w:val="00D724CA"/>
    <w:rsid w:val="00D72819"/>
    <w:rsid w:val="00D72BB9"/>
    <w:rsid w:val="00D72BDE"/>
    <w:rsid w:val="00D72C55"/>
    <w:rsid w:val="00D72EF0"/>
    <w:rsid w:val="00D74616"/>
    <w:rsid w:val="00D74A21"/>
    <w:rsid w:val="00D74A58"/>
    <w:rsid w:val="00D74D7C"/>
    <w:rsid w:val="00D74F69"/>
    <w:rsid w:val="00D74FD2"/>
    <w:rsid w:val="00D7530C"/>
    <w:rsid w:val="00D753DA"/>
    <w:rsid w:val="00D75457"/>
    <w:rsid w:val="00D754D6"/>
    <w:rsid w:val="00D7566D"/>
    <w:rsid w:val="00D75915"/>
    <w:rsid w:val="00D75A50"/>
    <w:rsid w:val="00D75A6B"/>
    <w:rsid w:val="00D75AB7"/>
    <w:rsid w:val="00D75EF6"/>
    <w:rsid w:val="00D75F19"/>
    <w:rsid w:val="00D75FAA"/>
    <w:rsid w:val="00D7607B"/>
    <w:rsid w:val="00D764F0"/>
    <w:rsid w:val="00D7654A"/>
    <w:rsid w:val="00D76657"/>
    <w:rsid w:val="00D76A07"/>
    <w:rsid w:val="00D77704"/>
    <w:rsid w:val="00D77ADA"/>
    <w:rsid w:val="00D77BFC"/>
    <w:rsid w:val="00D77E7B"/>
    <w:rsid w:val="00D77F25"/>
    <w:rsid w:val="00D80055"/>
    <w:rsid w:val="00D806AE"/>
    <w:rsid w:val="00D808AA"/>
    <w:rsid w:val="00D81391"/>
    <w:rsid w:val="00D816D1"/>
    <w:rsid w:val="00D8188D"/>
    <w:rsid w:val="00D8189A"/>
    <w:rsid w:val="00D81A20"/>
    <w:rsid w:val="00D81C3A"/>
    <w:rsid w:val="00D81E13"/>
    <w:rsid w:val="00D81FBD"/>
    <w:rsid w:val="00D82075"/>
    <w:rsid w:val="00D82616"/>
    <w:rsid w:val="00D82896"/>
    <w:rsid w:val="00D82C49"/>
    <w:rsid w:val="00D82EBE"/>
    <w:rsid w:val="00D82EE7"/>
    <w:rsid w:val="00D82F20"/>
    <w:rsid w:val="00D83269"/>
    <w:rsid w:val="00D8333B"/>
    <w:rsid w:val="00D83A6A"/>
    <w:rsid w:val="00D840DA"/>
    <w:rsid w:val="00D84381"/>
    <w:rsid w:val="00D84546"/>
    <w:rsid w:val="00D848C1"/>
    <w:rsid w:val="00D849E1"/>
    <w:rsid w:val="00D84B80"/>
    <w:rsid w:val="00D85148"/>
    <w:rsid w:val="00D855BD"/>
    <w:rsid w:val="00D85650"/>
    <w:rsid w:val="00D857D3"/>
    <w:rsid w:val="00D85918"/>
    <w:rsid w:val="00D85BD8"/>
    <w:rsid w:val="00D85EF8"/>
    <w:rsid w:val="00D8629C"/>
    <w:rsid w:val="00D865C8"/>
    <w:rsid w:val="00D868AD"/>
    <w:rsid w:val="00D86B2E"/>
    <w:rsid w:val="00D86C29"/>
    <w:rsid w:val="00D86CFB"/>
    <w:rsid w:val="00D86D6A"/>
    <w:rsid w:val="00D8707D"/>
    <w:rsid w:val="00D872B4"/>
    <w:rsid w:val="00D87660"/>
    <w:rsid w:val="00D8790D"/>
    <w:rsid w:val="00D8797E"/>
    <w:rsid w:val="00D87C44"/>
    <w:rsid w:val="00D87E5B"/>
    <w:rsid w:val="00D9015C"/>
    <w:rsid w:val="00D902F2"/>
    <w:rsid w:val="00D9037E"/>
    <w:rsid w:val="00D90BE7"/>
    <w:rsid w:val="00D90F53"/>
    <w:rsid w:val="00D91011"/>
    <w:rsid w:val="00D912D3"/>
    <w:rsid w:val="00D9142F"/>
    <w:rsid w:val="00D91BEE"/>
    <w:rsid w:val="00D91EF3"/>
    <w:rsid w:val="00D92179"/>
    <w:rsid w:val="00D92235"/>
    <w:rsid w:val="00D92324"/>
    <w:rsid w:val="00D92368"/>
    <w:rsid w:val="00D9275F"/>
    <w:rsid w:val="00D92D19"/>
    <w:rsid w:val="00D92F64"/>
    <w:rsid w:val="00D93109"/>
    <w:rsid w:val="00D93116"/>
    <w:rsid w:val="00D9315A"/>
    <w:rsid w:val="00D9328A"/>
    <w:rsid w:val="00D93459"/>
    <w:rsid w:val="00D9374C"/>
    <w:rsid w:val="00D93D01"/>
    <w:rsid w:val="00D93D07"/>
    <w:rsid w:val="00D93D30"/>
    <w:rsid w:val="00D93E97"/>
    <w:rsid w:val="00D94008"/>
    <w:rsid w:val="00D94279"/>
    <w:rsid w:val="00D9442D"/>
    <w:rsid w:val="00D94664"/>
    <w:rsid w:val="00D94AFD"/>
    <w:rsid w:val="00D94C5F"/>
    <w:rsid w:val="00D951D6"/>
    <w:rsid w:val="00D95248"/>
    <w:rsid w:val="00D95407"/>
    <w:rsid w:val="00D95C55"/>
    <w:rsid w:val="00D95CA0"/>
    <w:rsid w:val="00D95D31"/>
    <w:rsid w:val="00D96170"/>
    <w:rsid w:val="00D96342"/>
    <w:rsid w:val="00D964A6"/>
    <w:rsid w:val="00D96610"/>
    <w:rsid w:val="00D966B4"/>
    <w:rsid w:val="00D966E6"/>
    <w:rsid w:val="00D96745"/>
    <w:rsid w:val="00D96892"/>
    <w:rsid w:val="00D96B61"/>
    <w:rsid w:val="00D96B78"/>
    <w:rsid w:val="00D96D28"/>
    <w:rsid w:val="00D96E02"/>
    <w:rsid w:val="00D97065"/>
    <w:rsid w:val="00D9720D"/>
    <w:rsid w:val="00D97216"/>
    <w:rsid w:val="00D9728D"/>
    <w:rsid w:val="00D979AF"/>
    <w:rsid w:val="00D97F8E"/>
    <w:rsid w:val="00DA01E8"/>
    <w:rsid w:val="00DA040A"/>
    <w:rsid w:val="00DA09A2"/>
    <w:rsid w:val="00DA0AC7"/>
    <w:rsid w:val="00DA0E95"/>
    <w:rsid w:val="00DA0F60"/>
    <w:rsid w:val="00DA10F8"/>
    <w:rsid w:val="00DA1174"/>
    <w:rsid w:val="00DA152D"/>
    <w:rsid w:val="00DA15D8"/>
    <w:rsid w:val="00DA15ED"/>
    <w:rsid w:val="00DA18A2"/>
    <w:rsid w:val="00DA1B6A"/>
    <w:rsid w:val="00DA1D88"/>
    <w:rsid w:val="00DA1F6D"/>
    <w:rsid w:val="00DA219E"/>
    <w:rsid w:val="00DA235D"/>
    <w:rsid w:val="00DA261D"/>
    <w:rsid w:val="00DA2846"/>
    <w:rsid w:val="00DA298E"/>
    <w:rsid w:val="00DA29A6"/>
    <w:rsid w:val="00DA29EA"/>
    <w:rsid w:val="00DA2F46"/>
    <w:rsid w:val="00DA2F80"/>
    <w:rsid w:val="00DA336B"/>
    <w:rsid w:val="00DA3948"/>
    <w:rsid w:val="00DA39EA"/>
    <w:rsid w:val="00DA3AA5"/>
    <w:rsid w:val="00DA3DAE"/>
    <w:rsid w:val="00DA3E1A"/>
    <w:rsid w:val="00DA3E81"/>
    <w:rsid w:val="00DA4076"/>
    <w:rsid w:val="00DA422C"/>
    <w:rsid w:val="00DA4268"/>
    <w:rsid w:val="00DA47A7"/>
    <w:rsid w:val="00DA48D0"/>
    <w:rsid w:val="00DA497D"/>
    <w:rsid w:val="00DA4B49"/>
    <w:rsid w:val="00DA4E95"/>
    <w:rsid w:val="00DA5026"/>
    <w:rsid w:val="00DA5108"/>
    <w:rsid w:val="00DA5475"/>
    <w:rsid w:val="00DA58B7"/>
    <w:rsid w:val="00DA59BB"/>
    <w:rsid w:val="00DA59ED"/>
    <w:rsid w:val="00DA5BA0"/>
    <w:rsid w:val="00DA5EF5"/>
    <w:rsid w:val="00DA5F30"/>
    <w:rsid w:val="00DA6086"/>
    <w:rsid w:val="00DA63E1"/>
    <w:rsid w:val="00DA6A11"/>
    <w:rsid w:val="00DA6E41"/>
    <w:rsid w:val="00DA7384"/>
    <w:rsid w:val="00DA7574"/>
    <w:rsid w:val="00DA789E"/>
    <w:rsid w:val="00DA7D08"/>
    <w:rsid w:val="00DA7EBB"/>
    <w:rsid w:val="00DB0064"/>
    <w:rsid w:val="00DB04EF"/>
    <w:rsid w:val="00DB074A"/>
    <w:rsid w:val="00DB0755"/>
    <w:rsid w:val="00DB077B"/>
    <w:rsid w:val="00DB0979"/>
    <w:rsid w:val="00DB0AD1"/>
    <w:rsid w:val="00DB0E4E"/>
    <w:rsid w:val="00DB0E7C"/>
    <w:rsid w:val="00DB0F7C"/>
    <w:rsid w:val="00DB11D1"/>
    <w:rsid w:val="00DB13D7"/>
    <w:rsid w:val="00DB1459"/>
    <w:rsid w:val="00DB15A6"/>
    <w:rsid w:val="00DB162A"/>
    <w:rsid w:val="00DB1718"/>
    <w:rsid w:val="00DB1B05"/>
    <w:rsid w:val="00DB1DFF"/>
    <w:rsid w:val="00DB1F38"/>
    <w:rsid w:val="00DB1FCA"/>
    <w:rsid w:val="00DB203E"/>
    <w:rsid w:val="00DB2497"/>
    <w:rsid w:val="00DB250B"/>
    <w:rsid w:val="00DB297B"/>
    <w:rsid w:val="00DB2A19"/>
    <w:rsid w:val="00DB2B15"/>
    <w:rsid w:val="00DB2BD4"/>
    <w:rsid w:val="00DB2D9A"/>
    <w:rsid w:val="00DB2EC3"/>
    <w:rsid w:val="00DB323F"/>
    <w:rsid w:val="00DB3454"/>
    <w:rsid w:val="00DB3541"/>
    <w:rsid w:val="00DB3786"/>
    <w:rsid w:val="00DB39D2"/>
    <w:rsid w:val="00DB3A60"/>
    <w:rsid w:val="00DB3D00"/>
    <w:rsid w:val="00DB45B5"/>
    <w:rsid w:val="00DB4800"/>
    <w:rsid w:val="00DB4E21"/>
    <w:rsid w:val="00DB4ECA"/>
    <w:rsid w:val="00DB50B1"/>
    <w:rsid w:val="00DB528D"/>
    <w:rsid w:val="00DB540A"/>
    <w:rsid w:val="00DB544E"/>
    <w:rsid w:val="00DB5670"/>
    <w:rsid w:val="00DB5969"/>
    <w:rsid w:val="00DB5CBB"/>
    <w:rsid w:val="00DB5FA4"/>
    <w:rsid w:val="00DB60D1"/>
    <w:rsid w:val="00DB6248"/>
    <w:rsid w:val="00DB62CD"/>
    <w:rsid w:val="00DB62D5"/>
    <w:rsid w:val="00DB64E7"/>
    <w:rsid w:val="00DB6AA6"/>
    <w:rsid w:val="00DB6C87"/>
    <w:rsid w:val="00DB6FFD"/>
    <w:rsid w:val="00DB7407"/>
    <w:rsid w:val="00DB7619"/>
    <w:rsid w:val="00DB776B"/>
    <w:rsid w:val="00DB7965"/>
    <w:rsid w:val="00DB7C13"/>
    <w:rsid w:val="00DB7F15"/>
    <w:rsid w:val="00DC04DC"/>
    <w:rsid w:val="00DC05ED"/>
    <w:rsid w:val="00DC0726"/>
    <w:rsid w:val="00DC0C76"/>
    <w:rsid w:val="00DC0E74"/>
    <w:rsid w:val="00DC1016"/>
    <w:rsid w:val="00DC1389"/>
    <w:rsid w:val="00DC13C5"/>
    <w:rsid w:val="00DC1636"/>
    <w:rsid w:val="00DC1781"/>
    <w:rsid w:val="00DC1877"/>
    <w:rsid w:val="00DC1880"/>
    <w:rsid w:val="00DC199A"/>
    <w:rsid w:val="00DC1B9E"/>
    <w:rsid w:val="00DC1E49"/>
    <w:rsid w:val="00DC1EC7"/>
    <w:rsid w:val="00DC1FCC"/>
    <w:rsid w:val="00DC24E8"/>
    <w:rsid w:val="00DC2A51"/>
    <w:rsid w:val="00DC3015"/>
    <w:rsid w:val="00DC315F"/>
    <w:rsid w:val="00DC33C9"/>
    <w:rsid w:val="00DC3614"/>
    <w:rsid w:val="00DC3763"/>
    <w:rsid w:val="00DC3A48"/>
    <w:rsid w:val="00DC3A5A"/>
    <w:rsid w:val="00DC4208"/>
    <w:rsid w:val="00DC4209"/>
    <w:rsid w:val="00DC424E"/>
    <w:rsid w:val="00DC43BF"/>
    <w:rsid w:val="00DC4439"/>
    <w:rsid w:val="00DC44DB"/>
    <w:rsid w:val="00DC4542"/>
    <w:rsid w:val="00DC4750"/>
    <w:rsid w:val="00DC47C6"/>
    <w:rsid w:val="00DC49D5"/>
    <w:rsid w:val="00DC4EF8"/>
    <w:rsid w:val="00DC50C5"/>
    <w:rsid w:val="00DC5316"/>
    <w:rsid w:val="00DC5D0A"/>
    <w:rsid w:val="00DC5D24"/>
    <w:rsid w:val="00DC6109"/>
    <w:rsid w:val="00DC626A"/>
    <w:rsid w:val="00DC66A8"/>
    <w:rsid w:val="00DC680B"/>
    <w:rsid w:val="00DC6AAC"/>
    <w:rsid w:val="00DC6C8E"/>
    <w:rsid w:val="00DC6DB8"/>
    <w:rsid w:val="00DC6DBC"/>
    <w:rsid w:val="00DC6F00"/>
    <w:rsid w:val="00DC6F52"/>
    <w:rsid w:val="00DC740C"/>
    <w:rsid w:val="00DC7572"/>
    <w:rsid w:val="00DC758E"/>
    <w:rsid w:val="00DC75B9"/>
    <w:rsid w:val="00DC7670"/>
    <w:rsid w:val="00DC78B5"/>
    <w:rsid w:val="00DC7DAC"/>
    <w:rsid w:val="00DC7EFE"/>
    <w:rsid w:val="00DC7F63"/>
    <w:rsid w:val="00DD00E1"/>
    <w:rsid w:val="00DD02E5"/>
    <w:rsid w:val="00DD0694"/>
    <w:rsid w:val="00DD0CD5"/>
    <w:rsid w:val="00DD0D51"/>
    <w:rsid w:val="00DD112D"/>
    <w:rsid w:val="00DD11F2"/>
    <w:rsid w:val="00DD121D"/>
    <w:rsid w:val="00DD1386"/>
    <w:rsid w:val="00DD14A9"/>
    <w:rsid w:val="00DD15BB"/>
    <w:rsid w:val="00DD172A"/>
    <w:rsid w:val="00DD18EB"/>
    <w:rsid w:val="00DD19F6"/>
    <w:rsid w:val="00DD1F37"/>
    <w:rsid w:val="00DD1F45"/>
    <w:rsid w:val="00DD1FC5"/>
    <w:rsid w:val="00DD225B"/>
    <w:rsid w:val="00DD22B3"/>
    <w:rsid w:val="00DD2375"/>
    <w:rsid w:val="00DD24E0"/>
    <w:rsid w:val="00DD270C"/>
    <w:rsid w:val="00DD2722"/>
    <w:rsid w:val="00DD2B07"/>
    <w:rsid w:val="00DD309E"/>
    <w:rsid w:val="00DD3460"/>
    <w:rsid w:val="00DD3505"/>
    <w:rsid w:val="00DD3862"/>
    <w:rsid w:val="00DD3900"/>
    <w:rsid w:val="00DD392C"/>
    <w:rsid w:val="00DD39C4"/>
    <w:rsid w:val="00DD3BCA"/>
    <w:rsid w:val="00DD3DAA"/>
    <w:rsid w:val="00DD434D"/>
    <w:rsid w:val="00DD442C"/>
    <w:rsid w:val="00DD44FD"/>
    <w:rsid w:val="00DD4559"/>
    <w:rsid w:val="00DD46A1"/>
    <w:rsid w:val="00DD4801"/>
    <w:rsid w:val="00DD4803"/>
    <w:rsid w:val="00DD4D3D"/>
    <w:rsid w:val="00DD50D2"/>
    <w:rsid w:val="00DD5256"/>
    <w:rsid w:val="00DD53CF"/>
    <w:rsid w:val="00DD58C7"/>
    <w:rsid w:val="00DD58E6"/>
    <w:rsid w:val="00DD58FF"/>
    <w:rsid w:val="00DD5AA0"/>
    <w:rsid w:val="00DD5CB4"/>
    <w:rsid w:val="00DD5E32"/>
    <w:rsid w:val="00DD5FD2"/>
    <w:rsid w:val="00DD6289"/>
    <w:rsid w:val="00DD62F1"/>
    <w:rsid w:val="00DD64CD"/>
    <w:rsid w:val="00DD66DC"/>
    <w:rsid w:val="00DD6A6A"/>
    <w:rsid w:val="00DD6A86"/>
    <w:rsid w:val="00DD735E"/>
    <w:rsid w:val="00DD737F"/>
    <w:rsid w:val="00DD7736"/>
    <w:rsid w:val="00DD7C12"/>
    <w:rsid w:val="00DD7F17"/>
    <w:rsid w:val="00DE0334"/>
    <w:rsid w:val="00DE09D6"/>
    <w:rsid w:val="00DE0AB2"/>
    <w:rsid w:val="00DE0B06"/>
    <w:rsid w:val="00DE0C2E"/>
    <w:rsid w:val="00DE0F56"/>
    <w:rsid w:val="00DE1210"/>
    <w:rsid w:val="00DE126E"/>
    <w:rsid w:val="00DE13E9"/>
    <w:rsid w:val="00DE1618"/>
    <w:rsid w:val="00DE1772"/>
    <w:rsid w:val="00DE18F2"/>
    <w:rsid w:val="00DE19D2"/>
    <w:rsid w:val="00DE1F7B"/>
    <w:rsid w:val="00DE2140"/>
    <w:rsid w:val="00DE2191"/>
    <w:rsid w:val="00DE2357"/>
    <w:rsid w:val="00DE272E"/>
    <w:rsid w:val="00DE2967"/>
    <w:rsid w:val="00DE2A0F"/>
    <w:rsid w:val="00DE2D68"/>
    <w:rsid w:val="00DE3070"/>
    <w:rsid w:val="00DE32CB"/>
    <w:rsid w:val="00DE33D3"/>
    <w:rsid w:val="00DE3B3E"/>
    <w:rsid w:val="00DE3B73"/>
    <w:rsid w:val="00DE45AB"/>
    <w:rsid w:val="00DE4740"/>
    <w:rsid w:val="00DE4761"/>
    <w:rsid w:val="00DE4EC4"/>
    <w:rsid w:val="00DE54D0"/>
    <w:rsid w:val="00DE581A"/>
    <w:rsid w:val="00DE5B69"/>
    <w:rsid w:val="00DE5C01"/>
    <w:rsid w:val="00DE60A9"/>
    <w:rsid w:val="00DE60EC"/>
    <w:rsid w:val="00DE6A35"/>
    <w:rsid w:val="00DE6FCC"/>
    <w:rsid w:val="00DE6FE2"/>
    <w:rsid w:val="00DE70E3"/>
    <w:rsid w:val="00DE726A"/>
    <w:rsid w:val="00DE7559"/>
    <w:rsid w:val="00DE7571"/>
    <w:rsid w:val="00DE78E8"/>
    <w:rsid w:val="00DE79B1"/>
    <w:rsid w:val="00DE7E86"/>
    <w:rsid w:val="00DF0178"/>
    <w:rsid w:val="00DF022A"/>
    <w:rsid w:val="00DF03FB"/>
    <w:rsid w:val="00DF0AA0"/>
    <w:rsid w:val="00DF0ABC"/>
    <w:rsid w:val="00DF0D53"/>
    <w:rsid w:val="00DF102E"/>
    <w:rsid w:val="00DF135F"/>
    <w:rsid w:val="00DF1495"/>
    <w:rsid w:val="00DF1560"/>
    <w:rsid w:val="00DF15FA"/>
    <w:rsid w:val="00DF1750"/>
    <w:rsid w:val="00DF17CA"/>
    <w:rsid w:val="00DF1E90"/>
    <w:rsid w:val="00DF1ED1"/>
    <w:rsid w:val="00DF1F6D"/>
    <w:rsid w:val="00DF227C"/>
    <w:rsid w:val="00DF23B9"/>
    <w:rsid w:val="00DF23C4"/>
    <w:rsid w:val="00DF2725"/>
    <w:rsid w:val="00DF2853"/>
    <w:rsid w:val="00DF303F"/>
    <w:rsid w:val="00DF3A1E"/>
    <w:rsid w:val="00DF3FB2"/>
    <w:rsid w:val="00DF434E"/>
    <w:rsid w:val="00DF46BC"/>
    <w:rsid w:val="00DF4746"/>
    <w:rsid w:val="00DF49E6"/>
    <w:rsid w:val="00DF4A24"/>
    <w:rsid w:val="00DF4B6B"/>
    <w:rsid w:val="00DF4D45"/>
    <w:rsid w:val="00DF4DF3"/>
    <w:rsid w:val="00DF4FEA"/>
    <w:rsid w:val="00DF5213"/>
    <w:rsid w:val="00DF5557"/>
    <w:rsid w:val="00DF5823"/>
    <w:rsid w:val="00DF5899"/>
    <w:rsid w:val="00DF59B9"/>
    <w:rsid w:val="00DF5E2B"/>
    <w:rsid w:val="00DF64A2"/>
    <w:rsid w:val="00DF6716"/>
    <w:rsid w:val="00DF6C6C"/>
    <w:rsid w:val="00DF6DDD"/>
    <w:rsid w:val="00DF6EE1"/>
    <w:rsid w:val="00DF708E"/>
    <w:rsid w:val="00DF7098"/>
    <w:rsid w:val="00DF70B0"/>
    <w:rsid w:val="00DF74D9"/>
    <w:rsid w:val="00DF76AF"/>
    <w:rsid w:val="00DF77CF"/>
    <w:rsid w:val="00DF7864"/>
    <w:rsid w:val="00DF79D9"/>
    <w:rsid w:val="00DF7C51"/>
    <w:rsid w:val="00DF7D0D"/>
    <w:rsid w:val="00DF7FC8"/>
    <w:rsid w:val="00E004B6"/>
    <w:rsid w:val="00E00518"/>
    <w:rsid w:val="00E00B0D"/>
    <w:rsid w:val="00E00C98"/>
    <w:rsid w:val="00E00DB7"/>
    <w:rsid w:val="00E013E9"/>
    <w:rsid w:val="00E015C8"/>
    <w:rsid w:val="00E01A48"/>
    <w:rsid w:val="00E01A73"/>
    <w:rsid w:val="00E01A7B"/>
    <w:rsid w:val="00E01BA3"/>
    <w:rsid w:val="00E02558"/>
    <w:rsid w:val="00E028D6"/>
    <w:rsid w:val="00E029F3"/>
    <w:rsid w:val="00E02C16"/>
    <w:rsid w:val="00E02C2A"/>
    <w:rsid w:val="00E02C53"/>
    <w:rsid w:val="00E03262"/>
    <w:rsid w:val="00E032AC"/>
    <w:rsid w:val="00E033EA"/>
    <w:rsid w:val="00E036D8"/>
    <w:rsid w:val="00E0387E"/>
    <w:rsid w:val="00E0391B"/>
    <w:rsid w:val="00E03BC0"/>
    <w:rsid w:val="00E03E6F"/>
    <w:rsid w:val="00E03FC3"/>
    <w:rsid w:val="00E0400A"/>
    <w:rsid w:val="00E0415C"/>
    <w:rsid w:val="00E041DB"/>
    <w:rsid w:val="00E04613"/>
    <w:rsid w:val="00E046AE"/>
    <w:rsid w:val="00E048D4"/>
    <w:rsid w:val="00E04EE8"/>
    <w:rsid w:val="00E04F59"/>
    <w:rsid w:val="00E04F7F"/>
    <w:rsid w:val="00E05242"/>
    <w:rsid w:val="00E052F5"/>
    <w:rsid w:val="00E0567F"/>
    <w:rsid w:val="00E0585B"/>
    <w:rsid w:val="00E0646A"/>
    <w:rsid w:val="00E0650B"/>
    <w:rsid w:val="00E06531"/>
    <w:rsid w:val="00E06583"/>
    <w:rsid w:val="00E0667C"/>
    <w:rsid w:val="00E066C3"/>
    <w:rsid w:val="00E06B47"/>
    <w:rsid w:val="00E06BE8"/>
    <w:rsid w:val="00E06C5A"/>
    <w:rsid w:val="00E06E16"/>
    <w:rsid w:val="00E06E1C"/>
    <w:rsid w:val="00E06F0D"/>
    <w:rsid w:val="00E06F7A"/>
    <w:rsid w:val="00E07800"/>
    <w:rsid w:val="00E0783F"/>
    <w:rsid w:val="00E07916"/>
    <w:rsid w:val="00E07922"/>
    <w:rsid w:val="00E07BCD"/>
    <w:rsid w:val="00E07BCE"/>
    <w:rsid w:val="00E07C83"/>
    <w:rsid w:val="00E07D01"/>
    <w:rsid w:val="00E100F9"/>
    <w:rsid w:val="00E10517"/>
    <w:rsid w:val="00E1072E"/>
    <w:rsid w:val="00E10996"/>
    <w:rsid w:val="00E10A3F"/>
    <w:rsid w:val="00E10C8D"/>
    <w:rsid w:val="00E10CF2"/>
    <w:rsid w:val="00E10D24"/>
    <w:rsid w:val="00E10E17"/>
    <w:rsid w:val="00E10E75"/>
    <w:rsid w:val="00E10F28"/>
    <w:rsid w:val="00E1109B"/>
    <w:rsid w:val="00E113F9"/>
    <w:rsid w:val="00E11467"/>
    <w:rsid w:val="00E1162A"/>
    <w:rsid w:val="00E119B6"/>
    <w:rsid w:val="00E119C5"/>
    <w:rsid w:val="00E11BA1"/>
    <w:rsid w:val="00E11C51"/>
    <w:rsid w:val="00E11D08"/>
    <w:rsid w:val="00E11D23"/>
    <w:rsid w:val="00E1204D"/>
    <w:rsid w:val="00E121F4"/>
    <w:rsid w:val="00E12483"/>
    <w:rsid w:val="00E126F1"/>
    <w:rsid w:val="00E127F4"/>
    <w:rsid w:val="00E1290D"/>
    <w:rsid w:val="00E12B15"/>
    <w:rsid w:val="00E12C48"/>
    <w:rsid w:val="00E12DE2"/>
    <w:rsid w:val="00E12DF9"/>
    <w:rsid w:val="00E12DFB"/>
    <w:rsid w:val="00E12F37"/>
    <w:rsid w:val="00E12F84"/>
    <w:rsid w:val="00E13058"/>
    <w:rsid w:val="00E13309"/>
    <w:rsid w:val="00E13369"/>
    <w:rsid w:val="00E13563"/>
    <w:rsid w:val="00E1356A"/>
    <w:rsid w:val="00E1356D"/>
    <w:rsid w:val="00E13924"/>
    <w:rsid w:val="00E13D16"/>
    <w:rsid w:val="00E14011"/>
    <w:rsid w:val="00E14056"/>
    <w:rsid w:val="00E140D3"/>
    <w:rsid w:val="00E14114"/>
    <w:rsid w:val="00E14304"/>
    <w:rsid w:val="00E143B5"/>
    <w:rsid w:val="00E1445C"/>
    <w:rsid w:val="00E14510"/>
    <w:rsid w:val="00E14AA9"/>
    <w:rsid w:val="00E14E20"/>
    <w:rsid w:val="00E14E86"/>
    <w:rsid w:val="00E14F65"/>
    <w:rsid w:val="00E152B9"/>
    <w:rsid w:val="00E152C4"/>
    <w:rsid w:val="00E15983"/>
    <w:rsid w:val="00E159A3"/>
    <w:rsid w:val="00E15C33"/>
    <w:rsid w:val="00E15C82"/>
    <w:rsid w:val="00E15F45"/>
    <w:rsid w:val="00E15F83"/>
    <w:rsid w:val="00E1610A"/>
    <w:rsid w:val="00E16395"/>
    <w:rsid w:val="00E16AF6"/>
    <w:rsid w:val="00E16BEF"/>
    <w:rsid w:val="00E16C23"/>
    <w:rsid w:val="00E16D30"/>
    <w:rsid w:val="00E1710E"/>
    <w:rsid w:val="00E17152"/>
    <w:rsid w:val="00E17306"/>
    <w:rsid w:val="00E174AB"/>
    <w:rsid w:val="00E1761D"/>
    <w:rsid w:val="00E178C5"/>
    <w:rsid w:val="00E179A4"/>
    <w:rsid w:val="00E179E2"/>
    <w:rsid w:val="00E17F66"/>
    <w:rsid w:val="00E2004B"/>
    <w:rsid w:val="00E200C8"/>
    <w:rsid w:val="00E2063D"/>
    <w:rsid w:val="00E20703"/>
    <w:rsid w:val="00E20722"/>
    <w:rsid w:val="00E20767"/>
    <w:rsid w:val="00E207F2"/>
    <w:rsid w:val="00E2085B"/>
    <w:rsid w:val="00E20C9B"/>
    <w:rsid w:val="00E21597"/>
    <w:rsid w:val="00E216A8"/>
    <w:rsid w:val="00E21935"/>
    <w:rsid w:val="00E21BC3"/>
    <w:rsid w:val="00E21C0E"/>
    <w:rsid w:val="00E21CDA"/>
    <w:rsid w:val="00E21DCB"/>
    <w:rsid w:val="00E21E69"/>
    <w:rsid w:val="00E22077"/>
    <w:rsid w:val="00E2220D"/>
    <w:rsid w:val="00E22887"/>
    <w:rsid w:val="00E22938"/>
    <w:rsid w:val="00E22ADF"/>
    <w:rsid w:val="00E22B7C"/>
    <w:rsid w:val="00E22D26"/>
    <w:rsid w:val="00E22F75"/>
    <w:rsid w:val="00E23272"/>
    <w:rsid w:val="00E234DB"/>
    <w:rsid w:val="00E234FF"/>
    <w:rsid w:val="00E237BB"/>
    <w:rsid w:val="00E23839"/>
    <w:rsid w:val="00E23990"/>
    <w:rsid w:val="00E239A1"/>
    <w:rsid w:val="00E23D44"/>
    <w:rsid w:val="00E23DD1"/>
    <w:rsid w:val="00E23E8A"/>
    <w:rsid w:val="00E2461E"/>
    <w:rsid w:val="00E249B7"/>
    <w:rsid w:val="00E24BF3"/>
    <w:rsid w:val="00E24C21"/>
    <w:rsid w:val="00E24DF6"/>
    <w:rsid w:val="00E24F8B"/>
    <w:rsid w:val="00E25314"/>
    <w:rsid w:val="00E256A7"/>
    <w:rsid w:val="00E25966"/>
    <w:rsid w:val="00E25B61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2B"/>
    <w:rsid w:val="00E27B33"/>
    <w:rsid w:val="00E27C21"/>
    <w:rsid w:val="00E30722"/>
    <w:rsid w:val="00E3079D"/>
    <w:rsid w:val="00E30983"/>
    <w:rsid w:val="00E30DD6"/>
    <w:rsid w:val="00E31236"/>
    <w:rsid w:val="00E318B7"/>
    <w:rsid w:val="00E31D8F"/>
    <w:rsid w:val="00E32085"/>
    <w:rsid w:val="00E324C8"/>
    <w:rsid w:val="00E32546"/>
    <w:rsid w:val="00E3255B"/>
    <w:rsid w:val="00E325F5"/>
    <w:rsid w:val="00E32890"/>
    <w:rsid w:val="00E32BF4"/>
    <w:rsid w:val="00E32CC8"/>
    <w:rsid w:val="00E3354A"/>
    <w:rsid w:val="00E33668"/>
    <w:rsid w:val="00E33A28"/>
    <w:rsid w:val="00E33C1E"/>
    <w:rsid w:val="00E33D4A"/>
    <w:rsid w:val="00E33E25"/>
    <w:rsid w:val="00E33EA1"/>
    <w:rsid w:val="00E34297"/>
    <w:rsid w:val="00E342D4"/>
    <w:rsid w:val="00E342DF"/>
    <w:rsid w:val="00E3495E"/>
    <w:rsid w:val="00E349AE"/>
    <w:rsid w:val="00E34AB5"/>
    <w:rsid w:val="00E34AEA"/>
    <w:rsid w:val="00E351D6"/>
    <w:rsid w:val="00E351EE"/>
    <w:rsid w:val="00E35761"/>
    <w:rsid w:val="00E35C7A"/>
    <w:rsid w:val="00E3635B"/>
    <w:rsid w:val="00E3639A"/>
    <w:rsid w:val="00E3646C"/>
    <w:rsid w:val="00E365D7"/>
    <w:rsid w:val="00E367CC"/>
    <w:rsid w:val="00E36C16"/>
    <w:rsid w:val="00E36C4C"/>
    <w:rsid w:val="00E36E24"/>
    <w:rsid w:val="00E36E39"/>
    <w:rsid w:val="00E36F20"/>
    <w:rsid w:val="00E370DC"/>
    <w:rsid w:val="00E373C5"/>
    <w:rsid w:val="00E376C7"/>
    <w:rsid w:val="00E3781D"/>
    <w:rsid w:val="00E37A7A"/>
    <w:rsid w:val="00E37B9C"/>
    <w:rsid w:val="00E37D54"/>
    <w:rsid w:val="00E37F54"/>
    <w:rsid w:val="00E40606"/>
    <w:rsid w:val="00E40A7A"/>
    <w:rsid w:val="00E40C6E"/>
    <w:rsid w:val="00E40D81"/>
    <w:rsid w:val="00E41152"/>
    <w:rsid w:val="00E41FF3"/>
    <w:rsid w:val="00E421E5"/>
    <w:rsid w:val="00E42338"/>
    <w:rsid w:val="00E42483"/>
    <w:rsid w:val="00E4260E"/>
    <w:rsid w:val="00E42868"/>
    <w:rsid w:val="00E42AB1"/>
    <w:rsid w:val="00E42D25"/>
    <w:rsid w:val="00E4349C"/>
    <w:rsid w:val="00E435F9"/>
    <w:rsid w:val="00E43E44"/>
    <w:rsid w:val="00E440C2"/>
    <w:rsid w:val="00E44390"/>
    <w:rsid w:val="00E44451"/>
    <w:rsid w:val="00E44659"/>
    <w:rsid w:val="00E45134"/>
    <w:rsid w:val="00E4537D"/>
    <w:rsid w:val="00E453A9"/>
    <w:rsid w:val="00E4573B"/>
    <w:rsid w:val="00E4573E"/>
    <w:rsid w:val="00E4577E"/>
    <w:rsid w:val="00E463D3"/>
    <w:rsid w:val="00E464E4"/>
    <w:rsid w:val="00E46C1F"/>
    <w:rsid w:val="00E46D5A"/>
    <w:rsid w:val="00E46DCC"/>
    <w:rsid w:val="00E46E6E"/>
    <w:rsid w:val="00E46EF5"/>
    <w:rsid w:val="00E46F81"/>
    <w:rsid w:val="00E471C6"/>
    <w:rsid w:val="00E47304"/>
    <w:rsid w:val="00E473A3"/>
    <w:rsid w:val="00E475D7"/>
    <w:rsid w:val="00E476C5"/>
    <w:rsid w:val="00E47C1E"/>
    <w:rsid w:val="00E47DE8"/>
    <w:rsid w:val="00E501C4"/>
    <w:rsid w:val="00E503CB"/>
    <w:rsid w:val="00E5063A"/>
    <w:rsid w:val="00E50836"/>
    <w:rsid w:val="00E50AC0"/>
    <w:rsid w:val="00E50B24"/>
    <w:rsid w:val="00E51D26"/>
    <w:rsid w:val="00E5218C"/>
    <w:rsid w:val="00E5228F"/>
    <w:rsid w:val="00E52679"/>
    <w:rsid w:val="00E52FD5"/>
    <w:rsid w:val="00E53424"/>
    <w:rsid w:val="00E53DA4"/>
    <w:rsid w:val="00E54651"/>
    <w:rsid w:val="00E549D2"/>
    <w:rsid w:val="00E54E79"/>
    <w:rsid w:val="00E54E91"/>
    <w:rsid w:val="00E54FC7"/>
    <w:rsid w:val="00E54FF3"/>
    <w:rsid w:val="00E551FF"/>
    <w:rsid w:val="00E5585A"/>
    <w:rsid w:val="00E55A58"/>
    <w:rsid w:val="00E56088"/>
    <w:rsid w:val="00E56113"/>
    <w:rsid w:val="00E56298"/>
    <w:rsid w:val="00E56560"/>
    <w:rsid w:val="00E565EA"/>
    <w:rsid w:val="00E5674E"/>
    <w:rsid w:val="00E56B12"/>
    <w:rsid w:val="00E56F7C"/>
    <w:rsid w:val="00E5755F"/>
    <w:rsid w:val="00E57ADB"/>
    <w:rsid w:val="00E57D43"/>
    <w:rsid w:val="00E60014"/>
    <w:rsid w:val="00E60323"/>
    <w:rsid w:val="00E60409"/>
    <w:rsid w:val="00E60487"/>
    <w:rsid w:val="00E604E8"/>
    <w:rsid w:val="00E604F3"/>
    <w:rsid w:val="00E60547"/>
    <w:rsid w:val="00E609D4"/>
    <w:rsid w:val="00E60B64"/>
    <w:rsid w:val="00E60CA0"/>
    <w:rsid w:val="00E61017"/>
    <w:rsid w:val="00E6162E"/>
    <w:rsid w:val="00E61790"/>
    <w:rsid w:val="00E61870"/>
    <w:rsid w:val="00E61B8D"/>
    <w:rsid w:val="00E62AB5"/>
    <w:rsid w:val="00E62C1A"/>
    <w:rsid w:val="00E63480"/>
    <w:rsid w:val="00E6370F"/>
    <w:rsid w:val="00E64133"/>
    <w:rsid w:val="00E6419B"/>
    <w:rsid w:val="00E641FA"/>
    <w:rsid w:val="00E643F4"/>
    <w:rsid w:val="00E64415"/>
    <w:rsid w:val="00E648CC"/>
    <w:rsid w:val="00E64E80"/>
    <w:rsid w:val="00E64FD3"/>
    <w:rsid w:val="00E64FFD"/>
    <w:rsid w:val="00E65512"/>
    <w:rsid w:val="00E6590D"/>
    <w:rsid w:val="00E65DF8"/>
    <w:rsid w:val="00E6621E"/>
    <w:rsid w:val="00E6635E"/>
    <w:rsid w:val="00E663C9"/>
    <w:rsid w:val="00E6674E"/>
    <w:rsid w:val="00E6697B"/>
    <w:rsid w:val="00E66C65"/>
    <w:rsid w:val="00E66E04"/>
    <w:rsid w:val="00E66EB7"/>
    <w:rsid w:val="00E67079"/>
    <w:rsid w:val="00E672CB"/>
    <w:rsid w:val="00E67471"/>
    <w:rsid w:val="00E67801"/>
    <w:rsid w:val="00E6796A"/>
    <w:rsid w:val="00E700BE"/>
    <w:rsid w:val="00E707F8"/>
    <w:rsid w:val="00E708A5"/>
    <w:rsid w:val="00E70E44"/>
    <w:rsid w:val="00E71009"/>
    <w:rsid w:val="00E71125"/>
    <w:rsid w:val="00E7122D"/>
    <w:rsid w:val="00E71395"/>
    <w:rsid w:val="00E713C3"/>
    <w:rsid w:val="00E715FC"/>
    <w:rsid w:val="00E71AAE"/>
    <w:rsid w:val="00E71AAF"/>
    <w:rsid w:val="00E71C3B"/>
    <w:rsid w:val="00E71EFE"/>
    <w:rsid w:val="00E721A9"/>
    <w:rsid w:val="00E72263"/>
    <w:rsid w:val="00E72385"/>
    <w:rsid w:val="00E723B7"/>
    <w:rsid w:val="00E7268E"/>
    <w:rsid w:val="00E72E88"/>
    <w:rsid w:val="00E730EF"/>
    <w:rsid w:val="00E7310E"/>
    <w:rsid w:val="00E7326A"/>
    <w:rsid w:val="00E733E0"/>
    <w:rsid w:val="00E737A3"/>
    <w:rsid w:val="00E73901"/>
    <w:rsid w:val="00E73A3E"/>
    <w:rsid w:val="00E73AE9"/>
    <w:rsid w:val="00E74DA2"/>
    <w:rsid w:val="00E74FD9"/>
    <w:rsid w:val="00E750F9"/>
    <w:rsid w:val="00E752B3"/>
    <w:rsid w:val="00E75318"/>
    <w:rsid w:val="00E7547B"/>
    <w:rsid w:val="00E7548A"/>
    <w:rsid w:val="00E754EE"/>
    <w:rsid w:val="00E755EB"/>
    <w:rsid w:val="00E7571C"/>
    <w:rsid w:val="00E76008"/>
    <w:rsid w:val="00E76384"/>
    <w:rsid w:val="00E76574"/>
    <w:rsid w:val="00E76698"/>
    <w:rsid w:val="00E76B7B"/>
    <w:rsid w:val="00E76F2B"/>
    <w:rsid w:val="00E77066"/>
    <w:rsid w:val="00E7757E"/>
    <w:rsid w:val="00E778E4"/>
    <w:rsid w:val="00E77B6C"/>
    <w:rsid w:val="00E803C7"/>
    <w:rsid w:val="00E8056B"/>
    <w:rsid w:val="00E806B1"/>
    <w:rsid w:val="00E80AA0"/>
    <w:rsid w:val="00E80B69"/>
    <w:rsid w:val="00E80BA4"/>
    <w:rsid w:val="00E80BEC"/>
    <w:rsid w:val="00E80FE6"/>
    <w:rsid w:val="00E80FF9"/>
    <w:rsid w:val="00E816E4"/>
    <w:rsid w:val="00E817AD"/>
    <w:rsid w:val="00E81E2F"/>
    <w:rsid w:val="00E81F48"/>
    <w:rsid w:val="00E828F7"/>
    <w:rsid w:val="00E82A68"/>
    <w:rsid w:val="00E82D4A"/>
    <w:rsid w:val="00E82FC6"/>
    <w:rsid w:val="00E832AF"/>
    <w:rsid w:val="00E83320"/>
    <w:rsid w:val="00E8385F"/>
    <w:rsid w:val="00E83867"/>
    <w:rsid w:val="00E83AAE"/>
    <w:rsid w:val="00E83B9D"/>
    <w:rsid w:val="00E83D2A"/>
    <w:rsid w:val="00E8409A"/>
    <w:rsid w:val="00E84253"/>
    <w:rsid w:val="00E8426E"/>
    <w:rsid w:val="00E84403"/>
    <w:rsid w:val="00E8453D"/>
    <w:rsid w:val="00E845FB"/>
    <w:rsid w:val="00E84A87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10"/>
    <w:rsid w:val="00E862FF"/>
    <w:rsid w:val="00E86548"/>
    <w:rsid w:val="00E86921"/>
    <w:rsid w:val="00E873AA"/>
    <w:rsid w:val="00E87850"/>
    <w:rsid w:val="00E87DA0"/>
    <w:rsid w:val="00E9030F"/>
    <w:rsid w:val="00E9044E"/>
    <w:rsid w:val="00E90546"/>
    <w:rsid w:val="00E9068D"/>
    <w:rsid w:val="00E907F2"/>
    <w:rsid w:val="00E90C38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69B"/>
    <w:rsid w:val="00E93763"/>
    <w:rsid w:val="00E93795"/>
    <w:rsid w:val="00E937E7"/>
    <w:rsid w:val="00E943D7"/>
    <w:rsid w:val="00E946AF"/>
    <w:rsid w:val="00E949DD"/>
    <w:rsid w:val="00E94A40"/>
    <w:rsid w:val="00E94A5F"/>
    <w:rsid w:val="00E94D7E"/>
    <w:rsid w:val="00E951CC"/>
    <w:rsid w:val="00E951D6"/>
    <w:rsid w:val="00E96B35"/>
    <w:rsid w:val="00E96CE2"/>
    <w:rsid w:val="00E9749C"/>
    <w:rsid w:val="00E97702"/>
    <w:rsid w:val="00E9795D"/>
    <w:rsid w:val="00E97BFD"/>
    <w:rsid w:val="00E97C11"/>
    <w:rsid w:val="00E97FF4"/>
    <w:rsid w:val="00EA01BA"/>
    <w:rsid w:val="00EA0265"/>
    <w:rsid w:val="00EA05FF"/>
    <w:rsid w:val="00EA0704"/>
    <w:rsid w:val="00EA07C7"/>
    <w:rsid w:val="00EA0B0C"/>
    <w:rsid w:val="00EA0C51"/>
    <w:rsid w:val="00EA0CE6"/>
    <w:rsid w:val="00EA0DA5"/>
    <w:rsid w:val="00EA0F87"/>
    <w:rsid w:val="00EA10CB"/>
    <w:rsid w:val="00EA1363"/>
    <w:rsid w:val="00EA1974"/>
    <w:rsid w:val="00EA1BF0"/>
    <w:rsid w:val="00EA1CE6"/>
    <w:rsid w:val="00EA2212"/>
    <w:rsid w:val="00EA2354"/>
    <w:rsid w:val="00EA2528"/>
    <w:rsid w:val="00EA27B2"/>
    <w:rsid w:val="00EA2926"/>
    <w:rsid w:val="00EA295B"/>
    <w:rsid w:val="00EA2966"/>
    <w:rsid w:val="00EA2D0B"/>
    <w:rsid w:val="00EA30D5"/>
    <w:rsid w:val="00EA30EB"/>
    <w:rsid w:val="00EA3415"/>
    <w:rsid w:val="00EA3604"/>
    <w:rsid w:val="00EA3648"/>
    <w:rsid w:val="00EA38C3"/>
    <w:rsid w:val="00EA3B0F"/>
    <w:rsid w:val="00EA3CEA"/>
    <w:rsid w:val="00EA402F"/>
    <w:rsid w:val="00EA4357"/>
    <w:rsid w:val="00EA4891"/>
    <w:rsid w:val="00EA4A98"/>
    <w:rsid w:val="00EA4BE6"/>
    <w:rsid w:val="00EA4C9E"/>
    <w:rsid w:val="00EA4E55"/>
    <w:rsid w:val="00EA4FAE"/>
    <w:rsid w:val="00EA52CC"/>
    <w:rsid w:val="00EA5376"/>
    <w:rsid w:val="00EA55B9"/>
    <w:rsid w:val="00EA56BE"/>
    <w:rsid w:val="00EA57BB"/>
    <w:rsid w:val="00EA58CE"/>
    <w:rsid w:val="00EA5D7E"/>
    <w:rsid w:val="00EA608D"/>
    <w:rsid w:val="00EA6840"/>
    <w:rsid w:val="00EA6842"/>
    <w:rsid w:val="00EA688F"/>
    <w:rsid w:val="00EA69C1"/>
    <w:rsid w:val="00EA6ADF"/>
    <w:rsid w:val="00EA6BF6"/>
    <w:rsid w:val="00EA6E0C"/>
    <w:rsid w:val="00EA7288"/>
    <w:rsid w:val="00EA744A"/>
    <w:rsid w:val="00EA74D9"/>
    <w:rsid w:val="00EA74E3"/>
    <w:rsid w:val="00EA7683"/>
    <w:rsid w:val="00EB0051"/>
    <w:rsid w:val="00EB0A6D"/>
    <w:rsid w:val="00EB0FAE"/>
    <w:rsid w:val="00EB182A"/>
    <w:rsid w:val="00EB18C2"/>
    <w:rsid w:val="00EB198C"/>
    <w:rsid w:val="00EB1AF6"/>
    <w:rsid w:val="00EB1ED4"/>
    <w:rsid w:val="00EB1FD5"/>
    <w:rsid w:val="00EB252F"/>
    <w:rsid w:val="00EB2634"/>
    <w:rsid w:val="00EB283E"/>
    <w:rsid w:val="00EB2C6F"/>
    <w:rsid w:val="00EB2C89"/>
    <w:rsid w:val="00EB3105"/>
    <w:rsid w:val="00EB3597"/>
    <w:rsid w:val="00EB3630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897"/>
    <w:rsid w:val="00EB4C18"/>
    <w:rsid w:val="00EB4CD4"/>
    <w:rsid w:val="00EB4CFA"/>
    <w:rsid w:val="00EB4DC9"/>
    <w:rsid w:val="00EB5194"/>
    <w:rsid w:val="00EB5405"/>
    <w:rsid w:val="00EB5561"/>
    <w:rsid w:val="00EB56F8"/>
    <w:rsid w:val="00EB5B1D"/>
    <w:rsid w:val="00EB5B2A"/>
    <w:rsid w:val="00EB5D7E"/>
    <w:rsid w:val="00EB5DE5"/>
    <w:rsid w:val="00EB6018"/>
    <w:rsid w:val="00EB6118"/>
    <w:rsid w:val="00EB61B0"/>
    <w:rsid w:val="00EB6455"/>
    <w:rsid w:val="00EB6578"/>
    <w:rsid w:val="00EB668B"/>
    <w:rsid w:val="00EB697D"/>
    <w:rsid w:val="00EB6ACF"/>
    <w:rsid w:val="00EB6C45"/>
    <w:rsid w:val="00EB6D83"/>
    <w:rsid w:val="00EB6E12"/>
    <w:rsid w:val="00EB6E20"/>
    <w:rsid w:val="00EB6E32"/>
    <w:rsid w:val="00EB6F24"/>
    <w:rsid w:val="00EB7740"/>
    <w:rsid w:val="00EB7FDB"/>
    <w:rsid w:val="00EC0109"/>
    <w:rsid w:val="00EC02A2"/>
    <w:rsid w:val="00EC0B06"/>
    <w:rsid w:val="00EC0B53"/>
    <w:rsid w:val="00EC0BAD"/>
    <w:rsid w:val="00EC0E91"/>
    <w:rsid w:val="00EC0E9F"/>
    <w:rsid w:val="00EC0EA4"/>
    <w:rsid w:val="00EC0F58"/>
    <w:rsid w:val="00EC0F60"/>
    <w:rsid w:val="00EC101B"/>
    <w:rsid w:val="00EC10A7"/>
    <w:rsid w:val="00EC1122"/>
    <w:rsid w:val="00EC127C"/>
    <w:rsid w:val="00EC12F7"/>
    <w:rsid w:val="00EC1BCB"/>
    <w:rsid w:val="00EC25DC"/>
    <w:rsid w:val="00EC2A86"/>
    <w:rsid w:val="00EC2BC6"/>
    <w:rsid w:val="00EC2C1C"/>
    <w:rsid w:val="00EC2E36"/>
    <w:rsid w:val="00EC3598"/>
    <w:rsid w:val="00EC364A"/>
    <w:rsid w:val="00EC3776"/>
    <w:rsid w:val="00EC37D6"/>
    <w:rsid w:val="00EC39A7"/>
    <w:rsid w:val="00EC39F5"/>
    <w:rsid w:val="00EC3B8F"/>
    <w:rsid w:val="00EC3F6B"/>
    <w:rsid w:val="00EC44C0"/>
    <w:rsid w:val="00EC44D8"/>
    <w:rsid w:val="00EC4652"/>
    <w:rsid w:val="00EC46A2"/>
    <w:rsid w:val="00EC4CBA"/>
    <w:rsid w:val="00EC4D09"/>
    <w:rsid w:val="00EC4D97"/>
    <w:rsid w:val="00EC4F35"/>
    <w:rsid w:val="00EC4FFC"/>
    <w:rsid w:val="00EC5189"/>
    <w:rsid w:val="00EC5190"/>
    <w:rsid w:val="00EC52A9"/>
    <w:rsid w:val="00EC5359"/>
    <w:rsid w:val="00EC53EE"/>
    <w:rsid w:val="00EC569A"/>
    <w:rsid w:val="00EC5732"/>
    <w:rsid w:val="00EC5769"/>
    <w:rsid w:val="00EC5AB6"/>
    <w:rsid w:val="00EC5E10"/>
    <w:rsid w:val="00EC5ED3"/>
    <w:rsid w:val="00EC6397"/>
    <w:rsid w:val="00EC6B82"/>
    <w:rsid w:val="00EC6CD1"/>
    <w:rsid w:val="00EC6EF9"/>
    <w:rsid w:val="00EC6F12"/>
    <w:rsid w:val="00EC70AC"/>
    <w:rsid w:val="00EC710E"/>
    <w:rsid w:val="00EC7530"/>
    <w:rsid w:val="00EC75C7"/>
    <w:rsid w:val="00EC7A52"/>
    <w:rsid w:val="00EC7B58"/>
    <w:rsid w:val="00EC7D5C"/>
    <w:rsid w:val="00ED0100"/>
    <w:rsid w:val="00ED02E0"/>
    <w:rsid w:val="00ED08C4"/>
    <w:rsid w:val="00ED0A18"/>
    <w:rsid w:val="00ED0ADA"/>
    <w:rsid w:val="00ED0C9C"/>
    <w:rsid w:val="00ED1329"/>
    <w:rsid w:val="00ED139C"/>
    <w:rsid w:val="00ED13F5"/>
    <w:rsid w:val="00ED1EF0"/>
    <w:rsid w:val="00ED1F92"/>
    <w:rsid w:val="00ED212C"/>
    <w:rsid w:val="00ED21E4"/>
    <w:rsid w:val="00ED229C"/>
    <w:rsid w:val="00ED231F"/>
    <w:rsid w:val="00ED2330"/>
    <w:rsid w:val="00ED2538"/>
    <w:rsid w:val="00ED25DE"/>
    <w:rsid w:val="00ED2A18"/>
    <w:rsid w:val="00ED2B0F"/>
    <w:rsid w:val="00ED2BE8"/>
    <w:rsid w:val="00ED2C9D"/>
    <w:rsid w:val="00ED3249"/>
    <w:rsid w:val="00ED330F"/>
    <w:rsid w:val="00ED3739"/>
    <w:rsid w:val="00ED37A8"/>
    <w:rsid w:val="00ED3FAE"/>
    <w:rsid w:val="00ED4284"/>
    <w:rsid w:val="00ED44EC"/>
    <w:rsid w:val="00ED4540"/>
    <w:rsid w:val="00ED4C40"/>
    <w:rsid w:val="00ED4C49"/>
    <w:rsid w:val="00ED4C65"/>
    <w:rsid w:val="00ED4CEA"/>
    <w:rsid w:val="00ED501F"/>
    <w:rsid w:val="00ED52D1"/>
    <w:rsid w:val="00ED53DF"/>
    <w:rsid w:val="00ED54DA"/>
    <w:rsid w:val="00ED54E5"/>
    <w:rsid w:val="00ED5F25"/>
    <w:rsid w:val="00ED61C5"/>
    <w:rsid w:val="00ED6214"/>
    <w:rsid w:val="00ED62F3"/>
    <w:rsid w:val="00ED6323"/>
    <w:rsid w:val="00ED672B"/>
    <w:rsid w:val="00ED67AD"/>
    <w:rsid w:val="00ED68A6"/>
    <w:rsid w:val="00ED68E4"/>
    <w:rsid w:val="00ED6A21"/>
    <w:rsid w:val="00ED6C7A"/>
    <w:rsid w:val="00ED768B"/>
    <w:rsid w:val="00ED7783"/>
    <w:rsid w:val="00ED7881"/>
    <w:rsid w:val="00ED78C3"/>
    <w:rsid w:val="00ED7963"/>
    <w:rsid w:val="00ED7A38"/>
    <w:rsid w:val="00ED7B7A"/>
    <w:rsid w:val="00ED7C04"/>
    <w:rsid w:val="00ED7F07"/>
    <w:rsid w:val="00ED7F36"/>
    <w:rsid w:val="00EE016F"/>
    <w:rsid w:val="00EE048B"/>
    <w:rsid w:val="00EE085F"/>
    <w:rsid w:val="00EE0FA3"/>
    <w:rsid w:val="00EE0FE6"/>
    <w:rsid w:val="00EE1350"/>
    <w:rsid w:val="00EE14B9"/>
    <w:rsid w:val="00EE176F"/>
    <w:rsid w:val="00EE1C95"/>
    <w:rsid w:val="00EE1D04"/>
    <w:rsid w:val="00EE1D45"/>
    <w:rsid w:val="00EE1F64"/>
    <w:rsid w:val="00EE1F6A"/>
    <w:rsid w:val="00EE1FCC"/>
    <w:rsid w:val="00EE200B"/>
    <w:rsid w:val="00EE2215"/>
    <w:rsid w:val="00EE22B6"/>
    <w:rsid w:val="00EE2431"/>
    <w:rsid w:val="00EE26B7"/>
    <w:rsid w:val="00EE26B9"/>
    <w:rsid w:val="00EE288C"/>
    <w:rsid w:val="00EE2A49"/>
    <w:rsid w:val="00EE2B46"/>
    <w:rsid w:val="00EE2BB3"/>
    <w:rsid w:val="00EE2C14"/>
    <w:rsid w:val="00EE2EB4"/>
    <w:rsid w:val="00EE2FB3"/>
    <w:rsid w:val="00EE3048"/>
    <w:rsid w:val="00EE33E0"/>
    <w:rsid w:val="00EE3406"/>
    <w:rsid w:val="00EE3A21"/>
    <w:rsid w:val="00EE3D85"/>
    <w:rsid w:val="00EE3DCA"/>
    <w:rsid w:val="00EE43E9"/>
    <w:rsid w:val="00EE45A0"/>
    <w:rsid w:val="00EE47D6"/>
    <w:rsid w:val="00EE587B"/>
    <w:rsid w:val="00EE5903"/>
    <w:rsid w:val="00EE5F9D"/>
    <w:rsid w:val="00EE5FD3"/>
    <w:rsid w:val="00EE607D"/>
    <w:rsid w:val="00EE629D"/>
    <w:rsid w:val="00EE6644"/>
    <w:rsid w:val="00EE6867"/>
    <w:rsid w:val="00EE699A"/>
    <w:rsid w:val="00EE6A7A"/>
    <w:rsid w:val="00EE6B24"/>
    <w:rsid w:val="00EE6CCF"/>
    <w:rsid w:val="00EE6D15"/>
    <w:rsid w:val="00EE6D9C"/>
    <w:rsid w:val="00EE7062"/>
    <w:rsid w:val="00EE7333"/>
    <w:rsid w:val="00EE797B"/>
    <w:rsid w:val="00EE7A0A"/>
    <w:rsid w:val="00EF0075"/>
    <w:rsid w:val="00EF009F"/>
    <w:rsid w:val="00EF0152"/>
    <w:rsid w:val="00EF040B"/>
    <w:rsid w:val="00EF042C"/>
    <w:rsid w:val="00EF056B"/>
    <w:rsid w:val="00EF05F5"/>
    <w:rsid w:val="00EF0C2B"/>
    <w:rsid w:val="00EF0D45"/>
    <w:rsid w:val="00EF1115"/>
    <w:rsid w:val="00EF1446"/>
    <w:rsid w:val="00EF1693"/>
    <w:rsid w:val="00EF1892"/>
    <w:rsid w:val="00EF18E9"/>
    <w:rsid w:val="00EF191A"/>
    <w:rsid w:val="00EF19E9"/>
    <w:rsid w:val="00EF1E90"/>
    <w:rsid w:val="00EF21C0"/>
    <w:rsid w:val="00EF246B"/>
    <w:rsid w:val="00EF2B8B"/>
    <w:rsid w:val="00EF2C5D"/>
    <w:rsid w:val="00EF2D36"/>
    <w:rsid w:val="00EF2E7D"/>
    <w:rsid w:val="00EF2E8D"/>
    <w:rsid w:val="00EF3039"/>
    <w:rsid w:val="00EF30F5"/>
    <w:rsid w:val="00EF33F3"/>
    <w:rsid w:val="00EF344C"/>
    <w:rsid w:val="00EF368F"/>
    <w:rsid w:val="00EF3837"/>
    <w:rsid w:val="00EF3991"/>
    <w:rsid w:val="00EF3BBF"/>
    <w:rsid w:val="00EF3EF5"/>
    <w:rsid w:val="00EF40F0"/>
    <w:rsid w:val="00EF4596"/>
    <w:rsid w:val="00EF570A"/>
    <w:rsid w:val="00EF5CBB"/>
    <w:rsid w:val="00EF5D5E"/>
    <w:rsid w:val="00EF5F09"/>
    <w:rsid w:val="00EF5F15"/>
    <w:rsid w:val="00EF62B1"/>
    <w:rsid w:val="00EF6417"/>
    <w:rsid w:val="00EF6469"/>
    <w:rsid w:val="00EF66BC"/>
    <w:rsid w:val="00EF68C2"/>
    <w:rsid w:val="00EF6A83"/>
    <w:rsid w:val="00EF6E9C"/>
    <w:rsid w:val="00EF6F16"/>
    <w:rsid w:val="00EF6FE8"/>
    <w:rsid w:val="00EF70C2"/>
    <w:rsid w:val="00EF7329"/>
    <w:rsid w:val="00EF74A4"/>
    <w:rsid w:val="00EF7777"/>
    <w:rsid w:val="00EF78EC"/>
    <w:rsid w:val="00EF797A"/>
    <w:rsid w:val="00EF7B23"/>
    <w:rsid w:val="00F002B8"/>
    <w:rsid w:val="00F0030F"/>
    <w:rsid w:val="00F004DF"/>
    <w:rsid w:val="00F007C6"/>
    <w:rsid w:val="00F0081E"/>
    <w:rsid w:val="00F0096F"/>
    <w:rsid w:val="00F00B0F"/>
    <w:rsid w:val="00F00BD4"/>
    <w:rsid w:val="00F00D6A"/>
    <w:rsid w:val="00F010E8"/>
    <w:rsid w:val="00F0113D"/>
    <w:rsid w:val="00F0114F"/>
    <w:rsid w:val="00F01712"/>
    <w:rsid w:val="00F0177F"/>
    <w:rsid w:val="00F01A80"/>
    <w:rsid w:val="00F01ACB"/>
    <w:rsid w:val="00F01D2F"/>
    <w:rsid w:val="00F02724"/>
    <w:rsid w:val="00F027BC"/>
    <w:rsid w:val="00F02983"/>
    <w:rsid w:val="00F02A85"/>
    <w:rsid w:val="00F02B76"/>
    <w:rsid w:val="00F02B7E"/>
    <w:rsid w:val="00F02D2D"/>
    <w:rsid w:val="00F02F34"/>
    <w:rsid w:val="00F02F93"/>
    <w:rsid w:val="00F03042"/>
    <w:rsid w:val="00F03448"/>
    <w:rsid w:val="00F0368D"/>
    <w:rsid w:val="00F03932"/>
    <w:rsid w:val="00F03EFC"/>
    <w:rsid w:val="00F03EFF"/>
    <w:rsid w:val="00F04054"/>
    <w:rsid w:val="00F040DD"/>
    <w:rsid w:val="00F043F3"/>
    <w:rsid w:val="00F04F92"/>
    <w:rsid w:val="00F056B9"/>
    <w:rsid w:val="00F059D1"/>
    <w:rsid w:val="00F059E9"/>
    <w:rsid w:val="00F05ABE"/>
    <w:rsid w:val="00F05AD1"/>
    <w:rsid w:val="00F05C73"/>
    <w:rsid w:val="00F06151"/>
    <w:rsid w:val="00F066CC"/>
    <w:rsid w:val="00F06A99"/>
    <w:rsid w:val="00F06CB8"/>
    <w:rsid w:val="00F0757D"/>
    <w:rsid w:val="00F07857"/>
    <w:rsid w:val="00F1033F"/>
    <w:rsid w:val="00F10650"/>
    <w:rsid w:val="00F1078E"/>
    <w:rsid w:val="00F107EF"/>
    <w:rsid w:val="00F109BA"/>
    <w:rsid w:val="00F10BD2"/>
    <w:rsid w:val="00F1108F"/>
    <w:rsid w:val="00F110AD"/>
    <w:rsid w:val="00F11339"/>
    <w:rsid w:val="00F11553"/>
    <w:rsid w:val="00F119C9"/>
    <w:rsid w:val="00F11CB6"/>
    <w:rsid w:val="00F11F24"/>
    <w:rsid w:val="00F1216A"/>
    <w:rsid w:val="00F121BB"/>
    <w:rsid w:val="00F12225"/>
    <w:rsid w:val="00F122C7"/>
    <w:rsid w:val="00F12649"/>
    <w:rsid w:val="00F12700"/>
    <w:rsid w:val="00F129D8"/>
    <w:rsid w:val="00F12C21"/>
    <w:rsid w:val="00F1313A"/>
    <w:rsid w:val="00F13364"/>
    <w:rsid w:val="00F1339E"/>
    <w:rsid w:val="00F134AB"/>
    <w:rsid w:val="00F138BC"/>
    <w:rsid w:val="00F13AC0"/>
    <w:rsid w:val="00F1459B"/>
    <w:rsid w:val="00F14CAB"/>
    <w:rsid w:val="00F15331"/>
    <w:rsid w:val="00F153FB"/>
    <w:rsid w:val="00F15407"/>
    <w:rsid w:val="00F155AC"/>
    <w:rsid w:val="00F15CCE"/>
    <w:rsid w:val="00F15E80"/>
    <w:rsid w:val="00F15F52"/>
    <w:rsid w:val="00F16152"/>
    <w:rsid w:val="00F1638C"/>
    <w:rsid w:val="00F16671"/>
    <w:rsid w:val="00F16705"/>
    <w:rsid w:val="00F169D3"/>
    <w:rsid w:val="00F16AC5"/>
    <w:rsid w:val="00F16BA6"/>
    <w:rsid w:val="00F16F04"/>
    <w:rsid w:val="00F16F06"/>
    <w:rsid w:val="00F1741E"/>
    <w:rsid w:val="00F174A7"/>
    <w:rsid w:val="00F17B1E"/>
    <w:rsid w:val="00F17BF3"/>
    <w:rsid w:val="00F17EA1"/>
    <w:rsid w:val="00F17EAF"/>
    <w:rsid w:val="00F202FF"/>
    <w:rsid w:val="00F2045E"/>
    <w:rsid w:val="00F20529"/>
    <w:rsid w:val="00F20779"/>
    <w:rsid w:val="00F20837"/>
    <w:rsid w:val="00F20A1A"/>
    <w:rsid w:val="00F20B07"/>
    <w:rsid w:val="00F20B49"/>
    <w:rsid w:val="00F20C46"/>
    <w:rsid w:val="00F20CFA"/>
    <w:rsid w:val="00F20F95"/>
    <w:rsid w:val="00F21545"/>
    <w:rsid w:val="00F21567"/>
    <w:rsid w:val="00F219DD"/>
    <w:rsid w:val="00F21B8E"/>
    <w:rsid w:val="00F21C4D"/>
    <w:rsid w:val="00F21DFF"/>
    <w:rsid w:val="00F21F88"/>
    <w:rsid w:val="00F221C7"/>
    <w:rsid w:val="00F226B5"/>
    <w:rsid w:val="00F22704"/>
    <w:rsid w:val="00F2271C"/>
    <w:rsid w:val="00F22B71"/>
    <w:rsid w:val="00F22D71"/>
    <w:rsid w:val="00F23565"/>
    <w:rsid w:val="00F2370C"/>
    <w:rsid w:val="00F2384A"/>
    <w:rsid w:val="00F23861"/>
    <w:rsid w:val="00F23963"/>
    <w:rsid w:val="00F23C37"/>
    <w:rsid w:val="00F23D1F"/>
    <w:rsid w:val="00F23D87"/>
    <w:rsid w:val="00F23E49"/>
    <w:rsid w:val="00F240F8"/>
    <w:rsid w:val="00F240F9"/>
    <w:rsid w:val="00F24556"/>
    <w:rsid w:val="00F24B99"/>
    <w:rsid w:val="00F25452"/>
    <w:rsid w:val="00F25C21"/>
    <w:rsid w:val="00F25D0F"/>
    <w:rsid w:val="00F25F69"/>
    <w:rsid w:val="00F26333"/>
    <w:rsid w:val="00F26467"/>
    <w:rsid w:val="00F26D06"/>
    <w:rsid w:val="00F26E98"/>
    <w:rsid w:val="00F273BD"/>
    <w:rsid w:val="00F276B6"/>
    <w:rsid w:val="00F27768"/>
    <w:rsid w:val="00F27A46"/>
    <w:rsid w:val="00F27B16"/>
    <w:rsid w:val="00F27EDD"/>
    <w:rsid w:val="00F305AC"/>
    <w:rsid w:val="00F30E57"/>
    <w:rsid w:val="00F31000"/>
    <w:rsid w:val="00F310A6"/>
    <w:rsid w:val="00F313CB"/>
    <w:rsid w:val="00F315B4"/>
    <w:rsid w:val="00F31C48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8E2"/>
    <w:rsid w:val="00F33A0E"/>
    <w:rsid w:val="00F33BC4"/>
    <w:rsid w:val="00F33C10"/>
    <w:rsid w:val="00F33C4E"/>
    <w:rsid w:val="00F33FFF"/>
    <w:rsid w:val="00F34687"/>
    <w:rsid w:val="00F3474D"/>
    <w:rsid w:val="00F3482A"/>
    <w:rsid w:val="00F348BD"/>
    <w:rsid w:val="00F34A4D"/>
    <w:rsid w:val="00F34B86"/>
    <w:rsid w:val="00F3501C"/>
    <w:rsid w:val="00F350AF"/>
    <w:rsid w:val="00F352BA"/>
    <w:rsid w:val="00F35381"/>
    <w:rsid w:val="00F3559B"/>
    <w:rsid w:val="00F3574C"/>
    <w:rsid w:val="00F3596C"/>
    <w:rsid w:val="00F359FB"/>
    <w:rsid w:val="00F35B50"/>
    <w:rsid w:val="00F35E4D"/>
    <w:rsid w:val="00F360A4"/>
    <w:rsid w:val="00F36159"/>
    <w:rsid w:val="00F365A3"/>
    <w:rsid w:val="00F36891"/>
    <w:rsid w:val="00F36E3D"/>
    <w:rsid w:val="00F37308"/>
    <w:rsid w:val="00F37348"/>
    <w:rsid w:val="00F37387"/>
    <w:rsid w:val="00F3765F"/>
    <w:rsid w:val="00F376A8"/>
    <w:rsid w:val="00F376E0"/>
    <w:rsid w:val="00F3777F"/>
    <w:rsid w:val="00F379CA"/>
    <w:rsid w:val="00F37F2F"/>
    <w:rsid w:val="00F40177"/>
    <w:rsid w:val="00F4019D"/>
    <w:rsid w:val="00F402F2"/>
    <w:rsid w:val="00F4041B"/>
    <w:rsid w:val="00F40462"/>
    <w:rsid w:val="00F40713"/>
    <w:rsid w:val="00F411F8"/>
    <w:rsid w:val="00F417F5"/>
    <w:rsid w:val="00F41835"/>
    <w:rsid w:val="00F41A8F"/>
    <w:rsid w:val="00F41B6A"/>
    <w:rsid w:val="00F41B90"/>
    <w:rsid w:val="00F41BFD"/>
    <w:rsid w:val="00F424A3"/>
    <w:rsid w:val="00F42578"/>
    <w:rsid w:val="00F426A2"/>
    <w:rsid w:val="00F42FB5"/>
    <w:rsid w:val="00F4302E"/>
    <w:rsid w:val="00F4305D"/>
    <w:rsid w:val="00F4314F"/>
    <w:rsid w:val="00F437E6"/>
    <w:rsid w:val="00F43BB8"/>
    <w:rsid w:val="00F43ED4"/>
    <w:rsid w:val="00F4401D"/>
    <w:rsid w:val="00F44039"/>
    <w:rsid w:val="00F4406C"/>
    <w:rsid w:val="00F44165"/>
    <w:rsid w:val="00F442F0"/>
    <w:rsid w:val="00F4438D"/>
    <w:rsid w:val="00F44490"/>
    <w:rsid w:val="00F44721"/>
    <w:rsid w:val="00F4476B"/>
    <w:rsid w:val="00F44B59"/>
    <w:rsid w:val="00F44DB0"/>
    <w:rsid w:val="00F44E11"/>
    <w:rsid w:val="00F44F5F"/>
    <w:rsid w:val="00F45425"/>
    <w:rsid w:val="00F45552"/>
    <w:rsid w:val="00F455E3"/>
    <w:rsid w:val="00F456F6"/>
    <w:rsid w:val="00F45898"/>
    <w:rsid w:val="00F45A76"/>
    <w:rsid w:val="00F45C38"/>
    <w:rsid w:val="00F45D12"/>
    <w:rsid w:val="00F45D45"/>
    <w:rsid w:val="00F45D50"/>
    <w:rsid w:val="00F45EC4"/>
    <w:rsid w:val="00F45F05"/>
    <w:rsid w:val="00F465DA"/>
    <w:rsid w:val="00F4670A"/>
    <w:rsid w:val="00F47437"/>
    <w:rsid w:val="00F4778A"/>
    <w:rsid w:val="00F47A71"/>
    <w:rsid w:val="00F47DFF"/>
    <w:rsid w:val="00F47E4A"/>
    <w:rsid w:val="00F50046"/>
    <w:rsid w:val="00F500DB"/>
    <w:rsid w:val="00F501AE"/>
    <w:rsid w:val="00F505D6"/>
    <w:rsid w:val="00F505E1"/>
    <w:rsid w:val="00F505F3"/>
    <w:rsid w:val="00F50636"/>
    <w:rsid w:val="00F50A74"/>
    <w:rsid w:val="00F50B0B"/>
    <w:rsid w:val="00F50C14"/>
    <w:rsid w:val="00F50E46"/>
    <w:rsid w:val="00F51293"/>
    <w:rsid w:val="00F512DC"/>
    <w:rsid w:val="00F519D1"/>
    <w:rsid w:val="00F51A35"/>
    <w:rsid w:val="00F51C35"/>
    <w:rsid w:val="00F51C46"/>
    <w:rsid w:val="00F51D23"/>
    <w:rsid w:val="00F5273D"/>
    <w:rsid w:val="00F529B2"/>
    <w:rsid w:val="00F52A95"/>
    <w:rsid w:val="00F52AF7"/>
    <w:rsid w:val="00F52B2A"/>
    <w:rsid w:val="00F52B2D"/>
    <w:rsid w:val="00F52B59"/>
    <w:rsid w:val="00F52CD0"/>
    <w:rsid w:val="00F5301F"/>
    <w:rsid w:val="00F53080"/>
    <w:rsid w:val="00F530CB"/>
    <w:rsid w:val="00F53120"/>
    <w:rsid w:val="00F532FB"/>
    <w:rsid w:val="00F533E2"/>
    <w:rsid w:val="00F534A1"/>
    <w:rsid w:val="00F53551"/>
    <w:rsid w:val="00F536A8"/>
    <w:rsid w:val="00F53D01"/>
    <w:rsid w:val="00F53E48"/>
    <w:rsid w:val="00F5400C"/>
    <w:rsid w:val="00F54256"/>
    <w:rsid w:val="00F542A4"/>
    <w:rsid w:val="00F542A8"/>
    <w:rsid w:val="00F542CB"/>
    <w:rsid w:val="00F54459"/>
    <w:rsid w:val="00F5462D"/>
    <w:rsid w:val="00F547F0"/>
    <w:rsid w:val="00F54959"/>
    <w:rsid w:val="00F549D8"/>
    <w:rsid w:val="00F54B16"/>
    <w:rsid w:val="00F54BC8"/>
    <w:rsid w:val="00F54C9A"/>
    <w:rsid w:val="00F55748"/>
    <w:rsid w:val="00F5603B"/>
    <w:rsid w:val="00F56119"/>
    <w:rsid w:val="00F5614D"/>
    <w:rsid w:val="00F56158"/>
    <w:rsid w:val="00F5622D"/>
    <w:rsid w:val="00F565C3"/>
    <w:rsid w:val="00F569BA"/>
    <w:rsid w:val="00F56A0C"/>
    <w:rsid w:val="00F56CC1"/>
    <w:rsid w:val="00F5720D"/>
    <w:rsid w:val="00F575B1"/>
    <w:rsid w:val="00F576EB"/>
    <w:rsid w:val="00F579C2"/>
    <w:rsid w:val="00F579E3"/>
    <w:rsid w:val="00F57AEC"/>
    <w:rsid w:val="00F57D5D"/>
    <w:rsid w:val="00F57E02"/>
    <w:rsid w:val="00F57F16"/>
    <w:rsid w:val="00F60153"/>
    <w:rsid w:val="00F603D4"/>
    <w:rsid w:val="00F60879"/>
    <w:rsid w:val="00F60AD6"/>
    <w:rsid w:val="00F60C5B"/>
    <w:rsid w:val="00F60F71"/>
    <w:rsid w:val="00F61078"/>
    <w:rsid w:val="00F614FB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30C"/>
    <w:rsid w:val="00F62833"/>
    <w:rsid w:val="00F62952"/>
    <w:rsid w:val="00F62D96"/>
    <w:rsid w:val="00F62F2F"/>
    <w:rsid w:val="00F62FB6"/>
    <w:rsid w:val="00F62FE8"/>
    <w:rsid w:val="00F63266"/>
    <w:rsid w:val="00F6343B"/>
    <w:rsid w:val="00F63467"/>
    <w:rsid w:val="00F634FD"/>
    <w:rsid w:val="00F6387B"/>
    <w:rsid w:val="00F63D31"/>
    <w:rsid w:val="00F63DEB"/>
    <w:rsid w:val="00F643C7"/>
    <w:rsid w:val="00F6451F"/>
    <w:rsid w:val="00F646C4"/>
    <w:rsid w:val="00F64A6C"/>
    <w:rsid w:val="00F64CB3"/>
    <w:rsid w:val="00F64F71"/>
    <w:rsid w:val="00F65056"/>
    <w:rsid w:val="00F65391"/>
    <w:rsid w:val="00F659F5"/>
    <w:rsid w:val="00F65B5C"/>
    <w:rsid w:val="00F65C93"/>
    <w:rsid w:val="00F65EAC"/>
    <w:rsid w:val="00F6621B"/>
    <w:rsid w:val="00F66339"/>
    <w:rsid w:val="00F666B5"/>
    <w:rsid w:val="00F66771"/>
    <w:rsid w:val="00F66A58"/>
    <w:rsid w:val="00F6723D"/>
    <w:rsid w:val="00F67363"/>
    <w:rsid w:val="00F676B7"/>
    <w:rsid w:val="00F677D6"/>
    <w:rsid w:val="00F67852"/>
    <w:rsid w:val="00F678FF"/>
    <w:rsid w:val="00F67E88"/>
    <w:rsid w:val="00F70171"/>
    <w:rsid w:val="00F703B9"/>
    <w:rsid w:val="00F703E0"/>
    <w:rsid w:val="00F704E5"/>
    <w:rsid w:val="00F70538"/>
    <w:rsid w:val="00F7053A"/>
    <w:rsid w:val="00F707AF"/>
    <w:rsid w:val="00F7089A"/>
    <w:rsid w:val="00F70BC4"/>
    <w:rsid w:val="00F70D4D"/>
    <w:rsid w:val="00F70DAC"/>
    <w:rsid w:val="00F70DF7"/>
    <w:rsid w:val="00F70F95"/>
    <w:rsid w:val="00F71458"/>
    <w:rsid w:val="00F71888"/>
    <w:rsid w:val="00F718B6"/>
    <w:rsid w:val="00F719AC"/>
    <w:rsid w:val="00F71D71"/>
    <w:rsid w:val="00F71D7D"/>
    <w:rsid w:val="00F71E79"/>
    <w:rsid w:val="00F71ED9"/>
    <w:rsid w:val="00F7209D"/>
    <w:rsid w:val="00F7213D"/>
    <w:rsid w:val="00F72333"/>
    <w:rsid w:val="00F72370"/>
    <w:rsid w:val="00F72486"/>
    <w:rsid w:val="00F7278E"/>
    <w:rsid w:val="00F727C6"/>
    <w:rsid w:val="00F72D13"/>
    <w:rsid w:val="00F72DD6"/>
    <w:rsid w:val="00F72EC9"/>
    <w:rsid w:val="00F73082"/>
    <w:rsid w:val="00F73227"/>
    <w:rsid w:val="00F73250"/>
    <w:rsid w:val="00F733B4"/>
    <w:rsid w:val="00F73757"/>
    <w:rsid w:val="00F73B86"/>
    <w:rsid w:val="00F73CBD"/>
    <w:rsid w:val="00F73E3F"/>
    <w:rsid w:val="00F73E45"/>
    <w:rsid w:val="00F73E84"/>
    <w:rsid w:val="00F73EA4"/>
    <w:rsid w:val="00F73FC0"/>
    <w:rsid w:val="00F74245"/>
    <w:rsid w:val="00F74267"/>
    <w:rsid w:val="00F74687"/>
    <w:rsid w:val="00F75190"/>
    <w:rsid w:val="00F7534D"/>
    <w:rsid w:val="00F75A23"/>
    <w:rsid w:val="00F75B8E"/>
    <w:rsid w:val="00F75E97"/>
    <w:rsid w:val="00F75EE1"/>
    <w:rsid w:val="00F7665A"/>
    <w:rsid w:val="00F76676"/>
    <w:rsid w:val="00F766AA"/>
    <w:rsid w:val="00F76712"/>
    <w:rsid w:val="00F76AE3"/>
    <w:rsid w:val="00F76F20"/>
    <w:rsid w:val="00F77066"/>
    <w:rsid w:val="00F7707C"/>
    <w:rsid w:val="00F778C3"/>
    <w:rsid w:val="00F77AE4"/>
    <w:rsid w:val="00F77B47"/>
    <w:rsid w:val="00F77D2E"/>
    <w:rsid w:val="00F77E0A"/>
    <w:rsid w:val="00F80271"/>
    <w:rsid w:val="00F802DC"/>
    <w:rsid w:val="00F80464"/>
    <w:rsid w:val="00F80C1E"/>
    <w:rsid w:val="00F80F99"/>
    <w:rsid w:val="00F8151F"/>
    <w:rsid w:val="00F81B96"/>
    <w:rsid w:val="00F82546"/>
    <w:rsid w:val="00F8274B"/>
    <w:rsid w:val="00F828E0"/>
    <w:rsid w:val="00F82DE1"/>
    <w:rsid w:val="00F82DFC"/>
    <w:rsid w:val="00F82E9C"/>
    <w:rsid w:val="00F8301C"/>
    <w:rsid w:val="00F831C3"/>
    <w:rsid w:val="00F83448"/>
    <w:rsid w:val="00F83910"/>
    <w:rsid w:val="00F83CE4"/>
    <w:rsid w:val="00F83D25"/>
    <w:rsid w:val="00F83DB9"/>
    <w:rsid w:val="00F84A05"/>
    <w:rsid w:val="00F84CA3"/>
    <w:rsid w:val="00F84F12"/>
    <w:rsid w:val="00F85130"/>
    <w:rsid w:val="00F85289"/>
    <w:rsid w:val="00F85739"/>
    <w:rsid w:val="00F85846"/>
    <w:rsid w:val="00F858C7"/>
    <w:rsid w:val="00F85D12"/>
    <w:rsid w:val="00F85E13"/>
    <w:rsid w:val="00F86008"/>
    <w:rsid w:val="00F866A8"/>
    <w:rsid w:val="00F867C4"/>
    <w:rsid w:val="00F86B08"/>
    <w:rsid w:val="00F86CD1"/>
    <w:rsid w:val="00F86D65"/>
    <w:rsid w:val="00F86EAF"/>
    <w:rsid w:val="00F86F03"/>
    <w:rsid w:val="00F86F92"/>
    <w:rsid w:val="00F8747B"/>
    <w:rsid w:val="00F8765F"/>
    <w:rsid w:val="00F878F2"/>
    <w:rsid w:val="00F87CF4"/>
    <w:rsid w:val="00F90365"/>
    <w:rsid w:val="00F9045E"/>
    <w:rsid w:val="00F90505"/>
    <w:rsid w:val="00F90DC1"/>
    <w:rsid w:val="00F9126B"/>
    <w:rsid w:val="00F912E1"/>
    <w:rsid w:val="00F9140F"/>
    <w:rsid w:val="00F915B3"/>
    <w:rsid w:val="00F91761"/>
    <w:rsid w:val="00F92159"/>
    <w:rsid w:val="00F921D9"/>
    <w:rsid w:val="00F92296"/>
    <w:rsid w:val="00F922DD"/>
    <w:rsid w:val="00F9254F"/>
    <w:rsid w:val="00F92623"/>
    <w:rsid w:val="00F92670"/>
    <w:rsid w:val="00F92710"/>
    <w:rsid w:val="00F9273E"/>
    <w:rsid w:val="00F92B0C"/>
    <w:rsid w:val="00F92BEE"/>
    <w:rsid w:val="00F93054"/>
    <w:rsid w:val="00F93246"/>
    <w:rsid w:val="00F933AE"/>
    <w:rsid w:val="00F93715"/>
    <w:rsid w:val="00F93A49"/>
    <w:rsid w:val="00F93AEF"/>
    <w:rsid w:val="00F93CEF"/>
    <w:rsid w:val="00F93D6F"/>
    <w:rsid w:val="00F94386"/>
    <w:rsid w:val="00F945B4"/>
    <w:rsid w:val="00F94600"/>
    <w:rsid w:val="00F948D3"/>
    <w:rsid w:val="00F9490F"/>
    <w:rsid w:val="00F94A05"/>
    <w:rsid w:val="00F94B29"/>
    <w:rsid w:val="00F94CA9"/>
    <w:rsid w:val="00F94DAB"/>
    <w:rsid w:val="00F953A1"/>
    <w:rsid w:val="00F9548E"/>
    <w:rsid w:val="00F9548F"/>
    <w:rsid w:val="00F955BA"/>
    <w:rsid w:val="00F956DB"/>
    <w:rsid w:val="00F95781"/>
    <w:rsid w:val="00F957D3"/>
    <w:rsid w:val="00F95B19"/>
    <w:rsid w:val="00F95B4A"/>
    <w:rsid w:val="00F95E19"/>
    <w:rsid w:val="00F95E7C"/>
    <w:rsid w:val="00F95F37"/>
    <w:rsid w:val="00F960FF"/>
    <w:rsid w:val="00F963E3"/>
    <w:rsid w:val="00F9645B"/>
    <w:rsid w:val="00F965DE"/>
    <w:rsid w:val="00F96A33"/>
    <w:rsid w:val="00F96EAA"/>
    <w:rsid w:val="00F97049"/>
    <w:rsid w:val="00F9739C"/>
    <w:rsid w:val="00F9776F"/>
    <w:rsid w:val="00F977AD"/>
    <w:rsid w:val="00F9785A"/>
    <w:rsid w:val="00F97896"/>
    <w:rsid w:val="00F97899"/>
    <w:rsid w:val="00F97981"/>
    <w:rsid w:val="00F97B0A"/>
    <w:rsid w:val="00F97CF5"/>
    <w:rsid w:val="00FA03BD"/>
    <w:rsid w:val="00FA0928"/>
    <w:rsid w:val="00FA0A0F"/>
    <w:rsid w:val="00FA0B9B"/>
    <w:rsid w:val="00FA0F87"/>
    <w:rsid w:val="00FA1AD3"/>
    <w:rsid w:val="00FA1C9F"/>
    <w:rsid w:val="00FA2056"/>
    <w:rsid w:val="00FA223D"/>
    <w:rsid w:val="00FA24A3"/>
    <w:rsid w:val="00FA2644"/>
    <w:rsid w:val="00FA27BB"/>
    <w:rsid w:val="00FA2B9C"/>
    <w:rsid w:val="00FA2C4E"/>
    <w:rsid w:val="00FA2F09"/>
    <w:rsid w:val="00FA3154"/>
    <w:rsid w:val="00FA364C"/>
    <w:rsid w:val="00FA3D40"/>
    <w:rsid w:val="00FA3DC5"/>
    <w:rsid w:val="00FA3E2C"/>
    <w:rsid w:val="00FA4030"/>
    <w:rsid w:val="00FA41D4"/>
    <w:rsid w:val="00FA4208"/>
    <w:rsid w:val="00FA43BB"/>
    <w:rsid w:val="00FA489C"/>
    <w:rsid w:val="00FA48A7"/>
    <w:rsid w:val="00FA4A95"/>
    <w:rsid w:val="00FA4E3F"/>
    <w:rsid w:val="00FA4E64"/>
    <w:rsid w:val="00FA4F4C"/>
    <w:rsid w:val="00FA596F"/>
    <w:rsid w:val="00FA6506"/>
    <w:rsid w:val="00FA655C"/>
    <w:rsid w:val="00FA674F"/>
    <w:rsid w:val="00FA67DF"/>
    <w:rsid w:val="00FA67E1"/>
    <w:rsid w:val="00FA6E8D"/>
    <w:rsid w:val="00FA6F24"/>
    <w:rsid w:val="00FA765C"/>
    <w:rsid w:val="00FA7727"/>
    <w:rsid w:val="00FA7B36"/>
    <w:rsid w:val="00FA7B9B"/>
    <w:rsid w:val="00FA7DB5"/>
    <w:rsid w:val="00FB00A2"/>
    <w:rsid w:val="00FB00E1"/>
    <w:rsid w:val="00FB0940"/>
    <w:rsid w:val="00FB0B79"/>
    <w:rsid w:val="00FB0CE2"/>
    <w:rsid w:val="00FB0E4B"/>
    <w:rsid w:val="00FB0EE4"/>
    <w:rsid w:val="00FB1033"/>
    <w:rsid w:val="00FB1249"/>
    <w:rsid w:val="00FB143A"/>
    <w:rsid w:val="00FB1A01"/>
    <w:rsid w:val="00FB1AAF"/>
    <w:rsid w:val="00FB1F1B"/>
    <w:rsid w:val="00FB1F2A"/>
    <w:rsid w:val="00FB1F69"/>
    <w:rsid w:val="00FB212C"/>
    <w:rsid w:val="00FB22D6"/>
    <w:rsid w:val="00FB26E9"/>
    <w:rsid w:val="00FB27BE"/>
    <w:rsid w:val="00FB2C32"/>
    <w:rsid w:val="00FB2E0C"/>
    <w:rsid w:val="00FB3056"/>
    <w:rsid w:val="00FB30F3"/>
    <w:rsid w:val="00FB3167"/>
    <w:rsid w:val="00FB33FF"/>
    <w:rsid w:val="00FB3766"/>
    <w:rsid w:val="00FB3AC5"/>
    <w:rsid w:val="00FB3CF0"/>
    <w:rsid w:val="00FB3F0C"/>
    <w:rsid w:val="00FB43E0"/>
    <w:rsid w:val="00FB49D7"/>
    <w:rsid w:val="00FB519E"/>
    <w:rsid w:val="00FB5923"/>
    <w:rsid w:val="00FB5A16"/>
    <w:rsid w:val="00FB5A56"/>
    <w:rsid w:val="00FB5E63"/>
    <w:rsid w:val="00FB5F47"/>
    <w:rsid w:val="00FB648D"/>
    <w:rsid w:val="00FB6678"/>
    <w:rsid w:val="00FB6700"/>
    <w:rsid w:val="00FB675D"/>
    <w:rsid w:val="00FB6836"/>
    <w:rsid w:val="00FB6CA4"/>
    <w:rsid w:val="00FB71FA"/>
    <w:rsid w:val="00FB79B1"/>
    <w:rsid w:val="00FB7AFB"/>
    <w:rsid w:val="00FB7D94"/>
    <w:rsid w:val="00FB7DB2"/>
    <w:rsid w:val="00FB7E11"/>
    <w:rsid w:val="00FC01D1"/>
    <w:rsid w:val="00FC0A72"/>
    <w:rsid w:val="00FC0C53"/>
    <w:rsid w:val="00FC1141"/>
    <w:rsid w:val="00FC1193"/>
    <w:rsid w:val="00FC1441"/>
    <w:rsid w:val="00FC1C2D"/>
    <w:rsid w:val="00FC1C78"/>
    <w:rsid w:val="00FC1D0A"/>
    <w:rsid w:val="00FC1DD7"/>
    <w:rsid w:val="00FC1EC7"/>
    <w:rsid w:val="00FC1FEC"/>
    <w:rsid w:val="00FC2189"/>
    <w:rsid w:val="00FC236A"/>
    <w:rsid w:val="00FC238E"/>
    <w:rsid w:val="00FC246D"/>
    <w:rsid w:val="00FC2EB2"/>
    <w:rsid w:val="00FC2F11"/>
    <w:rsid w:val="00FC32C5"/>
    <w:rsid w:val="00FC33C3"/>
    <w:rsid w:val="00FC36E8"/>
    <w:rsid w:val="00FC3724"/>
    <w:rsid w:val="00FC39A8"/>
    <w:rsid w:val="00FC3B3B"/>
    <w:rsid w:val="00FC3C0C"/>
    <w:rsid w:val="00FC3C60"/>
    <w:rsid w:val="00FC3CFF"/>
    <w:rsid w:val="00FC3E89"/>
    <w:rsid w:val="00FC4375"/>
    <w:rsid w:val="00FC458F"/>
    <w:rsid w:val="00FC4E20"/>
    <w:rsid w:val="00FC4FE8"/>
    <w:rsid w:val="00FC5773"/>
    <w:rsid w:val="00FC5C45"/>
    <w:rsid w:val="00FC5C8A"/>
    <w:rsid w:val="00FC5F26"/>
    <w:rsid w:val="00FC5F45"/>
    <w:rsid w:val="00FC6017"/>
    <w:rsid w:val="00FC64CE"/>
    <w:rsid w:val="00FC6A8F"/>
    <w:rsid w:val="00FC6B84"/>
    <w:rsid w:val="00FC6BD5"/>
    <w:rsid w:val="00FC6C3B"/>
    <w:rsid w:val="00FC6D07"/>
    <w:rsid w:val="00FC6E3D"/>
    <w:rsid w:val="00FC79A0"/>
    <w:rsid w:val="00FC79B3"/>
    <w:rsid w:val="00FC79D2"/>
    <w:rsid w:val="00FC7B4C"/>
    <w:rsid w:val="00FC7C07"/>
    <w:rsid w:val="00FC7CF9"/>
    <w:rsid w:val="00FC7F2D"/>
    <w:rsid w:val="00FD023A"/>
    <w:rsid w:val="00FD046A"/>
    <w:rsid w:val="00FD0512"/>
    <w:rsid w:val="00FD09BD"/>
    <w:rsid w:val="00FD0C70"/>
    <w:rsid w:val="00FD1130"/>
    <w:rsid w:val="00FD17BC"/>
    <w:rsid w:val="00FD1876"/>
    <w:rsid w:val="00FD18D4"/>
    <w:rsid w:val="00FD2361"/>
    <w:rsid w:val="00FD2374"/>
    <w:rsid w:val="00FD293C"/>
    <w:rsid w:val="00FD2A8F"/>
    <w:rsid w:val="00FD2B03"/>
    <w:rsid w:val="00FD2EDB"/>
    <w:rsid w:val="00FD2FE5"/>
    <w:rsid w:val="00FD3198"/>
    <w:rsid w:val="00FD36D4"/>
    <w:rsid w:val="00FD3991"/>
    <w:rsid w:val="00FD3C1B"/>
    <w:rsid w:val="00FD3CD1"/>
    <w:rsid w:val="00FD4215"/>
    <w:rsid w:val="00FD4335"/>
    <w:rsid w:val="00FD448C"/>
    <w:rsid w:val="00FD49FE"/>
    <w:rsid w:val="00FD4A58"/>
    <w:rsid w:val="00FD4C40"/>
    <w:rsid w:val="00FD4CB2"/>
    <w:rsid w:val="00FD4DAE"/>
    <w:rsid w:val="00FD4FFC"/>
    <w:rsid w:val="00FD5194"/>
    <w:rsid w:val="00FD5415"/>
    <w:rsid w:val="00FD5784"/>
    <w:rsid w:val="00FD58E9"/>
    <w:rsid w:val="00FD5905"/>
    <w:rsid w:val="00FD5A11"/>
    <w:rsid w:val="00FD5CA7"/>
    <w:rsid w:val="00FD6248"/>
    <w:rsid w:val="00FD660C"/>
    <w:rsid w:val="00FD69A9"/>
    <w:rsid w:val="00FD6A9F"/>
    <w:rsid w:val="00FD6C2F"/>
    <w:rsid w:val="00FD6C94"/>
    <w:rsid w:val="00FD6F0A"/>
    <w:rsid w:val="00FD7316"/>
    <w:rsid w:val="00FD76D4"/>
    <w:rsid w:val="00FD76FD"/>
    <w:rsid w:val="00FD771C"/>
    <w:rsid w:val="00FD7805"/>
    <w:rsid w:val="00FD7E9E"/>
    <w:rsid w:val="00FE0260"/>
    <w:rsid w:val="00FE0285"/>
    <w:rsid w:val="00FE052C"/>
    <w:rsid w:val="00FE09A5"/>
    <w:rsid w:val="00FE0A10"/>
    <w:rsid w:val="00FE1091"/>
    <w:rsid w:val="00FE11B4"/>
    <w:rsid w:val="00FE1310"/>
    <w:rsid w:val="00FE1474"/>
    <w:rsid w:val="00FE1685"/>
    <w:rsid w:val="00FE1861"/>
    <w:rsid w:val="00FE1B53"/>
    <w:rsid w:val="00FE1CA4"/>
    <w:rsid w:val="00FE1EE2"/>
    <w:rsid w:val="00FE21E8"/>
    <w:rsid w:val="00FE2625"/>
    <w:rsid w:val="00FE28D2"/>
    <w:rsid w:val="00FE2997"/>
    <w:rsid w:val="00FE2B5A"/>
    <w:rsid w:val="00FE2D7F"/>
    <w:rsid w:val="00FE3139"/>
    <w:rsid w:val="00FE3192"/>
    <w:rsid w:val="00FE3357"/>
    <w:rsid w:val="00FE3483"/>
    <w:rsid w:val="00FE3522"/>
    <w:rsid w:val="00FE3742"/>
    <w:rsid w:val="00FE3A1A"/>
    <w:rsid w:val="00FE3B2E"/>
    <w:rsid w:val="00FE427F"/>
    <w:rsid w:val="00FE466C"/>
    <w:rsid w:val="00FE49FB"/>
    <w:rsid w:val="00FE4C5F"/>
    <w:rsid w:val="00FE5073"/>
    <w:rsid w:val="00FE5216"/>
    <w:rsid w:val="00FE5328"/>
    <w:rsid w:val="00FE554D"/>
    <w:rsid w:val="00FE55BA"/>
    <w:rsid w:val="00FE57C3"/>
    <w:rsid w:val="00FE600C"/>
    <w:rsid w:val="00FE61DF"/>
    <w:rsid w:val="00FE626A"/>
    <w:rsid w:val="00FE6917"/>
    <w:rsid w:val="00FE7192"/>
    <w:rsid w:val="00FE72B9"/>
    <w:rsid w:val="00FE7328"/>
    <w:rsid w:val="00FE7579"/>
    <w:rsid w:val="00FE798F"/>
    <w:rsid w:val="00FE7F8C"/>
    <w:rsid w:val="00FF06D5"/>
    <w:rsid w:val="00FF092B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F14"/>
    <w:rsid w:val="00FF20CA"/>
    <w:rsid w:val="00FF21B5"/>
    <w:rsid w:val="00FF2287"/>
    <w:rsid w:val="00FF2396"/>
    <w:rsid w:val="00FF2854"/>
    <w:rsid w:val="00FF2B3E"/>
    <w:rsid w:val="00FF32BD"/>
    <w:rsid w:val="00FF349F"/>
    <w:rsid w:val="00FF35FB"/>
    <w:rsid w:val="00FF36A5"/>
    <w:rsid w:val="00FF371B"/>
    <w:rsid w:val="00FF3C2C"/>
    <w:rsid w:val="00FF3CD5"/>
    <w:rsid w:val="00FF3E51"/>
    <w:rsid w:val="00FF406E"/>
    <w:rsid w:val="00FF438D"/>
    <w:rsid w:val="00FF4415"/>
    <w:rsid w:val="00FF4903"/>
    <w:rsid w:val="00FF49C2"/>
    <w:rsid w:val="00FF49DC"/>
    <w:rsid w:val="00FF4D5A"/>
    <w:rsid w:val="00FF4F23"/>
    <w:rsid w:val="00FF4F31"/>
    <w:rsid w:val="00FF51C9"/>
    <w:rsid w:val="00FF52CA"/>
    <w:rsid w:val="00FF56E8"/>
    <w:rsid w:val="00FF5920"/>
    <w:rsid w:val="00FF5F78"/>
    <w:rsid w:val="00FF613B"/>
    <w:rsid w:val="00FF68CD"/>
    <w:rsid w:val="00FF6CDC"/>
    <w:rsid w:val="00FF6E30"/>
    <w:rsid w:val="00FF6F61"/>
    <w:rsid w:val="00FF7326"/>
    <w:rsid w:val="00FF74AC"/>
    <w:rsid w:val="00FF7583"/>
    <w:rsid w:val="00FF78C1"/>
    <w:rsid w:val="00FF7A02"/>
    <w:rsid w:val="00FF7E61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7</Pages>
  <Words>2073</Words>
  <Characters>11404</Characters>
  <Application>Microsoft Office Word</Application>
  <DocSecurity>0</DocSecurity>
  <Lines>95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107</cp:revision>
  <dcterms:created xsi:type="dcterms:W3CDTF">2023-07-29T17:32:00Z</dcterms:created>
  <dcterms:modified xsi:type="dcterms:W3CDTF">2023-07-30T16:18:00Z</dcterms:modified>
</cp:coreProperties>
</file>