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04E1EDC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447">
        <w:rPr>
          <w:b/>
          <w:bCs/>
          <w:sz w:val="28"/>
          <w:szCs w:val="28"/>
        </w:rPr>
        <w:t>1</w:t>
      </w:r>
      <w:r w:rsidR="00B47A0D">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1E51192F" w:rsidR="003A564C" w:rsidRPr="005164AA" w:rsidRDefault="00B47A0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r w:rsidRPr="00B47A0D">
        <w:rPr>
          <w:b/>
          <w:bCs/>
          <w:color w:val="000000"/>
          <w:sz w:val="28"/>
          <w:szCs w:val="28"/>
        </w:rPr>
        <w:t xml:space="preserve">EL ARTÍCULO 149 DE LA CONSTITUCIÓN Y </w:t>
      </w:r>
      <w:bookmarkStart w:id="6" w:name="_Hlk131697811"/>
      <w:r w:rsidRPr="00B47A0D">
        <w:rPr>
          <w:b/>
          <w:bCs/>
          <w:color w:val="000000"/>
          <w:sz w:val="28"/>
          <w:szCs w:val="28"/>
        </w:rPr>
        <w:t>LA JURISPRUDENCIA CONSTITUCIONAL SOBRE LOS PRINCIPALES TÍTULOS COMPETENCIALES</w:t>
      </w:r>
      <w:bookmarkEnd w:id="6"/>
      <w:r w:rsidRPr="00D74A21">
        <w:rPr>
          <w:b/>
          <w:bCs/>
          <w:color w:val="000000"/>
          <w:sz w:val="28"/>
          <w:szCs w:val="28"/>
        </w:rPr>
        <w:t>.</w:t>
      </w:r>
      <w:bookmarkEnd w:id="0"/>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271E74EE" w:rsidR="00B76831" w:rsidRPr="00AF4FAA" w:rsidRDefault="00B47A0D" w:rsidP="00AF4FAA">
      <w:pPr>
        <w:spacing w:before="120" w:after="120" w:line="360" w:lineRule="auto"/>
        <w:jc w:val="both"/>
        <w:rPr>
          <w:b/>
          <w:bCs/>
          <w:spacing w:val="-3"/>
        </w:rPr>
      </w:pPr>
      <w:r w:rsidRPr="00B47A0D">
        <w:rPr>
          <w:b/>
          <w:bCs/>
          <w:spacing w:val="-3"/>
        </w:rPr>
        <w:t>EL ARTÍCULO 149 DE LA CONSTITUCIÓN Y LA JURISPRUDENCIA CONSTITUCIONAL SOBRE LOS PRINCIPALES TÍTULOS COMPETENCIALES</w:t>
      </w:r>
      <w:r w:rsidR="00AF4FAA" w:rsidRPr="00AF4FAA">
        <w:rPr>
          <w:b/>
          <w:bCs/>
          <w:spacing w:val="-3"/>
        </w:rPr>
        <w:t>.</w:t>
      </w:r>
    </w:p>
    <w:p w14:paraId="7D1D398E" w14:textId="4118FBF9" w:rsidR="00D33798" w:rsidRDefault="00E1710E" w:rsidP="00C64C5C">
      <w:pPr>
        <w:spacing w:before="120" w:after="120" w:line="360" w:lineRule="auto"/>
        <w:ind w:firstLine="708"/>
        <w:jc w:val="both"/>
        <w:rPr>
          <w:spacing w:val="-3"/>
        </w:rPr>
      </w:pPr>
      <w:r>
        <w:rPr>
          <w:spacing w:val="-3"/>
        </w:rPr>
        <w:t xml:space="preserve">El artículo 149.1 de la Constitución Española de 27 de diciembre de 1978 </w:t>
      </w:r>
      <w:r w:rsidRPr="007F34BF">
        <w:rPr>
          <w:spacing w:val="-3"/>
        </w:rPr>
        <w:t>contiene una amplia enumeración de competencias exclusivas estatales</w:t>
      </w:r>
      <w:r w:rsidR="00E90C38">
        <w:rPr>
          <w:spacing w:val="-3"/>
        </w:rPr>
        <w:t xml:space="preserve"> que conforman</w:t>
      </w:r>
      <w:r w:rsidRPr="007F34BF">
        <w:rPr>
          <w:spacing w:val="-3"/>
        </w:rPr>
        <w:t xml:space="preserve"> un límite infranqueable para </w:t>
      </w:r>
      <w:r w:rsidR="00E90C38">
        <w:rPr>
          <w:spacing w:val="-3"/>
        </w:rPr>
        <w:t xml:space="preserve">los </w:t>
      </w:r>
      <w:r w:rsidRPr="007F34BF">
        <w:rPr>
          <w:spacing w:val="-3"/>
        </w:rPr>
        <w:t>Estatutos</w:t>
      </w:r>
      <w:r w:rsidR="00E90C38">
        <w:rPr>
          <w:spacing w:val="-3"/>
        </w:rPr>
        <w:t xml:space="preserve"> de Autonomía.</w:t>
      </w:r>
    </w:p>
    <w:p w14:paraId="2CE1F2DE" w14:textId="40B812E7" w:rsidR="003D1AE2" w:rsidRPr="003D1AE2" w:rsidRDefault="00E90C38" w:rsidP="003D1AE2">
      <w:pPr>
        <w:spacing w:before="120" w:after="120" w:line="360" w:lineRule="auto"/>
        <w:ind w:firstLine="708"/>
        <w:jc w:val="both"/>
        <w:rPr>
          <w:spacing w:val="-3"/>
        </w:rPr>
      </w:pPr>
      <w:r>
        <w:rPr>
          <w:spacing w:val="-3"/>
        </w:rPr>
        <w:t>Dicho precepto dispone que “</w:t>
      </w:r>
      <w:r w:rsidR="005C4F88">
        <w:rPr>
          <w:spacing w:val="-3"/>
        </w:rPr>
        <w:t>e</w:t>
      </w:r>
      <w:r w:rsidR="003D1AE2" w:rsidRPr="003D1AE2">
        <w:rPr>
          <w:spacing w:val="-3"/>
        </w:rPr>
        <w:t>l Estado tiene competencia exclusiva sobre las siguientes materias:</w:t>
      </w:r>
    </w:p>
    <w:p w14:paraId="732F0530" w14:textId="2CCAEB2A" w:rsidR="003D1AE2" w:rsidRPr="003D1AE2" w:rsidRDefault="003D1AE2" w:rsidP="003D1AE2">
      <w:pPr>
        <w:spacing w:before="120" w:after="120" w:line="360" w:lineRule="auto"/>
        <w:ind w:firstLine="708"/>
        <w:jc w:val="both"/>
        <w:rPr>
          <w:spacing w:val="-3"/>
        </w:rPr>
      </w:pPr>
      <w:r w:rsidRPr="003D1AE2">
        <w:rPr>
          <w:spacing w:val="-3"/>
        </w:rPr>
        <w:t>1ª</w:t>
      </w:r>
      <w:r w:rsidR="005C4F88">
        <w:rPr>
          <w:spacing w:val="-3"/>
        </w:rPr>
        <w:t>.</w:t>
      </w:r>
      <w:r w:rsidRPr="003D1AE2">
        <w:rPr>
          <w:spacing w:val="-3"/>
        </w:rPr>
        <w:t xml:space="preserve"> La regulación de las condiciones básicas que garanticen la igualdad de todos los españoles en el ejercicio de los derechos y en el cumplimiento de los deberes constitucionales.</w:t>
      </w:r>
    </w:p>
    <w:p w14:paraId="6DE6FAC5" w14:textId="16C216DD" w:rsidR="003D1AE2" w:rsidRPr="003D1AE2" w:rsidRDefault="003D1AE2" w:rsidP="003D1AE2">
      <w:pPr>
        <w:spacing w:before="120" w:after="120" w:line="360" w:lineRule="auto"/>
        <w:ind w:firstLine="708"/>
        <w:jc w:val="both"/>
        <w:rPr>
          <w:spacing w:val="-3"/>
        </w:rPr>
      </w:pPr>
      <w:r w:rsidRPr="003D1AE2">
        <w:rPr>
          <w:spacing w:val="-3"/>
        </w:rPr>
        <w:t>2ª</w:t>
      </w:r>
      <w:r w:rsidR="005C4F88">
        <w:rPr>
          <w:spacing w:val="-3"/>
        </w:rPr>
        <w:t>.</w:t>
      </w:r>
      <w:r w:rsidRPr="003D1AE2">
        <w:rPr>
          <w:spacing w:val="-3"/>
        </w:rPr>
        <w:t xml:space="preserve"> Nacionalidad, inmigración, emigración, extranjería y derecho de asilo.</w:t>
      </w:r>
    </w:p>
    <w:p w14:paraId="512F4CFA" w14:textId="77777777" w:rsidR="003D1AE2" w:rsidRPr="003D1AE2" w:rsidRDefault="003D1AE2" w:rsidP="003D1AE2">
      <w:pPr>
        <w:spacing w:before="120" w:after="120" w:line="360" w:lineRule="auto"/>
        <w:ind w:firstLine="708"/>
        <w:jc w:val="both"/>
        <w:rPr>
          <w:spacing w:val="-3"/>
        </w:rPr>
      </w:pPr>
      <w:r w:rsidRPr="003D1AE2">
        <w:rPr>
          <w:spacing w:val="-3"/>
        </w:rPr>
        <w:t>3.ª Relaciones internacionales.</w:t>
      </w:r>
    </w:p>
    <w:p w14:paraId="1EA904F0" w14:textId="5AA43B71" w:rsidR="003D1AE2" w:rsidRPr="003D1AE2" w:rsidRDefault="003D1AE2" w:rsidP="003D1AE2">
      <w:pPr>
        <w:spacing w:before="120" w:after="120" w:line="360" w:lineRule="auto"/>
        <w:ind w:firstLine="708"/>
        <w:jc w:val="both"/>
        <w:rPr>
          <w:spacing w:val="-3"/>
        </w:rPr>
      </w:pPr>
      <w:r w:rsidRPr="003D1AE2">
        <w:rPr>
          <w:spacing w:val="-3"/>
        </w:rPr>
        <w:t>4ª</w:t>
      </w:r>
      <w:r w:rsidR="005C4F88">
        <w:rPr>
          <w:spacing w:val="-3"/>
        </w:rPr>
        <w:t>.</w:t>
      </w:r>
      <w:r w:rsidRPr="003D1AE2">
        <w:rPr>
          <w:spacing w:val="-3"/>
        </w:rPr>
        <w:t xml:space="preserve"> Defensa y Fuerzas Armadas.</w:t>
      </w:r>
    </w:p>
    <w:p w14:paraId="552F372A" w14:textId="51BEA5A7" w:rsidR="003D1AE2" w:rsidRPr="003D1AE2" w:rsidRDefault="003D1AE2" w:rsidP="003D1AE2">
      <w:pPr>
        <w:spacing w:before="120" w:after="120" w:line="360" w:lineRule="auto"/>
        <w:ind w:firstLine="708"/>
        <w:jc w:val="both"/>
        <w:rPr>
          <w:spacing w:val="-3"/>
        </w:rPr>
      </w:pPr>
      <w:r w:rsidRPr="003D1AE2">
        <w:rPr>
          <w:spacing w:val="-3"/>
        </w:rPr>
        <w:t>5ª</w:t>
      </w:r>
      <w:r w:rsidR="005C4F88">
        <w:rPr>
          <w:spacing w:val="-3"/>
        </w:rPr>
        <w:t>.</w:t>
      </w:r>
      <w:r w:rsidRPr="003D1AE2">
        <w:rPr>
          <w:spacing w:val="-3"/>
        </w:rPr>
        <w:t xml:space="preserve"> Administración de Justicia.</w:t>
      </w:r>
    </w:p>
    <w:p w14:paraId="0F642725" w14:textId="2194AF0A" w:rsidR="003D1AE2" w:rsidRPr="003D1AE2" w:rsidRDefault="003D1AE2" w:rsidP="003D1AE2">
      <w:pPr>
        <w:spacing w:before="120" w:after="120" w:line="360" w:lineRule="auto"/>
        <w:ind w:firstLine="708"/>
        <w:jc w:val="both"/>
        <w:rPr>
          <w:spacing w:val="-3"/>
        </w:rPr>
      </w:pPr>
      <w:r w:rsidRPr="003D1AE2">
        <w:rPr>
          <w:spacing w:val="-3"/>
        </w:rPr>
        <w:t>6ª</w:t>
      </w:r>
      <w:r w:rsidR="005C4F88">
        <w:rPr>
          <w:spacing w:val="-3"/>
        </w:rPr>
        <w:t>.</w:t>
      </w:r>
      <w:r w:rsidRPr="003D1AE2">
        <w:rPr>
          <w:spacing w:val="-3"/>
        </w:rPr>
        <w:t xml:space="preserve"> Legislación mercantil, penal y penitenciaria; legislación procesal, sin perjuicio de las necesarias especialidades que en este orden se deriven de las particularidades del derecho sustantivo de las Comunidades Autónomas.</w:t>
      </w:r>
    </w:p>
    <w:p w14:paraId="103E649A" w14:textId="3E88342C" w:rsidR="003D1AE2" w:rsidRPr="003D1AE2" w:rsidRDefault="003D1AE2" w:rsidP="003D1AE2">
      <w:pPr>
        <w:spacing w:before="120" w:after="120" w:line="360" w:lineRule="auto"/>
        <w:ind w:firstLine="708"/>
        <w:jc w:val="both"/>
        <w:rPr>
          <w:spacing w:val="-3"/>
        </w:rPr>
      </w:pPr>
      <w:r w:rsidRPr="003D1AE2">
        <w:rPr>
          <w:spacing w:val="-3"/>
        </w:rPr>
        <w:t>7ª</w:t>
      </w:r>
      <w:r w:rsidR="005C4F88">
        <w:rPr>
          <w:spacing w:val="-3"/>
        </w:rPr>
        <w:t>.</w:t>
      </w:r>
      <w:r w:rsidRPr="003D1AE2">
        <w:rPr>
          <w:spacing w:val="-3"/>
        </w:rPr>
        <w:t xml:space="preserve"> Legislación laboral; sin perjuicio de su ejecución por los órganos de las Comunidades Autónomas.</w:t>
      </w:r>
    </w:p>
    <w:p w14:paraId="44A6173A" w14:textId="46E4567F" w:rsidR="003D1AE2" w:rsidRPr="003D1AE2" w:rsidRDefault="003D1AE2" w:rsidP="003D1AE2">
      <w:pPr>
        <w:spacing w:before="120" w:after="120" w:line="360" w:lineRule="auto"/>
        <w:ind w:firstLine="708"/>
        <w:jc w:val="both"/>
        <w:rPr>
          <w:spacing w:val="-3"/>
        </w:rPr>
      </w:pPr>
      <w:r w:rsidRPr="003D1AE2">
        <w:rPr>
          <w:spacing w:val="-3"/>
        </w:rPr>
        <w:lastRenderedPageBreak/>
        <w:t>8ª</w:t>
      </w:r>
      <w:r w:rsidR="005C4F88">
        <w:rPr>
          <w:spacing w:val="-3"/>
        </w:rPr>
        <w:t>.</w:t>
      </w:r>
      <w:r w:rsidRPr="003D1AE2">
        <w:rPr>
          <w:spacing w:val="-3"/>
        </w:rPr>
        <w:t xml:space="preserve"> Legislación civil, sin perjuicio de la conservación, modificación y desarrollo por las Comunidades Autónomas de los derechos civiles, forales o especiales, allí donde existan. En todo caso, las reglas relativas a la aplicación y eficacia de las normas jurídicas, relaciones jurídico-civiles relativas a las formas de matrimonio, ordenación de los registros e instrumentos públicos, bases de las obligaciones contractuales, normas para resolver los conflictos de leyes y determinación de las fuentes del Derecho, con respeto, en este último caso, a las normas de derecho foral o especial.</w:t>
      </w:r>
    </w:p>
    <w:p w14:paraId="32D5D726" w14:textId="1996389D" w:rsidR="003D1AE2" w:rsidRPr="003D1AE2" w:rsidRDefault="003D1AE2" w:rsidP="003D1AE2">
      <w:pPr>
        <w:spacing w:before="120" w:after="120" w:line="360" w:lineRule="auto"/>
        <w:ind w:firstLine="708"/>
        <w:jc w:val="both"/>
        <w:rPr>
          <w:spacing w:val="-3"/>
        </w:rPr>
      </w:pPr>
      <w:r w:rsidRPr="003D1AE2">
        <w:rPr>
          <w:spacing w:val="-3"/>
        </w:rPr>
        <w:t>9ª</w:t>
      </w:r>
      <w:r w:rsidR="005C4F88">
        <w:rPr>
          <w:spacing w:val="-3"/>
        </w:rPr>
        <w:t>.</w:t>
      </w:r>
      <w:r w:rsidRPr="003D1AE2">
        <w:rPr>
          <w:spacing w:val="-3"/>
        </w:rPr>
        <w:t xml:space="preserve"> Legislación sobre propiedad intelectual e industrial.</w:t>
      </w:r>
    </w:p>
    <w:p w14:paraId="50ABA6CB" w14:textId="1FEFE917" w:rsidR="003D1AE2" w:rsidRPr="003D1AE2" w:rsidRDefault="003D1AE2" w:rsidP="003D1AE2">
      <w:pPr>
        <w:spacing w:before="120" w:after="120" w:line="360" w:lineRule="auto"/>
        <w:ind w:firstLine="708"/>
        <w:jc w:val="both"/>
        <w:rPr>
          <w:spacing w:val="-3"/>
        </w:rPr>
      </w:pPr>
      <w:r w:rsidRPr="003D1AE2">
        <w:rPr>
          <w:spacing w:val="-3"/>
        </w:rPr>
        <w:t>10ª</w:t>
      </w:r>
      <w:r w:rsidR="005C4F88">
        <w:rPr>
          <w:spacing w:val="-3"/>
        </w:rPr>
        <w:t>.</w:t>
      </w:r>
      <w:r w:rsidRPr="003D1AE2">
        <w:rPr>
          <w:spacing w:val="-3"/>
        </w:rPr>
        <w:t xml:space="preserve"> Régimen aduanero y arancelario; comercio exterior.</w:t>
      </w:r>
    </w:p>
    <w:p w14:paraId="642A995A" w14:textId="603E4FCA" w:rsidR="003D1AE2" w:rsidRPr="003D1AE2" w:rsidRDefault="003D1AE2" w:rsidP="003D1AE2">
      <w:pPr>
        <w:spacing w:before="120" w:after="120" w:line="360" w:lineRule="auto"/>
        <w:ind w:firstLine="708"/>
        <w:jc w:val="both"/>
        <w:rPr>
          <w:spacing w:val="-3"/>
        </w:rPr>
      </w:pPr>
      <w:r w:rsidRPr="003D1AE2">
        <w:rPr>
          <w:spacing w:val="-3"/>
        </w:rPr>
        <w:t>11ª</w:t>
      </w:r>
      <w:r w:rsidR="005C4F88">
        <w:rPr>
          <w:spacing w:val="-3"/>
        </w:rPr>
        <w:t>.</w:t>
      </w:r>
      <w:r w:rsidRPr="003D1AE2">
        <w:rPr>
          <w:spacing w:val="-3"/>
        </w:rPr>
        <w:t xml:space="preserve"> Sistema monetario: divisas, cambio y convertibilidad; bases de la ordenación de crédito, banca y seguros.</w:t>
      </w:r>
    </w:p>
    <w:p w14:paraId="514A0935" w14:textId="646491AF" w:rsidR="003D1AE2" w:rsidRPr="003D1AE2" w:rsidRDefault="003D1AE2" w:rsidP="003D1AE2">
      <w:pPr>
        <w:spacing w:before="120" w:after="120" w:line="360" w:lineRule="auto"/>
        <w:ind w:firstLine="708"/>
        <w:jc w:val="both"/>
        <w:rPr>
          <w:spacing w:val="-3"/>
        </w:rPr>
      </w:pPr>
      <w:r w:rsidRPr="003D1AE2">
        <w:rPr>
          <w:spacing w:val="-3"/>
        </w:rPr>
        <w:t>12ª</w:t>
      </w:r>
      <w:r w:rsidR="005C4F88">
        <w:rPr>
          <w:spacing w:val="-3"/>
        </w:rPr>
        <w:t>.</w:t>
      </w:r>
      <w:r w:rsidRPr="003D1AE2">
        <w:rPr>
          <w:spacing w:val="-3"/>
        </w:rPr>
        <w:t xml:space="preserve"> Legislación sobre pesas y medidas, determinación de la hora oficial.</w:t>
      </w:r>
    </w:p>
    <w:p w14:paraId="2050053B" w14:textId="0ABDFF29" w:rsidR="003D1AE2" w:rsidRPr="003D1AE2" w:rsidRDefault="003D1AE2" w:rsidP="003D1AE2">
      <w:pPr>
        <w:spacing w:before="120" w:after="120" w:line="360" w:lineRule="auto"/>
        <w:ind w:firstLine="708"/>
        <w:jc w:val="both"/>
        <w:rPr>
          <w:spacing w:val="-3"/>
        </w:rPr>
      </w:pPr>
      <w:r w:rsidRPr="003D1AE2">
        <w:rPr>
          <w:spacing w:val="-3"/>
        </w:rPr>
        <w:t>13ª</w:t>
      </w:r>
      <w:r w:rsidR="005C4F88">
        <w:rPr>
          <w:spacing w:val="-3"/>
        </w:rPr>
        <w:t>.</w:t>
      </w:r>
      <w:r w:rsidRPr="003D1AE2">
        <w:rPr>
          <w:spacing w:val="-3"/>
        </w:rPr>
        <w:t xml:space="preserve"> Bases y coordinación de la planificación general de la actividad económica.</w:t>
      </w:r>
    </w:p>
    <w:p w14:paraId="38E56D25" w14:textId="32234C4F" w:rsidR="003D1AE2" w:rsidRPr="003D1AE2" w:rsidRDefault="003D1AE2" w:rsidP="003D1AE2">
      <w:pPr>
        <w:spacing w:before="120" w:after="120" w:line="360" w:lineRule="auto"/>
        <w:ind w:firstLine="708"/>
        <w:jc w:val="both"/>
        <w:rPr>
          <w:spacing w:val="-3"/>
        </w:rPr>
      </w:pPr>
      <w:r w:rsidRPr="003D1AE2">
        <w:rPr>
          <w:spacing w:val="-3"/>
        </w:rPr>
        <w:t>14ª</w:t>
      </w:r>
      <w:r w:rsidR="005C4F88">
        <w:rPr>
          <w:spacing w:val="-3"/>
        </w:rPr>
        <w:t>.</w:t>
      </w:r>
      <w:r w:rsidRPr="003D1AE2">
        <w:rPr>
          <w:spacing w:val="-3"/>
        </w:rPr>
        <w:t xml:space="preserve"> Hacienda general y Deuda del Estado.</w:t>
      </w:r>
    </w:p>
    <w:p w14:paraId="5498ED92" w14:textId="3A77250F" w:rsidR="003D1AE2" w:rsidRPr="003D1AE2" w:rsidRDefault="003D1AE2" w:rsidP="003D1AE2">
      <w:pPr>
        <w:spacing w:before="120" w:after="120" w:line="360" w:lineRule="auto"/>
        <w:ind w:firstLine="708"/>
        <w:jc w:val="both"/>
        <w:rPr>
          <w:spacing w:val="-3"/>
        </w:rPr>
      </w:pPr>
      <w:r w:rsidRPr="003D1AE2">
        <w:rPr>
          <w:spacing w:val="-3"/>
        </w:rPr>
        <w:t>15ª</w:t>
      </w:r>
      <w:r w:rsidR="005C4F88">
        <w:rPr>
          <w:spacing w:val="-3"/>
        </w:rPr>
        <w:t>.</w:t>
      </w:r>
      <w:r w:rsidRPr="003D1AE2">
        <w:rPr>
          <w:spacing w:val="-3"/>
        </w:rPr>
        <w:t xml:space="preserve"> Fomento y coordinación general de la investigación científica y técnica.</w:t>
      </w:r>
    </w:p>
    <w:p w14:paraId="09DEDEAC" w14:textId="279F999D" w:rsidR="003D1AE2" w:rsidRPr="003D1AE2" w:rsidRDefault="003D1AE2" w:rsidP="003D1AE2">
      <w:pPr>
        <w:spacing w:before="120" w:after="120" w:line="360" w:lineRule="auto"/>
        <w:ind w:firstLine="708"/>
        <w:jc w:val="both"/>
        <w:rPr>
          <w:spacing w:val="-3"/>
        </w:rPr>
      </w:pPr>
      <w:r w:rsidRPr="003D1AE2">
        <w:rPr>
          <w:spacing w:val="-3"/>
        </w:rPr>
        <w:t>16ª</w:t>
      </w:r>
      <w:r w:rsidR="005C4F88">
        <w:rPr>
          <w:spacing w:val="-3"/>
        </w:rPr>
        <w:t>.</w:t>
      </w:r>
      <w:r w:rsidRPr="003D1AE2">
        <w:rPr>
          <w:spacing w:val="-3"/>
        </w:rPr>
        <w:t xml:space="preserve"> Sanidad exterior. Bases y coordinación general de la sanidad. Legislación sobre productos farmacéuticos.</w:t>
      </w:r>
    </w:p>
    <w:p w14:paraId="46111DCA" w14:textId="746DC99B" w:rsidR="003D1AE2" w:rsidRPr="003D1AE2" w:rsidRDefault="003D1AE2" w:rsidP="003D1AE2">
      <w:pPr>
        <w:spacing w:before="120" w:after="120" w:line="360" w:lineRule="auto"/>
        <w:ind w:firstLine="708"/>
        <w:jc w:val="both"/>
        <w:rPr>
          <w:spacing w:val="-3"/>
        </w:rPr>
      </w:pPr>
      <w:r w:rsidRPr="003D1AE2">
        <w:rPr>
          <w:spacing w:val="-3"/>
        </w:rPr>
        <w:t>17ª</w:t>
      </w:r>
      <w:r w:rsidR="005C4F88">
        <w:rPr>
          <w:spacing w:val="-3"/>
        </w:rPr>
        <w:t>.</w:t>
      </w:r>
      <w:r w:rsidRPr="003D1AE2">
        <w:rPr>
          <w:spacing w:val="-3"/>
        </w:rPr>
        <w:t xml:space="preserve"> Legislación básica y régimen económico de la Seguridad Social, sin perjuicio de la ejecución de sus servicios por las Comunidades Autónomas.</w:t>
      </w:r>
    </w:p>
    <w:p w14:paraId="314B735F" w14:textId="443B9068" w:rsidR="00751108" w:rsidRPr="00751108" w:rsidRDefault="003D1AE2" w:rsidP="00751108">
      <w:pPr>
        <w:spacing w:before="120" w:after="120" w:line="360" w:lineRule="auto"/>
        <w:ind w:firstLine="708"/>
        <w:jc w:val="both"/>
        <w:rPr>
          <w:spacing w:val="-3"/>
        </w:rPr>
      </w:pPr>
      <w:r w:rsidRPr="003D1AE2">
        <w:rPr>
          <w:spacing w:val="-3"/>
        </w:rPr>
        <w:t>18ª</w:t>
      </w:r>
      <w:r w:rsidR="005C4F88">
        <w:rPr>
          <w:spacing w:val="-3"/>
        </w:rPr>
        <w:t>.</w:t>
      </w:r>
      <w:r w:rsidRPr="003D1AE2">
        <w:rPr>
          <w:spacing w:val="-3"/>
        </w:rPr>
        <w:t xml:space="preserve"> Las bases del régimen jurídico de las Administraciones públicas y del régimen estatutario de sus funcionarios que, en todo caso, garantizarán a los administrados un tratamiento común ante ellas; el procedimiento administrativo común, sin perjuicio de las especialidades derivadas de la organización propia de las Comunidades Autónomas</w:t>
      </w:r>
      <w:r w:rsidR="00751108">
        <w:rPr>
          <w:spacing w:val="-3"/>
        </w:rPr>
        <w:t xml:space="preserve">; </w:t>
      </w:r>
      <w:r w:rsidR="00751108" w:rsidRPr="00751108">
        <w:rPr>
          <w:spacing w:val="-3"/>
        </w:rPr>
        <w:t>legislación sobre expropiación forzosa; legislación básica sobre contratos y concesiones administrativas y el sistema de responsabilidad de todas las Administraciones públicas.</w:t>
      </w:r>
    </w:p>
    <w:p w14:paraId="3695E345" w14:textId="28B3AC30" w:rsidR="00751108" w:rsidRPr="00751108" w:rsidRDefault="00751108" w:rsidP="00751108">
      <w:pPr>
        <w:spacing w:before="120" w:after="120" w:line="360" w:lineRule="auto"/>
        <w:ind w:firstLine="708"/>
        <w:jc w:val="both"/>
        <w:rPr>
          <w:spacing w:val="-3"/>
        </w:rPr>
      </w:pPr>
      <w:r w:rsidRPr="00751108">
        <w:rPr>
          <w:spacing w:val="-3"/>
        </w:rPr>
        <w:t>19ª</w:t>
      </w:r>
      <w:r w:rsidR="005C4F88">
        <w:rPr>
          <w:spacing w:val="-3"/>
        </w:rPr>
        <w:t>.</w:t>
      </w:r>
      <w:r w:rsidRPr="00751108">
        <w:rPr>
          <w:spacing w:val="-3"/>
        </w:rPr>
        <w:t xml:space="preserve"> Pesca marítima, sin perjuicio de las competencias que en la ordenación del sector se atribuyan a las Comunidades Autónomas.</w:t>
      </w:r>
    </w:p>
    <w:p w14:paraId="2F3CAD27" w14:textId="54E81BD3" w:rsidR="00751108" w:rsidRPr="00751108" w:rsidRDefault="00751108" w:rsidP="00751108">
      <w:pPr>
        <w:spacing w:before="120" w:after="120" w:line="360" w:lineRule="auto"/>
        <w:ind w:firstLine="708"/>
        <w:jc w:val="both"/>
        <w:rPr>
          <w:spacing w:val="-3"/>
        </w:rPr>
      </w:pPr>
      <w:r w:rsidRPr="00751108">
        <w:rPr>
          <w:spacing w:val="-3"/>
        </w:rPr>
        <w:t>20ª</w:t>
      </w:r>
      <w:r w:rsidR="005C4F88">
        <w:rPr>
          <w:spacing w:val="-3"/>
        </w:rPr>
        <w:t>.</w:t>
      </w:r>
      <w:r w:rsidRPr="00751108">
        <w:rPr>
          <w:spacing w:val="-3"/>
        </w:rPr>
        <w:t xml:space="preserve"> Marina mercante y abanderamiento de buques; iluminación de costas y señales marítimas; puertos de interés general; aeropuertos de interés general; control del espacio aéreo, tránsito y transporte aéreo, servicio meteorológico y matriculación de aeronaves.</w:t>
      </w:r>
    </w:p>
    <w:p w14:paraId="45CB77E6" w14:textId="40F58AEB" w:rsidR="00751108" w:rsidRPr="00751108" w:rsidRDefault="00751108" w:rsidP="00751108">
      <w:pPr>
        <w:spacing w:before="120" w:after="120" w:line="360" w:lineRule="auto"/>
        <w:ind w:firstLine="708"/>
        <w:jc w:val="both"/>
        <w:rPr>
          <w:spacing w:val="-3"/>
        </w:rPr>
      </w:pPr>
      <w:r w:rsidRPr="00751108">
        <w:rPr>
          <w:spacing w:val="-3"/>
        </w:rPr>
        <w:lastRenderedPageBreak/>
        <w:t>21ª</w:t>
      </w:r>
      <w:r w:rsidR="005C4F88">
        <w:rPr>
          <w:spacing w:val="-3"/>
        </w:rPr>
        <w:t>.</w:t>
      </w:r>
      <w:r w:rsidRPr="00751108">
        <w:rPr>
          <w:spacing w:val="-3"/>
        </w:rPr>
        <w:t xml:space="preserve"> Ferrocarriles y transportes terrestres que transcurran por el territorio de más de una Comunidad Autónoma; régimen general de comunicaciones; tráfico y circulación de vehículos a motor; correos y telecomunicaciones; cables aéreos, submarinos y radiocomunicación.</w:t>
      </w:r>
    </w:p>
    <w:p w14:paraId="29C39E61" w14:textId="5A665FAD" w:rsidR="00751108" w:rsidRPr="00751108" w:rsidRDefault="00751108" w:rsidP="00751108">
      <w:pPr>
        <w:spacing w:before="120" w:after="120" w:line="360" w:lineRule="auto"/>
        <w:ind w:firstLine="708"/>
        <w:jc w:val="both"/>
        <w:rPr>
          <w:spacing w:val="-3"/>
        </w:rPr>
      </w:pPr>
      <w:r w:rsidRPr="00751108">
        <w:rPr>
          <w:spacing w:val="-3"/>
        </w:rPr>
        <w:t>22ª</w:t>
      </w:r>
      <w:r w:rsidR="005C4F88">
        <w:rPr>
          <w:spacing w:val="-3"/>
        </w:rPr>
        <w:t>.</w:t>
      </w:r>
      <w:r w:rsidRPr="00751108">
        <w:rPr>
          <w:spacing w:val="-3"/>
        </w:rPr>
        <w:t xml:space="preserve"> La legislación, ordenación y concesión de recursos y aprovechamientos hidráulicos cuando las aguas discurran por más de una Comunidad Autónoma, y la autorización de las instalaciones eléctricas cuando su aprovechamiento afecte a otra Comunidad o el transporte de energía salga de su ámbito territorial.</w:t>
      </w:r>
    </w:p>
    <w:p w14:paraId="509FB153" w14:textId="2D942387" w:rsidR="00751108" w:rsidRPr="00751108" w:rsidRDefault="00751108" w:rsidP="00751108">
      <w:pPr>
        <w:spacing w:before="120" w:after="120" w:line="360" w:lineRule="auto"/>
        <w:ind w:firstLine="708"/>
        <w:jc w:val="both"/>
        <w:rPr>
          <w:spacing w:val="-3"/>
        </w:rPr>
      </w:pPr>
      <w:r w:rsidRPr="00751108">
        <w:rPr>
          <w:spacing w:val="-3"/>
        </w:rPr>
        <w:t>23ª</w:t>
      </w:r>
      <w:r w:rsidR="005C4F88">
        <w:rPr>
          <w:spacing w:val="-3"/>
        </w:rPr>
        <w:t>.</w:t>
      </w:r>
      <w:r w:rsidRPr="00751108">
        <w:rPr>
          <w:spacing w:val="-3"/>
        </w:rPr>
        <w:t xml:space="preserve"> Legislación básica sobre protección del medio ambiente, sin perjuicio de las facultades de las Comunidades Autónomas de establecer normas adicionales de protección. La legislación básica sobre montes, aprovechamientos forestales y vías pecuarias.</w:t>
      </w:r>
    </w:p>
    <w:p w14:paraId="19629EF0" w14:textId="20C4EC22" w:rsidR="00751108" w:rsidRPr="00751108" w:rsidRDefault="00751108" w:rsidP="00751108">
      <w:pPr>
        <w:spacing w:before="120" w:after="120" w:line="360" w:lineRule="auto"/>
        <w:ind w:firstLine="708"/>
        <w:jc w:val="both"/>
        <w:rPr>
          <w:spacing w:val="-3"/>
        </w:rPr>
      </w:pPr>
      <w:r w:rsidRPr="00751108">
        <w:rPr>
          <w:spacing w:val="-3"/>
        </w:rPr>
        <w:t>24ª</w:t>
      </w:r>
      <w:r w:rsidR="005C4F88">
        <w:rPr>
          <w:spacing w:val="-3"/>
        </w:rPr>
        <w:t>.</w:t>
      </w:r>
      <w:r w:rsidRPr="00751108">
        <w:rPr>
          <w:spacing w:val="-3"/>
        </w:rPr>
        <w:t xml:space="preserve"> Obras públicas de interés general o cuya realización afecte a más de una Comunidad Autónoma.</w:t>
      </w:r>
    </w:p>
    <w:p w14:paraId="7778123C" w14:textId="47C3A8FC" w:rsidR="00751108" w:rsidRPr="00751108" w:rsidRDefault="00751108" w:rsidP="00751108">
      <w:pPr>
        <w:spacing w:before="120" w:after="120" w:line="360" w:lineRule="auto"/>
        <w:ind w:firstLine="708"/>
        <w:jc w:val="both"/>
        <w:rPr>
          <w:spacing w:val="-3"/>
        </w:rPr>
      </w:pPr>
      <w:r w:rsidRPr="00751108">
        <w:rPr>
          <w:spacing w:val="-3"/>
        </w:rPr>
        <w:t>25ª</w:t>
      </w:r>
      <w:r w:rsidR="005C4F88">
        <w:rPr>
          <w:spacing w:val="-3"/>
        </w:rPr>
        <w:t>.</w:t>
      </w:r>
      <w:r w:rsidRPr="00751108">
        <w:rPr>
          <w:spacing w:val="-3"/>
        </w:rPr>
        <w:t xml:space="preserve"> Bases de régimen minero y energético.</w:t>
      </w:r>
    </w:p>
    <w:p w14:paraId="546078B7" w14:textId="26285979" w:rsidR="00751108" w:rsidRPr="00751108" w:rsidRDefault="00751108" w:rsidP="00751108">
      <w:pPr>
        <w:spacing w:before="120" w:after="120" w:line="360" w:lineRule="auto"/>
        <w:ind w:firstLine="708"/>
        <w:jc w:val="both"/>
        <w:rPr>
          <w:spacing w:val="-3"/>
        </w:rPr>
      </w:pPr>
      <w:r w:rsidRPr="00751108">
        <w:rPr>
          <w:spacing w:val="-3"/>
        </w:rPr>
        <w:t>26ª</w:t>
      </w:r>
      <w:r w:rsidR="005C4F88">
        <w:rPr>
          <w:spacing w:val="-3"/>
        </w:rPr>
        <w:t>.</w:t>
      </w:r>
      <w:r w:rsidRPr="00751108">
        <w:rPr>
          <w:spacing w:val="-3"/>
        </w:rPr>
        <w:t xml:space="preserve"> Régimen de producción, comercio, tenencia y uso de armas y explosivos.</w:t>
      </w:r>
    </w:p>
    <w:p w14:paraId="1403D422" w14:textId="2FE44F67" w:rsidR="00751108" w:rsidRPr="00751108" w:rsidRDefault="00751108" w:rsidP="00751108">
      <w:pPr>
        <w:spacing w:before="120" w:after="120" w:line="360" w:lineRule="auto"/>
        <w:ind w:firstLine="708"/>
        <w:jc w:val="both"/>
        <w:rPr>
          <w:spacing w:val="-3"/>
        </w:rPr>
      </w:pPr>
      <w:r w:rsidRPr="00751108">
        <w:rPr>
          <w:spacing w:val="-3"/>
        </w:rPr>
        <w:t>27ª</w:t>
      </w:r>
      <w:r w:rsidR="005C4F88">
        <w:rPr>
          <w:spacing w:val="-3"/>
        </w:rPr>
        <w:t>.</w:t>
      </w:r>
      <w:r w:rsidRPr="00751108">
        <w:rPr>
          <w:spacing w:val="-3"/>
        </w:rPr>
        <w:t xml:space="preserve"> Normas básicas del régimen de prensa, radio y televisión y, en general, de todos los medios de comunicación social, sin perjuicio de las facultades que en su desarrollo y ejecución correspondan a las Comunidades Autónomas.</w:t>
      </w:r>
    </w:p>
    <w:p w14:paraId="71EDD30C" w14:textId="3DF9A1FB" w:rsidR="00751108" w:rsidRPr="00751108" w:rsidRDefault="00751108" w:rsidP="00751108">
      <w:pPr>
        <w:spacing w:before="120" w:after="120" w:line="360" w:lineRule="auto"/>
        <w:ind w:firstLine="708"/>
        <w:jc w:val="both"/>
        <w:rPr>
          <w:spacing w:val="-3"/>
        </w:rPr>
      </w:pPr>
      <w:r w:rsidRPr="00751108">
        <w:rPr>
          <w:spacing w:val="-3"/>
        </w:rPr>
        <w:t>28ª</w:t>
      </w:r>
      <w:r w:rsidR="005C4F88">
        <w:rPr>
          <w:spacing w:val="-3"/>
        </w:rPr>
        <w:t>.</w:t>
      </w:r>
      <w:r w:rsidRPr="00751108">
        <w:rPr>
          <w:spacing w:val="-3"/>
        </w:rPr>
        <w:t xml:space="preserve"> Defensa del patrimonio cultural, artístico y monumental español contra la exportación y la expoliación; museos, bibliotecas y archivos de titularidad estatal, sin perjuicio de su gestión por parte de las Comunidades Autónomas.</w:t>
      </w:r>
    </w:p>
    <w:p w14:paraId="4BC66420" w14:textId="0D036633" w:rsidR="00751108" w:rsidRPr="00751108" w:rsidRDefault="00751108" w:rsidP="00751108">
      <w:pPr>
        <w:spacing w:before="120" w:after="120" w:line="360" w:lineRule="auto"/>
        <w:ind w:firstLine="708"/>
        <w:jc w:val="both"/>
        <w:rPr>
          <w:spacing w:val="-3"/>
        </w:rPr>
      </w:pPr>
      <w:r w:rsidRPr="00751108">
        <w:rPr>
          <w:spacing w:val="-3"/>
        </w:rPr>
        <w:t>29ª</w:t>
      </w:r>
      <w:r w:rsidR="005C4F88">
        <w:rPr>
          <w:spacing w:val="-3"/>
        </w:rPr>
        <w:t>.</w:t>
      </w:r>
      <w:r w:rsidRPr="00751108">
        <w:rPr>
          <w:spacing w:val="-3"/>
        </w:rPr>
        <w:t xml:space="preserve"> Seguridad pública, sin perjuicio de la posibilidad de creación de policías por las Comunidades Autónomas en la forma que se establezca en los respectivos Estatutos en el marco de lo que disponga una ley orgánica.</w:t>
      </w:r>
    </w:p>
    <w:p w14:paraId="14FC07B4" w14:textId="4DD29F7F" w:rsidR="00751108" w:rsidRPr="00751108" w:rsidRDefault="00751108" w:rsidP="00751108">
      <w:pPr>
        <w:spacing w:before="120" w:after="120" w:line="360" w:lineRule="auto"/>
        <w:ind w:firstLine="708"/>
        <w:jc w:val="both"/>
        <w:rPr>
          <w:spacing w:val="-3"/>
        </w:rPr>
      </w:pPr>
      <w:r w:rsidRPr="00751108">
        <w:rPr>
          <w:spacing w:val="-3"/>
        </w:rPr>
        <w:t>30ª</w:t>
      </w:r>
      <w:r w:rsidR="005C4F88">
        <w:rPr>
          <w:spacing w:val="-3"/>
        </w:rPr>
        <w:t>.</w:t>
      </w:r>
      <w:r w:rsidRPr="00751108">
        <w:rPr>
          <w:spacing w:val="-3"/>
        </w:rPr>
        <w:t xml:space="preserve"> Regulación de las condiciones de obtención, expedición y homologación de títulos académicos y profesionales y normas básicas para el desarrollo del artículo 27 de la Constitución, a fin de garantizar el cumplimiento de las obligaciones de los poderes públicos en esta materia.</w:t>
      </w:r>
    </w:p>
    <w:p w14:paraId="23C04355" w14:textId="6BCC5E0B" w:rsidR="00751108" w:rsidRPr="00751108" w:rsidRDefault="00751108" w:rsidP="00751108">
      <w:pPr>
        <w:spacing w:before="120" w:after="120" w:line="360" w:lineRule="auto"/>
        <w:ind w:firstLine="708"/>
        <w:jc w:val="both"/>
        <w:rPr>
          <w:spacing w:val="-3"/>
        </w:rPr>
      </w:pPr>
      <w:r w:rsidRPr="00751108">
        <w:rPr>
          <w:spacing w:val="-3"/>
        </w:rPr>
        <w:t>31ª</w:t>
      </w:r>
      <w:r w:rsidR="005C4F88">
        <w:rPr>
          <w:spacing w:val="-3"/>
        </w:rPr>
        <w:t>.</w:t>
      </w:r>
      <w:r w:rsidRPr="00751108">
        <w:rPr>
          <w:spacing w:val="-3"/>
        </w:rPr>
        <w:t xml:space="preserve"> Estadística para fines estatales.</w:t>
      </w:r>
    </w:p>
    <w:p w14:paraId="432E76A0" w14:textId="3EBF0220" w:rsidR="00E90C38" w:rsidRDefault="00751108" w:rsidP="00751108">
      <w:pPr>
        <w:spacing w:before="120" w:after="120" w:line="360" w:lineRule="auto"/>
        <w:ind w:firstLine="708"/>
        <w:jc w:val="both"/>
        <w:rPr>
          <w:spacing w:val="-3"/>
        </w:rPr>
      </w:pPr>
      <w:r w:rsidRPr="00751108">
        <w:rPr>
          <w:spacing w:val="-3"/>
        </w:rPr>
        <w:lastRenderedPageBreak/>
        <w:t>32ª</w:t>
      </w:r>
      <w:r w:rsidR="005C4F88">
        <w:rPr>
          <w:spacing w:val="-3"/>
        </w:rPr>
        <w:t>.</w:t>
      </w:r>
      <w:r w:rsidRPr="00751108">
        <w:rPr>
          <w:spacing w:val="-3"/>
        </w:rPr>
        <w:t xml:space="preserve"> Autorización para la convocatoria de consultas populares por vía de referéndum</w:t>
      </w:r>
      <w:r>
        <w:rPr>
          <w:spacing w:val="-3"/>
        </w:rPr>
        <w:t>”</w:t>
      </w:r>
      <w:r w:rsidRPr="00751108">
        <w:rPr>
          <w:spacing w:val="-3"/>
        </w:rPr>
        <w:t>.</w:t>
      </w:r>
    </w:p>
    <w:p w14:paraId="4B910BB2" w14:textId="0D0C7E0D" w:rsidR="000060BF" w:rsidRDefault="00A41A2E" w:rsidP="00C64C5C">
      <w:pPr>
        <w:spacing w:before="120" w:after="120" w:line="360" w:lineRule="auto"/>
        <w:ind w:firstLine="708"/>
        <w:jc w:val="both"/>
        <w:rPr>
          <w:spacing w:val="-3"/>
        </w:rPr>
      </w:pPr>
      <w:r>
        <w:rPr>
          <w:spacing w:val="-3"/>
        </w:rPr>
        <w:t>Además, el artículo 149.</w:t>
      </w:r>
      <w:r w:rsidR="0002518E">
        <w:rPr>
          <w:spacing w:val="-3"/>
        </w:rPr>
        <w:t>2</w:t>
      </w:r>
      <w:r>
        <w:rPr>
          <w:spacing w:val="-3"/>
        </w:rPr>
        <w:t xml:space="preserve"> dispone que “</w:t>
      </w:r>
      <w:r w:rsidR="0002518E">
        <w:rPr>
          <w:spacing w:val="-3"/>
        </w:rPr>
        <w:t>s</w:t>
      </w:r>
      <w:r w:rsidR="0002518E" w:rsidRPr="0002518E">
        <w:rPr>
          <w:spacing w:val="-3"/>
        </w:rPr>
        <w:t>in perjuicio de las competencias que podrán asumir las Comunidades Autónomas, el Estado considerará el servicio de la cultura como deber y atribución esencial y facilitará la comunicación cultural entre las Comunidades Autónomas, de acuerdo con ellas</w:t>
      </w:r>
      <w:r w:rsidR="0002518E">
        <w:rPr>
          <w:spacing w:val="-3"/>
        </w:rPr>
        <w:t>”.</w:t>
      </w:r>
    </w:p>
    <w:p w14:paraId="1716243C" w14:textId="77777777" w:rsidR="0002518E" w:rsidRDefault="0002518E" w:rsidP="00C64C5C">
      <w:pPr>
        <w:spacing w:before="120" w:after="120" w:line="360" w:lineRule="auto"/>
        <w:ind w:firstLine="708"/>
        <w:jc w:val="both"/>
        <w:rPr>
          <w:spacing w:val="-3"/>
        </w:rPr>
      </w:pPr>
    </w:p>
    <w:p w14:paraId="7709E464" w14:textId="172B9715" w:rsidR="000060BF" w:rsidRDefault="00BB1D55" w:rsidP="00C64C5C">
      <w:pPr>
        <w:spacing w:before="120" w:after="120" w:line="360" w:lineRule="auto"/>
        <w:ind w:firstLine="708"/>
        <w:jc w:val="both"/>
        <w:rPr>
          <w:spacing w:val="-3"/>
        </w:rPr>
      </w:pPr>
      <w:r>
        <w:rPr>
          <w:b/>
          <w:bCs/>
          <w:spacing w:val="-3"/>
        </w:rPr>
        <w:t>L</w:t>
      </w:r>
      <w:r w:rsidRPr="00BB1D55">
        <w:rPr>
          <w:b/>
          <w:bCs/>
          <w:spacing w:val="-3"/>
        </w:rPr>
        <w:t>a jurisprudencia constitucional sobre los principales títulos competenciales</w:t>
      </w:r>
      <w:r>
        <w:rPr>
          <w:b/>
          <w:bCs/>
          <w:spacing w:val="-3"/>
        </w:rPr>
        <w:t>.</w:t>
      </w:r>
    </w:p>
    <w:p w14:paraId="2859F25E" w14:textId="6BA65F4B" w:rsidR="00226385" w:rsidRDefault="00BB1D55" w:rsidP="00C64C5C">
      <w:pPr>
        <w:spacing w:before="120" w:after="120" w:line="360" w:lineRule="auto"/>
        <w:ind w:firstLine="708"/>
        <w:jc w:val="both"/>
        <w:rPr>
          <w:spacing w:val="-3"/>
        </w:rPr>
      </w:pPr>
      <w:r>
        <w:rPr>
          <w:spacing w:val="-3"/>
        </w:rPr>
        <w:t>El Tribunal Constitucional</w:t>
      </w:r>
      <w:r w:rsidR="006D45D9">
        <w:rPr>
          <w:spacing w:val="-3"/>
        </w:rPr>
        <w:t xml:space="preserve">, en una labor que ha sido calificada de </w:t>
      </w:r>
      <w:r w:rsidR="006D45D9" w:rsidRPr="006D45D9">
        <w:rPr>
          <w:i/>
          <w:iCs/>
          <w:spacing w:val="-3"/>
        </w:rPr>
        <w:t>pretoriana</w:t>
      </w:r>
      <w:r w:rsidR="006D45D9">
        <w:rPr>
          <w:spacing w:val="-3"/>
        </w:rPr>
        <w:t>,</w:t>
      </w:r>
      <w:r w:rsidR="003C3EB7">
        <w:rPr>
          <w:spacing w:val="-3"/>
        </w:rPr>
        <w:t xml:space="preserve"> </w:t>
      </w:r>
      <w:r w:rsidR="003C3EB7" w:rsidRPr="007F34BF">
        <w:rPr>
          <w:spacing w:val="-3"/>
        </w:rPr>
        <w:t>ha ido precisando el contenido de muchas de estas reservas exclusivas estatales, en ocasiones prohibiendo que se interpreten en forma extensiva</w:t>
      </w:r>
      <w:r w:rsidR="006D45D9">
        <w:rPr>
          <w:spacing w:val="-3"/>
        </w:rPr>
        <w:t>.</w:t>
      </w:r>
    </w:p>
    <w:p w14:paraId="35F6AAC2" w14:textId="68156BC7" w:rsidR="004628BF" w:rsidRDefault="008700D1" w:rsidP="00C64C5C">
      <w:pPr>
        <w:spacing w:before="120" w:after="120" w:line="360" w:lineRule="auto"/>
        <w:ind w:firstLine="708"/>
        <w:jc w:val="both"/>
        <w:rPr>
          <w:spacing w:val="-3"/>
        </w:rPr>
      </w:pPr>
      <w:r>
        <w:rPr>
          <w:spacing w:val="-3"/>
        </w:rPr>
        <w:t xml:space="preserve">Algunos de estos títulos no </w:t>
      </w:r>
      <w:r w:rsidR="00EF19E9">
        <w:rPr>
          <w:spacing w:val="-3"/>
        </w:rPr>
        <w:t>han generado prácticamente ninguna conflictividad, como los relativos a</w:t>
      </w:r>
      <w:r w:rsidR="004172B6">
        <w:rPr>
          <w:spacing w:val="-3"/>
        </w:rPr>
        <w:t xml:space="preserve"> </w:t>
      </w:r>
      <w:r w:rsidR="004172B6" w:rsidRPr="004172B6">
        <w:rPr>
          <w:i/>
          <w:iCs/>
          <w:spacing w:val="-3"/>
        </w:rPr>
        <w:t>nacionalidad</w:t>
      </w:r>
      <w:r w:rsidR="004172B6">
        <w:rPr>
          <w:spacing w:val="-3"/>
        </w:rPr>
        <w:t>,</w:t>
      </w:r>
      <w:r w:rsidR="00EF19E9">
        <w:rPr>
          <w:spacing w:val="-3"/>
        </w:rPr>
        <w:t xml:space="preserve"> </w:t>
      </w:r>
      <w:r w:rsidR="00A3797A" w:rsidRPr="004102F2">
        <w:rPr>
          <w:i/>
          <w:iCs/>
          <w:spacing w:val="-3"/>
        </w:rPr>
        <w:t>defensa y Fuerzas Arma</w:t>
      </w:r>
      <w:r w:rsidR="004628BF" w:rsidRPr="004102F2">
        <w:rPr>
          <w:i/>
          <w:iCs/>
          <w:spacing w:val="-3"/>
        </w:rPr>
        <w:t>das</w:t>
      </w:r>
      <w:r w:rsidR="004628BF">
        <w:rPr>
          <w:spacing w:val="-3"/>
        </w:rPr>
        <w:t xml:space="preserve"> o </w:t>
      </w:r>
      <w:r w:rsidR="004628BF" w:rsidRPr="004102F2">
        <w:rPr>
          <w:i/>
          <w:iCs/>
          <w:spacing w:val="-3"/>
        </w:rPr>
        <w:t>legislación penal</w:t>
      </w:r>
      <w:r w:rsidR="004628BF">
        <w:rPr>
          <w:spacing w:val="-3"/>
        </w:rPr>
        <w:t>. En cambio, en otros la conflictividad y, por ende, la doctrina constitucional, ha sido elevadísima</w:t>
      </w:r>
      <w:r w:rsidR="00CA2043">
        <w:rPr>
          <w:spacing w:val="-3"/>
        </w:rPr>
        <w:t xml:space="preserve">, especialmente en los títulos </w:t>
      </w:r>
      <w:r w:rsidR="00CA2043" w:rsidRPr="004102F2">
        <w:rPr>
          <w:i/>
          <w:iCs/>
          <w:spacing w:val="-3"/>
        </w:rPr>
        <w:t>horizontales</w:t>
      </w:r>
      <w:r w:rsidR="00CA2043">
        <w:rPr>
          <w:spacing w:val="-3"/>
        </w:rPr>
        <w:t xml:space="preserve"> o </w:t>
      </w:r>
      <w:r w:rsidR="00CA2043" w:rsidRPr="004102F2">
        <w:rPr>
          <w:i/>
          <w:iCs/>
          <w:spacing w:val="-3"/>
        </w:rPr>
        <w:t>transversales</w:t>
      </w:r>
      <w:r w:rsidR="00CA2043">
        <w:rPr>
          <w:spacing w:val="-3"/>
        </w:rPr>
        <w:t xml:space="preserve"> y en </w:t>
      </w:r>
      <w:r w:rsidR="0023383E">
        <w:rPr>
          <w:spacing w:val="-3"/>
        </w:rPr>
        <w:t xml:space="preserve">aquellos que reservan al Estado competencia ceñida a las </w:t>
      </w:r>
      <w:r w:rsidR="0023383E" w:rsidRPr="004102F2">
        <w:rPr>
          <w:i/>
          <w:iCs/>
          <w:spacing w:val="-3"/>
        </w:rPr>
        <w:t>bases</w:t>
      </w:r>
      <w:r w:rsidR="0023383E">
        <w:rPr>
          <w:spacing w:val="-3"/>
        </w:rPr>
        <w:t xml:space="preserve"> o a la </w:t>
      </w:r>
      <w:r w:rsidR="0023383E" w:rsidRPr="004102F2">
        <w:rPr>
          <w:i/>
          <w:iCs/>
          <w:spacing w:val="-3"/>
        </w:rPr>
        <w:t>legislación básica</w:t>
      </w:r>
      <w:r w:rsidR="0023383E">
        <w:rPr>
          <w:spacing w:val="-3"/>
        </w:rPr>
        <w:t>.</w:t>
      </w:r>
    </w:p>
    <w:p w14:paraId="5CF06C84" w14:textId="6FFC22A1" w:rsidR="006D45D9" w:rsidRDefault="006D45D9" w:rsidP="00C64C5C">
      <w:pPr>
        <w:spacing w:before="120" w:after="120" w:line="360" w:lineRule="auto"/>
        <w:ind w:firstLine="708"/>
        <w:jc w:val="both"/>
        <w:rPr>
          <w:spacing w:val="-3"/>
        </w:rPr>
      </w:pPr>
      <w:r>
        <w:rPr>
          <w:spacing w:val="-3"/>
        </w:rPr>
        <w:t>A continuación</w:t>
      </w:r>
      <w:r w:rsidR="008977F2">
        <w:rPr>
          <w:spacing w:val="-3"/>
        </w:rPr>
        <w:t>,</w:t>
      </w:r>
      <w:r>
        <w:rPr>
          <w:spacing w:val="-3"/>
        </w:rPr>
        <w:t xml:space="preserve"> </w:t>
      </w:r>
      <w:r w:rsidR="008977F2">
        <w:rPr>
          <w:spacing w:val="-3"/>
        </w:rPr>
        <w:t xml:space="preserve">expondré los puntos esenciales de la jurisprudencia constitucional </w:t>
      </w:r>
      <w:r w:rsidR="009A1153">
        <w:rPr>
          <w:spacing w:val="-3"/>
        </w:rPr>
        <w:t xml:space="preserve">y de la legislación estatal </w:t>
      </w:r>
      <w:r w:rsidR="008977F2">
        <w:rPr>
          <w:spacing w:val="-3"/>
        </w:rPr>
        <w:t>sobre los principales títulos competenciales del artículo 149.1</w:t>
      </w:r>
      <w:r w:rsidR="0024172F">
        <w:rPr>
          <w:spacing w:val="-3"/>
        </w:rPr>
        <w:t>, que son los siguientes:</w:t>
      </w:r>
    </w:p>
    <w:p w14:paraId="094D0126" w14:textId="2076E111" w:rsidR="009C2A13" w:rsidRDefault="0030750B" w:rsidP="002204AC">
      <w:pPr>
        <w:pStyle w:val="Prrafodelista"/>
        <w:numPr>
          <w:ilvl w:val="0"/>
          <w:numId w:val="2"/>
        </w:numPr>
        <w:spacing w:before="120" w:after="120" w:line="360" w:lineRule="auto"/>
        <w:ind w:left="993" w:hanging="284"/>
        <w:jc w:val="both"/>
        <w:rPr>
          <w:spacing w:val="-3"/>
        </w:rPr>
      </w:pPr>
      <w:r w:rsidRPr="000A086E">
        <w:rPr>
          <w:spacing w:val="-3"/>
        </w:rPr>
        <w:t xml:space="preserve">La </w:t>
      </w:r>
      <w:r w:rsidRPr="000A086E">
        <w:rPr>
          <w:i/>
          <w:iCs/>
          <w:spacing w:val="-3"/>
        </w:rPr>
        <w:t>cláusula de igualdad en las condiciones básicas</w:t>
      </w:r>
      <w:r w:rsidRPr="000A086E">
        <w:rPr>
          <w:spacing w:val="-3"/>
        </w:rPr>
        <w:t xml:space="preserve">, </w:t>
      </w:r>
      <w:r w:rsidR="009C2A13">
        <w:rPr>
          <w:spacing w:val="-3"/>
        </w:rPr>
        <w:t>de la que destacan los siguientes aspectos:</w:t>
      </w:r>
    </w:p>
    <w:p w14:paraId="168DDE4B" w14:textId="7BC66110" w:rsidR="00226385" w:rsidRPr="00A01451" w:rsidRDefault="00026ED0" w:rsidP="002204AC">
      <w:pPr>
        <w:pStyle w:val="Prrafodelista"/>
        <w:numPr>
          <w:ilvl w:val="0"/>
          <w:numId w:val="3"/>
        </w:numPr>
        <w:spacing w:before="120" w:after="120" w:line="360" w:lineRule="auto"/>
        <w:ind w:left="1276" w:hanging="283"/>
        <w:jc w:val="both"/>
        <w:rPr>
          <w:spacing w:val="-3"/>
        </w:rPr>
      </w:pPr>
      <w:r w:rsidRPr="00A01451">
        <w:rPr>
          <w:spacing w:val="-3"/>
        </w:rPr>
        <w:t xml:space="preserve">Aunque la igualdad </w:t>
      </w:r>
      <w:r w:rsidR="00A93F2E" w:rsidRPr="00A01451">
        <w:rPr>
          <w:spacing w:val="-3"/>
        </w:rPr>
        <w:t xml:space="preserve">de los españoles </w:t>
      </w:r>
      <w:r w:rsidRPr="00A01451">
        <w:rPr>
          <w:spacing w:val="-3"/>
        </w:rPr>
        <w:t>está implícita en numerosas competencia</w:t>
      </w:r>
      <w:r w:rsidR="00515B04" w:rsidRPr="00A01451">
        <w:rPr>
          <w:spacing w:val="-3"/>
        </w:rPr>
        <w:t>s</w:t>
      </w:r>
      <w:r w:rsidRPr="00A01451">
        <w:rPr>
          <w:spacing w:val="-3"/>
        </w:rPr>
        <w:t xml:space="preserve"> del artículo 149.1, </w:t>
      </w:r>
      <w:r w:rsidR="00515B04" w:rsidRPr="00A01451">
        <w:rPr>
          <w:spacing w:val="-3"/>
        </w:rPr>
        <w:t>e incluso a</w:t>
      </w:r>
      <w:r w:rsidR="00A93F2E" w:rsidRPr="00A01451">
        <w:rPr>
          <w:spacing w:val="-3"/>
        </w:rPr>
        <w:t xml:space="preserve"> través de la reserva a la ley orgánica para el desarrollo de los derechos fundamentales contenida en el artículo 81.1, </w:t>
      </w:r>
      <w:r w:rsidR="00BF34B4" w:rsidRPr="00A01451">
        <w:rPr>
          <w:spacing w:val="-3"/>
        </w:rPr>
        <w:t xml:space="preserve">el constituyente quiso atribuir al Estado este título competencial genérico </w:t>
      </w:r>
      <w:r w:rsidR="000C38CA" w:rsidRPr="00A01451">
        <w:rPr>
          <w:spacing w:val="-3"/>
        </w:rPr>
        <w:t xml:space="preserve">y flexible para subsanar las posibles omisiones </w:t>
      </w:r>
      <w:r w:rsidR="003D7775" w:rsidRPr="00A01451">
        <w:rPr>
          <w:spacing w:val="-3"/>
        </w:rPr>
        <w:t>de las competencias sectoriales.</w:t>
      </w:r>
    </w:p>
    <w:p w14:paraId="3C0343F5" w14:textId="2983D6FA" w:rsidR="003D7775" w:rsidRPr="00A01451" w:rsidRDefault="003D7775" w:rsidP="002204AC">
      <w:pPr>
        <w:pStyle w:val="Prrafodelista"/>
        <w:numPr>
          <w:ilvl w:val="0"/>
          <w:numId w:val="3"/>
        </w:numPr>
        <w:spacing w:before="120" w:after="120" w:line="360" w:lineRule="auto"/>
        <w:ind w:left="1276" w:hanging="283"/>
        <w:jc w:val="both"/>
        <w:rPr>
          <w:spacing w:val="-3"/>
        </w:rPr>
      </w:pPr>
      <w:r w:rsidRPr="00A01451">
        <w:rPr>
          <w:spacing w:val="-3"/>
        </w:rPr>
        <w:t xml:space="preserve">Es un título competencial autónomo que permite al Estado </w:t>
      </w:r>
      <w:r w:rsidR="00416C28" w:rsidRPr="00A01451">
        <w:rPr>
          <w:spacing w:val="-3"/>
        </w:rPr>
        <w:t>intervenir incluso en materias que sean de competencia exclusiva autonómica siempre que estén en juego las condiciones básicas de igualdad.</w:t>
      </w:r>
    </w:p>
    <w:p w14:paraId="0A304DB1" w14:textId="0D41574D" w:rsidR="00416C28" w:rsidRPr="00A01451" w:rsidRDefault="002F53FF" w:rsidP="002204AC">
      <w:pPr>
        <w:pStyle w:val="Prrafodelista"/>
        <w:numPr>
          <w:ilvl w:val="0"/>
          <w:numId w:val="3"/>
        </w:numPr>
        <w:spacing w:before="120" w:after="120" w:line="360" w:lineRule="auto"/>
        <w:ind w:left="1276" w:hanging="283"/>
        <w:jc w:val="both"/>
        <w:rPr>
          <w:spacing w:val="-3"/>
        </w:rPr>
      </w:pPr>
      <w:r w:rsidRPr="00A01451">
        <w:rPr>
          <w:spacing w:val="-3"/>
        </w:rPr>
        <w:t xml:space="preserve">No obstante, no es admisible mediante el recurso a este título competencial </w:t>
      </w:r>
      <w:r w:rsidR="0095573C" w:rsidRPr="00A01451">
        <w:rPr>
          <w:spacing w:val="-3"/>
        </w:rPr>
        <w:t>alterar el sistema constitucional de reparto de competencias establec</w:t>
      </w:r>
      <w:r w:rsidR="00C914CD" w:rsidRPr="00A01451">
        <w:rPr>
          <w:spacing w:val="-3"/>
        </w:rPr>
        <w:t>iendo el régimen completo de una materia de competencia autonómica.</w:t>
      </w:r>
    </w:p>
    <w:p w14:paraId="1CE9A9C7" w14:textId="7F6D6B63" w:rsidR="00C914CD" w:rsidRPr="00A01451" w:rsidRDefault="00C914CD" w:rsidP="002204AC">
      <w:pPr>
        <w:pStyle w:val="Prrafodelista"/>
        <w:numPr>
          <w:ilvl w:val="0"/>
          <w:numId w:val="3"/>
        </w:numPr>
        <w:spacing w:before="120" w:after="120" w:line="360" w:lineRule="auto"/>
        <w:ind w:left="1276" w:hanging="283"/>
        <w:jc w:val="both"/>
        <w:rPr>
          <w:spacing w:val="-3"/>
        </w:rPr>
      </w:pPr>
      <w:r w:rsidRPr="00A01451">
        <w:rPr>
          <w:spacing w:val="-3"/>
        </w:rPr>
        <w:lastRenderedPageBreak/>
        <w:t>El alcance potencial del título competencial es amplísimo, alcanzando a todos los derechos y deberes constitucionales, incluso a los principios rectores de la política social y económica del Capítulo III del Título I de la Constitución.</w:t>
      </w:r>
    </w:p>
    <w:p w14:paraId="57AA16F1" w14:textId="11DEC929" w:rsidR="00643F6F" w:rsidRPr="00A01451" w:rsidRDefault="00643F6F" w:rsidP="002204AC">
      <w:pPr>
        <w:pStyle w:val="Prrafodelista"/>
        <w:numPr>
          <w:ilvl w:val="0"/>
          <w:numId w:val="3"/>
        </w:numPr>
        <w:spacing w:before="120" w:after="120" w:line="360" w:lineRule="auto"/>
        <w:ind w:left="1276" w:hanging="283"/>
        <w:jc w:val="both"/>
        <w:rPr>
          <w:spacing w:val="-3"/>
        </w:rPr>
      </w:pPr>
      <w:r w:rsidRPr="00A01451">
        <w:rPr>
          <w:spacing w:val="-3"/>
        </w:rPr>
        <w:t>El concepto de condiciones básicas da cobertura</w:t>
      </w:r>
      <w:r w:rsidR="006F3F5A" w:rsidRPr="00A01451">
        <w:rPr>
          <w:spacing w:val="-3"/>
        </w:rPr>
        <w:t>, no sólo a la delimitación del contenido del derecho o deber de que se trate, sino también a aspectos instrumentales</w:t>
      </w:r>
      <w:r w:rsidR="00A01451" w:rsidRPr="00A01451">
        <w:rPr>
          <w:spacing w:val="-3"/>
        </w:rPr>
        <w:t xml:space="preserve"> e institucionales</w:t>
      </w:r>
      <w:r w:rsidR="006F3F5A" w:rsidRPr="00A01451">
        <w:rPr>
          <w:spacing w:val="-3"/>
        </w:rPr>
        <w:t xml:space="preserve">, </w:t>
      </w:r>
      <w:r w:rsidR="00EC6335" w:rsidRPr="00A01451">
        <w:rPr>
          <w:spacing w:val="-3"/>
        </w:rPr>
        <w:t xml:space="preserve">como el establecimiento ayudas públicas, prestaciones o servicios o la creación de organismos públicos nacionales </w:t>
      </w:r>
      <w:r w:rsidR="00A01451" w:rsidRPr="00A01451">
        <w:rPr>
          <w:spacing w:val="-3"/>
        </w:rPr>
        <w:t>que velen por el respecto al derecho.</w:t>
      </w:r>
    </w:p>
    <w:p w14:paraId="7C4FFD33" w14:textId="7F607949" w:rsidR="000060BF" w:rsidRDefault="00A070F8" w:rsidP="002204AC">
      <w:pPr>
        <w:pStyle w:val="Prrafodelista"/>
        <w:numPr>
          <w:ilvl w:val="0"/>
          <w:numId w:val="2"/>
        </w:numPr>
        <w:spacing w:before="120" w:after="120" w:line="360" w:lineRule="auto"/>
        <w:ind w:left="993" w:hanging="284"/>
        <w:jc w:val="both"/>
        <w:rPr>
          <w:spacing w:val="-3"/>
        </w:rPr>
      </w:pPr>
      <w:r>
        <w:rPr>
          <w:spacing w:val="-3"/>
        </w:rPr>
        <w:t xml:space="preserve">La </w:t>
      </w:r>
      <w:r w:rsidRPr="00A070F8">
        <w:rPr>
          <w:i/>
          <w:iCs/>
          <w:spacing w:val="-3"/>
        </w:rPr>
        <w:t>migración y extranjería</w:t>
      </w:r>
      <w:r w:rsidR="004172B6">
        <w:rPr>
          <w:spacing w:val="-3"/>
        </w:rPr>
        <w:t xml:space="preserve">, </w:t>
      </w:r>
      <w:r>
        <w:rPr>
          <w:spacing w:val="-3"/>
        </w:rPr>
        <w:t>de la que destacan los siguientes aspectos:</w:t>
      </w:r>
    </w:p>
    <w:p w14:paraId="1F3E34B3" w14:textId="785CDB5C" w:rsidR="0024172F" w:rsidRPr="00AE2ACC" w:rsidRDefault="0029498C" w:rsidP="002204AC">
      <w:pPr>
        <w:pStyle w:val="Prrafodelista"/>
        <w:numPr>
          <w:ilvl w:val="0"/>
          <w:numId w:val="4"/>
        </w:numPr>
        <w:spacing w:before="120" w:after="120" w:line="360" w:lineRule="auto"/>
        <w:ind w:left="1276" w:hanging="283"/>
        <w:jc w:val="both"/>
        <w:rPr>
          <w:spacing w:val="-3"/>
        </w:rPr>
      </w:pPr>
      <w:r w:rsidRPr="00AE2ACC">
        <w:rPr>
          <w:spacing w:val="-3"/>
        </w:rPr>
        <w:t xml:space="preserve">La competencia estatal </w:t>
      </w:r>
      <w:r w:rsidR="00A90996" w:rsidRPr="00AE2ACC">
        <w:rPr>
          <w:spacing w:val="-3"/>
        </w:rPr>
        <w:t xml:space="preserve">sobre la </w:t>
      </w:r>
      <w:r w:rsidR="00A90996" w:rsidRPr="00AE2ACC">
        <w:rPr>
          <w:i/>
          <w:iCs/>
          <w:spacing w:val="-3"/>
        </w:rPr>
        <w:t>extranjería</w:t>
      </w:r>
      <w:r w:rsidR="00A90996" w:rsidRPr="00AE2ACC">
        <w:rPr>
          <w:spacing w:val="-3"/>
        </w:rPr>
        <w:t xml:space="preserve"> </w:t>
      </w:r>
      <w:r w:rsidR="0064185C" w:rsidRPr="00AE2ACC">
        <w:rPr>
          <w:spacing w:val="-3"/>
        </w:rPr>
        <w:t xml:space="preserve">comprende la regulación de la entrada, permanencia, salida y expulsión </w:t>
      </w:r>
      <w:r w:rsidR="00DD1077" w:rsidRPr="00AE2ACC">
        <w:rPr>
          <w:spacing w:val="-3"/>
        </w:rPr>
        <w:t xml:space="preserve">de los extranjeros </w:t>
      </w:r>
      <w:r w:rsidR="0064185C" w:rsidRPr="00AE2ACC">
        <w:rPr>
          <w:spacing w:val="-3"/>
        </w:rPr>
        <w:t>del territorio nacional y la ejecución de las decisiones correspondientes.</w:t>
      </w:r>
    </w:p>
    <w:p w14:paraId="79E0C2D0" w14:textId="59D7281F" w:rsidR="00DB2E79" w:rsidRPr="00AE2ACC" w:rsidRDefault="00A90996" w:rsidP="002204AC">
      <w:pPr>
        <w:pStyle w:val="Prrafodelista"/>
        <w:numPr>
          <w:ilvl w:val="0"/>
          <w:numId w:val="4"/>
        </w:numPr>
        <w:spacing w:before="120" w:after="120" w:line="360" w:lineRule="auto"/>
        <w:ind w:left="1276" w:hanging="283"/>
        <w:jc w:val="both"/>
        <w:rPr>
          <w:spacing w:val="-3"/>
        </w:rPr>
      </w:pPr>
      <w:r w:rsidRPr="00AE2ACC">
        <w:rPr>
          <w:spacing w:val="-3"/>
        </w:rPr>
        <w:t xml:space="preserve">En cambio, con relación a la </w:t>
      </w:r>
      <w:r w:rsidR="00DB2E79" w:rsidRPr="00AE2ACC">
        <w:rPr>
          <w:i/>
          <w:iCs/>
          <w:spacing w:val="-3"/>
        </w:rPr>
        <w:t>inmigración</w:t>
      </w:r>
      <w:r w:rsidR="00DB2E79" w:rsidRPr="00AE2ACC">
        <w:rPr>
          <w:spacing w:val="-3"/>
        </w:rPr>
        <w:t xml:space="preserve">, </w:t>
      </w:r>
      <w:r w:rsidR="003667C3" w:rsidRPr="00AE2ACC">
        <w:rPr>
          <w:spacing w:val="-3"/>
        </w:rPr>
        <w:t>tanto las Comunidades Autónomas como las entidades locales ostentan competencias en aspectos como la atención asistencial</w:t>
      </w:r>
      <w:r w:rsidR="00AE2ACC" w:rsidRPr="00AE2ACC">
        <w:rPr>
          <w:spacing w:val="-3"/>
        </w:rPr>
        <w:t>, educativa o sanitaria</w:t>
      </w:r>
      <w:r w:rsidRPr="00AE2ACC">
        <w:rPr>
          <w:spacing w:val="-3"/>
        </w:rPr>
        <w:t xml:space="preserve"> o</w:t>
      </w:r>
      <w:r w:rsidR="003667C3" w:rsidRPr="00AE2ACC">
        <w:rPr>
          <w:spacing w:val="-3"/>
        </w:rPr>
        <w:t xml:space="preserve"> </w:t>
      </w:r>
      <w:r w:rsidR="00470D8B" w:rsidRPr="00AE2ACC">
        <w:rPr>
          <w:spacing w:val="-3"/>
        </w:rPr>
        <w:t>el empadronamiento de extranjeros</w:t>
      </w:r>
      <w:r w:rsidRPr="00AE2ACC">
        <w:rPr>
          <w:spacing w:val="-3"/>
        </w:rPr>
        <w:t>, por lo que no se trata de un título horizontal de carácter ilimitado</w:t>
      </w:r>
      <w:r w:rsidR="00A723F0" w:rsidRPr="00AE2ACC">
        <w:rPr>
          <w:spacing w:val="-3"/>
        </w:rPr>
        <w:t>.</w:t>
      </w:r>
    </w:p>
    <w:p w14:paraId="174440E8" w14:textId="208F636C" w:rsidR="0024172F" w:rsidRDefault="00BC3449" w:rsidP="002204AC">
      <w:pPr>
        <w:pStyle w:val="Prrafodelista"/>
        <w:numPr>
          <w:ilvl w:val="0"/>
          <w:numId w:val="2"/>
        </w:numPr>
        <w:spacing w:before="120" w:after="120" w:line="360" w:lineRule="auto"/>
        <w:ind w:left="993" w:hanging="284"/>
        <w:jc w:val="both"/>
        <w:rPr>
          <w:spacing w:val="-3"/>
        </w:rPr>
      </w:pPr>
      <w:r>
        <w:rPr>
          <w:spacing w:val="-3"/>
        </w:rPr>
        <w:t>La</w:t>
      </w:r>
      <w:r w:rsidR="0057605D">
        <w:rPr>
          <w:spacing w:val="-3"/>
        </w:rPr>
        <w:t>s</w:t>
      </w:r>
      <w:r>
        <w:rPr>
          <w:spacing w:val="-3"/>
        </w:rPr>
        <w:t xml:space="preserve"> </w:t>
      </w:r>
      <w:r w:rsidRPr="000E07CF">
        <w:rPr>
          <w:i/>
          <w:iCs/>
          <w:spacing w:val="-3"/>
        </w:rPr>
        <w:t>relaciones internacionales</w:t>
      </w:r>
      <w:r>
        <w:rPr>
          <w:spacing w:val="-3"/>
        </w:rPr>
        <w:t>, de la que destacan los siguientes aspectos:</w:t>
      </w:r>
    </w:p>
    <w:p w14:paraId="55C71DB5" w14:textId="2B6781D0" w:rsidR="00BC3449" w:rsidRPr="000E07CF" w:rsidRDefault="00914F10" w:rsidP="002204AC">
      <w:pPr>
        <w:pStyle w:val="Prrafodelista"/>
        <w:numPr>
          <w:ilvl w:val="0"/>
          <w:numId w:val="5"/>
        </w:numPr>
        <w:spacing w:before="120" w:after="120" w:line="360" w:lineRule="auto"/>
        <w:ind w:left="1276" w:hanging="283"/>
        <w:jc w:val="both"/>
        <w:rPr>
          <w:spacing w:val="-3"/>
        </w:rPr>
      </w:pPr>
      <w:r w:rsidRPr="000E07CF">
        <w:rPr>
          <w:spacing w:val="-3"/>
        </w:rPr>
        <w:t xml:space="preserve">Aunque en un primer momento el Tribunal Constitucional </w:t>
      </w:r>
      <w:r w:rsidR="006C4033" w:rsidRPr="000E07CF">
        <w:rPr>
          <w:spacing w:val="-3"/>
        </w:rPr>
        <w:t xml:space="preserve">interpretó de forma globalizante este concepto, posteriormente lo ha flexibilizado, </w:t>
      </w:r>
      <w:r w:rsidR="008A77E6" w:rsidRPr="000E07CF">
        <w:rPr>
          <w:spacing w:val="-3"/>
        </w:rPr>
        <w:t>considerando que no cabe identificar con esta materia toda actividad autonómica con proyección exterior</w:t>
      </w:r>
      <w:r w:rsidR="00C53D64" w:rsidRPr="000E07CF">
        <w:rPr>
          <w:spacing w:val="-3"/>
        </w:rPr>
        <w:t>, sino que únicamente están sujetas a la reserva estatal las relaciones entre sujetos internacionales regidas por el Derecho Internacional</w:t>
      </w:r>
      <w:r w:rsidR="00686B30" w:rsidRPr="000E07CF">
        <w:rPr>
          <w:spacing w:val="-3"/>
        </w:rPr>
        <w:t>, como la celebración de tratados, la representación exterior de España o las generadoras de obligaciones y responsabilidades internacionales de España.</w:t>
      </w:r>
    </w:p>
    <w:p w14:paraId="3F716BB9" w14:textId="764325B8" w:rsidR="00CA4FD6" w:rsidRPr="000E07CF" w:rsidRDefault="00CA4FD6" w:rsidP="002204AC">
      <w:pPr>
        <w:pStyle w:val="Prrafodelista"/>
        <w:numPr>
          <w:ilvl w:val="0"/>
          <w:numId w:val="5"/>
        </w:numPr>
        <w:spacing w:before="120" w:after="120" w:line="360" w:lineRule="auto"/>
        <w:ind w:left="1276" w:hanging="283"/>
        <w:jc w:val="both"/>
        <w:rPr>
          <w:spacing w:val="-3"/>
        </w:rPr>
      </w:pPr>
      <w:r w:rsidRPr="000E07CF">
        <w:rPr>
          <w:spacing w:val="-3"/>
        </w:rPr>
        <w:t>Las Comunidades Autónomas pueden realizar actividades en el exterior en el marco de sus competencias</w:t>
      </w:r>
      <w:r w:rsidR="009A1153" w:rsidRPr="000E07CF">
        <w:rPr>
          <w:spacing w:val="-3"/>
        </w:rPr>
        <w:t>, como reconoce la L</w:t>
      </w:r>
      <w:r w:rsidR="00072F15" w:rsidRPr="000E07CF">
        <w:rPr>
          <w:spacing w:val="-3"/>
        </w:rPr>
        <w:t xml:space="preserve">ey de la Acción y </w:t>
      </w:r>
      <w:r w:rsidR="009F4A2B" w:rsidRPr="000E07CF">
        <w:rPr>
          <w:spacing w:val="-3"/>
        </w:rPr>
        <w:t xml:space="preserve">del Servicio Exterior de 25 de marzo de 2014, </w:t>
      </w:r>
      <w:r w:rsidR="009A1153" w:rsidRPr="000E07CF">
        <w:rPr>
          <w:spacing w:val="-3"/>
        </w:rPr>
        <w:t xml:space="preserve">e incluso celebrar </w:t>
      </w:r>
      <w:r w:rsidR="009F4A2B" w:rsidRPr="000E07CF">
        <w:rPr>
          <w:spacing w:val="-3"/>
        </w:rPr>
        <w:t>acuerdos internacionales administrativos de ejecución de un tratado internacional, como prevé la L</w:t>
      </w:r>
      <w:r w:rsidR="000E07CF" w:rsidRPr="000E07CF">
        <w:rPr>
          <w:spacing w:val="-3"/>
        </w:rPr>
        <w:t>ey de Tratados Internacionales de 27 de noviembre de 2014.</w:t>
      </w:r>
    </w:p>
    <w:p w14:paraId="5AFD6A9D" w14:textId="53AFC95A" w:rsidR="00BC3449" w:rsidRDefault="00615591" w:rsidP="002204AC">
      <w:pPr>
        <w:pStyle w:val="Prrafodelista"/>
        <w:numPr>
          <w:ilvl w:val="0"/>
          <w:numId w:val="2"/>
        </w:numPr>
        <w:spacing w:before="120" w:after="120" w:line="360" w:lineRule="auto"/>
        <w:ind w:left="993" w:hanging="284"/>
        <w:jc w:val="both"/>
        <w:rPr>
          <w:spacing w:val="-3"/>
        </w:rPr>
      </w:pPr>
      <w:r>
        <w:rPr>
          <w:spacing w:val="-3"/>
        </w:rPr>
        <w:t xml:space="preserve">La </w:t>
      </w:r>
      <w:r w:rsidRPr="00615591">
        <w:rPr>
          <w:i/>
          <w:iCs/>
          <w:spacing w:val="-3"/>
        </w:rPr>
        <w:t>Administración de Justicia</w:t>
      </w:r>
      <w:r>
        <w:rPr>
          <w:spacing w:val="-3"/>
        </w:rPr>
        <w:t>, de la que destacan los siguientes aspectos:</w:t>
      </w:r>
    </w:p>
    <w:p w14:paraId="17F1A5DC" w14:textId="77777777" w:rsidR="000C26FC" w:rsidRPr="009B57DF" w:rsidRDefault="000C26FC" w:rsidP="002204AC">
      <w:pPr>
        <w:pStyle w:val="Prrafodelista"/>
        <w:numPr>
          <w:ilvl w:val="0"/>
          <w:numId w:val="6"/>
        </w:numPr>
        <w:spacing w:before="120" w:after="120" w:line="360" w:lineRule="auto"/>
        <w:ind w:left="1276" w:hanging="283"/>
        <w:jc w:val="both"/>
        <w:rPr>
          <w:spacing w:val="-3"/>
        </w:rPr>
      </w:pPr>
      <w:r w:rsidRPr="009B57DF">
        <w:rPr>
          <w:spacing w:val="-3"/>
        </w:rPr>
        <w:t xml:space="preserve">Cuando el artículo 149.1.5ª de la Constitución atribuye al Estado competencia exclusiva en materia de </w:t>
      </w:r>
      <w:r w:rsidRPr="009B57DF">
        <w:rPr>
          <w:i/>
          <w:iCs/>
          <w:spacing w:val="-3"/>
        </w:rPr>
        <w:t>Administración de Justicia</w:t>
      </w:r>
      <w:r w:rsidRPr="009B57DF">
        <w:rPr>
          <w:spacing w:val="-3"/>
        </w:rPr>
        <w:t xml:space="preserve">, utiliza este término en sentido estricto, por lo que la competencia exclusiva estatal comienza y termina en el ejercicio de la potestad jurisdiccional, el gobierno del Poder </w:t>
      </w:r>
      <w:r w:rsidRPr="009B57DF">
        <w:rPr>
          <w:spacing w:val="-3"/>
        </w:rPr>
        <w:lastRenderedPageBreak/>
        <w:t>Judicial, y la ordenación de los elementos necesarios para garantizar la independencia de los jueces y magistrados.</w:t>
      </w:r>
    </w:p>
    <w:p w14:paraId="2C74A28B" w14:textId="77777777" w:rsidR="000C26FC" w:rsidRPr="009B57DF" w:rsidRDefault="000C26FC" w:rsidP="002204AC">
      <w:pPr>
        <w:pStyle w:val="Prrafodelista"/>
        <w:numPr>
          <w:ilvl w:val="0"/>
          <w:numId w:val="6"/>
        </w:numPr>
        <w:spacing w:before="120" w:after="120" w:line="360" w:lineRule="auto"/>
        <w:ind w:left="1276" w:hanging="283"/>
        <w:jc w:val="both"/>
        <w:rPr>
          <w:spacing w:val="-3"/>
        </w:rPr>
      </w:pPr>
      <w:r w:rsidRPr="009B57DF">
        <w:rPr>
          <w:spacing w:val="-3"/>
        </w:rPr>
        <w:t xml:space="preserve">Frente a este concepto estricto, en un sentido amplio el término Administración de Justicia incluye a los medios al “servicio de la Administración de Justicia” del que habla el artículo 122.1 de la Constitución, y que se ha venido en llamar </w:t>
      </w:r>
      <w:r w:rsidRPr="009B57DF">
        <w:rPr>
          <w:i/>
          <w:iCs/>
          <w:spacing w:val="-3"/>
        </w:rPr>
        <w:t>administración de la Administración de Justicia</w:t>
      </w:r>
      <w:r w:rsidRPr="009B57DF">
        <w:rPr>
          <w:spacing w:val="-3"/>
        </w:rPr>
        <w:t>.</w:t>
      </w:r>
    </w:p>
    <w:p w14:paraId="2E61EA2F" w14:textId="17F60333" w:rsidR="00BC3449" w:rsidRDefault="000C26FC" w:rsidP="002204AC">
      <w:pPr>
        <w:pStyle w:val="Prrafodelista"/>
        <w:numPr>
          <w:ilvl w:val="0"/>
          <w:numId w:val="6"/>
        </w:numPr>
        <w:spacing w:before="120" w:after="120" w:line="360" w:lineRule="auto"/>
        <w:ind w:left="1276" w:hanging="283"/>
        <w:jc w:val="both"/>
        <w:rPr>
          <w:spacing w:val="-3"/>
        </w:rPr>
      </w:pPr>
      <w:r w:rsidRPr="009B57DF">
        <w:rPr>
          <w:spacing w:val="-3"/>
        </w:rPr>
        <w:t>Los Estatutos de Autonomía pueden contener cláusulas subrogatorias en materia de Administración de Justicia, en virtud de las cuales la respectiva administración autonómica se subroga en la posición de la administración del Estado a la hora de gestionar los medios personales, materiales y económicos al servicio de la Administración de Justicia, asumiendo competencias que serán siempre ejecutivas o reglamentarias, pero nunca legislativas</w:t>
      </w:r>
      <w:r w:rsidR="00F7252D">
        <w:rPr>
          <w:spacing w:val="-3"/>
        </w:rPr>
        <w:t>.</w:t>
      </w:r>
    </w:p>
    <w:p w14:paraId="2B8642FD" w14:textId="4D24F93B" w:rsidR="00BC3449" w:rsidRPr="00CF6910" w:rsidRDefault="0057605D" w:rsidP="002204AC">
      <w:pPr>
        <w:pStyle w:val="Prrafodelista"/>
        <w:numPr>
          <w:ilvl w:val="0"/>
          <w:numId w:val="2"/>
        </w:numPr>
        <w:spacing w:before="120" w:after="120" w:line="360" w:lineRule="auto"/>
        <w:ind w:left="993" w:hanging="284"/>
        <w:jc w:val="both"/>
        <w:rPr>
          <w:spacing w:val="-3"/>
        </w:rPr>
      </w:pPr>
      <w:r w:rsidRPr="00CF6910">
        <w:rPr>
          <w:spacing w:val="-3"/>
        </w:rPr>
        <w:t xml:space="preserve">La </w:t>
      </w:r>
      <w:r w:rsidRPr="00CF6910">
        <w:rPr>
          <w:i/>
          <w:iCs/>
          <w:spacing w:val="-3"/>
        </w:rPr>
        <w:t>legislación mercantil</w:t>
      </w:r>
      <w:r w:rsidRPr="00CF6910">
        <w:rPr>
          <w:spacing w:val="-3"/>
        </w:rPr>
        <w:t xml:space="preserve">, </w:t>
      </w:r>
      <w:r w:rsidR="00CF6910" w:rsidRPr="00CF6910">
        <w:rPr>
          <w:spacing w:val="-3"/>
        </w:rPr>
        <w:t xml:space="preserve">en virtud </w:t>
      </w:r>
      <w:r w:rsidR="00F6415A" w:rsidRPr="00CF6910">
        <w:rPr>
          <w:spacing w:val="-3"/>
        </w:rPr>
        <w:t xml:space="preserve">de la que </w:t>
      </w:r>
      <w:r w:rsidR="00CF6910" w:rsidRPr="00CF6910">
        <w:rPr>
          <w:spacing w:val="-3"/>
        </w:rPr>
        <w:t>e</w:t>
      </w:r>
      <w:r w:rsidR="00F6415A" w:rsidRPr="00CF6910">
        <w:rPr>
          <w:spacing w:val="-3"/>
        </w:rPr>
        <w:t>stá</w:t>
      </w:r>
      <w:r w:rsidR="00FE457B" w:rsidRPr="00CF6910">
        <w:rPr>
          <w:spacing w:val="-3"/>
        </w:rPr>
        <w:t xml:space="preserve"> reserva</w:t>
      </w:r>
      <w:r w:rsidR="00F6415A" w:rsidRPr="00CF6910">
        <w:rPr>
          <w:spacing w:val="-3"/>
        </w:rPr>
        <w:t>da</w:t>
      </w:r>
      <w:r w:rsidR="00FE457B" w:rsidRPr="00CF6910">
        <w:rPr>
          <w:spacing w:val="-3"/>
        </w:rPr>
        <w:t xml:space="preserve"> </w:t>
      </w:r>
      <w:r w:rsidR="00F6415A" w:rsidRPr="00CF6910">
        <w:rPr>
          <w:spacing w:val="-3"/>
        </w:rPr>
        <w:t xml:space="preserve">al Estado </w:t>
      </w:r>
      <w:r w:rsidR="00FE457B" w:rsidRPr="00CF6910">
        <w:rPr>
          <w:spacing w:val="-3"/>
        </w:rPr>
        <w:t xml:space="preserve">la regulación </w:t>
      </w:r>
      <w:r w:rsidR="003872E1" w:rsidRPr="00CF6910">
        <w:rPr>
          <w:spacing w:val="-3"/>
        </w:rPr>
        <w:t xml:space="preserve">del estatuto del empresario individual o social y </w:t>
      </w:r>
      <w:r w:rsidR="00FE457B" w:rsidRPr="00CF6910">
        <w:rPr>
          <w:spacing w:val="-3"/>
        </w:rPr>
        <w:t xml:space="preserve">las relaciones jurídico-privadas </w:t>
      </w:r>
      <w:r w:rsidR="003872E1" w:rsidRPr="00CF6910">
        <w:rPr>
          <w:spacing w:val="-3"/>
        </w:rPr>
        <w:t>entre los mismos</w:t>
      </w:r>
      <w:r w:rsidR="00CF6910" w:rsidRPr="00CF6910">
        <w:rPr>
          <w:spacing w:val="-3"/>
        </w:rPr>
        <w:t xml:space="preserve">, pudiendo las </w:t>
      </w:r>
      <w:r w:rsidR="00F6415A" w:rsidRPr="00CF6910">
        <w:rPr>
          <w:spacing w:val="-3"/>
        </w:rPr>
        <w:t>Comunidades Autónomas podrán incidir en la materia mercantil al amparo de otros títulos competenciales, como la protección de consumidores</w:t>
      </w:r>
      <w:r w:rsidR="00135BF5" w:rsidRPr="00CF6910">
        <w:rPr>
          <w:spacing w:val="-3"/>
        </w:rPr>
        <w:t xml:space="preserve">, pero </w:t>
      </w:r>
      <w:r w:rsidR="00CF6910">
        <w:rPr>
          <w:spacing w:val="-3"/>
        </w:rPr>
        <w:t xml:space="preserve">sin que </w:t>
      </w:r>
      <w:r w:rsidR="00135BF5" w:rsidRPr="00CF6910">
        <w:rPr>
          <w:spacing w:val="-3"/>
        </w:rPr>
        <w:t xml:space="preserve">las normas autonómicas </w:t>
      </w:r>
      <w:r w:rsidR="00CF6910">
        <w:rPr>
          <w:spacing w:val="-3"/>
        </w:rPr>
        <w:t xml:space="preserve">puedan </w:t>
      </w:r>
      <w:r w:rsidR="008E28C7" w:rsidRPr="00CF6910">
        <w:rPr>
          <w:spacing w:val="-3"/>
        </w:rPr>
        <w:t>introducir derechos y obligaciones en el marco de las relaciones jurídico-privadas</w:t>
      </w:r>
      <w:r w:rsidR="00140745" w:rsidRPr="00CF6910">
        <w:rPr>
          <w:spacing w:val="-3"/>
        </w:rPr>
        <w:t xml:space="preserve">, regulando aspectos como </w:t>
      </w:r>
      <w:r w:rsidR="0005593D" w:rsidRPr="00CF6910">
        <w:rPr>
          <w:spacing w:val="-3"/>
        </w:rPr>
        <w:t>la capacidad para el ejercicio del comercio</w:t>
      </w:r>
      <w:r w:rsidR="00A00431">
        <w:rPr>
          <w:spacing w:val="-3"/>
        </w:rPr>
        <w:t xml:space="preserve"> o</w:t>
      </w:r>
      <w:r w:rsidR="0005593D" w:rsidRPr="00CF6910">
        <w:rPr>
          <w:spacing w:val="-3"/>
        </w:rPr>
        <w:t xml:space="preserve"> </w:t>
      </w:r>
      <w:r w:rsidR="00140745" w:rsidRPr="00CF6910">
        <w:rPr>
          <w:spacing w:val="-3"/>
        </w:rPr>
        <w:t>los tipos de contratos mercantiles</w:t>
      </w:r>
      <w:r w:rsidR="0005593D" w:rsidRPr="00CF6910">
        <w:rPr>
          <w:spacing w:val="-3"/>
        </w:rPr>
        <w:t>.</w:t>
      </w:r>
    </w:p>
    <w:p w14:paraId="0D688F2B" w14:textId="5A23032A" w:rsidR="00BC3449" w:rsidRDefault="0005593D" w:rsidP="002204AC">
      <w:pPr>
        <w:pStyle w:val="Prrafodelista"/>
        <w:numPr>
          <w:ilvl w:val="0"/>
          <w:numId w:val="2"/>
        </w:numPr>
        <w:spacing w:before="120" w:after="120" w:line="360" w:lineRule="auto"/>
        <w:ind w:left="993" w:hanging="284"/>
        <w:jc w:val="both"/>
        <w:rPr>
          <w:spacing w:val="-3"/>
        </w:rPr>
      </w:pPr>
      <w:r>
        <w:rPr>
          <w:spacing w:val="-3"/>
        </w:rPr>
        <w:t>L</w:t>
      </w:r>
      <w:r w:rsidR="00184798">
        <w:rPr>
          <w:spacing w:val="-3"/>
        </w:rPr>
        <w:t>a</w:t>
      </w:r>
      <w:r>
        <w:rPr>
          <w:spacing w:val="-3"/>
        </w:rPr>
        <w:t xml:space="preserve"> </w:t>
      </w:r>
      <w:r w:rsidRPr="00184798">
        <w:rPr>
          <w:i/>
          <w:iCs/>
          <w:spacing w:val="-3"/>
        </w:rPr>
        <w:t>legislación procesal</w:t>
      </w:r>
      <w:r w:rsidR="002F1EFC">
        <w:rPr>
          <w:spacing w:val="-3"/>
        </w:rPr>
        <w:t xml:space="preserve">, en la que la competencia autonómica se limita </w:t>
      </w:r>
      <w:r w:rsidR="00A66DC2">
        <w:rPr>
          <w:spacing w:val="-3"/>
        </w:rPr>
        <w:t xml:space="preserve">a las singularidades procesales en las que exista una conexión directa con el derecho sustantivo autonómico </w:t>
      </w:r>
      <w:r w:rsidR="00687674">
        <w:rPr>
          <w:spacing w:val="-3"/>
        </w:rPr>
        <w:t>que las justifique, lo que s</w:t>
      </w:r>
      <w:r w:rsidR="00CF6910">
        <w:rPr>
          <w:spacing w:val="-3"/>
        </w:rPr>
        <w:t>e ha re</w:t>
      </w:r>
      <w:r w:rsidR="00A00431">
        <w:rPr>
          <w:spacing w:val="-3"/>
        </w:rPr>
        <w:t xml:space="preserve">chazado en la regulación de aspectos como la legitimación, la </w:t>
      </w:r>
      <w:r w:rsidR="00964EFB">
        <w:rPr>
          <w:spacing w:val="-3"/>
        </w:rPr>
        <w:t xml:space="preserve">caducidad de acciones o la </w:t>
      </w:r>
      <w:r w:rsidR="00184798">
        <w:rPr>
          <w:spacing w:val="-3"/>
        </w:rPr>
        <w:t>jurisdicción y competencia de los órganos judiciales.</w:t>
      </w:r>
    </w:p>
    <w:p w14:paraId="3387393C" w14:textId="7CF90B45" w:rsidR="00BC3449" w:rsidRDefault="009D5970" w:rsidP="002204AC">
      <w:pPr>
        <w:pStyle w:val="Prrafodelista"/>
        <w:numPr>
          <w:ilvl w:val="0"/>
          <w:numId w:val="2"/>
        </w:numPr>
        <w:spacing w:before="120" w:after="120" w:line="360" w:lineRule="auto"/>
        <w:ind w:left="993" w:hanging="284"/>
        <w:jc w:val="both"/>
        <w:rPr>
          <w:spacing w:val="-3"/>
        </w:rPr>
      </w:pPr>
      <w:r>
        <w:rPr>
          <w:spacing w:val="-3"/>
        </w:rPr>
        <w:t xml:space="preserve">La </w:t>
      </w:r>
      <w:r w:rsidRPr="00F274B9">
        <w:rPr>
          <w:i/>
          <w:iCs/>
          <w:spacing w:val="-3"/>
        </w:rPr>
        <w:t>legislación laboral</w:t>
      </w:r>
      <w:r>
        <w:rPr>
          <w:spacing w:val="-3"/>
        </w:rPr>
        <w:t xml:space="preserve">, </w:t>
      </w:r>
      <w:r w:rsidR="0068717F">
        <w:rPr>
          <w:spacing w:val="-3"/>
        </w:rPr>
        <w:t xml:space="preserve">en la que </w:t>
      </w:r>
      <w:r w:rsidR="00F274B9">
        <w:rPr>
          <w:spacing w:val="-3"/>
        </w:rPr>
        <w:t xml:space="preserve">la reserva al Estado </w:t>
      </w:r>
      <w:r w:rsidR="0068717F">
        <w:rPr>
          <w:spacing w:val="-3"/>
        </w:rPr>
        <w:t xml:space="preserve">incluye toda la regulación normativa, si bien su ámbito material se limita </w:t>
      </w:r>
      <w:r w:rsidR="003F42EB">
        <w:rPr>
          <w:spacing w:val="-3"/>
        </w:rPr>
        <w:t>a la relación contractual entre trabajador y empresario</w:t>
      </w:r>
      <w:r w:rsidR="00F274B9">
        <w:rPr>
          <w:spacing w:val="-3"/>
        </w:rPr>
        <w:t>.</w:t>
      </w:r>
    </w:p>
    <w:p w14:paraId="01D4942A" w14:textId="22CD8B5F" w:rsidR="00BC3449" w:rsidRDefault="008B19AA" w:rsidP="002204AC">
      <w:pPr>
        <w:pStyle w:val="Prrafodelista"/>
        <w:numPr>
          <w:ilvl w:val="0"/>
          <w:numId w:val="2"/>
        </w:numPr>
        <w:spacing w:before="120" w:after="120" w:line="360" w:lineRule="auto"/>
        <w:ind w:left="993" w:hanging="284"/>
        <w:jc w:val="both"/>
        <w:rPr>
          <w:spacing w:val="-3"/>
        </w:rPr>
      </w:pPr>
      <w:r>
        <w:rPr>
          <w:spacing w:val="-3"/>
        </w:rPr>
        <w:t xml:space="preserve">La </w:t>
      </w:r>
      <w:r w:rsidRPr="00BA1EB2">
        <w:rPr>
          <w:i/>
          <w:iCs/>
          <w:spacing w:val="-3"/>
        </w:rPr>
        <w:t>legislación civil</w:t>
      </w:r>
      <w:r>
        <w:rPr>
          <w:spacing w:val="-3"/>
        </w:rPr>
        <w:t xml:space="preserve">, cuyas especificidades competenciales se estudian en el tema </w:t>
      </w:r>
      <w:r w:rsidR="00BA1EB2">
        <w:rPr>
          <w:spacing w:val="-3"/>
        </w:rPr>
        <w:t>3 de Derecho Civil del programa.</w:t>
      </w:r>
    </w:p>
    <w:p w14:paraId="123F9D55" w14:textId="1AAD4F83" w:rsidR="00BC3449" w:rsidRDefault="00F944D5" w:rsidP="002204AC">
      <w:pPr>
        <w:pStyle w:val="Prrafodelista"/>
        <w:numPr>
          <w:ilvl w:val="0"/>
          <w:numId w:val="2"/>
        </w:numPr>
        <w:spacing w:before="120" w:after="120" w:line="360" w:lineRule="auto"/>
        <w:ind w:left="993" w:hanging="284"/>
        <w:jc w:val="both"/>
        <w:rPr>
          <w:spacing w:val="-3"/>
        </w:rPr>
      </w:pPr>
      <w:r>
        <w:rPr>
          <w:spacing w:val="-3"/>
        </w:rPr>
        <w:t>La</w:t>
      </w:r>
      <w:r w:rsidR="00FA13E6">
        <w:rPr>
          <w:spacing w:val="-3"/>
        </w:rPr>
        <w:t xml:space="preserve"> </w:t>
      </w:r>
      <w:r w:rsidRPr="00BE141B">
        <w:rPr>
          <w:i/>
          <w:iCs/>
          <w:spacing w:val="-3"/>
        </w:rPr>
        <w:t>ordenación</w:t>
      </w:r>
      <w:r w:rsidR="00FA13E6" w:rsidRPr="00BE141B">
        <w:rPr>
          <w:i/>
          <w:iCs/>
          <w:spacing w:val="-3"/>
        </w:rPr>
        <w:t xml:space="preserve"> del crédito, banca y seguros</w:t>
      </w:r>
      <w:r w:rsidR="00FA13E6">
        <w:rPr>
          <w:spacing w:val="-3"/>
        </w:rPr>
        <w:t>, de la que destacan los siguientes aspectos:</w:t>
      </w:r>
    </w:p>
    <w:p w14:paraId="1A61D3E0" w14:textId="1B0E88F7" w:rsidR="00FA13E6" w:rsidRDefault="00F34D9D" w:rsidP="002204AC">
      <w:pPr>
        <w:pStyle w:val="Prrafodelista"/>
        <w:numPr>
          <w:ilvl w:val="0"/>
          <w:numId w:val="7"/>
        </w:numPr>
        <w:spacing w:before="120" w:after="120" w:line="360" w:lineRule="auto"/>
        <w:ind w:left="1276" w:hanging="283"/>
        <w:jc w:val="both"/>
        <w:rPr>
          <w:spacing w:val="-3"/>
        </w:rPr>
      </w:pPr>
      <w:r>
        <w:rPr>
          <w:spacing w:val="-3"/>
        </w:rPr>
        <w:lastRenderedPageBreak/>
        <w:t>Abarca</w:t>
      </w:r>
      <w:r w:rsidR="00FA13E6">
        <w:rPr>
          <w:spacing w:val="-3"/>
        </w:rPr>
        <w:t xml:space="preserve"> todo </w:t>
      </w:r>
      <w:r>
        <w:rPr>
          <w:spacing w:val="-3"/>
        </w:rPr>
        <w:t xml:space="preserve">el sistema financiero, incluyendo </w:t>
      </w:r>
      <w:r w:rsidR="00D32ED7">
        <w:rPr>
          <w:spacing w:val="-3"/>
        </w:rPr>
        <w:t>implícitamente a</w:t>
      </w:r>
      <w:r>
        <w:rPr>
          <w:spacing w:val="-3"/>
        </w:rPr>
        <w:t xml:space="preserve">l mercado de valores, que </w:t>
      </w:r>
      <w:r w:rsidR="00D32ED7">
        <w:rPr>
          <w:spacing w:val="-3"/>
        </w:rPr>
        <w:t>carece de referencia específica en el artículo 149.1 de la Constitución.</w:t>
      </w:r>
    </w:p>
    <w:p w14:paraId="4F07DB73" w14:textId="78CBF55F" w:rsidR="00D32ED7" w:rsidRDefault="00EF4592" w:rsidP="002204AC">
      <w:pPr>
        <w:pStyle w:val="Prrafodelista"/>
        <w:numPr>
          <w:ilvl w:val="0"/>
          <w:numId w:val="7"/>
        </w:numPr>
        <w:spacing w:before="120" w:after="120" w:line="360" w:lineRule="auto"/>
        <w:ind w:left="1276" w:hanging="283"/>
        <w:jc w:val="both"/>
        <w:rPr>
          <w:spacing w:val="-3"/>
        </w:rPr>
      </w:pPr>
      <w:r>
        <w:rPr>
          <w:spacing w:val="-3"/>
        </w:rPr>
        <w:t>La competencia estatal se refiere a los aspectos jurídico-públicos, si bien los jurídico-privados como la regulación de los contratos bancarios o de seguros también son competencia exclusiva del Estado por ser legislación mercantil.</w:t>
      </w:r>
    </w:p>
    <w:p w14:paraId="72A59415" w14:textId="53D748B2" w:rsidR="0024172F" w:rsidRDefault="00CC201A" w:rsidP="002204AC">
      <w:pPr>
        <w:pStyle w:val="Prrafodelista"/>
        <w:numPr>
          <w:ilvl w:val="0"/>
          <w:numId w:val="2"/>
        </w:numPr>
        <w:spacing w:before="120" w:after="120" w:line="360" w:lineRule="auto"/>
        <w:ind w:left="993" w:hanging="284"/>
        <w:jc w:val="both"/>
        <w:rPr>
          <w:spacing w:val="-3"/>
        </w:rPr>
      </w:pPr>
      <w:r>
        <w:rPr>
          <w:spacing w:val="-3"/>
        </w:rPr>
        <w:t>L</w:t>
      </w:r>
      <w:r w:rsidR="00BE141B">
        <w:rPr>
          <w:spacing w:val="-3"/>
        </w:rPr>
        <w:t xml:space="preserve">a </w:t>
      </w:r>
      <w:r w:rsidR="00BE141B" w:rsidRPr="00CC201A">
        <w:rPr>
          <w:i/>
          <w:iCs/>
          <w:spacing w:val="-3"/>
        </w:rPr>
        <w:t>planificación general de la actividad económica</w:t>
      </w:r>
      <w:r w:rsidR="00297CDE">
        <w:rPr>
          <w:spacing w:val="-3"/>
        </w:rPr>
        <w:t>, de la que destacan los siguientes aspectos:</w:t>
      </w:r>
    </w:p>
    <w:p w14:paraId="2E77DB82" w14:textId="1DED5D02" w:rsidR="00BE141B" w:rsidRDefault="00297CDE" w:rsidP="002204AC">
      <w:pPr>
        <w:pStyle w:val="Prrafodelista"/>
        <w:numPr>
          <w:ilvl w:val="0"/>
          <w:numId w:val="8"/>
        </w:numPr>
        <w:spacing w:before="120" w:after="120" w:line="360" w:lineRule="auto"/>
        <w:ind w:left="1276" w:hanging="283"/>
        <w:jc w:val="both"/>
        <w:rPr>
          <w:spacing w:val="-3"/>
        </w:rPr>
      </w:pPr>
      <w:r>
        <w:rPr>
          <w:spacing w:val="-3"/>
        </w:rPr>
        <w:t xml:space="preserve">Esta competencia está directamente relacionada con el </w:t>
      </w:r>
      <w:r w:rsidR="002D34EB">
        <w:rPr>
          <w:spacing w:val="-3"/>
        </w:rPr>
        <w:t>artículo 131.1 de la Constitución, que dispone que “e</w:t>
      </w:r>
      <w:r w:rsidR="002D34EB" w:rsidRPr="002D34EB">
        <w:rPr>
          <w:spacing w:val="-3"/>
        </w:rPr>
        <w:t>l Estado, mediante ley, podrá planificar la actividad económica general para atender a las necesidades colectivas, equilibrar y armonizar el desarrollo regional y sectorial y estimular el crecimiento de la renta y de la riqueza y su más justa distribución</w:t>
      </w:r>
      <w:r w:rsidR="002D34EB">
        <w:rPr>
          <w:spacing w:val="-3"/>
        </w:rPr>
        <w:t>”.</w:t>
      </w:r>
    </w:p>
    <w:p w14:paraId="002A5B28" w14:textId="549B7C1E" w:rsidR="002D34EB" w:rsidRDefault="004E7455" w:rsidP="002204AC">
      <w:pPr>
        <w:pStyle w:val="Prrafodelista"/>
        <w:numPr>
          <w:ilvl w:val="0"/>
          <w:numId w:val="8"/>
        </w:numPr>
        <w:spacing w:before="120" w:after="120" w:line="360" w:lineRule="auto"/>
        <w:ind w:left="1276" w:hanging="283"/>
        <w:jc w:val="both"/>
        <w:rPr>
          <w:spacing w:val="-3"/>
        </w:rPr>
      </w:pPr>
      <w:r>
        <w:rPr>
          <w:spacing w:val="-3"/>
        </w:rPr>
        <w:t xml:space="preserve">Es un título transversal que permite que la </w:t>
      </w:r>
      <w:r w:rsidR="00701393">
        <w:rPr>
          <w:spacing w:val="-3"/>
        </w:rPr>
        <w:t xml:space="preserve">planificación </w:t>
      </w:r>
      <w:r>
        <w:rPr>
          <w:spacing w:val="-3"/>
        </w:rPr>
        <w:t xml:space="preserve">estatal se </w:t>
      </w:r>
      <w:r w:rsidR="00701393">
        <w:rPr>
          <w:spacing w:val="-3"/>
        </w:rPr>
        <w:t>proyect</w:t>
      </w:r>
      <w:r>
        <w:rPr>
          <w:spacing w:val="-3"/>
        </w:rPr>
        <w:t>e</w:t>
      </w:r>
      <w:r w:rsidR="00701393">
        <w:rPr>
          <w:spacing w:val="-3"/>
        </w:rPr>
        <w:t xml:space="preserve"> sobre los diferentes sectores materiales de la actividad económica, </w:t>
      </w:r>
      <w:r w:rsidR="00CC201A">
        <w:rPr>
          <w:spacing w:val="-3"/>
        </w:rPr>
        <w:t xml:space="preserve">incluidos </w:t>
      </w:r>
      <w:r w:rsidR="0011491A">
        <w:rPr>
          <w:spacing w:val="-3"/>
        </w:rPr>
        <w:t xml:space="preserve">los sectores que sean competencia autonómica, como el turismo o </w:t>
      </w:r>
      <w:r w:rsidR="008E44DD">
        <w:rPr>
          <w:spacing w:val="-3"/>
        </w:rPr>
        <w:t>el sector primario</w:t>
      </w:r>
      <w:r w:rsidR="00C91F45">
        <w:rPr>
          <w:spacing w:val="-3"/>
        </w:rPr>
        <w:t xml:space="preserve">, si bien en estos casos el Estado debe limitarse a </w:t>
      </w:r>
      <w:r w:rsidR="00B8177D">
        <w:rPr>
          <w:spacing w:val="-3"/>
        </w:rPr>
        <w:t>la adopción de medios y sistemas de relación para asegurar la información recíproca, la homogeneidad técnica de ciertos aspectos</w:t>
      </w:r>
      <w:r>
        <w:rPr>
          <w:spacing w:val="-3"/>
        </w:rPr>
        <w:t>, y la acción conjunta de las autoridades estatales y autonómicas en el ejercicio de sus respectivas competencia</w:t>
      </w:r>
      <w:r w:rsidR="00CC201A">
        <w:rPr>
          <w:spacing w:val="-3"/>
        </w:rPr>
        <w:t>s</w:t>
      </w:r>
      <w:r>
        <w:rPr>
          <w:spacing w:val="-3"/>
        </w:rPr>
        <w:t>.</w:t>
      </w:r>
    </w:p>
    <w:p w14:paraId="436CE464" w14:textId="1DC78DAB" w:rsidR="00BE141B" w:rsidRDefault="00EA7443" w:rsidP="002204AC">
      <w:pPr>
        <w:pStyle w:val="Prrafodelista"/>
        <w:numPr>
          <w:ilvl w:val="0"/>
          <w:numId w:val="2"/>
        </w:numPr>
        <w:spacing w:before="120" w:after="120" w:line="360" w:lineRule="auto"/>
        <w:ind w:left="993" w:hanging="284"/>
        <w:jc w:val="both"/>
        <w:rPr>
          <w:spacing w:val="-3"/>
        </w:rPr>
      </w:pPr>
      <w:r>
        <w:rPr>
          <w:spacing w:val="-3"/>
        </w:rPr>
        <w:t xml:space="preserve">La </w:t>
      </w:r>
      <w:r w:rsidR="005209E6" w:rsidRPr="0030609D">
        <w:rPr>
          <w:i/>
          <w:iCs/>
          <w:spacing w:val="-3"/>
        </w:rPr>
        <w:t>hacienda general</w:t>
      </w:r>
      <w:r w:rsidR="005209E6">
        <w:rPr>
          <w:spacing w:val="-3"/>
        </w:rPr>
        <w:t xml:space="preserve">, </w:t>
      </w:r>
      <w:r w:rsidR="0030609D">
        <w:rPr>
          <w:spacing w:val="-3"/>
        </w:rPr>
        <w:t>de la que destacan los siguientes aspectos:</w:t>
      </w:r>
    </w:p>
    <w:p w14:paraId="7F45D57A" w14:textId="71B451B9" w:rsidR="00BE141B" w:rsidRDefault="0030609D" w:rsidP="002204AC">
      <w:pPr>
        <w:pStyle w:val="Prrafodelista"/>
        <w:numPr>
          <w:ilvl w:val="0"/>
          <w:numId w:val="9"/>
        </w:numPr>
        <w:spacing w:before="120" w:after="120" w:line="360" w:lineRule="auto"/>
        <w:ind w:left="1276" w:hanging="283"/>
        <w:jc w:val="both"/>
        <w:rPr>
          <w:spacing w:val="-3"/>
        </w:rPr>
      </w:pPr>
      <w:r>
        <w:rPr>
          <w:spacing w:val="-3"/>
        </w:rPr>
        <w:t xml:space="preserve">Esta competencia es consecuencia de la competencia sobre planificación general, que no podría existir </w:t>
      </w:r>
      <w:r w:rsidR="0028511A">
        <w:rPr>
          <w:spacing w:val="-3"/>
        </w:rPr>
        <w:t>si el Estado no pudiera regular el régimen general de los ingresos y gastos públicos</w:t>
      </w:r>
      <w:r w:rsidR="00F60029">
        <w:rPr>
          <w:spacing w:val="-3"/>
        </w:rPr>
        <w:t>, así como del principio de coordinación de la Hacienda estat</w:t>
      </w:r>
      <w:r w:rsidR="006D2D2F">
        <w:rPr>
          <w:spacing w:val="-3"/>
        </w:rPr>
        <w:t>al con las autonómicas.</w:t>
      </w:r>
    </w:p>
    <w:p w14:paraId="7568EEA5" w14:textId="67BB8DDF" w:rsidR="0028511A" w:rsidRDefault="00C90B2E" w:rsidP="002204AC">
      <w:pPr>
        <w:pStyle w:val="Prrafodelista"/>
        <w:numPr>
          <w:ilvl w:val="0"/>
          <w:numId w:val="9"/>
        </w:numPr>
        <w:spacing w:before="120" w:after="120" w:line="360" w:lineRule="auto"/>
        <w:ind w:left="1276" w:hanging="283"/>
        <w:jc w:val="both"/>
        <w:rPr>
          <w:spacing w:val="-3"/>
        </w:rPr>
      </w:pPr>
      <w:r>
        <w:rPr>
          <w:spacing w:val="-3"/>
        </w:rPr>
        <w:t>Implica que las leyes generales que regulan los ingresos y gastos públicos son competencia estatal</w:t>
      </w:r>
      <w:r w:rsidR="00301AC8" w:rsidRPr="00301AC8">
        <w:rPr>
          <w:spacing w:val="-3"/>
        </w:rPr>
        <w:t xml:space="preserve"> </w:t>
      </w:r>
      <w:r w:rsidR="00301AC8">
        <w:rPr>
          <w:spacing w:val="-3"/>
        </w:rPr>
        <w:t>y se imponen sobre las correspondientes leyes autonómicas</w:t>
      </w:r>
      <w:r>
        <w:rPr>
          <w:spacing w:val="-3"/>
        </w:rPr>
        <w:t xml:space="preserve">, </w:t>
      </w:r>
      <w:r w:rsidR="00301AC8">
        <w:rPr>
          <w:spacing w:val="-3"/>
        </w:rPr>
        <w:t>correspondiendo también al Estado la regulación general de la actividad financiera de las Comunidades Autónomas</w:t>
      </w:r>
      <w:r w:rsidR="009D1BAD">
        <w:rPr>
          <w:spacing w:val="-3"/>
        </w:rPr>
        <w:t>, lo que debe hacer mediante la ley orgánica prevista por el artículo 157.3 de la Constitución.</w:t>
      </w:r>
    </w:p>
    <w:p w14:paraId="6702E5C1" w14:textId="59A9B15C" w:rsidR="00D55CD9" w:rsidRDefault="002D5DBD" w:rsidP="002204AC">
      <w:pPr>
        <w:pStyle w:val="Prrafodelista"/>
        <w:numPr>
          <w:ilvl w:val="0"/>
          <w:numId w:val="2"/>
        </w:numPr>
        <w:spacing w:before="120" w:after="120" w:line="360" w:lineRule="auto"/>
        <w:ind w:left="993" w:hanging="284"/>
        <w:jc w:val="both"/>
        <w:rPr>
          <w:spacing w:val="-3"/>
        </w:rPr>
      </w:pPr>
      <w:r>
        <w:rPr>
          <w:spacing w:val="-3"/>
        </w:rPr>
        <w:t xml:space="preserve">La </w:t>
      </w:r>
      <w:r w:rsidRPr="002D5DBD">
        <w:rPr>
          <w:i/>
          <w:iCs/>
          <w:spacing w:val="-3"/>
        </w:rPr>
        <w:t>sanidad</w:t>
      </w:r>
      <w:r>
        <w:rPr>
          <w:spacing w:val="-3"/>
        </w:rPr>
        <w:t>, de la que destacan los siguientes aspectos:</w:t>
      </w:r>
    </w:p>
    <w:p w14:paraId="4E610DB5" w14:textId="2EC7067F" w:rsidR="00FD6278" w:rsidRDefault="00FD6278" w:rsidP="002204AC">
      <w:pPr>
        <w:pStyle w:val="Prrafodelista"/>
        <w:numPr>
          <w:ilvl w:val="0"/>
          <w:numId w:val="10"/>
        </w:numPr>
        <w:spacing w:before="120" w:after="120" w:line="360" w:lineRule="auto"/>
        <w:ind w:left="1276" w:hanging="283"/>
        <w:jc w:val="both"/>
        <w:rPr>
          <w:spacing w:val="-3"/>
        </w:rPr>
      </w:pPr>
      <w:r>
        <w:rPr>
          <w:spacing w:val="-3"/>
        </w:rPr>
        <w:t>Esta competencia estatal está en directa conexión con el artículo 43.2 de la Constitución, que dispone que “</w:t>
      </w:r>
      <w:r w:rsidR="00C86989">
        <w:rPr>
          <w:spacing w:val="-3"/>
        </w:rPr>
        <w:t>c</w:t>
      </w:r>
      <w:r w:rsidR="00C86989" w:rsidRPr="00C86989">
        <w:rPr>
          <w:spacing w:val="-3"/>
        </w:rPr>
        <w:t xml:space="preserve">ompete a los poderes públicos organizar y </w:t>
      </w:r>
      <w:r w:rsidR="00C86989" w:rsidRPr="00C86989">
        <w:rPr>
          <w:spacing w:val="-3"/>
        </w:rPr>
        <w:lastRenderedPageBreak/>
        <w:t>tutelar la salud pública a través de medidas preventivas y de las prestaciones y servicios necesarios</w:t>
      </w:r>
      <w:r w:rsidR="00C86989">
        <w:rPr>
          <w:spacing w:val="-3"/>
        </w:rPr>
        <w:t>”.</w:t>
      </w:r>
    </w:p>
    <w:p w14:paraId="0331B530" w14:textId="604B935C" w:rsidR="00BE141B" w:rsidRPr="00E27AF9" w:rsidRDefault="007116D3" w:rsidP="002204AC">
      <w:pPr>
        <w:pStyle w:val="Prrafodelista"/>
        <w:numPr>
          <w:ilvl w:val="0"/>
          <w:numId w:val="10"/>
        </w:numPr>
        <w:spacing w:before="120" w:after="120" w:line="360" w:lineRule="auto"/>
        <w:ind w:left="1276" w:hanging="283"/>
        <w:jc w:val="both"/>
        <w:rPr>
          <w:spacing w:val="-3"/>
        </w:rPr>
      </w:pPr>
      <w:r w:rsidRPr="00E27AF9">
        <w:rPr>
          <w:spacing w:val="-3"/>
        </w:rPr>
        <w:t>Com</w:t>
      </w:r>
      <w:r w:rsidR="009507A9" w:rsidRPr="00E27AF9">
        <w:rPr>
          <w:spacing w:val="-3"/>
        </w:rPr>
        <w:t>p</w:t>
      </w:r>
      <w:r w:rsidRPr="00E27AF9">
        <w:rPr>
          <w:spacing w:val="-3"/>
        </w:rPr>
        <w:t xml:space="preserve">ete al Estado la sanidad exterior, </w:t>
      </w:r>
      <w:r w:rsidR="003E087D" w:rsidRPr="00E27AF9">
        <w:rPr>
          <w:spacing w:val="-3"/>
        </w:rPr>
        <w:t>esto es, toda la normativa y acción administrativa de lucha contra los riesgos</w:t>
      </w:r>
      <w:r w:rsidR="00C3785A" w:rsidRPr="00E27AF9">
        <w:rPr>
          <w:spacing w:val="-3"/>
        </w:rPr>
        <w:t xml:space="preserve"> </w:t>
      </w:r>
      <w:r w:rsidR="003E087D" w:rsidRPr="00E27AF9">
        <w:rPr>
          <w:spacing w:val="-3"/>
        </w:rPr>
        <w:t xml:space="preserve">que para la salud se derivan </w:t>
      </w:r>
      <w:r w:rsidR="00C3785A" w:rsidRPr="00E27AF9">
        <w:rPr>
          <w:spacing w:val="-3"/>
        </w:rPr>
        <w:t>del tráfico internacional de personas y mercancías.</w:t>
      </w:r>
    </w:p>
    <w:p w14:paraId="2DF194F2" w14:textId="1723BB98" w:rsidR="00C3785A" w:rsidRPr="00E27AF9" w:rsidRDefault="00C3785A" w:rsidP="002204AC">
      <w:pPr>
        <w:pStyle w:val="Prrafodelista"/>
        <w:numPr>
          <w:ilvl w:val="0"/>
          <w:numId w:val="10"/>
        </w:numPr>
        <w:spacing w:before="120" w:after="120" w:line="360" w:lineRule="auto"/>
        <w:ind w:left="1276" w:hanging="283"/>
        <w:jc w:val="both"/>
        <w:rPr>
          <w:spacing w:val="-3"/>
        </w:rPr>
      </w:pPr>
      <w:r w:rsidRPr="00E27AF9">
        <w:rPr>
          <w:spacing w:val="-3"/>
        </w:rPr>
        <w:t>Co</w:t>
      </w:r>
      <w:r w:rsidR="009507A9" w:rsidRPr="00E27AF9">
        <w:rPr>
          <w:spacing w:val="-3"/>
        </w:rPr>
        <w:t>mpete también</w:t>
      </w:r>
      <w:r w:rsidRPr="00E27AF9">
        <w:rPr>
          <w:spacing w:val="-3"/>
        </w:rPr>
        <w:t xml:space="preserve"> al Estado</w:t>
      </w:r>
      <w:r w:rsidR="009507A9" w:rsidRPr="00E27AF9">
        <w:rPr>
          <w:spacing w:val="-3"/>
        </w:rPr>
        <w:t xml:space="preserve"> las bases de la sanidad</w:t>
      </w:r>
      <w:r w:rsidR="009B6C5F" w:rsidRPr="00E27AF9">
        <w:rPr>
          <w:spacing w:val="-3"/>
        </w:rPr>
        <w:t xml:space="preserve">, </w:t>
      </w:r>
      <w:r w:rsidR="006175D6" w:rsidRPr="00E27AF9">
        <w:rPr>
          <w:spacing w:val="-3"/>
        </w:rPr>
        <w:t xml:space="preserve">lo </w:t>
      </w:r>
      <w:r w:rsidR="009B6C5F" w:rsidRPr="00E27AF9">
        <w:rPr>
          <w:spacing w:val="-3"/>
        </w:rPr>
        <w:t xml:space="preserve">que </w:t>
      </w:r>
      <w:r w:rsidR="006175D6" w:rsidRPr="00E27AF9">
        <w:rPr>
          <w:spacing w:val="-3"/>
        </w:rPr>
        <w:t>se proyecta tanto a la salud pública</w:t>
      </w:r>
      <w:r w:rsidR="00475D7C" w:rsidRPr="00E27AF9">
        <w:rPr>
          <w:spacing w:val="-3"/>
        </w:rPr>
        <w:t>, es decir, a las condiciones sanitarias ambientales y sociales,</w:t>
      </w:r>
      <w:r w:rsidR="006175D6" w:rsidRPr="00E27AF9">
        <w:rPr>
          <w:spacing w:val="-3"/>
        </w:rPr>
        <w:t xml:space="preserve"> como a los servicios públicos de salud gestionados por las Comunidades Autónomas</w:t>
      </w:r>
      <w:r w:rsidR="00475D7C" w:rsidRPr="00E27AF9">
        <w:rPr>
          <w:spacing w:val="-3"/>
        </w:rPr>
        <w:t>, desde</w:t>
      </w:r>
      <w:r w:rsidR="001713D7" w:rsidRPr="00E27AF9">
        <w:rPr>
          <w:spacing w:val="-3"/>
        </w:rPr>
        <w:t xml:space="preserve"> el catálogo mínimo de prestaciones que deben ofrecer a los aspectos esenciales de su organización</w:t>
      </w:r>
      <w:r w:rsidR="00475D7C" w:rsidRPr="00E27AF9">
        <w:rPr>
          <w:spacing w:val="-3"/>
        </w:rPr>
        <w:t>.</w:t>
      </w:r>
    </w:p>
    <w:p w14:paraId="7C7A72FC" w14:textId="5C9A3418" w:rsidR="00475D7C" w:rsidRPr="00E27AF9" w:rsidRDefault="006C2DEA" w:rsidP="002204AC">
      <w:pPr>
        <w:pStyle w:val="Prrafodelista"/>
        <w:numPr>
          <w:ilvl w:val="0"/>
          <w:numId w:val="10"/>
        </w:numPr>
        <w:spacing w:before="120" w:after="120" w:line="360" w:lineRule="auto"/>
        <w:ind w:left="1276" w:hanging="283"/>
        <w:jc w:val="both"/>
        <w:rPr>
          <w:spacing w:val="-3"/>
        </w:rPr>
      </w:pPr>
      <w:r w:rsidRPr="00E27AF9">
        <w:rPr>
          <w:spacing w:val="-3"/>
        </w:rPr>
        <w:t xml:space="preserve">Por último, compete también al Estado la coordinación general </w:t>
      </w:r>
      <w:r w:rsidR="008140CB" w:rsidRPr="00E27AF9">
        <w:rPr>
          <w:spacing w:val="-3"/>
        </w:rPr>
        <w:t>a fin de lograr que el conjunto de los servicios sanitarios aut</w:t>
      </w:r>
      <w:r w:rsidR="00E27AF9" w:rsidRPr="00E27AF9">
        <w:rPr>
          <w:spacing w:val="-3"/>
        </w:rPr>
        <w:t>o</w:t>
      </w:r>
      <w:r w:rsidR="008140CB" w:rsidRPr="00E27AF9">
        <w:rPr>
          <w:spacing w:val="-3"/>
        </w:rPr>
        <w:t>n</w:t>
      </w:r>
      <w:r w:rsidR="00E27AF9" w:rsidRPr="00E27AF9">
        <w:rPr>
          <w:spacing w:val="-3"/>
        </w:rPr>
        <w:t>ó</w:t>
      </w:r>
      <w:r w:rsidR="008140CB" w:rsidRPr="00E27AF9">
        <w:rPr>
          <w:spacing w:val="-3"/>
        </w:rPr>
        <w:t>micos funcione armónicamente, evitando contradicciones, disfunciones y duplicidades</w:t>
      </w:r>
      <w:r w:rsidR="00E27AF9" w:rsidRPr="00E27AF9">
        <w:rPr>
          <w:spacing w:val="-3"/>
        </w:rPr>
        <w:t>, es decir, como un servicio nacional de salud.</w:t>
      </w:r>
    </w:p>
    <w:p w14:paraId="24551239" w14:textId="03AB7373" w:rsidR="002D5DBD" w:rsidRDefault="001D5F9B" w:rsidP="002204AC">
      <w:pPr>
        <w:pStyle w:val="Prrafodelista"/>
        <w:numPr>
          <w:ilvl w:val="0"/>
          <w:numId w:val="2"/>
        </w:numPr>
        <w:spacing w:before="120" w:after="120" w:line="360" w:lineRule="auto"/>
        <w:ind w:left="993" w:hanging="284"/>
        <w:jc w:val="both"/>
        <w:rPr>
          <w:spacing w:val="-3"/>
        </w:rPr>
      </w:pPr>
      <w:r>
        <w:rPr>
          <w:spacing w:val="-3"/>
        </w:rPr>
        <w:t xml:space="preserve">La </w:t>
      </w:r>
      <w:r w:rsidRPr="001D5F9B">
        <w:rPr>
          <w:i/>
          <w:iCs/>
          <w:spacing w:val="-3"/>
        </w:rPr>
        <w:t>Seguridad Social</w:t>
      </w:r>
      <w:r>
        <w:rPr>
          <w:spacing w:val="-3"/>
        </w:rPr>
        <w:t>, de la que destacan los siguientes aspectos:</w:t>
      </w:r>
    </w:p>
    <w:p w14:paraId="5CE93B2D" w14:textId="46FF4F77" w:rsidR="002D5DBD" w:rsidRPr="008930CA" w:rsidRDefault="00B465B9" w:rsidP="002204AC">
      <w:pPr>
        <w:pStyle w:val="Prrafodelista"/>
        <w:numPr>
          <w:ilvl w:val="0"/>
          <w:numId w:val="11"/>
        </w:numPr>
        <w:spacing w:before="120" w:after="120" w:line="360" w:lineRule="auto"/>
        <w:ind w:left="1276" w:hanging="283"/>
        <w:jc w:val="both"/>
        <w:rPr>
          <w:spacing w:val="-3"/>
        </w:rPr>
      </w:pPr>
      <w:r w:rsidRPr="008930CA">
        <w:rPr>
          <w:spacing w:val="-3"/>
        </w:rPr>
        <w:t xml:space="preserve">Esta competencia </w:t>
      </w:r>
      <w:r w:rsidR="00FD6278" w:rsidRPr="008930CA">
        <w:rPr>
          <w:spacing w:val="-3"/>
        </w:rPr>
        <w:t xml:space="preserve">estatal </w:t>
      </w:r>
      <w:r w:rsidRPr="008930CA">
        <w:rPr>
          <w:spacing w:val="-3"/>
        </w:rPr>
        <w:t xml:space="preserve">está en directa conexión con el artículo </w:t>
      </w:r>
      <w:r w:rsidR="00A21FC1" w:rsidRPr="008930CA">
        <w:rPr>
          <w:spacing w:val="-3"/>
        </w:rPr>
        <w:t>41 de la Constitución, que dispone que “los poderes públicos mantendrán un régimen público de Seguridad Social para todos los ciudadanos, que garantice la asistencia y prestaciones sociales suficientes ante situaciones de necesidad, especialmente en caso de desempleo</w:t>
      </w:r>
      <w:r w:rsidR="00DA46A8" w:rsidRPr="008930CA">
        <w:rPr>
          <w:spacing w:val="-3"/>
        </w:rPr>
        <w:t>. La asistencia y prestaciones complementarias serán libres</w:t>
      </w:r>
      <w:r w:rsidR="00A21FC1" w:rsidRPr="008930CA">
        <w:rPr>
          <w:spacing w:val="-3"/>
        </w:rPr>
        <w:t>”.</w:t>
      </w:r>
    </w:p>
    <w:p w14:paraId="53800B45" w14:textId="5C3A6FA0" w:rsidR="00C86989" w:rsidRPr="008930CA" w:rsidRDefault="00F51585" w:rsidP="002204AC">
      <w:pPr>
        <w:pStyle w:val="Prrafodelista"/>
        <w:numPr>
          <w:ilvl w:val="0"/>
          <w:numId w:val="11"/>
        </w:numPr>
        <w:spacing w:before="120" w:after="120" w:line="360" w:lineRule="auto"/>
        <w:ind w:left="1276" w:hanging="283"/>
        <w:jc w:val="both"/>
        <w:rPr>
          <w:spacing w:val="-3"/>
        </w:rPr>
      </w:pPr>
      <w:r w:rsidRPr="008930CA">
        <w:rPr>
          <w:spacing w:val="-3"/>
        </w:rPr>
        <w:t xml:space="preserve">Compete al Estado la normativa básica que dé efectividad al anterior derecho, sin perjuicio de que las Comunidades Autónomas puedan </w:t>
      </w:r>
      <w:r w:rsidR="00DA46A8" w:rsidRPr="008930CA">
        <w:rPr>
          <w:spacing w:val="-3"/>
        </w:rPr>
        <w:t xml:space="preserve">establecer prestaciones complementarias a las obligatorias previstas en la normativa estatal, </w:t>
      </w:r>
      <w:r w:rsidR="005D0F62" w:rsidRPr="008930CA">
        <w:rPr>
          <w:spacing w:val="-3"/>
        </w:rPr>
        <w:t xml:space="preserve">externas al sistema de Seguridad Social y no integradas en él, </w:t>
      </w:r>
      <w:r w:rsidR="00DA46A8" w:rsidRPr="008930CA">
        <w:rPr>
          <w:spacing w:val="-3"/>
        </w:rPr>
        <w:t>conforme permite el propio precepto citado y al amparo de su competencia en materia de asistencia social.</w:t>
      </w:r>
    </w:p>
    <w:p w14:paraId="3B4959FC" w14:textId="18F0A8E3" w:rsidR="0036744C" w:rsidRPr="008930CA" w:rsidRDefault="0036744C" w:rsidP="002204AC">
      <w:pPr>
        <w:pStyle w:val="Prrafodelista"/>
        <w:numPr>
          <w:ilvl w:val="0"/>
          <w:numId w:val="11"/>
        </w:numPr>
        <w:spacing w:before="120" w:after="120" w:line="360" w:lineRule="auto"/>
        <w:ind w:left="1276" w:hanging="283"/>
        <w:jc w:val="both"/>
        <w:rPr>
          <w:spacing w:val="-3"/>
        </w:rPr>
      </w:pPr>
      <w:r w:rsidRPr="008930CA">
        <w:rPr>
          <w:spacing w:val="-3"/>
        </w:rPr>
        <w:t>Sin embargo, la competencia estatal respecto a los aspectos económicos es plena</w:t>
      </w:r>
      <w:r w:rsidR="00B14A5E">
        <w:rPr>
          <w:spacing w:val="-3"/>
        </w:rPr>
        <w:t xml:space="preserve"> con la finalidad de garantizar el </w:t>
      </w:r>
      <w:r w:rsidR="00B14A5E" w:rsidRPr="008930CA">
        <w:rPr>
          <w:spacing w:val="-3"/>
        </w:rPr>
        <w:t xml:space="preserve">principio de </w:t>
      </w:r>
      <w:r w:rsidR="00B14A5E" w:rsidRPr="008930CA">
        <w:rPr>
          <w:i/>
          <w:iCs/>
          <w:spacing w:val="-3"/>
        </w:rPr>
        <w:t>caja única</w:t>
      </w:r>
      <w:r w:rsidR="00B14A5E">
        <w:rPr>
          <w:spacing w:val="-3"/>
        </w:rPr>
        <w:t xml:space="preserve">, por lo que </w:t>
      </w:r>
      <w:r w:rsidRPr="008930CA">
        <w:rPr>
          <w:spacing w:val="-3"/>
        </w:rPr>
        <w:t>alcanza también a l</w:t>
      </w:r>
      <w:r w:rsidR="007F5B6A" w:rsidRPr="008930CA">
        <w:rPr>
          <w:spacing w:val="-3"/>
        </w:rPr>
        <w:t>as competencias de ejecución necesarias para configurar un sistema materialmente unitario</w:t>
      </w:r>
      <w:r w:rsidR="00933705">
        <w:rPr>
          <w:spacing w:val="-3"/>
        </w:rPr>
        <w:t xml:space="preserve"> en aspectos como los </w:t>
      </w:r>
      <w:r w:rsidR="00246F29" w:rsidRPr="008930CA">
        <w:rPr>
          <w:spacing w:val="-3"/>
        </w:rPr>
        <w:t xml:space="preserve">recursos o fuentes de financiación </w:t>
      </w:r>
      <w:r w:rsidR="00933705">
        <w:rPr>
          <w:spacing w:val="-3"/>
        </w:rPr>
        <w:t xml:space="preserve">de la Seguridad Social </w:t>
      </w:r>
      <w:r w:rsidR="008930CA" w:rsidRPr="008930CA">
        <w:rPr>
          <w:spacing w:val="-3"/>
        </w:rPr>
        <w:t>y sus gastos o prestaciones.</w:t>
      </w:r>
    </w:p>
    <w:p w14:paraId="02AA0B87" w14:textId="3398D11D" w:rsidR="002D5DBD" w:rsidRDefault="00076F4C" w:rsidP="00B14A5E">
      <w:pPr>
        <w:pStyle w:val="Prrafodelista"/>
        <w:numPr>
          <w:ilvl w:val="0"/>
          <w:numId w:val="2"/>
        </w:numPr>
        <w:spacing w:before="120" w:after="120" w:line="360" w:lineRule="auto"/>
        <w:ind w:left="993" w:hanging="284"/>
        <w:jc w:val="both"/>
        <w:rPr>
          <w:spacing w:val="-3"/>
        </w:rPr>
      </w:pPr>
      <w:r>
        <w:rPr>
          <w:spacing w:val="-3"/>
        </w:rPr>
        <w:t>La</w:t>
      </w:r>
      <w:r w:rsidR="004E31C4">
        <w:rPr>
          <w:spacing w:val="-3"/>
        </w:rPr>
        <w:t xml:space="preserve"> </w:t>
      </w:r>
      <w:r w:rsidR="004E31C4" w:rsidRPr="004E31C4">
        <w:rPr>
          <w:i/>
          <w:iCs/>
          <w:spacing w:val="-3"/>
        </w:rPr>
        <w:t>legislación</w:t>
      </w:r>
      <w:r w:rsidR="00AD08DF">
        <w:rPr>
          <w:i/>
          <w:iCs/>
          <w:spacing w:val="-3"/>
        </w:rPr>
        <w:t xml:space="preserve"> básica y general</w:t>
      </w:r>
      <w:r w:rsidR="004E31C4" w:rsidRPr="004E31C4">
        <w:rPr>
          <w:i/>
          <w:iCs/>
          <w:spacing w:val="-3"/>
        </w:rPr>
        <w:t xml:space="preserve"> administrativa</w:t>
      </w:r>
      <w:r w:rsidR="000D359A">
        <w:rPr>
          <w:spacing w:val="-3"/>
        </w:rPr>
        <w:t xml:space="preserve">, </w:t>
      </w:r>
      <w:bookmarkStart w:id="7" w:name="_Hlk133395976"/>
      <w:r w:rsidR="000D359A">
        <w:rPr>
          <w:spacing w:val="-3"/>
        </w:rPr>
        <w:t>de l</w:t>
      </w:r>
      <w:r w:rsidR="004E31C4">
        <w:rPr>
          <w:spacing w:val="-3"/>
        </w:rPr>
        <w:t>a</w:t>
      </w:r>
      <w:r w:rsidR="000D359A">
        <w:rPr>
          <w:spacing w:val="-3"/>
        </w:rPr>
        <w:t xml:space="preserve"> que destacan los siguientes aspectos:</w:t>
      </w:r>
      <w:bookmarkEnd w:id="7"/>
    </w:p>
    <w:p w14:paraId="04CF3D6C" w14:textId="195DCC98" w:rsidR="000D359A" w:rsidRDefault="004E31C4" w:rsidP="00933705">
      <w:pPr>
        <w:pStyle w:val="Prrafodelista"/>
        <w:numPr>
          <w:ilvl w:val="0"/>
          <w:numId w:val="12"/>
        </w:numPr>
        <w:spacing w:before="120" w:after="120" w:line="360" w:lineRule="auto"/>
        <w:ind w:left="1276" w:hanging="283"/>
        <w:jc w:val="both"/>
        <w:rPr>
          <w:spacing w:val="-3"/>
        </w:rPr>
      </w:pPr>
      <w:r>
        <w:rPr>
          <w:spacing w:val="-3"/>
        </w:rPr>
        <w:lastRenderedPageBreak/>
        <w:t xml:space="preserve">Permite al Estado regular los principales instrumentos jurídicos de las Administraciones Públicas, que son los que definen </w:t>
      </w:r>
      <w:r w:rsidR="00B0524C">
        <w:rPr>
          <w:spacing w:val="-3"/>
        </w:rPr>
        <w:t>sus relaciones con los ciudadanos y sus derechos y obligaciones en el ámbito administrativo.</w:t>
      </w:r>
    </w:p>
    <w:p w14:paraId="2F26E357" w14:textId="37858010" w:rsidR="002D5DBD" w:rsidRDefault="00DC5104" w:rsidP="00933705">
      <w:pPr>
        <w:pStyle w:val="Prrafodelista"/>
        <w:numPr>
          <w:ilvl w:val="0"/>
          <w:numId w:val="12"/>
        </w:numPr>
        <w:spacing w:before="120" w:after="120" w:line="360" w:lineRule="auto"/>
        <w:ind w:left="1276" w:hanging="283"/>
        <w:jc w:val="both"/>
        <w:rPr>
          <w:spacing w:val="-3"/>
        </w:rPr>
      </w:pPr>
      <w:r>
        <w:rPr>
          <w:spacing w:val="-3"/>
        </w:rPr>
        <w:t xml:space="preserve">En virtud de esta competencia, las Comunidades Autónomas deciden </w:t>
      </w:r>
      <w:r w:rsidR="007F4571">
        <w:rPr>
          <w:spacing w:val="-3"/>
        </w:rPr>
        <w:t xml:space="preserve">lo que hace la Administración en los ámbitos materiales de su competencia, pero </w:t>
      </w:r>
      <w:r w:rsidR="00B14A5E">
        <w:rPr>
          <w:spacing w:val="-3"/>
        </w:rPr>
        <w:t>su forma de actuación</w:t>
      </w:r>
      <w:r w:rsidR="00AD08DF">
        <w:rPr>
          <w:spacing w:val="-3"/>
        </w:rPr>
        <w:t xml:space="preserve"> debe ajustarse a la legislación estatal</w:t>
      </w:r>
      <w:r w:rsidR="00900306">
        <w:rPr>
          <w:spacing w:val="-3"/>
        </w:rPr>
        <w:t xml:space="preserve"> en los ámbitos instrumentales</w:t>
      </w:r>
      <w:r w:rsidR="00F427CD">
        <w:rPr>
          <w:spacing w:val="-3"/>
        </w:rPr>
        <w:t xml:space="preserve">, del personal a su servicio </w:t>
      </w:r>
      <w:r w:rsidR="00900306">
        <w:rPr>
          <w:spacing w:val="-3"/>
        </w:rPr>
        <w:t>organizativos, procedimentales</w:t>
      </w:r>
      <w:r w:rsidR="00F427CD">
        <w:rPr>
          <w:spacing w:val="-3"/>
        </w:rPr>
        <w:t xml:space="preserve"> y de los principales instrumentos de actuación</w:t>
      </w:r>
      <w:r w:rsidR="008675A8">
        <w:rPr>
          <w:spacing w:val="-3"/>
        </w:rPr>
        <w:t>, como los</w:t>
      </w:r>
      <w:r w:rsidR="00F427CD">
        <w:rPr>
          <w:spacing w:val="-3"/>
        </w:rPr>
        <w:t xml:space="preserve"> </w:t>
      </w:r>
      <w:r w:rsidR="008675A8">
        <w:rPr>
          <w:spacing w:val="-3"/>
        </w:rPr>
        <w:t xml:space="preserve">reglamentos, actos administrativos, </w:t>
      </w:r>
      <w:r w:rsidR="00F427CD">
        <w:rPr>
          <w:spacing w:val="-3"/>
        </w:rPr>
        <w:t>bienes públicos, contratos</w:t>
      </w:r>
      <w:r w:rsidR="008675A8">
        <w:rPr>
          <w:spacing w:val="-3"/>
        </w:rPr>
        <w:t>, expropiación y responsabilidad.</w:t>
      </w:r>
    </w:p>
    <w:p w14:paraId="3151B43D" w14:textId="77777777" w:rsidR="00EC04BC" w:rsidRDefault="005267F6" w:rsidP="00EC04BC">
      <w:pPr>
        <w:pStyle w:val="Prrafodelista"/>
        <w:numPr>
          <w:ilvl w:val="0"/>
          <w:numId w:val="2"/>
        </w:numPr>
        <w:spacing w:before="120" w:after="120" w:line="360" w:lineRule="auto"/>
        <w:ind w:left="993" w:hanging="284"/>
        <w:jc w:val="both"/>
        <w:rPr>
          <w:spacing w:val="-3"/>
        </w:rPr>
      </w:pPr>
      <w:r>
        <w:rPr>
          <w:spacing w:val="-3"/>
        </w:rPr>
        <w:t xml:space="preserve">Los </w:t>
      </w:r>
      <w:r w:rsidRPr="00755B91">
        <w:rPr>
          <w:i/>
          <w:iCs/>
          <w:spacing w:val="-3"/>
        </w:rPr>
        <w:t>puertos y aeropuertos</w:t>
      </w:r>
      <w:r>
        <w:rPr>
          <w:spacing w:val="-3"/>
        </w:rPr>
        <w:t>,</w:t>
      </w:r>
      <w:r w:rsidR="00755B91">
        <w:rPr>
          <w:spacing w:val="-3"/>
        </w:rPr>
        <w:t xml:space="preserve"> </w:t>
      </w:r>
      <w:r w:rsidR="00EC04BC">
        <w:rPr>
          <w:spacing w:val="-3"/>
        </w:rPr>
        <w:t>de los que destacan los siguientes aspectos:</w:t>
      </w:r>
    </w:p>
    <w:p w14:paraId="2F0AA01A" w14:textId="584D46A1" w:rsidR="00EC04BC" w:rsidRDefault="00EC04BC" w:rsidP="00EC04BC">
      <w:pPr>
        <w:pStyle w:val="Prrafodelista"/>
        <w:numPr>
          <w:ilvl w:val="0"/>
          <w:numId w:val="13"/>
        </w:numPr>
        <w:spacing w:before="120" w:after="120" w:line="360" w:lineRule="auto"/>
        <w:ind w:left="1276" w:hanging="283"/>
        <w:jc w:val="both"/>
        <w:rPr>
          <w:spacing w:val="-3"/>
        </w:rPr>
      </w:pPr>
      <w:r>
        <w:rPr>
          <w:spacing w:val="-3"/>
        </w:rPr>
        <w:t>C</w:t>
      </w:r>
      <w:r w:rsidR="00755B91">
        <w:rPr>
          <w:spacing w:val="-3"/>
        </w:rPr>
        <w:t>orresponde</w:t>
      </w:r>
      <w:r w:rsidR="00E46D33">
        <w:rPr>
          <w:spacing w:val="-3"/>
        </w:rPr>
        <w:t xml:space="preserve"> al Estado determinar las notas </w:t>
      </w:r>
      <w:r w:rsidR="001916FF">
        <w:rPr>
          <w:spacing w:val="-3"/>
        </w:rPr>
        <w:t xml:space="preserve">con base en las cuales se define el interés general de un puerto o aeropuerto y, por ende, </w:t>
      </w:r>
      <w:r w:rsidR="009939F5">
        <w:rPr>
          <w:spacing w:val="-3"/>
        </w:rPr>
        <w:t>la</w:t>
      </w:r>
      <w:r w:rsidR="001916FF">
        <w:rPr>
          <w:spacing w:val="-3"/>
        </w:rPr>
        <w:t xml:space="preserve"> atribución al Estado</w:t>
      </w:r>
      <w:r w:rsidR="009939F5">
        <w:rPr>
          <w:spacing w:val="-3"/>
        </w:rPr>
        <w:t xml:space="preserve"> de la competencia de </w:t>
      </w:r>
      <w:r w:rsidR="00755B91">
        <w:rPr>
          <w:spacing w:val="-3"/>
        </w:rPr>
        <w:t>regulación</w:t>
      </w:r>
      <w:r w:rsidR="009939F5">
        <w:rPr>
          <w:spacing w:val="-3"/>
        </w:rPr>
        <w:t xml:space="preserve"> y gestión</w:t>
      </w:r>
      <w:r w:rsidR="00755B91">
        <w:rPr>
          <w:spacing w:val="-3"/>
        </w:rPr>
        <w:t xml:space="preserve"> de </w:t>
      </w:r>
      <w:proofErr w:type="gramStart"/>
      <w:r w:rsidR="00755B91">
        <w:rPr>
          <w:spacing w:val="-3"/>
        </w:rPr>
        <w:t>los mismos</w:t>
      </w:r>
      <w:proofErr w:type="gramEnd"/>
      <w:r w:rsidR="00755B91">
        <w:rPr>
          <w:spacing w:val="-3"/>
        </w:rPr>
        <w:t xml:space="preserve">, lo que </w:t>
      </w:r>
      <w:r>
        <w:rPr>
          <w:spacing w:val="-3"/>
        </w:rPr>
        <w:t>posibilita la creación de sendos sectores portuario y aeroportuario estatales.</w:t>
      </w:r>
    </w:p>
    <w:p w14:paraId="232687FD" w14:textId="4055B514" w:rsidR="00BE141B" w:rsidRDefault="00EC04BC" w:rsidP="00EC04BC">
      <w:pPr>
        <w:pStyle w:val="Prrafodelista"/>
        <w:numPr>
          <w:ilvl w:val="0"/>
          <w:numId w:val="13"/>
        </w:numPr>
        <w:spacing w:before="120" w:after="120" w:line="360" w:lineRule="auto"/>
        <w:ind w:left="1276" w:hanging="283"/>
        <w:jc w:val="both"/>
        <w:rPr>
          <w:spacing w:val="-3"/>
        </w:rPr>
      </w:pPr>
      <w:r>
        <w:rPr>
          <w:spacing w:val="-3"/>
        </w:rPr>
        <w:t>T</w:t>
      </w:r>
      <w:r w:rsidR="002378DC">
        <w:rPr>
          <w:spacing w:val="-3"/>
        </w:rPr>
        <w:t>al</w:t>
      </w:r>
      <w:r>
        <w:rPr>
          <w:spacing w:val="-3"/>
        </w:rPr>
        <w:t xml:space="preserve"> determinación debe </w:t>
      </w:r>
      <w:r w:rsidR="002378DC">
        <w:rPr>
          <w:spacing w:val="-3"/>
        </w:rPr>
        <w:t>respet</w:t>
      </w:r>
      <w:r>
        <w:rPr>
          <w:spacing w:val="-3"/>
        </w:rPr>
        <w:t>ar</w:t>
      </w:r>
      <w:r w:rsidR="002378DC">
        <w:rPr>
          <w:spacing w:val="-3"/>
        </w:rPr>
        <w:t xml:space="preserve"> los casos en los que, por ser su actividad </w:t>
      </w:r>
      <w:r w:rsidR="00755B91">
        <w:rPr>
          <w:spacing w:val="-3"/>
        </w:rPr>
        <w:t>distinta a la comercial, la competencia para su regulación y gestión es autonómica.</w:t>
      </w:r>
    </w:p>
    <w:p w14:paraId="258456FC" w14:textId="647033BE" w:rsidR="00001FBD" w:rsidRDefault="00F22248" w:rsidP="0035612A">
      <w:pPr>
        <w:pStyle w:val="Prrafodelista"/>
        <w:numPr>
          <w:ilvl w:val="0"/>
          <w:numId w:val="2"/>
        </w:numPr>
        <w:spacing w:before="120" w:after="120" w:line="360" w:lineRule="auto"/>
        <w:ind w:left="993" w:hanging="284"/>
        <w:jc w:val="both"/>
        <w:rPr>
          <w:spacing w:val="-3"/>
        </w:rPr>
      </w:pPr>
      <w:r>
        <w:rPr>
          <w:spacing w:val="-3"/>
        </w:rPr>
        <w:t xml:space="preserve">El </w:t>
      </w:r>
      <w:r w:rsidRPr="00F22248">
        <w:rPr>
          <w:i/>
          <w:iCs/>
          <w:spacing w:val="-3"/>
        </w:rPr>
        <w:t>t</w:t>
      </w:r>
      <w:r w:rsidR="00570AD5" w:rsidRPr="00F22248">
        <w:rPr>
          <w:i/>
          <w:iCs/>
          <w:spacing w:val="-3"/>
        </w:rPr>
        <w:t>ransporte</w:t>
      </w:r>
      <w:r w:rsidRPr="00F22248">
        <w:rPr>
          <w:i/>
          <w:iCs/>
          <w:spacing w:val="-3"/>
        </w:rPr>
        <w:t xml:space="preserve">, </w:t>
      </w:r>
      <w:r w:rsidR="00F4645B" w:rsidRPr="00F22248">
        <w:rPr>
          <w:i/>
          <w:iCs/>
          <w:spacing w:val="-3"/>
        </w:rPr>
        <w:t>comunicaciones</w:t>
      </w:r>
      <w:r w:rsidR="00001FBD" w:rsidRPr="00F22248">
        <w:rPr>
          <w:i/>
          <w:iCs/>
          <w:spacing w:val="-3"/>
        </w:rPr>
        <w:t xml:space="preserve"> y obras públicas</w:t>
      </w:r>
      <w:r w:rsidR="00F4645B">
        <w:rPr>
          <w:spacing w:val="-3"/>
        </w:rPr>
        <w:t>,</w:t>
      </w:r>
      <w:r w:rsidR="007B19A3">
        <w:rPr>
          <w:spacing w:val="-3"/>
        </w:rPr>
        <w:t xml:space="preserve"> </w:t>
      </w:r>
      <w:r w:rsidR="007B19A3">
        <w:rPr>
          <w:spacing w:val="-3"/>
        </w:rPr>
        <w:t>de los que destacan los siguientes aspectos:</w:t>
      </w:r>
    </w:p>
    <w:p w14:paraId="465291A2" w14:textId="4ED0FD90" w:rsidR="00BE141B" w:rsidRDefault="00001FBD" w:rsidP="007B19A3">
      <w:pPr>
        <w:pStyle w:val="Prrafodelista"/>
        <w:numPr>
          <w:ilvl w:val="0"/>
          <w:numId w:val="15"/>
        </w:numPr>
        <w:spacing w:before="120" w:after="120" w:line="360" w:lineRule="auto"/>
        <w:ind w:left="1276" w:hanging="283"/>
        <w:jc w:val="both"/>
        <w:rPr>
          <w:spacing w:val="-3"/>
        </w:rPr>
      </w:pPr>
      <w:r>
        <w:rPr>
          <w:spacing w:val="-3"/>
        </w:rPr>
        <w:t>E</w:t>
      </w:r>
      <w:r w:rsidR="009F65DA">
        <w:rPr>
          <w:spacing w:val="-3"/>
        </w:rPr>
        <w:t xml:space="preserve">l Estado </w:t>
      </w:r>
      <w:r w:rsidR="00996582">
        <w:rPr>
          <w:spacing w:val="-3"/>
        </w:rPr>
        <w:t xml:space="preserve">puede regular los aspectos generales y principales de cualquier medio o sistema </w:t>
      </w:r>
      <w:r w:rsidR="00526EBB">
        <w:rPr>
          <w:spacing w:val="-3"/>
        </w:rPr>
        <w:t xml:space="preserve">que </w:t>
      </w:r>
      <w:r w:rsidR="00996582">
        <w:rPr>
          <w:spacing w:val="-3"/>
        </w:rPr>
        <w:t xml:space="preserve">permita el desplazamiento por </w:t>
      </w:r>
      <w:r w:rsidR="00F62A66">
        <w:rPr>
          <w:spacing w:val="-3"/>
        </w:rPr>
        <w:t xml:space="preserve">todo el territorio nacional de las personas, bienes, </w:t>
      </w:r>
      <w:r w:rsidR="00DD7FD6">
        <w:rPr>
          <w:spacing w:val="-3"/>
        </w:rPr>
        <w:t>datos e ideas</w:t>
      </w:r>
      <w:r w:rsidR="00D707F5">
        <w:rPr>
          <w:spacing w:val="-3"/>
        </w:rPr>
        <w:t xml:space="preserve">, </w:t>
      </w:r>
      <w:r w:rsidR="00735CDF">
        <w:rPr>
          <w:spacing w:val="-3"/>
        </w:rPr>
        <w:t>así como la ejecución de las infraestructuras públicas correspondientes</w:t>
      </w:r>
      <w:r w:rsidR="0035612A">
        <w:rPr>
          <w:spacing w:val="-3"/>
        </w:rPr>
        <w:t xml:space="preserve"> y la prestación de determinados servicios públicos que son necesarios para ello, como el servicio posta</w:t>
      </w:r>
      <w:r w:rsidR="00016480">
        <w:rPr>
          <w:spacing w:val="-3"/>
        </w:rPr>
        <w:t xml:space="preserve">l universal o la vigilancia y control de la circulación </w:t>
      </w:r>
      <w:r w:rsidR="00E74C97">
        <w:rPr>
          <w:spacing w:val="-3"/>
        </w:rPr>
        <w:t>viaria y ferroviaria</w:t>
      </w:r>
      <w:r w:rsidR="00735CDF">
        <w:rPr>
          <w:spacing w:val="-3"/>
        </w:rPr>
        <w:t>.</w:t>
      </w:r>
    </w:p>
    <w:p w14:paraId="3886BB4D" w14:textId="2C17A855" w:rsidR="007B19A3" w:rsidRPr="007B19A3" w:rsidRDefault="007B19A3" w:rsidP="007B19A3">
      <w:pPr>
        <w:pStyle w:val="Prrafodelista"/>
        <w:numPr>
          <w:ilvl w:val="0"/>
          <w:numId w:val="15"/>
        </w:numPr>
        <w:spacing w:before="120" w:after="120" w:line="360" w:lineRule="auto"/>
        <w:ind w:left="1276" w:hanging="283"/>
        <w:jc w:val="both"/>
        <w:rPr>
          <w:spacing w:val="-3"/>
        </w:rPr>
      </w:pPr>
      <w:r w:rsidRPr="007B19A3">
        <w:rPr>
          <w:spacing w:val="-3"/>
        </w:rPr>
        <w:t>El Estado tiene potestad de hacer prevalecer sus infraestructuras de interés general sobre los</w:t>
      </w:r>
      <w:r w:rsidRPr="007B19A3">
        <w:rPr>
          <w:spacing w:val="-3"/>
        </w:rPr>
        <w:t xml:space="preserve"> </w:t>
      </w:r>
      <w:r w:rsidRPr="007B19A3">
        <w:rPr>
          <w:spacing w:val="-3"/>
        </w:rPr>
        <w:t>instrumentos de planeamiento territorial cuando la limitación del ejercicio de las competencias</w:t>
      </w:r>
      <w:r>
        <w:rPr>
          <w:spacing w:val="-3"/>
        </w:rPr>
        <w:t xml:space="preserve"> </w:t>
      </w:r>
      <w:r w:rsidRPr="007B19A3">
        <w:rPr>
          <w:spacing w:val="-3"/>
        </w:rPr>
        <w:t>autonómicas sea proporcionada</w:t>
      </w:r>
      <w:r>
        <w:rPr>
          <w:spacing w:val="-3"/>
        </w:rPr>
        <w:t>.</w:t>
      </w:r>
    </w:p>
    <w:p w14:paraId="55A68C93" w14:textId="7BD08ABA" w:rsidR="00BE141B" w:rsidRDefault="00F22248" w:rsidP="00AA0A0C">
      <w:pPr>
        <w:pStyle w:val="Prrafodelista"/>
        <w:numPr>
          <w:ilvl w:val="0"/>
          <w:numId w:val="2"/>
        </w:numPr>
        <w:spacing w:before="120" w:after="120" w:line="360" w:lineRule="auto"/>
        <w:ind w:left="993" w:hanging="284"/>
        <w:jc w:val="both"/>
        <w:rPr>
          <w:spacing w:val="-3"/>
        </w:rPr>
      </w:pPr>
      <w:r>
        <w:rPr>
          <w:spacing w:val="-3"/>
        </w:rPr>
        <w:t xml:space="preserve">El </w:t>
      </w:r>
      <w:r w:rsidRPr="00F22248">
        <w:rPr>
          <w:i/>
          <w:iCs/>
          <w:spacing w:val="-3"/>
        </w:rPr>
        <w:t>agua</w:t>
      </w:r>
      <w:r w:rsidR="00A74E5A">
        <w:rPr>
          <w:spacing w:val="-3"/>
        </w:rPr>
        <w:t xml:space="preserve">, </w:t>
      </w:r>
      <w:r w:rsidR="00876835">
        <w:rPr>
          <w:spacing w:val="-3"/>
        </w:rPr>
        <w:t xml:space="preserve">habiendo considerado el Tribunal Constitucional </w:t>
      </w:r>
      <w:r w:rsidR="00DB015D">
        <w:rPr>
          <w:spacing w:val="-3"/>
        </w:rPr>
        <w:t xml:space="preserve">conforme a la Constitución el criterio de delimitación competencial contenido en la legislación estatal de aguas, que atiende al </w:t>
      </w:r>
      <w:r w:rsidR="00AA0A0C">
        <w:rPr>
          <w:spacing w:val="-3"/>
        </w:rPr>
        <w:t xml:space="preserve">principio de unidad de gestión de las cuencas hidrográficas para atribuir al Estado plenas competencias sobre las cuencas </w:t>
      </w:r>
      <w:proofErr w:type="spellStart"/>
      <w:r w:rsidR="00AA0A0C">
        <w:rPr>
          <w:spacing w:val="-3"/>
        </w:rPr>
        <w:t>interautonómicas</w:t>
      </w:r>
      <w:proofErr w:type="spellEnd"/>
      <w:r w:rsidR="00AA0A0C">
        <w:rPr>
          <w:spacing w:val="-3"/>
        </w:rPr>
        <w:t>.</w:t>
      </w:r>
    </w:p>
    <w:p w14:paraId="7F4CB60F" w14:textId="53C0D7CC" w:rsidR="0024172F" w:rsidRDefault="00F22248" w:rsidP="00E65558">
      <w:pPr>
        <w:pStyle w:val="Prrafodelista"/>
        <w:numPr>
          <w:ilvl w:val="0"/>
          <w:numId w:val="2"/>
        </w:numPr>
        <w:spacing w:before="120" w:after="120" w:line="360" w:lineRule="auto"/>
        <w:ind w:left="993" w:hanging="284"/>
        <w:jc w:val="both"/>
        <w:rPr>
          <w:spacing w:val="-3"/>
        </w:rPr>
      </w:pPr>
      <w:r>
        <w:rPr>
          <w:spacing w:val="-3"/>
        </w:rPr>
        <w:t xml:space="preserve">El </w:t>
      </w:r>
      <w:r w:rsidRPr="00F22248">
        <w:rPr>
          <w:i/>
          <w:iCs/>
          <w:spacing w:val="-3"/>
        </w:rPr>
        <w:t>m</w:t>
      </w:r>
      <w:r w:rsidR="00FA74AC" w:rsidRPr="00F22248">
        <w:rPr>
          <w:i/>
          <w:iCs/>
          <w:spacing w:val="-3"/>
        </w:rPr>
        <w:t>edio ambiente</w:t>
      </w:r>
      <w:r w:rsidR="00FA74AC">
        <w:rPr>
          <w:spacing w:val="-3"/>
        </w:rPr>
        <w:t xml:space="preserve">, </w:t>
      </w:r>
      <w:r w:rsidR="00FA74AC">
        <w:rPr>
          <w:spacing w:val="-3"/>
        </w:rPr>
        <w:t>del que destacan los siguientes aspectos</w:t>
      </w:r>
      <w:r w:rsidR="00FA74AC">
        <w:rPr>
          <w:spacing w:val="-3"/>
        </w:rPr>
        <w:t>:</w:t>
      </w:r>
    </w:p>
    <w:p w14:paraId="5481D48F" w14:textId="062600F0" w:rsidR="00FA74AC" w:rsidRDefault="009810DE" w:rsidP="00E65558">
      <w:pPr>
        <w:pStyle w:val="Prrafodelista"/>
        <w:numPr>
          <w:ilvl w:val="0"/>
          <w:numId w:val="14"/>
        </w:numPr>
        <w:spacing w:before="120" w:after="120" w:line="360" w:lineRule="auto"/>
        <w:ind w:left="1276" w:hanging="283"/>
        <w:jc w:val="both"/>
        <w:rPr>
          <w:spacing w:val="-3"/>
        </w:rPr>
      </w:pPr>
      <w:r>
        <w:rPr>
          <w:spacing w:val="-3"/>
        </w:rPr>
        <w:lastRenderedPageBreak/>
        <w:t>Es una materia transversal, distinta</w:t>
      </w:r>
      <w:r w:rsidR="00505DA9">
        <w:rPr>
          <w:spacing w:val="-3"/>
        </w:rPr>
        <w:t xml:space="preserve"> de </w:t>
      </w:r>
      <w:r w:rsidR="00505DA9" w:rsidRPr="00505DA9">
        <w:rPr>
          <w:spacing w:val="-3"/>
        </w:rPr>
        <w:t xml:space="preserve">otras materias conectadas con ella que tienen especificidad propia, como </w:t>
      </w:r>
      <w:r w:rsidR="00505DA9">
        <w:rPr>
          <w:spacing w:val="-3"/>
        </w:rPr>
        <w:t xml:space="preserve">los </w:t>
      </w:r>
      <w:r w:rsidR="00505DA9" w:rsidRPr="00505DA9">
        <w:rPr>
          <w:spacing w:val="-3"/>
        </w:rPr>
        <w:t>espacios</w:t>
      </w:r>
      <w:r w:rsidR="00505DA9">
        <w:rPr>
          <w:spacing w:val="-3"/>
        </w:rPr>
        <w:t xml:space="preserve"> </w:t>
      </w:r>
      <w:r w:rsidR="00505DA9" w:rsidRPr="00505DA9">
        <w:rPr>
          <w:spacing w:val="-3"/>
        </w:rPr>
        <w:t>naturales protegidos</w:t>
      </w:r>
      <w:r w:rsidR="004A6649">
        <w:rPr>
          <w:spacing w:val="-3"/>
        </w:rPr>
        <w:t>, cuya</w:t>
      </w:r>
      <w:r w:rsidR="004A6649" w:rsidRPr="004A6649">
        <w:rPr>
          <w:spacing w:val="-3"/>
        </w:rPr>
        <w:t xml:space="preserve"> declaración y gestión </w:t>
      </w:r>
      <w:r w:rsidR="004A6649">
        <w:rPr>
          <w:spacing w:val="-3"/>
        </w:rPr>
        <w:t xml:space="preserve">es competencia </w:t>
      </w:r>
      <w:proofErr w:type="gramStart"/>
      <w:r w:rsidR="004A6649">
        <w:rPr>
          <w:spacing w:val="-3"/>
        </w:rPr>
        <w:t>autonómica</w:t>
      </w:r>
      <w:proofErr w:type="gramEnd"/>
      <w:r w:rsidR="004A6649">
        <w:rPr>
          <w:spacing w:val="-3"/>
        </w:rPr>
        <w:t xml:space="preserve"> aunque estén</w:t>
      </w:r>
      <w:r w:rsidR="004A6649" w:rsidRPr="004A6649">
        <w:rPr>
          <w:spacing w:val="-3"/>
        </w:rPr>
        <w:t xml:space="preserve"> situados en territorio de dos o más </w:t>
      </w:r>
      <w:r w:rsidR="004A6649">
        <w:rPr>
          <w:spacing w:val="-3"/>
        </w:rPr>
        <w:t>Comunidades Autónomas</w:t>
      </w:r>
      <w:r w:rsidR="004A6649" w:rsidRPr="004A6649">
        <w:rPr>
          <w:spacing w:val="-3"/>
        </w:rPr>
        <w:t xml:space="preserve"> o </w:t>
      </w:r>
      <w:r w:rsidR="004A6649">
        <w:rPr>
          <w:spacing w:val="-3"/>
        </w:rPr>
        <w:t>incluyan</w:t>
      </w:r>
      <w:r w:rsidR="004A6649" w:rsidRPr="004A6649">
        <w:rPr>
          <w:spacing w:val="-3"/>
        </w:rPr>
        <w:t xml:space="preserve"> </w:t>
      </w:r>
      <w:r w:rsidR="004A6649">
        <w:rPr>
          <w:spacing w:val="-3"/>
        </w:rPr>
        <w:t xml:space="preserve">bienes de </w:t>
      </w:r>
      <w:r w:rsidR="004A6649" w:rsidRPr="004A6649">
        <w:rPr>
          <w:spacing w:val="-3"/>
        </w:rPr>
        <w:t>dominio público estatal</w:t>
      </w:r>
      <w:r w:rsidR="004A6649">
        <w:rPr>
          <w:spacing w:val="-3"/>
        </w:rPr>
        <w:t>.</w:t>
      </w:r>
    </w:p>
    <w:p w14:paraId="6D966ACD" w14:textId="5BB72E9E" w:rsidR="00FA74AC" w:rsidRDefault="005B77B3" w:rsidP="00E65558">
      <w:pPr>
        <w:pStyle w:val="Prrafodelista"/>
        <w:numPr>
          <w:ilvl w:val="0"/>
          <w:numId w:val="14"/>
        </w:numPr>
        <w:spacing w:before="120" w:after="120" w:line="360" w:lineRule="auto"/>
        <w:ind w:left="1276" w:hanging="283"/>
        <w:jc w:val="both"/>
        <w:rPr>
          <w:spacing w:val="-3"/>
        </w:rPr>
      </w:pPr>
      <w:r w:rsidRPr="005B77B3">
        <w:rPr>
          <w:spacing w:val="-3"/>
        </w:rPr>
        <w:t>La competencia estatal supone la elaboración de normas mínimas de protección</w:t>
      </w:r>
      <w:r>
        <w:rPr>
          <w:spacing w:val="-3"/>
        </w:rPr>
        <w:t>, que pueden ser aumentadas por las Comunidades Autónomas, pero no disminuidas.</w:t>
      </w:r>
    </w:p>
    <w:p w14:paraId="63ACCFED" w14:textId="39429F67" w:rsidR="00E65558" w:rsidRDefault="00E65558" w:rsidP="00E65558">
      <w:pPr>
        <w:pStyle w:val="Prrafodelista"/>
        <w:numPr>
          <w:ilvl w:val="0"/>
          <w:numId w:val="14"/>
        </w:numPr>
        <w:spacing w:before="120" w:after="120" w:line="360" w:lineRule="auto"/>
        <w:ind w:left="1276" w:hanging="283"/>
        <w:jc w:val="both"/>
        <w:rPr>
          <w:spacing w:val="-3"/>
        </w:rPr>
      </w:pPr>
      <w:r w:rsidRPr="00E65558">
        <w:rPr>
          <w:spacing w:val="-3"/>
        </w:rPr>
        <w:t xml:space="preserve">La titularidad del dominio público estatal permite </w:t>
      </w:r>
      <w:r>
        <w:rPr>
          <w:spacing w:val="-3"/>
        </w:rPr>
        <w:t xml:space="preserve">al Estado </w:t>
      </w:r>
      <w:r w:rsidRPr="00E65558">
        <w:rPr>
          <w:spacing w:val="-3"/>
        </w:rPr>
        <w:t xml:space="preserve">definirlo </w:t>
      </w:r>
      <w:r>
        <w:rPr>
          <w:spacing w:val="-3"/>
        </w:rPr>
        <w:t xml:space="preserve">y </w:t>
      </w:r>
      <w:r w:rsidRPr="00E65558">
        <w:rPr>
          <w:spacing w:val="-3"/>
        </w:rPr>
        <w:t>establecer los bienes</w:t>
      </w:r>
      <w:r>
        <w:rPr>
          <w:spacing w:val="-3"/>
        </w:rPr>
        <w:t xml:space="preserve"> </w:t>
      </w:r>
      <w:r w:rsidRPr="00E65558">
        <w:rPr>
          <w:spacing w:val="-3"/>
        </w:rPr>
        <w:t>que lo integran al Estado, sin perjuicio de la incidencia sobre dicho dominio de las diversas</w:t>
      </w:r>
      <w:r>
        <w:rPr>
          <w:spacing w:val="-3"/>
        </w:rPr>
        <w:t xml:space="preserve"> </w:t>
      </w:r>
      <w:r w:rsidRPr="00E65558">
        <w:rPr>
          <w:spacing w:val="-3"/>
        </w:rPr>
        <w:t xml:space="preserve">competencias autonómicas, especialmente en </w:t>
      </w:r>
      <w:r>
        <w:rPr>
          <w:spacing w:val="-3"/>
        </w:rPr>
        <w:t>el demanio</w:t>
      </w:r>
      <w:r w:rsidRPr="00E65558">
        <w:rPr>
          <w:spacing w:val="-3"/>
        </w:rPr>
        <w:t xml:space="preserve"> </w:t>
      </w:r>
      <w:r>
        <w:rPr>
          <w:spacing w:val="-3"/>
        </w:rPr>
        <w:t>marítimo-terrestre.</w:t>
      </w:r>
    </w:p>
    <w:p w14:paraId="043C5311" w14:textId="3600C27B" w:rsidR="00B821F6" w:rsidRDefault="00F22248" w:rsidP="00B821F6">
      <w:pPr>
        <w:pStyle w:val="Prrafodelista"/>
        <w:numPr>
          <w:ilvl w:val="0"/>
          <w:numId w:val="2"/>
        </w:numPr>
        <w:spacing w:before="120" w:after="120" w:line="360" w:lineRule="auto"/>
        <w:ind w:left="993" w:hanging="284"/>
        <w:jc w:val="both"/>
        <w:rPr>
          <w:spacing w:val="-3"/>
        </w:rPr>
      </w:pPr>
      <w:r>
        <w:rPr>
          <w:spacing w:val="-3"/>
        </w:rPr>
        <w:t xml:space="preserve">La </w:t>
      </w:r>
      <w:r w:rsidRPr="00F22248">
        <w:rPr>
          <w:i/>
          <w:iCs/>
          <w:spacing w:val="-3"/>
        </w:rPr>
        <w:t>e</w:t>
      </w:r>
      <w:r w:rsidR="007B19A3" w:rsidRPr="00F22248">
        <w:rPr>
          <w:i/>
          <w:iCs/>
          <w:spacing w:val="-3"/>
        </w:rPr>
        <w:t>nergía</w:t>
      </w:r>
      <w:r w:rsidR="003B414C">
        <w:rPr>
          <w:spacing w:val="-3"/>
        </w:rPr>
        <w:t>, pudiendo el Estado</w:t>
      </w:r>
      <w:r w:rsidR="003B414C" w:rsidRPr="003B414C">
        <w:rPr>
          <w:spacing w:val="-3"/>
        </w:rPr>
        <w:t xml:space="preserve"> intervenir en el sector energético </w:t>
      </w:r>
      <w:r w:rsidR="003B414C">
        <w:rPr>
          <w:spacing w:val="-3"/>
        </w:rPr>
        <w:t xml:space="preserve">no sólo a través del </w:t>
      </w:r>
      <w:r w:rsidR="00FC0BF9">
        <w:rPr>
          <w:spacing w:val="-3"/>
        </w:rPr>
        <w:t xml:space="preserve">título específico del artículo 149.1.25ª, sino también </w:t>
      </w:r>
      <w:r w:rsidR="003B414C" w:rsidRPr="003B414C">
        <w:rPr>
          <w:spacing w:val="-3"/>
        </w:rPr>
        <w:t>a través</w:t>
      </w:r>
      <w:r w:rsidR="00FC0BF9">
        <w:rPr>
          <w:spacing w:val="-3"/>
        </w:rPr>
        <w:t xml:space="preserve"> </w:t>
      </w:r>
      <w:r w:rsidR="003B414C" w:rsidRPr="003B414C">
        <w:rPr>
          <w:spacing w:val="-3"/>
        </w:rPr>
        <w:t>del título relativo a la planificación general de la economía</w:t>
      </w:r>
      <w:r w:rsidR="00B821F6">
        <w:rPr>
          <w:spacing w:val="-3"/>
        </w:rPr>
        <w:t>, que incluye la planificación energética de detalle y la</w:t>
      </w:r>
      <w:r w:rsidR="003B414C" w:rsidRPr="003B414C">
        <w:rPr>
          <w:spacing w:val="-3"/>
        </w:rPr>
        <w:t xml:space="preserve"> garantía del suministro energético </w:t>
      </w:r>
      <w:r w:rsidR="00B821F6">
        <w:rPr>
          <w:spacing w:val="-3"/>
        </w:rPr>
        <w:t>en todo el territorio nacional.</w:t>
      </w:r>
    </w:p>
    <w:p w14:paraId="4A640EF1" w14:textId="68EE0F94" w:rsidR="004A6649" w:rsidRDefault="00F22248" w:rsidP="008B451D">
      <w:pPr>
        <w:pStyle w:val="Prrafodelista"/>
        <w:numPr>
          <w:ilvl w:val="0"/>
          <w:numId w:val="2"/>
        </w:numPr>
        <w:spacing w:before="120" w:after="120" w:line="360" w:lineRule="auto"/>
        <w:ind w:left="993" w:hanging="284"/>
        <w:jc w:val="both"/>
        <w:rPr>
          <w:spacing w:val="-3"/>
        </w:rPr>
      </w:pPr>
      <w:r>
        <w:rPr>
          <w:spacing w:val="-3"/>
        </w:rPr>
        <w:t xml:space="preserve">La </w:t>
      </w:r>
      <w:r w:rsidRPr="00F22248">
        <w:rPr>
          <w:i/>
          <w:iCs/>
          <w:spacing w:val="-3"/>
        </w:rPr>
        <w:t>s</w:t>
      </w:r>
      <w:r w:rsidR="008B451D" w:rsidRPr="00F22248">
        <w:rPr>
          <w:i/>
          <w:iCs/>
          <w:spacing w:val="-3"/>
        </w:rPr>
        <w:t>eguridad</w:t>
      </w:r>
      <w:r w:rsidR="00A57433" w:rsidRPr="00F22248">
        <w:rPr>
          <w:i/>
          <w:iCs/>
          <w:spacing w:val="-3"/>
        </w:rPr>
        <w:t xml:space="preserve"> pública</w:t>
      </w:r>
      <w:r w:rsidR="008B451D">
        <w:rPr>
          <w:spacing w:val="-3"/>
        </w:rPr>
        <w:t xml:space="preserve">, competencia exclusiva estatal </w:t>
      </w:r>
      <w:r w:rsidR="00A57433">
        <w:rPr>
          <w:spacing w:val="-3"/>
        </w:rPr>
        <w:t xml:space="preserve">integral con excepción de </w:t>
      </w:r>
      <w:r w:rsidR="008B451D">
        <w:rPr>
          <w:spacing w:val="-3"/>
        </w:rPr>
        <w:t>la creación de policías autonómicas y la regulación de su organización en el marco de la legislación orgánica estatal.</w:t>
      </w:r>
    </w:p>
    <w:p w14:paraId="49350329" w14:textId="6D5CF924" w:rsidR="004F4044" w:rsidRPr="00AA7A08" w:rsidRDefault="00F22248" w:rsidP="00AA7A08">
      <w:pPr>
        <w:pStyle w:val="Prrafodelista"/>
        <w:numPr>
          <w:ilvl w:val="0"/>
          <w:numId w:val="2"/>
        </w:numPr>
        <w:spacing w:before="120" w:after="120" w:line="360" w:lineRule="auto"/>
        <w:ind w:left="993" w:hanging="284"/>
        <w:jc w:val="both"/>
        <w:rPr>
          <w:spacing w:val="-3"/>
        </w:rPr>
      </w:pPr>
      <w:r>
        <w:rPr>
          <w:spacing w:val="-3"/>
        </w:rPr>
        <w:t xml:space="preserve">La </w:t>
      </w:r>
      <w:r w:rsidRPr="00F22248">
        <w:rPr>
          <w:i/>
          <w:iCs/>
          <w:spacing w:val="-3"/>
        </w:rPr>
        <w:t>e</w:t>
      </w:r>
      <w:r w:rsidR="004F4044" w:rsidRPr="00F22248">
        <w:rPr>
          <w:i/>
          <w:iCs/>
          <w:spacing w:val="-3"/>
        </w:rPr>
        <w:t>ducación</w:t>
      </w:r>
      <w:r w:rsidR="004F4044" w:rsidRPr="00AA7A08">
        <w:rPr>
          <w:spacing w:val="-3"/>
        </w:rPr>
        <w:t xml:space="preserve">, siendo estatal </w:t>
      </w:r>
      <w:r w:rsidR="004F4044" w:rsidRPr="00AA7A08">
        <w:rPr>
          <w:spacing w:val="-3"/>
        </w:rPr>
        <w:t xml:space="preserve">la competencia para </w:t>
      </w:r>
      <w:r w:rsidR="00AA7A08" w:rsidRPr="00AA7A08">
        <w:rPr>
          <w:spacing w:val="-3"/>
        </w:rPr>
        <w:t>establecer</w:t>
      </w:r>
      <w:r w:rsidR="004F4044" w:rsidRPr="00AA7A08">
        <w:rPr>
          <w:spacing w:val="-3"/>
        </w:rPr>
        <w:t xml:space="preserve"> principios normativos, generales y uniformes relativos a la ordenación de las</w:t>
      </w:r>
      <w:r w:rsidR="00AA7A08">
        <w:rPr>
          <w:spacing w:val="-3"/>
        </w:rPr>
        <w:t xml:space="preserve"> </w:t>
      </w:r>
      <w:r w:rsidR="004F4044" w:rsidRPr="00AA7A08">
        <w:rPr>
          <w:spacing w:val="-3"/>
        </w:rPr>
        <w:t xml:space="preserve">materias recogidas en </w:t>
      </w:r>
      <w:r w:rsidR="00AA7A08">
        <w:rPr>
          <w:spacing w:val="-3"/>
        </w:rPr>
        <w:t>el artículo 27 de la Constitución.</w:t>
      </w:r>
    </w:p>
    <w:p w14:paraId="39CB33E0" w14:textId="7478F554" w:rsidR="00FA74AC" w:rsidRDefault="00F22248" w:rsidP="00FA67DB">
      <w:pPr>
        <w:pStyle w:val="Prrafodelista"/>
        <w:numPr>
          <w:ilvl w:val="0"/>
          <w:numId w:val="2"/>
        </w:numPr>
        <w:spacing w:before="120" w:after="120" w:line="360" w:lineRule="auto"/>
        <w:ind w:left="993" w:hanging="284"/>
        <w:jc w:val="both"/>
        <w:rPr>
          <w:spacing w:val="-3"/>
        </w:rPr>
      </w:pPr>
      <w:r>
        <w:rPr>
          <w:spacing w:val="-3"/>
        </w:rPr>
        <w:t xml:space="preserve">Los </w:t>
      </w:r>
      <w:r w:rsidRPr="00F22248">
        <w:rPr>
          <w:i/>
          <w:iCs/>
          <w:spacing w:val="-3"/>
        </w:rPr>
        <w:t>r</w:t>
      </w:r>
      <w:r w:rsidR="0092249E" w:rsidRPr="00F22248">
        <w:rPr>
          <w:i/>
          <w:iCs/>
          <w:spacing w:val="-3"/>
        </w:rPr>
        <w:t>eferéndum</w:t>
      </w:r>
      <w:r w:rsidRPr="00F22248">
        <w:rPr>
          <w:i/>
          <w:iCs/>
          <w:spacing w:val="-3"/>
        </w:rPr>
        <w:t>s</w:t>
      </w:r>
      <w:r w:rsidR="0092249E">
        <w:rPr>
          <w:spacing w:val="-3"/>
        </w:rPr>
        <w:t xml:space="preserve">, respecto de los que la competencia estatal comprende, no sólo </w:t>
      </w:r>
      <w:r w:rsidR="00FA67DB">
        <w:rPr>
          <w:spacing w:val="-3"/>
        </w:rPr>
        <w:t>la autorización de su convocatoria, sino también la regulación de sus distintas clases</w:t>
      </w:r>
      <w:r w:rsidR="002B4C2B">
        <w:rPr>
          <w:spacing w:val="-3"/>
        </w:rPr>
        <w:t>.</w:t>
      </w:r>
    </w:p>
    <w:p w14:paraId="5EB6BA15" w14:textId="0DC42833" w:rsidR="00AA7A08" w:rsidRDefault="00F22248" w:rsidP="00FA67DB">
      <w:pPr>
        <w:pStyle w:val="Prrafodelista"/>
        <w:numPr>
          <w:ilvl w:val="0"/>
          <w:numId w:val="2"/>
        </w:numPr>
        <w:spacing w:before="120" w:after="120" w:line="360" w:lineRule="auto"/>
        <w:ind w:left="993" w:hanging="284"/>
        <w:jc w:val="both"/>
        <w:rPr>
          <w:spacing w:val="-3"/>
        </w:rPr>
      </w:pPr>
      <w:r>
        <w:rPr>
          <w:spacing w:val="-3"/>
        </w:rPr>
        <w:t xml:space="preserve">La </w:t>
      </w:r>
      <w:r w:rsidRPr="00F22248">
        <w:rPr>
          <w:i/>
          <w:iCs/>
          <w:spacing w:val="-3"/>
        </w:rPr>
        <w:t>c</w:t>
      </w:r>
      <w:r w:rsidR="00AA7A08" w:rsidRPr="00F22248">
        <w:rPr>
          <w:i/>
          <w:iCs/>
          <w:spacing w:val="-3"/>
        </w:rPr>
        <w:t>ultura</w:t>
      </w:r>
      <w:r w:rsidR="00AA7A08">
        <w:rPr>
          <w:spacing w:val="-3"/>
        </w:rPr>
        <w:t xml:space="preserve">, competencia concurrente propia del Estado y de las Comunidades Autónomas, </w:t>
      </w:r>
      <w:r w:rsidR="001957C2">
        <w:rPr>
          <w:spacing w:val="-3"/>
        </w:rPr>
        <w:t xml:space="preserve">correspondiendo al Estado, además de la competencia basada en títulos específicos como museos, archivos y bibliotecas, </w:t>
      </w:r>
      <w:r w:rsidR="005D45CE">
        <w:rPr>
          <w:spacing w:val="-3"/>
        </w:rPr>
        <w:t>una actividad promocional general</w:t>
      </w:r>
      <w:r w:rsidR="005C4F88">
        <w:rPr>
          <w:spacing w:val="-3"/>
        </w:rPr>
        <w:t>.</w:t>
      </w:r>
    </w:p>
    <w:p w14:paraId="0F586763" w14:textId="77777777" w:rsidR="0024172F" w:rsidRPr="00C64C5C" w:rsidRDefault="0024172F"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931646A" w:rsidR="005726E8" w:rsidRPr="00FF4CC7" w:rsidRDefault="005C4F88" w:rsidP="009C4B47">
      <w:pPr>
        <w:spacing w:before="120" w:after="120" w:line="360" w:lineRule="auto"/>
        <w:ind w:firstLine="708"/>
        <w:jc w:val="right"/>
        <w:rPr>
          <w:spacing w:val="-3"/>
        </w:rPr>
      </w:pPr>
      <w:r>
        <w:rPr>
          <w:spacing w:val="-3"/>
        </w:rPr>
        <w:t>3</w:t>
      </w:r>
      <w:r w:rsidR="00FC39A8">
        <w:rPr>
          <w:spacing w:val="-3"/>
        </w:rPr>
        <w:t xml:space="preserve"> de </w:t>
      </w:r>
      <w:r>
        <w:rPr>
          <w:spacing w:val="-3"/>
        </w:rPr>
        <w:t>mayo</w:t>
      </w:r>
      <w:r w:rsidR="00FC39A8">
        <w:rPr>
          <w:spacing w:val="-3"/>
        </w:rPr>
        <w:t xml:space="preserve"> d</w:t>
      </w:r>
      <w:r w:rsidR="009E2BB6">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A7D17" w14:textId="77777777" w:rsidR="001A0166" w:rsidRDefault="001A0166" w:rsidP="00DB250B">
      <w:r>
        <w:separator/>
      </w:r>
    </w:p>
  </w:endnote>
  <w:endnote w:type="continuationSeparator" w:id="0">
    <w:p w14:paraId="3DE1F8EE" w14:textId="77777777" w:rsidR="001A0166" w:rsidRDefault="001A0166" w:rsidP="00DB250B">
      <w:r>
        <w:continuationSeparator/>
      </w:r>
    </w:p>
  </w:endnote>
  <w:endnote w:type="continuationNotice" w:id="1">
    <w:p w14:paraId="1FE4E5F1" w14:textId="77777777" w:rsidR="001A0166" w:rsidRDefault="001A0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E6506" w14:textId="77777777" w:rsidR="001A0166" w:rsidRDefault="001A0166" w:rsidP="00DB250B">
      <w:r>
        <w:separator/>
      </w:r>
    </w:p>
  </w:footnote>
  <w:footnote w:type="continuationSeparator" w:id="0">
    <w:p w14:paraId="4D421AE5" w14:textId="77777777" w:rsidR="001A0166" w:rsidRDefault="001A0166" w:rsidP="00DB250B">
      <w:r>
        <w:continuationSeparator/>
      </w:r>
    </w:p>
  </w:footnote>
  <w:footnote w:type="continuationNotice" w:id="1">
    <w:p w14:paraId="56D09768" w14:textId="77777777" w:rsidR="001A0166" w:rsidRDefault="001A01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F36C57"/>
    <w:multiLevelType w:val="multilevel"/>
    <w:tmpl w:val="195E91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AA50A19"/>
    <w:multiLevelType w:val="hybridMultilevel"/>
    <w:tmpl w:val="897E2438"/>
    <w:lvl w:ilvl="0" w:tplc="D0F6E916">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56B52DF"/>
    <w:multiLevelType w:val="multilevel"/>
    <w:tmpl w:val="336E86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19551137"/>
    <w:multiLevelType w:val="hybridMultilevel"/>
    <w:tmpl w:val="40D0B7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DFE4D20"/>
    <w:multiLevelType w:val="multilevel"/>
    <w:tmpl w:val="195E91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ECF1BFC"/>
    <w:multiLevelType w:val="multilevel"/>
    <w:tmpl w:val="336E86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FF93C1E"/>
    <w:multiLevelType w:val="multilevel"/>
    <w:tmpl w:val="336E86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32830AAF"/>
    <w:multiLevelType w:val="hybridMultilevel"/>
    <w:tmpl w:val="081C8034"/>
    <w:lvl w:ilvl="0" w:tplc="0C0A0017">
      <w:start w:val="1"/>
      <w:numFmt w:val="lowerLetter"/>
      <w:lvlText w:val="%1)"/>
      <w:lvlJc w:val="left"/>
      <w:pPr>
        <w:ind w:left="1428" w:hanging="360"/>
      </w:pPr>
      <w:rPr>
        <w:rFonts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629A73FF"/>
    <w:multiLevelType w:val="multilevel"/>
    <w:tmpl w:val="195E91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62B763D8"/>
    <w:multiLevelType w:val="hybridMultilevel"/>
    <w:tmpl w:val="336E86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7F20F0D"/>
    <w:multiLevelType w:val="hybridMultilevel"/>
    <w:tmpl w:val="195E911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881670A"/>
    <w:multiLevelType w:val="multilevel"/>
    <w:tmpl w:val="195E911A"/>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3" w15:restartNumberingAfterBreak="0">
    <w:nsid w:val="71994005"/>
    <w:multiLevelType w:val="hybridMultilevel"/>
    <w:tmpl w:val="A36A92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D920EBB"/>
    <w:multiLevelType w:val="multilevel"/>
    <w:tmpl w:val="336E86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2"/>
  </w:num>
  <w:num w:numId="3">
    <w:abstractNumId w:val="4"/>
  </w:num>
  <w:num w:numId="4">
    <w:abstractNumId w:val="13"/>
  </w:num>
  <w:num w:numId="5">
    <w:abstractNumId w:val="11"/>
  </w:num>
  <w:num w:numId="6">
    <w:abstractNumId w:val="1"/>
  </w:num>
  <w:num w:numId="7">
    <w:abstractNumId w:val="5"/>
  </w:num>
  <w:num w:numId="8">
    <w:abstractNumId w:val="9"/>
  </w:num>
  <w:num w:numId="9">
    <w:abstractNumId w:val="12"/>
  </w:num>
  <w:num w:numId="10">
    <w:abstractNumId w:val="8"/>
  </w:num>
  <w:num w:numId="11">
    <w:abstractNumId w:val="10"/>
  </w:num>
  <w:num w:numId="12">
    <w:abstractNumId w:val="6"/>
  </w:num>
  <w:num w:numId="13">
    <w:abstractNumId w:val="14"/>
  </w:num>
  <w:num w:numId="14">
    <w:abstractNumId w:val="3"/>
  </w:num>
  <w:num w:numId="1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1FBD"/>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90F"/>
    <w:rsid w:val="00007E37"/>
    <w:rsid w:val="00010028"/>
    <w:rsid w:val="00010934"/>
    <w:rsid w:val="00010C21"/>
    <w:rsid w:val="00010D40"/>
    <w:rsid w:val="00010E6C"/>
    <w:rsid w:val="00011263"/>
    <w:rsid w:val="000112C5"/>
    <w:rsid w:val="000112FE"/>
    <w:rsid w:val="000114C3"/>
    <w:rsid w:val="000116CC"/>
    <w:rsid w:val="0001179A"/>
    <w:rsid w:val="000118B3"/>
    <w:rsid w:val="000119D1"/>
    <w:rsid w:val="00011C82"/>
    <w:rsid w:val="000125E4"/>
    <w:rsid w:val="00012931"/>
    <w:rsid w:val="00013347"/>
    <w:rsid w:val="00013485"/>
    <w:rsid w:val="000134F8"/>
    <w:rsid w:val="0001399A"/>
    <w:rsid w:val="00013B55"/>
    <w:rsid w:val="0001440F"/>
    <w:rsid w:val="000145F4"/>
    <w:rsid w:val="00014661"/>
    <w:rsid w:val="0001481B"/>
    <w:rsid w:val="00014D90"/>
    <w:rsid w:val="00014DC6"/>
    <w:rsid w:val="00014E65"/>
    <w:rsid w:val="000154C3"/>
    <w:rsid w:val="00015F0E"/>
    <w:rsid w:val="00015FAC"/>
    <w:rsid w:val="00015FD0"/>
    <w:rsid w:val="0001603E"/>
    <w:rsid w:val="00016105"/>
    <w:rsid w:val="000161B9"/>
    <w:rsid w:val="00016480"/>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B34"/>
    <w:rsid w:val="00022E02"/>
    <w:rsid w:val="00022EC8"/>
    <w:rsid w:val="00022F26"/>
    <w:rsid w:val="00023334"/>
    <w:rsid w:val="00023664"/>
    <w:rsid w:val="00023781"/>
    <w:rsid w:val="00023D69"/>
    <w:rsid w:val="00023EA6"/>
    <w:rsid w:val="00023FC3"/>
    <w:rsid w:val="00024067"/>
    <w:rsid w:val="0002465D"/>
    <w:rsid w:val="00024A29"/>
    <w:rsid w:val="00024BC3"/>
    <w:rsid w:val="00024FA6"/>
    <w:rsid w:val="0002518E"/>
    <w:rsid w:val="0002554F"/>
    <w:rsid w:val="00025813"/>
    <w:rsid w:val="000258A9"/>
    <w:rsid w:val="00025950"/>
    <w:rsid w:val="0002663A"/>
    <w:rsid w:val="00026705"/>
    <w:rsid w:val="000267DB"/>
    <w:rsid w:val="00026B81"/>
    <w:rsid w:val="00026ED0"/>
    <w:rsid w:val="00026FE8"/>
    <w:rsid w:val="00027056"/>
    <w:rsid w:val="00027411"/>
    <w:rsid w:val="0002749D"/>
    <w:rsid w:val="0002759E"/>
    <w:rsid w:val="00027615"/>
    <w:rsid w:val="000278D9"/>
    <w:rsid w:val="00027A92"/>
    <w:rsid w:val="0003009C"/>
    <w:rsid w:val="0003013A"/>
    <w:rsid w:val="00030420"/>
    <w:rsid w:val="0003050A"/>
    <w:rsid w:val="000307F7"/>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976"/>
    <w:rsid w:val="00037FFB"/>
    <w:rsid w:val="0004039A"/>
    <w:rsid w:val="00040534"/>
    <w:rsid w:val="0004084E"/>
    <w:rsid w:val="000408FC"/>
    <w:rsid w:val="00040926"/>
    <w:rsid w:val="00040980"/>
    <w:rsid w:val="00041288"/>
    <w:rsid w:val="000413CF"/>
    <w:rsid w:val="0004162B"/>
    <w:rsid w:val="00041988"/>
    <w:rsid w:val="00041AE0"/>
    <w:rsid w:val="00041FED"/>
    <w:rsid w:val="0004246E"/>
    <w:rsid w:val="00042755"/>
    <w:rsid w:val="000427C5"/>
    <w:rsid w:val="00042E4F"/>
    <w:rsid w:val="000430F6"/>
    <w:rsid w:val="00043105"/>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F8"/>
    <w:rsid w:val="000463C7"/>
    <w:rsid w:val="0004649E"/>
    <w:rsid w:val="00046627"/>
    <w:rsid w:val="000466BB"/>
    <w:rsid w:val="000468AF"/>
    <w:rsid w:val="0004691B"/>
    <w:rsid w:val="00046B26"/>
    <w:rsid w:val="00047450"/>
    <w:rsid w:val="000474D2"/>
    <w:rsid w:val="0004754E"/>
    <w:rsid w:val="00047C1B"/>
    <w:rsid w:val="0005011C"/>
    <w:rsid w:val="00050184"/>
    <w:rsid w:val="000501D7"/>
    <w:rsid w:val="0005038B"/>
    <w:rsid w:val="00050AA5"/>
    <w:rsid w:val="00050AB7"/>
    <w:rsid w:val="00050CFC"/>
    <w:rsid w:val="00050EF6"/>
    <w:rsid w:val="00050FDB"/>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93D"/>
    <w:rsid w:val="00055AD5"/>
    <w:rsid w:val="000562B1"/>
    <w:rsid w:val="000563F7"/>
    <w:rsid w:val="000567F4"/>
    <w:rsid w:val="000569E0"/>
    <w:rsid w:val="00056AAD"/>
    <w:rsid w:val="00056B25"/>
    <w:rsid w:val="00056B77"/>
    <w:rsid w:val="00056D28"/>
    <w:rsid w:val="00056DB5"/>
    <w:rsid w:val="00056FDF"/>
    <w:rsid w:val="00057307"/>
    <w:rsid w:val="00057356"/>
    <w:rsid w:val="00057769"/>
    <w:rsid w:val="0005779D"/>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49D"/>
    <w:rsid w:val="0006353E"/>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9A4"/>
    <w:rsid w:val="00065DCA"/>
    <w:rsid w:val="000662CC"/>
    <w:rsid w:val="000666C1"/>
    <w:rsid w:val="000667C6"/>
    <w:rsid w:val="000668E3"/>
    <w:rsid w:val="00066A19"/>
    <w:rsid w:val="00066D89"/>
    <w:rsid w:val="00066E6F"/>
    <w:rsid w:val="00067DF1"/>
    <w:rsid w:val="00070240"/>
    <w:rsid w:val="0007045C"/>
    <w:rsid w:val="0007077C"/>
    <w:rsid w:val="000707D9"/>
    <w:rsid w:val="000708AA"/>
    <w:rsid w:val="00070939"/>
    <w:rsid w:val="00070C42"/>
    <w:rsid w:val="00070CEE"/>
    <w:rsid w:val="00070E43"/>
    <w:rsid w:val="0007138A"/>
    <w:rsid w:val="0007140C"/>
    <w:rsid w:val="000717DA"/>
    <w:rsid w:val="000718B3"/>
    <w:rsid w:val="000719CE"/>
    <w:rsid w:val="000726B8"/>
    <w:rsid w:val="0007278B"/>
    <w:rsid w:val="00072964"/>
    <w:rsid w:val="00072C4B"/>
    <w:rsid w:val="00072D13"/>
    <w:rsid w:val="00072D55"/>
    <w:rsid w:val="00072F15"/>
    <w:rsid w:val="00073151"/>
    <w:rsid w:val="0007343C"/>
    <w:rsid w:val="000734D6"/>
    <w:rsid w:val="00073583"/>
    <w:rsid w:val="00073687"/>
    <w:rsid w:val="00073807"/>
    <w:rsid w:val="0007392D"/>
    <w:rsid w:val="00073AD3"/>
    <w:rsid w:val="00073C53"/>
    <w:rsid w:val="0007482F"/>
    <w:rsid w:val="000751AD"/>
    <w:rsid w:val="00075517"/>
    <w:rsid w:val="000755F2"/>
    <w:rsid w:val="000757BB"/>
    <w:rsid w:val="0007586F"/>
    <w:rsid w:val="000758AA"/>
    <w:rsid w:val="00075B39"/>
    <w:rsid w:val="0007616A"/>
    <w:rsid w:val="00076214"/>
    <w:rsid w:val="00076949"/>
    <w:rsid w:val="00076F4C"/>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D31"/>
    <w:rsid w:val="00085E7B"/>
    <w:rsid w:val="00085F01"/>
    <w:rsid w:val="0008625D"/>
    <w:rsid w:val="00086337"/>
    <w:rsid w:val="0008641E"/>
    <w:rsid w:val="00086824"/>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DE"/>
    <w:rsid w:val="000928C1"/>
    <w:rsid w:val="00093244"/>
    <w:rsid w:val="0009334D"/>
    <w:rsid w:val="000934B9"/>
    <w:rsid w:val="00093597"/>
    <w:rsid w:val="0009380D"/>
    <w:rsid w:val="00093C5C"/>
    <w:rsid w:val="00093CF5"/>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6E"/>
    <w:rsid w:val="000A089F"/>
    <w:rsid w:val="000A0A79"/>
    <w:rsid w:val="000A15D4"/>
    <w:rsid w:val="000A1A1F"/>
    <w:rsid w:val="000A2400"/>
    <w:rsid w:val="000A2A64"/>
    <w:rsid w:val="000A2A9F"/>
    <w:rsid w:val="000A2FE0"/>
    <w:rsid w:val="000A30CC"/>
    <w:rsid w:val="000A35E9"/>
    <w:rsid w:val="000A3683"/>
    <w:rsid w:val="000A381F"/>
    <w:rsid w:val="000A3F53"/>
    <w:rsid w:val="000A40D1"/>
    <w:rsid w:val="000A42AF"/>
    <w:rsid w:val="000A4813"/>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AF"/>
    <w:rsid w:val="000B166E"/>
    <w:rsid w:val="000B172F"/>
    <w:rsid w:val="000B17FB"/>
    <w:rsid w:val="000B1B17"/>
    <w:rsid w:val="000B1B5B"/>
    <w:rsid w:val="000B1F5D"/>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806"/>
    <w:rsid w:val="000B7831"/>
    <w:rsid w:val="000B7938"/>
    <w:rsid w:val="000B7F5C"/>
    <w:rsid w:val="000B7FFD"/>
    <w:rsid w:val="000C0137"/>
    <w:rsid w:val="000C03DE"/>
    <w:rsid w:val="000C072D"/>
    <w:rsid w:val="000C08A5"/>
    <w:rsid w:val="000C099D"/>
    <w:rsid w:val="000C0D7E"/>
    <w:rsid w:val="000C0E6A"/>
    <w:rsid w:val="000C0FD3"/>
    <w:rsid w:val="000C1100"/>
    <w:rsid w:val="000C1451"/>
    <w:rsid w:val="000C19F3"/>
    <w:rsid w:val="000C1D7E"/>
    <w:rsid w:val="000C1E71"/>
    <w:rsid w:val="000C256C"/>
    <w:rsid w:val="000C26FC"/>
    <w:rsid w:val="000C2AB2"/>
    <w:rsid w:val="000C2C47"/>
    <w:rsid w:val="000C2D09"/>
    <w:rsid w:val="000C32B5"/>
    <w:rsid w:val="000C3386"/>
    <w:rsid w:val="000C37DC"/>
    <w:rsid w:val="000C38CA"/>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9A"/>
    <w:rsid w:val="000D35D2"/>
    <w:rsid w:val="000D3AA8"/>
    <w:rsid w:val="000D3C39"/>
    <w:rsid w:val="000D412A"/>
    <w:rsid w:val="000D4199"/>
    <w:rsid w:val="000D44AF"/>
    <w:rsid w:val="000D4704"/>
    <w:rsid w:val="000D4B6F"/>
    <w:rsid w:val="000D4C36"/>
    <w:rsid w:val="000D4CC3"/>
    <w:rsid w:val="000D4D7B"/>
    <w:rsid w:val="000D52BF"/>
    <w:rsid w:val="000D536D"/>
    <w:rsid w:val="000D5483"/>
    <w:rsid w:val="000D5A1A"/>
    <w:rsid w:val="000D5A90"/>
    <w:rsid w:val="000D5B7D"/>
    <w:rsid w:val="000D5C11"/>
    <w:rsid w:val="000D63CC"/>
    <w:rsid w:val="000D65C8"/>
    <w:rsid w:val="000D6FC9"/>
    <w:rsid w:val="000D7286"/>
    <w:rsid w:val="000D77C8"/>
    <w:rsid w:val="000D7A96"/>
    <w:rsid w:val="000E01F0"/>
    <w:rsid w:val="000E02CC"/>
    <w:rsid w:val="000E0540"/>
    <w:rsid w:val="000E07CF"/>
    <w:rsid w:val="000E0998"/>
    <w:rsid w:val="000E09B0"/>
    <w:rsid w:val="000E0A22"/>
    <w:rsid w:val="000E0AAF"/>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49"/>
    <w:rsid w:val="000E5D8C"/>
    <w:rsid w:val="000E62D4"/>
    <w:rsid w:val="000E67FE"/>
    <w:rsid w:val="000E6BC4"/>
    <w:rsid w:val="000E700A"/>
    <w:rsid w:val="000E7235"/>
    <w:rsid w:val="000E79A2"/>
    <w:rsid w:val="000E7B75"/>
    <w:rsid w:val="000E7C0E"/>
    <w:rsid w:val="000E7C67"/>
    <w:rsid w:val="000E7CB7"/>
    <w:rsid w:val="000F0074"/>
    <w:rsid w:val="000F011B"/>
    <w:rsid w:val="000F06AD"/>
    <w:rsid w:val="000F0956"/>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3078"/>
    <w:rsid w:val="000F3222"/>
    <w:rsid w:val="000F32A2"/>
    <w:rsid w:val="000F3C03"/>
    <w:rsid w:val="000F3C47"/>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609"/>
    <w:rsid w:val="000F6763"/>
    <w:rsid w:val="000F68BC"/>
    <w:rsid w:val="000F774C"/>
    <w:rsid w:val="000F7EF0"/>
    <w:rsid w:val="000F7F49"/>
    <w:rsid w:val="000F7FF8"/>
    <w:rsid w:val="001002D7"/>
    <w:rsid w:val="001008B0"/>
    <w:rsid w:val="001009E5"/>
    <w:rsid w:val="00100B0C"/>
    <w:rsid w:val="0010109B"/>
    <w:rsid w:val="00101242"/>
    <w:rsid w:val="00101419"/>
    <w:rsid w:val="0010181A"/>
    <w:rsid w:val="00101ECF"/>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46B4"/>
    <w:rsid w:val="00105036"/>
    <w:rsid w:val="00105135"/>
    <w:rsid w:val="001054F5"/>
    <w:rsid w:val="001056D3"/>
    <w:rsid w:val="00105CE4"/>
    <w:rsid w:val="00105EAF"/>
    <w:rsid w:val="001063F1"/>
    <w:rsid w:val="0010643A"/>
    <w:rsid w:val="001064AF"/>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6C2"/>
    <w:rsid w:val="001116E8"/>
    <w:rsid w:val="00111BF0"/>
    <w:rsid w:val="00111D4E"/>
    <w:rsid w:val="00111E7C"/>
    <w:rsid w:val="00112077"/>
    <w:rsid w:val="001120DE"/>
    <w:rsid w:val="001123FD"/>
    <w:rsid w:val="001127A9"/>
    <w:rsid w:val="001131DF"/>
    <w:rsid w:val="001134AD"/>
    <w:rsid w:val="00113593"/>
    <w:rsid w:val="00113984"/>
    <w:rsid w:val="00113A68"/>
    <w:rsid w:val="00113E42"/>
    <w:rsid w:val="00113EF7"/>
    <w:rsid w:val="001141CE"/>
    <w:rsid w:val="001143C2"/>
    <w:rsid w:val="001146B4"/>
    <w:rsid w:val="001148E3"/>
    <w:rsid w:val="0011491A"/>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2BD"/>
    <w:rsid w:val="00122AB9"/>
    <w:rsid w:val="00122D30"/>
    <w:rsid w:val="00122E74"/>
    <w:rsid w:val="00123041"/>
    <w:rsid w:val="00123122"/>
    <w:rsid w:val="001232DC"/>
    <w:rsid w:val="00123B7F"/>
    <w:rsid w:val="00123CD9"/>
    <w:rsid w:val="00123FF1"/>
    <w:rsid w:val="00124006"/>
    <w:rsid w:val="001246BC"/>
    <w:rsid w:val="0012478E"/>
    <w:rsid w:val="00124953"/>
    <w:rsid w:val="00124C66"/>
    <w:rsid w:val="001250B6"/>
    <w:rsid w:val="00125E60"/>
    <w:rsid w:val="00126364"/>
    <w:rsid w:val="001264C4"/>
    <w:rsid w:val="00126A91"/>
    <w:rsid w:val="00126B5A"/>
    <w:rsid w:val="00126E0C"/>
    <w:rsid w:val="00126FD3"/>
    <w:rsid w:val="0012740B"/>
    <w:rsid w:val="0012765D"/>
    <w:rsid w:val="001279C8"/>
    <w:rsid w:val="00127F86"/>
    <w:rsid w:val="0013001F"/>
    <w:rsid w:val="00130268"/>
    <w:rsid w:val="00130A01"/>
    <w:rsid w:val="00130E58"/>
    <w:rsid w:val="001310BD"/>
    <w:rsid w:val="0013142E"/>
    <w:rsid w:val="00131597"/>
    <w:rsid w:val="00131861"/>
    <w:rsid w:val="00131880"/>
    <w:rsid w:val="00131929"/>
    <w:rsid w:val="00131BC9"/>
    <w:rsid w:val="0013202D"/>
    <w:rsid w:val="0013274D"/>
    <w:rsid w:val="00132D8F"/>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5BF5"/>
    <w:rsid w:val="001364C9"/>
    <w:rsid w:val="001364FC"/>
    <w:rsid w:val="0013653E"/>
    <w:rsid w:val="00136959"/>
    <w:rsid w:val="00136A43"/>
    <w:rsid w:val="00136A5D"/>
    <w:rsid w:val="00136B6E"/>
    <w:rsid w:val="00136C01"/>
    <w:rsid w:val="00136D6D"/>
    <w:rsid w:val="00137218"/>
    <w:rsid w:val="001379DF"/>
    <w:rsid w:val="00137E78"/>
    <w:rsid w:val="001406CE"/>
    <w:rsid w:val="00140745"/>
    <w:rsid w:val="00140847"/>
    <w:rsid w:val="00140C15"/>
    <w:rsid w:val="00140D2C"/>
    <w:rsid w:val="00140E47"/>
    <w:rsid w:val="00140FFC"/>
    <w:rsid w:val="00141602"/>
    <w:rsid w:val="00141A13"/>
    <w:rsid w:val="00141C36"/>
    <w:rsid w:val="00141E0C"/>
    <w:rsid w:val="00141EF7"/>
    <w:rsid w:val="00141FB9"/>
    <w:rsid w:val="001421F4"/>
    <w:rsid w:val="0014227C"/>
    <w:rsid w:val="00142314"/>
    <w:rsid w:val="001426E1"/>
    <w:rsid w:val="001426F8"/>
    <w:rsid w:val="00142777"/>
    <w:rsid w:val="00142CD5"/>
    <w:rsid w:val="00143264"/>
    <w:rsid w:val="00143340"/>
    <w:rsid w:val="00143363"/>
    <w:rsid w:val="001435BC"/>
    <w:rsid w:val="00143A0C"/>
    <w:rsid w:val="00143B03"/>
    <w:rsid w:val="00143CC0"/>
    <w:rsid w:val="00143CD0"/>
    <w:rsid w:val="00144451"/>
    <w:rsid w:val="00144C55"/>
    <w:rsid w:val="00144E12"/>
    <w:rsid w:val="00144FC6"/>
    <w:rsid w:val="0014551F"/>
    <w:rsid w:val="00145610"/>
    <w:rsid w:val="00145A5B"/>
    <w:rsid w:val="0014604B"/>
    <w:rsid w:val="00146639"/>
    <w:rsid w:val="001466DA"/>
    <w:rsid w:val="001470B9"/>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341B"/>
    <w:rsid w:val="001534E5"/>
    <w:rsid w:val="001536FE"/>
    <w:rsid w:val="0015385E"/>
    <w:rsid w:val="00153A8A"/>
    <w:rsid w:val="001544A9"/>
    <w:rsid w:val="00154A28"/>
    <w:rsid w:val="00154BAB"/>
    <w:rsid w:val="00154E3F"/>
    <w:rsid w:val="00154E9D"/>
    <w:rsid w:val="0015505C"/>
    <w:rsid w:val="001551D7"/>
    <w:rsid w:val="001555DE"/>
    <w:rsid w:val="00155B91"/>
    <w:rsid w:val="00155C43"/>
    <w:rsid w:val="00155D15"/>
    <w:rsid w:val="00155DCD"/>
    <w:rsid w:val="001566DE"/>
    <w:rsid w:val="00156A97"/>
    <w:rsid w:val="00156E15"/>
    <w:rsid w:val="00157172"/>
    <w:rsid w:val="001572DF"/>
    <w:rsid w:val="00157318"/>
    <w:rsid w:val="00157646"/>
    <w:rsid w:val="00157CBA"/>
    <w:rsid w:val="00157CBB"/>
    <w:rsid w:val="00157EFB"/>
    <w:rsid w:val="00157FBD"/>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16"/>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3D7"/>
    <w:rsid w:val="00171829"/>
    <w:rsid w:val="00171C3E"/>
    <w:rsid w:val="00171EA4"/>
    <w:rsid w:val="001721CD"/>
    <w:rsid w:val="00172420"/>
    <w:rsid w:val="001724D1"/>
    <w:rsid w:val="00172599"/>
    <w:rsid w:val="00172767"/>
    <w:rsid w:val="00172A02"/>
    <w:rsid w:val="00172C28"/>
    <w:rsid w:val="00172CEB"/>
    <w:rsid w:val="00172D3C"/>
    <w:rsid w:val="00173049"/>
    <w:rsid w:val="001731D4"/>
    <w:rsid w:val="001734E6"/>
    <w:rsid w:val="001735E2"/>
    <w:rsid w:val="00173791"/>
    <w:rsid w:val="00173970"/>
    <w:rsid w:val="00173B9A"/>
    <w:rsid w:val="00173C21"/>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99E"/>
    <w:rsid w:val="00176AC1"/>
    <w:rsid w:val="00176D76"/>
    <w:rsid w:val="00176EEA"/>
    <w:rsid w:val="001772C5"/>
    <w:rsid w:val="001773A8"/>
    <w:rsid w:val="001774D0"/>
    <w:rsid w:val="001777CA"/>
    <w:rsid w:val="001802CA"/>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4125"/>
    <w:rsid w:val="00184798"/>
    <w:rsid w:val="00184A3E"/>
    <w:rsid w:val="00184DB8"/>
    <w:rsid w:val="00184E3B"/>
    <w:rsid w:val="001850CB"/>
    <w:rsid w:val="0018510D"/>
    <w:rsid w:val="001863BC"/>
    <w:rsid w:val="001864D7"/>
    <w:rsid w:val="00186752"/>
    <w:rsid w:val="00186940"/>
    <w:rsid w:val="001869C9"/>
    <w:rsid w:val="00186AD4"/>
    <w:rsid w:val="00186D44"/>
    <w:rsid w:val="00186D5D"/>
    <w:rsid w:val="001870C6"/>
    <w:rsid w:val="0018717E"/>
    <w:rsid w:val="00187EEA"/>
    <w:rsid w:val="00187F84"/>
    <w:rsid w:val="001904D8"/>
    <w:rsid w:val="0019056B"/>
    <w:rsid w:val="00190D7B"/>
    <w:rsid w:val="00190F76"/>
    <w:rsid w:val="001916FF"/>
    <w:rsid w:val="0019199F"/>
    <w:rsid w:val="00191BF6"/>
    <w:rsid w:val="00191C59"/>
    <w:rsid w:val="00191EB2"/>
    <w:rsid w:val="00192089"/>
    <w:rsid w:val="0019286B"/>
    <w:rsid w:val="001928EF"/>
    <w:rsid w:val="00192ABE"/>
    <w:rsid w:val="00192CA3"/>
    <w:rsid w:val="00192D6B"/>
    <w:rsid w:val="00193450"/>
    <w:rsid w:val="00193BF8"/>
    <w:rsid w:val="00193F2C"/>
    <w:rsid w:val="001940DF"/>
    <w:rsid w:val="001942AE"/>
    <w:rsid w:val="001942BD"/>
    <w:rsid w:val="001944FA"/>
    <w:rsid w:val="001946DF"/>
    <w:rsid w:val="00194AFD"/>
    <w:rsid w:val="001957C2"/>
    <w:rsid w:val="001959C7"/>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166"/>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4E"/>
    <w:rsid w:val="001A71C0"/>
    <w:rsid w:val="001A7891"/>
    <w:rsid w:val="001A7FB0"/>
    <w:rsid w:val="001B01B8"/>
    <w:rsid w:val="001B01E0"/>
    <w:rsid w:val="001B036C"/>
    <w:rsid w:val="001B045F"/>
    <w:rsid w:val="001B0A25"/>
    <w:rsid w:val="001B0ACC"/>
    <w:rsid w:val="001B0B9A"/>
    <w:rsid w:val="001B0BB4"/>
    <w:rsid w:val="001B1701"/>
    <w:rsid w:val="001B18FC"/>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4DCB"/>
    <w:rsid w:val="001B5381"/>
    <w:rsid w:val="001B55C9"/>
    <w:rsid w:val="001B55CC"/>
    <w:rsid w:val="001B604B"/>
    <w:rsid w:val="001B64FA"/>
    <w:rsid w:val="001B65C1"/>
    <w:rsid w:val="001B695F"/>
    <w:rsid w:val="001B696C"/>
    <w:rsid w:val="001B69D5"/>
    <w:rsid w:val="001B6A70"/>
    <w:rsid w:val="001B6BEB"/>
    <w:rsid w:val="001B6E43"/>
    <w:rsid w:val="001B71B4"/>
    <w:rsid w:val="001B71EB"/>
    <w:rsid w:val="001B7223"/>
    <w:rsid w:val="001B73A7"/>
    <w:rsid w:val="001B7587"/>
    <w:rsid w:val="001B768C"/>
    <w:rsid w:val="001B78AC"/>
    <w:rsid w:val="001B7C5E"/>
    <w:rsid w:val="001B7E56"/>
    <w:rsid w:val="001C04CC"/>
    <w:rsid w:val="001C0E3D"/>
    <w:rsid w:val="001C115E"/>
    <w:rsid w:val="001C1587"/>
    <w:rsid w:val="001C16F9"/>
    <w:rsid w:val="001C1F58"/>
    <w:rsid w:val="001C22F0"/>
    <w:rsid w:val="001C2682"/>
    <w:rsid w:val="001C29F9"/>
    <w:rsid w:val="001C2A7A"/>
    <w:rsid w:val="001C2B02"/>
    <w:rsid w:val="001C2B09"/>
    <w:rsid w:val="001C32A2"/>
    <w:rsid w:val="001C360E"/>
    <w:rsid w:val="001C3A8B"/>
    <w:rsid w:val="001C3BA6"/>
    <w:rsid w:val="001C3C2C"/>
    <w:rsid w:val="001C3F15"/>
    <w:rsid w:val="001C4AA6"/>
    <w:rsid w:val="001C4F14"/>
    <w:rsid w:val="001C5244"/>
    <w:rsid w:val="001C52D7"/>
    <w:rsid w:val="001C5DBA"/>
    <w:rsid w:val="001C5FE2"/>
    <w:rsid w:val="001C5FE7"/>
    <w:rsid w:val="001C60AF"/>
    <w:rsid w:val="001C61D1"/>
    <w:rsid w:val="001C6496"/>
    <w:rsid w:val="001C6570"/>
    <w:rsid w:val="001C65AC"/>
    <w:rsid w:val="001C6A70"/>
    <w:rsid w:val="001C6D83"/>
    <w:rsid w:val="001C6E01"/>
    <w:rsid w:val="001C6F4B"/>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5B49"/>
    <w:rsid w:val="001D5F9B"/>
    <w:rsid w:val="001D645F"/>
    <w:rsid w:val="001D6699"/>
    <w:rsid w:val="001D696A"/>
    <w:rsid w:val="001D6E10"/>
    <w:rsid w:val="001D70AD"/>
    <w:rsid w:val="001D71AC"/>
    <w:rsid w:val="001D74FC"/>
    <w:rsid w:val="001D7581"/>
    <w:rsid w:val="001D7C7C"/>
    <w:rsid w:val="001D7CC8"/>
    <w:rsid w:val="001D7CF0"/>
    <w:rsid w:val="001E03C6"/>
    <w:rsid w:val="001E08E6"/>
    <w:rsid w:val="001E119B"/>
    <w:rsid w:val="001E11DC"/>
    <w:rsid w:val="001E1896"/>
    <w:rsid w:val="001E1A6E"/>
    <w:rsid w:val="001E1DCC"/>
    <w:rsid w:val="001E237F"/>
    <w:rsid w:val="001E298B"/>
    <w:rsid w:val="001E3082"/>
    <w:rsid w:val="001E30C4"/>
    <w:rsid w:val="001E3293"/>
    <w:rsid w:val="001E332C"/>
    <w:rsid w:val="001E3853"/>
    <w:rsid w:val="001E3886"/>
    <w:rsid w:val="001E38C5"/>
    <w:rsid w:val="001E3BF9"/>
    <w:rsid w:val="001E3E3E"/>
    <w:rsid w:val="001E408E"/>
    <w:rsid w:val="001E4662"/>
    <w:rsid w:val="001E4A5A"/>
    <w:rsid w:val="001E4A62"/>
    <w:rsid w:val="001E4B14"/>
    <w:rsid w:val="001E4EEC"/>
    <w:rsid w:val="001E4FFA"/>
    <w:rsid w:val="001E51EB"/>
    <w:rsid w:val="001E56D9"/>
    <w:rsid w:val="001E58F1"/>
    <w:rsid w:val="001E5906"/>
    <w:rsid w:val="001E681F"/>
    <w:rsid w:val="001E6A08"/>
    <w:rsid w:val="001E6DC1"/>
    <w:rsid w:val="001E6F72"/>
    <w:rsid w:val="001E726D"/>
    <w:rsid w:val="001E76B6"/>
    <w:rsid w:val="001E773A"/>
    <w:rsid w:val="001E7990"/>
    <w:rsid w:val="001E79D4"/>
    <w:rsid w:val="001E7F6C"/>
    <w:rsid w:val="001F0109"/>
    <w:rsid w:val="001F028A"/>
    <w:rsid w:val="001F02B6"/>
    <w:rsid w:val="001F0771"/>
    <w:rsid w:val="001F07E5"/>
    <w:rsid w:val="001F092D"/>
    <w:rsid w:val="001F0A38"/>
    <w:rsid w:val="001F0B2E"/>
    <w:rsid w:val="001F1291"/>
    <w:rsid w:val="001F1391"/>
    <w:rsid w:val="001F1702"/>
    <w:rsid w:val="001F17D7"/>
    <w:rsid w:val="001F1B17"/>
    <w:rsid w:val="001F1C7F"/>
    <w:rsid w:val="001F1C89"/>
    <w:rsid w:val="001F1D67"/>
    <w:rsid w:val="001F1EE1"/>
    <w:rsid w:val="001F2363"/>
    <w:rsid w:val="001F280F"/>
    <w:rsid w:val="001F291C"/>
    <w:rsid w:val="001F2EA7"/>
    <w:rsid w:val="001F3875"/>
    <w:rsid w:val="001F3AFE"/>
    <w:rsid w:val="001F3F29"/>
    <w:rsid w:val="001F3F57"/>
    <w:rsid w:val="001F41B8"/>
    <w:rsid w:val="001F41F6"/>
    <w:rsid w:val="001F4724"/>
    <w:rsid w:val="001F4772"/>
    <w:rsid w:val="001F47C5"/>
    <w:rsid w:val="001F4968"/>
    <w:rsid w:val="001F4C91"/>
    <w:rsid w:val="001F4F91"/>
    <w:rsid w:val="001F57FF"/>
    <w:rsid w:val="001F59C2"/>
    <w:rsid w:val="001F5A05"/>
    <w:rsid w:val="001F6575"/>
    <w:rsid w:val="001F6843"/>
    <w:rsid w:val="001F68A8"/>
    <w:rsid w:val="001F6DA2"/>
    <w:rsid w:val="001F6DB0"/>
    <w:rsid w:val="001F6F61"/>
    <w:rsid w:val="001F7561"/>
    <w:rsid w:val="001F775A"/>
    <w:rsid w:val="001F79CB"/>
    <w:rsid w:val="001F7A1C"/>
    <w:rsid w:val="00200162"/>
    <w:rsid w:val="002003D1"/>
    <w:rsid w:val="002003F8"/>
    <w:rsid w:val="002007FD"/>
    <w:rsid w:val="00200892"/>
    <w:rsid w:val="00200A37"/>
    <w:rsid w:val="00200DD0"/>
    <w:rsid w:val="00200F53"/>
    <w:rsid w:val="002010E3"/>
    <w:rsid w:val="002013A8"/>
    <w:rsid w:val="00201551"/>
    <w:rsid w:val="002019B8"/>
    <w:rsid w:val="00201AC7"/>
    <w:rsid w:val="00201F72"/>
    <w:rsid w:val="00201FFA"/>
    <w:rsid w:val="002020D9"/>
    <w:rsid w:val="00202845"/>
    <w:rsid w:val="002030C1"/>
    <w:rsid w:val="002032FC"/>
    <w:rsid w:val="00203B68"/>
    <w:rsid w:val="00203D1B"/>
    <w:rsid w:val="00203D8B"/>
    <w:rsid w:val="00204170"/>
    <w:rsid w:val="00204317"/>
    <w:rsid w:val="00204587"/>
    <w:rsid w:val="002045F9"/>
    <w:rsid w:val="0020469E"/>
    <w:rsid w:val="002046BC"/>
    <w:rsid w:val="002046D5"/>
    <w:rsid w:val="00204CB4"/>
    <w:rsid w:val="00204F59"/>
    <w:rsid w:val="00204FB0"/>
    <w:rsid w:val="0020503A"/>
    <w:rsid w:val="0020508A"/>
    <w:rsid w:val="002054F7"/>
    <w:rsid w:val="00205777"/>
    <w:rsid w:val="00205C61"/>
    <w:rsid w:val="00205FBF"/>
    <w:rsid w:val="002063E8"/>
    <w:rsid w:val="002065D9"/>
    <w:rsid w:val="0020698C"/>
    <w:rsid w:val="00206BAE"/>
    <w:rsid w:val="00206F74"/>
    <w:rsid w:val="00207375"/>
    <w:rsid w:val="0021014B"/>
    <w:rsid w:val="00210229"/>
    <w:rsid w:val="0021023F"/>
    <w:rsid w:val="002102A6"/>
    <w:rsid w:val="00210383"/>
    <w:rsid w:val="00210601"/>
    <w:rsid w:val="00210718"/>
    <w:rsid w:val="002109E3"/>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533"/>
    <w:rsid w:val="00214F2D"/>
    <w:rsid w:val="002150CD"/>
    <w:rsid w:val="00215179"/>
    <w:rsid w:val="002155BE"/>
    <w:rsid w:val="00215778"/>
    <w:rsid w:val="00215835"/>
    <w:rsid w:val="0021594C"/>
    <w:rsid w:val="00215961"/>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4AC"/>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957"/>
    <w:rsid w:val="002239FB"/>
    <w:rsid w:val="00223C06"/>
    <w:rsid w:val="002242E5"/>
    <w:rsid w:val="00224403"/>
    <w:rsid w:val="002246B9"/>
    <w:rsid w:val="00224961"/>
    <w:rsid w:val="00224C53"/>
    <w:rsid w:val="00224CBB"/>
    <w:rsid w:val="00224F28"/>
    <w:rsid w:val="00225144"/>
    <w:rsid w:val="00225A3D"/>
    <w:rsid w:val="0022628C"/>
    <w:rsid w:val="00226385"/>
    <w:rsid w:val="0022638D"/>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5A3"/>
    <w:rsid w:val="0023383E"/>
    <w:rsid w:val="002338B3"/>
    <w:rsid w:val="002338D8"/>
    <w:rsid w:val="00233A17"/>
    <w:rsid w:val="00233CDF"/>
    <w:rsid w:val="00233D50"/>
    <w:rsid w:val="002344CB"/>
    <w:rsid w:val="00234773"/>
    <w:rsid w:val="00234E98"/>
    <w:rsid w:val="002358E0"/>
    <w:rsid w:val="00235C0E"/>
    <w:rsid w:val="00235D64"/>
    <w:rsid w:val="002364A4"/>
    <w:rsid w:val="002364C3"/>
    <w:rsid w:val="00236585"/>
    <w:rsid w:val="00236B23"/>
    <w:rsid w:val="00236D2A"/>
    <w:rsid w:val="00236DBE"/>
    <w:rsid w:val="002373D6"/>
    <w:rsid w:val="00237888"/>
    <w:rsid w:val="002378DC"/>
    <w:rsid w:val="00237D68"/>
    <w:rsid w:val="00237E2A"/>
    <w:rsid w:val="00237E3D"/>
    <w:rsid w:val="00237F19"/>
    <w:rsid w:val="0024014F"/>
    <w:rsid w:val="002408B6"/>
    <w:rsid w:val="002408ED"/>
    <w:rsid w:val="00240970"/>
    <w:rsid w:val="00240A95"/>
    <w:rsid w:val="00240C13"/>
    <w:rsid w:val="00240EF4"/>
    <w:rsid w:val="0024163F"/>
    <w:rsid w:val="0024172F"/>
    <w:rsid w:val="002419D0"/>
    <w:rsid w:val="00241A1E"/>
    <w:rsid w:val="00241CD9"/>
    <w:rsid w:val="00241FE2"/>
    <w:rsid w:val="0024241B"/>
    <w:rsid w:val="002427A2"/>
    <w:rsid w:val="00242A80"/>
    <w:rsid w:val="00242C26"/>
    <w:rsid w:val="00242C40"/>
    <w:rsid w:val="00242CE5"/>
    <w:rsid w:val="002434C9"/>
    <w:rsid w:val="00243C6C"/>
    <w:rsid w:val="00243D3B"/>
    <w:rsid w:val="0024432D"/>
    <w:rsid w:val="002444EF"/>
    <w:rsid w:val="0024451D"/>
    <w:rsid w:val="00244760"/>
    <w:rsid w:val="002448FF"/>
    <w:rsid w:val="00244EC0"/>
    <w:rsid w:val="002454E4"/>
    <w:rsid w:val="00245569"/>
    <w:rsid w:val="002455B0"/>
    <w:rsid w:val="00245832"/>
    <w:rsid w:val="00245BF1"/>
    <w:rsid w:val="00246389"/>
    <w:rsid w:val="0024658B"/>
    <w:rsid w:val="00246794"/>
    <w:rsid w:val="00246C8A"/>
    <w:rsid w:val="00246E5F"/>
    <w:rsid w:val="00246F29"/>
    <w:rsid w:val="00246F47"/>
    <w:rsid w:val="00246F48"/>
    <w:rsid w:val="00247084"/>
    <w:rsid w:val="00247184"/>
    <w:rsid w:val="00247453"/>
    <w:rsid w:val="002477BF"/>
    <w:rsid w:val="00247D14"/>
    <w:rsid w:val="00247D47"/>
    <w:rsid w:val="002502BE"/>
    <w:rsid w:val="0025032E"/>
    <w:rsid w:val="0025093F"/>
    <w:rsid w:val="00250C99"/>
    <w:rsid w:val="00250F1D"/>
    <w:rsid w:val="002511A0"/>
    <w:rsid w:val="002512D3"/>
    <w:rsid w:val="002514EE"/>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FA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4F85"/>
    <w:rsid w:val="0028511A"/>
    <w:rsid w:val="002851CE"/>
    <w:rsid w:val="0028530C"/>
    <w:rsid w:val="00285AAB"/>
    <w:rsid w:val="00285DAA"/>
    <w:rsid w:val="00285E59"/>
    <w:rsid w:val="00285F7F"/>
    <w:rsid w:val="00286260"/>
    <w:rsid w:val="00286363"/>
    <w:rsid w:val="002864FB"/>
    <w:rsid w:val="00286631"/>
    <w:rsid w:val="00286760"/>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0FF5"/>
    <w:rsid w:val="00291045"/>
    <w:rsid w:val="0029118E"/>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487B"/>
    <w:rsid w:val="0029498C"/>
    <w:rsid w:val="00295526"/>
    <w:rsid w:val="00295B82"/>
    <w:rsid w:val="00295BA1"/>
    <w:rsid w:val="00295DC7"/>
    <w:rsid w:val="00295F25"/>
    <w:rsid w:val="00296588"/>
    <w:rsid w:val="00296B5F"/>
    <w:rsid w:val="00296D68"/>
    <w:rsid w:val="00297015"/>
    <w:rsid w:val="00297093"/>
    <w:rsid w:val="002970F7"/>
    <w:rsid w:val="00297256"/>
    <w:rsid w:val="0029745D"/>
    <w:rsid w:val="002975AA"/>
    <w:rsid w:val="002977B0"/>
    <w:rsid w:val="00297922"/>
    <w:rsid w:val="002979B0"/>
    <w:rsid w:val="00297CDE"/>
    <w:rsid w:val="00297E96"/>
    <w:rsid w:val="002A0023"/>
    <w:rsid w:val="002A027E"/>
    <w:rsid w:val="002A05C8"/>
    <w:rsid w:val="002A0636"/>
    <w:rsid w:val="002A09B1"/>
    <w:rsid w:val="002A0B68"/>
    <w:rsid w:val="002A0B9A"/>
    <w:rsid w:val="002A0F3C"/>
    <w:rsid w:val="002A11CE"/>
    <w:rsid w:val="002A11F9"/>
    <w:rsid w:val="002A1214"/>
    <w:rsid w:val="002A130F"/>
    <w:rsid w:val="002A1F0F"/>
    <w:rsid w:val="002A1F11"/>
    <w:rsid w:val="002A1F58"/>
    <w:rsid w:val="002A2033"/>
    <w:rsid w:val="002A20EE"/>
    <w:rsid w:val="002A244E"/>
    <w:rsid w:val="002A317E"/>
    <w:rsid w:val="002A32D9"/>
    <w:rsid w:val="002A33A9"/>
    <w:rsid w:val="002A3738"/>
    <w:rsid w:val="002A374A"/>
    <w:rsid w:val="002A3BE4"/>
    <w:rsid w:val="002A3DD5"/>
    <w:rsid w:val="002A4E34"/>
    <w:rsid w:val="002A4F7D"/>
    <w:rsid w:val="002A5276"/>
    <w:rsid w:val="002A5327"/>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BF1"/>
    <w:rsid w:val="002B3E69"/>
    <w:rsid w:val="002B4086"/>
    <w:rsid w:val="002B40E2"/>
    <w:rsid w:val="002B48B6"/>
    <w:rsid w:val="002B4C2B"/>
    <w:rsid w:val="002B4C8E"/>
    <w:rsid w:val="002B4F16"/>
    <w:rsid w:val="002B5C3F"/>
    <w:rsid w:val="002B5E80"/>
    <w:rsid w:val="002B5F5B"/>
    <w:rsid w:val="002B61AC"/>
    <w:rsid w:val="002B6637"/>
    <w:rsid w:val="002B6FD2"/>
    <w:rsid w:val="002B706E"/>
    <w:rsid w:val="002B744F"/>
    <w:rsid w:val="002B751A"/>
    <w:rsid w:val="002B7527"/>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4FC"/>
    <w:rsid w:val="002D1A50"/>
    <w:rsid w:val="002D1DCA"/>
    <w:rsid w:val="002D21F1"/>
    <w:rsid w:val="002D22C6"/>
    <w:rsid w:val="002D22D9"/>
    <w:rsid w:val="002D2525"/>
    <w:rsid w:val="002D2526"/>
    <w:rsid w:val="002D2906"/>
    <w:rsid w:val="002D2CF9"/>
    <w:rsid w:val="002D2E1F"/>
    <w:rsid w:val="002D2FB6"/>
    <w:rsid w:val="002D34EB"/>
    <w:rsid w:val="002D379B"/>
    <w:rsid w:val="002D3EA5"/>
    <w:rsid w:val="002D41AC"/>
    <w:rsid w:val="002D4299"/>
    <w:rsid w:val="002D48C6"/>
    <w:rsid w:val="002D5265"/>
    <w:rsid w:val="002D54D5"/>
    <w:rsid w:val="002D5682"/>
    <w:rsid w:val="002D5822"/>
    <w:rsid w:val="002D5DBD"/>
    <w:rsid w:val="002D5E3F"/>
    <w:rsid w:val="002D62E1"/>
    <w:rsid w:val="002D6ABC"/>
    <w:rsid w:val="002D6BD9"/>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24E4"/>
    <w:rsid w:val="002E257A"/>
    <w:rsid w:val="002E302B"/>
    <w:rsid w:val="002E331D"/>
    <w:rsid w:val="002E34D4"/>
    <w:rsid w:val="002E37BF"/>
    <w:rsid w:val="002E430F"/>
    <w:rsid w:val="002E485C"/>
    <w:rsid w:val="002E4980"/>
    <w:rsid w:val="002E4DD7"/>
    <w:rsid w:val="002E50A8"/>
    <w:rsid w:val="002E5240"/>
    <w:rsid w:val="002E5862"/>
    <w:rsid w:val="002E59B7"/>
    <w:rsid w:val="002E59E0"/>
    <w:rsid w:val="002E5B49"/>
    <w:rsid w:val="002E5F65"/>
    <w:rsid w:val="002E5F8E"/>
    <w:rsid w:val="002E5FE0"/>
    <w:rsid w:val="002E5FE6"/>
    <w:rsid w:val="002E6334"/>
    <w:rsid w:val="002E655C"/>
    <w:rsid w:val="002E68F0"/>
    <w:rsid w:val="002E6D01"/>
    <w:rsid w:val="002E6D57"/>
    <w:rsid w:val="002E73B5"/>
    <w:rsid w:val="002E7658"/>
    <w:rsid w:val="002E7922"/>
    <w:rsid w:val="002E7FC5"/>
    <w:rsid w:val="002F0242"/>
    <w:rsid w:val="002F09BB"/>
    <w:rsid w:val="002F0D99"/>
    <w:rsid w:val="002F0E93"/>
    <w:rsid w:val="002F0ECE"/>
    <w:rsid w:val="002F123E"/>
    <w:rsid w:val="002F19B0"/>
    <w:rsid w:val="002F1BFD"/>
    <w:rsid w:val="002F1D2A"/>
    <w:rsid w:val="002F1EFC"/>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3FF"/>
    <w:rsid w:val="002F5455"/>
    <w:rsid w:val="002F5485"/>
    <w:rsid w:val="002F572A"/>
    <w:rsid w:val="002F57E0"/>
    <w:rsid w:val="002F5804"/>
    <w:rsid w:val="002F5B6A"/>
    <w:rsid w:val="002F5C05"/>
    <w:rsid w:val="002F6066"/>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AC8"/>
    <w:rsid w:val="00301F27"/>
    <w:rsid w:val="00301F87"/>
    <w:rsid w:val="0030223B"/>
    <w:rsid w:val="003025D6"/>
    <w:rsid w:val="0030297D"/>
    <w:rsid w:val="00302C8B"/>
    <w:rsid w:val="00302CE2"/>
    <w:rsid w:val="003030C0"/>
    <w:rsid w:val="00303113"/>
    <w:rsid w:val="00303363"/>
    <w:rsid w:val="0030390D"/>
    <w:rsid w:val="00303DE5"/>
    <w:rsid w:val="00304362"/>
    <w:rsid w:val="00304750"/>
    <w:rsid w:val="003049D0"/>
    <w:rsid w:val="00304CE8"/>
    <w:rsid w:val="003050E6"/>
    <w:rsid w:val="0030517D"/>
    <w:rsid w:val="0030595E"/>
    <w:rsid w:val="00305CB0"/>
    <w:rsid w:val="00306084"/>
    <w:rsid w:val="0030609D"/>
    <w:rsid w:val="00306640"/>
    <w:rsid w:val="00306794"/>
    <w:rsid w:val="003067AF"/>
    <w:rsid w:val="003068EA"/>
    <w:rsid w:val="00306D78"/>
    <w:rsid w:val="00306EB5"/>
    <w:rsid w:val="00306F68"/>
    <w:rsid w:val="0030705B"/>
    <w:rsid w:val="00307353"/>
    <w:rsid w:val="0030750B"/>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381"/>
    <w:rsid w:val="00312835"/>
    <w:rsid w:val="00312DA4"/>
    <w:rsid w:val="003135C9"/>
    <w:rsid w:val="00313638"/>
    <w:rsid w:val="00313859"/>
    <w:rsid w:val="0031386B"/>
    <w:rsid w:val="00313ACD"/>
    <w:rsid w:val="00313FCC"/>
    <w:rsid w:val="00314100"/>
    <w:rsid w:val="003141E9"/>
    <w:rsid w:val="00314290"/>
    <w:rsid w:val="003145AF"/>
    <w:rsid w:val="00314659"/>
    <w:rsid w:val="0031474B"/>
    <w:rsid w:val="003147A0"/>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F98"/>
    <w:rsid w:val="00316FF8"/>
    <w:rsid w:val="00317187"/>
    <w:rsid w:val="00317426"/>
    <w:rsid w:val="00317659"/>
    <w:rsid w:val="00317D07"/>
    <w:rsid w:val="00317DCC"/>
    <w:rsid w:val="00317DF8"/>
    <w:rsid w:val="00317F49"/>
    <w:rsid w:val="00317F57"/>
    <w:rsid w:val="0032057C"/>
    <w:rsid w:val="003205C9"/>
    <w:rsid w:val="003206EF"/>
    <w:rsid w:val="00320D00"/>
    <w:rsid w:val="00320FA8"/>
    <w:rsid w:val="0032126E"/>
    <w:rsid w:val="00321802"/>
    <w:rsid w:val="00321B2D"/>
    <w:rsid w:val="00321BC8"/>
    <w:rsid w:val="003222BA"/>
    <w:rsid w:val="0032232B"/>
    <w:rsid w:val="00322669"/>
    <w:rsid w:val="003227A6"/>
    <w:rsid w:val="0032295C"/>
    <w:rsid w:val="003233DE"/>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311"/>
    <w:rsid w:val="003314D7"/>
    <w:rsid w:val="00331513"/>
    <w:rsid w:val="003317DB"/>
    <w:rsid w:val="003319DC"/>
    <w:rsid w:val="00331AF2"/>
    <w:rsid w:val="00331C92"/>
    <w:rsid w:val="00331FE7"/>
    <w:rsid w:val="003326ED"/>
    <w:rsid w:val="0033292D"/>
    <w:rsid w:val="00332CB5"/>
    <w:rsid w:val="00333390"/>
    <w:rsid w:val="00333399"/>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84E"/>
    <w:rsid w:val="00343C9D"/>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C66"/>
    <w:rsid w:val="00346FDE"/>
    <w:rsid w:val="00347317"/>
    <w:rsid w:val="00347380"/>
    <w:rsid w:val="00347384"/>
    <w:rsid w:val="00347456"/>
    <w:rsid w:val="00347845"/>
    <w:rsid w:val="00347B50"/>
    <w:rsid w:val="00347C1B"/>
    <w:rsid w:val="00347CC1"/>
    <w:rsid w:val="00347CF0"/>
    <w:rsid w:val="00347DF4"/>
    <w:rsid w:val="0035017F"/>
    <w:rsid w:val="00350C2A"/>
    <w:rsid w:val="003519FB"/>
    <w:rsid w:val="00351AE7"/>
    <w:rsid w:val="00351BC2"/>
    <w:rsid w:val="00351CB9"/>
    <w:rsid w:val="00351D8E"/>
    <w:rsid w:val="00351DF6"/>
    <w:rsid w:val="0035245A"/>
    <w:rsid w:val="0035290C"/>
    <w:rsid w:val="00352DFD"/>
    <w:rsid w:val="0035322F"/>
    <w:rsid w:val="003536D3"/>
    <w:rsid w:val="003538D2"/>
    <w:rsid w:val="00353AF4"/>
    <w:rsid w:val="00353F38"/>
    <w:rsid w:val="00354102"/>
    <w:rsid w:val="003543DB"/>
    <w:rsid w:val="00354476"/>
    <w:rsid w:val="003544EC"/>
    <w:rsid w:val="00354516"/>
    <w:rsid w:val="003546BE"/>
    <w:rsid w:val="0035567E"/>
    <w:rsid w:val="00355923"/>
    <w:rsid w:val="0035612A"/>
    <w:rsid w:val="0035665D"/>
    <w:rsid w:val="00356A7D"/>
    <w:rsid w:val="00356DC6"/>
    <w:rsid w:val="00356E72"/>
    <w:rsid w:val="00356EB3"/>
    <w:rsid w:val="003571D7"/>
    <w:rsid w:val="003573F6"/>
    <w:rsid w:val="0035743A"/>
    <w:rsid w:val="00357793"/>
    <w:rsid w:val="00357CBC"/>
    <w:rsid w:val="00357DE5"/>
    <w:rsid w:val="00357F75"/>
    <w:rsid w:val="0036020F"/>
    <w:rsid w:val="00360EF1"/>
    <w:rsid w:val="00360F80"/>
    <w:rsid w:val="003612C3"/>
    <w:rsid w:val="00361354"/>
    <w:rsid w:val="0036136D"/>
    <w:rsid w:val="00361478"/>
    <w:rsid w:val="003617C0"/>
    <w:rsid w:val="00361CA5"/>
    <w:rsid w:val="00362983"/>
    <w:rsid w:val="00362BFD"/>
    <w:rsid w:val="00362CCB"/>
    <w:rsid w:val="00362D98"/>
    <w:rsid w:val="00362DDB"/>
    <w:rsid w:val="003632F7"/>
    <w:rsid w:val="00363858"/>
    <w:rsid w:val="00363A44"/>
    <w:rsid w:val="00364026"/>
    <w:rsid w:val="00364246"/>
    <w:rsid w:val="0036426F"/>
    <w:rsid w:val="00364607"/>
    <w:rsid w:val="003647E8"/>
    <w:rsid w:val="00364849"/>
    <w:rsid w:val="003649A8"/>
    <w:rsid w:val="00364C26"/>
    <w:rsid w:val="00365258"/>
    <w:rsid w:val="00365C8F"/>
    <w:rsid w:val="00366539"/>
    <w:rsid w:val="003667C3"/>
    <w:rsid w:val="00366943"/>
    <w:rsid w:val="00366E38"/>
    <w:rsid w:val="00366F0F"/>
    <w:rsid w:val="003671A9"/>
    <w:rsid w:val="003672C9"/>
    <w:rsid w:val="0036744C"/>
    <w:rsid w:val="00370385"/>
    <w:rsid w:val="0037073A"/>
    <w:rsid w:val="00370974"/>
    <w:rsid w:val="00371975"/>
    <w:rsid w:val="00371DB6"/>
    <w:rsid w:val="00371DD2"/>
    <w:rsid w:val="00371E49"/>
    <w:rsid w:val="00371FD9"/>
    <w:rsid w:val="0037285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6557"/>
    <w:rsid w:val="0037674A"/>
    <w:rsid w:val="003769F6"/>
    <w:rsid w:val="003769F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BC3"/>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E1"/>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D44"/>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1D"/>
    <w:rsid w:val="00395C6C"/>
    <w:rsid w:val="00395FE4"/>
    <w:rsid w:val="00396395"/>
    <w:rsid w:val="003968A5"/>
    <w:rsid w:val="00396AAC"/>
    <w:rsid w:val="00397088"/>
    <w:rsid w:val="003973F7"/>
    <w:rsid w:val="0039752C"/>
    <w:rsid w:val="00397841"/>
    <w:rsid w:val="003A022D"/>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6EE"/>
    <w:rsid w:val="003B0730"/>
    <w:rsid w:val="003B090E"/>
    <w:rsid w:val="003B0D68"/>
    <w:rsid w:val="003B0E45"/>
    <w:rsid w:val="003B0E91"/>
    <w:rsid w:val="003B163C"/>
    <w:rsid w:val="003B1728"/>
    <w:rsid w:val="003B1C39"/>
    <w:rsid w:val="003B1C83"/>
    <w:rsid w:val="003B1D25"/>
    <w:rsid w:val="003B1ECA"/>
    <w:rsid w:val="003B24E3"/>
    <w:rsid w:val="003B26DC"/>
    <w:rsid w:val="003B3913"/>
    <w:rsid w:val="003B414C"/>
    <w:rsid w:val="003B4893"/>
    <w:rsid w:val="003B4B49"/>
    <w:rsid w:val="003B5262"/>
    <w:rsid w:val="003B528B"/>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EB7"/>
    <w:rsid w:val="003C3F30"/>
    <w:rsid w:val="003C440B"/>
    <w:rsid w:val="003C45B0"/>
    <w:rsid w:val="003C4673"/>
    <w:rsid w:val="003C46BD"/>
    <w:rsid w:val="003C4A29"/>
    <w:rsid w:val="003C4BAA"/>
    <w:rsid w:val="003C528C"/>
    <w:rsid w:val="003C5591"/>
    <w:rsid w:val="003C5955"/>
    <w:rsid w:val="003C5DC4"/>
    <w:rsid w:val="003C62F9"/>
    <w:rsid w:val="003C6535"/>
    <w:rsid w:val="003C69C1"/>
    <w:rsid w:val="003C69CD"/>
    <w:rsid w:val="003C70EB"/>
    <w:rsid w:val="003C7213"/>
    <w:rsid w:val="003C73FD"/>
    <w:rsid w:val="003C7C3A"/>
    <w:rsid w:val="003D037F"/>
    <w:rsid w:val="003D03A2"/>
    <w:rsid w:val="003D03A8"/>
    <w:rsid w:val="003D0474"/>
    <w:rsid w:val="003D0649"/>
    <w:rsid w:val="003D06D1"/>
    <w:rsid w:val="003D09EA"/>
    <w:rsid w:val="003D0B91"/>
    <w:rsid w:val="003D172E"/>
    <w:rsid w:val="003D1AE2"/>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442"/>
    <w:rsid w:val="003D54DE"/>
    <w:rsid w:val="003D56DC"/>
    <w:rsid w:val="003D5A5F"/>
    <w:rsid w:val="003D6CF2"/>
    <w:rsid w:val="003D7330"/>
    <w:rsid w:val="003D75F7"/>
    <w:rsid w:val="003D7775"/>
    <w:rsid w:val="003D7897"/>
    <w:rsid w:val="003D7BB6"/>
    <w:rsid w:val="003E003D"/>
    <w:rsid w:val="003E0682"/>
    <w:rsid w:val="003E087D"/>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4DC2"/>
    <w:rsid w:val="003E50C1"/>
    <w:rsid w:val="003E53DD"/>
    <w:rsid w:val="003E5752"/>
    <w:rsid w:val="003E5A06"/>
    <w:rsid w:val="003E5D46"/>
    <w:rsid w:val="003E5DB9"/>
    <w:rsid w:val="003E5F29"/>
    <w:rsid w:val="003E6928"/>
    <w:rsid w:val="003E69CD"/>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BF7"/>
    <w:rsid w:val="003F1C58"/>
    <w:rsid w:val="003F2162"/>
    <w:rsid w:val="003F21DA"/>
    <w:rsid w:val="003F23DE"/>
    <w:rsid w:val="003F24CA"/>
    <w:rsid w:val="003F2746"/>
    <w:rsid w:val="003F28F3"/>
    <w:rsid w:val="003F2BB5"/>
    <w:rsid w:val="003F2CE9"/>
    <w:rsid w:val="003F2D52"/>
    <w:rsid w:val="003F31FE"/>
    <w:rsid w:val="003F32BA"/>
    <w:rsid w:val="003F3355"/>
    <w:rsid w:val="003F376C"/>
    <w:rsid w:val="003F3B28"/>
    <w:rsid w:val="003F3BA4"/>
    <w:rsid w:val="003F3E6C"/>
    <w:rsid w:val="003F40F2"/>
    <w:rsid w:val="003F4161"/>
    <w:rsid w:val="003F4214"/>
    <w:rsid w:val="003F42EB"/>
    <w:rsid w:val="003F449F"/>
    <w:rsid w:val="003F4A40"/>
    <w:rsid w:val="003F4BE4"/>
    <w:rsid w:val="003F5077"/>
    <w:rsid w:val="003F534E"/>
    <w:rsid w:val="003F580F"/>
    <w:rsid w:val="003F68C6"/>
    <w:rsid w:val="003F691B"/>
    <w:rsid w:val="003F6CD1"/>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9F0"/>
    <w:rsid w:val="00401C21"/>
    <w:rsid w:val="00401C9E"/>
    <w:rsid w:val="00401D53"/>
    <w:rsid w:val="00401D70"/>
    <w:rsid w:val="00401E69"/>
    <w:rsid w:val="00402254"/>
    <w:rsid w:val="00402491"/>
    <w:rsid w:val="00402510"/>
    <w:rsid w:val="00402514"/>
    <w:rsid w:val="00402A08"/>
    <w:rsid w:val="00402F4F"/>
    <w:rsid w:val="00402F76"/>
    <w:rsid w:val="00403290"/>
    <w:rsid w:val="0040334A"/>
    <w:rsid w:val="0040364B"/>
    <w:rsid w:val="00403A04"/>
    <w:rsid w:val="00403A36"/>
    <w:rsid w:val="00403A58"/>
    <w:rsid w:val="00404053"/>
    <w:rsid w:val="004041B9"/>
    <w:rsid w:val="00404247"/>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D4"/>
    <w:rsid w:val="004102F2"/>
    <w:rsid w:val="004106D5"/>
    <w:rsid w:val="004107BF"/>
    <w:rsid w:val="004108B6"/>
    <w:rsid w:val="004110E0"/>
    <w:rsid w:val="004112C6"/>
    <w:rsid w:val="0041153F"/>
    <w:rsid w:val="00411AB1"/>
    <w:rsid w:val="00411B50"/>
    <w:rsid w:val="00411CC3"/>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6C28"/>
    <w:rsid w:val="004172B6"/>
    <w:rsid w:val="00417454"/>
    <w:rsid w:val="00417681"/>
    <w:rsid w:val="0041783C"/>
    <w:rsid w:val="00417D44"/>
    <w:rsid w:val="00417FDA"/>
    <w:rsid w:val="0042037F"/>
    <w:rsid w:val="00420420"/>
    <w:rsid w:val="004204D9"/>
    <w:rsid w:val="004207FE"/>
    <w:rsid w:val="004211C7"/>
    <w:rsid w:val="00421299"/>
    <w:rsid w:val="004215E7"/>
    <w:rsid w:val="00421635"/>
    <w:rsid w:val="0042185D"/>
    <w:rsid w:val="0042193B"/>
    <w:rsid w:val="004219C9"/>
    <w:rsid w:val="00422146"/>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DD0"/>
    <w:rsid w:val="00425B84"/>
    <w:rsid w:val="00425D04"/>
    <w:rsid w:val="00425DDE"/>
    <w:rsid w:val="00425FE6"/>
    <w:rsid w:val="004265C5"/>
    <w:rsid w:val="004269C4"/>
    <w:rsid w:val="004269EB"/>
    <w:rsid w:val="00426FE9"/>
    <w:rsid w:val="004271C1"/>
    <w:rsid w:val="00427299"/>
    <w:rsid w:val="004273C8"/>
    <w:rsid w:val="0042750D"/>
    <w:rsid w:val="00427565"/>
    <w:rsid w:val="0042780E"/>
    <w:rsid w:val="004279FA"/>
    <w:rsid w:val="00427D86"/>
    <w:rsid w:val="00430118"/>
    <w:rsid w:val="004301FF"/>
    <w:rsid w:val="0043051E"/>
    <w:rsid w:val="004306DA"/>
    <w:rsid w:val="00430D0A"/>
    <w:rsid w:val="0043125F"/>
    <w:rsid w:val="004318ED"/>
    <w:rsid w:val="0043190D"/>
    <w:rsid w:val="00432429"/>
    <w:rsid w:val="00432B42"/>
    <w:rsid w:val="00432BB4"/>
    <w:rsid w:val="00432DA1"/>
    <w:rsid w:val="00433541"/>
    <w:rsid w:val="00433566"/>
    <w:rsid w:val="00433740"/>
    <w:rsid w:val="00433909"/>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475"/>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670"/>
    <w:rsid w:val="0044170C"/>
    <w:rsid w:val="00441946"/>
    <w:rsid w:val="00441BA6"/>
    <w:rsid w:val="00441CD9"/>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71"/>
    <w:rsid w:val="0044501F"/>
    <w:rsid w:val="00445484"/>
    <w:rsid w:val="00445487"/>
    <w:rsid w:val="004456F5"/>
    <w:rsid w:val="00445835"/>
    <w:rsid w:val="0044585C"/>
    <w:rsid w:val="00445CF5"/>
    <w:rsid w:val="004460D2"/>
    <w:rsid w:val="0044625A"/>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C24"/>
    <w:rsid w:val="00451DBD"/>
    <w:rsid w:val="004523E0"/>
    <w:rsid w:val="00452498"/>
    <w:rsid w:val="00452602"/>
    <w:rsid w:val="004527B1"/>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1A4"/>
    <w:rsid w:val="00457577"/>
    <w:rsid w:val="004576CC"/>
    <w:rsid w:val="004578C7"/>
    <w:rsid w:val="0045792B"/>
    <w:rsid w:val="00457D05"/>
    <w:rsid w:val="00457D29"/>
    <w:rsid w:val="00457E2F"/>
    <w:rsid w:val="00460120"/>
    <w:rsid w:val="004603F9"/>
    <w:rsid w:val="004607C4"/>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8BF"/>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D8B"/>
    <w:rsid w:val="00470E86"/>
    <w:rsid w:val="00471101"/>
    <w:rsid w:val="0047136D"/>
    <w:rsid w:val="0047184B"/>
    <w:rsid w:val="00471916"/>
    <w:rsid w:val="00471FF0"/>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5496"/>
    <w:rsid w:val="00475500"/>
    <w:rsid w:val="0047589E"/>
    <w:rsid w:val="004758FA"/>
    <w:rsid w:val="004759D5"/>
    <w:rsid w:val="00475A1A"/>
    <w:rsid w:val="00475D7C"/>
    <w:rsid w:val="00475F8B"/>
    <w:rsid w:val="0047609E"/>
    <w:rsid w:val="00476400"/>
    <w:rsid w:val="0047671F"/>
    <w:rsid w:val="00476B97"/>
    <w:rsid w:val="00476C2E"/>
    <w:rsid w:val="00476C75"/>
    <w:rsid w:val="00476EE3"/>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59B"/>
    <w:rsid w:val="00487A04"/>
    <w:rsid w:val="00487A7A"/>
    <w:rsid w:val="00487AEB"/>
    <w:rsid w:val="00490493"/>
    <w:rsid w:val="00490811"/>
    <w:rsid w:val="00490B26"/>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926"/>
    <w:rsid w:val="004A0A2A"/>
    <w:rsid w:val="004A0AA0"/>
    <w:rsid w:val="004A0B4D"/>
    <w:rsid w:val="004A0B7D"/>
    <w:rsid w:val="004A0CA3"/>
    <w:rsid w:val="004A0FE8"/>
    <w:rsid w:val="004A1825"/>
    <w:rsid w:val="004A1962"/>
    <w:rsid w:val="004A197E"/>
    <w:rsid w:val="004A1CAA"/>
    <w:rsid w:val="004A1D07"/>
    <w:rsid w:val="004A1DC8"/>
    <w:rsid w:val="004A29AD"/>
    <w:rsid w:val="004A29D0"/>
    <w:rsid w:val="004A2C50"/>
    <w:rsid w:val="004A2C98"/>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D43"/>
    <w:rsid w:val="004A5042"/>
    <w:rsid w:val="004A53E8"/>
    <w:rsid w:val="004A58A0"/>
    <w:rsid w:val="004A5AC2"/>
    <w:rsid w:val="004A5B75"/>
    <w:rsid w:val="004A5C17"/>
    <w:rsid w:val="004A60F7"/>
    <w:rsid w:val="004A646E"/>
    <w:rsid w:val="004A6619"/>
    <w:rsid w:val="004A6649"/>
    <w:rsid w:val="004A66A2"/>
    <w:rsid w:val="004A66BD"/>
    <w:rsid w:val="004A6794"/>
    <w:rsid w:val="004A6930"/>
    <w:rsid w:val="004A6C24"/>
    <w:rsid w:val="004A6F7A"/>
    <w:rsid w:val="004B01F1"/>
    <w:rsid w:val="004B0208"/>
    <w:rsid w:val="004B0B18"/>
    <w:rsid w:val="004B10FC"/>
    <w:rsid w:val="004B17D3"/>
    <w:rsid w:val="004B1B98"/>
    <w:rsid w:val="004B1F2F"/>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923"/>
    <w:rsid w:val="004B7E12"/>
    <w:rsid w:val="004B7FAF"/>
    <w:rsid w:val="004C0500"/>
    <w:rsid w:val="004C0A8B"/>
    <w:rsid w:val="004C0ACB"/>
    <w:rsid w:val="004C141B"/>
    <w:rsid w:val="004C1498"/>
    <w:rsid w:val="004C1B42"/>
    <w:rsid w:val="004C1C9C"/>
    <w:rsid w:val="004C25F8"/>
    <w:rsid w:val="004C2CEC"/>
    <w:rsid w:val="004C332D"/>
    <w:rsid w:val="004C340D"/>
    <w:rsid w:val="004C3561"/>
    <w:rsid w:val="004C360B"/>
    <w:rsid w:val="004C3960"/>
    <w:rsid w:val="004C3F0A"/>
    <w:rsid w:val="004C3F52"/>
    <w:rsid w:val="004C3F5F"/>
    <w:rsid w:val="004C40E3"/>
    <w:rsid w:val="004C4181"/>
    <w:rsid w:val="004C4786"/>
    <w:rsid w:val="004C48B6"/>
    <w:rsid w:val="004C53ED"/>
    <w:rsid w:val="004C57DA"/>
    <w:rsid w:val="004C5A8D"/>
    <w:rsid w:val="004C6553"/>
    <w:rsid w:val="004C65B1"/>
    <w:rsid w:val="004C67ED"/>
    <w:rsid w:val="004C681A"/>
    <w:rsid w:val="004C6A56"/>
    <w:rsid w:val="004C6A59"/>
    <w:rsid w:val="004C6A97"/>
    <w:rsid w:val="004C6B6B"/>
    <w:rsid w:val="004C6CCF"/>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1A7"/>
    <w:rsid w:val="004D588E"/>
    <w:rsid w:val="004D59D2"/>
    <w:rsid w:val="004D5E1F"/>
    <w:rsid w:val="004D64F9"/>
    <w:rsid w:val="004D670A"/>
    <w:rsid w:val="004D6DA3"/>
    <w:rsid w:val="004D6E81"/>
    <w:rsid w:val="004D6E92"/>
    <w:rsid w:val="004D6ED3"/>
    <w:rsid w:val="004D71DF"/>
    <w:rsid w:val="004D75FA"/>
    <w:rsid w:val="004D770F"/>
    <w:rsid w:val="004D7779"/>
    <w:rsid w:val="004E01ED"/>
    <w:rsid w:val="004E092C"/>
    <w:rsid w:val="004E0DBF"/>
    <w:rsid w:val="004E1344"/>
    <w:rsid w:val="004E1392"/>
    <w:rsid w:val="004E1C64"/>
    <w:rsid w:val="004E2796"/>
    <w:rsid w:val="004E2871"/>
    <w:rsid w:val="004E2AF4"/>
    <w:rsid w:val="004E2B29"/>
    <w:rsid w:val="004E2E38"/>
    <w:rsid w:val="004E31C4"/>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B55"/>
    <w:rsid w:val="004E5C1C"/>
    <w:rsid w:val="004E5C4C"/>
    <w:rsid w:val="004E6B31"/>
    <w:rsid w:val="004E6B47"/>
    <w:rsid w:val="004E6B80"/>
    <w:rsid w:val="004E6D39"/>
    <w:rsid w:val="004E72F2"/>
    <w:rsid w:val="004E733F"/>
    <w:rsid w:val="004E73F9"/>
    <w:rsid w:val="004E7455"/>
    <w:rsid w:val="004E7470"/>
    <w:rsid w:val="004E748A"/>
    <w:rsid w:val="004E74A9"/>
    <w:rsid w:val="004E77F5"/>
    <w:rsid w:val="004E791F"/>
    <w:rsid w:val="004E7941"/>
    <w:rsid w:val="004E7D89"/>
    <w:rsid w:val="004E7E14"/>
    <w:rsid w:val="004E7FCB"/>
    <w:rsid w:val="004F061B"/>
    <w:rsid w:val="004F08D0"/>
    <w:rsid w:val="004F0915"/>
    <w:rsid w:val="004F0A94"/>
    <w:rsid w:val="004F0E90"/>
    <w:rsid w:val="004F0EE8"/>
    <w:rsid w:val="004F106C"/>
    <w:rsid w:val="004F11E2"/>
    <w:rsid w:val="004F1649"/>
    <w:rsid w:val="004F1746"/>
    <w:rsid w:val="004F1A71"/>
    <w:rsid w:val="004F1BA6"/>
    <w:rsid w:val="004F1CA0"/>
    <w:rsid w:val="004F209C"/>
    <w:rsid w:val="004F276E"/>
    <w:rsid w:val="004F28CB"/>
    <w:rsid w:val="004F2AF4"/>
    <w:rsid w:val="004F2D0C"/>
    <w:rsid w:val="004F31DE"/>
    <w:rsid w:val="004F3880"/>
    <w:rsid w:val="004F3A21"/>
    <w:rsid w:val="004F3C4A"/>
    <w:rsid w:val="004F4044"/>
    <w:rsid w:val="004F419D"/>
    <w:rsid w:val="004F4447"/>
    <w:rsid w:val="004F4601"/>
    <w:rsid w:val="004F460A"/>
    <w:rsid w:val="004F4642"/>
    <w:rsid w:val="004F4B49"/>
    <w:rsid w:val="004F507B"/>
    <w:rsid w:val="004F512A"/>
    <w:rsid w:val="004F51C9"/>
    <w:rsid w:val="004F5802"/>
    <w:rsid w:val="004F58AD"/>
    <w:rsid w:val="004F5958"/>
    <w:rsid w:val="004F59A8"/>
    <w:rsid w:val="004F5BC0"/>
    <w:rsid w:val="004F5DC9"/>
    <w:rsid w:val="004F657E"/>
    <w:rsid w:val="004F669D"/>
    <w:rsid w:val="004F7165"/>
    <w:rsid w:val="004F7933"/>
    <w:rsid w:val="004F7B48"/>
    <w:rsid w:val="00500326"/>
    <w:rsid w:val="005006BF"/>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7B7"/>
    <w:rsid w:val="005047DD"/>
    <w:rsid w:val="00504D73"/>
    <w:rsid w:val="00504E2B"/>
    <w:rsid w:val="0050588B"/>
    <w:rsid w:val="00505A52"/>
    <w:rsid w:val="00505ACF"/>
    <w:rsid w:val="00505B82"/>
    <w:rsid w:val="00505DA9"/>
    <w:rsid w:val="0050626F"/>
    <w:rsid w:val="0050636B"/>
    <w:rsid w:val="00506938"/>
    <w:rsid w:val="0050700E"/>
    <w:rsid w:val="005070EF"/>
    <w:rsid w:val="005070F7"/>
    <w:rsid w:val="0050760A"/>
    <w:rsid w:val="0050771B"/>
    <w:rsid w:val="0051050E"/>
    <w:rsid w:val="00510631"/>
    <w:rsid w:val="005106C0"/>
    <w:rsid w:val="005108D8"/>
    <w:rsid w:val="00510BAB"/>
    <w:rsid w:val="00510BEB"/>
    <w:rsid w:val="005117ED"/>
    <w:rsid w:val="00511869"/>
    <w:rsid w:val="00511F1B"/>
    <w:rsid w:val="00512222"/>
    <w:rsid w:val="00512AB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B04"/>
    <w:rsid w:val="00515D53"/>
    <w:rsid w:val="00515D55"/>
    <w:rsid w:val="00515FB7"/>
    <w:rsid w:val="00515FED"/>
    <w:rsid w:val="0051613B"/>
    <w:rsid w:val="0051632F"/>
    <w:rsid w:val="00516410"/>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9E6"/>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BF8"/>
    <w:rsid w:val="00526097"/>
    <w:rsid w:val="005264B5"/>
    <w:rsid w:val="005265DB"/>
    <w:rsid w:val="005267F6"/>
    <w:rsid w:val="00526EBB"/>
    <w:rsid w:val="00526F70"/>
    <w:rsid w:val="005270A1"/>
    <w:rsid w:val="0052727E"/>
    <w:rsid w:val="00527522"/>
    <w:rsid w:val="00527D39"/>
    <w:rsid w:val="00527DED"/>
    <w:rsid w:val="00530144"/>
    <w:rsid w:val="00530156"/>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3220"/>
    <w:rsid w:val="00533490"/>
    <w:rsid w:val="0053360A"/>
    <w:rsid w:val="0053365E"/>
    <w:rsid w:val="00533D10"/>
    <w:rsid w:val="0053408C"/>
    <w:rsid w:val="00534314"/>
    <w:rsid w:val="005345EE"/>
    <w:rsid w:val="00534A70"/>
    <w:rsid w:val="00534AA5"/>
    <w:rsid w:val="00534BCD"/>
    <w:rsid w:val="00534C14"/>
    <w:rsid w:val="00534C2C"/>
    <w:rsid w:val="00534D2A"/>
    <w:rsid w:val="00534F89"/>
    <w:rsid w:val="005352B9"/>
    <w:rsid w:val="0053550E"/>
    <w:rsid w:val="0053564A"/>
    <w:rsid w:val="00535B8F"/>
    <w:rsid w:val="00535E90"/>
    <w:rsid w:val="00535FB1"/>
    <w:rsid w:val="00535FD4"/>
    <w:rsid w:val="005360B2"/>
    <w:rsid w:val="005360F8"/>
    <w:rsid w:val="00536118"/>
    <w:rsid w:val="005367F8"/>
    <w:rsid w:val="0053690F"/>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8F"/>
    <w:rsid w:val="00542398"/>
    <w:rsid w:val="00542DB8"/>
    <w:rsid w:val="00542FA8"/>
    <w:rsid w:val="0054358F"/>
    <w:rsid w:val="0054386A"/>
    <w:rsid w:val="005438AE"/>
    <w:rsid w:val="00543A58"/>
    <w:rsid w:val="00543CE4"/>
    <w:rsid w:val="00543FE1"/>
    <w:rsid w:val="005447DB"/>
    <w:rsid w:val="00544905"/>
    <w:rsid w:val="00544BD1"/>
    <w:rsid w:val="00544C8C"/>
    <w:rsid w:val="00544F1C"/>
    <w:rsid w:val="00544F7D"/>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118"/>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725"/>
    <w:rsid w:val="00562871"/>
    <w:rsid w:val="00562DBF"/>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B18"/>
    <w:rsid w:val="00565E14"/>
    <w:rsid w:val="0056644B"/>
    <w:rsid w:val="005664D7"/>
    <w:rsid w:val="0056697E"/>
    <w:rsid w:val="00566A67"/>
    <w:rsid w:val="00566D20"/>
    <w:rsid w:val="00566D3F"/>
    <w:rsid w:val="00566DE9"/>
    <w:rsid w:val="005673DF"/>
    <w:rsid w:val="005678BE"/>
    <w:rsid w:val="00567D14"/>
    <w:rsid w:val="00570662"/>
    <w:rsid w:val="00570AD5"/>
    <w:rsid w:val="00570BCA"/>
    <w:rsid w:val="00570D0F"/>
    <w:rsid w:val="00570D74"/>
    <w:rsid w:val="0057113E"/>
    <w:rsid w:val="005716F6"/>
    <w:rsid w:val="00571FD8"/>
    <w:rsid w:val="0057231D"/>
    <w:rsid w:val="00572472"/>
    <w:rsid w:val="005726E8"/>
    <w:rsid w:val="005727E4"/>
    <w:rsid w:val="00572843"/>
    <w:rsid w:val="0057291F"/>
    <w:rsid w:val="00572E05"/>
    <w:rsid w:val="00572E60"/>
    <w:rsid w:val="00573270"/>
    <w:rsid w:val="005732A6"/>
    <w:rsid w:val="00573332"/>
    <w:rsid w:val="005734DA"/>
    <w:rsid w:val="0057422B"/>
    <w:rsid w:val="00574281"/>
    <w:rsid w:val="005743F5"/>
    <w:rsid w:val="00574406"/>
    <w:rsid w:val="00574437"/>
    <w:rsid w:val="00574465"/>
    <w:rsid w:val="005751D5"/>
    <w:rsid w:val="005754F6"/>
    <w:rsid w:val="0057557C"/>
    <w:rsid w:val="0057563E"/>
    <w:rsid w:val="00575701"/>
    <w:rsid w:val="00575BDA"/>
    <w:rsid w:val="0057602F"/>
    <w:rsid w:val="0057605D"/>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758"/>
    <w:rsid w:val="005808BF"/>
    <w:rsid w:val="00580BC4"/>
    <w:rsid w:val="00580BD7"/>
    <w:rsid w:val="00581AC6"/>
    <w:rsid w:val="00582074"/>
    <w:rsid w:val="00582224"/>
    <w:rsid w:val="005824BD"/>
    <w:rsid w:val="0058258E"/>
    <w:rsid w:val="00582749"/>
    <w:rsid w:val="0058280B"/>
    <w:rsid w:val="00582A3A"/>
    <w:rsid w:val="00582A8F"/>
    <w:rsid w:val="00582CB7"/>
    <w:rsid w:val="00582D23"/>
    <w:rsid w:val="00582F33"/>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E30"/>
    <w:rsid w:val="00590025"/>
    <w:rsid w:val="00590073"/>
    <w:rsid w:val="005900F6"/>
    <w:rsid w:val="00590276"/>
    <w:rsid w:val="00590AC9"/>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08B"/>
    <w:rsid w:val="005956E1"/>
    <w:rsid w:val="00595725"/>
    <w:rsid w:val="005957EF"/>
    <w:rsid w:val="0059583E"/>
    <w:rsid w:val="005958C8"/>
    <w:rsid w:val="0059593D"/>
    <w:rsid w:val="00595C7A"/>
    <w:rsid w:val="00595E02"/>
    <w:rsid w:val="005965BB"/>
    <w:rsid w:val="005970FB"/>
    <w:rsid w:val="005973CF"/>
    <w:rsid w:val="00597404"/>
    <w:rsid w:val="0059744A"/>
    <w:rsid w:val="005978C0"/>
    <w:rsid w:val="00597922"/>
    <w:rsid w:val="00597B42"/>
    <w:rsid w:val="00597C46"/>
    <w:rsid w:val="005A03D9"/>
    <w:rsid w:val="005A05F8"/>
    <w:rsid w:val="005A069C"/>
    <w:rsid w:val="005A0B75"/>
    <w:rsid w:val="005A0C45"/>
    <w:rsid w:val="005A0D4B"/>
    <w:rsid w:val="005A0DBF"/>
    <w:rsid w:val="005A15B0"/>
    <w:rsid w:val="005A1B6C"/>
    <w:rsid w:val="005A2234"/>
    <w:rsid w:val="005A24B8"/>
    <w:rsid w:val="005A2712"/>
    <w:rsid w:val="005A283D"/>
    <w:rsid w:val="005A2869"/>
    <w:rsid w:val="005A2B2F"/>
    <w:rsid w:val="005A2B61"/>
    <w:rsid w:val="005A32F7"/>
    <w:rsid w:val="005A3A6B"/>
    <w:rsid w:val="005A3C94"/>
    <w:rsid w:val="005A3ECE"/>
    <w:rsid w:val="005A4263"/>
    <w:rsid w:val="005A448D"/>
    <w:rsid w:val="005A4583"/>
    <w:rsid w:val="005A4690"/>
    <w:rsid w:val="005A47DB"/>
    <w:rsid w:val="005A4890"/>
    <w:rsid w:val="005A4AFA"/>
    <w:rsid w:val="005A4B13"/>
    <w:rsid w:val="005A4CCB"/>
    <w:rsid w:val="005A52A6"/>
    <w:rsid w:val="005A5677"/>
    <w:rsid w:val="005A5810"/>
    <w:rsid w:val="005A5951"/>
    <w:rsid w:val="005A59C8"/>
    <w:rsid w:val="005A5C93"/>
    <w:rsid w:val="005A5EA2"/>
    <w:rsid w:val="005A5F95"/>
    <w:rsid w:val="005A6086"/>
    <w:rsid w:val="005A6171"/>
    <w:rsid w:val="005A64F0"/>
    <w:rsid w:val="005A6681"/>
    <w:rsid w:val="005A6C90"/>
    <w:rsid w:val="005A6FB9"/>
    <w:rsid w:val="005A797E"/>
    <w:rsid w:val="005A7E9E"/>
    <w:rsid w:val="005B0327"/>
    <w:rsid w:val="005B04AD"/>
    <w:rsid w:val="005B0598"/>
    <w:rsid w:val="005B0C78"/>
    <w:rsid w:val="005B0DB6"/>
    <w:rsid w:val="005B0DF7"/>
    <w:rsid w:val="005B0E07"/>
    <w:rsid w:val="005B12FF"/>
    <w:rsid w:val="005B14FC"/>
    <w:rsid w:val="005B181A"/>
    <w:rsid w:val="005B1862"/>
    <w:rsid w:val="005B19A8"/>
    <w:rsid w:val="005B2AB5"/>
    <w:rsid w:val="005B2AF1"/>
    <w:rsid w:val="005B2AFE"/>
    <w:rsid w:val="005B2BF6"/>
    <w:rsid w:val="005B2E17"/>
    <w:rsid w:val="005B2F6D"/>
    <w:rsid w:val="005B3317"/>
    <w:rsid w:val="005B3D8A"/>
    <w:rsid w:val="005B3FB2"/>
    <w:rsid w:val="005B402D"/>
    <w:rsid w:val="005B4245"/>
    <w:rsid w:val="005B42DF"/>
    <w:rsid w:val="005B4777"/>
    <w:rsid w:val="005B558B"/>
    <w:rsid w:val="005B5629"/>
    <w:rsid w:val="005B5783"/>
    <w:rsid w:val="005B5C19"/>
    <w:rsid w:val="005B640C"/>
    <w:rsid w:val="005B6552"/>
    <w:rsid w:val="005B6D4A"/>
    <w:rsid w:val="005B7316"/>
    <w:rsid w:val="005B7470"/>
    <w:rsid w:val="005B7646"/>
    <w:rsid w:val="005B77B3"/>
    <w:rsid w:val="005B7D5D"/>
    <w:rsid w:val="005C0338"/>
    <w:rsid w:val="005C04FE"/>
    <w:rsid w:val="005C07C1"/>
    <w:rsid w:val="005C1F16"/>
    <w:rsid w:val="005C1FD0"/>
    <w:rsid w:val="005C1FE1"/>
    <w:rsid w:val="005C2206"/>
    <w:rsid w:val="005C267C"/>
    <w:rsid w:val="005C2833"/>
    <w:rsid w:val="005C2993"/>
    <w:rsid w:val="005C29DC"/>
    <w:rsid w:val="005C2E7C"/>
    <w:rsid w:val="005C3282"/>
    <w:rsid w:val="005C3414"/>
    <w:rsid w:val="005C3785"/>
    <w:rsid w:val="005C386E"/>
    <w:rsid w:val="005C3965"/>
    <w:rsid w:val="005C39A8"/>
    <w:rsid w:val="005C3A11"/>
    <w:rsid w:val="005C3CC2"/>
    <w:rsid w:val="005C4324"/>
    <w:rsid w:val="005C4340"/>
    <w:rsid w:val="005C43CD"/>
    <w:rsid w:val="005C4739"/>
    <w:rsid w:val="005C4773"/>
    <w:rsid w:val="005C4A8F"/>
    <w:rsid w:val="005C4F88"/>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20A"/>
    <w:rsid w:val="005D05A0"/>
    <w:rsid w:val="005D0742"/>
    <w:rsid w:val="005D0F62"/>
    <w:rsid w:val="005D1094"/>
    <w:rsid w:val="005D16B7"/>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5CE"/>
    <w:rsid w:val="005D46A5"/>
    <w:rsid w:val="005D48D0"/>
    <w:rsid w:val="005D4BA3"/>
    <w:rsid w:val="005D4CF5"/>
    <w:rsid w:val="005D53BF"/>
    <w:rsid w:val="005D549B"/>
    <w:rsid w:val="005D5949"/>
    <w:rsid w:val="005D5B16"/>
    <w:rsid w:val="005D5CA1"/>
    <w:rsid w:val="005D5FF4"/>
    <w:rsid w:val="005D6ADE"/>
    <w:rsid w:val="005D6DA2"/>
    <w:rsid w:val="005D6E04"/>
    <w:rsid w:val="005D7225"/>
    <w:rsid w:val="005D761B"/>
    <w:rsid w:val="005D771F"/>
    <w:rsid w:val="005D7751"/>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C46"/>
    <w:rsid w:val="005E514E"/>
    <w:rsid w:val="005E5416"/>
    <w:rsid w:val="005E5506"/>
    <w:rsid w:val="005E5667"/>
    <w:rsid w:val="005E5D86"/>
    <w:rsid w:val="005E5E69"/>
    <w:rsid w:val="005E5EF0"/>
    <w:rsid w:val="005E6746"/>
    <w:rsid w:val="005E6971"/>
    <w:rsid w:val="005E6DDA"/>
    <w:rsid w:val="005E751E"/>
    <w:rsid w:val="005E7AAD"/>
    <w:rsid w:val="005F006A"/>
    <w:rsid w:val="005F0924"/>
    <w:rsid w:val="005F0AFA"/>
    <w:rsid w:val="005F0BE7"/>
    <w:rsid w:val="005F0C14"/>
    <w:rsid w:val="005F116F"/>
    <w:rsid w:val="005F1400"/>
    <w:rsid w:val="005F1683"/>
    <w:rsid w:val="005F1F21"/>
    <w:rsid w:val="005F29DB"/>
    <w:rsid w:val="005F2BA1"/>
    <w:rsid w:val="005F2C6D"/>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20E"/>
    <w:rsid w:val="005F593A"/>
    <w:rsid w:val="005F5C49"/>
    <w:rsid w:val="005F5F4C"/>
    <w:rsid w:val="005F607B"/>
    <w:rsid w:val="005F6259"/>
    <w:rsid w:val="005F6531"/>
    <w:rsid w:val="005F66E6"/>
    <w:rsid w:val="005F68A8"/>
    <w:rsid w:val="005F71D3"/>
    <w:rsid w:val="005F7773"/>
    <w:rsid w:val="005F7792"/>
    <w:rsid w:val="005F7EBD"/>
    <w:rsid w:val="005F7F51"/>
    <w:rsid w:val="0060007B"/>
    <w:rsid w:val="006000EE"/>
    <w:rsid w:val="006003B5"/>
    <w:rsid w:val="006004AE"/>
    <w:rsid w:val="0060052F"/>
    <w:rsid w:val="006006D8"/>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9D3"/>
    <w:rsid w:val="00602E87"/>
    <w:rsid w:val="00602F87"/>
    <w:rsid w:val="00603A23"/>
    <w:rsid w:val="00603C5C"/>
    <w:rsid w:val="006041A4"/>
    <w:rsid w:val="0060435D"/>
    <w:rsid w:val="0060446C"/>
    <w:rsid w:val="00604500"/>
    <w:rsid w:val="006046CD"/>
    <w:rsid w:val="006049BD"/>
    <w:rsid w:val="00604AB6"/>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CD"/>
    <w:rsid w:val="00613E75"/>
    <w:rsid w:val="00613EEC"/>
    <w:rsid w:val="00614023"/>
    <w:rsid w:val="00614348"/>
    <w:rsid w:val="00614E30"/>
    <w:rsid w:val="006151E7"/>
    <w:rsid w:val="00615227"/>
    <w:rsid w:val="0061537B"/>
    <w:rsid w:val="00615591"/>
    <w:rsid w:val="0061595C"/>
    <w:rsid w:val="006160BB"/>
    <w:rsid w:val="006163FE"/>
    <w:rsid w:val="00616BF7"/>
    <w:rsid w:val="00616C4F"/>
    <w:rsid w:val="006174B2"/>
    <w:rsid w:val="006175D6"/>
    <w:rsid w:val="006176EB"/>
    <w:rsid w:val="00617C7F"/>
    <w:rsid w:val="00617CC9"/>
    <w:rsid w:val="00617CE5"/>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2158"/>
    <w:rsid w:val="006322A7"/>
    <w:rsid w:val="0063272E"/>
    <w:rsid w:val="00632798"/>
    <w:rsid w:val="00632A65"/>
    <w:rsid w:val="00632B7C"/>
    <w:rsid w:val="00632F7D"/>
    <w:rsid w:val="006330CD"/>
    <w:rsid w:val="00633AA3"/>
    <w:rsid w:val="00633B64"/>
    <w:rsid w:val="00633C51"/>
    <w:rsid w:val="00633CE1"/>
    <w:rsid w:val="00633D46"/>
    <w:rsid w:val="0063441F"/>
    <w:rsid w:val="00634B94"/>
    <w:rsid w:val="00634FBA"/>
    <w:rsid w:val="006354AB"/>
    <w:rsid w:val="006358F8"/>
    <w:rsid w:val="00635BEA"/>
    <w:rsid w:val="00635C76"/>
    <w:rsid w:val="006362EA"/>
    <w:rsid w:val="00636941"/>
    <w:rsid w:val="00636A1E"/>
    <w:rsid w:val="00636D94"/>
    <w:rsid w:val="0063705F"/>
    <w:rsid w:val="00637174"/>
    <w:rsid w:val="0063733C"/>
    <w:rsid w:val="0063772A"/>
    <w:rsid w:val="006378F0"/>
    <w:rsid w:val="00637C48"/>
    <w:rsid w:val="00637F4E"/>
    <w:rsid w:val="00640683"/>
    <w:rsid w:val="0064122A"/>
    <w:rsid w:val="006416A3"/>
    <w:rsid w:val="00641715"/>
    <w:rsid w:val="0064185C"/>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2CE"/>
    <w:rsid w:val="0064333F"/>
    <w:rsid w:val="00643482"/>
    <w:rsid w:val="00643C46"/>
    <w:rsid w:val="00643F6F"/>
    <w:rsid w:val="006442B3"/>
    <w:rsid w:val="006443EE"/>
    <w:rsid w:val="00644AD3"/>
    <w:rsid w:val="00644F24"/>
    <w:rsid w:val="006450B6"/>
    <w:rsid w:val="006458EE"/>
    <w:rsid w:val="00645946"/>
    <w:rsid w:val="00645DC9"/>
    <w:rsid w:val="00646475"/>
    <w:rsid w:val="00646831"/>
    <w:rsid w:val="0064699C"/>
    <w:rsid w:val="00646B68"/>
    <w:rsid w:val="00646B8C"/>
    <w:rsid w:val="00646EA1"/>
    <w:rsid w:val="00646FE9"/>
    <w:rsid w:val="00647A3E"/>
    <w:rsid w:val="006503C6"/>
    <w:rsid w:val="0065041A"/>
    <w:rsid w:val="00650771"/>
    <w:rsid w:val="0065089A"/>
    <w:rsid w:val="00650B1D"/>
    <w:rsid w:val="00650C36"/>
    <w:rsid w:val="00650FEA"/>
    <w:rsid w:val="00651665"/>
    <w:rsid w:val="006517D6"/>
    <w:rsid w:val="00651806"/>
    <w:rsid w:val="00651A4D"/>
    <w:rsid w:val="00651F50"/>
    <w:rsid w:val="0065265C"/>
    <w:rsid w:val="0065292D"/>
    <w:rsid w:val="00652BAF"/>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8B4"/>
    <w:rsid w:val="00666D39"/>
    <w:rsid w:val="00666DCD"/>
    <w:rsid w:val="00666E46"/>
    <w:rsid w:val="006670DB"/>
    <w:rsid w:val="006673F7"/>
    <w:rsid w:val="00667A26"/>
    <w:rsid w:val="00667D38"/>
    <w:rsid w:val="00667EA7"/>
    <w:rsid w:val="00667F80"/>
    <w:rsid w:val="0067048E"/>
    <w:rsid w:val="006704EB"/>
    <w:rsid w:val="00670559"/>
    <w:rsid w:val="006707C1"/>
    <w:rsid w:val="00670EE8"/>
    <w:rsid w:val="00671373"/>
    <w:rsid w:val="0067161A"/>
    <w:rsid w:val="0067174E"/>
    <w:rsid w:val="00672147"/>
    <w:rsid w:val="006722E3"/>
    <w:rsid w:val="00672357"/>
    <w:rsid w:val="006725C3"/>
    <w:rsid w:val="00672634"/>
    <w:rsid w:val="00672833"/>
    <w:rsid w:val="00672A96"/>
    <w:rsid w:val="0067302B"/>
    <w:rsid w:val="0067307C"/>
    <w:rsid w:val="006730C8"/>
    <w:rsid w:val="006733AD"/>
    <w:rsid w:val="00673422"/>
    <w:rsid w:val="0067377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EE"/>
    <w:rsid w:val="00682B87"/>
    <w:rsid w:val="00682FDE"/>
    <w:rsid w:val="00683063"/>
    <w:rsid w:val="00683912"/>
    <w:rsid w:val="00683C68"/>
    <w:rsid w:val="00683DFF"/>
    <w:rsid w:val="00683F08"/>
    <w:rsid w:val="0068401C"/>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6B30"/>
    <w:rsid w:val="00687045"/>
    <w:rsid w:val="0068717F"/>
    <w:rsid w:val="00687260"/>
    <w:rsid w:val="006873A6"/>
    <w:rsid w:val="00687674"/>
    <w:rsid w:val="0068770A"/>
    <w:rsid w:val="00687D63"/>
    <w:rsid w:val="00687FB1"/>
    <w:rsid w:val="00690501"/>
    <w:rsid w:val="006907DA"/>
    <w:rsid w:val="00690C4E"/>
    <w:rsid w:val="006910D6"/>
    <w:rsid w:val="006914B2"/>
    <w:rsid w:val="006918BF"/>
    <w:rsid w:val="00691A84"/>
    <w:rsid w:val="00691F71"/>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36"/>
    <w:rsid w:val="006A275F"/>
    <w:rsid w:val="006A2936"/>
    <w:rsid w:val="006A2B51"/>
    <w:rsid w:val="006A2DA6"/>
    <w:rsid w:val="006A316A"/>
    <w:rsid w:val="006A32A4"/>
    <w:rsid w:val="006A37BA"/>
    <w:rsid w:val="006A3BB5"/>
    <w:rsid w:val="006A3C2B"/>
    <w:rsid w:val="006A4074"/>
    <w:rsid w:val="006A43A7"/>
    <w:rsid w:val="006A4C87"/>
    <w:rsid w:val="006A5845"/>
    <w:rsid w:val="006A5A22"/>
    <w:rsid w:val="006A5E57"/>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38F6"/>
    <w:rsid w:val="006B3C61"/>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2599"/>
    <w:rsid w:val="006C2685"/>
    <w:rsid w:val="006C2796"/>
    <w:rsid w:val="006C2B54"/>
    <w:rsid w:val="006C2D6A"/>
    <w:rsid w:val="006C2DEA"/>
    <w:rsid w:val="006C32E7"/>
    <w:rsid w:val="006C35AA"/>
    <w:rsid w:val="006C35C3"/>
    <w:rsid w:val="006C37F2"/>
    <w:rsid w:val="006C3C2B"/>
    <w:rsid w:val="006C3DEE"/>
    <w:rsid w:val="006C3E73"/>
    <w:rsid w:val="006C4033"/>
    <w:rsid w:val="006C42C8"/>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D2F"/>
    <w:rsid w:val="006D2E6B"/>
    <w:rsid w:val="006D3265"/>
    <w:rsid w:val="006D332B"/>
    <w:rsid w:val="006D3492"/>
    <w:rsid w:val="006D3674"/>
    <w:rsid w:val="006D36D8"/>
    <w:rsid w:val="006D3CA7"/>
    <w:rsid w:val="006D40E2"/>
    <w:rsid w:val="006D423C"/>
    <w:rsid w:val="006D427E"/>
    <w:rsid w:val="006D44AC"/>
    <w:rsid w:val="006D451A"/>
    <w:rsid w:val="006D45D9"/>
    <w:rsid w:val="006D4BFF"/>
    <w:rsid w:val="006D517C"/>
    <w:rsid w:val="006D54B7"/>
    <w:rsid w:val="006D54BA"/>
    <w:rsid w:val="006D5A4A"/>
    <w:rsid w:val="006D5B61"/>
    <w:rsid w:val="006D5C82"/>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36"/>
    <w:rsid w:val="006E1FA7"/>
    <w:rsid w:val="006E20C2"/>
    <w:rsid w:val="006E2125"/>
    <w:rsid w:val="006E2127"/>
    <w:rsid w:val="006E22E2"/>
    <w:rsid w:val="006E2443"/>
    <w:rsid w:val="006E2449"/>
    <w:rsid w:val="006E250F"/>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58C"/>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5BE"/>
    <w:rsid w:val="006F06FE"/>
    <w:rsid w:val="006F092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3F5A"/>
    <w:rsid w:val="006F412F"/>
    <w:rsid w:val="006F4217"/>
    <w:rsid w:val="006F42E4"/>
    <w:rsid w:val="006F4876"/>
    <w:rsid w:val="006F4A1F"/>
    <w:rsid w:val="006F4E24"/>
    <w:rsid w:val="006F5323"/>
    <w:rsid w:val="006F5B98"/>
    <w:rsid w:val="006F6185"/>
    <w:rsid w:val="006F620D"/>
    <w:rsid w:val="006F65E9"/>
    <w:rsid w:val="006F68BA"/>
    <w:rsid w:val="006F6A76"/>
    <w:rsid w:val="006F6C01"/>
    <w:rsid w:val="006F6D48"/>
    <w:rsid w:val="006F741F"/>
    <w:rsid w:val="006F7917"/>
    <w:rsid w:val="006F795A"/>
    <w:rsid w:val="006F7A84"/>
    <w:rsid w:val="006F7D33"/>
    <w:rsid w:val="006F7E1A"/>
    <w:rsid w:val="00700364"/>
    <w:rsid w:val="0070046E"/>
    <w:rsid w:val="007006A7"/>
    <w:rsid w:val="00700AD1"/>
    <w:rsid w:val="00700BC4"/>
    <w:rsid w:val="00701208"/>
    <w:rsid w:val="00701230"/>
    <w:rsid w:val="00701393"/>
    <w:rsid w:val="00701B31"/>
    <w:rsid w:val="00701C44"/>
    <w:rsid w:val="00701C59"/>
    <w:rsid w:val="00701C94"/>
    <w:rsid w:val="00702E4F"/>
    <w:rsid w:val="007031EF"/>
    <w:rsid w:val="007034D1"/>
    <w:rsid w:val="0070396C"/>
    <w:rsid w:val="00703B03"/>
    <w:rsid w:val="0070449F"/>
    <w:rsid w:val="0070474A"/>
    <w:rsid w:val="007053CB"/>
    <w:rsid w:val="00705F52"/>
    <w:rsid w:val="00705FD3"/>
    <w:rsid w:val="007060C2"/>
    <w:rsid w:val="00706856"/>
    <w:rsid w:val="007069CE"/>
    <w:rsid w:val="00706B79"/>
    <w:rsid w:val="00706D1F"/>
    <w:rsid w:val="0070724E"/>
    <w:rsid w:val="00707288"/>
    <w:rsid w:val="00707698"/>
    <w:rsid w:val="00707A50"/>
    <w:rsid w:val="00707AC5"/>
    <w:rsid w:val="00707E0B"/>
    <w:rsid w:val="00707E4E"/>
    <w:rsid w:val="00707EBE"/>
    <w:rsid w:val="007101F4"/>
    <w:rsid w:val="007104FE"/>
    <w:rsid w:val="00710B33"/>
    <w:rsid w:val="00710B49"/>
    <w:rsid w:val="00711219"/>
    <w:rsid w:val="007113F1"/>
    <w:rsid w:val="007116D3"/>
    <w:rsid w:val="00712185"/>
    <w:rsid w:val="0071241F"/>
    <w:rsid w:val="007124C0"/>
    <w:rsid w:val="00712632"/>
    <w:rsid w:val="007126E8"/>
    <w:rsid w:val="00712EB3"/>
    <w:rsid w:val="00712F2C"/>
    <w:rsid w:val="007130FA"/>
    <w:rsid w:val="00713110"/>
    <w:rsid w:val="0071315D"/>
    <w:rsid w:val="007133A4"/>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873"/>
    <w:rsid w:val="00720B0D"/>
    <w:rsid w:val="00720CFD"/>
    <w:rsid w:val="00721271"/>
    <w:rsid w:val="0072152C"/>
    <w:rsid w:val="00721801"/>
    <w:rsid w:val="00721A29"/>
    <w:rsid w:val="00721ABD"/>
    <w:rsid w:val="00721C65"/>
    <w:rsid w:val="00721D58"/>
    <w:rsid w:val="00721E38"/>
    <w:rsid w:val="00722136"/>
    <w:rsid w:val="007224C1"/>
    <w:rsid w:val="00722AE1"/>
    <w:rsid w:val="00722DBC"/>
    <w:rsid w:val="0072313B"/>
    <w:rsid w:val="007231E8"/>
    <w:rsid w:val="00723295"/>
    <w:rsid w:val="007235F1"/>
    <w:rsid w:val="00723EFA"/>
    <w:rsid w:val="00723F9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7352"/>
    <w:rsid w:val="00727377"/>
    <w:rsid w:val="0072753F"/>
    <w:rsid w:val="007276E4"/>
    <w:rsid w:val="00727949"/>
    <w:rsid w:val="00727955"/>
    <w:rsid w:val="00727B58"/>
    <w:rsid w:val="00727D03"/>
    <w:rsid w:val="00727E29"/>
    <w:rsid w:val="00730051"/>
    <w:rsid w:val="00730425"/>
    <w:rsid w:val="007308D6"/>
    <w:rsid w:val="00730B58"/>
    <w:rsid w:val="00730C22"/>
    <w:rsid w:val="00730C39"/>
    <w:rsid w:val="00730C56"/>
    <w:rsid w:val="00730FA2"/>
    <w:rsid w:val="00731034"/>
    <w:rsid w:val="00731BEB"/>
    <w:rsid w:val="00731DF7"/>
    <w:rsid w:val="0073221C"/>
    <w:rsid w:val="007323F4"/>
    <w:rsid w:val="00732529"/>
    <w:rsid w:val="00732756"/>
    <w:rsid w:val="0073289D"/>
    <w:rsid w:val="0073293F"/>
    <w:rsid w:val="00732FAC"/>
    <w:rsid w:val="007331EB"/>
    <w:rsid w:val="00733340"/>
    <w:rsid w:val="0073384A"/>
    <w:rsid w:val="0073395E"/>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56FE"/>
    <w:rsid w:val="00735CDF"/>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C2A"/>
    <w:rsid w:val="00745CCB"/>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108"/>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91"/>
    <w:rsid w:val="00755BA6"/>
    <w:rsid w:val="00755E02"/>
    <w:rsid w:val="0075608C"/>
    <w:rsid w:val="00756A63"/>
    <w:rsid w:val="00756AE6"/>
    <w:rsid w:val="00756D0B"/>
    <w:rsid w:val="00756D7C"/>
    <w:rsid w:val="00756F0B"/>
    <w:rsid w:val="0075724D"/>
    <w:rsid w:val="00757388"/>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B32"/>
    <w:rsid w:val="00770D52"/>
    <w:rsid w:val="00770EAC"/>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77E46"/>
    <w:rsid w:val="007803E8"/>
    <w:rsid w:val="00780498"/>
    <w:rsid w:val="007809B7"/>
    <w:rsid w:val="00780BB4"/>
    <w:rsid w:val="00780CCF"/>
    <w:rsid w:val="00780D79"/>
    <w:rsid w:val="00780DFC"/>
    <w:rsid w:val="00780F67"/>
    <w:rsid w:val="00780F8A"/>
    <w:rsid w:val="00781305"/>
    <w:rsid w:val="007815C2"/>
    <w:rsid w:val="0078189B"/>
    <w:rsid w:val="007819D0"/>
    <w:rsid w:val="0078202A"/>
    <w:rsid w:val="0078211B"/>
    <w:rsid w:val="0078273C"/>
    <w:rsid w:val="00782A3D"/>
    <w:rsid w:val="00782ACB"/>
    <w:rsid w:val="00782F6F"/>
    <w:rsid w:val="00783006"/>
    <w:rsid w:val="0078318D"/>
    <w:rsid w:val="007831DB"/>
    <w:rsid w:val="007836CC"/>
    <w:rsid w:val="00783716"/>
    <w:rsid w:val="007837DE"/>
    <w:rsid w:val="00783942"/>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48E"/>
    <w:rsid w:val="00786522"/>
    <w:rsid w:val="0078669C"/>
    <w:rsid w:val="007868C0"/>
    <w:rsid w:val="00786C9D"/>
    <w:rsid w:val="00786D57"/>
    <w:rsid w:val="007872FF"/>
    <w:rsid w:val="00787333"/>
    <w:rsid w:val="007877BA"/>
    <w:rsid w:val="0079018A"/>
    <w:rsid w:val="007904F7"/>
    <w:rsid w:val="007907FC"/>
    <w:rsid w:val="007908AF"/>
    <w:rsid w:val="00790A87"/>
    <w:rsid w:val="00790BCF"/>
    <w:rsid w:val="00790EC5"/>
    <w:rsid w:val="00791119"/>
    <w:rsid w:val="00791843"/>
    <w:rsid w:val="0079192E"/>
    <w:rsid w:val="00791933"/>
    <w:rsid w:val="00791F1F"/>
    <w:rsid w:val="00792025"/>
    <w:rsid w:val="0079235D"/>
    <w:rsid w:val="0079263F"/>
    <w:rsid w:val="00792C82"/>
    <w:rsid w:val="00793012"/>
    <w:rsid w:val="0079374F"/>
    <w:rsid w:val="007937B1"/>
    <w:rsid w:val="007937BD"/>
    <w:rsid w:val="007938C3"/>
    <w:rsid w:val="007942C6"/>
    <w:rsid w:val="007944DE"/>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6BB"/>
    <w:rsid w:val="007A57AF"/>
    <w:rsid w:val="007A5ADE"/>
    <w:rsid w:val="007A5BDD"/>
    <w:rsid w:val="007A5FBE"/>
    <w:rsid w:val="007A6153"/>
    <w:rsid w:val="007A61E2"/>
    <w:rsid w:val="007A638E"/>
    <w:rsid w:val="007A7352"/>
    <w:rsid w:val="007A73EA"/>
    <w:rsid w:val="007A75D8"/>
    <w:rsid w:val="007A7954"/>
    <w:rsid w:val="007A79DD"/>
    <w:rsid w:val="007A7B49"/>
    <w:rsid w:val="007A7D6A"/>
    <w:rsid w:val="007A7EDE"/>
    <w:rsid w:val="007B00B9"/>
    <w:rsid w:val="007B02CF"/>
    <w:rsid w:val="007B035A"/>
    <w:rsid w:val="007B0382"/>
    <w:rsid w:val="007B05DD"/>
    <w:rsid w:val="007B063C"/>
    <w:rsid w:val="007B0709"/>
    <w:rsid w:val="007B0B08"/>
    <w:rsid w:val="007B0C15"/>
    <w:rsid w:val="007B0EB9"/>
    <w:rsid w:val="007B0EE2"/>
    <w:rsid w:val="007B10EA"/>
    <w:rsid w:val="007B1182"/>
    <w:rsid w:val="007B17B5"/>
    <w:rsid w:val="007B19A3"/>
    <w:rsid w:val="007B1C43"/>
    <w:rsid w:val="007B1F15"/>
    <w:rsid w:val="007B22E4"/>
    <w:rsid w:val="007B23B6"/>
    <w:rsid w:val="007B251E"/>
    <w:rsid w:val="007B2B8C"/>
    <w:rsid w:val="007B2E6B"/>
    <w:rsid w:val="007B336E"/>
    <w:rsid w:val="007B3BBB"/>
    <w:rsid w:val="007B3BBF"/>
    <w:rsid w:val="007B3F8A"/>
    <w:rsid w:val="007B4A52"/>
    <w:rsid w:val="007B4AA8"/>
    <w:rsid w:val="007B577A"/>
    <w:rsid w:val="007B5800"/>
    <w:rsid w:val="007B5FD7"/>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21A"/>
    <w:rsid w:val="007C73D5"/>
    <w:rsid w:val="007C7752"/>
    <w:rsid w:val="007C7A5F"/>
    <w:rsid w:val="007D0161"/>
    <w:rsid w:val="007D01A6"/>
    <w:rsid w:val="007D0CBE"/>
    <w:rsid w:val="007D10BF"/>
    <w:rsid w:val="007D1299"/>
    <w:rsid w:val="007D13D8"/>
    <w:rsid w:val="007D17A5"/>
    <w:rsid w:val="007D17AB"/>
    <w:rsid w:val="007D1E3D"/>
    <w:rsid w:val="007D2215"/>
    <w:rsid w:val="007D2295"/>
    <w:rsid w:val="007D23FF"/>
    <w:rsid w:val="007D294B"/>
    <w:rsid w:val="007D2A74"/>
    <w:rsid w:val="007D2B59"/>
    <w:rsid w:val="007D2B71"/>
    <w:rsid w:val="007D2E21"/>
    <w:rsid w:val="007D2FAB"/>
    <w:rsid w:val="007D3695"/>
    <w:rsid w:val="007D36D6"/>
    <w:rsid w:val="007D3ABE"/>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5C90"/>
    <w:rsid w:val="007D6179"/>
    <w:rsid w:val="007D62E2"/>
    <w:rsid w:val="007D67A9"/>
    <w:rsid w:val="007D6C2D"/>
    <w:rsid w:val="007D6CE9"/>
    <w:rsid w:val="007D6E3E"/>
    <w:rsid w:val="007D6E6D"/>
    <w:rsid w:val="007D6F1A"/>
    <w:rsid w:val="007D71BC"/>
    <w:rsid w:val="007D7402"/>
    <w:rsid w:val="007D79A8"/>
    <w:rsid w:val="007D7A1C"/>
    <w:rsid w:val="007D7A2C"/>
    <w:rsid w:val="007D7C7A"/>
    <w:rsid w:val="007D7E34"/>
    <w:rsid w:val="007E00DB"/>
    <w:rsid w:val="007E05F4"/>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396"/>
    <w:rsid w:val="007E3447"/>
    <w:rsid w:val="007E358C"/>
    <w:rsid w:val="007E3E97"/>
    <w:rsid w:val="007E4772"/>
    <w:rsid w:val="007E4A2D"/>
    <w:rsid w:val="007E4BDE"/>
    <w:rsid w:val="007E4D56"/>
    <w:rsid w:val="007E4E72"/>
    <w:rsid w:val="007E4EC3"/>
    <w:rsid w:val="007E5597"/>
    <w:rsid w:val="007E55E1"/>
    <w:rsid w:val="007E59D3"/>
    <w:rsid w:val="007E5D00"/>
    <w:rsid w:val="007E5D21"/>
    <w:rsid w:val="007E5DA8"/>
    <w:rsid w:val="007E60E8"/>
    <w:rsid w:val="007E69B4"/>
    <w:rsid w:val="007E6EB2"/>
    <w:rsid w:val="007E72DA"/>
    <w:rsid w:val="007E780F"/>
    <w:rsid w:val="007E7AEA"/>
    <w:rsid w:val="007F05A2"/>
    <w:rsid w:val="007F0687"/>
    <w:rsid w:val="007F06D6"/>
    <w:rsid w:val="007F093E"/>
    <w:rsid w:val="007F0A3A"/>
    <w:rsid w:val="007F1334"/>
    <w:rsid w:val="007F1940"/>
    <w:rsid w:val="007F19C8"/>
    <w:rsid w:val="007F1D43"/>
    <w:rsid w:val="007F282D"/>
    <w:rsid w:val="007F2EAE"/>
    <w:rsid w:val="007F34BF"/>
    <w:rsid w:val="007F35B9"/>
    <w:rsid w:val="007F3699"/>
    <w:rsid w:val="007F3B91"/>
    <w:rsid w:val="007F4059"/>
    <w:rsid w:val="007F4086"/>
    <w:rsid w:val="007F4571"/>
    <w:rsid w:val="007F4704"/>
    <w:rsid w:val="007F47FC"/>
    <w:rsid w:val="007F4AEE"/>
    <w:rsid w:val="007F4B6F"/>
    <w:rsid w:val="007F4DB9"/>
    <w:rsid w:val="007F4E8C"/>
    <w:rsid w:val="007F58D8"/>
    <w:rsid w:val="007F5A0B"/>
    <w:rsid w:val="007F5B6A"/>
    <w:rsid w:val="007F5CF4"/>
    <w:rsid w:val="007F5DF4"/>
    <w:rsid w:val="007F5E23"/>
    <w:rsid w:val="007F63C6"/>
    <w:rsid w:val="007F63E5"/>
    <w:rsid w:val="007F694A"/>
    <w:rsid w:val="007F6AFF"/>
    <w:rsid w:val="007F7478"/>
    <w:rsid w:val="007F78B7"/>
    <w:rsid w:val="007F791D"/>
    <w:rsid w:val="007F7B42"/>
    <w:rsid w:val="007F7D02"/>
    <w:rsid w:val="007F7DAB"/>
    <w:rsid w:val="007F7F09"/>
    <w:rsid w:val="007F7F3E"/>
    <w:rsid w:val="00800320"/>
    <w:rsid w:val="00800943"/>
    <w:rsid w:val="008009C0"/>
    <w:rsid w:val="0080137E"/>
    <w:rsid w:val="0080179E"/>
    <w:rsid w:val="0080186E"/>
    <w:rsid w:val="00801D1B"/>
    <w:rsid w:val="00801E17"/>
    <w:rsid w:val="00802164"/>
    <w:rsid w:val="0080255A"/>
    <w:rsid w:val="00802CC2"/>
    <w:rsid w:val="00802DC9"/>
    <w:rsid w:val="00803175"/>
    <w:rsid w:val="00803231"/>
    <w:rsid w:val="0080345E"/>
    <w:rsid w:val="00803598"/>
    <w:rsid w:val="00803B34"/>
    <w:rsid w:val="00803C65"/>
    <w:rsid w:val="00803D9F"/>
    <w:rsid w:val="008043CD"/>
    <w:rsid w:val="008047D5"/>
    <w:rsid w:val="00804861"/>
    <w:rsid w:val="0080496E"/>
    <w:rsid w:val="00804C00"/>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19B"/>
    <w:rsid w:val="00811290"/>
    <w:rsid w:val="008112F5"/>
    <w:rsid w:val="00812054"/>
    <w:rsid w:val="00812262"/>
    <w:rsid w:val="008124CA"/>
    <w:rsid w:val="0081273E"/>
    <w:rsid w:val="00812C85"/>
    <w:rsid w:val="008135A2"/>
    <w:rsid w:val="008135D2"/>
    <w:rsid w:val="008136E8"/>
    <w:rsid w:val="008140CB"/>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66CC"/>
    <w:rsid w:val="00816B12"/>
    <w:rsid w:val="0081706A"/>
    <w:rsid w:val="0081721A"/>
    <w:rsid w:val="008174EA"/>
    <w:rsid w:val="00817605"/>
    <w:rsid w:val="008176A3"/>
    <w:rsid w:val="00817E9C"/>
    <w:rsid w:val="00817ED4"/>
    <w:rsid w:val="00820208"/>
    <w:rsid w:val="0082021C"/>
    <w:rsid w:val="0082037A"/>
    <w:rsid w:val="00820945"/>
    <w:rsid w:val="00820A41"/>
    <w:rsid w:val="00820AFB"/>
    <w:rsid w:val="00820CF1"/>
    <w:rsid w:val="00820D7F"/>
    <w:rsid w:val="008210D2"/>
    <w:rsid w:val="008211E7"/>
    <w:rsid w:val="0082150F"/>
    <w:rsid w:val="00821867"/>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27B04"/>
    <w:rsid w:val="00827D91"/>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9D8"/>
    <w:rsid w:val="00837E23"/>
    <w:rsid w:val="00840280"/>
    <w:rsid w:val="0084029E"/>
    <w:rsid w:val="0084042D"/>
    <w:rsid w:val="008408B3"/>
    <w:rsid w:val="0084098A"/>
    <w:rsid w:val="00840D79"/>
    <w:rsid w:val="00841298"/>
    <w:rsid w:val="0084138C"/>
    <w:rsid w:val="0084139F"/>
    <w:rsid w:val="0084198E"/>
    <w:rsid w:val="008419EC"/>
    <w:rsid w:val="00841A6D"/>
    <w:rsid w:val="00841E38"/>
    <w:rsid w:val="00841E48"/>
    <w:rsid w:val="00842135"/>
    <w:rsid w:val="008422B3"/>
    <w:rsid w:val="0084264C"/>
    <w:rsid w:val="00842668"/>
    <w:rsid w:val="008426D7"/>
    <w:rsid w:val="00842F37"/>
    <w:rsid w:val="0084331E"/>
    <w:rsid w:val="00843760"/>
    <w:rsid w:val="00843871"/>
    <w:rsid w:val="008439A5"/>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A7F"/>
    <w:rsid w:val="00847B6A"/>
    <w:rsid w:val="00847DF4"/>
    <w:rsid w:val="00847E1C"/>
    <w:rsid w:val="0085011C"/>
    <w:rsid w:val="00850869"/>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1F1"/>
    <w:rsid w:val="0085632A"/>
    <w:rsid w:val="00856563"/>
    <w:rsid w:val="00856702"/>
    <w:rsid w:val="008568A5"/>
    <w:rsid w:val="00856BC2"/>
    <w:rsid w:val="00856C08"/>
    <w:rsid w:val="00856DE1"/>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EC"/>
    <w:rsid w:val="00861CF3"/>
    <w:rsid w:val="00861D43"/>
    <w:rsid w:val="0086259E"/>
    <w:rsid w:val="00862781"/>
    <w:rsid w:val="00862831"/>
    <w:rsid w:val="00862892"/>
    <w:rsid w:val="00862AE3"/>
    <w:rsid w:val="00862B5F"/>
    <w:rsid w:val="00862F0E"/>
    <w:rsid w:val="008630DD"/>
    <w:rsid w:val="00863325"/>
    <w:rsid w:val="00863978"/>
    <w:rsid w:val="00863A17"/>
    <w:rsid w:val="00863B32"/>
    <w:rsid w:val="0086415C"/>
    <w:rsid w:val="008641F3"/>
    <w:rsid w:val="008647AD"/>
    <w:rsid w:val="00864C42"/>
    <w:rsid w:val="00864CDB"/>
    <w:rsid w:val="00864E1E"/>
    <w:rsid w:val="00864FAB"/>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75A8"/>
    <w:rsid w:val="00867619"/>
    <w:rsid w:val="00867C0C"/>
    <w:rsid w:val="008700D1"/>
    <w:rsid w:val="00870135"/>
    <w:rsid w:val="008707CF"/>
    <w:rsid w:val="0087086F"/>
    <w:rsid w:val="008708B9"/>
    <w:rsid w:val="00870E92"/>
    <w:rsid w:val="0087101E"/>
    <w:rsid w:val="0087104B"/>
    <w:rsid w:val="008711BB"/>
    <w:rsid w:val="00871441"/>
    <w:rsid w:val="00871915"/>
    <w:rsid w:val="00871F52"/>
    <w:rsid w:val="00871FE7"/>
    <w:rsid w:val="00872ED8"/>
    <w:rsid w:val="008735D7"/>
    <w:rsid w:val="00873658"/>
    <w:rsid w:val="00873BCF"/>
    <w:rsid w:val="00874C0F"/>
    <w:rsid w:val="00874D72"/>
    <w:rsid w:val="00875026"/>
    <w:rsid w:val="0087570D"/>
    <w:rsid w:val="00875B79"/>
    <w:rsid w:val="00875EF2"/>
    <w:rsid w:val="008762F6"/>
    <w:rsid w:val="008764E0"/>
    <w:rsid w:val="00876539"/>
    <w:rsid w:val="00876835"/>
    <w:rsid w:val="00876CD6"/>
    <w:rsid w:val="00876E3C"/>
    <w:rsid w:val="008770AE"/>
    <w:rsid w:val="00877254"/>
    <w:rsid w:val="0087739B"/>
    <w:rsid w:val="008776D1"/>
    <w:rsid w:val="0087783D"/>
    <w:rsid w:val="0087789D"/>
    <w:rsid w:val="00877F99"/>
    <w:rsid w:val="00877FD4"/>
    <w:rsid w:val="00880321"/>
    <w:rsid w:val="008803BB"/>
    <w:rsid w:val="00880A13"/>
    <w:rsid w:val="00880BC8"/>
    <w:rsid w:val="00880EFA"/>
    <w:rsid w:val="008811EB"/>
    <w:rsid w:val="008815BA"/>
    <w:rsid w:val="00881708"/>
    <w:rsid w:val="00881991"/>
    <w:rsid w:val="008824F7"/>
    <w:rsid w:val="008826C5"/>
    <w:rsid w:val="00882861"/>
    <w:rsid w:val="00882977"/>
    <w:rsid w:val="00882981"/>
    <w:rsid w:val="008829B5"/>
    <w:rsid w:val="00882B02"/>
    <w:rsid w:val="00882B15"/>
    <w:rsid w:val="00882EAC"/>
    <w:rsid w:val="00883685"/>
    <w:rsid w:val="00884849"/>
    <w:rsid w:val="00884B46"/>
    <w:rsid w:val="00885138"/>
    <w:rsid w:val="008851E3"/>
    <w:rsid w:val="00885F68"/>
    <w:rsid w:val="00886363"/>
    <w:rsid w:val="008865C7"/>
    <w:rsid w:val="00886684"/>
    <w:rsid w:val="008866DA"/>
    <w:rsid w:val="008866F6"/>
    <w:rsid w:val="008868D2"/>
    <w:rsid w:val="0088693B"/>
    <w:rsid w:val="0088705D"/>
    <w:rsid w:val="0088715D"/>
    <w:rsid w:val="00887B45"/>
    <w:rsid w:val="00887D71"/>
    <w:rsid w:val="008902AB"/>
    <w:rsid w:val="00890322"/>
    <w:rsid w:val="008906E6"/>
    <w:rsid w:val="00890B74"/>
    <w:rsid w:val="00890DA9"/>
    <w:rsid w:val="00890DC0"/>
    <w:rsid w:val="008910E2"/>
    <w:rsid w:val="00891662"/>
    <w:rsid w:val="00891E77"/>
    <w:rsid w:val="008920E6"/>
    <w:rsid w:val="008922F4"/>
    <w:rsid w:val="00892741"/>
    <w:rsid w:val="0089283D"/>
    <w:rsid w:val="00892C1D"/>
    <w:rsid w:val="008930CA"/>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5436"/>
    <w:rsid w:val="008958DE"/>
    <w:rsid w:val="00895CE7"/>
    <w:rsid w:val="00896235"/>
    <w:rsid w:val="00896637"/>
    <w:rsid w:val="00896690"/>
    <w:rsid w:val="00896C9A"/>
    <w:rsid w:val="00896D1A"/>
    <w:rsid w:val="00896E22"/>
    <w:rsid w:val="00896F5A"/>
    <w:rsid w:val="00897202"/>
    <w:rsid w:val="0089729B"/>
    <w:rsid w:val="008975D3"/>
    <w:rsid w:val="00897601"/>
    <w:rsid w:val="008977F2"/>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4C8"/>
    <w:rsid w:val="008A36E8"/>
    <w:rsid w:val="008A380F"/>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71A5"/>
    <w:rsid w:val="008A71AB"/>
    <w:rsid w:val="008A72AD"/>
    <w:rsid w:val="008A73DE"/>
    <w:rsid w:val="008A744D"/>
    <w:rsid w:val="008A7645"/>
    <w:rsid w:val="008A77E6"/>
    <w:rsid w:val="008A7932"/>
    <w:rsid w:val="008A7A09"/>
    <w:rsid w:val="008B0061"/>
    <w:rsid w:val="008B01E7"/>
    <w:rsid w:val="008B03C7"/>
    <w:rsid w:val="008B041A"/>
    <w:rsid w:val="008B0924"/>
    <w:rsid w:val="008B099D"/>
    <w:rsid w:val="008B0B8B"/>
    <w:rsid w:val="008B0C23"/>
    <w:rsid w:val="008B0D32"/>
    <w:rsid w:val="008B0D8E"/>
    <w:rsid w:val="008B0E10"/>
    <w:rsid w:val="008B1665"/>
    <w:rsid w:val="008B1827"/>
    <w:rsid w:val="008B19AA"/>
    <w:rsid w:val="008B1A8F"/>
    <w:rsid w:val="008B1D5F"/>
    <w:rsid w:val="008B1F9F"/>
    <w:rsid w:val="008B23F3"/>
    <w:rsid w:val="008B2439"/>
    <w:rsid w:val="008B2479"/>
    <w:rsid w:val="008B2600"/>
    <w:rsid w:val="008B26AD"/>
    <w:rsid w:val="008B28C4"/>
    <w:rsid w:val="008B28D7"/>
    <w:rsid w:val="008B2959"/>
    <w:rsid w:val="008B2FB7"/>
    <w:rsid w:val="008B341F"/>
    <w:rsid w:val="008B3550"/>
    <w:rsid w:val="008B36A3"/>
    <w:rsid w:val="008B388A"/>
    <w:rsid w:val="008B44F4"/>
    <w:rsid w:val="008B451D"/>
    <w:rsid w:val="008B45BF"/>
    <w:rsid w:val="008B4A28"/>
    <w:rsid w:val="008B4F17"/>
    <w:rsid w:val="008B5729"/>
    <w:rsid w:val="008B5853"/>
    <w:rsid w:val="008B5B09"/>
    <w:rsid w:val="008B5D29"/>
    <w:rsid w:val="008B5EED"/>
    <w:rsid w:val="008B63C5"/>
    <w:rsid w:val="008B6436"/>
    <w:rsid w:val="008B6AF8"/>
    <w:rsid w:val="008B6C2C"/>
    <w:rsid w:val="008B702B"/>
    <w:rsid w:val="008B7313"/>
    <w:rsid w:val="008B75AE"/>
    <w:rsid w:val="008B7726"/>
    <w:rsid w:val="008B7816"/>
    <w:rsid w:val="008B7B8E"/>
    <w:rsid w:val="008C0405"/>
    <w:rsid w:val="008C05BB"/>
    <w:rsid w:val="008C070E"/>
    <w:rsid w:val="008C0D75"/>
    <w:rsid w:val="008C186E"/>
    <w:rsid w:val="008C19C2"/>
    <w:rsid w:val="008C1AE6"/>
    <w:rsid w:val="008C1B9D"/>
    <w:rsid w:val="008C205B"/>
    <w:rsid w:val="008C25F8"/>
    <w:rsid w:val="008C26D8"/>
    <w:rsid w:val="008C2867"/>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41C1"/>
    <w:rsid w:val="008D49DA"/>
    <w:rsid w:val="008D4BDD"/>
    <w:rsid w:val="008D4FC3"/>
    <w:rsid w:val="008D5013"/>
    <w:rsid w:val="008D52F7"/>
    <w:rsid w:val="008D56C9"/>
    <w:rsid w:val="008D57B5"/>
    <w:rsid w:val="008D6058"/>
    <w:rsid w:val="008D6181"/>
    <w:rsid w:val="008D7211"/>
    <w:rsid w:val="008D7697"/>
    <w:rsid w:val="008D76DC"/>
    <w:rsid w:val="008D784E"/>
    <w:rsid w:val="008D7B17"/>
    <w:rsid w:val="008D7BCC"/>
    <w:rsid w:val="008E0190"/>
    <w:rsid w:val="008E0356"/>
    <w:rsid w:val="008E05BA"/>
    <w:rsid w:val="008E0704"/>
    <w:rsid w:val="008E0960"/>
    <w:rsid w:val="008E0DD0"/>
    <w:rsid w:val="008E133B"/>
    <w:rsid w:val="008E1379"/>
    <w:rsid w:val="008E13F9"/>
    <w:rsid w:val="008E195F"/>
    <w:rsid w:val="008E1A14"/>
    <w:rsid w:val="008E1B7C"/>
    <w:rsid w:val="008E23A0"/>
    <w:rsid w:val="008E2602"/>
    <w:rsid w:val="008E28C7"/>
    <w:rsid w:val="008E29E6"/>
    <w:rsid w:val="008E2C90"/>
    <w:rsid w:val="008E301D"/>
    <w:rsid w:val="008E3121"/>
    <w:rsid w:val="008E33FB"/>
    <w:rsid w:val="008E3622"/>
    <w:rsid w:val="008E3942"/>
    <w:rsid w:val="008E3A84"/>
    <w:rsid w:val="008E3A88"/>
    <w:rsid w:val="008E3EE1"/>
    <w:rsid w:val="008E4326"/>
    <w:rsid w:val="008E43DF"/>
    <w:rsid w:val="008E44DD"/>
    <w:rsid w:val="008E456A"/>
    <w:rsid w:val="008E4592"/>
    <w:rsid w:val="008E4619"/>
    <w:rsid w:val="008E476A"/>
    <w:rsid w:val="008E4AFB"/>
    <w:rsid w:val="008E4BB1"/>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4"/>
    <w:rsid w:val="008F05D4"/>
    <w:rsid w:val="008F0955"/>
    <w:rsid w:val="008F0CCF"/>
    <w:rsid w:val="008F0F4D"/>
    <w:rsid w:val="008F1048"/>
    <w:rsid w:val="008F1811"/>
    <w:rsid w:val="008F1C1A"/>
    <w:rsid w:val="008F21F5"/>
    <w:rsid w:val="008F2269"/>
    <w:rsid w:val="008F234E"/>
    <w:rsid w:val="008F2AAE"/>
    <w:rsid w:val="008F2B4F"/>
    <w:rsid w:val="008F2D5C"/>
    <w:rsid w:val="008F2DF3"/>
    <w:rsid w:val="008F3298"/>
    <w:rsid w:val="008F3BF1"/>
    <w:rsid w:val="008F4219"/>
    <w:rsid w:val="008F4337"/>
    <w:rsid w:val="008F449D"/>
    <w:rsid w:val="008F4548"/>
    <w:rsid w:val="008F4576"/>
    <w:rsid w:val="008F46EE"/>
    <w:rsid w:val="008F4CB8"/>
    <w:rsid w:val="008F4D21"/>
    <w:rsid w:val="008F4DFC"/>
    <w:rsid w:val="008F4E20"/>
    <w:rsid w:val="008F504E"/>
    <w:rsid w:val="008F5180"/>
    <w:rsid w:val="008F519E"/>
    <w:rsid w:val="008F52AC"/>
    <w:rsid w:val="008F55D9"/>
    <w:rsid w:val="008F55F8"/>
    <w:rsid w:val="008F56B2"/>
    <w:rsid w:val="008F5D56"/>
    <w:rsid w:val="008F5EFD"/>
    <w:rsid w:val="008F6036"/>
    <w:rsid w:val="008F60A5"/>
    <w:rsid w:val="008F62AC"/>
    <w:rsid w:val="008F643D"/>
    <w:rsid w:val="008F6680"/>
    <w:rsid w:val="008F6773"/>
    <w:rsid w:val="008F6903"/>
    <w:rsid w:val="008F6960"/>
    <w:rsid w:val="008F7B32"/>
    <w:rsid w:val="008F7DF2"/>
    <w:rsid w:val="00900306"/>
    <w:rsid w:val="009004AC"/>
    <w:rsid w:val="0090069C"/>
    <w:rsid w:val="00900950"/>
    <w:rsid w:val="00900A36"/>
    <w:rsid w:val="00900CFF"/>
    <w:rsid w:val="00900DA8"/>
    <w:rsid w:val="00900DEA"/>
    <w:rsid w:val="00900F97"/>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D85"/>
    <w:rsid w:val="00903D98"/>
    <w:rsid w:val="009040D4"/>
    <w:rsid w:val="009045C7"/>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1B8"/>
    <w:rsid w:val="009104B6"/>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5C"/>
    <w:rsid w:val="009144BD"/>
    <w:rsid w:val="00914634"/>
    <w:rsid w:val="00914F10"/>
    <w:rsid w:val="00914F60"/>
    <w:rsid w:val="009152CD"/>
    <w:rsid w:val="0091563F"/>
    <w:rsid w:val="009158B8"/>
    <w:rsid w:val="00915AFD"/>
    <w:rsid w:val="00916595"/>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254"/>
    <w:rsid w:val="0092249E"/>
    <w:rsid w:val="009227C0"/>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E39"/>
    <w:rsid w:val="00926E8C"/>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20CD"/>
    <w:rsid w:val="00932597"/>
    <w:rsid w:val="00932C6E"/>
    <w:rsid w:val="009331E0"/>
    <w:rsid w:val="0093340A"/>
    <w:rsid w:val="0093351A"/>
    <w:rsid w:val="00933705"/>
    <w:rsid w:val="00933812"/>
    <w:rsid w:val="009338BD"/>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0C"/>
    <w:rsid w:val="009404A1"/>
    <w:rsid w:val="009405A9"/>
    <w:rsid w:val="009408F9"/>
    <w:rsid w:val="0094093C"/>
    <w:rsid w:val="00940E77"/>
    <w:rsid w:val="00940FB2"/>
    <w:rsid w:val="00940FE8"/>
    <w:rsid w:val="00941119"/>
    <w:rsid w:val="00941451"/>
    <w:rsid w:val="0094154F"/>
    <w:rsid w:val="00941E86"/>
    <w:rsid w:val="00942036"/>
    <w:rsid w:val="0094212A"/>
    <w:rsid w:val="0094223F"/>
    <w:rsid w:val="00942D35"/>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7A9"/>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73C"/>
    <w:rsid w:val="009558E6"/>
    <w:rsid w:val="00955F1A"/>
    <w:rsid w:val="00956091"/>
    <w:rsid w:val="009560D3"/>
    <w:rsid w:val="009563DE"/>
    <w:rsid w:val="00956421"/>
    <w:rsid w:val="009565D2"/>
    <w:rsid w:val="009566DF"/>
    <w:rsid w:val="00956934"/>
    <w:rsid w:val="00956BBF"/>
    <w:rsid w:val="00956E86"/>
    <w:rsid w:val="00956EB9"/>
    <w:rsid w:val="00956F8C"/>
    <w:rsid w:val="009574ED"/>
    <w:rsid w:val="00957651"/>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94F"/>
    <w:rsid w:val="00962F8E"/>
    <w:rsid w:val="009630B4"/>
    <w:rsid w:val="009631E5"/>
    <w:rsid w:val="00963ABA"/>
    <w:rsid w:val="00963ADF"/>
    <w:rsid w:val="00963B1C"/>
    <w:rsid w:val="009640CB"/>
    <w:rsid w:val="0096414C"/>
    <w:rsid w:val="009641CA"/>
    <w:rsid w:val="00964287"/>
    <w:rsid w:val="0096436D"/>
    <w:rsid w:val="00964507"/>
    <w:rsid w:val="00964578"/>
    <w:rsid w:val="009647C7"/>
    <w:rsid w:val="00964EFB"/>
    <w:rsid w:val="0096550D"/>
    <w:rsid w:val="00965907"/>
    <w:rsid w:val="00965EE6"/>
    <w:rsid w:val="00965FC5"/>
    <w:rsid w:val="0096621F"/>
    <w:rsid w:val="00966B60"/>
    <w:rsid w:val="00966BE3"/>
    <w:rsid w:val="00966E6F"/>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4A"/>
    <w:rsid w:val="0098067F"/>
    <w:rsid w:val="009806BA"/>
    <w:rsid w:val="009807D5"/>
    <w:rsid w:val="00980818"/>
    <w:rsid w:val="009809DF"/>
    <w:rsid w:val="00980D83"/>
    <w:rsid w:val="00980EAA"/>
    <w:rsid w:val="009810DE"/>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DCE"/>
    <w:rsid w:val="00982F91"/>
    <w:rsid w:val="00982FD2"/>
    <w:rsid w:val="00983938"/>
    <w:rsid w:val="009843A3"/>
    <w:rsid w:val="0098461E"/>
    <w:rsid w:val="009846F6"/>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3A"/>
    <w:rsid w:val="009873D0"/>
    <w:rsid w:val="00987644"/>
    <w:rsid w:val="00987822"/>
    <w:rsid w:val="00987C2A"/>
    <w:rsid w:val="00987D8E"/>
    <w:rsid w:val="00990061"/>
    <w:rsid w:val="0099038B"/>
    <w:rsid w:val="0099058A"/>
    <w:rsid w:val="00990772"/>
    <w:rsid w:val="0099095E"/>
    <w:rsid w:val="00991A0A"/>
    <w:rsid w:val="00992140"/>
    <w:rsid w:val="00992285"/>
    <w:rsid w:val="00992357"/>
    <w:rsid w:val="009926C9"/>
    <w:rsid w:val="009927F9"/>
    <w:rsid w:val="00992F52"/>
    <w:rsid w:val="009935B6"/>
    <w:rsid w:val="009935BF"/>
    <w:rsid w:val="009937C9"/>
    <w:rsid w:val="0099385B"/>
    <w:rsid w:val="009939F5"/>
    <w:rsid w:val="00993FF0"/>
    <w:rsid w:val="009941B1"/>
    <w:rsid w:val="009942A0"/>
    <w:rsid w:val="00994C54"/>
    <w:rsid w:val="00994F44"/>
    <w:rsid w:val="0099524B"/>
    <w:rsid w:val="009957C2"/>
    <w:rsid w:val="00995EEC"/>
    <w:rsid w:val="009961C5"/>
    <w:rsid w:val="009963DF"/>
    <w:rsid w:val="00996582"/>
    <w:rsid w:val="00996848"/>
    <w:rsid w:val="009968E2"/>
    <w:rsid w:val="00996D2E"/>
    <w:rsid w:val="0099758A"/>
    <w:rsid w:val="009979E8"/>
    <w:rsid w:val="00997A1D"/>
    <w:rsid w:val="00997AE6"/>
    <w:rsid w:val="009A0580"/>
    <w:rsid w:val="009A0663"/>
    <w:rsid w:val="009A09A1"/>
    <w:rsid w:val="009A0A37"/>
    <w:rsid w:val="009A0A3A"/>
    <w:rsid w:val="009A0AEA"/>
    <w:rsid w:val="009A1153"/>
    <w:rsid w:val="009A1240"/>
    <w:rsid w:val="009A12DF"/>
    <w:rsid w:val="009A1321"/>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C1F"/>
    <w:rsid w:val="009A50C4"/>
    <w:rsid w:val="009A516F"/>
    <w:rsid w:val="009A5C77"/>
    <w:rsid w:val="009A5CE9"/>
    <w:rsid w:val="009A63BB"/>
    <w:rsid w:val="009A6620"/>
    <w:rsid w:val="009A675C"/>
    <w:rsid w:val="009A69EB"/>
    <w:rsid w:val="009A6CA2"/>
    <w:rsid w:val="009A6F6E"/>
    <w:rsid w:val="009A7A21"/>
    <w:rsid w:val="009A7C98"/>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040"/>
    <w:rsid w:val="009B50A3"/>
    <w:rsid w:val="009B598B"/>
    <w:rsid w:val="009B5AB5"/>
    <w:rsid w:val="009B5C8E"/>
    <w:rsid w:val="009B5C9B"/>
    <w:rsid w:val="009B6100"/>
    <w:rsid w:val="009B614F"/>
    <w:rsid w:val="009B65C8"/>
    <w:rsid w:val="009B6C5F"/>
    <w:rsid w:val="009B6D3E"/>
    <w:rsid w:val="009B700E"/>
    <w:rsid w:val="009B740D"/>
    <w:rsid w:val="009B74C7"/>
    <w:rsid w:val="009B74F2"/>
    <w:rsid w:val="009B7793"/>
    <w:rsid w:val="009B7850"/>
    <w:rsid w:val="009B78C7"/>
    <w:rsid w:val="009B78E2"/>
    <w:rsid w:val="009B7C53"/>
    <w:rsid w:val="009B7CCA"/>
    <w:rsid w:val="009C0077"/>
    <w:rsid w:val="009C036A"/>
    <w:rsid w:val="009C05C7"/>
    <w:rsid w:val="009C0738"/>
    <w:rsid w:val="009C0894"/>
    <w:rsid w:val="009C092C"/>
    <w:rsid w:val="009C0ABA"/>
    <w:rsid w:val="009C0FFB"/>
    <w:rsid w:val="009C1297"/>
    <w:rsid w:val="009C1442"/>
    <w:rsid w:val="009C1477"/>
    <w:rsid w:val="009C1521"/>
    <w:rsid w:val="009C154A"/>
    <w:rsid w:val="009C1EE6"/>
    <w:rsid w:val="009C1F4C"/>
    <w:rsid w:val="009C1FD2"/>
    <w:rsid w:val="009C203B"/>
    <w:rsid w:val="009C20AC"/>
    <w:rsid w:val="009C2150"/>
    <w:rsid w:val="009C21D2"/>
    <w:rsid w:val="009C2867"/>
    <w:rsid w:val="009C2A13"/>
    <w:rsid w:val="009C3100"/>
    <w:rsid w:val="009C3260"/>
    <w:rsid w:val="009C3503"/>
    <w:rsid w:val="009C35F7"/>
    <w:rsid w:val="009C38AD"/>
    <w:rsid w:val="009C39DA"/>
    <w:rsid w:val="009C3CF2"/>
    <w:rsid w:val="009C3F1A"/>
    <w:rsid w:val="009C48B7"/>
    <w:rsid w:val="009C4992"/>
    <w:rsid w:val="009C49F4"/>
    <w:rsid w:val="009C4B47"/>
    <w:rsid w:val="009C4C79"/>
    <w:rsid w:val="009C4FED"/>
    <w:rsid w:val="009C542B"/>
    <w:rsid w:val="009C5449"/>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C"/>
    <w:rsid w:val="009D1B43"/>
    <w:rsid w:val="009D1B8B"/>
    <w:rsid w:val="009D1BAD"/>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4B4"/>
    <w:rsid w:val="009D58F3"/>
    <w:rsid w:val="009D5970"/>
    <w:rsid w:val="009D5A1D"/>
    <w:rsid w:val="009D5AE2"/>
    <w:rsid w:val="009D5F2F"/>
    <w:rsid w:val="009D6002"/>
    <w:rsid w:val="009D65EE"/>
    <w:rsid w:val="009D6793"/>
    <w:rsid w:val="009D69EC"/>
    <w:rsid w:val="009D6E2D"/>
    <w:rsid w:val="009D705D"/>
    <w:rsid w:val="009D717C"/>
    <w:rsid w:val="009D75CE"/>
    <w:rsid w:val="009D7AFC"/>
    <w:rsid w:val="009D7CC4"/>
    <w:rsid w:val="009E0A6D"/>
    <w:rsid w:val="009E1200"/>
    <w:rsid w:val="009E18B5"/>
    <w:rsid w:val="009E18C5"/>
    <w:rsid w:val="009E2220"/>
    <w:rsid w:val="009E2464"/>
    <w:rsid w:val="009E251A"/>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F0947"/>
    <w:rsid w:val="009F0DF8"/>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2B"/>
    <w:rsid w:val="009F4AE0"/>
    <w:rsid w:val="009F4B25"/>
    <w:rsid w:val="009F5042"/>
    <w:rsid w:val="009F542A"/>
    <w:rsid w:val="009F56D5"/>
    <w:rsid w:val="009F59C0"/>
    <w:rsid w:val="009F59CB"/>
    <w:rsid w:val="009F5A77"/>
    <w:rsid w:val="009F5D0D"/>
    <w:rsid w:val="009F6187"/>
    <w:rsid w:val="009F62C7"/>
    <w:rsid w:val="009F6358"/>
    <w:rsid w:val="009F65DA"/>
    <w:rsid w:val="009F67F7"/>
    <w:rsid w:val="009F68E2"/>
    <w:rsid w:val="009F6A41"/>
    <w:rsid w:val="009F7344"/>
    <w:rsid w:val="009F77C3"/>
    <w:rsid w:val="009F7927"/>
    <w:rsid w:val="009F7AB1"/>
    <w:rsid w:val="00A00227"/>
    <w:rsid w:val="00A00431"/>
    <w:rsid w:val="00A00D63"/>
    <w:rsid w:val="00A01451"/>
    <w:rsid w:val="00A016FC"/>
    <w:rsid w:val="00A017D6"/>
    <w:rsid w:val="00A01A63"/>
    <w:rsid w:val="00A01F67"/>
    <w:rsid w:val="00A02334"/>
    <w:rsid w:val="00A023BD"/>
    <w:rsid w:val="00A02719"/>
    <w:rsid w:val="00A02A9C"/>
    <w:rsid w:val="00A02B7F"/>
    <w:rsid w:val="00A0305F"/>
    <w:rsid w:val="00A031D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853"/>
    <w:rsid w:val="00A06B92"/>
    <w:rsid w:val="00A06FDF"/>
    <w:rsid w:val="00A070F8"/>
    <w:rsid w:val="00A07A42"/>
    <w:rsid w:val="00A101C8"/>
    <w:rsid w:val="00A105B4"/>
    <w:rsid w:val="00A10B05"/>
    <w:rsid w:val="00A10B2C"/>
    <w:rsid w:val="00A10C70"/>
    <w:rsid w:val="00A10D9C"/>
    <w:rsid w:val="00A10DC0"/>
    <w:rsid w:val="00A111E8"/>
    <w:rsid w:val="00A1125C"/>
    <w:rsid w:val="00A1184F"/>
    <w:rsid w:val="00A11A63"/>
    <w:rsid w:val="00A122B9"/>
    <w:rsid w:val="00A12526"/>
    <w:rsid w:val="00A12890"/>
    <w:rsid w:val="00A12B1A"/>
    <w:rsid w:val="00A12E51"/>
    <w:rsid w:val="00A13094"/>
    <w:rsid w:val="00A130AA"/>
    <w:rsid w:val="00A13275"/>
    <w:rsid w:val="00A138FA"/>
    <w:rsid w:val="00A13A6D"/>
    <w:rsid w:val="00A13AF0"/>
    <w:rsid w:val="00A13DE7"/>
    <w:rsid w:val="00A13F4A"/>
    <w:rsid w:val="00A14137"/>
    <w:rsid w:val="00A14527"/>
    <w:rsid w:val="00A14538"/>
    <w:rsid w:val="00A14711"/>
    <w:rsid w:val="00A14771"/>
    <w:rsid w:val="00A147CE"/>
    <w:rsid w:val="00A14925"/>
    <w:rsid w:val="00A1559F"/>
    <w:rsid w:val="00A157EB"/>
    <w:rsid w:val="00A159F1"/>
    <w:rsid w:val="00A15DB7"/>
    <w:rsid w:val="00A160BB"/>
    <w:rsid w:val="00A168F3"/>
    <w:rsid w:val="00A16949"/>
    <w:rsid w:val="00A16B82"/>
    <w:rsid w:val="00A16D16"/>
    <w:rsid w:val="00A16D68"/>
    <w:rsid w:val="00A16D8A"/>
    <w:rsid w:val="00A16E8F"/>
    <w:rsid w:val="00A17425"/>
    <w:rsid w:val="00A17565"/>
    <w:rsid w:val="00A17902"/>
    <w:rsid w:val="00A1792F"/>
    <w:rsid w:val="00A17EFB"/>
    <w:rsid w:val="00A200E5"/>
    <w:rsid w:val="00A20514"/>
    <w:rsid w:val="00A2056F"/>
    <w:rsid w:val="00A20645"/>
    <w:rsid w:val="00A207C6"/>
    <w:rsid w:val="00A20A83"/>
    <w:rsid w:val="00A216F2"/>
    <w:rsid w:val="00A218D4"/>
    <w:rsid w:val="00A21DD8"/>
    <w:rsid w:val="00A21E8E"/>
    <w:rsid w:val="00A21F72"/>
    <w:rsid w:val="00A21FC1"/>
    <w:rsid w:val="00A22196"/>
    <w:rsid w:val="00A2225A"/>
    <w:rsid w:val="00A2245E"/>
    <w:rsid w:val="00A2246A"/>
    <w:rsid w:val="00A2252F"/>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CF5"/>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4AE"/>
    <w:rsid w:val="00A326BB"/>
    <w:rsid w:val="00A3285C"/>
    <w:rsid w:val="00A32CE4"/>
    <w:rsid w:val="00A32DC4"/>
    <w:rsid w:val="00A32F44"/>
    <w:rsid w:val="00A32FCC"/>
    <w:rsid w:val="00A33485"/>
    <w:rsid w:val="00A338F8"/>
    <w:rsid w:val="00A33A33"/>
    <w:rsid w:val="00A33CE6"/>
    <w:rsid w:val="00A3461E"/>
    <w:rsid w:val="00A34EF5"/>
    <w:rsid w:val="00A3568F"/>
    <w:rsid w:val="00A35ABC"/>
    <w:rsid w:val="00A35BFF"/>
    <w:rsid w:val="00A35E18"/>
    <w:rsid w:val="00A36782"/>
    <w:rsid w:val="00A36A51"/>
    <w:rsid w:val="00A36B9E"/>
    <w:rsid w:val="00A3797A"/>
    <w:rsid w:val="00A37D6E"/>
    <w:rsid w:val="00A401B1"/>
    <w:rsid w:val="00A402D9"/>
    <w:rsid w:val="00A4039F"/>
    <w:rsid w:val="00A40456"/>
    <w:rsid w:val="00A40823"/>
    <w:rsid w:val="00A40BF7"/>
    <w:rsid w:val="00A40CB8"/>
    <w:rsid w:val="00A40F0D"/>
    <w:rsid w:val="00A412A4"/>
    <w:rsid w:val="00A4141A"/>
    <w:rsid w:val="00A4160D"/>
    <w:rsid w:val="00A4177B"/>
    <w:rsid w:val="00A41855"/>
    <w:rsid w:val="00A418E3"/>
    <w:rsid w:val="00A41A2E"/>
    <w:rsid w:val="00A41B44"/>
    <w:rsid w:val="00A41DE7"/>
    <w:rsid w:val="00A42009"/>
    <w:rsid w:val="00A4209E"/>
    <w:rsid w:val="00A421D1"/>
    <w:rsid w:val="00A425EE"/>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C31"/>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0F66"/>
    <w:rsid w:val="00A5110B"/>
    <w:rsid w:val="00A515A0"/>
    <w:rsid w:val="00A517D1"/>
    <w:rsid w:val="00A51F5E"/>
    <w:rsid w:val="00A5210A"/>
    <w:rsid w:val="00A52237"/>
    <w:rsid w:val="00A52306"/>
    <w:rsid w:val="00A524E2"/>
    <w:rsid w:val="00A529BC"/>
    <w:rsid w:val="00A52A4B"/>
    <w:rsid w:val="00A52F8C"/>
    <w:rsid w:val="00A53030"/>
    <w:rsid w:val="00A5394D"/>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433"/>
    <w:rsid w:val="00A5773A"/>
    <w:rsid w:val="00A57CD1"/>
    <w:rsid w:val="00A57DB1"/>
    <w:rsid w:val="00A57DD5"/>
    <w:rsid w:val="00A57E11"/>
    <w:rsid w:val="00A57E8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DC2"/>
    <w:rsid w:val="00A66E14"/>
    <w:rsid w:val="00A66E3F"/>
    <w:rsid w:val="00A66F85"/>
    <w:rsid w:val="00A6702E"/>
    <w:rsid w:val="00A67166"/>
    <w:rsid w:val="00A67895"/>
    <w:rsid w:val="00A6799F"/>
    <w:rsid w:val="00A679EE"/>
    <w:rsid w:val="00A67BCE"/>
    <w:rsid w:val="00A700E9"/>
    <w:rsid w:val="00A701E2"/>
    <w:rsid w:val="00A7053B"/>
    <w:rsid w:val="00A70D7E"/>
    <w:rsid w:val="00A70E89"/>
    <w:rsid w:val="00A70F27"/>
    <w:rsid w:val="00A71251"/>
    <w:rsid w:val="00A7142D"/>
    <w:rsid w:val="00A714A8"/>
    <w:rsid w:val="00A716E0"/>
    <w:rsid w:val="00A71766"/>
    <w:rsid w:val="00A71820"/>
    <w:rsid w:val="00A71A48"/>
    <w:rsid w:val="00A71A8D"/>
    <w:rsid w:val="00A71B09"/>
    <w:rsid w:val="00A71D37"/>
    <w:rsid w:val="00A721AF"/>
    <w:rsid w:val="00A72236"/>
    <w:rsid w:val="00A723F0"/>
    <w:rsid w:val="00A72545"/>
    <w:rsid w:val="00A7289C"/>
    <w:rsid w:val="00A72BC8"/>
    <w:rsid w:val="00A72D84"/>
    <w:rsid w:val="00A72F50"/>
    <w:rsid w:val="00A7342F"/>
    <w:rsid w:val="00A734B9"/>
    <w:rsid w:val="00A73A77"/>
    <w:rsid w:val="00A73D86"/>
    <w:rsid w:val="00A742FA"/>
    <w:rsid w:val="00A74579"/>
    <w:rsid w:val="00A74655"/>
    <w:rsid w:val="00A748D7"/>
    <w:rsid w:val="00A74CB1"/>
    <w:rsid w:val="00A74E5A"/>
    <w:rsid w:val="00A74E5B"/>
    <w:rsid w:val="00A75453"/>
    <w:rsid w:val="00A75457"/>
    <w:rsid w:val="00A7590D"/>
    <w:rsid w:val="00A759F3"/>
    <w:rsid w:val="00A762C2"/>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9F0"/>
    <w:rsid w:val="00A86A7D"/>
    <w:rsid w:val="00A86F96"/>
    <w:rsid w:val="00A870C1"/>
    <w:rsid w:val="00A870EA"/>
    <w:rsid w:val="00A87670"/>
    <w:rsid w:val="00A87930"/>
    <w:rsid w:val="00A87A5B"/>
    <w:rsid w:val="00A87F3A"/>
    <w:rsid w:val="00A87FA0"/>
    <w:rsid w:val="00A901F9"/>
    <w:rsid w:val="00A90996"/>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6D5"/>
    <w:rsid w:val="00A93838"/>
    <w:rsid w:val="00A93A02"/>
    <w:rsid w:val="00A93A6D"/>
    <w:rsid w:val="00A93D28"/>
    <w:rsid w:val="00A93F2E"/>
    <w:rsid w:val="00A94A37"/>
    <w:rsid w:val="00A94A62"/>
    <w:rsid w:val="00A950A5"/>
    <w:rsid w:val="00A9514B"/>
    <w:rsid w:val="00A955EA"/>
    <w:rsid w:val="00A95E7E"/>
    <w:rsid w:val="00A9613F"/>
    <w:rsid w:val="00A9620E"/>
    <w:rsid w:val="00A9644E"/>
    <w:rsid w:val="00A965B9"/>
    <w:rsid w:val="00A96978"/>
    <w:rsid w:val="00A96C5C"/>
    <w:rsid w:val="00A96D4A"/>
    <w:rsid w:val="00A96E8C"/>
    <w:rsid w:val="00A9701B"/>
    <w:rsid w:val="00A97457"/>
    <w:rsid w:val="00A975D7"/>
    <w:rsid w:val="00A977CF"/>
    <w:rsid w:val="00A9786D"/>
    <w:rsid w:val="00A97A51"/>
    <w:rsid w:val="00A97AF3"/>
    <w:rsid w:val="00A97C5A"/>
    <w:rsid w:val="00A97D77"/>
    <w:rsid w:val="00AA0448"/>
    <w:rsid w:val="00AA0A0C"/>
    <w:rsid w:val="00AA0A1B"/>
    <w:rsid w:val="00AA17B4"/>
    <w:rsid w:val="00AA1B66"/>
    <w:rsid w:val="00AA1EDB"/>
    <w:rsid w:val="00AA2439"/>
    <w:rsid w:val="00AA2533"/>
    <w:rsid w:val="00AA2910"/>
    <w:rsid w:val="00AA2A93"/>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BD8"/>
    <w:rsid w:val="00AA6BE0"/>
    <w:rsid w:val="00AA6E9D"/>
    <w:rsid w:val="00AA7311"/>
    <w:rsid w:val="00AA746A"/>
    <w:rsid w:val="00AA773E"/>
    <w:rsid w:val="00AA7A08"/>
    <w:rsid w:val="00AA7F77"/>
    <w:rsid w:val="00AB009C"/>
    <w:rsid w:val="00AB015B"/>
    <w:rsid w:val="00AB03DF"/>
    <w:rsid w:val="00AB043D"/>
    <w:rsid w:val="00AB0656"/>
    <w:rsid w:val="00AB0747"/>
    <w:rsid w:val="00AB07B8"/>
    <w:rsid w:val="00AB080F"/>
    <w:rsid w:val="00AB0B27"/>
    <w:rsid w:val="00AB0D5C"/>
    <w:rsid w:val="00AB0E42"/>
    <w:rsid w:val="00AB0F4F"/>
    <w:rsid w:val="00AB191F"/>
    <w:rsid w:val="00AB1F71"/>
    <w:rsid w:val="00AB210A"/>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466"/>
    <w:rsid w:val="00AB57CD"/>
    <w:rsid w:val="00AB594D"/>
    <w:rsid w:val="00AB6039"/>
    <w:rsid w:val="00AB6154"/>
    <w:rsid w:val="00AB623D"/>
    <w:rsid w:val="00AB63AA"/>
    <w:rsid w:val="00AB6734"/>
    <w:rsid w:val="00AB68AB"/>
    <w:rsid w:val="00AB6FAB"/>
    <w:rsid w:val="00AB76AC"/>
    <w:rsid w:val="00AB7BF0"/>
    <w:rsid w:val="00AB7C79"/>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4AF"/>
    <w:rsid w:val="00AC45B4"/>
    <w:rsid w:val="00AC46E5"/>
    <w:rsid w:val="00AC4F70"/>
    <w:rsid w:val="00AC5253"/>
    <w:rsid w:val="00AC52A0"/>
    <w:rsid w:val="00AC550D"/>
    <w:rsid w:val="00AC5ADC"/>
    <w:rsid w:val="00AC61E8"/>
    <w:rsid w:val="00AC65E0"/>
    <w:rsid w:val="00AC664D"/>
    <w:rsid w:val="00AC66BE"/>
    <w:rsid w:val="00AC69E2"/>
    <w:rsid w:val="00AC76BE"/>
    <w:rsid w:val="00AC792D"/>
    <w:rsid w:val="00AC7A9C"/>
    <w:rsid w:val="00AC7E94"/>
    <w:rsid w:val="00AD0438"/>
    <w:rsid w:val="00AD08DF"/>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ADB"/>
    <w:rsid w:val="00AD5AF1"/>
    <w:rsid w:val="00AD5BCB"/>
    <w:rsid w:val="00AD5CBC"/>
    <w:rsid w:val="00AD6440"/>
    <w:rsid w:val="00AD6637"/>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ACC"/>
    <w:rsid w:val="00AE2DA1"/>
    <w:rsid w:val="00AE2E06"/>
    <w:rsid w:val="00AE2E2F"/>
    <w:rsid w:val="00AE3D32"/>
    <w:rsid w:val="00AE3E59"/>
    <w:rsid w:val="00AE40DA"/>
    <w:rsid w:val="00AE418B"/>
    <w:rsid w:val="00AE4407"/>
    <w:rsid w:val="00AE46B1"/>
    <w:rsid w:val="00AE4948"/>
    <w:rsid w:val="00AE4AEC"/>
    <w:rsid w:val="00AE4EE0"/>
    <w:rsid w:val="00AE55A4"/>
    <w:rsid w:val="00AE618C"/>
    <w:rsid w:val="00AE61E5"/>
    <w:rsid w:val="00AE61FD"/>
    <w:rsid w:val="00AE6328"/>
    <w:rsid w:val="00AE6385"/>
    <w:rsid w:val="00AE6868"/>
    <w:rsid w:val="00AE6943"/>
    <w:rsid w:val="00AE6B1C"/>
    <w:rsid w:val="00AE6BBC"/>
    <w:rsid w:val="00AE719D"/>
    <w:rsid w:val="00AE734E"/>
    <w:rsid w:val="00AE7C25"/>
    <w:rsid w:val="00AF001C"/>
    <w:rsid w:val="00AF03AC"/>
    <w:rsid w:val="00AF03D5"/>
    <w:rsid w:val="00AF1371"/>
    <w:rsid w:val="00AF1732"/>
    <w:rsid w:val="00AF1832"/>
    <w:rsid w:val="00AF22D4"/>
    <w:rsid w:val="00AF2595"/>
    <w:rsid w:val="00AF298F"/>
    <w:rsid w:val="00AF2B1B"/>
    <w:rsid w:val="00AF320A"/>
    <w:rsid w:val="00AF35C0"/>
    <w:rsid w:val="00AF3B78"/>
    <w:rsid w:val="00AF3BDC"/>
    <w:rsid w:val="00AF43AF"/>
    <w:rsid w:val="00AF468A"/>
    <w:rsid w:val="00AF49FA"/>
    <w:rsid w:val="00AF4D6D"/>
    <w:rsid w:val="00AF4DB9"/>
    <w:rsid w:val="00AF4FAA"/>
    <w:rsid w:val="00AF51B2"/>
    <w:rsid w:val="00AF5481"/>
    <w:rsid w:val="00AF5AFA"/>
    <w:rsid w:val="00AF5EF2"/>
    <w:rsid w:val="00AF60FA"/>
    <w:rsid w:val="00AF62AB"/>
    <w:rsid w:val="00AF62D7"/>
    <w:rsid w:val="00AF68F3"/>
    <w:rsid w:val="00AF6C2A"/>
    <w:rsid w:val="00AF6D26"/>
    <w:rsid w:val="00AF6D34"/>
    <w:rsid w:val="00AF70F9"/>
    <w:rsid w:val="00AF772D"/>
    <w:rsid w:val="00AF7804"/>
    <w:rsid w:val="00AF790C"/>
    <w:rsid w:val="00AF7A30"/>
    <w:rsid w:val="00AF7A45"/>
    <w:rsid w:val="00B00124"/>
    <w:rsid w:val="00B00453"/>
    <w:rsid w:val="00B004E2"/>
    <w:rsid w:val="00B005CE"/>
    <w:rsid w:val="00B00854"/>
    <w:rsid w:val="00B009EA"/>
    <w:rsid w:val="00B00C70"/>
    <w:rsid w:val="00B00F45"/>
    <w:rsid w:val="00B018AC"/>
    <w:rsid w:val="00B0242F"/>
    <w:rsid w:val="00B02541"/>
    <w:rsid w:val="00B0276A"/>
    <w:rsid w:val="00B03300"/>
    <w:rsid w:val="00B03482"/>
    <w:rsid w:val="00B036A0"/>
    <w:rsid w:val="00B0374B"/>
    <w:rsid w:val="00B038EF"/>
    <w:rsid w:val="00B038F0"/>
    <w:rsid w:val="00B03B2B"/>
    <w:rsid w:val="00B03E5C"/>
    <w:rsid w:val="00B03F40"/>
    <w:rsid w:val="00B041CA"/>
    <w:rsid w:val="00B0437C"/>
    <w:rsid w:val="00B04855"/>
    <w:rsid w:val="00B04871"/>
    <w:rsid w:val="00B04A4A"/>
    <w:rsid w:val="00B04DB6"/>
    <w:rsid w:val="00B05065"/>
    <w:rsid w:val="00B0524C"/>
    <w:rsid w:val="00B05532"/>
    <w:rsid w:val="00B05753"/>
    <w:rsid w:val="00B05931"/>
    <w:rsid w:val="00B05C62"/>
    <w:rsid w:val="00B05FE1"/>
    <w:rsid w:val="00B061C9"/>
    <w:rsid w:val="00B0640F"/>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29A"/>
    <w:rsid w:val="00B133E0"/>
    <w:rsid w:val="00B13491"/>
    <w:rsid w:val="00B13630"/>
    <w:rsid w:val="00B1387E"/>
    <w:rsid w:val="00B13CD5"/>
    <w:rsid w:val="00B13D09"/>
    <w:rsid w:val="00B14160"/>
    <w:rsid w:val="00B14362"/>
    <w:rsid w:val="00B14965"/>
    <w:rsid w:val="00B149AD"/>
    <w:rsid w:val="00B14A5E"/>
    <w:rsid w:val="00B14BCE"/>
    <w:rsid w:val="00B14CFF"/>
    <w:rsid w:val="00B15388"/>
    <w:rsid w:val="00B153E9"/>
    <w:rsid w:val="00B155B5"/>
    <w:rsid w:val="00B15AAE"/>
    <w:rsid w:val="00B16385"/>
    <w:rsid w:val="00B165C9"/>
    <w:rsid w:val="00B16627"/>
    <w:rsid w:val="00B16BFB"/>
    <w:rsid w:val="00B16F04"/>
    <w:rsid w:val="00B16FBB"/>
    <w:rsid w:val="00B176B7"/>
    <w:rsid w:val="00B17ED9"/>
    <w:rsid w:val="00B20107"/>
    <w:rsid w:val="00B20465"/>
    <w:rsid w:val="00B20567"/>
    <w:rsid w:val="00B20973"/>
    <w:rsid w:val="00B20B45"/>
    <w:rsid w:val="00B20CC6"/>
    <w:rsid w:val="00B20D17"/>
    <w:rsid w:val="00B2101D"/>
    <w:rsid w:val="00B21215"/>
    <w:rsid w:val="00B21326"/>
    <w:rsid w:val="00B21485"/>
    <w:rsid w:val="00B21A37"/>
    <w:rsid w:val="00B21C46"/>
    <w:rsid w:val="00B21D83"/>
    <w:rsid w:val="00B21E0A"/>
    <w:rsid w:val="00B21EB5"/>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85E"/>
    <w:rsid w:val="00B24A37"/>
    <w:rsid w:val="00B24AAA"/>
    <w:rsid w:val="00B24CB6"/>
    <w:rsid w:val="00B25053"/>
    <w:rsid w:val="00B25173"/>
    <w:rsid w:val="00B252B1"/>
    <w:rsid w:val="00B252EA"/>
    <w:rsid w:val="00B2628B"/>
    <w:rsid w:val="00B26778"/>
    <w:rsid w:val="00B26AF5"/>
    <w:rsid w:val="00B2714C"/>
    <w:rsid w:val="00B27680"/>
    <w:rsid w:val="00B2793B"/>
    <w:rsid w:val="00B27C57"/>
    <w:rsid w:val="00B27E16"/>
    <w:rsid w:val="00B27E6D"/>
    <w:rsid w:val="00B27FFE"/>
    <w:rsid w:val="00B3000B"/>
    <w:rsid w:val="00B30296"/>
    <w:rsid w:val="00B309E9"/>
    <w:rsid w:val="00B30DD8"/>
    <w:rsid w:val="00B30E85"/>
    <w:rsid w:val="00B30EDC"/>
    <w:rsid w:val="00B312C9"/>
    <w:rsid w:val="00B31463"/>
    <w:rsid w:val="00B3167C"/>
    <w:rsid w:val="00B3186A"/>
    <w:rsid w:val="00B31AA9"/>
    <w:rsid w:val="00B31BCE"/>
    <w:rsid w:val="00B31CA4"/>
    <w:rsid w:val="00B31E3F"/>
    <w:rsid w:val="00B32225"/>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156"/>
    <w:rsid w:val="00B40396"/>
    <w:rsid w:val="00B404B5"/>
    <w:rsid w:val="00B404EC"/>
    <w:rsid w:val="00B40512"/>
    <w:rsid w:val="00B40A98"/>
    <w:rsid w:val="00B40EC4"/>
    <w:rsid w:val="00B40EC7"/>
    <w:rsid w:val="00B4148C"/>
    <w:rsid w:val="00B41707"/>
    <w:rsid w:val="00B41726"/>
    <w:rsid w:val="00B41951"/>
    <w:rsid w:val="00B41B2E"/>
    <w:rsid w:val="00B420A4"/>
    <w:rsid w:val="00B423A0"/>
    <w:rsid w:val="00B42EEB"/>
    <w:rsid w:val="00B42F55"/>
    <w:rsid w:val="00B4330A"/>
    <w:rsid w:val="00B439A1"/>
    <w:rsid w:val="00B4427A"/>
    <w:rsid w:val="00B445D5"/>
    <w:rsid w:val="00B4478B"/>
    <w:rsid w:val="00B448D1"/>
    <w:rsid w:val="00B44AA8"/>
    <w:rsid w:val="00B44D64"/>
    <w:rsid w:val="00B44F12"/>
    <w:rsid w:val="00B4518E"/>
    <w:rsid w:val="00B455EE"/>
    <w:rsid w:val="00B455FA"/>
    <w:rsid w:val="00B456F0"/>
    <w:rsid w:val="00B45750"/>
    <w:rsid w:val="00B45928"/>
    <w:rsid w:val="00B45AB1"/>
    <w:rsid w:val="00B45F1E"/>
    <w:rsid w:val="00B46086"/>
    <w:rsid w:val="00B460E9"/>
    <w:rsid w:val="00B4615F"/>
    <w:rsid w:val="00B463EE"/>
    <w:rsid w:val="00B465B9"/>
    <w:rsid w:val="00B4685E"/>
    <w:rsid w:val="00B46EC8"/>
    <w:rsid w:val="00B46F17"/>
    <w:rsid w:val="00B47104"/>
    <w:rsid w:val="00B4710E"/>
    <w:rsid w:val="00B47346"/>
    <w:rsid w:val="00B4758E"/>
    <w:rsid w:val="00B47691"/>
    <w:rsid w:val="00B47A0D"/>
    <w:rsid w:val="00B47F04"/>
    <w:rsid w:val="00B47F9D"/>
    <w:rsid w:val="00B502F4"/>
    <w:rsid w:val="00B505D1"/>
    <w:rsid w:val="00B5061C"/>
    <w:rsid w:val="00B507CB"/>
    <w:rsid w:val="00B5081A"/>
    <w:rsid w:val="00B5097D"/>
    <w:rsid w:val="00B50B33"/>
    <w:rsid w:val="00B50B3B"/>
    <w:rsid w:val="00B50D30"/>
    <w:rsid w:val="00B50D9D"/>
    <w:rsid w:val="00B50DBF"/>
    <w:rsid w:val="00B511BF"/>
    <w:rsid w:val="00B51286"/>
    <w:rsid w:val="00B512B6"/>
    <w:rsid w:val="00B516B2"/>
    <w:rsid w:val="00B51717"/>
    <w:rsid w:val="00B5183E"/>
    <w:rsid w:val="00B5197D"/>
    <w:rsid w:val="00B51B1D"/>
    <w:rsid w:val="00B52337"/>
    <w:rsid w:val="00B5252B"/>
    <w:rsid w:val="00B529F1"/>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1F2"/>
    <w:rsid w:val="00B67627"/>
    <w:rsid w:val="00B67CDF"/>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2068"/>
    <w:rsid w:val="00B720CF"/>
    <w:rsid w:val="00B7259F"/>
    <w:rsid w:val="00B7262B"/>
    <w:rsid w:val="00B72647"/>
    <w:rsid w:val="00B7293F"/>
    <w:rsid w:val="00B7297E"/>
    <w:rsid w:val="00B72BCD"/>
    <w:rsid w:val="00B72E28"/>
    <w:rsid w:val="00B733F5"/>
    <w:rsid w:val="00B73A73"/>
    <w:rsid w:val="00B73C28"/>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308"/>
    <w:rsid w:val="00B7736C"/>
    <w:rsid w:val="00B77383"/>
    <w:rsid w:val="00B773A9"/>
    <w:rsid w:val="00B776D1"/>
    <w:rsid w:val="00B7788A"/>
    <w:rsid w:val="00B77DD2"/>
    <w:rsid w:val="00B80108"/>
    <w:rsid w:val="00B8010F"/>
    <w:rsid w:val="00B8027A"/>
    <w:rsid w:val="00B80660"/>
    <w:rsid w:val="00B80774"/>
    <w:rsid w:val="00B80882"/>
    <w:rsid w:val="00B80C7A"/>
    <w:rsid w:val="00B80E5E"/>
    <w:rsid w:val="00B81444"/>
    <w:rsid w:val="00B8177D"/>
    <w:rsid w:val="00B81C02"/>
    <w:rsid w:val="00B81C35"/>
    <w:rsid w:val="00B81C69"/>
    <w:rsid w:val="00B81FE9"/>
    <w:rsid w:val="00B821C4"/>
    <w:rsid w:val="00B821F6"/>
    <w:rsid w:val="00B823C7"/>
    <w:rsid w:val="00B82604"/>
    <w:rsid w:val="00B826B3"/>
    <w:rsid w:val="00B82A92"/>
    <w:rsid w:val="00B82C74"/>
    <w:rsid w:val="00B82CFD"/>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2F0"/>
    <w:rsid w:val="00B85355"/>
    <w:rsid w:val="00B8538D"/>
    <w:rsid w:val="00B8580A"/>
    <w:rsid w:val="00B8599B"/>
    <w:rsid w:val="00B86184"/>
    <w:rsid w:val="00B86238"/>
    <w:rsid w:val="00B862FA"/>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35CD"/>
    <w:rsid w:val="00B93649"/>
    <w:rsid w:val="00B93792"/>
    <w:rsid w:val="00B93BF3"/>
    <w:rsid w:val="00B93D16"/>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5E79"/>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936"/>
    <w:rsid w:val="00BA0B8E"/>
    <w:rsid w:val="00BA1455"/>
    <w:rsid w:val="00BA16B7"/>
    <w:rsid w:val="00BA16C8"/>
    <w:rsid w:val="00BA1CC0"/>
    <w:rsid w:val="00BA1EB2"/>
    <w:rsid w:val="00BA205D"/>
    <w:rsid w:val="00BA3082"/>
    <w:rsid w:val="00BA352D"/>
    <w:rsid w:val="00BA3AF4"/>
    <w:rsid w:val="00BA3D19"/>
    <w:rsid w:val="00BA411F"/>
    <w:rsid w:val="00BA429A"/>
    <w:rsid w:val="00BA47E4"/>
    <w:rsid w:val="00BA4AE9"/>
    <w:rsid w:val="00BA4B43"/>
    <w:rsid w:val="00BA4C1F"/>
    <w:rsid w:val="00BA4D39"/>
    <w:rsid w:val="00BA4E18"/>
    <w:rsid w:val="00BA4EDB"/>
    <w:rsid w:val="00BA4F59"/>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D55"/>
    <w:rsid w:val="00BB1E27"/>
    <w:rsid w:val="00BB259B"/>
    <w:rsid w:val="00BB2B97"/>
    <w:rsid w:val="00BB2D49"/>
    <w:rsid w:val="00BB2E7D"/>
    <w:rsid w:val="00BB2EDF"/>
    <w:rsid w:val="00BB318C"/>
    <w:rsid w:val="00BB340B"/>
    <w:rsid w:val="00BB3B1F"/>
    <w:rsid w:val="00BB3FF3"/>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97D"/>
    <w:rsid w:val="00BB7A1E"/>
    <w:rsid w:val="00BB7C73"/>
    <w:rsid w:val="00BC0030"/>
    <w:rsid w:val="00BC0079"/>
    <w:rsid w:val="00BC08B2"/>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449"/>
    <w:rsid w:val="00BC35F9"/>
    <w:rsid w:val="00BC3F35"/>
    <w:rsid w:val="00BC40AD"/>
    <w:rsid w:val="00BC414D"/>
    <w:rsid w:val="00BC4267"/>
    <w:rsid w:val="00BC4791"/>
    <w:rsid w:val="00BC4838"/>
    <w:rsid w:val="00BC48E2"/>
    <w:rsid w:val="00BC4A4B"/>
    <w:rsid w:val="00BC4A4D"/>
    <w:rsid w:val="00BC4E87"/>
    <w:rsid w:val="00BC5021"/>
    <w:rsid w:val="00BC508F"/>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41B"/>
    <w:rsid w:val="00BE1521"/>
    <w:rsid w:val="00BE1542"/>
    <w:rsid w:val="00BE18F7"/>
    <w:rsid w:val="00BE1CF8"/>
    <w:rsid w:val="00BE2804"/>
    <w:rsid w:val="00BE29D2"/>
    <w:rsid w:val="00BE2A43"/>
    <w:rsid w:val="00BE2A59"/>
    <w:rsid w:val="00BE2AFF"/>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C40"/>
    <w:rsid w:val="00BE5F18"/>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371"/>
    <w:rsid w:val="00BF04F8"/>
    <w:rsid w:val="00BF0576"/>
    <w:rsid w:val="00BF0C12"/>
    <w:rsid w:val="00BF0D76"/>
    <w:rsid w:val="00BF126F"/>
    <w:rsid w:val="00BF14B4"/>
    <w:rsid w:val="00BF1633"/>
    <w:rsid w:val="00BF1DB8"/>
    <w:rsid w:val="00BF22C8"/>
    <w:rsid w:val="00BF23E8"/>
    <w:rsid w:val="00BF2408"/>
    <w:rsid w:val="00BF26E3"/>
    <w:rsid w:val="00BF278E"/>
    <w:rsid w:val="00BF2A27"/>
    <w:rsid w:val="00BF2B4F"/>
    <w:rsid w:val="00BF2BE5"/>
    <w:rsid w:val="00BF319E"/>
    <w:rsid w:val="00BF332E"/>
    <w:rsid w:val="00BF3416"/>
    <w:rsid w:val="00BF34B4"/>
    <w:rsid w:val="00BF388E"/>
    <w:rsid w:val="00BF3C76"/>
    <w:rsid w:val="00BF3F4C"/>
    <w:rsid w:val="00BF4256"/>
    <w:rsid w:val="00BF45C2"/>
    <w:rsid w:val="00BF4BD4"/>
    <w:rsid w:val="00BF51AC"/>
    <w:rsid w:val="00BF51CC"/>
    <w:rsid w:val="00BF5246"/>
    <w:rsid w:val="00BF53A0"/>
    <w:rsid w:val="00BF53D6"/>
    <w:rsid w:val="00BF55E3"/>
    <w:rsid w:val="00BF5774"/>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D7C"/>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FD1"/>
    <w:rsid w:val="00C062CA"/>
    <w:rsid w:val="00C0630A"/>
    <w:rsid w:val="00C06516"/>
    <w:rsid w:val="00C06525"/>
    <w:rsid w:val="00C06795"/>
    <w:rsid w:val="00C06844"/>
    <w:rsid w:val="00C069A9"/>
    <w:rsid w:val="00C06B58"/>
    <w:rsid w:val="00C06D3A"/>
    <w:rsid w:val="00C06E2F"/>
    <w:rsid w:val="00C07269"/>
    <w:rsid w:val="00C07388"/>
    <w:rsid w:val="00C073C6"/>
    <w:rsid w:val="00C07469"/>
    <w:rsid w:val="00C07597"/>
    <w:rsid w:val="00C07806"/>
    <w:rsid w:val="00C079F9"/>
    <w:rsid w:val="00C07B69"/>
    <w:rsid w:val="00C101C8"/>
    <w:rsid w:val="00C105FE"/>
    <w:rsid w:val="00C1078C"/>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3B"/>
    <w:rsid w:val="00C16EE3"/>
    <w:rsid w:val="00C2008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4112"/>
    <w:rsid w:val="00C2442F"/>
    <w:rsid w:val="00C2454B"/>
    <w:rsid w:val="00C24846"/>
    <w:rsid w:val="00C24D77"/>
    <w:rsid w:val="00C250C0"/>
    <w:rsid w:val="00C25499"/>
    <w:rsid w:val="00C254E5"/>
    <w:rsid w:val="00C25B5B"/>
    <w:rsid w:val="00C25E6A"/>
    <w:rsid w:val="00C262A5"/>
    <w:rsid w:val="00C26312"/>
    <w:rsid w:val="00C26398"/>
    <w:rsid w:val="00C26790"/>
    <w:rsid w:val="00C2692F"/>
    <w:rsid w:val="00C26A59"/>
    <w:rsid w:val="00C26BFB"/>
    <w:rsid w:val="00C26DB3"/>
    <w:rsid w:val="00C26F94"/>
    <w:rsid w:val="00C279C3"/>
    <w:rsid w:val="00C27C29"/>
    <w:rsid w:val="00C27F91"/>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62AF"/>
    <w:rsid w:val="00C365B0"/>
    <w:rsid w:val="00C36954"/>
    <w:rsid w:val="00C36BA5"/>
    <w:rsid w:val="00C36CFD"/>
    <w:rsid w:val="00C372E7"/>
    <w:rsid w:val="00C3778D"/>
    <w:rsid w:val="00C3785A"/>
    <w:rsid w:val="00C37869"/>
    <w:rsid w:val="00C4036A"/>
    <w:rsid w:val="00C40593"/>
    <w:rsid w:val="00C405AA"/>
    <w:rsid w:val="00C40635"/>
    <w:rsid w:val="00C40E67"/>
    <w:rsid w:val="00C41291"/>
    <w:rsid w:val="00C41300"/>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8F7"/>
    <w:rsid w:val="00C45CC2"/>
    <w:rsid w:val="00C4603F"/>
    <w:rsid w:val="00C465AB"/>
    <w:rsid w:val="00C467E6"/>
    <w:rsid w:val="00C46C02"/>
    <w:rsid w:val="00C471F1"/>
    <w:rsid w:val="00C4734E"/>
    <w:rsid w:val="00C47369"/>
    <w:rsid w:val="00C47576"/>
    <w:rsid w:val="00C47C24"/>
    <w:rsid w:val="00C47CC4"/>
    <w:rsid w:val="00C5014A"/>
    <w:rsid w:val="00C503AB"/>
    <w:rsid w:val="00C503F7"/>
    <w:rsid w:val="00C50636"/>
    <w:rsid w:val="00C510AB"/>
    <w:rsid w:val="00C5178E"/>
    <w:rsid w:val="00C51947"/>
    <w:rsid w:val="00C51C9B"/>
    <w:rsid w:val="00C52376"/>
    <w:rsid w:val="00C52643"/>
    <w:rsid w:val="00C528EF"/>
    <w:rsid w:val="00C52AEE"/>
    <w:rsid w:val="00C52E2F"/>
    <w:rsid w:val="00C530F1"/>
    <w:rsid w:val="00C53110"/>
    <w:rsid w:val="00C53221"/>
    <w:rsid w:val="00C535E1"/>
    <w:rsid w:val="00C5372A"/>
    <w:rsid w:val="00C537EB"/>
    <w:rsid w:val="00C53921"/>
    <w:rsid w:val="00C53D64"/>
    <w:rsid w:val="00C53DB0"/>
    <w:rsid w:val="00C54022"/>
    <w:rsid w:val="00C5407C"/>
    <w:rsid w:val="00C547CB"/>
    <w:rsid w:val="00C54C65"/>
    <w:rsid w:val="00C54D2E"/>
    <w:rsid w:val="00C54DDE"/>
    <w:rsid w:val="00C54E89"/>
    <w:rsid w:val="00C5527F"/>
    <w:rsid w:val="00C55914"/>
    <w:rsid w:val="00C55AC9"/>
    <w:rsid w:val="00C55C4D"/>
    <w:rsid w:val="00C5664C"/>
    <w:rsid w:val="00C56971"/>
    <w:rsid w:val="00C56B7B"/>
    <w:rsid w:val="00C5706D"/>
    <w:rsid w:val="00C57383"/>
    <w:rsid w:val="00C573AF"/>
    <w:rsid w:val="00C57A3E"/>
    <w:rsid w:val="00C60416"/>
    <w:rsid w:val="00C60874"/>
    <w:rsid w:val="00C60BDD"/>
    <w:rsid w:val="00C60D97"/>
    <w:rsid w:val="00C60E1C"/>
    <w:rsid w:val="00C611D3"/>
    <w:rsid w:val="00C61263"/>
    <w:rsid w:val="00C619EB"/>
    <w:rsid w:val="00C61A5A"/>
    <w:rsid w:val="00C61E0A"/>
    <w:rsid w:val="00C61EC4"/>
    <w:rsid w:val="00C62198"/>
    <w:rsid w:val="00C62EEB"/>
    <w:rsid w:val="00C63255"/>
    <w:rsid w:val="00C63633"/>
    <w:rsid w:val="00C6383D"/>
    <w:rsid w:val="00C63A55"/>
    <w:rsid w:val="00C63AC1"/>
    <w:rsid w:val="00C63B88"/>
    <w:rsid w:val="00C63C1F"/>
    <w:rsid w:val="00C63C4D"/>
    <w:rsid w:val="00C64327"/>
    <w:rsid w:val="00C64365"/>
    <w:rsid w:val="00C6444E"/>
    <w:rsid w:val="00C64589"/>
    <w:rsid w:val="00C647FB"/>
    <w:rsid w:val="00C64C5C"/>
    <w:rsid w:val="00C64FD7"/>
    <w:rsid w:val="00C65256"/>
    <w:rsid w:val="00C65CB5"/>
    <w:rsid w:val="00C65F65"/>
    <w:rsid w:val="00C661E5"/>
    <w:rsid w:val="00C662D3"/>
    <w:rsid w:val="00C662EC"/>
    <w:rsid w:val="00C66701"/>
    <w:rsid w:val="00C66994"/>
    <w:rsid w:val="00C66D53"/>
    <w:rsid w:val="00C66E8A"/>
    <w:rsid w:val="00C66ED6"/>
    <w:rsid w:val="00C67054"/>
    <w:rsid w:val="00C67204"/>
    <w:rsid w:val="00C67268"/>
    <w:rsid w:val="00C6762E"/>
    <w:rsid w:val="00C67E74"/>
    <w:rsid w:val="00C70067"/>
    <w:rsid w:val="00C70396"/>
    <w:rsid w:val="00C70477"/>
    <w:rsid w:val="00C70494"/>
    <w:rsid w:val="00C705BB"/>
    <w:rsid w:val="00C70B04"/>
    <w:rsid w:val="00C718EF"/>
    <w:rsid w:val="00C71E15"/>
    <w:rsid w:val="00C72289"/>
    <w:rsid w:val="00C72305"/>
    <w:rsid w:val="00C725D9"/>
    <w:rsid w:val="00C7273C"/>
    <w:rsid w:val="00C73422"/>
    <w:rsid w:val="00C73513"/>
    <w:rsid w:val="00C73524"/>
    <w:rsid w:val="00C736C0"/>
    <w:rsid w:val="00C73828"/>
    <w:rsid w:val="00C73844"/>
    <w:rsid w:val="00C739D5"/>
    <w:rsid w:val="00C74296"/>
    <w:rsid w:val="00C744BD"/>
    <w:rsid w:val="00C74655"/>
    <w:rsid w:val="00C74A47"/>
    <w:rsid w:val="00C74DB5"/>
    <w:rsid w:val="00C75225"/>
    <w:rsid w:val="00C75566"/>
    <w:rsid w:val="00C755F7"/>
    <w:rsid w:val="00C75853"/>
    <w:rsid w:val="00C75DD2"/>
    <w:rsid w:val="00C75EB9"/>
    <w:rsid w:val="00C76258"/>
    <w:rsid w:val="00C76267"/>
    <w:rsid w:val="00C769C2"/>
    <w:rsid w:val="00C76AED"/>
    <w:rsid w:val="00C76CF2"/>
    <w:rsid w:val="00C77488"/>
    <w:rsid w:val="00C77508"/>
    <w:rsid w:val="00C776BA"/>
    <w:rsid w:val="00C77A12"/>
    <w:rsid w:val="00C77E57"/>
    <w:rsid w:val="00C77FDD"/>
    <w:rsid w:val="00C8007B"/>
    <w:rsid w:val="00C801E6"/>
    <w:rsid w:val="00C80247"/>
    <w:rsid w:val="00C80AA8"/>
    <w:rsid w:val="00C81A64"/>
    <w:rsid w:val="00C81CFE"/>
    <w:rsid w:val="00C8214F"/>
    <w:rsid w:val="00C82308"/>
    <w:rsid w:val="00C82550"/>
    <w:rsid w:val="00C82AF2"/>
    <w:rsid w:val="00C82B01"/>
    <w:rsid w:val="00C82E57"/>
    <w:rsid w:val="00C83056"/>
    <w:rsid w:val="00C83A4D"/>
    <w:rsid w:val="00C83AAE"/>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989"/>
    <w:rsid w:val="00C86E74"/>
    <w:rsid w:val="00C86F54"/>
    <w:rsid w:val="00C87320"/>
    <w:rsid w:val="00C8756C"/>
    <w:rsid w:val="00C8772F"/>
    <w:rsid w:val="00C87C37"/>
    <w:rsid w:val="00C9015C"/>
    <w:rsid w:val="00C901B3"/>
    <w:rsid w:val="00C9028F"/>
    <w:rsid w:val="00C9070C"/>
    <w:rsid w:val="00C909ED"/>
    <w:rsid w:val="00C90A22"/>
    <w:rsid w:val="00C90B2E"/>
    <w:rsid w:val="00C90BDC"/>
    <w:rsid w:val="00C90D53"/>
    <w:rsid w:val="00C914CD"/>
    <w:rsid w:val="00C91E30"/>
    <w:rsid w:val="00C91F45"/>
    <w:rsid w:val="00C92035"/>
    <w:rsid w:val="00C92148"/>
    <w:rsid w:val="00C92463"/>
    <w:rsid w:val="00C925E1"/>
    <w:rsid w:val="00C92666"/>
    <w:rsid w:val="00C92C60"/>
    <w:rsid w:val="00C92D44"/>
    <w:rsid w:val="00C92E84"/>
    <w:rsid w:val="00C92F6A"/>
    <w:rsid w:val="00C9321B"/>
    <w:rsid w:val="00C934E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0D9"/>
    <w:rsid w:val="00CA03E9"/>
    <w:rsid w:val="00CA04B7"/>
    <w:rsid w:val="00CA0566"/>
    <w:rsid w:val="00CA05EF"/>
    <w:rsid w:val="00CA079B"/>
    <w:rsid w:val="00CA08CD"/>
    <w:rsid w:val="00CA0B8A"/>
    <w:rsid w:val="00CA0E7C"/>
    <w:rsid w:val="00CA13EE"/>
    <w:rsid w:val="00CA148A"/>
    <w:rsid w:val="00CA1499"/>
    <w:rsid w:val="00CA15D6"/>
    <w:rsid w:val="00CA1679"/>
    <w:rsid w:val="00CA1A23"/>
    <w:rsid w:val="00CA1A39"/>
    <w:rsid w:val="00CA1B74"/>
    <w:rsid w:val="00CA1FA0"/>
    <w:rsid w:val="00CA2043"/>
    <w:rsid w:val="00CA2183"/>
    <w:rsid w:val="00CA22C2"/>
    <w:rsid w:val="00CA30B1"/>
    <w:rsid w:val="00CA34AD"/>
    <w:rsid w:val="00CA389A"/>
    <w:rsid w:val="00CA4014"/>
    <w:rsid w:val="00CA40D2"/>
    <w:rsid w:val="00CA416A"/>
    <w:rsid w:val="00CA4187"/>
    <w:rsid w:val="00CA448E"/>
    <w:rsid w:val="00CA486B"/>
    <w:rsid w:val="00CA4BDB"/>
    <w:rsid w:val="00CA4D12"/>
    <w:rsid w:val="00CA4FAE"/>
    <w:rsid w:val="00CA4FD6"/>
    <w:rsid w:val="00CA5018"/>
    <w:rsid w:val="00CA542B"/>
    <w:rsid w:val="00CA5466"/>
    <w:rsid w:val="00CA5736"/>
    <w:rsid w:val="00CA5C5A"/>
    <w:rsid w:val="00CA5D05"/>
    <w:rsid w:val="00CA7161"/>
    <w:rsid w:val="00CA7B16"/>
    <w:rsid w:val="00CA7B1F"/>
    <w:rsid w:val="00CA7D8F"/>
    <w:rsid w:val="00CB02AD"/>
    <w:rsid w:val="00CB0701"/>
    <w:rsid w:val="00CB08AB"/>
    <w:rsid w:val="00CB0E74"/>
    <w:rsid w:val="00CB0E96"/>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CE7"/>
    <w:rsid w:val="00CB400D"/>
    <w:rsid w:val="00CB474F"/>
    <w:rsid w:val="00CB49B3"/>
    <w:rsid w:val="00CB4A3E"/>
    <w:rsid w:val="00CB53E3"/>
    <w:rsid w:val="00CB5741"/>
    <w:rsid w:val="00CB5792"/>
    <w:rsid w:val="00CB582C"/>
    <w:rsid w:val="00CB586B"/>
    <w:rsid w:val="00CB6482"/>
    <w:rsid w:val="00CB6527"/>
    <w:rsid w:val="00CB6907"/>
    <w:rsid w:val="00CB6D87"/>
    <w:rsid w:val="00CB711B"/>
    <w:rsid w:val="00CB778E"/>
    <w:rsid w:val="00CC018D"/>
    <w:rsid w:val="00CC01ED"/>
    <w:rsid w:val="00CC0310"/>
    <w:rsid w:val="00CC0371"/>
    <w:rsid w:val="00CC04FF"/>
    <w:rsid w:val="00CC0F0F"/>
    <w:rsid w:val="00CC0F40"/>
    <w:rsid w:val="00CC10A0"/>
    <w:rsid w:val="00CC1440"/>
    <w:rsid w:val="00CC1577"/>
    <w:rsid w:val="00CC1646"/>
    <w:rsid w:val="00CC1A18"/>
    <w:rsid w:val="00CC1BFC"/>
    <w:rsid w:val="00CC1F1E"/>
    <w:rsid w:val="00CC201A"/>
    <w:rsid w:val="00CC2365"/>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F1"/>
    <w:rsid w:val="00CD48A6"/>
    <w:rsid w:val="00CD4BC2"/>
    <w:rsid w:val="00CD4D11"/>
    <w:rsid w:val="00CD4DFE"/>
    <w:rsid w:val="00CD4EAE"/>
    <w:rsid w:val="00CD5510"/>
    <w:rsid w:val="00CD56C2"/>
    <w:rsid w:val="00CD5B8A"/>
    <w:rsid w:val="00CD5DF1"/>
    <w:rsid w:val="00CD60C2"/>
    <w:rsid w:val="00CD6172"/>
    <w:rsid w:val="00CD63EB"/>
    <w:rsid w:val="00CD650E"/>
    <w:rsid w:val="00CD669E"/>
    <w:rsid w:val="00CD66A4"/>
    <w:rsid w:val="00CD6779"/>
    <w:rsid w:val="00CD6A40"/>
    <w:rsid w:val="00CD6CE5"/>
    <w:rsid w:val="00CD740C"/>
    <w:rsid w:val="00CD74B1"/>
    <w:rsid w:val="00CD759C"/>
    <w:rsid w:val="00CD782F"/>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2C"/>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77A"/>
    <w:rsid w:val="00CE5ADB"/>
    <w:rsid w:val="00CE5E9B"/>
    <w:rsid w:val="00CE60B5"/>
    <w:rsid w:val="00CE69C6"/>
    <w:rsid w:val="00CE770B"/>
    <w:rsid w:val="00CE77B0"/>
    <w:rsid w:val="00CE7B21"/>
    <w:rsid w:val="00CE7D70"/>
    <w:rsid w:val="00CE7DB0"/>
    <w:rsid w:val="00CF0080"/>
    <w:rsid w:val="00CF0126"/>
    <w:rsid w:val="00CF03EB"/>
    <w:rsid w:val="00CF0484"/>
    <w:rsid w:val="00CF06E5"/>
    <w:rsid w:val="00CF085D"/>
    <w:rsid w:val="00CF0EB0"/>
    <w:rsid w:val="00CF1AB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826"/>
    <w:rsid w:val="00CF59AC"/>
    <w:rsid w:val="00CF5A99"/>
    <w:rsid w:val="00CF5C9F"/>
    <w:rsid w:val="00CF5CFF"/>
    <w:rsid w:val="00CF658E"/>
    <w:rsid w:val="00CF66CB"/>
    <w:rsid w:val="00CF671D"/>
    <w:rsid w:val="00CF6910"/>
    <w:rsid w:val="00CF6A84"/>
    <w:rsid w:val="00CF6EF0"/>
    <w:rsid w:val="00CF7933"/>
    <w:rsid w:val="00CF7B93"/>
    <w:rsid w:val="00D00103"/>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8D7"/>
    <w:rsid w:val="00D21B2D"/>
    <w:rsid w:val="00D21B89"/>
    <w:rsid w:val="00D21CDD"/>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4DCD"/>
    <w:rsid w:val="00D252E6"/>
    <w:rsid w:val="00D25342"/>
    <w:rsid w:val="00D25B49"/>
    <w:rsid w:val="00D25FA2"/>
    <w:rsid w:val="00D265CC"/>
    <w:rsid w:val="00D26CC5"/>
    <w:rsid w:val="00D26E33"/>
    <w:rsid w:val="00D2712D"/>
    <w:rsid w:val="00D2755B"/>
    <w:rsid w:val="00D27751"/>
    <w:rsid w:val="00D278D4"/>
    <w:rsid w:val="00D27924"/>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245"/>
    <w:rsid w:val="00D3236C"/>
    <w:rsid w:val="00D32483"/>
    <w:rsid w:val="00D325E3"/>
    <w:rsid w:val="00D32ED7"/>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C59"/>
    <w:rsid w:val="00D37D73"/>
    <w:rsid w:val="00D4063A"/>
    <w:rsid w:val="00D40736"/>
    <w:rsid w:val="00D408E8"/>
    <w:rsid w:val="00D40A4D"/>
    <w:rsid w:val="00D40A8E"/>
    <w:rsid w:val="00D40A91"/>
    <w:rsid w:val="00D40D29"/>
    <w:rsid w:val="00D40E04"/>
    <w:rsid w:val="00D41BBA"/>
    <w:rsid w:val="00D41CD2"/>
    <w:rsid w:val="00D4203B"/>
    <w:rsid w:val="00D421EA"/>
    <w:rsid w:val="00D42282"/>
    <w:rsid w:val="00D4249A"/>
    <w:rsid w:val="00D428E2"/>
    <w:rsid w:val="00D42900"/>
    <w:rsid w:val="00D42909"/>
    <w:rsid w:val="00D42B47"/>
    <w:rsid w:val="00D42D81"/>
    <w:rsid w:val="00D43151"/>
    <w:rsid w:val="00D43320"/>
    <w:rsid w:val="00D433FA"/>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F0B"/>
    <w:rsid w:val="00D4605F"/>
    <w:rsid w:val="00D461D0"/>
    <w:rsid w:val="00D461DA"/>
    <w:rsid w:val="00D4624E"/>
    <w:rsid w:val="00D464E3"/>
    <w:rsid w:val="00D4653D"/>
    <w:rsid w:val="00D46572"/>
    <w:rsid w:val="00D46586"/>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A8"/>
    <w:rsid w:val="00D52EC8"/>
    <w:rsid w:val="00D52F8B"/>
    <w:rsid w:val="00D53A8A"/>
    <w:rsid w:val="00D53DCE"/>
    <w:rsid w:val="00D55475"/>
    <w:rsid w:val="00D558C7"/>
    <w:rsid w:val="00D55CD9"/>
    <w:rsid w:val="00D560BE"/>
    <w:rsid w:val="00D562C6"/>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E6"/>
    <w:rsid w:val="00D6144B"/>
    <w:rsid w:val="00D616B1"/>
    <w:rsid w:val="00D616B6"/>
    <w:rsid w:val="00D617A9"/>
    <w:rsid w:val="00D61E0E"/>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4EDF"/>
    <w:rsid w:val="00D6500C"/>
    <w:rsid w:val="00D654FB"/>
    <w:rsid w:val="00D6590C"/>
    <w:rsid w:val="00D65A8A"/>
    <w:rsid w:val="00D65AAC"/>
    <w:rsid w:val="00D65F48"/>
    <w:rsid w:val="00D667D3"/>
    <w:rsid w:val="00D67242"/>
    <w:rsid w:val="00D67480"/>
    <w:rsid w:val="00D67946"/>
    <w:rsid w:val="00D67CFB"/>
    <w:rsid w:val="00D67FEC"/>
    <w:rsid w:val="00D70448"/>
    <w:rsid w:val="00D707F5"/>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C55"/>
    <w:rsid w:val="00D72EF0"/>
    <w:rsid w:val="00D74616"/>
    <w:rsid w:val="00D74A21"/>
    <w:rsid w:val="00D74A58"/>
    <w:rsid w:val="00D74D7C"/>
    <w:rsid w:val="00D74F69"/>
    <w:rsid w:val="00D74FD2"/>
    <w:rsid w:val="00D75457"/>
    <w:rsid w:val="00D754D6"/>
    <w:rsid w:val="00D75915"/>
    <w:rsid w:val="00D75A50"/>
    <w:rsid w:val="00D75A6B"/>
    <w:rsid w:val="00D75AB7"/>
    <w:rsid w:val="00D75F19"/>
    <w:rsid w:val="00D75FAA"/>
    <w:rsid w:val="00D7607B"/>
    <w:rsid w:val="00D764F0"/>
    <w:rsid w:val="00D7654A"/>
    <w:rsid w:val="00D76657"/>
    <w:rsid w:val="00D76A07"/>
    <w:rsid w:val="00D77704"/>
    <w:rsid w:val="00D77BFC"/>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BD8"/>
    <w:rsid w:val="00D85EF8"/>
    <w:rsid w:val="00D8629C"/>
    <w:rsid w:val="00D865C8"/>
    <w:rsid w:val="00D868AD"/>
    <w:rsid w:val="00D86B2E"/>
    <w:rsid w:val="00D86C29"/>
    <w:rsid w:val="00D86CFB"/>
    <w:rsid w:val="00D86D6A"/>
    <w:rsid w:val="00D87660"/>
    <w:rsid w:val="00D8790D"/>
    <w:rsid w:val="00D8797E"/>
    <w:rsid w:val="00D87C44"/>
    <w:rsid w:val="00D87E5B"/>
    <w:rsid w:val="00D9015C"/>
    <w:rsid w:val="00D9037E"/>
    <w:rsid w:val="00D90BE7"/>
    <w:rsid w:val="00D91011"/>
    <w:rsid w:val="00D912D3"/>
    <w:rsid w:val="00D9142F"/>
    <w:rsid w:val="00D91BEE"/>
    <w:rsid w:val="00D91EF3"/>
    <w:rsid w:val="00D92179"/>
    <w:rsid w:val="00D92235"/>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42D"/>
    <w:rsid w:val="00D94664"/>
    <w:rsid w:val="00D94AFD"/>
    <w:rsid w:val="00D94C5F"/>
    <w:rsid w:val="00D951D6"/>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16"/>
    <w:rsid w:val="00D9728D"/>
    <w:rsid w:val="00D979AF"/>
    <w:rsid w:val="00D97F8E"/>
    <w:rsid w:val="00DA01E8"/>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81"/>
    <w:rsid w:val="00DA4076"/>
    <w:rsid w:val="00DA4268"/>
    <w:rsid w:val="00DA46A8"/>
    <w:rsid w:val="00DA47A7"/>
    <w:rsid w:val="00DA48D0"/>
    <w:rsid w:val="00DA497D"/>
    <w:rsid w:val="00DA4B49"/>
    <w:rsid w:val="00DA5026"/>
    <w:rsid w:val="00DA5475"/>
    <w:rsid w:val="00DA58B7"/>
    <w:rsid w:val="00DA59ED"/>
    <w:rsid w:val="00DA5BA0"/>
    <w:rsid w:val="00DA5EF5"/>
    <w:rsid w:val="00DA5F30"/>
    <w:rsid w:val="00DA6086"/>
    <w:rsid w:val="00DA6A11"/>
    <w:rsid w:val="00DA7384"/>
    <w:rsid w:val="00DA7574"/>
    <w:rsid w:val="00DA789E"/>
    <w:rsid w:val="00DA7EBB"/>
    <w:rsid w:val="00DB0064"/>
    <w:rsid w:val="00DB015D"/>
    <w:rsid w:val="00DB04EF"/>
    <w:rsid w:val="00DB074A"/>
    <w:rsid w:val="00DB0755"/>
    <w:rsid w:val="00DB077B"/>
    <w:rsid w:val="00DB0979"/>
    <w:rsid w:val="00DB0AD1"/>
    <w:rsid w:val="00DB0E7C"/>
    <w:rsid w:val="00DB0F7C"/>
    <w:rsid w:val="00DB11D1"/>
    <w:rsid w:val="00DB1459"/>
    <w:rsid w:val="00DB15A6"/>
    <w:rsid w:val="00DB162A"/>
    <w:rsid w:val="00DB1718"/>
    <w:rsid w:val="00DB1B05"/>
    <w:rsid w:val="00DB1F38"/>
    <w:rsid w:val="00DB1FCA"/>
    <w:rsid w:val="00DB203E"/>
    <w:rsid w:val="00DB2497"/>
    <w:rsid w:val="00DB250B"/>
    <w:rsid w:val="00DB297B"/>
    <w:rsid w:val="00DB2A19"/>
    <w:rsid w:val="00DB2B15"/>
    <w:rsid w:val="00DB2D9A"/>
    <w:rsid w:val="00DB2E79"/>
    <w:rsid w:val="00DB2EC3"/>
    <w:rsid w:val="00DB323F"/>
    <w:rsid w:val="00DB3454"/>
    <w:rsid w:val="00DB3786"/>
    <w:rsid w:val="00DB3A60"/>
    <w:rsid w:val="00DB45B5"/>
    <w:rsid w:val="00DB4800"/>
    <w:rsid w:val="00DB4E21"/>
    <w:rsid w:val="00DB4ECA"/>
    <w:rsid w:val="00DB50B1"/>
    <w:rsid w:val="00DB540A"/>
    <w:rsid w:val="00DB544E"/>
    <w:rsid w:val="00DB5670"/>
    <w:rsid w:val="00DB5969"/>
    <w:rsid w:val="00DB5CBB"/>
    <w:rsid w:val="00DB5FA4"/>
    <w:rsid w:val="00DB60D1"/>
    <w:rsid w:val="00DB6248"/>
    <w:rsid w:val="00DB62CD"/>
    <w:rsid w:val="00DB62D5"/>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24E"/>
    <w:rsid w:val="00DC43BF"/>
    <w:rsid w:val="00DC4439"/>
    <w:rsid w:val="00DC44DB"/>
    <w:rsid w:val="00DC4542"/>
    <w:rsid w:val="00DC4750"/>
    <w:rsid w:val="00DC49D5"/>
    <w:rsid w:val="00DC4EF8"/>
    <w:rsid w:val="00DC50C5"/>
    <w:rsid w:val="00DC5104"/>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8B5"/>
    <w:rsid w:val="00DC7DAC"/>
    <w:rsid w:val="00DC7EFE"/>
    <w:rsid w:val="00DC7F63"/>
    <w:rsid w:val="00DD00E1"/>
    <w:rsid w:val="00DD02E5"/>
    <w:rsid w:val="00DD0694"/>
    <w:rsid w:val="00DD0CD5"/>
    <w:rsid w:val="00DD1077"/>
    <w:rsid w:val="00DD112D"/>
    <w:rsid w:val="00DD11F2"/>
    <w:rsid w:val="00DD121D"/>
    <w:rsid w:val="00DD1386"/>
    <w:rsid w:val="00DD15BB"/>
    <w:rsid w:val="00DD172A"/>
    <w:rsid w:val="00DD18EB"/>
    <w:rsid w:val="00DD1F37"/>
    <w:rsid w:val="00DD1F4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DAA"/>
    <w:rsid w:val="00DD434D"/>
    <w:rsid w:val="00DD442C"/>
    <w:rsid w:val="00DD44FD"/>
    <w:rsid w:val="00DD4559"/>
    <w:rsid w:val="00DD46A1"/>
    <w:rsid w:val="00DD4801"/>
    <w:rsid w:val="00DD4803"/>
    <w:rsid w:val="00DD4D3D"/>
    <w:rsid w:val="00DD50D2"/>
    <w:rsid w:val="00DD5256"/>
    <w:rsid w:val="00DD58C7"/>
    <w:rsid w:val="00DD58E6"/>
    <w:rsid w:val="00DD5CB4"/>
    <w:rsid w:val="00DD5FD2"/>
    <w:rsid w:val="00DD6289"/>
    <w:rsid w:val="00DD62F1"/>
    <w:rsid w:val="00DD64CD"/>
    <w:rsid w:val="00DD66DC"/>
    <w:rsid w:val="00DD6A6A"/>
    <w:rsid w:val="00DD6A86"/>
    <w:rsid w:val="00DD735E"/>
    <w:rsid w:val="00DD737F"/>
    <w:rsid w:val="00DD7736"/>
    <w:rsid w:val="00DD7C12"/>
    <w:rsid w:val="00DD7FD6"/>
    <w:rsid w:val="00DE0334"/>
    <w:rsid w:val="00DE0AB2"/>
    <w:rsid w:val="00DE0C2E"/>
    <w:rsid w:val="00DE0F56"/>
    <w:rsid w:val="00DE1210"/>
    <w:rsid w:val="00DE126E"/>
    <w:rsid w:val="00DE13E9"/>
    <w:rsid w:val="00DE1618"/>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3B73"/>
    <w:rsid w:val="00DE45AB"/>
    <w:rsid w:val="00DE4740"/>
    <w:rsid w:val="00DE4761"/>
    <w:rsid w:val="00DE4EC4"/>
    <w:rsid w:val="00DE54D0"/>
    <w:rsid w:val="00DE581A"/>
    <w:rsid w:val="00DE5B69"/>
    <w:rsid w:val="00DE5C01"/>
    <w:rsid w:val="00DE60A9"/>
    <w:rsid w:val="00DE6A35"/>
    <w:rsid w:val="00DE6FCC"/>
    <w:rsid w:val="00DE6FE2"/>
    <w:rsid w:val="00DE70E3"/>
    <w:rsid w:val="00DE726A"/>
    <w:rsid w:val="00DE7559"/>
    <w:rsid w:val="00DE7571"/>
    <w:rsid w:val="00DE78E8"/>
    <w:rsid w:val="00DE79B1"/>
    <w:rsid w:val="00DE7E86"/>
    <w:rsid w:val="00DF0178"/>
    <w:rsid w:val="00DF03FB"/>
    <w:rsid w:val="00DF0AA0"/>
    <w:rsid w:val="00DF0ABC"/>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557"/>
    <w:rsid w:val="00DF5899"/>
    <w:rsid w:val="00DF59B9"/>
    <w:rsid w:val="00DF5E2B"/>
    <w:rsid w:val="00DF64A2"/>
    <w:rsid w:val="00DF6716"/>
    <w:rsid w:val="00DF6C6C"/>
    <w:rsid w:val="00DF6EE1"/>
    <w:rsid w:val="00DF708E"/>
    <w:rsid w:val="00DF7098"/>
    <w:rsid w:val="00DF70B0"/>
    <w:rsid w:val="00DF76AF"/>
    <w:rsid w:val="00DF77CF"/>
    <w:rsid w:val="00DF7864"/>
    <w:rsid w:val="00DF79D9"/>
    <w:rsid w:val="00DF7C51"/>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15C"/>
    <w:rsid w:val="00E041DB"/>
    <w:rsid w:val="00E04613"/>
    <w:rsid w:val="00E046AE"/>
    <w:rsid w:val="00E048D4"/>
    <w:rsid w:val="00E04F59"/>
    <w:rsid w:val="00E05242"/>
    <w:rsid w:val="00E0567F"/>
    <w:rsid w:val="00E0585B"/>
    <w:rsid w:val="00E0646A"/>
    <w:rsid w:val="00E06531"/>
    <w:rsid w:val="00E0667C"/>
    <w:rsid w:val="00E06B47"/>
    <w:rsid w:val="00E06BE8"/>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E75"/>
    <w:rsid w:val="00E10F28"/>
    <w:rsid w:val="00E113F9"/>
    <w:rsid w:val="00E11467"/>
    <w:rsid w:val="00E1162A"/>
    <w:rsid w:val="00E119C5"/>
    <w:rsid w:val="00E11C51"/>
    <w:rsid w:val="00E11D08"/>
    <w:rsid w:val="00E11D23"/>
    <w:rsid w:val="00E121F4"/>
    <w:rsid w:val="00E12483"/>
    <w:rsid w:val="00E126F1"/>
    <w:rsid w:val="00E127F4"/>
    <w:rsid w:val="00E1290D"/>
    <w:rsid w:val="00E12B15"/>
    <w:rsid w:val="00E12C48"/>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83"/>
    <w:rsid w:val="00E16395"/>
    <w:rsid w:val="00E16AF6"/>
    <w:rsid w:val="00E16C23"/>
    <w:rsid w:val="00E16D30"/>
    <w:rsid w:val="00E1710E"/>
    <w:rsid w:val="00E17152"/>
    <w:rsid w:val="00E174AB"/>
    <w:rsid w:val="00E1761D"/>
    <w:rsid w:val="00E178C5"/>
    <w:rsid w:val="00E179A4"/>
    <w:rsid w:val="00E179E2"/>
    <w:rsid w:val="00E17F66"/>
    <w:rsid w:val="00E2004B"/>
    <w:rsid w:val="00E200C8"/>
    <w:rsid w:val="00E20703"/>
    <w:rsid w:val="00E20722"/>
    <w:rsid w:val="00E20767"/>
    <w:rsid w:val="00E2085B"/>
    <w:rsid w:val="00E20C9B"/>
    <w:rsid w:val="00E21597"/>
    <w:rsid w:val="00E216A8"/>
    <w:rsid w:val="00E21935"/>
    <w:rsid w:val="00E21BC3"/>
    <w:rsid w:val="00E21C0E"/>
    <w:rsid w:val="00E21CDA"/>
    <w:rsid w:val="00E21E69"/>
    <w:rsid w:val="00E22077"/>
    <w:rsid w:val="00E2220D"/>
    <w:rsid w:val="00E22887"/>
    <w:rsid w:val="00E22938"/>
    <w:rsid w:val="00E22ADF"/>
    <w:rsid w:val="00E22B7C"/>
    <w:rsid w:val="00E22D26"/>
    <w:rsid w:val="00E22F75"/>
    <w:rsid w:val="00E234FF"/>
    <w:rsid w:val="00E23839"/>
    <w:rsid w:val="00E23990"/>
    <w:rsid w:val="00E23DD1"/>
    <w:rsid w:val="00E23E8A"/>
    <w:rsid w:val="00E2461E"/>
    <w:rsid w:val="00E249B7"/>
    <w:rsid w:val="00E24BF3"/>
    <w:rsid w:val="00E24C21"/>
    <w:rsid w:val="00E25314"/>
    <w:rsid w:val="00E25966"/>
    <w:rsid w:val="00E25B61"/>
    <w:rsid w:val="00E25CB2"/>
    <w:rsid w:val="00E262FF"/>
    <w:rsid w:val="00E264E4"/>
    <w:rsid w:val="00E266A5"/>
    <w:rsid w:val="00E26A43"/>
    <w:rsid w:val="00E26A98"/>
    <w:rsid w:val="00E26BC5"/>
    <w:rsid w:val="00E26F9A"/>
    <w:rsid w:val="00E26F9D"/>
    <w:rsid w:val="00E2703D"/>
    <w:rsid w:val="00E2716B"/>
    <w:rsid w:val="00E271F3"/>
    <w:rsid w:val="00E2792B"/>
    <w:rsid w:val="00E27AF9"/>
    <w:rsid w:val="00E27B33"/>
    <w:rsid w:val="00E27C21"/>
    <w:rsid w:val="00E30722"/>
    <w:rsid w:val="00E3079D"/>
    <w:rsid w:val="00E30983"/>
    <w:rsid w:val="00E30DD6"/>
    <w:rsid w:val="00E31236"/>
    <w:rsid w:val="00E31D8F"/>
    <w:rsid w:val="00E32085"/>
    <w:rsid w:val="00E324C8"/>
    <w:rsid w:val="00E32546"/>
    <w:rsid w:val="00E3255B"/>
    <w:rsid w:val="00E325F5"/>
    <w:rsid w:val="00E32890"/>
    <w:rsid w:val="00E32BF4"/>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37F54"/>
    <w:rsid w:val="00E40606"/>
    <w:rsid w:val="00E40C6E"/>
    <w:rsid w:val="00E40D81"/>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A9"/>
    <w:rsid w:val="00E4573B"/>
    <w:rsid w:val="00E4577E"/>
    <w:rsid w:val="00E463D3"/>
    <w:rsid w:val="00E46C1F"/>
    <w:rsid w:val="00E46D33"/>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4651"/>
    <w:rsid w:val="00E549D2"/>
    <w:rsid w:val="00E54E79"/>
    <w:rsid w:val="00E54E91"/>
    <w:rsid w:val="00E551FF"/>
    <w:rsid w:val="00E56088"/>
    <w:rsid w:val="00E56298"/>
    <w:rsid w:val="00E56560"/>
    <w:rsid w:val="00E565EA"/>
    <w:rsid w:val="00E56B12"/>
    <w:rsid w:val="00E5755F"/>
    <w:rsid w:val="00E57ADB"/>
    <w:rsid w:val="00E57D43"/>
    <w:rsid w:val="00E60014"/>
    <w:rsid w:val="00E60323"/>
    <w:rsid w:val="00E60487"/>
    <w:rsid w:val="00E604E8"/>
    <w:rsid w:val="00E604F3"/>
    <w:rsid w:val="00E60547"/>
    <w:rsid w:val="00E609D4"/>
    <w:rsid w:val="00E60B64"/>
    <w:rsid w:val="00E60CA0"/>
    <w:rsid w:val="00E61017"/>
    <w:rsid w:val="00E61790"/>
    <w:rsid w:val="00E61870"/>
    <w:rsid w:val="00E62AB5"/>
    <w:rsid w:val="00E62C1A"/>
    <w:rsid w:val="00E63480"/>
    <w:rsid w:val="00E6370F"/>
    <w:rsid w:val="00E64133"/>
    <w:rsid w:val="00E641FA"/>
    <w:rsid w:val="00E643F4"/>
    <w:rsid w:val="00E648CC"/>
    <w:rsid w:val="00E64E80"/>
    <w:rsid w:val="00E64FD3"/>
    <w:rsid w:val="00E64FFD"/>
    <w:rsid w:val="00E65512"/>
    <w:rsid w:val="00E65558"/>
    <w:rsid w:val="00E65DF8"/>
    <w:rsid w:val="00E6621E"/>
    <w:rsid w:val="00E6635E"/>
    <w:rsid w:val="00E6674E"/>
    <w:rsid w:val="00E6697B"/>
    <w:rsid w:val="00E66E04"/>
    <w:rsid w:val="00E66EB7"/>
    <w:rsid w:val="00E672CB"/>
    <w:rsid w:val="00E67471"/>
    <w:rsid w:val="00E67801"/>
    <w:rsid w:val="00E6796A"/>
    <w:rsid w:val="00E708A5"/>
    <w:rsid w:val="00E70E44"/>
    <w:rsid w:val="00E71009"/>
    <w:rsid w:val="00E71125"/>
    <w:rsid w:val="00E71395"/>
    <w:rsid w:val="00E713C3"/>
    <w:rsid w:val="00E71AAE"/>
    <w:rsid w:val="00E71AAF"/>
    <w:rsid w:val="00E71EFE"/>
    <w:rsid w:val="00E721A9"/>
    <w:rsid w:val="00E72385"/>
    <w:rsid w:val="00E723B7"/>
    <w:rsid w:val="00E7268E"/>
    <w:rsid w:val="00E72E88"/>
    <w:rsid w:val="00E730EF"/>
    <w:rsid w:val="00E7310E"/>
    <w:rsid w:val="00E7326A"/>
    <w:rsid w:val="00E737A3"/>
    <w:rsid w:val="00E73901"/>
    <w:rsid w:val="00E73A3E"/>
    <w:rsid w:val="00E73AE9"/>
    <w:rsid w:val="00E74C97"/>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320"/>
    <w:rsid w:val="00E8385F"/>
    <w:rsid w:val="00E83867"/>
    <w:rsid w:val="00E83AAE"/>
    <w:rsid w:val="00E8409A"/>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546"/>
    <w:rsid w:val="00E9068D"/>
    <w:rsid w:val="00E90C38"/>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1BF0"/>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3"/>
    <w:rsid w:val="00EA744A"/>
    <w:rsid w:val="00EA74D9"/>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B1D"/>
    <w:rsid w:val="00EB5B2A"/>
    <w:rsid w:val="00EB5D7E"/>
    <w:rsid w:val="00EB5DE5"/>
    <w:rsid w:val="00EB6118"/>
    <w:rsid w:val="00EB6455"/>
    <w:rsid w:val="00EB6578"/>
    <w:rsid w:val="00EB668B"/>
    <w:rsid w:val="00EB6ACF"/>
    <w:rsid w:val="00EB6C45"/>
    <w:rsid w:val="00EB6D83"/>
    <w:rsid w:val="00EB6E12"/>
    <w:rsid w:val="00EB6E20"/>
    <w:rsid w:val="00EB6E32"/>
    <w:rsid w:val="00EB6F24"/>
    <w:rsid w:val="00EB7740"/>
    <w:rsid w:val="00EB7FDB"/>
    <w:rsid w:val="00EC0109"/>
    <w:rsid w:val="00EC02A2"/>
    <w:rsid w:val="00EC04BC"/>
    <w:rsid w:val="00EC0B53"/>
    <w:rsid w:val="00EC0E91"/>
    <w:rsid w:val="00EC0E9F"/>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A2"/>
    <w:rsid w:val="00EC4CBA"/>
    <w:rsid w:val="00EC4D09"/>
    <w:rsid w:val="00EC4D97"/>
    <w:rsid w:val="00EC4F35"/>
    <w:rsid w:val="00EC5189"/>
    <w:rsid w:val="00EC5190"/>
    <w:rsid w:val="00EC52A9"/>
    <w:rsid w:val="00EC5359"/>
    <w:rsid w:val="00EC53EE"/>
    <w:rsid w:val="00EC569A"/>
    <w:rsid w:val="00EC5732"/>
    <w:rsid w:val="00EC5AB6"/>
    <w:rsid w:val="00EC5ED3"/>
    <w:rsid w:val="00EC6335"/>
    <w:rsid w:val="00EC6397"/>
    <w:rsid w:val="00EC6B82"/>
    <w:rsid w:val="00EC6CD1"/>
    <w:rsid w:val="00EC6F12"/>
    <w:rsid w:val="00EC70AC"/>
    <w:rsid w:val="00EC7530"/>
    <w:rsid w:val="00EC7A52"/>
    <w:rsid w:val="00EC7D5C"/>
    <w:rsid w:val="00ED0100"/>
    <w:rsid w:val="00ED02E0"/>
    <w:rsid w:val="00ED08C4"/>
    <w:rsid w:val="00ED0A18"/>
    <w:rsid w:val="00ED0ADA"/>
    <w:rsid w:val="00ED0C9C"/>
    <w:rsid w:val="00ED139C"/>
    <w:rsid w:val="00ED13F5"/>
    <w:rsid w:val="00ED1EF0"/>
    <w:rsid w:val="00ED1F92"/>
    <w:rsid w:val="00ED21E4"/>
    <w:rsid w:val="00ED229C"/>
    <w:rsid w:val="00ED231F"/>
    <w:rsid w:val="00ED2330"/>
    <w:rsid w:val="00ED2538"/>
    <w:rsid w:val="00ED25DE"/>
    <w:rsid w:val="00ED2A18"/>
    <w:rsid w:val="00ED2B0F"/>
    <w:rsid w:val="00ED2BE8"/>
    <w:rsid w:val="00ED2C9D"/>
    <w:rsid w:val="00ED3739"/>
    <w:rsid w:val="00ED37A8"/>
    <w:rsid w:val="00ED4C40"/>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E4"/>
    <w:rsid w:val="00ED6A21"/>
    <w:rsid w:val="00ED6C7A"/>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6B9"/>
    <w:rsid w:val="00EE288C"/>
    <w:rsid w:val="00EE2B46"/>
    <w:rsid w:val="00EE2BB3"/>
    <w:rsid w:val="00EE2C14"/>
    <w:rsid w:val="00EE2EB4"/>
    <w:rsid w:val="00EE2FB3"/>
    <w:rsid w:val="00EE33E0"/>
    <w:rsid w:val="00EE3406"/>
    <w:rsid w:val="00EE3A21"/>
    <w:rsid w:val="00EE43E9"/>
    <w:rsid w:val="00EE47D6"/>
    <w:rsid w:val="00EE587B"/>
    <w:rsid w:val="00EE5903"/>
    <w:rsid w:val="00EE5F9D"/>
    <w:rsid w:val="00EE5FD3"/>
    <w:rsid w:val="00EE629D"/>
    <w:rsid w:val="00EE6644"/>
    <w:rsid w:val="00EE6867"/>
    <w:rsid w:val="00EE699A"/>
    <w:rsid w:val="00EE6A7A"/>
    <w:rsid w:val="00EE6B24"/>
    <w:rsid w:val="00EE6CCF"/>
    <w:rsid w:val="00EE6D9C"/>
    <w:rsid w:val="00EE7062"/>
    <w:rsid w:val="00EE7333"/>
    <w:rsid w:val="00EE797B"/>
    <w:rsid w:val="00EE7A0A"/>
    <w:rsid w:val="00EF0075"/>
    <w:rsid w:val="00EF009F"/>
    <w:rsid w:val="00EF040B"/>
    <w:rsid w:val="00EF042C"/>
    <w:rsid w:val="00EF056B"/>
    <w:rsid w:val="00EF0C2B"/>
    <w:rsid w:val="00EF0D45"/>
    <w:rsid w:val="00EF1446"/>
    <w:rsid w:val="00EF1693"/>
    <w:rsid w:val="00EF1892"/>
    <w:rsid w:val="00EF18E9"/>
    <w:rsid w:val="00EF191A"/>
    <w:rsid w:val="00EF19E9"/>
    <w:rsid w:val="00EF1E90"/>
    <w:rsid w:val="00EF246B"/>
    <w:rsid w:val="00EF2B8B"/>
    <w:rsid w:val="00EF2C5D"/>
    <w:rsid w:val="00EF2D36"/>
    <w:rsid w:val="00EF2E7D"/>
    <w:rsid w:val="00EF2E8D"/>
    <w:rsid w:val="00EF3039"/>
    <w:rsid w:val="00EF33F3"/>
    <w:rsid w:val="00EF344C"/>
    <w:rsid w:val="00EF368F"/>
    <w:rsid w:val="00EF3837"/>
    <w:rsid w:val="00EF3991"/>
    <w:rsid w:val="00EF3BBF"/>
    <w:rsid w:val="00EF3EF5"/>
    <w:rsid w:val="00EF40F0"/>
    <w:rsid w:val="00EF4592"/>
    <w:rsid w:val="00EF4596"/>
    <w:rsid w:val="00EF570A"/>
    <w:rsid w:val="00EF5D5E"/>
    <w:rsid w:val="00EF5F09"/>
    <w:rsid w:val="00EF6417"/>
    <w:rsid w:val="00EF6469"/>
    <w:rsid w:val="00EF66BC"/>
    <w:rsid w:val="00EF6A83"/>
    <w:rsid w:val="00EF6E9C"/>
    <w:rsid w:val="00EF6F16"/>
    <w:rsid w:val="00EF6FE8"/>
    <w:rsid w:val="00EF70C2"/>
    <w:rsid w:val="00EF7777"/>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B76"/>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6CC"/>
    <w:rsid w:val="00F06A99"/>
    <w:rsid w:val="00F06CB8"/>
    <w:rsid w:val="00F0757D"/>
    <w:rsid w:val="00F07857"/>
    <w:rsid w:val="00F1033F"/>
    <w:rsid w:val="00F10650"/>
    <w:rsid w:val="00F1078E"/>
    <w:rsid w:val="00F109BA"/>
    <w:rsid w:val="00F1108F"/>
    <w:rsid w:val="00F11553"/>
    <w:rsid w:val="00F119C9"/>
    <w:rsid w:val="00F11CB6"/>
    <w:rsid w:val="00F1216A"/>
    <w:rsid w:val="00F121BB"/>
    <w:rsid w:val="00F12225"/>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9D3"/>
    <w:rsid w:val="00F16AC5"/>
    <w:rsid w:val="00F16F04"/>
    <w:rsid w:val="00F1741E"/>
    <w:rsid w:val="00F17B1E"/>
    <w:rsid w:val="00F17EA1"/>
    <w:rsid w:val="00F202FF"/>
    <w:rsid w:val="00F2045E"/>
    <w:rsid w:val="00F20529"/>
    <w:rsid w:val="00F20779"/>
    <w:rsid w:val="00F20837"/>
    <w:rsid w:val="00F20A1A"/>
    <w:rsid w:val="00F20B49"/>
    <w:rsid w:val="00F20C46"/>
    <w:rsid w:val="00F20CFA"/>
    <w:rsid w:val="00F21545"/>
    <w:rsid w:val="00F21567"/>
    <w:rsid w:val="00F219DD"/>
    <w:rsid w:val="00F21B8E"/>
    <w:rsid w:val="00F21C4D"/>
    <w:rsid w:val="00F21DFF"/>
    <w:rsid w:val="00F221C7"/>
    <w:rsid w:val="00F22248"/>
    <w:rsid w:val="00F22704"/>
    <w:rsid w:val="00F2271C"/>
    <w:rsid w:val="00F22B71"/>
    <w:rsid w:val="00F22D71"/>
    <w:rsid w:val="00F23565"/>
    <w:rsid w:val="00F2370C"/>
    <w:rsid w:val="00F2384A"/>
    <w:rsid w:val="00F23861"/>
    <w:rsid w:val="00F23963"/>
    <w:rsid w:val="00F23D1F"/>
    <w:rsid w:val="00F23D87"/>
    <w:rsid w:val="00F23E49"/>
    <w:rsid w:val="00F240F8"/>
    <w:rsid w:val="00F240F9"/>
    <w:rsid w:val="00F24556"/>
    <w:rsid w:val="00F24B99"/>
    <w:rsid w:val="00F25452"/>
    <w:rsid w:val="00F25C21"/>
    <w:rsid w:val="00F25D0F"/>
    <w:rsid w:val="00F26467"/>
    <w:rsid w:val="00F26D06"/>
    <w:rsid w:val="00F26E98"/>
    <w:rsid w:val="00F273BD"/>
    <w:rsid w:val="00F274B9"/>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4D9D"/>
    <w:rsid w:val="00F3501C"/>
    <w:rsid w:val="00F350AF"/>
    <w:rsid w:val="00F352BA"/>
    <w:rsid w:val="00F35381"/>
    <w:rsid w:val="00F3574C"/>
    <w:rsid w:val="00F3596C"/>
    <w:rsid w:val="00F35B50"/>
    <w:rsid w:val="00F360A4"/>
    <w:rsid w:val="00F36159"/>
    <w:rsid w:val="00F365A3"/>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27CD"/>
    <w:rsid w:val="00F4302E"/>
    <w:rsid w:val="00F4305D"/>
    <w:rsid w:val="00F4314F"/>
    <w:rsid w:val="00F437E6"/>
    <w:rsid w:val="00F43ED4"/>
    <w:rsid w:val="00F4401D"/>
    <w:rsid w:val="00F44039"/>
    <w:rsid w:val="00F4406C"/>
    <w:rsid w:val="00F44490"/>
    <w:rsid w:val="00F44721"/>
    <w:rsid w:val="00F4476B"/>
    <w:rsid w:val="00F44B59"/>
    <w:rsid w:val="00F44DB0"/>
    <w:rsid w:val="00F44E11"/>
    <w:rsid w:val="00F44F5F"/>
    <w:rsid w:val="00F45552"/>
    <w:rsid w:val="00F455E3"/>
    <w:rsid w:val="00F456F6"/>
    <w:rsid w:val="00F45898"/>
    <w:rsid w:val="00F45A76"/>
    <w:rsid w:val="00F45C38"/>
    <w:rsid w:val="00F45D12"/>
    <w:rsid w:val="00F45D45"/>
    <w:rsid w:val="00F45D50"/>
    <w:rsid w:val="00F45F05"/>
    <w:rsid w:val="00F4645B"/>
    <w:rsid w:val="00F4670A"/>
    <w:rsid w:val="00F47437"/>
    <w:rsid w:val="00F4778A"/>
    <w:rsid w:val="00F47A71"/>
    <w:rsid w:val="00F47DFF"/>
    <w:rsid w:val="00F47E4A"/>
    <w:rsid w:val="00F50046"/>
    <w:rsid w:val="00F500DB"/>
    <w:rsid w:val="00F501AE"/>
    <w:rsid w:val="00F505D6"/>
    <w:rsid w:val="00F505F3"/>
    <w:rsid w:val="00F50636"/>
    <w:rsid w:val="00F50A74"/>
    <w:rsid w:val="00F50B0B"/>
    <w:rsid w:val="00F50E46"/>
    <w:rsid w:val="00F51293"/>
    <w:rsid w:val="00F512DC"/>
    <w:rsid w:val="00F51585"/>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4A1"/>
    <w:rsid w:val="00F53551"/>
    <w:rsid w:val="00F536A8"/>
    <w:rsid w:val="00F53D01"/>
    <w:rsid w:val="00F542A4"/>
    <w:rsid w:val="00F542A8"/>
    <w:rsid w:val="00F542CB"/>
    <w:rsid w:val="00F54459"/>
    <w:rsid w:val="00F5462D"/>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720D"/>
    <w:rsid w:val="00F575B1"/>
    <w:rsid w:val="00F576EB"/>
    <w:rsid w:val="00F579C2"/>
    <w:rsid w:val="00F579E3"/>
    <w:rsid w:val="00F57AEC"/>
    <w:rsid w:val="00F57D5D"/>
    <w:rsid w:val="00F57E02"/>
    <w:rsid w:val="00F57F16"/>
    <w:rsid w:val="00F60029"/>
    <w:rsid w:val="00F60153"/>
    <w:rsid w:val="00F603D4"/>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A66"/>
    <w:rsid w:val="00F62D96"/>
    <w:rsid w:val="00F62F2F"/>
    <w:rsid w:val="00F62FB6"/>
    <w:rsid w:val="00F62FE8"/>
    <w:rsid w:val="00F63266"/>
    <w:rsid w:val="00F6343B"/>
    <w:rsid w:val="00F63467"/>
    <w:rsid w:val="00F634FD"/>
    <w:rsid w:val="00F6387B"/>
    <w:rsid w:val="00F63D31"/>
    <w:rsid w:val="00F63DEB"/>
    <w:rsid w:val="00F6415A"/>
    <w:rsid w:val="00F6451F"/>
    <w:rsid w:val="00F646C4"/>
    <w:rsid w:val="00F64A6C"/>
    <w:rsid w:val="00F64CB3"/>
    <w:rsid w:val="00F64F71"/>
    <w:rsid w:val="00F65391"/>
    <w:rsid w:val="00F65B5C"/>
    <w:rsid w:val="00F65C93"/>
    <w:rsid w:val="00F65EAC"/>
    <w:rsid w:val="00F6621B"/>
    <w:rsid w:val="00F66339"/>
    <w:rsid w:val="00F666B5"/>
    <w:rsid w:val="00F66771"/>
    <w:rsid w:val="00F66A58"/>
    <w:rsid w:val="00F6723D"/>
    <w:rsid w:val="00F67363"/>
    <w:rsid w:val="00F677D6"/>
    <w:rsid w:val="00F67852"/>
    <w:rsid w:val="00F67E88"/>
    <w:rsid w:val="00F70171"/>
    <w:rsid w:val="00F704E5"/>
    <w:rsid w:val="00F70538"/>
    <w:rsid w:val="00F7053A"/>
    <w:rsid w:val="00F707AF"/>
    <w:rsid w:val="00F7089A"/>
    <w:rsid w:val="00F70BC4"/>
    <w:rsid w:val="00F70D4D"/>
    <w:rsid w:val="00F70DAC"/>
    <w:rsid w:val="00F70DF7"/>
    <w:rsid w:val="00F70F95"/>
    <w:rsid w:val="00F71458"/>
    <w:rsid w:val="00F718B6"/>
    <w:rsid w:val="00F719AC"/>
    <w:rsid w:val="00F71D71"/>
    <w:rsid w:val="00F71D7D"/>
    <w:rsid w:val="00F71E79"/>
    <w:rsid w:val="00F7209D"/>
    <w:rsid w:val="00F7213D"/>
    <w:rsid w:val="00F72370"/>
    <w:rsid w:val="00F72486"/>
    <w:rsid w:val="00F7252D"/>
    <w:rsid w:val="00F7278E"/>
    <w:rsid w:val="00F727C6"/>
    <w:rsid w:val="00F72D13"/>
    <w:rsid w:val="00F72EC9"/>
    <w:rsid w:val="00F73082"/>
    <w:rsid w:val="00F73227"/>
    <w:rsid w:val="00F73250"/>
    <w:rsid w:val="00F73757"/>
    <w:rsid w:val="00F73B86"/>
    <w:rsid w:val="00F73CBD"/>
    <w:rsid w:val="00F73E3F"/>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8C3"/>
    <w:rsid w:val="00F77AE4"/>
    <w:rsid w:val="00F77B47"/>
    <w:rsid w:val="00F77D2E"/>
    <w:rsid w:val="00F77E0A"/>
    <w:rsid w:val="00F80271"/>
    <w:rsid w:val="00F802DC"/>
    <w:rsid w:val="00F8151F"/>
    <w:rsid w:val="00F81B96"/>
    <w:rsid w:val="00F82546"/>
    <w:rsid w:val="00F8274B"/>
    <w:rsid w:val="00F828E0"/>
    <w:rsid w:val="00F82DE1"/>
    <w:rsid w:val="00F82E9C"/>
    <w:rsid w:val="00F8301C"/>
    <w:rsid w:val="00F83448"/>
    <w:rsid w:val="00F83910"/>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47B"/>
    <w:rsid w:val="00F8765F"/>
    <w:rsid w:val="00F878F2"/>
    <w:rsid w:val="00F87CF4"/>
    <w:rsid w:val="00F90365"/>
    <w:rsid w:val="00F9045E"/>
    <w:rsid w:val="00F90505"/>
    <w:rsid w:val="00F9126B"/>
    <w:rsid w:val="00F912E1"/>
    <w:rsid w:val="00F9140F"/>
    <w:rsid w:val="00F915B3"/>
    <w:rsid w:val="00F91761"/>
    <w:rsid w:val="00F92159"/>
    <w:rsid w:val="00F921D9"/>
    <w:rsid w:val="00F922DD"/>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4D5"/>
    <w:rsid w:val="00F945B4"/>
    <w:rsid w:val="00F94600"/>
    <w:rsid w:val="00F948D3"/>
    <w:rsid w:val="00F9490F"/>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97EE1"/>
    <w:rsid w:val="00FA03BD"/>
    <w:rsid w:val="00FA0928"/>
    <w:rsid w:val="00FA0A0F"/>
    <w:rsid w:val="00FA0B9B"/>
    <w:rsid w:val="00FA0F87"/>
    <w:rsid w:val="00FA13E6"/>
    <w:rsid w:val="00FA1AD3"/>
    <w:rsid w:val="00FA1C9F"/>
    <w:rsid w:val="00FA2056"/>
    <w:rsid w:val="00FA223D"/>
    <w:rsid w:val="00FA24A3"/>
    <w:rsid w:val="00FA2644"/>
    <w:rsid w:val="00FA27BB"/>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55C"/>
    <w:rsid w:val="00FA674F"/>
    <w:rsid w:val="00FA67DB"/>
    <w:rsid w:val="00FA67DF"/>
    <w:rsid w:val="00FA67E1"/>
    <w:rsid w:val="00FA6E8D"/>
    <w:rsid w:val="00FA6F24"/>
    <w:rsid w:val="00FA74AC"/>
    <w:rsid w:val="00FA7727"/>
    <w:rsid w:val="00FA7B36"/>
    <w:rsid w:val="00FA7B9B"/>
    <w:rsid w:val="00FA7DB5"/>
    <w:rsid w:val="00FB00A2"/>
    <w:rsid w:val="00FB00E1"/>
    <w:rsid w:val="00FB0940"/>
    <w:rsid w:val="00FB0B79"/>
    <w:rsid w:val="00FB0CE2"/>
    <w:rsid w:val="00FB0EE4"/>
    <w:rsid w:val="00FB1033"/>
    <w:rsid w:val="00FB1249"/>
    <w:rsid w:val="00FB143A"/>
    <w:rsid w:val="00FB1A01"/>
    <w:rsid w:val="00FB1AAF"/>
    <w:rsid w:val="00FB1F1B"/>
    <w:rsid w:val="00FB1F2A"/>
    <w:rsid w:val="00FB1F69"/>
    <w:rsid w:val="00FB212C"/>
    <w:rsid w:val="00FB26E9"/>
    <w:rsid w:val="00FB2C32"/>
    <w:rsid w:val="00FB2E0C"/>
    <w:rsid w:val="00FB3056"/>
    <w:rsid w:val="00FB30F3"/>
    <w:rsid w:val="00FB3167"/>
    <w:rsid w:val="00FB33FF"/>
    <w:rsid w:val="00FB3766"/>
    <w:rsid w:val="00FB3AC5"/>
    <w:rsid w:val="00FB3CF0"/>
    <w:rsid w:val="00FB43E0"/>
    <w:rsid w:val="00FB49D7"/>
    <w:rsid w:val="00FB519E"/>
    <w:rsid w:val="00FB5923"/>
    <w:rsid w:val="00FB5A56"/>
    <w:rsid w:val="00FB5E63"/>
    <w:rsid w:val="00FB5F47"/>
    <w:rsid w:val="00FB6678"/>
    <w:rsid w:val="00FB6700"/>
    <w:rsid w:val="00FB6CA4"/>
    <w:rsid w:val="00FB71FA"/>
    <w:rsid w:val="00FB79B1"/>
    <w:rsid w:val="00FB7AFB"/>
    <w:rsid w:val="00FC01D1"/>
    <w:rsid w:val="00FC0A72"/>
    <w:rsid w:val="00FC0BF9"/>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58F"/>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27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474"/>
    <w:rsid w:val="00FE1861"/>
    <w:rsid w:val="00FE1B53"/>
    <w:rsid w:val="00FE1CA4"/>
    <w:rsid w:val="00FE1EE2"/>
    <w:rsid w:val="00FE21E8"/>
    <w:rsid w:val="00FE2625"/>
    <w:rsid w:val="00FE28D2"/>
    <w:rsid w:val="00FE2997"/>
    <w:rsid w:val="00FE2B5A"/>
    <w:rsid w:val="00FE2D7F"/>
    <w:rsid w:val="00FE3139"/>
    <w:rsid w:val="00FE3483"/>
    <w:rsid w:val="00FE3522"/>
    <w:rsid w:val="00FE3742"/>
    <w:rsid w:val="00FE3B2E"/>
    <w:rsid w:val="00FE427F"/>
    <w:rsid w:val="00FE457B"/>
    <w:rsid w:val="00FE466C"/>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903"/>
    <w:rsid w:val="00FF49DC"/>
    <w:rsid w:val="00FF4D5A"/>
    <w:rsid w:val="00FF4F23"/>
    <w:rsid w:val="00FF4F31"/>
    <w:rsid w:val="00FF51C9"/>
    <w:rsid w:val="00FF52CA"/>
    <w:rsid w:val="00FF56E8"/>
    <w:rsid w:val="00FF5F78"/>
    <w:rsid w:val="00FF613B"/>
    <w:rsid w:val="00FF68CD"/>
    <w:rsid w:val="00FF6E30"/>
    <w:rsid w:val="00FF6F6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1341</TotalTime>
  <Pages>10</Pages>
  <Words>3393</Words>
  <Characters>17782</Characters>
  <Application>Microsoft Office Word</Application>
  <DocSecurity>0</DocSecurity>
  <Lines>378</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224</cp:revision>
  <dcterms:created xsi:type="dcterms:W3CDTF">2023-04-06T16:15:00Z</dcterms:created>
  <dcterms:modified xsi:type="dcterms:W3CDTF">2023-05-03T16:37:00Z</dcterms:modified>
</cp:coreProperties>
</file>