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7490021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61447">
        <w:rPr>
          <w:b/>
          <w:bCs/>
          <w:sz w:val="28"/>
          <w:szCs w:val="28"/>
        </w:rPr>
        <w:t>1</w:t>
      </w:r>
      <w:r w:rsidR="00F7665A">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6776AED" w:rsidR="003A564C" w:rsidRPr="005164AA" w:rsidRDefault="00D74A21"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127189998"/>
      <w:r w:rsidRPr="00D74A21">
        <w:rPr>
          <w:b/>
          <w:bCs/>
          <w:color w:val="000000"/>
          <w:sz w:val="28"/>
          <w:szCs w:val="28"/>
        </w:rPr>
        <w:t>LAS COMUNIDADES AUTÓNOMAS: SU NATURALEZA. LOS ESTATUTOS DE AUTONOMÍA: NATURALEZA Y CONTENIDO.</w:t>
      </w:r>
      <w:bookmarkEnd w:id="0"/>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00E5BE2" w14:textId="2028B816" w:rsidR="00B76831" w:rsidRPr="00AF4FAA" w:rsidRDefault="00D74A21" w:rsidP="00AF4FAA">
      <w:pPr>
        <w:spacing w:before="120" w:after="120" w:line="360" w:lineRule="auto"/>
        <w:jc w:val="both"/>
        <w:rPr>
          <w:b/>
          <w:bCs/>
          <w:spacing w:val="-3"/>
        </w:rPr>
      </w:pPr>
      <w:r w:rsidRPr="00D74A21">
        <w:rPr>
          <w:b/>
          <w:bCs/>
          <w:spacing w:val="-3"/>
        </w:rPr>
        <w:t>LAS COMUNIDADES AUTÓNOMAS: SU NATURALEZA</w:t>
      </w:r>
      <w:r w:rsidR="00AF4FAA" w:rsidRPr="00AF4FAA">
        <w:rPr>
          <w:b/>
          <w:bCs/>
          <w:spacing w:val="-3"/>
        </w:rPr>
        <w:t>.</w:t>
      </w:r>
    </w:p>
    <w:p w14:paraId="6929F0AB" w14:textId="3B77FDBB" w:rsidR="00484E65" w:rsidRDefault="00AC1883" w:rsidP="00EE7333">
      <w:pPr>
        <w:spacing w:before="120" w:after="120" w:line="360" w:lineRule="auto"/>
        <w:ind w:firstLine="708"/>
        <w:jc w:val="both"/>
        <w:rPr>
          <w:spacing w:val="-3"/>
        </w:rPr>
      </w:pPr>
      <w:r>
        <w:rPr>
          <w:spacing w:val="-3"/>
        </w:rPr>
        <w:t>L</w:t>
      </w:r>
      <w:r w:rsidR="00331311" w:rsidRPr="00331311">
        <w:rPr>
          <w:spacing w:val="-3"/>
        </w:rPr>
        <w:t xml:space="preserve">a </w:t>
      </w:r>
      <w:r>
        <w:rPr>
          <w:spacing w:val="-3"/>
        </w:rPr>
        <w:t xml:space="preserve">definición de la </w:t>
      </w:r>
      <w:r w:rsidR="00331311" w:rsidRPr="00331311">
        <w:rPr>
          <w:spacing w:val="-3"/>
        </w:rPr>
        <w:t xml:space="preserve">estructura </w:t>
      </w:r>
      <w:r w:rsidR="00F55748">
        <w:rPr>
          <w:spacing w:val="-3"/>
        </w:rPr>
        <w:t>t</w:t>
      </w:r>
      <w:r w:rsidR="00331311" w:rsidRPr="00331311">
        <w:rPr>
          <w:spacing w:val="-3"/>
        </w:rPr>
        <w:t xml:space="preserve">erritorial </w:t>
      </w:r>
      <w:r>
        <w:rPr>
          <w:spacing w:val="-3"/>
        </w:rPr>
        <w:t xml:space="preserve">del Estado </w:t>
      </w:r>
      <w:r w:rsidR="006673F7">
        <w:rPr>
          <w:spacing w:val="-3"/>
        </w:rPr>
        <w:t>es uno de los aspectos más relevantes de toda constitución</w:t>
      </w:r>
      <w:r w:rsidR="00EE7333">
        <w:rPr>
          <w:spacing w:val="-3"/>
        </w:rPr>
        <w:t>, y en el caso de la Constitución Española de 27 de diciembre de 1978 fue uno de los más conflictivos</w:t>
      </w:r>
      <w:r w:rsidR="00484E65">
        <w:rPr>
          <w:spacing w:val="-3"/>
        </w:rPr>
        <w:t>.</w:t>
      </w:r>
    </w:p>
    <w:p w14:paraId="518F0D3B" w14:textId="3A633334" w:rsidR="00170BA1" w:rsidRDefault="00484E65" w:rsidP="00331311">
      <w:pPr>
        <w:spacing w:before="120" w:after="120" w:line="360" w:lineRule="auto"/>
        <w:ind w:firstLine="708"/>
        <w:jc w:val="both"/>
        <w:rPr>
          <w:spacing w:val="-3"/>
        </w:rPr>
      </w:pPr>
      <w:r>
        <w:rPr>
          <w:spacing w:val="-3"/>
        </w:rPr>
        <w:t>Efectivamente,</w:t>
      </w:r>
      <w:r w:rsidR="00331311" w:rsidRPr="00331311">
        <w:rPr>
          <w:spacing w:val="-3"/>
        </w:rPr>
        <w:t xml:space="preserve"> aunque España es uno de los Estados más antiguos de</w:t>
      </w:r>
      <w:r>
        <w:rPr>
          <w:spacing w:val="-3"/>
        </w:rPr>
        <w:t xml:space="preserve"> </w:t>
      </w:r>
      <w:r w:rsidR="00331311" w:rsidRPr="00331311">
        <w:rPr>
          <w:spacing w:val="-3"/>
        </w:rPr>
        <w:t>Europa, ha sido una constante histórica la ausencia de una solución general y pacíficamente aceptada al problema de su articulación territorial</w:t>
      </w:r>
      <w:r w:rsidR="00605244">
        <w:rPr>
          <w:spacing w:val="-3"/>
        </w:rPr>
        <w:t>.</w:t>
      </w:r>
    </w:p>
    <w:p w14:paraId="52EA4A5D" w14:textId="746649E7" w:rsidR="000F6763" w:rsidRDefault="00170BA1" w:rsidP="00331311">
      <w:pPr>
        <w:spacing w:before="120" w:after="120" w:line="360" w:lineRule="auto"/>
        <w:ind w:firstLine="708"/>
        <w:jc w:val="both"/>
        <w:rPr>
          <w:spacing w:val="-3"/>
        </w:rPr>
      </w:pPr>
      <w:r>
        <w:rPr>
          <w:spacing w:val="-3"/>
        </w:rPr>
        <w:t>La tendencia a la centralización del poder político com</w:t>
      </w:r>
      <w:r w:rsidR="000B50D2">
        <w:rPr>
          <w:spacing w:val="-3"/>
        </w:rPr>
        <w:t>enzó</w:t>
      </w:r>
      <w:r>
        <w:rPr>
          <w:spacing w:val="-3"/>
        </w:rPr>
        <w:t xml:space="preserve"> con </w:t>
      </w:r>
      <w:r w:rsidR="00CA1A39">
        <w:rPr>
          <w:spacing w:val="-3"/>
        </w:rPr>
        <w:t xml:space="preserve">la unificación que supuso el reinado de los Reyes Católicos. Sin embargo, los diferentes territorios de la </w:t>
      </w:r>
      <w:r w:rsidR="0047671F">
        <w:rPr>
          <w:spacing w:val="-3"/>
        </w:rPr>
        <w:t>m</w:t>
      </w:r>
      <w:r w:rsidR="00CA1A39">
        <w:rPr>
          <w:spacing w:val="-3"/>
        </w:rPr>
        <w:t xml:space="preserve">onarquía </w:t>
      </w:r>
      <w:r w:rsidR="0047671F">
        <w:rPr>
          <w:spacing w:val="-3"/>
        </w:rPr>
        <w:t>h</w:t>
      </w:r>
      <w:r w:rsidR="00CA1A39">
        <w:rPr>
          <w:spacing w:val="-3"/>
        </w:rPr>
        <w:t xml:space="preserve">ispánica conservaron, durante los siglos XVI y XVII, sus propias instituciones de autogobierno, </w:t>
      </w:r>
      <w:r w:rsidR="00043105">
        <w:rPr>
          <w:spacing w:val="-3"/>
        </w:rPr>
        <w:t xml:space="preserve">de modo que la unificación lo era </w:t>
      </w:r>
      <w:r w:rsidR="002D5E3F" w:rsidRPr="00FB3056">
        <w:rPr>
          <w:i/>
          <w:iCs/>
          <w:spacing w:val="-3"/>
        </w:rPr>
        <w:t xml:space="preserve">in </w:t>
      </w:r>
      <w:proofErr w:type="spellStart"/>
      <w:r w:rsidR="002D5E3F" w:rsidRPr="00FB3056">
        <w:rPr>
          <w:i/>
          <w:iCs/>
          <w:spacing w:val="-3"/>
        </w:rPr>
        <w:t>cap</w:t>
      </w:r>
      <w:r w:rsidR="00FB3056" w:rsidRPr="00FB3056">
        <w:rPr>
          <w:i/>
          <w:iCs/>
          <w:spacing w:val="-3"/>
        </w:rPr>
        <w:t>ite</w:t>
      </w:r>
      <w:proofErr w:type="spellEnd"/>
      <w:r w:rsidR="00FB3056" w:rsidRPr="00FB3056">
        <w:rPr>
          <w:i/>
          <w:iCs/>
          <w:spacing w:val="-3"/>
        </w:rPr>
        <w:t xml:space="preserve"> </w:t>
      </w:r>
      <w:proofErr w:type="spellStart"/>
      <w:r w:rsidR="00FB3056" w:rsidRPr="00FB3056">
        <w:rPr>
          <w:i/>
          <w:iCs/>
          <w:spacing w:val="-3"/>
        </w:rPr>
        <w:t>principis</w:t>
      </w:r>
      <w:proofErr w:type="spellEnd"/>
      <w:r w:rsidR="000F6763">
        <w:rPr>
          <w:spacing w:val="-3"/>
        </w:rPr>
        <w:t>.</w:t>
      </w:r>
    </w:p>
    <w:p w14:paraId="0B5F5ACB" w14:textId="77777777" w:rsidR="00E22887" w:rsidRDefault="000F6763" w:rsidP="00331311">
      <w:pPr>
        <w:spacing w:before="120" w:after="120" w:line="360" w:lineRule="auto"/>
        <w:ind w:firstLine="708"/>
        <w:jc w:val="both"/>
        <w:rPr>
          <w:spacing w:val="-3"/>
        </w:rPr>
      </w:pPr>
      <w:r>
        <w:rPr>
          <w:spacing w:val="-3"/>
        </w:rPr>
        <w:t xml:space="preserve">El centralismo se </w:t>
      </w:r>
      <w:r w:rsidR="00605244">
        <w:rPr>
          <w:spacing w:val="-3"/>
        </w:rPr>
        <w:t xml:space="preserve">acentuó en el siglo XVIII a consecuencia de los </w:t>
      </w:r>
      <w:r w:rsidR="00331311" w:rsidRPr="00331311">
        <w:rPr>
          <w:spacing w:val="-3"/>
        </w:rPr>
        <w:t xml:space="preserve">Decretos de Nueva Planta de Felipe V y, ya en </w:t>
      </w:r>
      <w:r w:rsidR="0047671F">
        <w:rPr>
          <w:spacing w:val="-3"/>
        </w:rPr>
        <w:t xml:space="preserve">el siglo XIX, </w:t>
      </w:r>
      <w:r w:rsidR="00837E23">
        <w:rPr>
          <w:spacing w:val="-3"/>
        </w:rPr>
        <w:t>c</w:t>
      </w:r>
      <w:r w:rsidR="0047671F">
        <w:rPr>
          <w:spacing w:val="-3"/>
        </w:rPr>
        <w:t xml:space="preserve">on la </w:t>
      </w:r>
      <w:r w:rsidR="00331311" w:rsidRPr="00331311">
        <w:rPr>
          <w:spacing w:val="-3"/>
        </w:rPr>
        <w:t xml:space="preserve">estructura provincial </w:t>
      </w:r>
      <w:r w:rsidR="0047671F">
        <w:rPr>
          <w:spacing w:val="-3"/>
        </w:rPr>
        <w:t xml:space="preserve">diseñada por Javier de Burgos, </w:t>
      </w:r>
      <w:r w:rsidR="00837E23">
        <w:rPr>
          <w:spacing w:val="-3"/>
        </w:rPr>
        <w:t xml:space="preserve">proceso centralizador que alcanzó su cénit </w:t>
      </w:r>
      <w:r w:rsidR="003E4DC2">
        <w:rPr>
          <w:spacing w:val="-3"/>
        </w:rPr>
        <w:t xml:space="preserve">en el siglo XX con el </w:t>
      </w:r>
      <w:r w:rsidR="00331311" w:rsidRPr="00331311">
        <w:rPr>
          <w:spacing w:val="-3"/>
        </w:rPr>
        <w:t xml:space="preserve">régimen </w:t>
      </w:r>
      <w:r w:rsidR="003E4DC2">
        <w:rPr>
          <w:spacing w:val="-3"/>
        </w:rPr>
        <w:t>franquista</w:t>
      </w:r>
      <w:r w:rsidR="00331311" w:rsidRPr="00331311">
        <w:rPr>
          <w:spacing w:val="-3"/>
        </w:rPr>
        <w:t>.</w:t>
      </w:r>
    </w:p>
    <w:p w14:paraId="2673F014" w14:textId="735DE672" w:rsidR="008B6C2C" w:rsidRDefault="00E22887" w:rsidP="00331311">
      <w:pPr>
        <w:spacing w:before="120" w:after="120" w:line="360" w:lineRule="auto"/>
        <w:ind w:firstLine="708"/>
        <w:jc w:val="both"/>
        <w:rPr>
          <w:spacing w:val="-3"/>
        </w:rPr>
      </w:pPr>
      <w:r>
        <w:rPr>
          <w:spacing w:val="-3"/>
        </w:rPr>
        <w:t xml:space="preserve">No obstante, </w:t>
      </w:r>
      <w:r w:rsidR="00331311" w:rsidRPr="00331311">
        <w:rPr>
          <w:spacing w:val="-3"/>
        </w:rPr>
        <w:t>las reivindicaciones de autogobierno</w:t>
      </w:r>
      <w:r w:rsidR="00EC7A52">
        <w:rPr>
          <w:spacing w:val="-3"/>
        </w:rPr>
        <w:t xml:space="preserve"> de </w:t>
      </w:r>
      <w:r w:rsidR="00EC7A52" w:rsidRPr="00EC7A52">
        <w:rPr>
          <w:spacing w:val="-3"/>
        </w:rPr>
        <w:t>zonas del territorio nacional con particularidades históricas, culturales y lingüísticas</w:t>
      </w:r>
      <w:r w:rsidR="00EC7A52">
        <w:rPr>
          <w:spacing w:val="-3"/>
        </w:rPr>
        <w:t xml:space="preserve"> específicas</w:t>
      </w:r>
      <w:r w:rsidR="002455B0">
        <w:rPr>
          <w:spacing w:val="-3"/>
        </w:rPr>
        <w:t xml:space="preserve"> </w:t>
      </w:r>
      <w:r w:rsidR="00331311" w:rsidRPr="00331311">
        <w:rPr>
          <w:spacing w:val="-3"/>
        </w:rPr>
        <w:t xml:space="preserve">fueron una constante </w:t>
      </w:r>
      <w:r w:rsidR="000B7806">
        <w:rPr>
          <w:spacing w:val="-3"/>
        </w:rPr>
        <w:t xml:space="preserve">durante todo este proceso, </w:t>
      </w:r>
      <w:r w:rsidR="00045DF8">
        <w:rPr>
          <w:spacing w:val="-3"/>
        </w:rPr>
        <w:t>y tuvieron</w:t>
      </w:r>
      <w:r w:rsidR="002455B0">
        <w:rPr>
          <w:spacing w:val="-3"/>
        </w:rPr>
        <w:t xml:space="preserve"> su </w:t>
      </w:r>
      <w:r w:rsidR="00045DF8">
        <w:rPr>
          <w:spacing w:val="-3"/>
        </w:rPr>
        <w:t xml:space="preserve">más importante </w:t>
      </w:r>
      <w:r w:rsidR="002455B0">
        <w:rPr>
          <w:spacing w:val="-3"/>
        </w:rPr>
        <w:t xml:space="preserve">reflejo en la Constitución Republicana de 1931, que diseñó un </w:t>
      </w:r>
      <w:r w:rsidR="00F365A3">
        <w:rPr>
          <w:spacing w:val="-3"/>
        </w:rPr>
        <w:t xml:space="preserve">denominado </w:t>
      </w:r>
      <w:r w:rsidR="00F365A3" w:rsidRPr="00ED6C7A">
        <w:rPr>
          <w:i/>
          <w:iCs/>
          <w:spacing w:val="-3"/>
        </w:rPr>
        <w:t>Estado integral</w:t>
      </w:r>
      <w:r w:rsidR="00F365A3">
        <w:rPr>
          <w:spacing w:val="-3"/>
        </w:rPr>
        <w:t xml:space="preserve"> en el que se reconoció una amplia autonomía a algunas regiones y, singularmente, a Cataluña</w:t>
      </w:r>
      <w:r w:rsidR="0042750D">
        <w:rPr>
          <w:spacing w:val="-3"/>
        </w:rPr>
        <w:t xml:space="preserve"> y el País Vasco</w:t>
      </w:r>
      <w:r w:rsidR="00F365A3">
        <w:rPr>
          <w:spacing w:val="-3"/>
        </w:rPr>
        <w:t>, que lleg</w:t>
      </w:r>
      <w:r w:rsidR="0042750D">
        <w:rPr>
          <w:spacing w:val="-3"/>
        </w:rPr>
        <w:t>ar</w:t>
      </w:r>
      <w:r w:rsidR="008B6C2C">
        <w:rPr>
          <w:spacing w:val="-3"/>
        </w:rPr>
        <w:t>on</w:t>
      </w:r>
      <w:r w:rsidR="00F365A3">
        <w:rPr>
          <w:spacing w:val="-3"/>
        </w:rPr>
        <w:t xml:space="preserve"> a aprobar </w:t>
      </w:r>
      <w:r w:rsidR="008B6C2C">
        <w:rPr>
          <w:spacing w:val="-3"/>
        </w:rPr>
        <w:t>sus respectivos Estatutos de Autonomía en 1932 y 1936.</w:t>
      </w:r>
    </w:p>
    <w:p w14:paraId="313D2456" w14:textId="688B4DD0" w:rsidR="00331311" w:rsidRPr="00331311" w:rsidRDefault="004E5B55" w:rsidP="00331311">
      <w:pPr>
        <w:spacing w:before="120" w:after="120" w:line="360" w:lineRule="auto"/>
        <w:ind w:firstLine="708"/>
        <w:jc w:val="both"/>
        <w:rPr>
          <w:spacing w:val="-3"/>
        </w:rPr>
      </w:pPr>
      <w:r>
        <w:rPr>
          <w:spacing w:val="-3"/>
        </w:rPr>
        <w:t xml:space="preserve">La descentralización fue uno de los ejes de la transición política, </w:t>
      </w:r>
      <w:r w:rsidR="00EF1E90">
        <w:rPr>
          <w:spacing w:val="-3"/>
        </w:rPr>
        <w:t xml:space="preserve">e incluso </w:t>
      </w:r>
      <w:r w:rsidR="00331311" w:rsidRPr="00331311">
        <w:rPr>
          <w:spacing w:val="-3"/>
        </w:rPr>
        <w:t>antes de aprobarse la Constitución se articul</w:t>
      </w:r>
      <w:r w:rsidR="00EF1E90">
        <w:rPr>
          <w:spacing w:val="-3"/>
        </w:rPr>
        <w:t>ó</w:t>
      </w:r>
      <w:r w:rsidR="00331311" w:rsidRPr="00331311">
        <w:rPr>
          <w:spacing w:val="-3"/>
        </w:rPr>
        <w:t xml:space="preserve"> un primer proceso de descentralización mediante lo que </w:t>
      </w:r>
      <w:r w:rsidR="00331311" w:rsidRPr="00331311">
        <w:rPr>
          <w:spacing w:val="-3"/>
        </w:rPr>
        <w:lastRenderedPageBreak/>
        <w:t xml:space="preserve">se dieron en llamar las </w:t>
      </w:r>
      <w:r w:rsidR="00331311" w:rsidRPr="00EF1E90">
        <w:rPr>
          <w:i/>
          <w:iCs/>
          <w:spacing w:val="-3"/>
        </w:rPr>
        <w:t>preautonomías</w:t>
      </w:r>
      <w:r w:rsidR="00331311" w:rsidRPr="00331311">
        <w:rPr>
          <w:spacing w:val="-3"/>
        </w:rPr>
        <w:t xml:space="preserve">, </w:t>
      </w:r>
      <w:r w:rsidR="00F9490F">
        <w:rPr>
          <w:spacing w:val="-3"/>
        </w:rPr>
        <w:t>destacando especialmente la restau</w:t>
      </w:r>
      <w:r w:rsidR="005B2E17">
        <w:rPr>
          <w:spacing w:val="-3"/>
        </w:rPr>
        <w:t>r</w:t>
      </w:r>
      <w:r w:rsidR="00F9490F">
        <w:rPr>
          <w:spacing w:val="-3"/>
        </w:rPr>
        <w:t xml:space="preserve">ación </w:t>
      </w:r>
      <w:r w:rsidR="005B2E17">
        <w:rPr>
          <w:spacing w:val="-3"/>
        </w:rPr>
        <w:t>provisional de la Generalidad de Cataluña mediante Real Decreto-ley de 29 de septiembre de 1977</w:t>
      </w:r>
      <w:r w:rsidR="00331311" w:rsidRPr="00331311">
        <w:rPr>
          <w:spacing w:val="-3"/>
        </w:rPr>
        <w:t>.</w:t>
      </w:r>
    </w:p>
    <w:p w14:paraId="07814E54" w14:textId="77777777" w:rsidR="00510631" w:rsidRDefault="00E143B5" w:rsidP="00331311">
      <w:pPr>
        <w:spacing w:before="120" w:after="120" w:line="360" w:lineRule="auto"/>
        <w:ind w:firstLine="708"/>
        <w:jc w:val="both"/>
        <w:rPr>
          <w:spacing w:val="-3"/>
        </w:rPr>
      </w:pPr>
      <w:r>
        <w:rPr>
          <w:spacing w:val="-3"/>
        </w:rPr>
        <w:t xml:space="preserve">Las Cortes Constituyentes debatieron ampliamente esta cuestión, </w:t>
      </w:r>
      <w:r w:rsidR="00F92BEE">
        <w:rPr>
          <w:spacing w:val="-3"/>
        </w:rPr>
        <w:t>y l</w:t>
      </w:r>
      <w:r w:rsidR="00331311" w:rsidRPr="00331311">
        <w:rPr>
          <w:spacing w:val="-3"/>
        </w:rPr>
        <w:t xml:space="preserve">a solución que </w:t>
      </w:r>
      <w:r w:rsidR="00F92BEE">
        <w:rPr>
          <w:spacing w:val="-3"/>
        </w:rPr>
        <w:t xml:space="preserve">dieron </w:t>
      </w:r>
      <w:r w:rsidR="00331311" w:rsidRPr="00331311">
        <w:rPr>
          <w:spacing w:val="-3"/>
        </w:rPr>
        <w:t>a</w:t>
      </w:r>
      <w:r w:rsidR="00744271">
        <w:rPr>
          <w:spacing w:val="-3"/>
        </w:rPr>
        <w:t xml:space="preserve"> la cuestión territorial la plasmaron en el artículo 2 de la Constitución, que dispone que “l</w:t>
      </w:r>
      <w:r w:rsidR="00331311" w:rsidRPr="00331311">
        <w:rPr>
          <w:spacing w:val="-3"/>
        </w:rPr>
        <w:t>a Constitución se fundamenta en la indisoluble unidad de la Nación española, patria común e indivisible de los españoles, y reconoce y garantiza el derecho a la autonomía de las nacionalidades y regiones que la integran y la solidaridad entre ellas</w:t>
      </w:r>
      <w:r w:rsidR="00744271">
        <w:rPr>
          <w:spacing w:val="-3"/>
        </w:rPr>
        <w:t>”</w:t>
      </w:r>
      <w:r w:rsidR="00510631">
        <w:rPr>
          <w:spacing w:val="-3"/>
        </w:rPr>
        <w:t>.</w:t>
      </w:r>
    </w:p>
    <w:p w14:paraId="11A7C41F" w14:textId="32605E4B" w:rsidR="00331311" w:rsidRPr="00331311" w:rsidRDefault="00510631" w:rsidP="00331311">
      <w:pPr>
        <w:spacing w:before="120" w:after="120" w:line="360" w:lineRule="auto"/>
        <w:ind w:firstLine="708"/>
        <w:jc w:val="both"/>
        <w:rPr>
          <w:spacing w:val="-3"/>
        </w:rPr>
      </w:pPr>
      <w:r>
        <w:rPr>
          <w:spacing w:val="-3"/>
        </w:rPr>
        <w:t>Este p</w:t>
      </w:r>
      <w:r w:rsidR="00CF1AB3">
        <w:rPr>
          <w:spacing w:val="-3"/>
        </w:rPr>
        <w:t>recepto consagra los dos principios básicos</w:t>
      </w:r>
      <w:r w:rsidR="004A36A6">
        <w:rPr>
          <w:spacing w:val="-3"/>
        </w:rPr>
        <w:t xml:space="preserve">, </w:t>
      </w:r>
      <w:r w:rsidR="004A36A6" w:rsidRPr="00331311">
        <w:rPr>
          <w:spacing w:val="-3"/>
        </w:rPr>
        <w:t>unidad y autonomía</w:t>
      </w:r>
      <w:r w:rsidR="004A36A6">
        <w:rPr>
          <w:spacing w:val="-3"/>
        </w:rPr>
        <w:t>,</w:t>
      </w:r>
      <w:r w:rsidR="004A36A6" w:rsidRPr="00331311">
        <w:rPr>
          <w:spacing w:val="-3"/>
        </w:rPr>
        <w:t xml:space="preserve"> </w:t>
      </w:r>
      <w:r w:rsidR="00331311" w:rsidRPr="00331311">
        <w:rPr>
          <w:spacing w:val="-3"/>
        </w:rPr>
        <w:t xml:space="preserve">sobre los que se asienta la </w:t>
      </w:r>
      <w:r w:rsidR="004C332D">
        <w:rPr>
          <w:spacing w:val="-3"/>
        </w:rPr>
        <w:t xml:space="preserve">regulación de la </w:t>
      </w:r>
      <w:r w:rsidR="00331311" w:rsidRPr="00331311">
        <w:rPr>
          <w:spacing w:val="-3"/>
        </w:rPr>
        <w:t>organización territorial</w:t>
      </w:r>
      <w:r w:rsidR="00CF1AB3">
        <w:rPr>
          <w:spacing w:val="-3"/>
        </w:rPr>
        <w:t xml:space="preserve"> de</w:t>
      </w:r>
      <w:r w:rsidR="004C332D">
        <w:rPr>
          <w:spacing w:val="-3"/>
        </w:rPr>
        <w:t>l Estado por el Título VIII de la Constitución</w:t>
      </w:r>
      <w:r>
        <w:rPr>
          <w:spacing w:val="-3"/>
        </w:rPr>
        <w:t>, cuyo primer artículo, el artículo 137, dispone que “e</w:t>
      </w:r>
      <w:r w:rsidRPr="00510631">
        <w:rPr>
          <w:spacing w:val="-3"/>
        </w:rPr>
        <w:t>l Estado se organiza territorialmente en municipios, en provincias y en las Comunidades Autónomas que se constituyan. Todas estas entidades gozan de autonomía para la gestión de sus respectivos intereses</w:t>
      </w:r>
      <w:r>
        <w:rPr>
          <w:spacing w:val="-3"/>
        </w:rPr>
        <w:t>”.</w:t>
      </w:r>
    </w:p>
    <w:p w14:paraId="7A09A846" w14:textId="3ED07F79" w:rsidR="00331311" w:rsidRPr="00331311" w:rsidRDefault="00510631" w:rsidP="00D505F3">
      <w:pPr>
        <w:spacing w:before="120" w:after="120" w:line="360" w:lineRule="auto"/>
        <w:ind w:firstLine="708"/>
        <w:jc w:val="both"/>
        <w:rPr>
          <w:spacing w:val="-3"/>
        </w:rPr>
      </w:pPr>
      <w:r>
        <w:rPr>
          <w:spacing w:val="-3"/>
        </w:rPr>
        <w:t xml:space="preserve">La autonomía, pues, se predica de los diferentes niveles territoriales de gobierno, si bien es sustancialmente distinta </w:t>
      </w:r>
      <w:r w:rsidR="00D505F3">
        <w:rPr>
          <w:spacing w:val="-3"/>
        </w:rPr>
        <w:t xml:space="preserve">según se refiera a los entes locales o a las </w:t>
      </w:r>
      <w:r w:rsidR="00331311" w:rsidRPr="00331311">
        <w:rPr>
          <w:spacing w:val="-3"/>
        </w:rPr>
        <w:t>nacionalidades y regiones</w:t>
      </w:r>
      <w:r w:rsidR="00D505F3">
        <w:rPr>
          <w:spacing w:val="-3"/>
        </w:rPr>
        <w:t xml:space="preserve">, ya que sólo estas últimas, además de </w:t>
      </w:r>
      <w:r w:rsidR="00851EE4">
        <w:rPr>
          <w:spacing w:val="-3"/>
        </w:rPr>
        <w:t>estar dotadas de una autonomía administrativa,</w:t>
      </w:r>
      <w:r w:rsidR="00B14CFF">
        <w:rPr>
          <w:spacing w:val="-3"/>
        </w:rPr>
        <w:t xml:space="preserve"> tienen</w:t>
      </w:r>
      <w:r w:rsidR="00851EE4">
        <w:rPr>
          <w:spacing w:val="-3"/>
        </w:rPr>
        <w:t xml:space="preserve"> una </w:t>
      </w:r>
      <w:r w:rsidR="00B14CFF">
        <w:rPr>
          <w:spacing w:val="-3"/>
        </w:rPr>
        <w:t>autonomía política constitucionalmente garantizada</w:t>
      </w:r>
      <w:r w:rsidR="00331311" w:rsidRPr="00331311">
        <w:rPr>
          <w:spacing w:val="-3"/>
        </w:rPr>
        <w:t>.</w:t>
      </w:r>
    </w:p>
    <w:p w14:paraId="2A063403" w14:textId="77777777" w:rsidR="00A031DF" w:rsidRDefault="00856DE1" w:rsidP="00331311">
      <w:pPr>
        <w:spacing w:before="120" w:after="120" w:line="360" w:lineRule="auto"/>
        <w:ind w:firstLine="708"/>
        <w:jc w:val="both"/>
        <w:rPr>
          <w:spacing w:val="-3"/>
        </w:rPr>
      </w:pPr>
      <w:r>
        <w:rPr>
          <w:spacing w:val="-3"/>
        </w:rPr>
        <w:t>Empero</w:t>
      </w:r>
      <w:r w:rsidR="000A4AB5">
        <w:rPr>
          <w:spacing w:val="-3"/>
        </w:rPr>
        <w:t>, l</w:t>
      </w:r>
      <w:r w:rsidR="008513C0">
        <w:rPr>
          <w:spacing w:val="-3"/>
        </w:rPr>
        <w:t>a</w:t>
      </w:r>
      <w:r w:rsidR="000A4AB5">
        <w:rPr>
          <w:spacing w:val="-3"/>
        </w:rPr>
        <w:t xml:space="preserve"> autonomía de las </w:t>
      </w:r>
      <w:r w:rsidR="000A4AB5" w:rsidRPr="00331311">
        <w:rPr>
          <w:spacing w:val="-3"/>
        </w:rPr>
        <w:t xml:space="preserve">nacionalidades y regiones </w:t>
      </w:r>
      <w:r w:rsidR="000A4AB5">
        <w:rPr>
          <w:spacing w:val="-3"/>
        </w:rPr>
        <w:t xml:space="preserve">sólo tiene sentido </w:t>
      </w:r>
      <w:r w:rsidR="000A5381">
        <w:rPr>
          <w:spacing w:val="-3"/>
        </w:rPr>
        <w:t>a la luz de la unidad de todas ellas para conformar España, de forma que e</w:t>
      </w:r>
      <w:r w:rsidR="00331311" w:rsidRPr="00331311">
        <w:rPr>
          <w:spacing w:val="-3"/>
        </w:rPr>
        <w:t>l Tribunal Constitucional</w:t>
      </w:r>
      <w:r w:rsidR="003E5752">
        <w:rPr>
          <w:spacing w:val="-3"/>
        </w:rPr>
        <w:t xml:space="preserve"> </w:t>
      </w:r>
      <w:r>
        <w:rPr>
          <w:spacing w:val="-3"/>
        </w:rPr>
        <w:t>insistió ya</w:t>
      </w:r>
      <w:r w:rsidR="00317659">
        <w:rPr>
          <w:spacing w:val="-3"/>
        </w:rPr>
        <w:t xml:space="preserve"> </w:t>
      </w:r>
      <w:r w:rsidR="003E5752">
        <w:rPr>
          <w:spacing w:val="-3"/>
        </w:rPr>
        <w:t xml:space="preserve">en sus primeras sentencias </w:t>
      </w:r>
      <w:r>
        <w:rPr>
          <w:spacing w:val="-3"/>
        </w:rPr>
        <w:t xml:space="preserve">en </w:t>
      </w:r>
      <w:r w:rsidR="00331311" w:rsidRPr="00331311">
        <w:rPr>
          <w:spacing w:val="-3"/>
        </w:rPr>
        <w:t>el carácter limitado de la autonomía y su vinculación a la unidad.</w:t>
      </w:r>
    </w:p>
    <w:p w14:paraId="6CA86AE5" w14:textId="3F689418" w:rsidR="000C03DE" w:rsidRDefault="00331311" w:rsidP="00331311">
      <w:pPr>
        <w:spacing w:before="120" w:after="120" w:line="360" w:lineRule="auto"/>
        <w:ind w:firstLine="708"/>
        <w:jc w:val="both"/>
        <w:rPr>
          <w:spacing w:val="-3"/>
        </w:rPr>
      </w:pPr>
      <w:r w:rsidRPr="00331311">
        <w:rPr>
          <w:spacing w:val="-3"/>
        </w:rPr>
        <w:t>Esta misma idea está detrás del rechazo por parte del Tribunal Constitucional de cualquier vinculación entre autonomía, soberanía y derecho de autodeterminación, afirmando</w:t>
      </w:r>
      <w:r w:rsidR="00EE6A7A">
        <w:rPr>
          <w:spacing w:val="-3"/>
        </w:rPr>
        <w:t xml:space="preserve"> </w:t>
      </w:r>
      <w:r w:rsidRPr="00331311">
        <w:rPr>
          <w:spacing w:val="-3"/>
        </w:rPr>
        <w:t>que el único sujeto soberano es el pueblo español</w:t>
      </w:r>
      <w:r w:rsidR="00EE6A7A">
        <w:rPr>
          <w:spacing w:val="-3"/>
        </w:rPr>
        <w:t xml:space="preserve">, </w:t>
      </w:r>
      <w:r w:rsidR="001E4A5A">
        <w:rPr>
          <w:spacing w:val="-3"/>
        </w:rPr>
        <w:t xml:space="preserve">siendo especialmente importantes a tales efectos </w:t>
      </w:r>
      <w:r w:rsidR="00EE6A7A">
        <w:rPr>
          <w:spacing w:val="-3"/>
        </w:rPr>
        <w:t>las sentencias dictadas con ocasión del proceso separatista de Cataluña</w:t>
      </w:r>
      <w:r w:rsidR="001E4A5A">
        <w:rPr>
          <w:spacing w:val="-3"/>
        </w:rPr>
        <w:t xml:space="preserve">, como la </w:t>
      </w:r>
      <w:r w:rsidR="001E4A5A" w:rsidRPr="001E4A5A">
        <w:rPr>
          <w:spacing w:val="-3"/>
        </w:rPr>
        <w:t>114/2017, de 17 de octubre</w:t>
      </w:r>
      <w:r w:rsidR="001E4A5A">
        <w:rPr>
          <w:spacing w:val="-3"/>
        </w:rPr>
        <w:t xml:space="preserve">, relativa al </w:t>
      </w:r>
      <w:r w:rsidR="005345EE">
        <w:rPr>
          <w:spacing w:val="-3"/>
        </w:rPr>
        <w:t xml:space="preserve">llamado </w:t>
      </w:r>
      <w:r w:rsidR="005345EE" w:rsidRPr="005345EE">
        <w:rPr>
          <w:i/>
          <w:iCs/>
          <w:spacing w:val="-3"/>
        </w:rPr>
        <w:t>referéndum de autodeterminación</w:t>
      </w:r>
      <w:r w:rsidR="005345EE">
        <w:rPr>
          <w:spacing w:val="-3"/>
        </w:rPr>
        <w:t xml:space="preserve">, </w:t>
      </w:r>
      <w:r w:rsidR="00E51D26">
        <w:rPr>
          <w:spacing w:val="-3"/>
        </w:rPr>
        <w:t xml:space="preserve">o la </w:t>
      </w:r>
      <w:r w:rsidR="00E51D26" w:rsidRPr="00E51D26">
        <w:rPr>
          <w:spacing w:val="-3"/>
        </w:rPr>
        <w:t>124/2017, de 8 de noviembre</w:t>
      </w:r>
      <w:r w:rsidR="00E51D26">
        <w:rPr>
          <w:spacing w:val="-3"/>
        </w:rPr>
        <w:t xml:space="preserve">, relativa a </w:t>
      </w:r>
      <w:r w:rsidR="00A031DF">
        <w:rPr>
          <w:spacing w:val="-3"/>
        </w:rPr>
        <w:t>la llamada</w:t>
      </w:r>
      <w:r w:rsidR="00A031DF" w:rsidRPr="00A031DF">
        <w:rPr>
          <w:spacing w:val="-3"/>
        </w:rPr>
        <w:t xml:space="preserve"> </w:t>
      </w:r>
      <w:r w:rsidR="00A031DF" w:rsidRPr="00A031DF">
        <w:rPr>
          <w:i/>
          <w:iCs/>
          <w:spacing w:val="-3"/>
        </w:rPr>
        <w:t xml:space="preserve">ley </w:t>
      </w:r>
      <w:r w:rsidR="00A031DF" w:rsidRPr="00A031DF">
        <w:rPr>
          <w:i/>
          <w:iCs/>
          <w:spacing w:val="-3"/>
        </w:rPr>
        <w:t xml:space="preserve">transitoriedad jurídica y fundacional de la </w:t>
      </w:r>
      <w:r w:rsidR="00A031DF">
        <w:rPr>
          <w:i/>
          <w:iCs/>
          <w:spacing w:val="-3"/>
        </w:rPr>
        <w:t>r</w:t>
      </w:r>
      <w:r w:rsidR="00A031DF" w:rsidRPr="00A031DF">
        <w:rPr>
          <w:i/>
          <w:iCs/>
          <w:spacing w:val="-3"/>
        </w:rPr>
        <w:t>epública</w:t>
      </w:r>
      <w:r w:rsidR="00A031DF" w:rsidRPr="00A031DF">
        <w:rPr>
          <w:i/>
          <w:iCs/>
          <w:spacing w:val="-3"/>
        </w:rPr>
        <w:t xml:space="preserve"> catalana</w:t>
      </w:r>
      <w:r w:rsidR="00A031DF">
        <w:rPr>
          <w:spacing w:val="-3"/>
        </w:rPr>
        <w:t>.</w:t>
      </w:r>
    </w:p>
    <w:p w14:paraId="19D3B051" w14:textId="48FE09CD" w:rsidR="00862831" w:rsidRDefault="00331311" w:rsidP="00331311">
      <w:pPr>
        <w:spacing w:before="120" w:after="120" w:line="360" w:lineRule="auto"/>
        <w:ind w:firstLine="708"/>
        <w:jc w:val="both"/>
        <w:rPr>
          <w:spacing w:val="-3"/>
        </w:rPr>
      </w:pPr>
      <w:r w:rsidRPr="00331311">
        <w:rPr>
          <w:spacing w:val="-3"/>
        </w:rPr>
        <w:t xml:space="preserve">La peculiaridad más importante de la Constitución </w:t>
      </w:r>
      <w:r w:rsidR="00916595">
        <w:rPr>
          <w:spacing w:val="-3"/>
        </w:rPr>
        <w:t>E</w:t>
      </w:r>
      <w:r w:rsidRPr="00331311">
        <w:rPr>
          <w:spacing w:val="-3"/>
        </w:rPr>
        <w:t>spañola</w:t>
      </w:r>
      <w:r w:rsidR="00916595">
        <w:rPr>
          <w:spacing w:val="-3"/>
        </w:rPr>
        <w:t xml:space="preserve"> </w:t>
      </w:r>
      <w:r w:rsidRPr="00331311">
        <w:rPr>
          <w:spacing w:val="-3"/>
        </w:rPr>
        <w:t xml:space="preserve">frente a </w:t>
      </w:r>
      <w:r w:rsidR="00916595">
        <w:rPr>
          <w:spacing w:val="-3"/>
        </w:rPr>
        <w:t>otras qu</w:t>
      </w:r>
      <w:r w:rsidR="009B0543">
        <w:rPr>
          <w:spacing w:val="-3"/>
        </w:rPr>
        <w:t xml:space="preserve">e adoptan una forma territorial del Estado descentralizada </w:t>
      </w:r>
      <w:r w:rsidR="0002759E">
        <w:rPr>
          <w:spacing w:val="-3"/>
        </w:rPr>
        <w:t xml:space="preserve">es la indefinición </w:t>
      </w:r>
      <w:r w:rsidRPr="00331311">
        <w:rPr>
          <w:spacing w:val="-3"/>
        </w:rPr>
        <w:t>del modelo territorial</w:t>
      </w:r>
      <w:r w:rsidR="0002759E">
        <w:rPr>
          <w:spacing w:val="-3"/>
        </w:rPr>
        <w:t>, ya que la Constitución no opta por ninguno</w:t>
      </w:r>
      <w:r w:rsidRPr="00331311">
        <w:rPr>
          <w:spacing w:val="-3"/>
        </w:rPr>
        <w:t xml:space="preserve"> de los </w:t>
      </w:r>
      <w:r w:rsidR="0002759E">
        <w:rPr>
          <w:spacing w:val="-3"/>
        </w:rPr>
        <w:t xml:space="preserve">dos </w:t>
      </w:r>
      <w:r w:rsidRPr="00331311">
        <w:rPr>
          <w:spacing w:val="-3"/>
        </w:rPr>
        <w:t xml:space="preserve">modelos tradicionales de </w:t>
      </w:r>
      <w:r w:rsidR="0002759E">
        <w:rPr>
          <w:spacing w:val="-3"/>
        </w:rPr>
        <w:lastRenderedPageBreak/>
        <w:t xml:space="preserve">descentralización, </w:t>
      </w:r>
      <w:r w:rsidR="007D0CBE">
        <w:rPr>
          <w:spacing w:val="-3"/>
        </w:rPr>
        <w:t>el</w:t>
      </w:r>
      <w:r w:rsidR="0002759E">
        <w:rPr>
          <w:spacing w:val="-3"/>
        </w:rPr>
        <w:t xml:space="preserve"> </w:t>
      </w:r>
      <w:r w:rsidRPr="00331311">
        <w:rPr>
          <w:spacing w:val="-3"/>
        </w:rPr>
        <w:t xml:space="preserve">federal </w:t>
      </w:r>
      <w:r w:rsidR="0002759E">
        <w:rPr>
          <w:spacing w:val="-3"/>
        </w:rPr>
        <w:t xml:space="preserve">y </w:t>
      </w:r>
      <w:r w:rsidR="007D0CBE">
        <w:rPr>
          <w:spacing w:val="-3"/>
        </w:rPr>
        <w:t>el</w:t>
      </w:r>
      <w:r w:rsidR="0002759E">
        <w:rPr>
          <w:spacing w:val="-3"/>
        </w:rPr>
        <w:t xml:space="preserve"> </w:t>
      </w:r>
      <w:r w:rsidRPr="00331311">
        <w:rPr>
          <w:spacing w:val="-3"/>
        </w:rPr>
        <w:t>regional</w:t>
      </w:r>
      <w:r w:rsidR="0002759E">
        <w:rPr>
          <w:spacing w:val="-3"/>
        </w:rPr>
        <w:t>, sino que</w:t>
      </w:r>
      <w:r w:rsidR="00DD2375">
        <w:rPr>
          <w:spacing w:val="-3"/>
        </w:rPr>
        <w:t xml:space="preserve"> deja la </w:t>
      </w:r>
      <w:r w:rsidRPr="00331311">
        <w:rPr>
          <w:spacing w:val="-3"/>
        </w:rPr>
        <w:t>concreción de la organización territorial del Estado</w:t>
      </w:r>
      <w:r w:rsidR="00DD2375">
        <w:rPr>
          <w:spacing w:val="-3"/>
        </w:rPr>
        <w:t xml:space="preserve"> a un </w:t>
      </w:r>
      <w:r w:rsidR="00862831">
        <w:rPr>
          <w:spacing w:val="-3"/>
        </w:rPr>
        <w:t>momento posterior.</w:t>
      </w:r>
    </w:p>
    <w:p w14:paraId="53746865" w14:textId="78B02595" w:rsidR="00331311" w:rsidRPr="00331311" w:rsidRDefault="00862831" w:rsidP="00331311">
      <w:pPr>
        <w:spacing w:before="120" w:after="120" w:line="360" w:lineRule="auto"/>
        <w:ind w:firstLine="708"/>
        <w:jc w:val="both"/>
        <w:rPr>
          <w:spacing w:val="-3"/>
        </w:rPr>
      </w:pPr>
      <w:r>
        <w:rPr>
          <w:spacing w:val="-3"/>
        </w:rPr>
        <w:t>Efectivamente, e</w:t>
      </w:r>
      <w:r w:rsidR="00331311" w:rsidRPr="00331311">
        <w:rPr>
          <w:spacing w:val="-3"/>
        </w:rPr>
        <w:t>l art</w:t>
      </w:r>
      <w:r>
        <w:rPr>
          <w:spacing w:val="-3"/>
        </w:rPr>
        <w:t>ículo</w:t>
      </w:r>
      <w:r w:rsidR="00331311" w:rsidRPr="00331311">
        <w:rPr>
          <w:spacing w:val="-3"/>
        </w:rPr>
        <w:t xml:space="preserve"> 2 de la C</w:t>
      </w:r>
      <w:r>
        <w:rPr>
          <w:spacing w:val="-3"/>
        </w:rPr>
        <w:t>onstitución</w:t>
      </w:r>
      <w:r w:rsidR="00331311" w:rsidRPr="00331311">
        <w:rPr>
          <w:spacing w:val="-3"/>
        </w:rPr>
        <w:t xml:space="preserve"> </w:t>
      </w:r>
      <w:r w:rsidR="008C0D75">
        <w:rPr>
          <w:spacing w:val="-3"/>
        </w:rPr>
        <w:t xml:space="preserve">se basa en el </w:t>
      </w:r>
      <w:r w:rsidR="008C0D75" w:rsidRPr="009807D5">
        <w:rPr>
          <w:i/>
          <w:iCs/>
          <w:spacing w:val="-3"/>
        </w:rPr>
        <w:t>principio dispositivo</w:t>
      </w:r>
      <w:r w:rsidR="008C0D75">
        <w:rPr>
          <w:spacing w:val="-3"/>
        </w:rPr>
        <w:t xml:space="preserve">, es decir, </w:t>
      </w:r>
      <w:r w:rsidR="00331311" w:rsidRPr="00331311">
        <w:rPr>
          <w:spacing w:val="-3"/>
        </w:rPr>
        <w:t>concibe la autonomía de nacionalidades y regiones como un derecho</w:t>
      </w:r>
      <w:r w:rsidR="00F5462D">
        <w:rPr>
          <w:spacing w:val="-3"/>
        </w:rPr>
        <w:t xml:space="preserve"> que las mismas podrán o no ejercer, si bien el contenido del derecho y la forma de </w:t>
      </w:r>
      <w:r w:rsidR="007D0CBE">
        <w:rPr>
          <w:spacing w:val="-3"/>
        </w:rPr>
        <w:t xml:space="preserve">su </w:t>
      </w:r>
      <w:r w:rsidR="00F5462D">
        <w:rPr>
          <w:spacing w:val="-3"/>
        </w:rPr>
        <w:t>ejercicio sí que están regulados por la Constitución</w:t>
      </w:r>
      <w:r w:rsidR="00331311" w:rsidRPr="00331311">
        <w:rPr>
          <w:spacing w:val="-3"/>
        </w:rPr>
        <w:t>.</w:t>
      </w:r>
    </w:p>
    <w:p w14:paraId="7115827F" w14:textId="2D1580DE" w:rsidR="00331311" w:rsidRDefault="00331311" w:rsidP="00331311">
      <w:pPr>
        <w:spacing w:before="120" w:after="120" w:line="360" w:lineRule="auto"/>
        <w:ind w:firstLine="708"/>
        <w:jc w:val="both"/>
        <w:rPr>
          <w:spacing w:val="-3"/>
        </w:rPr>
      </w:pPr>
      <w:r w:rsidRPr="00331311">
        <w:rPr>
          <w:spacing w:val="-3"/>
        </w:rPr>
        <w:t xml:space="preserve">El </w:t>
      </w:r>
      <w:r w:rsidR="00F5462D">
        <w:rPr>
          <w:spacing w:val="-3"/>
        </w:rPr>
        <w:t xml:space="preserve">ejercicio de este derecho </w:t>
      </w:r>
      <w:r w:rsidRPr="00331311">
        <w:rPr>
          <w:spacing w:val="-3"/>
        </w:rPr>
        <w:t xml:space="preserve">se </w:t>
      </w:r>
      <w:r w:rsidR="00F5462D">
        <w:rPr>
          <w:spacing w:val="-3"/>
        </w:rPr>
        <w:t xml:space="preserve">llevó a cabo mediante la </w:t>
      </w:r>
      <w:r w:rsidRPr="00331311">
        <w:rPr>
          <w:spacing w:val="-3"/>
        </w:rPr>
        <w:t>aprobación de los Estatutos de Autonomía</w:t>
      </w:r>
      <w:r w:rsidR="00CC0310">
        <w:rPr>
          <w:spacing w:val="-3"/>
        </w:rPr>
        <w:t>, si bien el ámbito material de la</w:t>
      </w:r>
      <w:r w:rsidR="00CA05EF">
        <w:rPr>
          <w:spacing w:val="-3"/>
        </w:rPr>
        <w:t xml:space="preserve"> autonomía se ha visto progresivamente aumentado mediante la reforma de los Estatutos aprobados </w:t>
      </w:r>
      <w:r w:rsidR="008A224E">
        <w:rPr>
          <w:spacing w:val="-3"/>
        </w:rPr>
        <w:t xml:space="preserve">inmediatamente después de la aprobación de la Constitución, sin que la estructura territorial del Estado </w:t>
      </w:r>
      <w:r w:rsidR="00CA34AD">
        <w:rPr>
          <w:spacing w:val="-3"/>
        </w:rPr>
        <w:t>pueda considerarse definitivamente definida incluso hoy</w:t>
      </w:r>
      <w:r w:rsidR="00AE4407">
        <w:rPr>
          <w:spacing w:val="-3"/>
        </w:rPr>
        <w:t xml:space="preserve">, sin perjuicio de que la descentralización del llamado </w:t>
      </w:r>
      <w:r w:rsidR="00AE4407" w:rsidRPr="00AB7C79">
        <w:rPr>
          <w:i/>
          <w:iCs/>
          <w:spacing w:val="-3"/>
        </w:rPr>
        <w:t>Estado de las Autonomías</w:t>
      </w:r>
      <w:r w:rsidR="00AE4407">
        <w:rPr>
          <w:spacing w:val="-3"/>
        </w:rPr>
        <w:t xml:space="preserve"> se </w:t>
      </w:r>
      <w:r w:rsidRPr="00331311">
        <w:rPr>
          <w:spacing w:val="-3"/>
        </w:rPr>
        <w:t xml:space="preserve">aproxima </w:t>
      </w:r>
      <w:r w:rsidR="00AE4407">
        <w:rPr>
          <w:spacing w:val="-3"/>
        </w:rPr>
        <w:t xml:space="preserve">a la propia de </w:t>
      </w:r>
      <w:r w:rsidRPr="00331311">
        <w:rPr>
          <w:spacing w:val="-3"/>
        </w:rPr>
        <w:t>los Estados federales</w:t>
      </w:r>
      <w:r w:rsidR="00AE4407">
        <w:rPr>
          <w:spacing w:val="-3"/>
        </w:rPr>
        <w:t xml:space="preserve"> clásicos, e incluso en algunos aspectos la supera</w:t>
      </w:r>
      <w:r w:rsidRPr="00331311">
        <w:rPr>
          <w:spacing w:val="-3"/>
        </w:rPr>
        <w:t>.</w:t>
      </w:r>
    </w:p>
    <w:p w14:paraId="4BD3F900" w14:textId="2FC58E74" w:rsidR="005023FD" w:rsidRDefault="0006353E" w:rsidP="00DB15A6">
      <w:pPr>
        <w:spacing w:before="120" w:after="120" w:line="360" w:lineRule="auto"/>
        <w:ind w:firstLine="708"/>
        <w:jc w:val="both"/>
        <w:rPr>
          <w:spacing w:val="-3"/>
        </w:rPr>
      </w:pPr>
      <w:r>
        <w:rPr>
          <w:spacing w:val="-3"/>
        </w:rPr>
        <w:t>Además, l</w:t>
      </w:r>
      <w:r w:rsidR="005023FD" w:rsidRPr="005023FD">
        <w:rPr>
          <w:spacing w:val="-3"/>
        </w:rPr>
        <w:t>a C</w:t>
      </w:r>
      <w:r>
        <w:rPr>
          <w:spacing w:val="-3"/>
        </w:rPr>
        <w:t>onstitución</w:t>
      </w:r>
      <w:r w:rsidR="005023FD" w:rsidRPr="005023FD">
        <w:rPr>
          <w:spacing w:val="-3"/>
        </w:rPr>
        <w:t xml:space="preserve"> tampoco </w:t>
      </w:r>
      <w:r>
        <w:rPr>
          <w:spacing w:val="-3"/>
        </w:rPr>
        <w:t xml:space="preserve">determinó </w:t>
      </w:r>
      <w:r w:rsidR="005023FD" w:rsidRPr="005023FD">
        <w:rPr>
          <w:spacing w:val="-3"/>
        </w:rPr>
        <w:t>cu</w:t>
      </w:r>
      <w:r>
        <w:rPr>
          <w:spacing w:val="-3"/>
        </w:rPr>
        <w:t>á</w:t>
      </w:r>
      <w:r w:rsidR="005023FD" w:rsidRPr="005023FD">
        <w:rPr>
          <w:spacing w:val="-3"/>
        </w:rPr>
        <w:t xml:space="preserve">les eran </w:t>
      </w:r>
      <w:r>
        <w:rPr>
          <w:spacing w:val="-3"/>
        </w:rPr>
        <w:t xml:space="preserve">las nacionalidades y regiones que podían ejercer el derecho a la autonomía o </w:t>
      </w:r>
      <w:r w:rsidR="00821867">
        <w:rPr>
          <w:spacing w:val="-3"/>
        </w:rPr>
        <w:t>su definición territorial</w:t>
      </w:r>
      <w:r>
        <w:rPr>
          <w:spacing w:val="-3"/>
        </w:rPr>
        <w:t>, y ni siquiera obliga a que todo el territorio nacional esté dividido en Comunidades Autónomas</w:t>
      </w:r>
      <w:r w:rsidR="00AB7C79">
        <w:rPr>
          <w:spacing w:val="-3"/>
        </w:rPr>
        <w:t>.</w:t>
      </w:r>
    </w:p>
    <w:p w14:paraId="127DEFCA" w14:textId="2910D22B" w:rsidR="005023FD" w:rsidRPr="005023FD" w:rsidRDefault="00AB7C79" w:rsidP="0008625D">
      <w:pPr>
        <w:spacing w:before="120" w:after="120" w:line="360" w:lineRule="auto"/>
        <w:ind w:firstLine="708"/>
        <w:jc w:val="both"/>
        <w:rPr>
          <w:spacing w:val="-3"/>
        </w:rPr>
      </w:pPr>
      <w:r>
        <w:rPr>
          <w:spacing w:val="-3"/>
        </w:rPr>
        <w:t xml:space="preserve">En cambio, la Constitución sí que fija límites a la autonomía, tanto materiales, listando en su artículo 149 una serie de competencias exclusivas del Estado, como </w:t>
      </w:r>
      <w:r w:rsidR="0008625D">
        <w:rPr>
          <w:spacing w:val="-3"/>
        </w:rPr>
        <w:t>derivados del principio de unidad</w:t>
      </w:r>
      <w:r w:rsidR="005023FD" w:rsidRPr="005023FD">
        <w:rPr>
          <w:spacing w:val="-3"/>
        </w:rPr>
        <w:t xml:space="preserve">, </w:t>
      </w:r>
      <w:r w:rsidR="0008625D">
        <w:rPr>
          <w:spacing w:val="-3"/>
        </w:rPr>
        <w:t xml:space="preserve">como son </w:t>
      </w:r>
      <w:r w:rsidR="00432429">
        <w:rPr>
          <w:spacing w:val="-3"/>
        </w:rPr>
        <w:t xml:space="preserve">los principios de </w:t>
      </w:r>
      <w:r w:rsidR="006E2449">
        <w:rPr>
          <w:spacing w:val="-3"/>
        </w:rPr>
        <w:t xml:space="preserve">solidaridad, </w:t>
      </w:r>
      <w:r w:rsidR="005023FD" w:rsidRPr="005023FD">
        <w:rPr>
          <w:spacing w:val="-3"/>
        </w:rPr>
        <w:t xml:space="preserve">igualdad de las Comunidades Autónomas, igualdad de derechos </w:t>
      </w:r>
      <w:r w:rsidR="00432429">
        <w:rPr>
          <w:spacing w:val="-3"/>
        </w:rPr>
        <w:t xml:space="preserve">y obligaciones </w:t>
      </w:r>
      <w:r w:rsidR="005023FD" w:rsidRPr="005023FD">
        <w:rPr>
          <w:spacing w:val="-3"/>
        </w:rPr>
        <w:t xml:space="preserve">de los ciudadanos y unidad económica </w:t>
      </w:r>
      <w:r w:rsidR="00432429">
        <w:rPr>
          <w:spacing w:val="-3"/>
        </w:rPr>
        <w:t xml:space="preserve">que proclaman los artículos </w:t>
      </w:r>
      <w:r w:rsidR="006E2449">
        <w:rPr>
          <w:spacing w:val="-3"/>
        </w:rPr>
        <w:t xml:space="preserve">2, </w:t>
      </w:r>
      <w:r w:rsidR="00432429">
        <w:rPr>
          <w:spacing w:val="-3"/>
        </w:rPr>
        <w:t xml:space="preserve">138 y </w:t>
      </w:r>
      <w:r w:rsidR="00B40EC4">
        <w:rPr>
          <w:spacing w:val="-3"/>
        </w:rPr>
        <w:t>1</w:t>
      </w:r>
      <w:r w:rsidR="00432429">
        <w:rPr>
          <w:spacing w:val="-3"/>
        </w:rPr>
        <w:t>39 de la Constitución</w:t>
      </w:r>
      <w:r w:rsidR="005023FD" w:rsidRPr="005023FD">
        <w:rPr>
          <w:spacing w:val="-3"/>
        </w:rPr>
        <w:t>.</w:t>
      </w:r>
    </w:p>
    <w:p w14:paraId="6404B0A8" w14:textId="136B6803" w:rsidR="005023FD" w:rsidRDefault="00A23F98" w:rsidP="005023FD">
      <w:pPr>
        <w:spacing w:before="120" w:after="120" w:line="360" w:lineRule="auto"/>
        <w:ind w:firstLine="708"/>
        <w:jc w:val="both"/>
        <w:rPr>
          <w:spacing w:val="-3"/>
        </w:rPr>
      </w:pPr>
      <w:r>
        <w:rPr>
          <w:spacing w:val="-3"/>
        </w:rPr>
        <w:t xml:space="preserve">Dentro del respeto </w:t>
      </w:r>
      <w:r w:rsidR="00B40EC4">
        <w:rPr>
          <w:spacing w:val="-3"/>
        </w:rPr>
        <w:t>a</w:t>
      </w:r>
      <w:r>
        <w:rPr>
          <w:spacing w:val="-3"/>
        </w:rPr>
        <w:t xml:space="preserve"> estos límites, </w:t>
      </w:r>
      <w:r w:rsidR="00BA4AE9">
        <w:rPr>
          <w:spacing w:val="-3"/>
        </w:rPr>
        <w:t>el</w:t>
      </w:r>
      <w:r w:rsidR="005023FD" w:rsidRPr="005023FD">
        <w:rPr>
          <w:spacing w:val="-3"/>
        </w:rPr>
        <w:t xml:space="preserve"> contenido </w:t>
      </w:r>
      <w:r w:rsidR="00BA4AE9">
        <w:rPr>
          <w:spacing w:val="-3"/>
        </w:rPr>
        <w:t xml:space="preserve">del derecho a la autonomía </w:t>
      </w:r>
      <w:r w:rsidR="005023FD" w:rsidRPr="005023FD">
        <w:rPr>
          <w:spacing w:val="-3"/>
        </w:rPr>
        <w:t xml:space="preserve">no </w:t>
      </w:r>
      <w:r w:rsidR="00BA4AE9">
        <w:rPr>
          <w:spacing w:val="-3"/>
        </w:rPr>
        <w:t xml:space="preserve">es </w:t>
      </w:r>
      <w:r w:rsidR="00A762C2">
        <w:rPr>
          <w:spacing w:val="-3"/>
        </w:rPr>
        <w:t xml:space="preserve">necesariamente </w:t>
      </w:r>
      <w:r w:rsidR="005023FD" w:rsidRPr="005023FD">
        <w:rPr>
          <w:spacing w:val="-3"/>
        </w:rPr>
        <w:t>homogéneo</w:t>
      </w:r>
      <w:r w:rsidR="00A762C2">
        <w:rPr>
          <w:spacing w:val="-3"/>
        </w:rPr>
        <w:t xml:space="preserve">, puesto que cada Estatuto puede asumir las competencias que considere oportunas </w:t>
      </w:r>
      <w:r w:rsidR="00010028">
        <w:rPr>
          <w:spacing w:val="-3"/>
        </w:rPr>
        <w:t>y diseñar sus propias instituciones de autogobierno.</w:t>
      </w:r>
    </w:p>
    <w:p w14:paraId="50E1150D" w14:textId="77777777" w:rsidR="0052396B" w:rsidRDefault="004230D5" w:rsidP="004F59A8">
      <w:pPr>
        <w:spacing w:before="120" w:after="120" w:line="360" w:lineRule="auto"/>
        <w:ind w:firstLine="708"/>
        <w:jc w:val="both"/>
        <w:rPr>
          <w:spacing w:val="-3"/>
        </w:rPr>
      </w:pPr>
      <w:r>
        <w:rPr>
          <w:spacing w:val="-3"/>
        </w:rPr>
        <w:t>Efectivamente, l</w:t>
      </w:r>
      <w:r w:rsidR="004F59A8" w:rsidRPr="004F59A8">
        <w:rPr>
          <w:spacing w:val="-3"/>
        </w:rPr>
        <w:t xml:space="preserve">a vía general de acceso a la autonomía </w:t>
      </w:r>
      <w:r w:rsidR="002675CA">
        <w:rPr>
          <w:spacing w:val="-3"/>
        </w:rPr>
        <w:t>est</w:t>
      </w:r>
      <w:r w:rsidR="0052396B">
        <w:rPr>
          <w:spacing w:val="-3"/>
        </w:rPr>
        <w:t>á prevista por el artículo 143 de la Constitución, que dispone que “</w:t>
      </w:r>
      <w:r w:rsidR="0052396B" w:rsidRPr="0052396B">
        <w:rPr>
          <w:spacing w:val="-3"/>
        </w:rPr>
        <w:t>las provincias limítrofes con características históricas, culturales y económicas comunes, los territorios insulares y las provincias con entidad regional histórica podrán acceder a su autogobierno y constituirse en Comunidades Autónomas</w:t>
      </w:r>
      <w:r w:rsidR="0052396B">
        <w:rPr>
          <w:spacing w:val="-3"/>
        </w:rPr>
        <w:t>”.</w:t>
      </w:r>
    </w:p>
    <w:p w14:paraId="0423A7EA" w14:textId="06507BFC" w:rsidR="004F59A8" w:rsidRPr="004F59A8" w:rsidRDefault="0052396B" w:rsidP="004F59A8">
      <w:pPr>
        <w:spacing w:before="120" w:after="120" w:line="360" w:lineRule="auto"/>
        <w:ind w:firstLine="708"/>
        <w:jc w:val="both"/>
        <w:rPr>
          <w:spacing w:val="-3"/>
        </w:rPr>
      </w:pPr>
      <w:r>
        <w:rPr>
          <w:spacing w:val="-3"/>
        </w:rPr>
        <w:t xml:space="preserve">Sin embargo, las Comunidades Autónomas que accedieron a la autonomía por esta vía tenían limitadas las competencias que podían asumir a las </w:t>
      </w:r>
      <w:r w:rsidR="004F59A8" w:rsidRPr="004F59A8">
        <w:rPr>
          <w:spacing w:val="-3"/>
        </w:rPr>
        <w:t>enumeradas en el art</w:t>
      </w:r>
      <w:r>
        <w:rPr>
          <w:spacing w:val="-3"/>
        </w:rPr>
        <w:t>ículo</w:t>
      </w:r>
      <w:r w:rsidR="004F59A8" w:rsidRPr="004F59A8">
        <w:rPr>
          <w:spacing w:val="-3"/>
        </w:rPr>
        <w:t xml:space="preserve"> 148.1 </w:t>
      </w:r>
      <w:r>
        <w:rPr>
          <w:spacing w:val="-3"/>
        </w:rPr>
        <w:t>de la Constitución</w:t>
      </w:r>
      <w:r w:rsidR="004F59A8" w:rsidRPr="004F59A8">
        <w:rPr>
          <w:spacing w:val="-3"/>
        </w:rPr>
        <w:t xml:space="preserve">, y debía esperarse un mínimo de cinco años para que, previa </w:t>
      </w:r>
      <w:r w:rsidR="004F59A8" w:rsidRPr="004F59A8">
        <w:rPr>
          <w:spacing w:val="-3"/>
        </w:rPr>
        <w:lastRenderedPageBreak/>
        <w:t>reforma del Estatuto, pudieran ampliarse las competencias en el marco del artículo 149</w:t>
      </w:r>
      <w:r w:rsidR="00237D68">
        <w:rPr>
          <w:spacing w:val="-3"/>
        </w:rPr>
        <w:t>.1</w:t>
      </w:r>
      <w:r w:rsidR="004F59A8" w:rsidRPr="004F59A8">
        <w:rPr>
          <w:spacing w:val="-3"/>
        </w:rPr>
        <w:t xml:space="preserve"> </w:t>
      </w:r>
      <w:r>
        <w:rPr>
          <w:spacing w:val="-3"/>
        </w:rPr>
        <w:t>de la Constitución</w:t>
      </w:r>
      <w:r w:rsidR="004F59A8" w:rsidRPr="004F59A8">
        <w:rPr>
          <w:spacing w:val="-3"/>
        </w:rPr>
        <w:t>.</w:t>
      </w:r>
      <w:r w:rsidR="00262481">
        <w:rPr>
          <w:spacing w:val="-3"/>
        </w:rPr>
        <w:t xml:space="preserve"> Además, la Constitución no </w:t>
      </w:r>
      <w:r w:rsidR="00780F8A">
        <w:rPr>
          <w:spacing w:val="-3"/>
        </w:rPr>
        <w:t>preconfigura su organización institucional.</w:t>
      </w:r>
    </w:p>
    <w:p w14:paraId="6B3F9E38" w14:textId="374816C0" w:rsidR="00BE0806" w:rsidRPr="00BE0806" w:rsidRDefault="008F504E" w:rsidP="0029118E">
      <w:pPr>
        <w:spacing w:before="120" w:after="120" w:line="360" w:lineRule="auto"/>
        <w:ind w:firstLine="708"/>
        <w:jc w:val="both"/>
        <w:rPr>
          <w:spacing w:val="-3"/>
        </w:rPr>
      </w:pPr>
      <w:r>
        <w:rPr>
          <w:spacing w:val="-3"/>
        </w:rPr>
        <w:t>No obstante</w:t>
      </w:r>
      <w:r w:rsidR="00780F8A">
        <w:rPr>
          <w:spacing w:val="-3"/>
        </w:rPr>
        <w:t xml:space="preserve">, </w:t>
      </w:r>
      <w:r w:rsidR="000A7CD4">
        <w:rPr>
          <w:spacing w:val="-3"/>
        </w:rPr>
        <w:t xml:space="preserve">el </w:t>
      </w:r>
      <w:r w:rsidR="004F59A8" w:rsidRPr="004F59A8">
        <w:rPr>
          <w:spacing w:val="-3"/>
        </w:rPr>
        <w:t>art</w:t>
      </w:r>
      <w:r w:rsidR="000A7CD4">
        <w:rPr>
          <w:spacing w:val="-3"/>
        </w:rPr>
        <w:t>ículo</w:t>
      </w:r>
      <w:r w:rsidR="004F59A8">
        <w:rPr>
          <w:spacing w:val="-3"/>
        </w:rPr>
        <w:t xml:space="preserve"> </w:t>
      </w:r>
      <w:r w:rsidR="004F59A8" w:rsidRPr="004F59A8">
        <w:rPr>
          <w:spacing w:val="-3"/>
        </w:rPr>
        <w:t xml:space="preserve">151 </w:t>
      </w:r>
      <w:r w:rsidR="000A7CD4">
        <w:rPr>
          <w:spacing w:val="-3"/>
        </w:rPr>
        <w:t xml:space="preserve">de la Constitución </w:t>
      </w:r>
      <w:r w:rsidR="004527B1">
        <w:rPr>
          <w:spacing w:val="-3"/>
        </w:rPr>
        <w:t>p</w:t>
      </w:r>
      <w:r w:rsidR="00237D68">
        <w:rPr>
          <w:spacing w:val="-3"/>
        </w:rPr>
        <w:t xml:space="preserve">ermitía el </w:t>
      </w:r>
      <w:r w:rsidR="004527B1">
        <w:rPr>
          <w:spacing w:val="-3"/>
        </w:rPr>
        <w:t>acceso directo</w:t>
      </w:r>
      <w:r w:rsidR="00BC0030">
        <w:rPr>
          <w:spacing w:val="-3"/>
        </w:rPr>
        <w:t xml:space="preserve"> inicial</w:t>
      </w:r>
      <w:r w:rsidR="004527B1">
        <w:rPr>
          <w:spacing w:val="-3"/>
        </w:rPr>
        <w:t>, en determinadas condiciones, al</w:t>
      </w:r>
      <w:r w:rsidR="004F59A8" w:rsidRPr="004F59A8">
        <w:rPr>
          <w:spacing w:val="-3"/>
        </w:rPr>
        <w:t xml:space="preserve"> nivel competencial</w:t>
      </w:r>
      <w:r w:rsidR="004527B1">
        <w:rPr>
          <w:spacing w:val="-3"/>
        </w:rPr>
        <w:t xml:space="preserve"> del artículo 149</w:t>
      </w:r>
      <w:r w:rsidR="00237D68">
        <w:rPr>
          <w:spacing w:val="-3"/>
        </w:rPr>
        <w:t>.1 de la Constitución</w:t>
      </w:r>
      <w:r w:rsidR="004F59A8" w:rsidRPr="004F59A8">
        <w:rPr>
          <w:spacing w:val="-3"/>
        </w:rPr>
        <w:t xml:space="preserve">, </w:t>
      </w:r>
      <w:r w:rsidR="008D027C">
        <w:rPr>
          <w:spacing w:val="-3"/>
        </w:rPr>
        <w:t>y garantizaba</w:t>
      </w:r>
      <w:r w:rsidR="00237D68">
        <w:rPr>
          <w:spacing w:val="-3"/>
        </w:rPr>
        <w:t xml:space="preserve"> en su artículo 152 </w:t>
      </w:r>
      <w:r w:rsidR="008D027C">
        <w:rPr>
          <w:spacing w:val="-3"/>
        </w:rPr>
        <w:t>unas</w:t>
      </w:r>
      <w:r w:rsidR="00237D68">
        <w:rPr>
          <w:spacing w:val="-3"/>
        </w:rPr>
        <w:t xml:space="preserve"> institucio</w:t>
      </w:r>
      <w:r w:rsidR="008D027C">
        <w:rPr>
          <w:spacing w:val="-3"/>
        </w:rPr>
        <w:t>nes propias mínimas a</w:t>
      </w:r>
      <w:r w:rsidR="00237D68">
        <w:rPr>
          <w:spacing w:val="-3"/>
        </w:rPr>
        <w:t xml:space="preserve"> las Comunidades Autónomas que así lo hicieran</w:t>
      </w:r>
      <w:r w:rsidR="00C52AEE">
        <w:rPr>
          <w:spacing w:val="-3"/>
        </w:rPr>
        <w:t xml:space="preserve">, entre las cuales destacaban una asamblea legislativa, un presidente </w:t>
      </w:r>
      <w:r w:rsidR="0029118E">
        <w:rPr>
          <w:spacing w:val="-3"/>
        </w:rPr>
        <w:t>de la Comunidad Autónoma y un consejo de gobierno, por lo que tan sólo las</w:t>
      </w:r>
      <w:r w:rsidR="00BE0806" w:rsidRPr="00BE0806">
        <w:rPr>
          <w:spacing w:val="-3"/>
        </w:rPr>
        <w:t xml:space="preserve"> C</w:t>
      </w:r>
      <w:r w:rsidR="0029118E">
        <w:rPr>
          <w:spacing w:val="-3"/>
        </w:rPr>
        <w:t xml:space="preserve">omunidades Autónomas </w:t>
      </w:r>
      <w:r w:rsidR="00BE0806" w:rsidRPr="00BE0806">
        <w:rPr>
          <w:spacing w:val="-3"/>
        </w:rPr>
        <w:t>constituidas por esta vía tenían constitucionalmente asegurada una autonomía política.</w:t>
      </w:r>
    </w:p>
    <w:p w14:paraId="7741CAAB" w14:textId="50A14779" w:rsidR="00512222" w:rsidRDefault="00F575B1" w:rsidP="00BE0806">
      <w:pPr>
        <w:spacing w:before="120" w:after="120" w:line="360" w:lineRule="auto"/>
        <w:ind w:firstLine="708"/>
        <w:jc w:val="both"/>
        <w:rPr>
          <w:spacing w:val="-3"/>
        </w:rPr>
      </w:pPr>
      <w:r>
        <w:rPr>
          <w:spacing w:val="-3"/>
        </w:rPr>
        <w:t>Por ello, los</w:t>
      </w:r>
      <w:r w:rsidR="00BE0806" w:rsidRPr="00BE0806">
        <w:rPr>
          <w:spacing w:val="-3"/>
        </w:rPr>
        <w:t xml:space="preserve"> requisitos p</w:t>
      </w:r>
      <w:r w:rsidR="0047702D">
        <w:rPr>
          <w:spacing w:val="-3"/>
        </w:rPr>
        <w:t xml:space="preserve">revistos por el artículo 151 de la Constitución </w:t>
      </w:r>
      <w:r w:rsidR="00BE0806" w:rsidRPr="00BE0806">
        <w:rPr>
          <w:spacing w:val="-3"/>
        </w:rPr>
        <w:t xml:space="preserve">eran mucho más rigurosos, </w:t>
      </w:r>
      <w:r w:rsidR="00B03B2B">
        <w:rPr>
          <w:spacing w:val="-3"/>
        </w:rPr>
        <w:t xml:space="preserve">llegando a exigir que </w:t>
      </w:r>
      <w:r w:rsidR="00633D46">
        <w:rPr>
          <w:spacing w:val="-3"/>
        </w:rPr>
        <w:t>el acceso a la autonomía fuese ratificado “</w:t>
      </w:r>
      <w:r w:rsidR="00BE0806" w:rsidRPr="00BE0806">
        <w:rPr>
          <w:spacing w:val="-3"/>
        </w:rPr>
        <w:t>mediante referéndum por el voto afirmativo de la mayoría absoluta de los elector</w:t>
      </w:r>
      <w:r w:rsidR="00BC0030">
        <w:rPr>
          <w:spacing w:val="-3"/>
        </w:rPr>
        <w:t>e</w:t>
      </w:r>
      <w:r w:rsidR="00BE0806" w:rsidRPr="00BE0806">
        <w:rPr>
          <w:spacing w:val="-3"/>
        </w:rPr>
        <w:t>s de cada provincia</w:t>
      </w:r>
      <w:r w:rsidR="00FE7579">
        <w:rPr>
          <w:spacing w:val="-3"/>
        </w:rPr>
        <w:t>”</w:t>
      </w:r>
      <w:r w:rsidR="00512222">
        <w:rPr>
          <w:spacing w:val="-3"/>
        </w:rPr>
        <w:t>.</w:t>
      </w:r>
    </w:p>
    <w:p w14:paraId="4E01DB23" w14:textId="77777777" w:rsidR="00FE3522" w:rsidRDefault="00512222" w:rsidP="00BE0806">
      <w:pPr>
        <w:spacing w:before="120" w:after="120" w:line="360" w:lineRule="auto"/>
        <w:ind w:firstLine="708"/>
        <w:jc w:val="both"/>
        <w:rPr>
          <w:spacing w:val="-3"/>
        </w:rPr>
      </w:pPr>
      <w:r>
        <w:rPr>
          <w:spacing w:val="-3"/>
        </w:rPr>
        <w:t xml:space="preserve">No obstante, la disposición transitoria segunda de la Constitución exceptuó de estos </w:t>
      </w:r>
      <w:r w:rsidR="005A5810">
        <w:rPr>
          <w:spacing w:val="-3"/>
        </w:rPr>
        <w:t>r</w:t>
      </w:r>
      <w:r w:rsidR="00BE0806" w:rsidRPr="00BE0806">
        <w:rPr>
          <w:spacing w:val="-3"/>
        </w:rPr>
        <w:t xml:space="preserve">equisitos </w:t>
      </w:r>
      <w:r w:rsidR="005A5810">
        <w:rPr>
          <w:spacing w:val="-3"/>
        </w:rPr>
        <w:t xml:space="preserve">a </w:t>
      </w:r>
      <w:r w:rsidR="00BE0806" w:rsidRPr="00BE0806">
        <w:rPr>
          <w:spacing w:val="-3"/>
        </w:rPr>
        <w:t>los territorios que en el pasado hubiesen plebiscitado afirmativamente proyectos de</w:t>
      </w:r>
      <w:r w:rsidR="005A5810">
        <w:rPr>
          <w:spacing w:val="-3"/>
        </w:rPr>
        <w:t xml:space="preserve"> </w:t>
      </w:r>
      <w:r w:rsidR="00BE0806" w:rsidRPr="00BE0806">
        <w:rPr>
          <w:spacing w:val="-3"/>
        </w:rPr>
        <w:t>Estatuto de Autonomía</w:t>
      </w:r>
      <w:r w:rsidR="005A5810">
        <w:rPr>
          <w:spacing w:val="-3"/>
        </w:rPr>
        <w:t>, es decir, a</w:t>
      </w:r>
      <w:r w:rsidR="00BE0806" w:rsidRPr="00BE0806">
        <w:rPr>
          <w:spacing w:val="-3"/>
        </w:rPr>
        <w:t xml:space="preserve"> Cataluña, País</w:t>
      </w:r>
      <w:r w:rsidR="005A5810">
        <w:rPr>
          <w:spacing w:val="-3"/>
        </w:rPr>
        <w:t xml:space="preserve"> </w:t>
      </w:r>
      <w:r w:rsidR="00BE0806" w:rsidRPr="00BE0806">
        <w:rPr>
          <w:spacing w:val="-3"/>
        </w:rPr>
        <w:t>Vasco y Galicia</w:t>
      </w:r>
      <w:r w:rsidR="00A93D28">
        <w:rPr>
          <w:spacing w:val="-3"/>
        </w:rPr>
        <w:t xml:space="preserve">, por lo que tan sólo estos tres territorios, junto con Andalucía, accedieron a la </w:t>
      </w:r>
      <w:r w:rsidR="00FE3522">
        <w:rPr>
          <w:spacing w:val="-3"/>
        </w:rPr>
        <w:t>autonomía por la vía del artículo 151, mientras que el resto lo hicieron por la vía del artículo 143.</w:t>
      </w:r>
    </w:p>
    <w:p w14:paraId="23D8DF37" w14:textId="6681AE4C" w:rsidR="00FE3522" w:rsidRDefault="002E430F" w:rsidP="00BE0806">
      <w:pPr>
        <w:spacing w:before="120" w:after="120" w:line="360" w:lineRule="auto"/>
        <w:ind w:firstLine="708"/>
        <w:jc w:val="both"/>
        <w:rPr>
          <w:spacing w:val="-3"/>
        </w:rPr>
      </w:pPr>
      <w:r>
        <w:rPr>
          <w:spacing w:val="-3"/>
        </w:rPr>
        <w:t>Con todo</w:t>
      </w:r>
      <w:r w:rsidR="000437D1">
        <w:rPr>
          <w:spacing w:val="-3"/>
        </w:rPr>
        <w:t>, esta diferenciación inicial se ha atemperado notabilísimamente con el paso del tiempo, y ello debido a las siguientes razones:</w:t>
      </w:r>
    </w:p>
    <w:p w14:paraId="4B2D5DD6" w14:textId="7AA99D71" w:rsidR="002150CD" w:rsidRPr="001A38AF" w:rsidRDefault="002150CD" w:rsidP="001A38AF">
      <w:pPr>
        <w:pStyle w:val="Prrafodelista"/>
        <w:numPr>
          <w:ilvl w:val="0"/>
          <w:numId w:val="20"/>
        </w:numPr>
        <w:spacing w:before="120" w:after="120" w:line="360" w:lineRule="auto"/>
        <w:ind w:left="993" w:hanging="284"/>
        <w:jc w:val="both"/>
        <w:rPr>
          <w:spacing w:val="-3"/>
        </w:rPr>
      </w:pPr>
      <w:r w:rsidRPr="001A38AF">
        <w:rPr>
          <w:spacing w:val="-3"/>
        </w:rPr>
        <w:t xml:space="preserve">Los acuerdos </w:t>
      </w:r>
      <w:r w:rsidR="00843A86" w:rsidRPr="001A38AF">
        <w:rPr>
          <w:spacing w:val="-3"/>
        </w:rPr>
        <w:t xml:space="preserve">autonómicos </w:t>
      </w:r>
      <w:r w:rsidR="00B47F9D" w:rsidRPr="001A38AF">
        <w:rPr>
          <w:spacing w:val="-3"/>
        </w:rPr>
        <w:t>de 1981</w:t>
      </w:r>
      <w:r w:rsidR="00B47F9D" w:rsidRPr="001A38AF">
        <w:rPr>
          <w:spacing w:val="-3"/>
        </w:rPr>
        <w:t xml:space="preserve"> decidieron la </w:t>
      </w:r>
      <w:r w:rsidR="00843A86" w:rsidRPr="001A38AF">
        <w:rPr>
          <w:spacing w:val="-3"/>
        </w:rPr>
        <w:t>extensión de la autonomía política a la totalidad de</w:t>
      </w:r>
      <w:r w:rsidR="00843A86" w:rsidRPr="001A38AF">
        <w:rPr>
          <w:spacing w:val="-3"/>
        </w:rPr>
        <w:t xml:space="preserve"> España, de forma que todo el territorio nacional se dividiese en Comunidades Autónomas dotadas todas ellas de la organización institucional del artículo 152 de la Constitución.</w:t>
      </w:r>
    </w:p>
    <w:p w14:paraId="5E0ECA56" w14:textId="722957CD" w:rsidR="000437D1" w:rsidRPr="001A38AF" w:rsidRDefault="00BF5D49" w:rsidP="001A38AF">
      <w:pPr>
        <w:pStyle w:val="Prrafodelista"/>
        <w:numPr>
          <w:ilvl w:val="0"/>
          <w:numId w:val="20"/>
        </w:numPr>
        <w:spacing w:before="120" w:after="120" w:line="360" w:lineRule="auto"/>
        <w:ind w:left="993" w:hanging="284"/>
        <w:jc w:val="both"/>
        <w:rPr>
          <w:spacing w:val="-3"/>
        </w:rPr>
      </w:pPr>
      <w:r w:rsidRPr="001A38AF">
        <w:rPr>
          <w:spacing w:val="-3"/>
        </w:rPr>
        <w:t xml:space="preserve">Canarias, la Comunidad Valenciana y Navarra accedieron desde un primer momento al nivel máximo competencial, </w:t>
      </w:r>
      <w:r w:rsidR="002E302B" w:rsidRPr="001A38AF">
        <w:rPr>
          <w:spacing w:val="-3"/>
        </w:rPr>
        <w:t>las dos primeras a través de específicas leyes orgánicas de transferencia de competencias del artículo 150.2 de la Constitución</w:t>
      </w:r>
      <w:r w:rsidR="009F4AE0" w:rsidRPr="001A38AF">
        <w:rPr>
          <w:spacing w:val="-3"/>
        </w:rPr>
        <w:t xml:space="preserve"> aprobadas en 1982, inmediatamente después de la aprobación de sus </w:t>
      </w:r>
      <w:r w:rsidR="007133A4" w:rsidRPr="001A38AF">
        <w:rPr>
          <w:spacing w:val="-3"/>
        </w:rPr>
        <w:t>Estatutos de Autonomía</w:t>
      </w:r>
      <w:r w:rsidR="002E302B" w:rsidRPr="001A38AF">
        <w:rPr>
          <w:spacing w:val="-3"/>
        </w:rPr>
        <w:t>, y la última</w:t>
      </w:r>
      <w:r w:rsidR="009F4AE0" w:rsidRPr="001A38AF">
        <w:rPr>
          <w:spacing w:val="-3"/>
        </w:rPr>
        <w:t xml:space="preserve"> a través de </w:t>
      </w:r>
      <w:r w:rsidR="002A757A" w:rsidRPr="001A38AF">
        <w:rPr>
          <w:spacing w:val="-3"/>
        </w:rPr>
        <w:t xml:space="preserve">la Ley Orgánica </w:t>
      </w:r>
      <w:r w:rsidR="00B16FBB" w:rsidRPr="001A38AF">
        <w:rPr>
          <w:spacing w:val="-3"/>
        </w:rPr>
        <w:t>de R</w:t>
      </w:r>
      <w:r w:rsidR="00B16FBB" w:rsidRPr="001A38AF">
        <w:rPr>
          <w:spacing w:val="-3"/>
        </w:rPr>
        <w:t xml:space="preserve">eintegración y </w:t>
      </w:r>
      <w:r w:rsidR="00B16FBB" w:rsidRPr="001A38AF">
        <w:rPr>
          <w:spacing w:val="-3"/>
        </w:rPr>
        <w:t>A</w:t>
      </w:r>
      <w:r w:rsidR="00B16FBB" w:rsidRPr="001A38AF">
        <w:rPr>
          <w:spacing w:val="-3"/>
        </w:rPr>
        <w:t>mejoramiento del Régimen Foral de Navarra</w:t>
      </w:r>
      <w:r w:rsidR="00B16FBB" w:rsidRPr="001A38AF">
        <w:rPr>
          <w:spacing w:val="-3"/>
        </w:rPr>
        <w:t>, también de 1982, que actualiza dicho régimen foral conforme a la disposición adicional primera de la Constitución.</w:t>
      </w:r>
    </w:p>
    <w:p w14:paraId="3EBEE8AF" w14:textId="2CEF9FFA" w:rsidR="001232DC" w:rsidRDefault="00843A86" w:rsidP="001A38AF">
      <w:pPr>
        <w:pStyle w:val="Prrafodelista"/>
        <w:numPr>
          <w:ilvl w:val="0"/>
          <w:numId w:val="20"/>
        </w:numPr>
        <w:spacing w:before="120" w:after="120" w:line="360" w:lineRule="auto"/>
        <w:ind w:left="993" w:hanging="284"/>
        <w:jc w:val="both"/>
        <w:rPr>
          <w:spacing w:val="-3"/>
        </w:rPr>
      </w:pPr>
      <w:r w:rsidRPr="001A38AF">
        <w:rPr>
          <w:spacing w:val="-3"/>
        </w:rPr>
        <w:lastRenderedPageBreak/>
        <w:t xml:space="preserve">Los acuerdos autonómicos de </w:t>
      </w:r>
      <w:r w:rsidR="00BE0806" w:rsidRPr="001A38AF">
        <w:rPr>
          <w:spacing w:val="-3"/>
        </w:rPr>
        <w:t>1992 permitieron que las C</w:t>
      </w:r>
      <w:r w:rsidRPr="001A38AF">
        <w:rPr>
          <w:spacing w:val="-3"/>
        </w:rPr>
        <w:t xml:space="preserve">omunidades Autónomas </w:t>
      </w:r>
      <w:r w:rsidR="00BE0806" w:rsidRPr="001A38AF">
        <w:rPr>
          <w:spacing w:val="-3"/>
        </w:rPr>
        <w:t>constituidas por la vía del art</w:t>
      </w:r>
      <w:r w:rsidRPr="001A38AF">
        <w:rPr>
          <w:spacing w:val="-3"/>
        </w:rPr>
        <w:t>ículo</w:t>
      </w:r>
      <w:r w:rsidR="00BE0806" w:rsidRPr="001A38AF">
        <w:rPr>
          <w:spacing w:val="-3"/>
        </w:rPr>
        <w:t xml:space="preserve"> 143 </w:t>
      </w:r>
      <w:r w:rsidRPr="001A38AF">
        <w:rPr>
          <w:spacing w:val="-3"/>
        </w:rPr>
        <w:t xml:space="preserve">reformaran sus Estatutos de Autonomía para </w:t>
      </w:r>
      <w:r w:rsidR="00BE0806" w:rsidRPr="001A38AF">
        <w:rPr>
          <w:spacing w:val="-3"/>
        </w:rPr>
        <w:t>ampliar sus competencias en el marco del art</w:t>
      </w:r>
      <w:r w:rsidRPr="001A38AF">
        <w:rPr>
          <w:spacing w:val="-3"/>
        </w:rPr>
        <w:t>ículo</w:t>
      </w:r>
      <w:r w:rsidR="00BE0806" w:rsidRPr="001A38AF">
        <w:rPr>
          <w:spacing w:val="-3"/>
        </w:rPr>
        <w:t xml:space="preserve"> 149 CE</w:t>
      </w:r>
      <w:r w:rsidR="001A38AF">
        <w:rPr>
          <w:spacing w:val="-3"/>
        </w:rPr>
        <w:t>.</w:t>
      </w:r>
    </w:p>
    <w:p w14:paraId="41C65AC1" w14:textId="337B4645" w:rsidR="001A38AF" w:rsidRPr="001A38AF" w:rsidRDefault="001A38AF" w:rsidP="001A38AF">
      <w:pPr>
        <w:pStyle w:val="Prrafodelista"/>
        <w:numPr>
          <w:ilvl w:val="0"/>
          <w:numId w:val="20"/>
        </w:numPr>
        <w:spacing w:before="120" w:after="120" w:line="360" w:lineRule="auto"/>
        <w:ind w:left="993" w:hanging="284"/>
        <w:jc w:val="both"/>
        <w:rPr>
          <w:spacing w:val="-3"/>
        </w:rPr>
      </w:pPr>
      <w:r>
        <w:rPr>
          <w:spacing w:val="-3"/>
        </w:rPr>
        <w:t xml:space="preserve">Las reformas estatutarias </w:t>
      </w:r>
      <w:r w:rsidR="00AF60FA">
        <w:rPr>
          <w:spacing w:val="-3"/>
        </w:rPr>
        <w:t xml:space="preserve">iniciadas a partir del año 2006 </w:t>
      </w:r>
      <w:r w:rsidR="00057E66">
        <w:rPr>
          <w:spacing w:val="-3"/>
        </w:rPr>
        <w:t>incidieron en esta tendencia homogeneizadora.</w:t>
      </w:r>
    </w:p>
    <w:p w14:paraId="7D24DE63" w14:textId="77777777" w:rsidR="00E04F59" w:rsidRDefault="001A38AF" w:rsidP="00F221C7">
      <w:pPr>
        <w:spacing w:before="120" w:after="120" w:line="360" w:lineRule="auto"/>
        <w:ind w:firstLine="708"/>
        <w:jc w:val="both"/>
        <w:rPr>
          <w:spacing w:val="-3"/>
        </w:rPr>
      </w:pPr>
      <w:r>
        <w:rPr>
          <w:spacing w:val="-3"/>
        </w:rPr>
        <w:t xml:space="preserve">Por ello, </w:t>
      </w:r>
      <w:r>
        <w:rPr>
          <w:spacing w:val="-3"/>
        </w:rPr>
        <w:t>en la actualidad existe una sustancial homogeneidad competencial e institucional entre las Comunidades Autónomas</w:t>
      </w:r>
      <w:r w:rsidR="00F221C7">
        <w:rPr>
          <w:spacing w:val="-3"/>
        </w:rPr>
        <w:t>, si bien</w:t>
      </w:r>
      <w:r w:rsidR="00E04F59">
        <w:rPr>
          <w:spacing w:val="-3"/>
        </w:rPr>
        <w:t>:</w:t>
      </w:r>
    </w:p>
    <w:p w14:paraId="6FCCE52C" w14:textId="5698733D" w:rsidR="004F59A8" w:rsidRPr="00E04F59" w:rsidRDefault="00E04F59" w:rsidP="00E04F59">
      <w:pPr>
        <w:pStyle w:val="Prrafodelista"/>
        <w:numPr>
          <w:ilvl w:val="0"/>
          <w:numId w:val="27"/>
        </w:numPr>
        <w:spacing w:before="120" w:after="120" w:line="360" w:lineRule="auto"/>
        <w:ind w:left="993" w:hanging="284"/>
        <w:jc w:val="both"/>
        <w:rPr>
          <w:spacing w:val="-3"/>
        </w:rPr>
      </w:pPr>
      <w:r w:rsidRPr="00E04F59">
        <w:rPr>
          <w:spacing w:val="-3"/>
        </w:rPr>
        <w:t>E</w:t>
      </w:r>
      <w:r w:rsidR="00BE0806" w:rsidRPr="00E04F59">
        <w:rPr>
          <w:spacing w:val="-3"/>
        </w:rPr>
        <w:t xml:space="preserve">n algunas Comunidades </w:t>
      </w:r>
      <w:r w:rsidR="00F221C7" w:rsidRPr="00E04F59">
        <w:rPr>
          <w:spacing w:val="-3"/>
        </w:rPr>
        <w:t xml:space="preserve">Autónomas concurren ciertas peculiaridades, los llamados </w:t>
      </w:r>
      <w:r w:rsidR="00F221C7" w:rsidRPr="00E04F59">
        <w:rPr>
          <w:i/>
          <w:iCs/>
          <w:spacing w:val="-3"/>
        </w:rPr>
        <w:t>hechos diferenciales</w:t>
      </w:r>
      <w:r w:rsidR="00F221C7" w:rsidRPr="00E04F59">
        <w:rPr>
          <w:spacing w:val="-3"/>
        </w:rPr>
        <w:t>, como</w:t>
      </w:r>
      <w:r w:rsidR="00CC7DA9" w:rsidRPr="00E04F59">
        <w:rPr>
          <w:spacing w:val="-3"/>
        </w:rPr>
        <w:t xml:space="preserve"> </w:t>
      </w:r>
      <w:r w:rsidR="00F221C7" w:rsidRPr="00E04F59">
        <w:rPr>
          <w:spacing w:val="-3"/>
        </w:rPr>
        <w:t xml:space="preserve">la existencia de una lengua propia, la insularidad </w:t>
      </w:r>
      <w:r w:rsidR="008B2FB7" w:rsidRPr="00E04F59">
        <w:rPr>
          <w:spacing w:val="-3"/>
        </w:rPr>
        <w:t xml:space="preserve">o la titularidad de derechos históricos o de derecho civil propio, que </w:t>
      </w:r>
      <w:r w:rsidR="00534BCD" w:rsidRPr="00E04F59">
        <w:rPr>
          <w:spacing w:val="-3"/>
        </w:rPr>
        <w:t>determinan ciertas asimetrías competenciales</w:t>
      </w:r>
      <w:r w:rsidR="0097281A" w:rsidRPr="00E04F59">
        <w:rPr>
          <w:spacing w:val="-3"/>
        </w:rPr>
        <w:t>.</w:t>
      </w:r>
    </w:p>
    <w:p w14:paraId="48512366" w14:textId="1098FD2C" w:rsidR="00F74245" w:rsidRPr="00E04F59" w:rsidRDefault="00E04F59" w:rsidP="00E04F59">
      <w:pPr>
        <w:pStyle w:val="Prrafodelista"/>
        <w:numPr>
          <w:ilvl w:val="0"/>
          <w:numId w:val="27"/>
        </w:numPr>
        <w:spacing w:before="120" w:after="120" w:line="360" w:lineRule="auto"/>
        <w:ind w:left="993" w:hanging="284"/>
        <w:jc w:val="both"/>
        <w:rPr>
          <w:spacing w:val="-3"/>
        </w:rPr>
      </w:pPr>
      <w:r w:rsidRPr="00E04F59">
        <w:rPr>
          <w:spacing w:val="-3"/>
        </w:rPr>
        <w:t>E</w:t>
      </w:r>
      <w:r w:rsidR="00F74245" w:rsidRPr="00E04F59">
        <w:rPr>
          <w:spacing w:val="-3"/>
        </w:rPr>
        <w:t>xisten competencias que algunas Comunidades Autónomas no han asumido</w:t>
      </w:r>
      <w:r w:rsidR="00BA4F59" w:rsidRPr="00E04F59">
        <w:rPr>
          <w:spacing w:val="-3"/>
        </w:rPr>
        <w:t xml:space="preserve"> voluntariamente</w:t>
      </w:r>
      <w:r w:rsidR="006E1F36" w:rsidRPr="00E04F59">
        <w:rPr>
          <w:spacing w:val="-3"/>
        </w:rPr>
        <w:t>, siendo las más importantes las relativas a seguridad ciudadana y policía autonómica y a ejecución de la legislación penitenciaria.</w:t>
      </w:r>
    </w:p>
    <w:p w14:paraId="3729D186" w14:textId="5C5DA3ED" w:rsidR="005023FD" w:rsidRPr="005023FD" w:rsidRDefault="00D77BFC" w:rsidP="005023FD">
      <w:pPr>
        <w:spacing w:before="120" w:after="120" w:line="360" w:lineRule="auto"/>
        <w:ind w:firstLine="708"/>
        <w:jc w:val="both"/>
        <w:rPr>
          <w:spacing w:val="-3"/>
        </w:rPr>
      </w:pPr>
      <w:r>
        <w:rPr>
          <w:spacing w:val="-3"/>
        </w:rPr>
        <w:t>Además</w:t>
      </w:r>
      <w:r w:rsidR="005D4297">
        <w:rPr>
          <w:spacing w:val="-3"/>
        </w:rPr>
        <w:t xml:space="preserve">, la naturaleza de las Comunidades Autónomas está caracterizada también por el hecho de que cuentan con su propia Administración, dotada de una personalidad jurídica diferente de la personalidad jurídica de la Administración General del Estado, y con su propio ordenamiento jurídico diferente </w:t>
      </w:r>
      <w:r w:rsidR="00C3583D">
        <w:rPr>
          <w:spacing w:val="-3"/>
        </w:rPr>
        <w:t>del ordenamiento jurídico estatal pero integrado en el mismo a través de</w:t>
      </w:r>
      <w:r w:rsidR="00960F9C">
        <w:rPr>
          <w:spacing w:val="-3"/>
        </w:rPr>
        <w:t xml:space="preserve"> los</w:t>
      </w:r>
      <w:r w:rsidR="00C3583D">
        <w:rPr>
          <w:spacing w:val="-3"/>
        </w:rPr>
        <w:t xml:space="preserve"> Estatuto</w:t>
      </w:r>
      <w:r w:rsidR="00960F9C">
        <w:rPr>
          <w:spacing w:val="-3"/>
        </w:rPr>
        <w:t>s</w:t>
      </w:r>
      <w:r w:rsidR="00C3583D">
        <w:rPr>
          <w:spacing w:val="-3"/>
        </w:rPr>
        <w:t xml:space="preserve"> de Autonomía</w:t>
      </w:r>
      <w:r w:rsidR="00960F9C">
        <w:rPr>
          <w:spacing w:val="-3"/>
        </w:rPr>
        <w:t xml:space="preserve">, </w:t>
      </w:r>
      <w:r w:rsidR="00C73844">
        <w:rPr>
          <w:spacing w:val="-3"/>
        </w:rPr>
        <w:t>los cuales se analizan</w:t>
      </w:r>
      <w:r w:rsidR="00590025">
        <w:rPr>
          <w:spacing w:val="-3"/>
        </w:rPr>
        <w:t xml:space="preserve"> a continuación</w:t>
      </w:r>
      <w:r w:rsidR="00362DDB">
        <w:rPr>
          <w:spacing w:val="-3"/>
        </w:rPr>
        <w:t>.</w:t>
      </w:r>
    </w:p>
    <w:p w14:paraId="591DD159" w14:textId="7FC809F1" w:rsidR="005023FD" w:rsidRDefault="00D77BFC" w:rsidP="005023FD">
      <w:pPr>
        <w:spacing w:before="120" w:after="120" w:line="360" w:lineRule="auto"/>
        <w:ind w:firstLine="708"/>
        <w:jc w:val="both"/>
        <w:rPr>
          <w:spacing w:val="-3"/>
        </w:rPr>
      </w:pPr>
      <w:r>
        <w:rPr>
          <w:spacing w:val="-3"/>
        </w:rPr>
        <w:t xml:space="preserve">Por último, </w:t>
      </w:r>
      <w:r w:rsidR="00291045">
        <w:rPr>
          <w:spacing w:val="-3"/>
        </w:rPr>
        <w:t>distinta</w:t>
      </w:r>
      <w:r>
        <w:rPr>
          <w:spacing w:val="-3"/>
        </w:rPr>
        <w:t xml:space="preserve"> de las </w:t>
      </w:r>
      <w:r w:rsidR="00291045">
        <w:rPr>
          <w:spacing w:val="-3"/>
        </w:rPr>
        <w:t>diecisiete Comunidades Autónomas es el peculiar régimen autonómico de Ceuta y Melilla, que no son Comunidades Autónomas sino ciudades con Estatuto de Aut</w:t>
      </w:r>
      <w:r w:rsidR="00C73524">
        <w:rPr>
          <w:spacing w:val="-3"/>
        </w:rPr>
        <w:t xml:space="preserve">onomía aprobado </w:t>
      </w:r>
      <w:r w:rsidR="00070C42">
        <w:rPr>
          <w:spacing w:val="-3"/>
        </w:rPr>
        <w:t>mediante ley orgánica por motivos de</w:t>
      </w:r>
      <w:r w:rsidR="00CC5D39">
        <w:rPr>
          <w:spacing w:val="-3"/>
        </w:rPr>
        <w:t xml:space="preserve"> </w:t>
      </w:r>
      <w:r w:rsidR="00070C42">
        <w:rPr>
          <w:spacing w:val="-3"/>
        </w:rPr>
        <w:t>interés nacional</w:t>
      </w:r>
      <w:r w:rsidR="005978C0">
        <w:rPr>
          <w:spacing w:val="-3"/>
        </w:rPr>
        <w:t xml:space="preserve"> para “territorios que no estén integrados en la organización provincial”, conforme al artículo 144.b) de la Constitución.</w:t>
      </w:r>
    </w:p>
    <w:p w14:paraId="7CDE7C11" w14:textId="7BE8FA31" w:rsidR="005978C0" w:rsidRDefault="005978C0" w:rsidP="005023FD">
      <w:pPr>
        <w:spacing w:before="120" w:after="120" w:line="360" w:lineRule="auto"/>
        <w:ind w:firstLine="708"/>
        <w:jc w:val="both"/>
        <w:rPr>
          <w:spacing w:val="-3"/>
        </w:rPr>
      </w:pPr>
      <w:r>
        <w:rPr>
          <w:spacing w:val="-3"/>
        </w:rPr>
        <w:t xml:space="preserve">Estas dos ciudades carecen de </w:t>
      </w:r>
      <w:r w:rsidR="000119D1">
        <w:rPr>
          <w:spacing w:val="-3"/>
        </w:rPr>
        <w:t xml:space="preserve">potestad legislativa y, por ende, de auténtica autonómica política, aunque gozan de una </w:t>
      </w:r>
      <w:r w:rsidR="00726379">
        <w:rPr>
          <w:spacing w:val="-3"/>
        </w:rPr>
        <w:t>autonomía administrativa más amplia que la de los ayuntamientos y diputaciones provinciales.</w:t>
      </w:r>
    </w:p>
    <w:p w14:paraId="45670C79" w14:textId="16E2C2B8" w:rsidR="00726379" w:rsidRPr="005023FD" w:rsidRDefault="00726379" w:rsidP="005023FD">
      <w:pPr>
        <w:spacing w:before="120" w:after="120" w:line="360" w:lineRule="auto"/>
        <w:ind w:firstLine="708"/>
        <w:jc w:val="both"/>
        <w:rPr>
          <w:spacing w:val="-3"/>
        </w:rPr>
      </w:pPr>
    </w:p>
    <w:p w14:paraId="67F52DF4" w14:textId="772ECD50" w:rsidR="005023FD" w:rsidRPr="00960F9C" w:rsidRDefault="005023FD" w:rsidP="00960F9C">
      <w:pPr>
        <w:spacing w:before="120" w:after="120" w:line="360" w:lineRule="auto"/>
        <w:jc w:val="both"/>
        <w:rPr>
          <w:b/>
          <w:bCs/>
          <w:spacing w:val="-3"/>
        </w:rPr>
      </w:pPr>
      <w:r w:rsidRPr="00960F9C">
        <w:rPr>
          <w:b/>
          <w:bCs/>
          <w:spacing w:val="-3"/>
        </w:rPr>
        <w:t>LOS ESTATUTOS DE AUTONOMÍA: NATURALEZA Y CONTENIDO.</w:t>
      </w:r>
    </w:p>
    <w:p w14:paraId="5ACB5AE1" w14:textId="32806E80" w:rsidR="005023FD" w:rsidRPr="005023FD" w:rsidRDefault="000804A9" w:rsidP="005023FD">
      <w:pPr>
        <w:spacing w:before="120" w:after="120" w:line="360" w:lineRule="auto"/>
        <w:ind w:firstLine="708"/>
        <w:jc w:val="both"/>
        <w:rPr>
          <w:spacing w:val="-3"/>
        </w:rPr>
      </w:pPr>
      <w:r>
        <w:rPr>
          <w:spacing w:val="-3"/>
        </w:rPr>
        <w:t>El artículo 147 de la Constitución dispone lo siguiente:</w:t>
      </w:r>
    </w:p>
    <w:p w14:paraId="468CFBCC" w14:textId="77777777" w:rsidR="00B30DD8" w:rsidRPr="00B30DD8" w:rsidRDefault="00B30DD8" w:rsidP="00B30DD8">
      <w:pPr>
        <w:spacing w:before="120" w:after="120" w:line="360" w:lineRule="auto"/>
        <w:ind w:firstLine="708"/>
        <w:jc w:val="both"/>
        <w:rPr>
          <w:spacing w:val="-3"/>
        </w:rPr>
      </w:pPr>
      <w:r>
        <w:rPr>
          <w:spacing w:val="-3"/>
        </w:rPr>
        <w:lastRenderedPageBreak/>
        <w:t>“</w:t>
      </w:r>
      <w:r w:rsidRPr="00B30DD8">
        <w:rPr>
          <w:spacing w:val="-3"/>
        </w:rPr>
        <w:t>1. Dentro de los términos de la presente Constitución, los Estatutos serán la norma institucional básica de cada Comunidad Autónoma y el Estado los reconocerá y amparará como parte integrante de su ordenamiento jurídico.</w:t>
      </w:r>
    </w:p>
    <w:p w14:paraId="29A49448" w14:textId="77777777" w:rsidR="00B30DD8" w:rsidRPr="00B30DD8" w:rsidRDefault="00B30DD8" w:rsidP="00B30DD8">
      <w:pPr>
        <w:spacing w:before="120" w:after="120" w:line="360" w:lineRule="auto"/>
        <w:ind w:firstLine="708"/>
        <w:jc w:val="both"/>
        <w:rPr>
          <w:spacing w:val="-3"/>
        </w:rPr>
      </w:pPr>
      <w:r w:rsidRPr="00B30DD8">
        <w:rPr>
          <w:spacing w:val="-3"/>
        </w:rPr>
        <w:t>2. Los Estatutos de autonomía deberán contener:</w:t>
      </w:r>
    </w:p>
    <w:p w14:paraId="3ED13A1C" w14:textId="29D95976" w:rsidR="000804A9" w:rsidRDefault="00B30DD8" w:rsidP="00B30DD8">
      <w:pPr>
        <w:spacing w:before="120" w:after="120" w:line="360" w:lineRule="auto"/>
        <w:ind w:firstLine="708"/>
        <w:jc w:val="both"/>
        <w:rPr>
          <w:spacing w:val="-3"/>
        </w:rPr>
      </w:pPr>
      <w:r w:rsidRPr="00B30DD8">
        <w:rPr>
          <w:spacing w:val="-3"/>
        </w:rPr>
        <w:t>a) La denominación de la Comunidad que mejor corresponda a su identidad histórica.</w:t>
      </w:r>
    </w:p>
    <w:p w14:paraId="1BF8008A" w14:textId="77777777" w:rsidR="00B30DD8" w:rsidRPr="00B30DD8" w:rsidRDefault="00B30DD8" w:rsidP="00B30DD8">
      <w:pPr>
        <w:spacing w:before="120" w:after="120" w:line="360" w:lineRule="auto"/>
        <w:ind w:firstLine="708"/>
        <w:jc w:val="both"/>
        <w:rPr>
          <w:spacing w:val="-3"/>
        </w:rPr>
      </w:pPr>
      <w:r w:rsidRPr="00B30DD8">
        <w:rPr>
          <w:spacing w:val="-3"/>
        </w:rPr>
        <w:t>b) La delimitación de su territorio.</w:t>
      </w:r>
    </w:p>
    <w:p w14:paraId="14396595" w14:textId="77777777" w:rsidR="00B30DD8" w:rsidRPr="00B30DD8" w:rsidRDefault="00B30DD8" w:rsidP="00B30DD8">
      <w:pPr>
        <w:spacing w:before="120" w:after="120" w:line="360" w:lineRule="auto"/>
        <w:ind w:firstLine="708"/>
        <w:jc w:val="both"/>
        <w:rPr>
          <w:spacing w:val="-3"/>
        </w:rPr>
      </w:pPr>
      <w:r w:rsidRPr="00B30DD8">
        <w:rPr>
          <w:spacing w:val="-3"/>
        </w:rPr>
        <w:t>c) La denominación, organización y sede de las instituciones autónomas propias.</w:t>
      </w:r>
    </w:p>
    <w:p w14:paraId="78FAC87C" w14:textId="77777777" w:rsidR="00B30DD8" w:rsidRPr="00B30DD8" w:rsidRDefault="00B30DD8" w:rsidP="00B30DD8">
      <w:pPr>
        <w:spacing w:before="120" w:after="120" w:line="360" w:lineRule="auto"/>
        <w:ind w:firstLine="708"/>
        <w:jc w:val="both"/>
        <w:rPr>
          <w:spacing w:val="-3"/>
        </w:rPr>
      </w:pPr>
      <w:r w:rsidRPr="00B30DD8">
        <w:rPr>
          <w:spacing w:val="-3"/>
        </w:rPr>
        <w:t>d) Las competencias asumidas dentro del marco establecido en la Constitución y las bases para el traspaso de los servicios correspondientes a las mismas.</w:t>
      </w:r>
    </w:p>
    <w:p w14:paraId="05E6045F" w14:textId="07EA9041" w:rsidR="000804A9" w:rsidRDefault="00B30DD8" w:rsidP="00B30DD8">
      <w:pPr>
        <w:spacing w:before="120" w:after="120" w:line="360" w:lineRule="auto"/>
        <w:ind w:firstLine="708"/>
        <w:jc w:val="both"/>
        <w:rPr>
          <w:spacing w:val="-3"/>
        </w:rPr>
      </w:pPr>
      <w:r w:rsidRPr="00B30DD8">
        <w:rPr>
          <w:spacing w:val="-3"/>
        </w:rPr>
        <w:t>3. La reforma de los Estatutos se ajustará al procedimiento establecido en los mismos y requerirá, en todo caso, la aprobación por las Cortes Generales, mediante ley orgánica</w:t>
      </w:r>
      <w:r>
        <w:rPr>
          <w:spacing w:val="-3"/>
        </w:rPr>
        <w:t>”</w:t>
      </w:r>
      <w:r w:rsidRPr="00B30DD8">
        <w:rPr>
          <w:spacing w:val="-3"/>
        </w:rPr>
        <w:t>.</w:t>
      </w:r>
    </w:p>
    <w:p w14:paraId="4BA6F71E" w14:textId="77777777" w:rsidR="00D06CF7" w:rsidRDefault="00D06CF7" w:rsidP="005023FD">
      <w:pPr>
        <w:spacing w:before="120" w:after="120" w:line="360" w:lineRule="auto"/>
        <w:ind w:firstLine="708"/>
        <w:jc w:val="both"/>
        <w:rPr>
          <w:spacing w:val="-3"/>
        </w:rPr>
      </w:pPr>
    </w:p>
    <w:p w14:paraId="2277324F" w14:textId="0A8FEEB2" w:rsidR="000804A9" w:rsidRPr="00C73844" w:rsidRDefault="00C73844" w:rsidP="005023FD">
      <w:pPr>
        <w:spacing w:before="120" w:after="120" w:line="360" w:lineRule="auto"/>
        <w:ind w:firstLine="708"/>
        <w:jc w:val="both"/>
        <w:rPr>
          <w:b/>
          <w:bCs/>
          <w:spacing w:val="-3"/>
        </w:rPr>
      </w:pPr>
      <w:r w:rsidRPr="00C73844">
        <w:rPr>
          <w:b/>
          <w:bCs/>
          <w:spacing w:val="-3"/>
        </w:rPr>
        <w:t>Contenido.</w:t>
      </w:r>
    </w:p>
    <w:p w14:paraId="0B9F0C77" w14:textId="77777777" w:rsidR="00874C0F" w:rsidRDefault="0097281A" w:rsidP="00893C62">
      <w:pPr>
        <w:spacing w:before="120" w:after="120" w:line="360" w:lineRule="auto"/>
        <w:ind w:firstLine="708"/>
        <w:jc w:val="both"/>
        <w:rPr>
          <w:spacing w:val="-3"/>
        </w:rPr>
      </w:pPr>
      <w:r>
        <w:rPr>
          <w:spacing w:val="-3"/>
        </w:rPr>
        <w:t>E</w:t>
      </w:r>
      <w:r w:rsidR="00893C62" w:rsidRPr="00893C62">
        <w:rPr>
          <w:spacing w:val="-3"/>
        </w:rPr>
        <w:t xml:space="preserve">l </w:t>
      </w:r>
      <w:r w:rsidR="00F536A8">
        <w:rPr>
          <w:spacing w:val="-3"/>
        </w:rPr>
        <w:t xml:space="preserve">contenido del </w:t>
      </w:r>
      <w:r w:rsidR="00893C62" w:rsidRPr="00893C62">
        <w:rPr>
          <w:spacing w:val="-3"/>
        </w:rPr>
        <w:t xml:space="preserve">Estatuto </w:t>
      </w:r>
      <w:r w:rsidR="003351AB">
        <w:rPr>
          <w:spacing w:val="-3"/>
        </w:rPr>
        <w:t xml:space="preserve">de Autonomía </w:t>
      </w:r>
      <w:r w:rsidR="00874C0F">
        <w:rPr>
          <w:spacing w:val="-3"/>
        </w:rPr>
        <w:t>puede descomponerse en dos ámbitos, a saber:</w:t>
      </w:r>
    </w:p>
    <w:p w14:paraId="369B7EBD" w14:textId="238298C3" w:rsidR="00893C62" w:rsidRPr="006D6CE7" w:rsidRDefault="00874C0F" w:rsidP="006D6CE7">
      <w:pPr>
        <w:pStyle w:val="Prrafodelista"/>
        <w:numPr>
          <w:ilvl w:val="0"/>
          <w:numId w:val="21"/>
        </w:numPr>
        <w:spacing w:before="120" w:after="120" w:line="360" w:lineRule="auto"/>
        <w:ind w:left="993" w:hanging="284"/>
        <w:jc w:val="both"/>
        <w:rPr>
          <w:spacing w:val="-3"/>
        </w:rPr>
      </w:pPr>
      <w:r w:rsidRPr="006D6CE7">
        <w:rPr>
          <w:spacing w:val="-3"/>
        </w:rPr>
        <w:t>El contenido necesario, que está constituido por:</w:t>
      </w:r>
    </w:p>
    <w:p w14:paraId="6A357222" w14:textId="77777777" w:rsidR="00721D58" w:rsidRPr="006D6CE7" w:rsidRDefault="00874C0F" w:rsidP="006D6CE7">
      <w:pPr>
        <w:pStyle w:val="Prrafodelista"/>
        <w:numPr>
          <w:ilvl w:val="0"/>
          <w:numId w:val="22"/>
        </w:numPr>
        <w:spacing w:before="120" w:after="120" w:line="360" w:lineRule="auto"/>
        <w:ind w:left="1276" w:hanging="283"/>
        <w:jc w:val="both"/>
        <w:rPr>
          <w:spacing w:val="-3"/>
        </w:rPr>
      </w:pPr>
      <w:r w:rsidRPr="006D6CE7">
        <w:rPr>
          <w:spacing w:val="-3"/>
        </w:rPr>
        <w:t>La c</w:t>
      </w:r>
      <w:r w:rsidR="00893C62" w:rsidRPr="006D6CE7">
        <w:rPr>
          <w:spacing w:val="-3"/>
        </w:rPr>
        <w:t>reación</w:t>
      </w:r>
      <w:r w:rsidRPr="006D6CE7">
        <w:rPr>
          <w:spacing w:val="-3"/>
        </w:rPr>
        <w:t xml:space="preserve"> de la </w:t>
      </w:r>
      <w:r w:rsidR="00893C62" w:rsidRPr="006D6CE7">
        <w:rPr>
          <w:spacing w:val="-3"/>
        </w:rPr>
        <w:t xml:space="preserve">Comunidad Autónoma, </w:t>
      </w:r>
      <w:r w:rsidR="00AE61FD" w:rsidRPr="006D6CE7">
        <w:rPr>
          <w:spacing w:val="-3"/>
        </w:rPr>
        <w:t>que solo nace con la aprobación del Estatuto</w:t>
      </w:r>
      <w:r w:rsidR="00E121F4" w:rsidRPr="006D6CE7">
        <w:rPr>
          <w:spacing w:val="-3"/>
        </w:rPr>
        <w:t xml:space="preserve">, incluso cuando dicha Comunidad Autónoma está </w:t>
      </w:r>
      <w:r w:rsidR="00320D00" w:rsidRPr="006D6CE7">
        <w:rPr>
          <w:spacing w:val="-3"/>
        </w:rPr>
        <w:t xml:space="preserve">conformada por territorios forales, dotados de una </w:t>
      </w:r>
      <w:r w:rsidR="00721D58" w:rsidRPr="006D6CE7">
        <w:rPr>
          <w:spacing w:val="-3"/>
        </w:rPr>
        <w:t xml:space="preserve">organización institucional y unos derechos </w:t>
      </w:r>
      <w:r w:rsidR="00320D00" w:rsidRPr="006D6CE7">
        <w:rPr>
          <w:spacing w:val="-3"/>
        </w:rPr>
        <w:t>precedentes a la Constitución.</w:t>
      </w:r>
    </w:p>
    <w:p w14:paraId="5C486837" w14:textId="63E347F3" w:rsidR="00E56088" w:rsidRPr="006D6CE7" w:rsidRDefault="00721D58" w:rsidP="006D6CE7">
      <w:pPr>
        <w:pStyle w:val="Prrafodelista"/>
        <w:numPr>
          <w:ilvl w:val="0"/>
          <w:numId w:val="22"/>
        </w:numPr>
        <w:spacing w:before="120" w:after="120" w:line="360" w:lineRule="auto"/>
        <w:ind w:left="1276" w:hanging="283"/>
        <w:jc w:val="both"/>
        <w:rPr>
          <w:spacing w:val="-3"/>
        </w:rPr>
      </w:pPr>
      <w:r w:rsidRPr="006D6CE7">
        <w:rPr>
          <w:spacing w:val="-3"/>
        </w:rPr>
        <w:t>La o</w:t>
      </w:r>
      <w:r w:rsidR="00893C62" w:rsidRPr="006D6CE7">
        <w:rPr>
          <w:spacing w:val="-3"/>
        </w:rPr>
        <w:t>rganización</w:t>
      </w:r>
      <w:r w:rsidRPr="006D6CE7">
        <w:rPr>
          <w:spacing w:val="-3"/>
        </w:rPr>
        <w:t xml:space="preserve"> institucional de las Comunidad Autónoma, </w:t>
      </w:r>
      <w:r w:rsidR="001C360E" w:rsidRPr="006D6CE7">
        <w:rPr>
          <w:spacing w:val="-3"/>
        </w:rPr>
        <w:t xml:space="preserve">conteniendo la regulación </w:t>
      </w:r>
      <w:r w:rsidR="0037474C" w:rsidRPr="006D6CE7">
        <w:rPr>
          <w:spacing w:val="-3"/>
        </w:rPr>
        <w:t xml:space="preserve">básica </w:t>
      </w:r>
      <w:r w:rsidR="001C360E" w:rsidRPr="006D6CE7">
        <w:rPr>
          <w:spacing w:val="-3"/>
        </w:rPr>
        <w:t>de</w:t>
      </w:r>
      <w:r w:rsidRPr="006D6CE7">
        <w:rPr>
          <w:spacing w:val="-3"/>
        </w:rPr>
        <w:t xml:space="preserve"> las instituciones aut</w:t>
      </w:r>
      <w:r w:rsidR="001C360E" w:rsidRPr="006D6CE7">
        <w:rPr>
          <w:spacing w:val="-3"/>
        </w:rPr>
        <w:t>onó</w:t>
      </w:r>
      <w:r w:rsidRPr="006D6CE7">
        <w:rPr>
          <w:spacing w:val="-3"/>
        </w:rPr>
        <w:t>micas</w:t>
      </w:r>
      <w:r w:rsidR="001C360E" w:rsidRPr="006D6CE7">
        <w:rPr>
          <w:spacing w:val="-3"/>
        </w:rPr>
        <w:t>,</w:t>
      </w:r>
      <w:r w:rsidR="0037474C" w:rsidRPr="006D6CE7">
        <w:rPr>
          <w:spacing w:val="-3"/>
        </w:rPr>
        <w:t xml:space="preserve"> pero también de otros aspectos </w:t>
      </w:r>
      <w:r w:rsidR="00E56088" w:rsidRPr="006D6CE7">
        <w:rPr>
          <w:spacing w:val="-3"/>
        </w:rPr>
        <w:t>organizativos de tipo territorial, económico</w:t>
      </w:r>
      <w:r w:rsidR="0037474C" w:rsidRPr="006D6CE7">
        <w:rPr>
          <w:spacing w:val="-3"/>
        </w:rPr>
        <w:t>, lingüístico y cultural o</w:t>
      </w:r>
      <w:r w:rsidR="00E56088" w:rsidRPr="006D6CE7">
        <w:rPr>
          <w:spacing w:val="-3"/>
        </w:rPr>
        <w:t xml:space="preserve"> administrativo.</w:t>
      </w:r>
    </w:p>
    <w:p w14:paraId="6A463A5D" w14:textId="175C04AB" w:rsidR="00E56088" w:rsidRPr="006D6CE7" w:rsidRDefault="0037474C" w:rsidP="006D6CE7">
      <w:pPr>
        <w:pStyle w:val="Prrafodelista"/>
        <w:numPr>
          <w:ilvl w:val="0"/>
          <w:numId w:val="22"/>
        </w:numPr>
        <w:spacing w:before="120" w:after="120" w:line="360" w:lineRule="auto"/>
        <w:ind w:left="1276" w:hanging="283"/>
        <w:jc w:val="both"/>
        <w:rPr>
          <w:spacing w:val="-3"/>
        </w:rPr>
      </w:pPr>
      <w:r w:rsidRPr="006D6CE7">
        <w:rPr>
          <w:spacing w:val="-3"/>
        </w:rPr>
        <w:t xml:space="preserve">La </w:t>
      </w:r>
      <w:r w:rsidR="0004754E" w:rsidRPr="006D6CE7">
        <w:rPr>
          <w:spacing w:val="-3"/>
        </w:rPr>
        <w:t>a</w:t>
      </w:r>
      <w:r w:rsidR="00E56088" w:rsidRPr="006D6CE7">
        <w:rPr>
          <w:spacing w:val="-3"/>
        </w:rPr>
        <w:t>sunción de competencias</w:t>
      </w:r>
      <w:r w:rsidR="0004754E" w:rsidRPr="006D6CE7">
        <w:rPr>
          <w:spacing w:val="-3"/>
        </w:rPr>
        <w:t xml:space="preserve">, si bien </w:t>
      </w:r>
      <w:r w:rsidR="008473AB" w:rsidRPr="006D6CE7">
        <w:rPr>
          <w:spacing w:val="-3"/>
        </w:rPr>
        <w:t>en algunas materias</w:t>
      </w:r>
      <w:r w:rsidR="00E56088" w:rsidRPr="006D6CE7">
        <w:rPr>
          <w:spacing w:val="-3"/>
        </w:rPr>
        <w:t xml:space="preserve"> el </w:t>
      </w:r>
      <w:r w:rsidR="008473AB" w:rsidRPr="006D6CE7">
        <w:rPr>
          <w:spacing w:val="-3"/>
        </w:rPr>
        <w:t xml:space="preserve">elemento rector de </w:t>
      </w:r>
      <w:r w:rsidR="00E56088" w:rsidRPr="006D6CE7">
        <w:rPr>
          <w:spacing w:val="-3"/>
        </w:rPr>
        <w:t xml:space="preserve">la distribución competencial no </w:t>
      </w:r>
      <w:r w:rsidR="008473AB" w:rsidRPr="006D6CE7">
        <w:rPr>
          <w:spacing w:val="-3"/>
        </w:rPr>
        <w:t>es e</w:t>
      </w:r>
      <w:r w:rsidR="00E56088" w:rsidRPr="006D6CE7">
        <w:rPr>
          <w:spacing w:val="-3"/>
        </w:rPr>
        <w:t>l Estatuto</w:t>
      </w:r>
      <w:r w:rsidR="008473AB" w:rsidRPr="006D6CE7">
        <w:rPr>
          <w:spacing w:val="-3"/>
        </w:rPr>
        <w:t>, sino una</w:t>
      </w:r>
      <w:r w:rsidR="00E56088" w:rsidRPr="006D6CE7">
        <w:rPr>
          <w:spacing w:val="-3"/>
        </w:rPr>
        <w:t xml:space="preserve"> ley orgánica</w:t>
      </w:r>
      <w:r w:rsidR="008473AB" w:rsidRPr="006D6CE7">
        <w:rPr>
          <w:spacing w:val="-3"/>
        </w:rPr>
        <w:t>, como ocurre en materia de Justicia conforme al</w:t>
      </w:r>
      <w:r w:rsidR="00E56088" w:rsidRPr="006D6CE7">
        <w:rPr>
          <w:spacing w:val="-3"/>
        </w:rPr>
        <w:t xml:space="preserve"> </w:t>
      </w:r>
      <w:r w:rsidR="008473AB" w:rsidRPr="006D6CE7">
        <w:rPr>
          <w:spacing w:val="-3"/>
        </w:rPr>
        <w:t xml:space="preserve">artículo </w:t>
      </w:r>
      <w:r w:rsidR="00E56088" w:rsidRPr="006D6CE7">
        <w:rPr>
          <w:spacing w:val="-3"/>
        </w:rPr>
        <w:t xml:space="preserve">152.1 </w:t>
      </w:r>
      <w:r w:rsidR="008473AB" w:rsidRPr="006D6CE7">
        <w:rPr>
          <w:spacing w:val="-3"/>
        </w:rPr>
        <w:t>de la Constitución</w:t>
      </w:r>
      <w:r w:rsidR="00E56088" w:rsidRPr="006D6CE7">
        <w:rPr>
          <w:spacing w:val="-3"/>
        </w:rPr>
        <w:t>, de seguridad pública</w:t>
      </w:r>
      <w:r w:rsidR="008473AB" w:rsidRPr="006D6CE7">
        <w:rPr>
          <w:spacing w:val="-3"/>
        </w:rPr>
        <w:t xml:space="preserve"> y </w:t>
      </w:r>
      <w:r w:rsidR="00E56088" w:rsidRPr="006D6CE7">
        <w:rPr>
          <w:spacing w:val="-3"/>
        </w:rPr>
        <w:t xml:space="preserve">policía </w:t>
      </w:r>
      <w:r w:rsidR="008473AB" w:rsidRPr="006D6CE7">
        <w:rPr>
          <w:spacing w:val="-3"/>
        </w:rPr>
        <w:t xml:space="preserve">conforme al artículo </w:t>
      </w:r>
      <w:r w:rsidR="00E56088" w:rsidRPr="006D6CE7">
        <w:rPr>
          <w:spacing w:val="-3"/>
        </w:rPr>
        <w:t>149.1.29</w:t>
      </w:r>
      <w:r w:rsidR="008473AB" w:rsidRPr="006D6CE7">
        <w:rPr>
          <w:spacing w:val="-3"/>
        </w:rPr>
        <w:t>ª,</w:t>
      </w:r>
      <w:r w:rsidR="00E56088" w:rsidRPr="006D6CE7">
        <w:rPr>
          <w:spacing w:val="-3"/>
        </w:rPr>
        <w:t xml:space="preserve"> </w:t>
      </w:r>
      <w:r w:rsidR="008473AB" w:rsidRPr="006D6CE7">
        <w:rPr>
          <w:spacing w:val="-3"/>
        </w:rPr>
        <w:t xml:space="preserve">o </w:t>
      </w:r>
      <w:r w:rsidR="00E56088" w:rsidRPr="006D6CE7">
        <w:rPr>
          <w:spacing w:val="-3"/>
        </w:rPr>
        <w:t>en lo relativo a las competencias financieras</w:t>
      </w:r>
      <w:r w:rsidR="008473AB" w:rsidRPr="006D6CE7">
        <w:rPr>
          <w:spacing w:val="-3"/>
        </w:rPr>
        <w:t xml:space="preserve"> conforme al artículo</w:t>
      </w:r>
      <w:r w:rsidR="00E56088" w:rsidRPr="006D6CE7">
        <w:rPr>
          <w:spacing w:val="-3"/>
        </w:rPr>
        <w:t>157.3.</w:t>
      </w:r>
    </w:p>
    <w:p w14:paraId="6EF3BD30" w14:textId="28D497A5" w:rsidR="009104B6" w:rsidRDefault="006D6CE7" w:rsidP="00312381">
      <w:pPr>
        <w:pStyle w:val="Prrafodelista"/>
        <w:numPr>
          <w:ilvl w:val="0"/>
          <w:numId w:val="21"/>
        </w:numPr>
        <w:spacing w:before="120" w:after="120" w:line="360" w:lineRule="auto"/>
        <w:ind w:left="993" w:hanging="284"/>
        <w:jc w:val="both"/>
        <w:rPr>
          <w:spacing w:val="-3"/>
        </w:rPr>
      </w:pPr>
      <w:r>
        <w:rPr>
          <w:spacing w:val="-3"/>
        </w:rPr>
        <w:lastRenderedPageBreak/>
        <w:t xml:space="preserve">Posibles contenidos adicionales, puesto que los Estatutos de Autonomía, especialmente </w:t>
      </w:r>
      <w:r w:rsidR="00C755F7">
        <w:rPr>
          <w:spacing w:val="-3"/>
        </w:rPr>
        <w:t>tras</w:t>
      </w:r>
      <w:r w:rsidR="00D433FA">
        <w:rPr>
          <w:spacing w:val="-3"/>
        </w:rPr>
        <w:t xml:space="preserve"> </w:t>
      </w:r>
      <w:r>
        <w:rPr>
          <w:spacing w:val="-3"/>
        </w:rPr>
        <w:t xml:space="preserve">las reformas que tuvieron lugar </w:t>
      </w:r>
      <w:r w:rsidR="00D433FA">
        <w:rPr>
          <w:spacing w:val="-3"/>
        </w:rPr>
        <w:t>a partir del año 2006</w:t>
      </w:r>
      <w:r w:rsidR="00433909">
        <w:rPr>
          <w:spacing w:val="-3"/>
        </w:rPr>
        <w:t>, año en el que se reforman los Estatutos de la Comunidad Valenciana y de Cataluña,</w:t>
      </w:r>
      <w:r w:rsidR="00E56088" w:rsidRPr="00E56088">
        <w:rPr>
          <w:spacing w:val="-3"/>
        </w:rPr>
        <w:t xml:space="preserve"> han incorporado preceptos sobre materias de diversa naturaleza</w:t>
      </w:r>
      <w:r w:rsidR="009104B6">
        <w:rPr>
          <w:spacing w:val="-3"/>
        </w:rPr>
        <w:t>.</w:t>
      </w:r>
    </w:p>
    <w:p w14:paraId="3992CE29" w14:textId="7DB3EE32" w:rsidR="0047609E" w:rsidRDefault="009104B6" w:rsidP="00232A70">
      <w:pPr>
        <w:pStyle w:val="Prrafodelista"/>
        <w:spacing w:before="120" w:after="120" w:line="360" w:lineRule="auto"/>
        <w:ind w:left="993" w:firstLine="283"/>
        <w:jc w:val="both"/>
        <w:rPr>
          <w:spacing w:val="-3"/>
        </w:rPr>
      </w:pPr>
      <w:r>
        <w:rPr>
          <w:spacing w:val="-3"/>
        </w:rPr>
        <w:t xml:space="preserve">Algunas de estas reformas alcanzaron el Tribunal Constitucional, </w:t>
      </w:r>
      <w:r w:rsidR="00360EF1">
        <w:rPr>
          <w:spacing w:val="-3"/>
        </w:rPr>
        <w:t>que en varias decisiones</w:t>
      </w:r>
      <w:r w:rsidR="00E60487">
        <w:rPr>
          <w:spacing w:val="-3"/>
        </w:rPr>
        <w:t>,</w:t>
      </w:r>
      <w:r w:rsidR="00360EF1">
        <w:rPr>
          <w:spacing w:val="-3"/>
        </w:rPr>
        <w:t xml:space="preserve"> entre las que destacan las sentencias </w:t>
      </w:r>
      <w:r w:rsidR="00CC58B6">
        <w:rPr>
          <w:spacing w:val="-3"/>
        </w:rPr>
        <w:t xml:space="preserve">247/2007, </w:t>
      </w:r>
      <w:r w:rsidR="0068401C">
        <w:rPr>
          <w:spacing w:val="-3"/>
        </w:rPr>
        <w:t xml:space="preserve">de 12 de diciembre, sobre </w:t>
      </w:r>
      <w:r w:rsidR="00CC58B6">
        <w:rPr>
          <w:spacing w:val="-3"/>
        </w:rPr>
        <w:t xml:space="preserve">la reforma del estatuto valenciano, </w:t>
      </w:r>
      <w:r w:rsidR="0047609E">
        <w:rPr>
          <w:spacing w:val="-3"/>
        </w:rPr>
        <w:t xml:space="preserve">31/2010, </w:t>
      </w:r>
      <w:r w:rsidR="0068401C">
        <w:rPr>
          <w:spacing w:val="-3"/>
        </w:rPr>
        <w:t xml:space="preserve">de 28 de junio, </w:t>
      </w:r>
      <w:r w:rsidR="0047609E">
        <w:rPr>
          <w:spacing w:val="-3"/>
        </w:rPr>
        <w:t>sobre e</w:t>
      </w:r>
      <w:r w:rsidR="0068401C">
        <w:rPr>
          <w:spacing w:val="-3"/>
        </w:rPr>
        <w:t xml:space="preserve">l nuevo </w:t>
      </w:r>
      <w:r w:rsidR="0047609E">
        <w:rPr>
          <w:spacing w:val="-3"/>
        </w:rPr>
        <w:t>estatuto catalán</w:t>
      </w:r>
      <w:r w:rsidR="00E94D7E">
        <w:rPr>
          <w:spacing w:val="-3"/>
        </w:rPr>
        <w:t xml:space="preserve">, </w:t>
      </w:r>
      <w:r w:rsidR="0047609E">
        <w:rPr>
          <w:spacing w:val="-3"/>
        </w:rPr>
        <w:t xml:space="preserve">ha sentado un </w:t>
      </w:r>
      <w:r w:rsidR="0047609E" w:rsidRPr="000C1451">
        <w:rPr>
          <w:i/>
          <w:iCs/>
          <w:spacing w:val="-3"/>
        </w:rPr>
        <w:t>corpus</w:t>
      </w:r>
      <w:r w:rsidR="0047609E">
        <w:rPr>
          <w:spacing w:val="-3"/>
        </w:rPr>
        <w:t xml:space="preserve"> jurisprudencial cuyo contenido esencial es el siguiente:</w:t>
      </w:r>
    </w:p>
    <w:p w14:paraId="7434BB99" w14:textId="52D71571" w:rsidR="00BD1BF9" w:rsidRDefault="00BD1BF9" w:rsidP="00232A70">
      <w:pPr>
        <w:pStyle w:val="Prrafodelista"/>
        <w:numPr>
          <w:ilvl w:val="0"/>
          <w:numId w:val="23"/>
        </w:numPr>
        <w:spacing w:before="120" w:after="120" w:line="360" w:lineRule="auto"/>
        <w:ind w:left="1560" w:hanging="284"/>
        <w:jc w:val="both"/>
        <w:rPr>
          <w:spacing w:val="-3"/>
        </w:rPr>
      </w:pPr>
      <w:r>
        <w:rPr>
          <w:spacing w:val="-3"/>
        </w:rPr>
        <w:t xml:space="preserve">Los Estatutos pueden ampliar el contenido estatutario previsto constitucionalmente a aspectos que sean un </w:t>
      </w:r>
      <w:r w:rsidRPr="00E56088">
        <w:rPr>
          <w:spacing w:val="-3"/>
        </w:rPr>
        <w:t>complemento adecuado por su conexión con las previsiones constitucionales</w:t>
      </w:r>
      <w:r>
        <w:rPr>
          <w:spacing w:val="-3"/>
        </w:rPr>
        <w:t>.</w:t>
      </w:r>
    </w:p>
    <w:p w14:paraId="7226E02D" w14:textId="77777777" w:rsidR="000E0AAF" w:rsidRDefault="00AF790C" w:rsidP="00232A70">
      <w:pPr>
        <w:pStyle w:val="Prrafodelista"/>
        <w:numPr>
          <w:ilvl w:val="0"/>
          <w:numId w:val="23"/>
        </w:numPr>
        <w:spacing w:before="120" w:after="120" w:line="360" w:lineRule="auto"/>
        <w:ind w:left="1560" w:hanging="284"/>
        <w:jc w:val="both"/>
        <w:rPr>
          <w:spacing w:val="-3"/>
        </w:rPr>
      </w:pPr>
      <w:r>
        <w:rPr>
          <w:spacing w:val="-3"/>
        </w:rPr>
        <w:t>L</w:t>
      </w:r>
      <w:r w:rsidR="0083562F">
        <w:rPr>
          <w:spacing w:val="-3"/>
        </w:rPr>
        <w:t>o</w:t>
      </w:r>
      <w:r>
        <w:rPr>
          <w:spacing w:val="-3"/>
        </w:rPr>
        <w:t xml:space="preserve">s Estatutos no pueden </w:t>
      </w:r>
      <w:r w:rsidR="00CA40D2">
        <w:rPr>
          <w:spacing w:val="-3"/>
        </w:rPr>
        <w:t xml:space="preserve">definir las categorías constitucionales, ni </w:t>
      </w:r>
      <w:r w:rsidR="002F5804">
        <w:rPr>
          <w:spacing w:val="-3"/>
        </w:rPr>
        <w:t>con</w:t>
      </w:r>
      <w:r w:rsidR="003141E9">
        <w:rPr>
          <w:spacing w:val="-3"/>
        </w:rPr>
        <w:t xml:space="preserve">figurar o </w:t>
      </w:r>
      <w:r w:rsidR="00BF2A27">
        <w:rPr>
          <w:spacing w:val="-3"/>
        </w:rPr>
        <w:t>delimitar</w:t>
      </w:r>
      <w:r w:rsidR="0087570D">
        <w:rPr>
          <w:spacing w:val="-3"/>
        </w:rPr>
        <w:t xml:space="preserve"> las competencias estatales, </w:t>
      </w:r>
      <w:r w:rsidR="00B9252B">
        <w:rPr>
          <w:spacing w:val="-3"/>
        </w:rPr>
        <w:t xml:space="preserve">en </w:t>
      </w:r>
      <w:r w:rsidR="0087570D">
        <w:rPr>
          <w:spacing w:val="-3"/>
        </w:rPr>
        <w:t xml:space="preserve">especial el propio </w:t>
      </w:r>
      <w:r w:rsidR="00DB6FFD">
        <w:rPr>
          <w:spacing w:val="-3"/>
        </w:rPr>
        <w:t xml:space="preserve">concepto de las mismas, las </w:t>
      </w:r>
      <w:r w:rsidR="00DB6FFD" w:rsidRPr="00DB6FFD">
        <w:rPr>
          <w:spacing w:val="-3"/>
        </w:rPr>
        <w:t xml:space="preserve">potestades </w:t>
      </w:r>
      <w:r w:rsidR="00DB6FFD">
        <w:rPr>
          <w:spacing w:val="-3"/>
        </w:rPr>
        <w:t xml:space="preserve">que </w:t>
      </w:r>
      <w:r w:rsidR="00DB6FFD" w:rsidRPr="00DB6FFD">
        <w:rPr>
          <w:spacing w:val="-3"/>
        </w:rPr>
        <w:t>comprend</w:t>
      </w:r>
      <w:r w:rsidR="00DB6FFD">
        <w:rPr>
          <w:spacing w:val="-3"/>
        </w:rPr>
        <w:t>e</w:t>
      </w:r>
      <w:r w:rsidR="00DB6FFD" w:rsidRPr="00DB6FFD">
        <w:rPr>
          <w:spacing w:val="-3"/>
        </w:rPr>
        <w:t xml:space="preserve"> la </w:t>
      </w:r>
      <w:r w:rsidR="00DB6FFD">
        <w:rPr>
          <w:spacing w:val="-3"/>
        </w:rPr>
        <w:t xml:space="preserve">competencia </w:t>
      </w:r>
      <w:r w:rsidR="00DB6FFD" w:rsidRPr="00DB6FFD">
        <w:rPr>
          <w:spacing w:val="-3"/>
        </w:rPr>
        <w:t>legislativa frente a la competencia de ejecución</w:t>
      </w:r>
      <w:r w:rsidR="00DB6FFD">
        <w:rPr>
          <w:spacing w:val="-3"/>
        </w:rPr>
        <w:t>, el</w:t>
      </w:r>
      <w:r w:rsidR="00DB6FFD" w:rsidRPr="00DB6FFD">
        <w:rPr>
          <w:spacing w:val="-3"/>
        </w:rPr>
        <w:t xml:space="preserve"> </w:t>
      </w:r>
      <w:r w:rsidR="0087570D">
        <w:rPr>
          <w:spacing w:val="-3"/>
        </w:rPr>
        <w:t xml:space="preserve">contenido de las </w:t>
      </w:r>
      <w:r w:rsidR="00DB6FFD">
        <w:rPr>
          <w:spacing w:val="-3"/>
        </w:rPr>
        <w:t>competencias</w:t>
      </w:r>
      <w:r w:rsidR="0087570D">
        <w:rPr>
          <w:spacing w:val="-3"/>
        </w:rPr>
        <w:t xml:space="preserve"> </w:t>
      </w:r>
      <w:r w:rsidR="000B1F5D">
        <w:rPr>
          <w:spacing w:val="-3"/>
        </w:rPr>
        <w:t>y</w:t>
      </w:r>
      <w:r w:rsidR="00B9252B">
        <w:rPr>
          <w:spacing w:val="-3"/>
        </w:rPr>
        <w:t xml:space="preserve"> el alcance de la</w:t>
      </w:r>
      <w:r w:rsidR="00C573AF">
        <w:rPr>
          <w:spacing w:val="-3"/>
        </w:rPr>
        <w:t>s</w:t>
      </w:r>
      <w:r w:rsidR="00B9252B">
        <w:rPr>
          <w:spacing w:val="-3"/>
        </w:rPr>
        <w:t xml:space="preserve"> </w:t>
      </w:r>
      <w:r w:rsidR="00C16572">
        <w:rPr>
          <w:spacing w:val="-3"/>
        </w:rPr>
        <w:t>normas básicas estatales</w:t>
      </w:r>
      <w:r w:rsidR="000E0AAF">
        <w:rPr>
          <w:spacing w:val="-3"/>
        </w:rPr>
        <w:t>.</w:t>
      </w:r>
    </w:p>
    <w:p w14:paraId="4621343A" w14:textId="44A640AE" w:rsidR="007266EB" w:rsidRDefault="000E0AAF" w:rsidP="000E0AAF">
      <w:pPr>
        <w:pStyle w:val="Prrafodelista"/>
        <w:spacing w:before="120" w:after="120" w:line="360" w:lineRule="auto"/>
        <w:ind w:left="1560" w:firstLine="283"/>
        <w:jc w:val="both"/>
        <w:rPr>
          <w:spacing w:val="-3"/>
        </w:rPr>
      </w:pPr>
      <w:r>
        <w:rPr>
          <w:spacing w:val="-3"/>
        </w:rPr>
        <w:t xml:space="preserve">Tampoco pueden </w:t>
      </w:r>
      <w:r w:rsidR="00C573AF">
        <w:rPr>
          <w:spacing w:val="-3"/>
        </w:rPr>
        <w:t xml:space="preserve">condicionar </w:t>
      </w:r>
      <w:r w:rsidR="00DB6FFD">
        <w:rPr>
          <w:spacing w:val="-3"/>
        </w:rPr>
        <w:t xml:space="preserve">de forma alguna </w:t>
      </w:r>
      <w:r w:rsidR="00C573AF">
        <w:rPr>
          <w:spacing w:val="-3"/>
        </w:rPr>
        <w:t xml:space="preserve">la interpretación de las </w:t>
      </w:r>
      <w:r w:rsidR="00DB6FFD">
        <w:rPr>
          <w:spacing w:val="-3"/>
        </w:rPr>
        <w:t xml:space="preserve">categorías constitucionales </w:t>
      </w:r>
      <w:r w:rsidR="00C573AF">
        <w:rPr>
          <w:spacing w:val="-3"/>
        </w:rPr>
        <w:t>que haga el Tribunal Constitucional.</w:t>
      </w:r>
    </w:p>
    <w:p w14:paraId="05C125AD" w14:textId="62F0DC2B" w:rsidR="00E56088" w:rsidRPr="00232A70" w:rsidRDefault="00C60D97" w:rsidP="00232A70">
      <w:pPr>
        <w:pStyle w:val="Prrafodelista"/>
        <w:numPr>
          <w:ilvl w:val="0"/>
          <w:numId w:val="23"/>
        </w:numPr>
        <w:spacing w:before="120" w:after="120" w:line="360" w:lineRule="auto"/>
        <w:ind w:left="1560" w:hanging="284"/>
        <w:jc w:val="both"/>
        <w:rPr>
          <w:spacing w:val="-3"/>
        </w:rPr>
      </w:pPr>
      <w:r w:rsidRPr="00232A70">
        <w:rPr>
          <w:spacing w:val="-3"/>
        </w:rPr>
        <w:t xml:space="preserve">Los Estatutos pueden contener </w:t>
      </w:r>
      <w:r w:rsidR="00FF7F39" w:rsidRPr="00232A70">
        <w:rPr>
          <w:spacing w:val="-3"/>
        </w:rPr>
        <w:t xml:space="preserve">declaraciones </w:t>
      </w:r>
      <w:r w:rsidR="00666D39" w:rsidRPr="00232A70">
        <w:rPr>
          <w:spacing w:val="-3"/>
        </w:rPr>
        <w:t xml:space="preserve">de </w:t>
      </w:r>
      <w:r w:rsidR="00666D39" w:rsidRPr="00232A70">
        <w:rPr>
          <w:spacing w:val="-3"/>
        </w:rPr>
        <w:t>derechos subjetivos en el ámbito de</w:t>
      </w:r>
      <w:r w:rsidR="00BF0D76" w:rsidRPr="00232A70">
        <w:rPr>
          <w:spacing w:val="-3"/>
        </w:rPr>
        <w:t xml:space="preserve"> sus</w:t>
      </w:r>
      <w:r w:rsidR="00666D39" w:rsidRPr="00232A70">
        <w:rPr>
          <w:spacing w:val="-3"/>
        </w:rPr>
        <w:t xml:space="preserve"> competencias, pero requieren de la colaboración del legislador autonómico. </w:t>
      </w:r>
      <w:r w:rsidR="00BF0D76" w:rsidRPr="00232A70">
        <w:rPr>
          <w:spacing w:val="-3"/>
        </w:rPr>
        <w:t xml:space="preserve">Es decir, que aunque tales derechos </w:t>
      </w:r>
      <w:r w:rsidR="00666D39" w:rsidRPr="00232A70">
        <w:rPr>
          <w:spacing w:val="-3"/>
        </w:rPr>
        <w:t xml:space="preserve">tienen </w:t>
      </w:r>
      <w:r w:rsidR="00BF0D76" w:rsidRPr="00232A70">
        <w:rPr>
          <w:spacing w:val="-3"/>
        </w:rPr>
        <w:t xml:space="preserve">aparentemente </w:t>
      </w:r>
      <w:r w:rsidR="00666D39" w:rsidRPr="00232A70">
        <w:rPr>
          <w:spacing w:val="-3"/>
        </w:rPr>
        <w:t xml:space="preserve">la estructura formal de verdaderos derechos, son </w:t>
      </w:r>
      <w:r w:rsidR="00474364" w:rsidRPr="00232A70">
        <w:rPr>
          <w:spacing w:val="-3"/>
        </w:rPr>
        <w:t xml:space="preserve">en realidad </w:t>
      </w:r>
      <w:r w:rsidR="00666D39" w:rsidRPr="00232A70">
        <w:rPr>
          <w:spacing w:val="-3"/>
        </w:rPr>
        <w:t xml:space="preserve">mandatos al legislador y a los demás poderes autonómicos, </w:t>
      </w:r>
      <w:r w:rsidR="00474364" w:rsidRPr="00232A70">
        <w:rPr>
          <w:spacing w:val="-3"/>
        </w:rPr>
        <w:t xml:space="preserve">de forma que </w:t>
      </w:r>
      <w:r w:rsidR="00666D39" w:rsidRPr="00232A70">
        <w:rPr>
          <w:spacing w:val="-3"/>
        </w:rPr>
        <w:t xml:space="preserve">sin la interposición de la ley </w:t>
      </w:r>
      <w:r w:rsidR="00474364" w:rsidRPr="00232A70">
        <w:rPr>
          <w:spacing w:val="-3"/>
        </w:rPr>
        <w:t xml:space="preserve">no </w:t>
      </w:r>
      <w:r w:rsidR="00443347" w:rsidRPr="00232A70">
        <w:rPr>
          <w:spacing w:val="-3"/>
        </w:rPr>
        <w:t>tienen</w:t>
      </w:r>
      <w:r w:rsidR="00666D39" w:rsidRPr="00232A70">
        <w:rPr>
          <w:spacing w:val="-3"/>
        </w:rPr>
        <w:t xml:space="preserve"> eficacia directa para los ciudadanos</w:t>
      </w:r>
      <w:r w:rsidR="00965EE6" w:rsidRPr="00232A70">
        <w:rPr>
          <w:spacing w:val="-3"/>
        </w:rPr>
        <w:t>.</w:t>
      </w:r>
    </w:p>
    <w:p w14:paraId="47D29E16" w14:textId="7E189287" w:rsidR="000804A9" w:rsidRPr="00232A70" w:rsidRDefault="0018134A" w:rsidP="00232A70">
      <w:pPr>
        <w:pStyle w:val="Prrafodelista"/>
        <w:numPr>
          <w:ilvl w:val="0"/>
          <w:numId w:val="23"/>
        </w:numPr>
        <w:spacing w:before="120" w:after="120" w:line="360" w:lineRule="auto"/>
        <w:ind w:left="1560" w:hanging="284"/>
        <w:jc w:val="both"/>
        <w:rPr>
          <w:spacing w:val="-3"/>
        </w:rPr>
      </w:pPr>
      <w:r>
        <w:rPr>
          <w:spacing w:val="-3"/>
        </w:rPr>
        <w:t xml:space="preserve">Los Estatutos </w:t>
      </w:r>
      <w:r w:rsidR="00965EE6" w:rsidRPr="00232A70">
        <w:rPr>
          <w:spacing w:val="-3"/>
        </w:rPr>
        <w:t xml:space="preserve">pueden regular instituciones cuyas funciones no desborden el marco competencial </w:t>
      </w:r>
      <w:r w:rsidR="007F58D8">
        <w:rPr>
          <w:spacing w:val="-3"/>
        </w:rPr>
        <w:t>determinado por el bloque de constitucionalidad</w:t>
      </w:r>
      <w:r w:rsidR="004A3CE8">
        <w:rPr>
          <w:spacing w:val="-3"/>
        </w:rPr>
        <w:t>, por lo que es admisible, por ejemplo, la regulación de un consejo autonómico de justicia</w:t>
      </w:r>
      <w:r w:rsidR="00DB6FFD">
        <w:rPr>
          <w:spacing w:val="-3"/>
        </w:rPr>
        <w:t>,</w:t>
      </w:r>
      <w:r>
        <w:rPr>
          <w:spacing w:val="-3"/>
        </w:rPr>
        <w:t xml:space="preserve"> pero</w:t>
      </w:r>
      <w:r w:rsidR="00B502F4">
        <w:rPr>
          <w:spacing w:val="-3"/>
        </w:rPr>
        <w:t xml:space="preserve"> siempre que no se configure como órgano de gobierno del Poder Judicial al margen de las previsiones de la Ley Orgánica del Poder Judicial de 1 de julio de 1985</w:t>
      </w:r>
      <w:r w:rsidR="00C30262">
        <w:rPr>
          <w:spacing w:val="-3"/>
        </w:rPr>
        <w:t>.</w:t>
      </w:r>
    </w:p>
    <w:p w14:paraId="1C4375D6" w14:textId="6F9662EA" w:rsidR="00FA2056" w:rsidRDefault="00DF7864" w:rsidP="0021784F">
      <w:pPr>
        <w:pStyle w:val="Prrafodelista"/>
        <w:spacing w:before="120" w:after="120" w:line="360" w:lineRule="auto"/>
        <w:ind w:left="993" w:firstLine="283"/>
        <w:jc w:val="both"/>
        <w:rPr>
          <w:spacing w:val="-3"/>
        </w:rPr>
      </w:pPr>
      <w:r>
        <w:rPr>
          <w:spacing w:val="-3"/>
        </w:rPr>
        <w:t xml:space="preserve">Además, de lo anterior, otros preceptos constitucionales señalan posibles contenidos adicionales de los Estatutos, como el artículo 4.2, que dispone que </w:t>
      </w:r>
      <w:r w:rsidR="002975AA">
        <w:rPr>
          <w:spacing w:val="-3"/>
        </w:rPr>
        <w:t>“l</w:t>
      </w:r>
      <w:r w:rsidR="002975AA" w:rsidRPr="002975AA">
        <w:rPr>
          <w:spacing w:val="-3"/>
        </w:rPr>
        <w:t xml:space="preserve">os Estatutos podrán reconocer banderas y enseñas propias de las Comunidades </w:t>
      </w:r>
      <w:r w:rsidR="002975AA" w:rsidRPr="002975AA">
        <w:rPr>
          <w:spacing w:val="-3"/>
        </w:rPr>
        <w:lastRenderedPageBreak/>
        <w:t>Autónomas. Estas se utilizarán junto a la bandera de España en sus edificios públicos y en sus actos oficiales</w:t>
      </w:r>
      <w:r w:rsidR="002975AA">
        <w:rPr>
          <w:spacing w:val="-3"/>
        </w:rPr>
        <w:t xml:space="preserve">”, o el artículo 69.5, que </w:t>
      </w:r>
      <w:r w:rsidR="0021784F">
        <w:rPr>
          <w:spacing w:val="-3"/>
        </w:rPr>
        <w:t>prevé que sean los Estatutos los que regulen la designación de senadores autonómicos.</w:t>
      </w:r>
    </w:p>
    <w:p w14:paraId="605B5E54" w14:textId="77777777" w:rsidR="0021784F" w:rsidRDefault="0021784F" w:rsidP="005023FD">
      <w:pPr>
        <w:spacing w:before="120" w:after="120" w:line="360" w:lineRule="auto"/>
        <w:ind w:firstLine="708"/>
        <w:jc w:val="both"/>
        <w:rPr>
          <w:spacing w:val="-3"/>
        </w:rPr>
      </w:pPr>
    </w:p>
    <w:p w14:paraId="0455535F" w14:textId="5ECD0E17" w:rsidR="000804A9" w:rsidRPr="00DC4EF8" w:rsidRDefault="00DC4EF8" w:rsidP="005023FD">
      <w:pPr>
        <w:spacing w:before="120" w:after="120" w:line="360" w:lineRule="auto"/>
        <w:ind w:firstLine="708"/>
        <w:jc w:val="both"/>
        <w:rPr>
          <w:b/>
          <w:bCs/>
          <w:spacing w:val="-3"/>
        </w:rPr>
      </w:pPr>
      <w:r w:rsidRPr="00DC4EF8">
        <w:rPr>
          <w:b/>
          <w:bCs/>
          <w:spacing w:val="-3"/>
        </w:rPr>
        <w:t>Naturaleza.</w:t>
      </w:r>
    </w:p>
    <w:p w14:paraId="60D49E9A" w14:textId="77777777" w:rsidR="00A67BCE" w:rsidRDefault="00711219" w:rsidP="00711219">
      <w:pPr>
        <w:spacing w:before="120" w:after="120" w:line="360" w:lineRule="auto"/>
        <w:ind w:firstLine="708"/>
        <w:jc w:val="both"/>
        <w:rPr>
          <w:spacing w:val="-3"/>
        </w:rPr>
      </w:pPr>
      <w:r w:rsidRPr="00711219">
        <w:rPr>
          <w:spacing w:val="-3"/>
        </w:rPr>
        <w:t>El Estatuto de Autonomía presenta una doble dimensión</w:t>
      </w:r>
      <w:r w:rsidR="00A67BCE">
        <w:rPr>
          <w:spacing w:val="-3"/>
        </w:rPr>
        <w:t>, ya que:</w:t>
      </w:r>
    </w:p>
    <w:p w14:paraId="67DD2103" w14:textId="77777777" w:rsidR="00A67BCE" w:rsidRPr="005656A5" w:rsidRDefault="00711219" w:rsidP="005656A5">
      <w:pPr>
        <w:pStyle w:val="Prrafodelista"/>
        <w:numPr>
          <w:ilvl w:val="0"/>
          <w:numId w:val="24"/>
        </w:numPr>
        <w:spacing w:before="120" w:after="120" w:line="360" w:lineRule="auto"/>
        <w:ind w:left="993" w:hanging="284"/>
        <w:jc w:val="both"/>
        <w:rPr>
          <w:spacing w:val="-3"/>
        </w:rPr>
      </w:pPr>
      <w:r w:rsidRPr="005656A5">
        <w:rPr>
          <w:spacing w:val="-3"/>
        </w:rPr>
        <w:t xml:space="preserve">En cuanto </w:t>
      </w:r>
      <w:r w:rsidRPr="005656A5">
        <w:rPr>
          <w:i/>
          <w:iCs/>
          <w:spacing w:val="-3"/>
        </w:rPr>
        <w:t>norma institucional básica de cada Comunidad Autónoma</w:t>
      </w:r>
      <w:r w:rsidRPr="005656A5">
        <w:rPr>
          <w:spacing w:val="-3"/>
        </w:rPr>
        <w:t>, constituye la base y fundamento del correspondiente ordenamiento jurídico autonómico, del que forma parte.</w:t>
      </w:r>
    </w:p>
    <w:p w14:paraId="70D66B11" w14:textId="7A4F93DD" w:rsidR="00711219" w:rsidRPr="005656A5" w:rsidRDefault="006F7A84" w:rsidP="005656A5">
      <w:pPr>
        <w:pStyle w:val="Prrafodelista"/>
        <w:numPr>
          <w:ilvl w:val="0"/>
          <w:numId w:val="24"/>
        </w:numPr>
        <w:spacing w:before="120" w:after="120" w:line="360" w:lineRule="auto"/>
        <w:ind w:left="993" w:hanging="284"/>
        <w:jc w:val="both"/>
        <w:rPr>
          <w:spacing w:val="-3"/>
        </w:rPr>
      </w:pPr>
      <w:r w:rsidRPr="005656A5">
        <w:rPr>
          <w:spacing w:val="-3"/>
        </w:rPr>
        <w:t>Simultáneamente</w:t>
      </w:r>
      <w:r w:rsidR="00711219" w:rsidRPr="005656A5">
        <w:rPr>
          <w:spacing w:val="-3"/>
        </w:rPr>
        <w:t xml:space="preserve">, el Estatuto es </w:t>
      </w:r>
      <w:r w:rsidR="00711219" w:rsidRPr="005656A5">
        <w:rPr>
          <w:i/>
          <w:iCs/>
          <w:spacing w:val="-3"/>
        </w:rPr>
        <w:t>parte integrante</w:t>
      </w:r>
      <w:r w:rsidR="00711219" w:rsidRPr="005656A5">
        <w:rPr>
          <w:spacing w:val="-3"/>
        </w:rPr>
        <w:t xml:space="preserve"> del ordenamiento jurídico estatal,</w:t>
      </w:r>
      <w:r w:rsidR="005656A5" w:rsidRPr="005656A5">
        <w:rPr>
          <w:spacing w:val="-3"/>
        </w:rPr>
        <w:t xml:space="preserve"> como ley orgánica</w:t>
      </w:r>
      <w:r w:rsidR="00711219" w:rsidRPr="005656A5">
        <w:rPr>
          <w:spacing w:val="-3"/>
        </w:rPr>
        <w:t>.</w:t>
      </w:r>
    </w:p>
    <w:p w14:paraId="6CD657AB" w14:textId="4894F267" w:rsidR="00711219" w:rsidRPr="00711219" w:rsidRDefault="00F273BD" w:rsidP="00711219">
      <w:pPr>
        <w:spacing w:before="120" w:after="120" w:line="360" w:lineRule="auto"/>
        <w:ind w:firstLine="708"/>
        <w:jc w:val="both"/>
        <w:rPr>
          <w:spacing w:val="-3"/>
        </w:rPr>
      </w:pPr>
      <w:r>
        <w:rPr>
          <w:spacing w:val="-3"/>
        </w:rPr>
        <w:t xml:space="preserve">Las consecuencias que se derivan de </w:t>
      </w:r>
      <w:r w:rsidR="00711219" w:rsidRPr="00711219">
        <w:rPr>
          <w:spacing w:val="-3"/>
        </w:rPr>
        <w:t>esta doble naturaleza</w:t>
      </w:r>
      <w:r>
        <w:rPr>
          <w:spacing w:val="-3"/>
        </w:rPr>
        <w:t xml:space="preserve"> son las siguientes:</w:t>
      </w:r>
    </w:p>
    <w:p w14:paraId="5ECBA49F" w14:textId="77777777" w:rsidR="00317426" w:rsidRDefault="00F273BD" w:rsidP="00542FA8">
      <w:pPr>
        <w:pStyle w:val="Prrafodelista"/>
        <w:numPr>
          <w:ilvl w:val="0"/>
          <w:numId w:val="25"/>
        </w:numPr>
        <w:spacing w:before="120" w:after="120" w:line="360" w:lineRule="auto"/>
        <w:ind w:left="993" w:hanging="284"/>
        <w:jc w:val="both"/>
        <w:rPr>
          <w:spacing w:val="-3"/>
        </w:rPr>
      </w:pPr>
      <w:r w:rsidRPr="00542FA8">
        <w:rPr>
          <w:spacing w:val="-3"/>
        </w:rPr>
        <w:t xml:space="preserve">El </w:t>
      </w:r>
      <w:r w:rsidR="00711219" w:rsidRPr="00542FA8">
        <w:rPr>
          <w:spacing w:val="-3"/>
        </w:rPr>
        <w:t>Estatuto</w:t>
      </w:r>
      <w:r w:rsidRPr="00542FA8">
        <w:rPr>
          <w:spacing w:val="-3"/>
        </w:rPr>
        <w:t xml:space="preserve">, como cualquier otra norma jurídica, </w:t>
      </w:r>
      <w:r w:rsidR="00711219" w:rsidRPr="00542FA8">
        <w:rPr>
          <w:spacing w:val="-3"/>
        </w:rPr>
        <w:t>está sometidos a la</w:t>
      </w:r>
      <w:r w:rsidR="005656A5" w:rsidRPr="00542FA8">
        <w:rPr>
          <w:spacing w:val="-3"/>
        </w:rPr>
        <w:t xml:space="preserve"> </w:t>
      </w:r>
      <w:r w:rsidR="00711219" w:rsidRPr="00542FA8">
        <w:rPr>
          <w:spacing w:val="-3"/>
        </w:rPr>
        <w:t>Constitución, de la que deriva su legitimidad jurídica</w:t>
      </w:r>
      <w:r w:rsidR="00317426">
        <w:rPr>
          <w:spacing w:val="-3"/>
        </w:rPr>
        <w:t>.</w:t>
      </w:r>
    </w:p>
    <w:p w14:paraId="4752E738" w14:textId="57E6D7CC" w:rsidR="000804A9" w:rsidRPr="00542FA8" w:rsidRDefault="00317426" w:rsidP="00317426">
      <w:pPr>
        <w:pStyle w:val="Prrafodelista"/>
        <w:spacing w:before="120" w:after="120" w:line="360" w:lineRule="auto"/>
        <w:ind w:left="993" w:firstLine="283"/>
        <w:jc w:val="both"/>
        <w:rPr>
          <w:spacing w:val="-3"/>
        </w:rPr>
      </w:pPr>
      <w:r>
        <w:rPr>
          <w:spacing w:val="-3"/>
        </w:rPr>
        <w:t>P</w:t>
      </w:r>
      <w:r w:rsidR="00F273BD" w:rsidRPr="00542FA8">
        <w:rPr>
          <w:spacing w:val="-3"/>
        </w:rPr>
        <w:t>or ello</w:t>
      </w:r>
      <w:r>
        <w:rPr>
          <w:spacing w:val="-3"/>
        </w:rPr>
        <w:t>, los</w:t>
      </w:r>
      <w:r w:rsidR="00711219" w:rsidRPr="00542FA8">
        <w:rPr>
          <w:spacing w:val="-3"/>
        </w:rPr>
        <w:t xml:space="preserve"> Estatuto</w:t>
      </w:r>
      <w:r>
        <w:rPr>
          <w:spacing w:val="-3"/>
        </w:rPr>
        <w:t>s</w:t>
      </w:r>
      <w:r w:rsidR="00711219" w:rsidRPr="00542FA8">
        <w:rPr>
          <w:spacing w:val="-3"/>
        </w:rPr>
        <w:t xml:space="preserve"> está</w:t>
      </w:r>
      <w:r>
        <w:rPr>
          <w:spacing w:val="-3"/>
        </w:rPr>
        <w:t>n</w:t>
      </w:r>
      <w:r w:rsidR="00711219" w:rsidRPr="00542FA8">
        <w:rPr>
          <w:spacing w:val="-3"/>
        </w:rPr>
        <w:t xml:space="preserve"> sometido a los instrumentos ordinarios de control de constitucionalidad</w:t>
      </w:r>
      <w:r>
        <w:rPr>
          <w:spacing w:val="-3"/>
        </w:rPr>
        <w:t xml:space="preserve">, pero además el </w:t>
      </w:r>
      <w:r w:rsidR="002C6A76">
        <w:rPr>
          <w:spacing w:val="-3"/>
        </w:rPr>
        <w:t xml:space="preserve">artículo </w:t>
      </w:r>
      <w:r w:rsidR="00C073C6">
        <w:rPr>
          <w:spacing w:val="-3"/>
        </w:rPr>
        <w:t>7</w:t>
      </w:r>
      <w:r w:rsidR="002C6A76">
        <w:rPr>
          <w:spacing w:val="-3"/>
        </w:rPr>
        <w:t>9 de la Ley Orgánica del Tribunal Constitucional de 3 de octubre de 1979</w:t>
      </w:r>
      <w:r w:rsidR="00742FC6">
        <w:rPr>
          <w:spacing w:val="-3"/>
        </w:rPr>
        <w:t xml:space="preserve"> regula un recurso previo de inconstitucionalidad </w:t>
      </w:r>
      <w:r w:rsidR="00D52EA8">
        <w:rPr>
          <w:spacing w:val="-3"/>
        </w:rPr>
        <w:t xml:space="preserve">con efectos suspensivos </w:t>
      </w:r>
      <w:r w:rsidR="00742FC6">
        <w:rPr>
          <w:spacing w:val="-3"/>
        </w:rPr>
        <w:t xml:space="preserve">contra los proyectos de Estatutos </w:t>
      </w:r>
      <w:r w:rsidR="00C073C6">
        <w:rPr>
          <w:spacing w:val="-3"/>
        </w:rPr>
        <w:t>y propuestas de reforma de los mismos</w:t>
      </w:r>
      <w:r w:rsidR="00B238FF">
        <w:rPr>
          <w:spacing w:val="-3"/>
        </w:rPr>
        <w:t xml:space="preserve">, una vez </w:t>
      </w:r>
      <w:r w:rsidR="00A85E8B">
        <w:rPr>
          <w:spacing w:val="-3"/>
        </w:rPr>
        <w:t>su</w:t>
      </w:r>
      <w:r w:rsidR="00B238FF">
        <w:rPr>
          <w:spacing w:val="-3"/>
        </w:rPr>
        <w:t xml:space="preserve"> texto definitivo sea aprobado por las Cortes Generales</w:t>
      </w:r>
      <w:r w:rsidR="00515190">
        <w:rPr>
          <w:spacing w:val="-3"/>
        </w:rPr>
        <w:t>, el cual se estudia en el tema 29 de esta parte del programa.</w:t>
      </w:r>
    </w:p>
    <w:p w14:paraId="7A3FBD17" w14:textId="2B902EB5" w:rsidR="00711219" w:rsidRDefault="00F273BD" w:rsidP="00542FA8">
      <w:pPr>
        <w:pStyle w:val="Prrafodelista"/>
        <w:numPr>
          <w:ilvl w:val="0"/>
          <w:numId w:val="25"/>
        </w:numPr>
        <w:spacing w:before="120" w:after="120" w:line="360" w:lineRule="auto"/>
        <w:ind w:left="993" w:hanging="284"/>
        <w:jc w:val="both"/>
        <w:rPr>
          <w:spacing w:val="-3"/>
        </w:rPr>
      </w:pPr>
      <w:r w:rsidRPr="00542FA8">
        <w:rPr>
          <w:spacing w:val="-3"/>
        </w:rPr>
        <w:t>Aunque el Estatuto es aprobado por ley orgánica, no se</w:t>
      </w:r>
      <w:r w:rsidR="00711219" w:rsidRPr="00542FA8">
        <w:rPr>
          <w:spacing w:val="-3"/>
        </w:rPr>
        <w:t xml:space="preserve"> equipara pura y simplemente a est</w:t>
      </w:r>
      <w:r w:rsidRPr="00542FA8">
        <w:rPr>
          <w:spacing w:val="-3"/>
        </w:rPr>
        <w:t xml:space="preserve">e tipo de normas, </w:t>
      </w:r>
      <w:r w:rsidR="009F0DF8" w:rsidRPr="00542FA8">
        <w:rPr>
          <w:spacing w:val="-3"/>
        </w:rPr>
        <w:t xml:space="preserve">ya que cuentan con procedimientos específicos de aprobación y reforma y </w:t>
      </w:r>
      <w:r w:rsidR="00A64D1E" w:rsidRPr="00542FA8">
        <w:rPr>
          <w:spacing w:val="-3"/>
        </w:rPr>
        <w:t xml:space="preserve">no pueden ser modificados por otras </w:t>
      </w:r>
      <w:r w:rsidR="00711219" w:rsidRPr="00542FA8">
        <w:rPr>
          <w:spacing w:val="-3"/>
        </w:rPr>
        <w:t>normas estatales.</w:t>
      </w:r>
    </w:p>
    <w:p w14:paraId="3339386F" w14:textId="18019EE3" w:rsidR="00555118" w:rsidRDefault="00555118" w:rsidP="00542FA8">
      <w:pPr>
        <w:pStyle w:val="Prrafodelista"/>
        <w:numPr>
          <w:ilvl w:val="0"/>
          <w:numId w:val="25"/>
        </w:numPr>
        <w:spacing w:before="120" w:after="120" w:line="360" w:lineRule="auto"/>
        <w:ind w:left="993" w:hanging="284"/>
        <w:jc w:val="both"/>
        <w:rPr>
          <w:spacing w:val="-3"/>
        </w:rPr>
      </w:pPr>
      <w:r>
        <w:rPr>
          <w:spacing w:val="-3"/>
        </w:rPr>
        <w:t>Los Estatutos s</w:t>
      </w:r>
      <w:r w:rsidRPr="005023FD">
        <w:rPr>
          <w:spacing w:val="-3"/>
        </w:rPr>
        <w:t xml:space="preserve">on </w:t>
      </w:r>
      <w:r>
        <w:rPr>
          <w:spacing w:val="-3"/>
        </w:rPr>
        <w:t xml:space="preserve">normas </w:t>
      </w:r>
      <w:r w:rsidRPr="005023FD">
        <w:rPr>
          <w:spacing w:val="-3"/>
        </w:rPr>
        <w:t xml:space="preserve">de carácter paccionado, ya que su aprobación </w:t>
      </w:r>
      <w:r>
        <w:rPr>
          <w:spacing w:val="-3"/>
        </w:rPr>
        <w:t xml:space="preserve">y </w:t>
      </w:r>
      <w:r w:rsidRPr="005023FD">
        <w:rPr>
          <w:spacing w:val="-3"/>
        </w:rPr>
        <w:t>reforma exigen la concordancia de dos voluntades, estatal y autonómica</w:t>
      </w:r>
      <w:r w:rsidR="00457577">
        <w:rPr>
          <w:spacing w:val="-3"/>
        </w:rPr>
        <w:t>.</w:t>
      </w:r>
    </w:p>
    <w:p w14:paraId="578EF49A" w14:textId="7881FC6C" w:rsidR="00457577" w:rsidRPr="00542FA8" w:rsidRDefault="00457577" w:rsidP="00542FA8">
      <w:pPr>
        <w:pStyle w:val="Prrafodelista"/>
        <w:numPr>
          <w:ilvl w:val="0"/>
          <w:numId w:val="25"/>
        </w:numPr>
        <w:spacing w:before="120" w:after="120" w:line="360" w:lineRule="auto"/>
        <w:ind w:left="993" w:hanging="284"/>
        <w:jc w:val="both"/>
        <w:rPr>
          <w:spacing w:val="-3"/>
        </w:rPr>
      </w:pPr>
      <w:r>
        <w:rPr>
          <w:spacing w:val="-3"/>
        </w:rPr>
        <w:t xml:space="preserve">Los Estatutos </w:t>
      </w:r>
      <w:r w:rsidRPr="005023FD">
        <w:rPr>
          <w:spacing w:val="-3"/>
        </w:rPr>
        <w:t>sólo pueden ser reformados según el procedimiento que los propios Estatutos diseñan</w:t>
      </w:r>
      <w:r w:rsidR="009004AC">
        <w:rPr>
          <w:spacing w:val="-3"/>
        </w:rPr>
        <w:t xml:space="preserve">, generalmente dotados de una gran </w:t>
      </w:r>
      <w:r w:rsidRPr="005023FD">
        <w:rPr>
          <w:spacing w:val="-3"/>
        </w:rPr>
        <w:t xml:space="preserve">rigidez, pues se exigen mayorías cualificadas </w:t>
      </w:r>
      <w:r w:rsidR="009004AC">
        <w:rPr>
          <w:spacing w:val="-3"/>
        </w:rPr>
        <w:t xml:space="preserve">de la </w:t>
      </w:r>
      <w:r w:rsidR="0060052F">
        <w:rPr>
          <w:spacing w:val="-3"/>
        </w:rPr>
        <w:t>a</w:t>
      </w:r>
      <w:r w:rsidR="009004AC">
        <w:rPr>
          <w:spacing w:val="-3"/>
        </w:rPr>
        <w:t xml:space="preserve">samblea legislativa autonómica o sometimiento a referéndum, además de la aprobación por mayoría absoluta del Congreso de los </w:t>
      </w:r>
      <w:r w:rsidR="009004AC">
        <w:rPr>
          <w:spacing w:val="-3"/>
        </w:rPr>
        <w:lastRenderedPageBreak/>
        <w:t xml:space="preserve">Diputados en votación final sobre el conjunto del proyecto conforme a lo previsto en el </w:t>
      </w:r>
      <w:r w:rsidRPr="005023FD">
        <w:rPr>
          <w:spacing w:val="-3"/>
        </w:rPr>
        <w:t xml:space="preserve">artículo 81.1 de la </w:t>
      </w:r>
      <w:r w:rsidR="009004AC">
        <w:rPr>
          <w:spacing w:val="-3"/>
        </w:rPr>
        <w:t>Constitución</w:t>
      </w:r>
      <w:r w:rsidRPr="005023FD">
        <w:rPr>
          <w:spacing w:val="-3"/>
        </w:rPr>
        <w:t xml:space="preserve"> para las leyes orgánicas</w:t>
      </w:r>
      <w:r w:rsidR="009004AC">
        <w:rPr>
          <w:spacing w:val="-3"/>
        </w:rPr>
        <w:t>.</w:t>
      </w:r>
    </w:p>
    <w:p w14:paraId="6EC44CE2" w14:textId="590A9E68" w:rsidR="00711219" w:rsidRPr="00542FA8" w:rsidRDefault="0007045C" w:rsidP="00542FA8">
      <w:pPr>
        <w:pStyle w:val="Prrafodelista"/>
        <w:numPr>
          <w:ilvl w:val="0"/>
          <w:numId w:val="25"/>
        </w:numPr>
        <w:spacing w:before="120" w:after="120" w:line="360" w:lineRule="auto"/>
        <w:ind w:left="993" w:hanging="284"/>
        <w:jc w:val="both"/>
        <w:rPr>
          <w:spacing w:val="-3"/>
        </w:rPr>
      </w:pPr>
      <w:r w:rsidRPr="00542FA8">
        <w:rPr>
          <w:spacing w:val="-3"/>
        </w:rPr>
        <w:t xml:space="preserve">El </w:t>
      </w:r>
      <w:r w:rsidR="00711219" w:rsidRPr="00542FA8">
        <w:rPr>
          <w:spacing w:val="-3"/>
        </w:rPr>
        <w:t>Estatuto se impone sobre el resto de las normas que integran</w:t>
      </w:r>
      <w:r w:rsidR="00ED0A18" w:rsidRPr="00542FA8">
        <w:rPr>
          <w:spacing w:val="-3"/>
        </w:rPr>
        <w:t xml:space="preserve"> el respectivo ordenamiento autonómico</w:t>
      </w:r>
      <w:r w:rsidR="00711219" w:rsidRPr="00542FA8">
        <w:rPr>
          <w:spacing w:val="-3"/>
        </w:rPr>
        <w:t xml:space="preserve">, tanto en los aspectos formales como </w:t>
      </w:r>
      <w:r w:rsidR="00542FA8" w:rsidRPr="00542FA8">
        <w:rPr>
          <w:spacing w:val="-3"/>
        </w:rPr>
        <w:t xml:space="preserve">en los </w:t>
      </w:r>
      <w:r w:rsidR="00711219" w:rsidRPr="00542FA8">
        <w:rPr>
          <w:spacing w:val="-3"/>
        </w:rPr>
        <w:t>sustan</w:t>
      </w:r>
      <w:r w:rsidR="00542FA8" w:rsidRPr="00542FA8">
        <w:rPr>
          <w:spacing w:val="-3"/>
        </w:rPr>
        <w:t>tivo</w:t>
      </w:r>
      <w:r w:rsidR="00711219" w:rsidRPr="00542FA8">
        <w:rPr>
          <w:spacing w:val="-3"/>
        </w:rPr>
        <w:t>s.</w:t>
      </w:r>
    </w:p>
    <w:p w14:paraId="442A9781" w14:textId="0932F880" w:rsidR="00711219" w:rsidRPr="00542FA8" w:rsidRDefault="00542FA8" w:rsidP="00542FA8">
      <w:pPr>
        <w:pStyle w:val="Prrafodelista"/>
        <w:numPr>
          <w:ilvl w:val="0"/>
          <w:numId w:val="25"/>
        </w:numPr>
        <w:spacing w:before="120" w:after="120" w:line="360" w:lineRule="auto"/>
        <w:ind w:left="993" w:hanging="284"/>
        <w:jc w:val="both"/>
        <w:rPr>
          <w:spacing w:val="-3"/>
        </w:rPr>
      </w:pPr>
      <w:r w:rsidRPr="00542FA8">
        <w:rPr>
          <w:spacing w:val="-3"/>
        </w:rPr>
        <w:t>L</w:t>
      </w:r>
      <w:r w:rsidR="00711219" w:rsidRPr="00542FA8">
        <w:rPr>
          <w:spacing w:val="-3"/>
        </w:rPr>
        <w:t>os Estatutos oper</w:t>
      </w:r>
      <w:r w:rsidRPr="00542FA8">
        <w:rPr>
          <w:spacing w:val="-3"/>
        </w:rPr>
        <w:t>a</w:t>
      </w:r>
      <w:r w:rsidR="00711219" w:rsidRPr="00542FA8">
        <w:rPr>
          <w:spacing w:val="-3"/>
        </w:rPr>
        <w:t xml:space="preserve">n como </w:t>
      </w:r>
      <w:r w:rsidR="00555118">
        <w:rPr>
          <w:spacing w:val="-3"/>
        </w:rPr>
        <w:t xml:space="preserve">canon o </w:t>
      </w:r>
      <w:r w:rsidR="00711219" w:rsidRPr="00542FA8">
        <w:rPr>
          <w:spacing w:val="-3"/>
        </w:rPr>
        <w:t>parámetro de la constitucionalidad de otras normas del Estado y de las Comunidades Autónomas</w:t>
      </w:r>
      <w:r w:rsidRPr="00542FA8">
        <w:rPr>
          <w:spacing w:val="-3"/>
        </w:rPr>
        <w:t xml:space="preserve">, especialmente en lo relativo a la distribución de competencias, formando por tanto parte del bloque de la constitucionalidad al que se refiere el </w:t>
      </w:r>
      <w:r w:rsidR="00711219" w:rsidRPr="00542FA8">
        <w:rPr>
          <w:spacing w:val="-3"/>
        </w:rPr>
        <w:t>art</w:t>
      </w:r>
      <w:r w:rsidRPr="00542FA8">
        <w:rPr>
          <w:spacing w:val="-3"/>
        </w:rPr>
        <w:t>ículo</w:t>
      </w:r>
      <w:r w:rsidR="00711219" w:rsidRPr="00542FA8">
        <w:rPr>
          <w:spacing w:val="-3"/>
        </w:rPr>
        <w:t xml:space="preserve"> 28</w:t>
      </w:r>
      <w:r w:rsidR="009A1BBA">
        <w:rPr>
          <w:spacing w:val="-3"/>
        </w:rPr>
        <w:t>.1</w:t>
      </w:r>
      <w:r w:rsidR="00711219" w:rsidRPr="00542FA8">
        <w:rPr>
          <w:spacing w:val="-3"/>
        </w:rPr>
        <w:t xml:space="preserve"> </w:t>
      </w:r>
      <w:r w:rsidRPr="00542FA8">
        <w:rPr>
          <w:spacing w:val="-3"/>
        </w:rPr>
        <w:t xml:space="preserve">de la </w:t>
      </w:r>
      <w:r w:rsidR="00711219" w:rsidRPr="00542FA8">
        <w:rPr>
          <w:spacing w:val="-3"/>
        </w:rPr>
        <w:t>L</w:t>
      </w:r>
      <w:r w:rsidRPr="00542FA8">
        <w:rPr>
          <w:spacing w:val="-3"/>
        </w:rPr>
        <w:t xml:space="preserve">ey </w:t>
      </w:r>
      <w:r w:rsidR="00711219" w:rsidRPr="00542FA8">
        <w:rPr>
          <w:spacing w:val="-3"/>
        </w:rPr>
        <w:t>O</w:t>
      </w:r>
      <w:r w:rsidRPr="00542FA8">
        <w:rPr>
          <w:spacing w:val="-3"/>
        </w:rPr>
        <w:t xml:space="preserve">rgánica del </w:t>
      </w:r>
      <w:r w:rsidR="00711219" w:rsidRPr="00542FA8">
        <w:rPr>
          <w:spacing w:val="-3"/>
        </w:rPr>
        <w:t>T</w:t>
      </w:r>
      <w:r w:rsidRPr="00542FA8">
        <w:rPr>
          <w:spacing w:val="-3"/>
        </w:rPr>
        <w:t xml:space="preserve">ribunal </w:t>
      </w:r>
      <w:r w:rsidR="00711219" w:rsidRPr="00542FA8">
        <w:rPr>
          <w:spacing w:val="-3"/>
        </w:rPr>
        <w:t>C</w:t>
      </w:r>
      <w:r w:rsidRPr="00542FA8">
        <w:rPr>
          <w:spacing w:val="-3"/>
        </w:rPr>
        <w:t>onstitucional</w:t>
      </w:r>
      <w:r w:rsidR="0055011B">
        <w:rPr>
          <w:spacing w:val="-3"/>
        </w:rPr>
        <w:t xml:space="preserve">, que dispone que </w:t>
      </w:r>
      <w:r w:rsidR="009A1BBA">
        <w:rPr>
          <w:spacing w:val="-3"/>
        </w:rPr>
        <w:t>“p</w:t>
      </w:r>
      <w:r w:rsidR="009A1BBA" w:rsidRPr="009A1BBA">
        <w:rPr>
          <w:spacing w:val="-3"/>
        </w:rPr>
        <w:t>ara apreciar la conformidad o disconformidad con la Constitución de una Ley, disposición o acto con fuerza de Ley del Estado o de las Comunidades Autónomas, el Tribunal considerará, además de los preceptos constitucionales, las Leyes que, dentro del marco constitucional, se hubieran dictado para delimitar las competencias del Estado y las diferentes Comunidades Autónomas o para regular o armonizar el ejercicio de las competencias de éstas</w:t>
      </w:r>
      <w:r w:rsidR="009A1BBA">
        <w:rPr>
          <w:spacing w:val="-3"/>
        </w:rPr>
        <w:t>”.</w:t>
      </w:r>
    </w:p>
    <w:p w14:paraId="0EBD05B8" w14:textId="25F3AF3A" w:rsidR="005023FD" w:rsidRDefault="004745A0" w:rsidP="00D3236C">
      <w:pPr>
        <w:pStyle w:val="Prrafodelista"/>
        <w:spacing w:before="120" w:after="120" w:line="360" w:lineRule="auto"/>
        <w:ind w:left="993" w:firstLine="283"/>
        <w:jc w:val="both"/>
        <w:rPr>
          <w:spacing w:val="-3"/>
        </w:rPr>
      </w:pPr>
      <w:r>
        <w:rPr>
          <w:spacing w:val="-3"/>
        </w:rPr>
        <w:t>Por ello, l</w:t>
      </w:r>
      <w:r w:rsidR="005023FD" w:rsidRPr="005023FD">
        <w:rPr>
          <w:spacing w:val="-3"/>
        </w:rPr>
        <w:t xml:space="preserve">a </w:t>
      </w:r>
      <w:r w:rsidR="0055011B">
        <w:rPr>
          <w:spacing w:val="-3"/>
        </w:rPr>
        <w:t>norma</w:t>
      </w:r>
      <w:r w:rsidR="006F32DF">
        <w:rPr>
          <w:spacing w:val="-3"/>
        </w:rPr>
        <w:t>s</w:t>
      </w:r>
      <w:r w:rsidR="005023FD" w:rsidRPr="005023FD">
        <w:rPr>
          <w:spacing w:val="-3"/>
        </w:rPr>
        <w:t xml:space="preserve"> estatal</w:t>
      </w:r>
      <w:r w:rsidR="006F32DF">
        <w:rPr>
          <w:spacing w:val="-3"/>
        </w:rPr>
        <w:t>es y autonómicas</w:t>
      </w:r>
      <w:r w:rsidR="005023FD" w:rsidRPr="005023FD">
        <w:rPr>
          <w:spacing w:val="-3"/>
        </w:rPr>
        <w:t xml:space="preserve"> </w:t>
      </w:r>
      <w:r>
        <w:rPr>
          <w:spacing w:val="-3"/>
        </w:rPr>
        <w:t>contraria</w:t>
      </w:r>
      <w:r w:rsidR="006F32DF">
        <w:rPr>
          <w:spacing w:val="-3"/>
        </w:rPr>
        <w:t>s</w:t>
      </w:r>
      <w:r>
        <w:rPr>
          <w:spacing w:val="-3"/>
        </w:rPr>
        <w:t xml:space="preserve"> a los </w:t>
      </w:r>
      <w:r w:rsidR="005023FD" w:rsidRPr="005023FD">
        <w:rPr>
          <w:spacing w:val="-3"/>
        </w:rPr>
        <w:t xml:space="preserve">Estatutos </w:t>
      </w:r>
      <w:r w:rsidR="006F32DF">
        <w:rPr>
          <w:spacing w:val="-3"/>
        </w:rPr>
        <w:t>son</w:t>
      </w:r>
      <w:r w:rsidR="005023FD" w:rsidRPr="005023FD">
        <w:rPr>
          <w:spacing w:val="-3"/>
        </w:rPr>
        <w:t xml:space="preserve"> </w:t>
      </w:r>
      <w:r>
        <w:rPr>
          <w:spacing w:val="-3"/>
        </w:rPr>
        <w:t>inconstitucional</w:t>
      </w:r>
      <w:r w:rsidR="006F32DF">
        <w:rPr>
          <w:spacing w:val="-3"/>
        </w:rPr>
        <w:t>es y nulas, si bien su</w:t>
      </w:r>
      <w:r w:rsidR="005023FD" w:rsidRPr="005023FD">
        <w:rPr>
          <w:spacing w:val="-3"/>
        </w:rPr>
        <w:t xml:space="preserve"> control depende de </w:t>
      </w:r>
      <w:r w:rsidR="00C06516">
        <w:rPr>
          <w:spacing w:val="-3"/>
        </w:rPr>
        <w:t>la clase de norma</w:t>
      </w:r>
      <w:r w:rsidR="003544EC">
        <w:rPr>
          <w:spacing w:val="-3"/>
        </w:rPr>
        <w:t>, de forma que:</w:t>
      </w:r>
    </w:p>
    <w:p w14:paraId="4C1063C8" w14:textId="10960663" w:rsidR="005023FD" w:rsidRPr="005023FD" w:rsidRDefault="003544EC" w:rsidP="00D3236C">
      <w:pPr>
        <w:pStyle w:val="Prrafodelista"/>
        <w:numPr>
          <w:ilvl w:val="0"/>
          <w:numId w:val="26"/>
        </w:numPr>
        <w:spacing w:before="120" w:after="120" w:line="360" w:lineRule="auto"/>
        <w:ind w:left="1560" w:hanging="284"/>
        <w:jc w:val="both"/>
        <w:rPr>
          <w:spacing w:val="-3"/>
        </w:rPr>
      </w:pPr>
      <w:r>
        <w:rPr>
          <w:spacing w:val="-3"/>
        </w:rPr>
        <w:t xml:space="preserve">Si </w:t>
      </w:r>
      <w:r w:rsidR="006F32DF">
        <w:rPr>
          <w:spacing w:val="-3"/>
        </w:rPr>
        <w:t xml:space="preserve">la norma </w:t>
      </w:r>
      <w:proofErr w:type="spellStart"/>
      <w:r w:rsidR="006F32DF">
        <w:rPr>
          <w:spacing w:val="-3"/>
        </w:rPr>
        <w:t>antiestatutaria</w:t>
      </w:r>
      <w:proofErr w:type="spellEnd"/>
      <w:r w:rsidR="006F32DF">
        <w:rPr>
          <w:spacing w:val="-3"/>
        </w:rPr>
        <w:t xml:space="preserve"> </w:t>
      </w:r>
      <w:r>
        <w:rPr>
          <w:spacing w:val="-3"/>
        </w:rPr>
        <w:t xml:space="preserve">tiene rango, fuerza o valor de ley, sólo puede ser controlada por el Tribunal Constitucional, pero con la peculiaridad de que </w:t>
      </w:r>
      <w:r w:rsidR="00DF70B0">
        <w:rPr>
          <w:spacing w:val="-3"/>
        </w:rPr>
        <w:t xml:space="preserve">el consejo de gobierno y el parlamento autonómico no pueden interponer recurso de inconstitucionalidad contra </w:t>
      </w:r>
      <w:r w:rsidR="006F32DF">
        <w:rPr>
          <w:spacing w:val="-3"/>
        </w:rPr>
        <w:t>sus propias normas</w:t>
      </w:r>
      <w:r w:rsidR="00DF70B0">
        <w:rPr>
          <w:spacing w:val="-3"/>
        </w:rPr>
        <w:t>.</w:t>
      </w:r>
    </w:p>
    <w:p w14:paraId="041C7B52" w14:textId="4D06F446" w:rsidR="005023FD" w:rsidRPr="005023FD" w:rsidRDefault="00D5098A" w:rsidP="00D3236C">
      <w:pPr>
        <w:pStyle w:val="Prrafodelista"/>
        <w:numPr>
          <w:ilvl w:val="0"/>
          <w:numId w:val="26"/>
        </w:numPr>
        <w:spacing w:before="120" w:after="120" w:line="360" w:lineRule="auto"/>
        <w:ind w:left="1560" w:hanging="284"/>
        <w:jc w:val="both"/>
        <w:rPr>
          <w:spacing w:val="-3"/>
        </w:rPr>
      </w:pPr>
      <w:r>
        <w:rPr>
          <w:spacing w:val="-3"/>
        </w:rPr>
        <w:t xml:space="preserve">Si </w:t>
      </w:r>
      <w:r w:rsidR="00EF6A83">
        <w:rPr>
          <w:spacing w:val="-3"/>
        </w:rPr>
        <w:t xml:space="preserve">norma </w:t>
      </w:r>
      <w:proofErr w:type="spellStart"/>
      <w:r w:rsidR="00EF6A83">
        <w:rPr>
          <w:spacing w:val="-3"/>
        </w:rPr>
        <w:t>antiestatutaria</w:t>
      </w:r>
      <w:proofErr w:type="spellEnd"/>
      <w:r w:rsidR="00EF6A83">
        <w:rPr>
          <w:spacing w:val="-3"/>
        </w:rPr>
        <w:t xml:space="preserve"> es</w:t>
      </w:r>
      <w:r w:rsidR="005023FD" w:rsidRPr="005023FD">
        <w:rPr>
          <w:spacing w:val="-3"/>
        </w:rPr>
        <w:t xml:space="preserve"> reglamentaria</w:t>
      </w:r>
      <w:r>
        <w:rPr>
          <w:spacing w:val="-3"/>
        </w:rPr>
        <w:t>, su control compete</w:t>
      </w:r>
      <w:r w:rsidR="005023FD" w:rsidRPr="005023FD">
        <w:rPr>
          <w:spacing w:val="-3"/>
        </w:rPr>
        <w:t xml:space="preserve"> ordinariamente por la jurisdicción contencioso-administrativa</w:t>
      </w:r>
      <w:r>
        <w:rPr>
          <w:spacing w:val="-3"/>
        </w:rPr>
        <w:t xml:space="preserve">, sin perjuicio de que la norma pueda ser objeto de un conflicto de competencias </w:t>
      </w:r>
      <w:r w:rsidR="00823141">
        <w:rPr>
          <w:spacing w:val="-3"/>
        </w:rPr>
        <w:t xml:space="preserve">ante el Tribunal Constitucional </w:t>
      </w:r>
      <w:r>
        <w:rPr>
          <w:spacing w:val="-3"/>
        </w:rPr>
        <w:t>o</w:t>
      </w:r>
      <w:r w:rsidR="00D3236C">
        <w:rPr>
          <w:spacing w:val="-3"/>
        </w:rPr>
        <w:t>, tratándose de normas autonómicas, pueda</w:t>
      </w:r>
      <w:r>
        <w:rPr>
          <w:spacing w:val="-3"/>
        </w:rPr>
        <w:t xml:space="preserve"> </w:t>
      </w:r>
      <w:r w:rsidR="00823141">
        <w:rPr>
          <w:spacing w:val="-3"/>
        </w:rPr>
        <w:t xml:space="preserve">ser impugnada ante </w:t>
      </w:r>
      <w:r w:rsidR="00D3236C">
        <w:rPr>
          <w:spacing w:val="-3"/>
        </w:rPr>
        <w:t>é</w:t>
      </w:r>
      <w:r w:rsidR="00823141">
        <w:rPr>
          <w:spacing w:val="-3"/>
        </w:rPr>
        <w:t xml:space="preserve">ste </w:t>
      </w:r>
      <w:r w:rsidR="00EF6A83">
        <w:rPr>
          <w:spacing w:val="-3"/>
        </w:rPr>
        <w:t xml:space="preserve">por el </w:t>
      </w:r>
      <w:r w:rsidR="00297922">
        <w:rPr>
          <w:spacing w:val="-3"/>
        </w:rPr>
        <w:t xml:space="preserve">Gobierno </w:t>
      </w:r>
      <w:r w:rsidR="00823141">
        <w:rPr>
          <w:spacing w:val="-3"/>
        </w:rPr>
        <w:t xml:space="preserve">al amparo del artículo 161.2 de la Constitución y </w:t>
      </w:r>
      <w:r w:rsidR="007526BC">
        <w:rPr>
          <w:spacing w:val="-3"/>
        </w:rPr>
        <w:t>el Título V de la Ley Orgánica del Tribunal Constitucional</w:t>
      </w:r>
      <w:r w:rsidR="005023FD" w:rsidRPr="005023FD">
        <w:rPr>
          <w:spacing w:val="-3"/>
        </w:rPr>
        <w:t>.</w:t>
      </w:r>
    </w:p>
    <w:p w14:paraId="7D1D398E" w14:textId="77777777" w:rsidR="00D33798" w:rsidRPr="00C64C5C" w:rsidRDefault="00D33798" w:rsidP="00C64C5C">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62F44A2" w:rsidR="005726E8" w:rsidRPr="00FF4CC7" w:rsidRDefault="00D3236C" w:rsidP="009C4B47">
      <w:pPr>
        <w:spacing w:before="120" w:after="120" w:line="360" w:lineRule="auto"/>
        <w:ind w:firstLine="708"/>
        <w:jc w:val="right"/>
        <w:rPr>
          <w:spacing w:val="-3"/>
        </w:rPr>
      </w:pPr>
      <w:r>
        <w:rPr>
          <w:spacing w:val="-3"/>
        </w:rPr>
        <w:t>27</w:t>
      </w:r>
      <w:r w:rsidR="00FC39A8">
        <w:rPr>
          <w:spacing w:val="-3"/>
        </w:rPr>
        <w:t xml:space="preserve"> de </w:t>
      </w:r>
      <w:r w:rsidR="00E06B47">
        <w:rPr>
          <w:spacing w:val="-3"/>
        </w:rPr>
        <w:t>marz</w:t>
      </w:r>
      <w:r w:rsidR="00197888">
        <w:rPr>
          <w:spacing w:val="-3"/>
        </w:rPr>
        <w:t>o</w:t>
      </w:r>
      <w:r w:rsidR="00FC39A8">
        <w:rPr>
          <w:spacing w:val="-3"/>
        </w:rPr>
        <w:t xml:space="preserve"> de 202</w:t>
      </w:r>
      <w:r w:rsidR="00197888">
        <w:rPr>
          <w:spacing w:val="-3"/>
        </w:rPr>
        <w:t>3</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F2C70" w14:textId="77777777" w:rsidR="00F44B59" w:rsidRDefault="00F44B59" w:rsidP="00DB250B">
      <w:r>
        <w:separator/>
      </w:r>
    </w:p>
  </w:endnote>
  <w:endnote w:type="continuationSeparator" w:id="0">
    <w:p w14:paraId="00FE95F4" w14:textId="77777777" w:rsidR="00F44B59" w:rsidRDefault="00F44B59" w:rsidP="00DB250B">
      <w:r>
        <w:continuationSeparator/>
      </w:r>
    </w:p>
  </w:endnote>
  <w:endnote w:type="continuationNotice" w:id="1">
    <w:p w14:paraId="3112F72C" w14:textId="77777777" w:rsidR="00F44B59" w:rsidRDefault="00F44B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2B4A43AB" w14:textId="68B07CEE" w:rsidR="00A7142D" w:rsidRDefault="001E237F" w:rsidP="00A7142D">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875F0" w14:textId="77777777" w:rsidR="00F44B59" w:rsidRDefault="00F44B59" w:rsidP="00DB250B">
      <w:r>
        <w:separator/>
      </w:r>
    </w:p>
  </w:footnote>
  <w:footnote w:type="continuationSeparator" w:id="0">
    <w:p w14:paraId="63F726A9" w14:textId="77777777" w:rsidR="00F44B59" w:rsidRDefault="00F44B59" w:rsidP="00DB250B">
      <w:r>
        <w:continuationSeparator/>
      </w:r>
    </w:p>
  </w:footnote>
  <w:footnote w:type="continuationNotice" w:id="1">
    <w:p w14:paraId="74C2102B" w14:textId="77777777" w:rsidR="00F44B59" w:rsidRDefault="00F44B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59E3" w14:textId="7D9B21E0"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87F156F"/>
    <w:multiLevelType w:val="multilevel"/>
    <w:tmpl w:val="2384F14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EF21799"/>
    <w:multiLevelType w:val="multilevel"/>
    <w:tmpl w:val="76DAF49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0F236AD1"/>
    <w:multiLevelType w:val="hybridMultilevel"/>
    <w:tmpl w:val="31EC75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021769D"/>
    <w:multiLevelType w:val="multilevel"/>
    <w:tmpl w:val="2384F14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11593CE6"/>
    <w:multiLevelType w:val="hybridMultilevel"/>
    <w:tmpl w:val="FC8060E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BF52F26"/>
    <w:multiLevelType w:val="hybridMultilevel"/>
    <w:tmpl w:val="24DEB0F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 w15:restartNumberingAfterBreak="0">
    <w:nsid w:val="2129482A"/>
    <w:multiLevelType w:val="hybridMultilevel"/>
    <w:tmpl w:val="6C3A8DA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9432539"/>
    <w:multiLevelType w:val="multilevel"/>
    <w:tmpl w:val="2384F14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9" w15:restartNumberingAfterBreak="0">
    <w:nsid w:val="30060226"/>
    <w:multiLevelType w:val="multilevel"/>
    <w:tmpl w:val="76DAF49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30574536"/>
    <w:multiLevelType w:val="multilevel"/>
    <w:tmpl w:val="2384F14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33016B27"/>
    <w:multiLevelType w:val="hybridMultilevel"/>
    <w:tmpl w:val="10C25D9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3964134"/>
    <w:multiLevelType w:val="hybridMultilevel"/>
    <w:tmpl w:val="7556FB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4416C25"/>
    <w:multiLevelType w:val="hybridMultilevel"/>
    <w:tmpl w:val="0E44B5A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4" w15:restartNumberingAfterBreak="0">
    <w:nsid w:val="35791852"/>
    <w:multiLevelType w:val="hybridMultilevel"/>
    <w:tmpl w:val="6BECD6C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B51437E"/>
    <w:multiLevelType w:val="hybridMultilevel"/>
    <w:tmpl w:val="EE1C50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799006A"/>
    <w:multiLevelType w:val="multilevel"/>
    <w:tmpl w:val="FC8060E2"/>
    <w:lvl w:ilvl="0">
      <w:start w:val="1"/>
      <w:numFmt w:val="lowerLetter"/>
      <w:lvlText w:val="%1)"/>
      <w:lvlJc w:val="left"/>
      <w:pPr>
        <w:ind w:left="720" w:hanging="360"/>
      </w:pPr>
    </w:lvl>
    <w:lvl w:ilvl="1" w:tentative="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567E737A"/>
    <w:multiLevelType w:val="hybridMultilevel"/>
    <w:tmpl w:val="C2BEA7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6ED16B3"/>
    <w:multiLevelType w:val="multilevel"/>
    <w:tmpl w:val="76DAF49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58A32ACF"/>
    <w:multiLevelType w:val="hybridMultilevel"/>
    <w:tmpl w:val="2384F1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943242A"/>
    <w:multiLevelType w:val="hybridMultilevel"/>
    <w:tmpl w:val="0D70FBB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1722CF6"/>
    <w:multiLevelType w:val="hybridMultilevel"/>
    <w:tmpl w:val="3DE6082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6A46BFF"/>
    <w:multiLevelType w:val="hybridMultilevel"/>
    <w:tmpl w:val="B674053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3" w15:restartNumberingAfterBreak="0">
    <w:nsid w:val="798F2373"/>
    <w:multiLevelType w:val="hybridMultilevel"/>
    <w:tmpl w:val="76DAF4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9FD24DF"/>
    <w:multiLevelType w:val="multilevel"/>
    <w:tmpl w:val="76DAF49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5" w15:restartNumberingAfterBreak="0">
    <w:nsid w:val="7C726DD3"/>
    <w:multiLevelType w:val="hybridMultilevel"/>
    <w:tmpl w:val="14100BD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F72080A"/>
    <w:multiLevelType w:val="hybridMultilevel"/>
    <w:tmpl w:val="3A2C10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23"/>
  </w:num>
  <w:num w:numId="3">
    <w:abstractNumId w:val="9"/>
  </w:num>
  <w:num w:numId="4">
    <w:abstractNumId w:val="19"/>
  </w:num>
  <w:num w:numId="5">
    <w:abstractNumId w:val="1"/>
  </w:num>
  <w:num w:numId="6">
    <w:abstractNumId w:val="2"/>
  </w:num>
  <w:num w:numId="7">
    <w:abstractNumId w:val="10"/>
  </w:num>
  <w:num w:numId="8">
    <w:abstractNumId w:val="8"/>
  </w:num>
  <w:num w:numId="9">
    <w:abstractNumId w:val="4"/>
  </w:num>
  <w:num w:numId="10">
    <w:abstractNumId w:val="18"/>
  </w:num>
  <w:num w:numId="11">
    <w:abstractNumId w:val="21"/>
  </w:num>
  <w:num w:numId="12">
    <w:abstractNumId w:val="24"/>
  </w:num>
  <w:num w:numId="13">
    <w:abstractNumId w:val="11"/>
  </w:num>
  <w:num w:numId="14">
    <w:abstractNumId w:val="13"/>
  </w:num>
  <w:num w:numId="15">
    <w:abstractNumId w:val="12"/>
  </w:num>
  <w:num w:numId="16">
    <w:abstractNumId w:val="6"/>
  </w:num>
  <w:num w:numId="17">
    <w:abstractNumId w:val="22"/>
  </w:num>
  <w:num w:numId="18">
    <w:abstractNumId w:val="25"/>
  </w:num>
  <w:num w:numId="19">
    <w:abstractNumId w:val="15"/>
  </w:num>
  <w:num w:numId="20">
    <w:abstractNumId w:val="26"/>
  </w:num>
  <w:num w:numId="21">
    <w:abstractNumId w:val="17"/>
  </w:num>
  <w:num w:numId="22">
    <w:abstractNumId w:val="14"/>
  </w:num>
  <w:num w:numId="23">
    <w:abstractNumId w:val="5"/>
  </w:num>
  <w:num w:numId="24">
    <w:abstractNumId w:val="20"/>
  </w:num>
  <w:num w:numId="25">
    <w:abstractNumId w:val="3"/>
  </w:num>
  <w:num w:numId="26">
    <w:abstractNumId w:val="16"/>
  </w:num>
  <w:num w:numId="27">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B5"/>
    <w:rsid w:val="0000043C"/>
    <w:rsid w:val="00000614"/>
    <w:rsid w:val="00000704"/>
    <w:rsid w:val="00000A17"/>
    <w:rsid w:val="00000A7D"/>
    <w:rsid w:val="00000CC2"/>
    <w:rsid w:val="00000CE6"/>
    <w:rsid w:val="00000D81"/>
    <w:rsid w:val="00000DCA"/>
    <w:rsid w:val="00000F1B"/>
    <w:rsid w:val="00001419"/>
    <w:rsid w:val="00001440"/>
    <w:rsid w:val="000016B8"/>
    <w:rsid w:val="00001D54"/>
    <w:rsid w:val="00002A86"/>
    <w:rsid w:val="00002ABE"/>
    <w:rsid w:val="00002AF0"/>
    <w:rsid w:val="00002D14"/>
    <w:rsid w:val="00002D8D"/>
    <w:rsid w:val="00002D97"/>
    <w:rsid w:val="00002F83"/>
    <w:rsid w:val="000030A4"/>
    <w:rsid w:val="000031B9"/>
    <w:rsid w:val="0000321B"/>
    <w:rsid w:val="000032DB"/>
    <w:rsid w:val="0000379E"/>
    <w:rsid w:val="00003A11"/>
    <w:rsid w:val="00003ACA"/>
    <w:rsid w:val="000041C3"/>
    <w:rsid w:val="00004203"/>
    <w:rsid w:val="000042BB"/>
    <w:rsid w:val="000043FA"/>
    <w:rsid w:val="00004481"/>
    <w:rsid w:val="00004A46"/>
    <w:rsid w:val="00005313"/>
    <w:rsid w:val="000054B5"/>
    <w:rsid w:val="000062B4"/>
    <w:rsid w:val="0000678D"/>
    <w:rsid w:val="00006A81"/>
    <w:rsid w:val="00006D58"/>
    <w:rsid w:val="0000704B"/>
    <w:rsid w:val="000074F6"/>
    <w:rsid w:val="00010028"/>
    <w:rsid w:val="00010934"/>
    <w:rsid w:val="00010C21"/>
    <w:rsid w:val="00010D40"/>
    <w:rsid w:val="00010E6C"/>
    <w:rsid w:val="00011263"/>
    <w:rsid w:val="000112C5"/>
    <w:rsid w:val="000112FE"/>
    <w:rsid w:val="000114C3"/>
    <w:rsid w:val="000116CC"/>
    <w:rsid w:val="0001179A"/>
    <w:rsid w:val="000118B3"/>
    <w:rsid w:val="000119D1"/>
    <w:rsid w:val="00011C82"/>
    <w:rsid w:val="000125E4"/>
    <w:rsid w:val="00012931"/>
    <w:rsid w:val="00013347"/>
    <w:rsid w:val="00013485"/>
    <w:rsid w:val="000134F8"/>
    <w:rsid w:val="0001399A"/>
    <w:rsid w:val="00013B55"/>
    <w:rsid w:val="0001440F"/>
    <w:rsid w:val="000145F4"/>
    <w:rsid w:val="00014661"/>
    <w:rsid w:val="0001481B"/>
    <w:rsid w:val="00014D90"/>
    <w:rsid w:val="00014DC6"/>
    <w:rsid w:val="000154C3"/>
    <w:rsid w:val="00015F0E"/>
    <w:rsid w:val="00015FAC"/>
    <w:rsid w:val="00015FD0"/>
    <w:rsid w:val="0001603E"/>
    <w:rsid w:val="00016105"/>
    <w:rsid w:val="000161B9"/>
    <w:rsid w:val="000164A3"/>
    <w:rsid w:val="000165B8"/>
    <w:rsid w:val="00016C91"/>
    <w:rsid w:val="00017752"/>
    <w:rsid w:val="0002001C"/>
    <w:rsid w:val="00020133"/>
    <w:rsid w:val="0002015B"/>
    <w:rsid w:val="00020266"/>
    <w:rsid w:val="000202DB"/>
    <w:rsid w:val="00020758"/>
    <w:rsid w:val="000207BA"/>
    <w:rsid w:val="00020D2A"/>
    <w:rsid w:val="00020D70"/>
    <w:rsid w:val="00021021"/>
    <w:rsid w:val="00021051"/>
    <w:rsid w:val="000212F5"/>
    <w:rsid w:val="00021B8F"/>
    <w:rsid w:val="000221C3"/>
    <w:rsid w:val="000222EF"/>
    <w:rsid w:val="00022B34"/>
    <w:rsid w:val="00022E02"/>
    <w:rsid w:val="00022EC8"/>
    <w:rsid w:val="00022F26"/>
    <w:rsid w:val="00023334"/>
    <w:rsid w:val="00023664"/>
    <w:rsid w:val="00023781"/>
    <w:rsid w:val="00023D69"/>
    <w:rsid w:val="00023EA6"/>
    <w:rsid w:val="00023FC3"/>
    <w:rsid w:val="00024067"/>
    <w:rsid w:val="0002465D"/>
    <w:rsid w:val="00024A29"/>
    <w:rsid w:val="00024BC3"/>
    <w:rsid w:val="00024FA6"/>
    <w:rsid w:val="0002554F"/>
    <w:rsid w:val="00025813"/>
    <w:rsid w:val="000258A9"/>
    <w:rsid w:val="00025950"/>
    <w:rsid w:val="0002663A"/>
    <w:rsid w:val="00026705"/>
    <w:rsid w:val="000267DB"/>
    <w:rsid w:val="00026B81"/>
    <w:rsid w:val="00026FE8"/>
    <w:rsid w:val="00027056"/>
    <w:rsid w:val="00027411"/>
    <w:rsid w:val="0002749D"/>
    <w:rsid w:val="0002759E"/>
    <w:rsid w:val="00027615"/>
    <w:rsid w:val="000278D9"/>
    <w:rsid w:val="00027A92"/>
    <w:rsid w:val="0003009C"/>
    <w:rsid w:val="0003013A"/>
    <w:rsid w:val="00030420"/>
    <w:rsid w:val="0003050A"/>
    <w:rsid w:val="000307F7"/>
    <w:rsid w:val="00030D2B"/>
    <w:rsid w:val="000311FD"/>
    <w:rsid w:val="000314B9"/>
    <w:rsid w:val="00031A3A"/>
    <w:rsid w:val="00031ED8"/>
    <w:rsid w:val="00031F05"/>
    <w:rsid w:val="00031F91"/>
    <w:rsid w:val="00032240"/>
    <w:rsid w:val="0003243D"/>
    <w:rsid w:val="00032447"/>
    <w:rsid w:val="000324AA"/>
    <w:rsid w:val="000330A8"/>
    <w:rsid w:val="0003317D"/>
    <w:rsid w:val="00033712"/>
    <w:rsid w:val="00033C0F"/>
    <w:rsid w:val="00034786"/>
    <w:rsid w:val="000347EC"/>
    <w:rsid w:val="0003491F"/>
    <w:rsid w:val="00034B0E"/>
    <w:rsid w:val="0003583A"/>
    <w:rsid w:val="00035B58"/>
    <w:rsid w:val="00035F56"/>
    <w:rsid w:val="000363C5"/>
    <w:rsid w:val="00036634"/>
    <w:rsid w:val="00036751"/>
    <w:rsid w:val="00036B32"/>
    <w:rsid w:val="00036D9E"/>
    <w:rsid w:val="00036F8F"/>
    <w:rsid w:val="0003714E"/>
    <w:rsid w:val="000371CC"/>
    <w:rsid w:val="000372C8"/>
    <w:rsid w:val="0003754E"/>
    <w:rsid w:val="0003763B"/>
    <w:rsid w:val="000377CB"/>
    <w:rsid w:val="00037976"/>
    <w:rsid w:val="00037FFB"/>
    <w:rsid w:val="0004039A"/>
    <w:rsid w:val="00040534"/>
    <w:rsid w:val="0004084E"/>
    <w:rsid w:val="000408FC"/>
    <w:rsid w:val="00040926"/>
    <w:rsid w:val="00040980"/>
    <w:rsid w:val="00041288"/>
    <w:rsid w:val="000413CF"/>
    <w:rsid w:val="0004162B"/>
    <w:rsid w:val="00041988"/>
    <w:rsid w:val="00041AE0"/>
    <w:rsid w:val="00041FED"/>
    <w:rsid w:val="0004246E"/>
    <w:rsid w:val="00042755"/>
    <w:rsid w:val="000427C5"/>
    <w:rsid w:val="00042E4F"/>
    <w:rsid w:val="000430F6"/>
    <w:rsid w:val="00043105"/>
    <w:rsid w:val="000432A7"/>
    <w:rsid w:val="000434D2"/>
    <w:rsid w:val="000434E2"/>
    <w:rsid w:val="000436D3"/>
    <w:rsid w:val="000437D1"/>
    <w:rsid w:val="00043944"/>
    <w:rsid w:val="00043A88"/>
    <w:rsid w:val="00043BBD"/>
    <w:rsid w:val="0004427A"/>
    <w:rsid w:val="000442CB"/>
    <w:rsid w:val="0004441D"/>
    <w:rsid w:val="0004457B"/>
    <w:rsid w:val="0004463E"/>
    <w:rsid w:val="000448B2"/>
    <w:rsid w:val="00044DC9"/>
    <w:rsid w:val="00044DE7"/>
    <w:rsid w:val="0004529D"/>
    <w:rsid w:val="00045654"/>
    <w:rsid w:val="000459E0"/>
    <w:rsid w:val="00045D15"/>
    <w:rsid w:val="00045DF8"/>
    <w:rsid w:val="000463C7"/>
    <w:rsid w:val="0004649E"/>
    <w:rsid w:val="00046627"/>
    <w:rsid w:val="000466BB"/>
    <w:rsid w:val="000468AF"/>
    <w:rsid w:val="0004691B"/>
    <w:rsid w:val="00046B26"/>
    <w:rsid w:val="00047450"/>
    <w:rsid w:val="000474D2"/>
    <w:rsid w:val="0004754E"/>
    <w:rsid w:val="00047C1B"/>
    <w:rsid w:val="0005011C"/>
    <w:rsid w:val="00050184"/>
    <w:rsid w:val="000501D7"/>
    <w:rsid w:val="0005038B"/>
    <w:rsid w:val="00050AA5"/>
    <w:rsid w:val="00050AB7"/>
    <w:rsid w:val="00050CFC"/>
    <w:rsid w:val="00050EF6"/>
    <w:rsid w:val="00050FDB"/>
    <w:rsid w:val="00051390"/>
    <w:rsid w:val="000513F9"/>
    <w:rsid w:val="00051416"/>
    <w:rsid w:val="000517D7"/>
    <w:rsid w:val="0005197D"/>
    <w:rsid w:val="00051F83"/>
    <w:rsid w:val="0005226A"/>
    <w:rsid w:val="000522E4"/>
    <w:rsid w:val="000524B4"/>
    <w:rsid w:val="0005263B"/>
    <w:rsid w:val="00052737"/>
    <w:rsid w:val="00052A6B"/>
    <w:rsid w:val="00052FCB"/>
    <w:rsid w:val="000530D6"/>
    <w:rsid w:val="00053142"/>
    <w:rsid w:val="0005332D"/>
    <w:rsid w:val="000533F1"/>
    <w:rsid w:val="000537F6"/>
    <w:rsid w:val="000539E0"/>
    <w:rsid w:val="00053C53"/>
    <w:rsid w:val="00053CAF"/>
    <w:rsid w:val="00054154"/>
    <w:rsid w:val="00054163"/>
    <w:rsid w:val="00054642"/>
    <w:rsid w:val="0005535F"/>
    <w:rsid w:val="000558F1"/>
    <w:rsid w:val="00055AD5"/>
    <w:rsid w:val="000562B1"/>
    <w:rsid w:val="000563F7"/>
    <w:rsid w:val="000567F4"/>
    <w:rsid w:val="000569E0"/>
    <w:rsid w:val="00056AAD"/>
    <w:rsid w:val="00056B25"/>
    <w:rsid w:val="00056B77"/>
    <w:rsid w:val="00056D28"/>
    <w:rsid w:val="00056DB5"/>
    <w:rsid w:val="00056FDF"/>
    <w:rsid w:val="00057307"/>
    <w:rsid w:val="00057356"/>
    <w:rsid w:val="00057769"/>
    <w:rsid w:val="0005779D"/>
    <w:rsid w:val="00057A09"/>
    <w:rsid w:val="00057C96"/>
    <w:rsid w:val="00057CD2"/>
    <w:rsid w:val="00057E66"/>
    <w:rsid w:val="00057EA9"/>
    <w:rsid w:val="00060261"/>
    <w:rsid w:val="00060399"/>
    <w:rsid w:val="000604E4"/>
    <w:rsid w:val="000606C7"/>
    <w:rsid w:val="00060B52"/>
    <w:rsid w:val="00060D39"/>
    <w:rsid w:val="00060E3D"/>
    <w:rsid w:val="00060E72"/>
    <w:rsid w:val="000611A1"/>
    <w:rsid w:val="0006125A"/>
    <w:rsid w:val="0006135E"/>
    <w:rsid w:val="00061758"/>
    <w:rsid w:val="000617CF"/>
    <w:rsid w:val="0006197D"/>
    <w:rsid w:val="000619B9"/>
    <w:rsid w:val="00061BD0"/>
    <w:rsid w:val="00061C67"/>
    <w:rsid w:val="00062141"/>
    <w:rsid w:val="000625ED"/>
    <w:rsid w:val="00062762"/>
    <w:rsid w:val="000629A3"/>
    <w:rsid w:val="00062CE1"/>
    <w:rsid w:val="00063216"/>
    <w:rsid w:val="0006349D"/>
    <w:rsid w:val="0006353E"/>
    <w:rsid w:val="00063BCF"/>
    <w:rsid w:val="00063C43"/>
    <w:rsid w:val="00063C9A"/>
    <w:rsid w:val="00063EA8"/>
    <w:rsid w:val="00064339"/>
    <w:rsid w:val="000647CB"/>
    <w:rsid w:val="00064913"/>
    <w:rsid w:val="000649AF"/>
    <w:rsid w:val="00064E23"/>
    <w:rsid w:val="00064FFD"/>
    <w:rsid w:val="000650F5"/>
    <w:rsid w:val="0006520A"/>
    <w:rsid w:val="000652D9"/>
    <w:rsid w:val="00065417"/>
    <w:rsid w:val="000659A4"/>
    <w:rsid w:val="00065DCA"/>
    <w:rsid w:val="000662CC"/>
    <w:rsid w:val="000666C1"/>
    <w:rsid w:val="000667C6"/>
    <w:rsid w:val="000668E3"/>
    <w:rsid w:val="00066A19"/>
    <w:rsid w:val="00066D89"/>
    <w:rsid w:val="00066E6F"/>
    <w:rsid w:val="00067DF1"/>
    <w:rsid w:val="00070240"/>
    <w:rsid w:val="0007045C"/>
    <w:rsid w:val="0007077C"/>
    <w:rsid w:val="000707D9"/>
    <w:rsid w:val="000708AA"/>
    <w:rsid w:val="00070939"/>
    <w:rsid w:val="00070C42"/>
    <w:rsid w:val="00070CEE"/>
    <w:rsid w:val="00070E43"/>
    <w:rsid w:val="0007138A"/>
    <w:rsid w:val="0007140C"/>
    <w:rsid w:val="000717DA"/>
    <w:rsid w:val="000718B3"/>
    <w:rsid w:val="000719CE"/>
    <w:rsid w:val="000726B8"/>
    <w:rsid w:val="0007278B"/>
    <w:rsid w:val="00072964"/>
    <w:rsid w:val="00072C4B"/>
    <w:rsid w:val="00072D13"/>
    <w:rsid w:val="00072D55"/>
    <w:rsid w:val="00073151"/>
    <w:rsid w:val="000734D6"/>
    <w:rsid w:val="00073583"/>
    <w:rsid w:val="00073687"/>
    <w:rsid w:val="00073807"/>
    <w:rsid w:val="0007392D"/>
    <w:rsid w:val="00073C53"/>
    <w:rsid w:val="0007482F"/>
    <w:rsid w:val="000751AD"/>
    <w:rsid w:val="00075517"/>
    <w:rsid w:val="000755F2"/>
    <w:rsid w:val="000757BB"/>
    <w:rsid w:val="0007586F"/>
    <w:rsid w:val="000758AA"/>
    <w:rsid w:val="00075B39"/>
    <w:rsid w:val="0007616A"/>
    <w:rsid w:val="00076214"/>
    <w:rsid w:val="0007703C"/>
    <w:rsid w:val="0007732D"/>
    <w:rsid w:val="0007739C"/>
    <w:rsid w:val="00077446"/>
    <w:rsid w:val="00077637"/>
    <w:rsid w:val="000777BA"/>
    <w:rsid w:val="00077EEB"/>
    <w:rsid w:val="000804A9"/>
    <w:rsid w:val="00080CCA"/>
    <w:rsid w:val="00081778"/>
    <w:rsid w:val="00081848"/>
    <w:rsid w:val="00081973"/>
    <w:rsid w:val="00081CA1"/>
    <w:rsid w:val="00081EC7"/>
    <w:rsid w:val="000827D6"/>
    <w:rsid w:val="00082815"/>
    <w:rsid w:val="00082AC5"/>
    <w:rsid w:val="00082E4F"/>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25D"/>
    <w:rsid w:val="00086337"/>
    <w:rsid w:val="0008641E"/>
    <w:rsid w:val="00086824"/>
    <w:rsid w:val="00086BC2"/>
    <w:rsid w:val="00086FDA"/>
    <w:rsid w:val="00087202"/>
    <w:rsid w:val="000872E2"/>
    <w:rsid w:val="00087632"/>
    <w:rsid w:val="0009002E"/>
    <w:rsid w:val="0009019F"/>
    <w:rsid w:val="000902F3"/>
    <w:rsid w:val="00090FC4"/>
    <w:rsid w:val="00091031"/>
    <w:rsid w:val="00091041"/>
    <w:rsid w:val="000910FE"/>
    <w:rsid w:val="000913AE"/>
    <w:rsid w:val="000914C6"/>
    <w:rsid w:val="0009151A"/>
    <w:rsid w:val="0009162D"/>
    <w:rsid w:val="000918F7"/>
    <w:rsid w:val="00091FE2"/>
    <w:rsid w:val="00092139"/>
    <w:rsid w:val="00092154"/>
    <w:rsid w:val="00092543"/>
    <w:rsid w:val="000927DE"/>
    <w:rsid w:val="000928C1"/>
    <w:rsid w:val="00093244"/>
    <w:rsid w:val="0009334D"/>
    <w:rsid w:val="000934B9"/>
    <w:rsid w:val="00093597"/>
    <w:rsid w:val="0009380D"/>
    <w:rsid w:val="00093C5C"/>
    <w:rsid w:val="00093CF5"/>
    <w:rsid w:val="00093FDC"/>
    <w:rsid w:val="000941D7"/>
    <w:rsid w:val="000944CA"/>
    <w:rsid w:val="000949CA"/>
    <w:rsid w:val="0009548A"/>
    <w:rsid w:val="0009601B"/>
    <w:rsid w:val="000962AA"/>
    <w:rsid w:val="00096303"/>
    <w:rsid w:val="00096410"/>
    <w:rsid w:val="000966E1"/>
    <w:rsid w:val="0009685D"/>
    <w:rsid w:val="000968BC"/>
    <w:rsid w:val="000968CB"/>
    <w:rsid w:val="00096B52"/>
    <w:rsid w:val="00096D25"/>
    <w:rsid w:val="00096EF0"/>
    <w:rsid w:val="00097AF3"/>
    <w:rsid w:val="00097E4B"/>
    <w:rsid w:val="000A0274"/>
    <w:rsid w:val="000A06C8"/>
    <w:rsid w:val="000A071F"/>
    <w:rsid w:val="000A089F"/>
    <w:rsid w:val="000A0A79"/>
    <w:rsid w:val="000A15D4"/>
    <w:rsid w:val="000A1A1F"/>
    <w:rsid w:val="000A2400"/>
    <w:rsid w:val="000A2A64"/>
    <w:rsid w:val="000A2A9F"/>
    <w:rsid w:val="000A2FE0"/>
    <w:rsid w:val="000A30CC"/>
    <w:rsid w:val="000A35E9"/>
    <w:rsid w:val="000A3683"/>
    <w:rsid w:val="000A381F"/>
    <w:rsid w:val="000A3F53"/>
    <w:rsid w:val="000A40D1"/>
    <w:rsid w:val="000A42AF"/>
    <w:rsid w:val="000A4813"/>
    <w:rsid w:val="000A4AB5"/>
    <w:rsid w:val="000A4B46"/>
    <w:rsid w:val="000A51B3"/>
    <w:rsid w:val="000A5381"/>
    <w:rsid w:val="000A5C1D"/>
    <w:rsid w:val="000A64A6"/>
    <w:rsid w:val="000A6CAB"/>
    <w:rsid w:val="000A6CE3"/>
    <w:rsid w:val="000A6DAC"/>
    <w:rsid w:val="000A7741"/>
    <w:rsid w:val="000A7CD4"/>
    <w:rsid w:val="000A7DDA"/>
    <w:rsid w:val="000A7F85"/>
    <w:rsid w:val="000B0261"/>
    <w:rsid w:val="000B087C"/>
    <w:rsid w:val="000B0CF0"/>
    <w:rsid w:val="000B0EAC"/>
    <w:rsid w:val="000B0FAF"/>
    <w:rsid w:val="000B166E"/>
    <w:rsid w:val="000B172F"/>
    <w:rsid w:val="000B17FB"/>
    <w:rsid w:val="000B1B17"/>
    <w:rsid w:val="000B1B5B"/>
    <w:rsid w:val="000B1F5D"/>
    <w:rsid w:val="000B2403"/>
    <w:rsid w:val="000B28FE"/>
    <w:rsid w:val="000B2CE2"/>
    <w:rsid w:val="000B37DE"/>
    <w:rsid w:val="000B3C43"/>
    <w:rsid w:val="000B3D2C"/>
    <w:rsid w:val="000B402F"/>
    <w:rsid w:val="000B4052"/>
    <w:rsid w:val="000B4253"/>
    <w:rsid w:val="000B45C9"/>
    <w:rsid w:val="000B4644"/>
    <w:rsid w:val="000B4C89"/>
    <w:rsid w:val="000B4DAA"/>
    <w:rsid w:val="000B4E78"/>
    <w:rsid w:val="000B4E93"/>
    <w:rsid w:val="000B4EDC"/>
    <w:rsid w:val="000B507F"/>
    <w:rsid w:val="000B50D2"/>
    <w:rsid w:val="000B5C72"/>
    <w:rsid w:val="000B601D"/>
    <w:rsid w:val="000B68CE"/>
    <w:rsid w:val="000B69C2"/>
    <w:rsid w:val="000B6A08"/>
    <w:rsid w:val="000B6C6D"/>
    <w:rsid w:val="000B6E33"/>
    <w:rsid w:val="000B6FD4"/>
    <w:rsid w:val="000B72A2"/>
    <w:rsid w:val="000B748A"/>
    <w:rsid w:val="000B7806"/>
    <w:rsid w:val="000B7831"/>
    <w:rsid w:val="000B7938"/>
    <w:rsid w:val="000B7F5C"/>
    <w:rsid w:val="000B7FFD"/>
    <w:rsid w:val="000C0137"/>
    <w:rsid w:val="000C03DE"/>
    <w:rsid w:val="000C072D"/>
    <w:rsid w:val="000C08A5"/>
    <w:rsid w:val="000C099D"/>
    <w:rsid w:val="000C0D7E"/>
    <w:rsid w:val="000C0E6A"/>
    <w:rsid w:val="000C0FD3"/>
    <w:rsid w:val="000C1100"/>
    <w:rsid w:val="000C1451"/>
    <w:rsid w:val="000C19F3"/>
    <w:rsid w:val="000C1D7E"/>
    <w:rsid w:val="000C1E71"/>
    <w:rsid w:val="000C256C"/>
    <w:rsid w:val="000C2AB2"/>
    <w:rsid w:val="000C2C47"/>
    <w:rsid w:val="000C2D09"/>
    <w:rsid w:val="000C32B5"/>
    <w:rsid w:val="000C37DC"/>
    <w:rsid w:val="000C39C4"/>
    <w:rsid w:val="000C3BB4"/>
    <w:rsid w:val="000C44E2"/>
    <w:rsid w:val="000C458D"/>
    <w:rsid w:val="000C46CD"/>
    <w:rsid w:val="000C491C"/>
    <w:rsid w:val="000C4BBA"/>
    <w:rsid w:val="000C4C33"/>
    <w:rsid w:val="000C587E"/>
    <w:rsid w:val="000C58BA"/>
    <w:rsid w:val="000C5915"/>
    <w:rsid w:val="000C59FB"/>
    <w:rsid w:val="000C5A32"/>
    <w:rsid w:val="000C5DF6"/>
    <w:rsid w:val="000C61BE"/>
    <w:rsid w:val="000C622E"/>
    <w:rsid w:val="000C6558"/>
    <w:rsid w:val="000C66E3"/>
    <w:rsid w:val="000C7391"/>
    <w:rsid w:val="000C73C4"/>
    <w:rsid w:val="000C744B"/>
    <w:rsid w:val="000C7685"/>
    <w:rsid w:val="000C7DFC"/>
    <w:rsid w:val="000D0258"/>
    <w:rsid w:val="000D0345"/>
    <w:rsid w:val="000D06C5"/>
    <w:rsid w:val="000D0766"/>
    <w:rsid w:val="000D1169"/>
    <w:rsid w:val="000D1172"/>
    <w:rsid w:val="000D1179"/>
    <w:rsid w:val="000D11D3"/>
    <w:rsid w:val="000D13E1"/>
    <w:rsid w:val="000D15BA"/>
    <w:rsid w:val="000D19BE"/>
    <w:rsid w:val="000D1B51"/>
    <w:rsid w:val="000D1B71"/>
    <w:rsid w:val="000D1F72"/>
    <w:rsid w:val="000D1F89"/>
    <w:rsid w:val="000D2320"/>
    <w:rsid w:val="000D23F9"/>
    <w:rsid w:val="000D2519"/>
    <w:rsid w:val="000D2687"/>
    <w:rsid w:val="000D2AB0"/>
    <w:rsid w:val="000D2B25"/>
    <w:rsid w:val="000D3082"/>
    <w:rsid w:val="000D32BC"/>
    <w:rsid w:val="000D3429"/>
    <w:rsid w:val="000D3453"/>
    <w:rsid w:val="000D35D2"/>
    <w:rsid w:val="000D3AA8"/>
    <w:rsid w:val="000D3C39"/>
    <w:rsid w:val="000D412A"/>
    <w:rsid w:val="000D4199"/>
    <w:rsid w:val="000D44AF"/>
    <w:rsid w:val="000D4704"/>
    <w:rsid w:val="000D4B6F"/>
    <w:rsid w:val="000D4C36"/>
    <w:rsid w:val="000D4CC3"/>
    <w:rsid w:val="000D4D7B"/>
    <w:rsid w:val="000D52BF"/>
    <w:rsid w:val="000D536D"/>
    <w:rsid w:val="000D5483"/>
    <w:rsid w:val="000D5A1A"/>
    <w:rsid w:val="000D5A90"/>
    <w:rsid w:val="000D5B7D"/>
    <w:rsid w:val="000D5C11"/>
    <w:rsid w:val="000D63CC"/>
    <w:rsid w:val="000D65C8"/>
    <w:rsid w:val="000D6FC9"/>
    <w:rsid w:val="000D7286"/>
    <w:rsid w:val="000D77C8"/>
    <w:rsid w:val="000D7A96"/>
    <w:rsid w:val="000E01F0"/>
    <w:rsid w:val="000E02CC"/>
    <w:rsid w:val="000E0540"/>
    <w:rsid w:val="000E0998"/>
    <w:rsid w:val="000E09B0"/>
    <w:rsid w:val="000E0A22"/>
    <w:rsid w:val="000E0AAF"/>
    <w:rsid w:val="000E0BE6"/>
    <w:rsid w:val="000E0D46"/>
    <w:rsid w:val="000E165B"/>
    <w:rsid w:val="000E16BF"/>
    <w:rsid w:val="000E172A"/>
    <w:rsid w:val="000E1DA3"/>
    <w:rsid w:val="000E1EAA"/>
    <w:rsid w:val="000E2644"/>
    <w:rsid w:val="000E2818"/>
    <w:rsid w:val="000E28E8"/>
    <w:rsid w:val="000E2B9C"/>
    <w:rsid w:val="000E2F70"/>
    <w:rsid w:val="000E334B"/>
    <w:rsid w:val="000E369A"/>
    <w:rsid w:val="000E384C"/>
    <w:rsid w:val="000E3985"/>
    <w:rsid w:val="000E3A8D"/>
    <w:rsid w:val="000E3DB0"/>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00A"/>
    <w:rsid w:val="000E7235"/>
    <w:rsid w:val="000E79A2"/>
    <w:rsid w:val="000E7B75"/>
    <w:rsid w:val="000E7C0E"/>
    <w:rsid w:val="000E7C67"/>
    <w:rsid w:val="000E7CB7"/>
    <w:rsid w:val="000F0074"/>
    <w:rsid w:val="000F011B"/>
    <w:rsid w:val="000F06AD"/>
    <w:rsid w:val="000F0956"/>
    <w:rsid w:val="000F0BFD"/>
    <w:rsid w:val="000F0C22"/>
    <w:rsid w:val="000F0D4E"/>
    <w:rsid w:val="000F1047"/>
    <w:rsid w:val="000F1051"/>
    <w:rsid w:val="000F10C4"/>
    <w:rsid w:val="000F14FB"/>
    <w:rsid w:val="000F1876"/>
    <w:rsid w:val="000F1D91"/>
    <w:rsid w:val="000F1E54"/>
    <w:rsid w:val="000F21CC"/>
    <w:rsid w:val="000F231D"/>
    <w:rsid w:val="000F2371"/>
    <w:rsid w:val="000F2668"/>
    <w:rsid w:val="000F3078"/>
    <w:rsid w:val="000F3222"/>
    <w:rsid w:val="000F32A2"/>
    <w:rsid w:val="000F3C03"/>
    <w:rsid w:val="000F3C47"/>
    <w:rsid w:val="000F3D25"/>
    <w:rsid w:val="000F3FB3"/>
    <w:rsid w:val="000F4091"/>
    <w:rsid w:val="000F4184"/>
    <w:rsid w:val="000F425F"/>
    <w:rsid w:val="000F4416"/>
    <w:rsid w:val="000F45FD"/>
    <w:rsid w:val="000F4DCD"/>
    <w:rsid w:val="000F520F"/>
    <w:rsid w:val="000F5254"/>
    <w:rsid w:val="000F52FA"/>
    <w:rsid w:val="000F5BCB"/>
    <w:rsid w:val="000F5E5C"/>
    <w:rsid w:val="000F643E"/>
    <w:rsid w:val="000F65B3"/>
    <w:rsid w:val="000F6609"/>
    <w:rsid w:val="000F6763"/>
    <w:rsid w:val="000F68BC"/>
    <w:rsid w:val="000F774C"/>
    <w:rsid w:val="000F7EF0"/>
    <w:rsid w:val="000F7F49"/>
    <w:rsid w:val="000F7FF8"/>
    <w:rsid w:val="001002D7"/>
    <w:rsid w:val="001008B0"/>
    <w:rsid w:val="001009E5"/>
    <w:rsid w:val="00100B0C"/>
    <w:rsid w:val="0010109B"/>
    <w:rsid w:val="00101242"/>
    <w:rsid w:val="00101419"/>
    <w:rsid w:val="0010181A"/>
    <w:rsid w:val="00101ECF"/>
    <w:rsid w:val="001022E6"/>
    <w:rsid w:val="001022FA"/>
    <w:rsid w:val="00102308"/>
    <w:rsid w:val="00102492"/>
    <w:rsid w:val="001026D4"/>
    <w:rsid w:val="0010272B"/>
    <w:rsid w:val="00102A03"/>
    <w:rsid w:val="00102C3A"/>
    <w:rsid w:val="001033DB"/>
    <w:rsid w:val="00103597"/>
    <w:rsid w:val="00103604"/>
    <w:rsid w:val="00103AB0"/>
    <w:rsid w:val="00103B41"/>
    <w:rsid w:val="00103CD3"/>
    <w:rsid w:val="00103E45"/>
    <w:rsid w:val="00104037"/>
    <w:rsid w:val="00104165"/>
    <w:rsid w:val="001046B4"/>
    <w:rsid w:val="00105036"/>
    <w:rsid w:val="00105135"/>
    <w:rsid w:val="001054F5"/>
    <w:rsid w:val="001056D3"/>
    <w:rsid w:val="00105CE4"/>
    <w:rsid w:val="00105EAF"/>
    <w:rsid w:val="001063F1"/>
    <w:rsid w:val="0010643A"/>
    <w:rsid w:val="001064AF"/>
    <w:rsid w:val="001065C1"/>
    <w:rsid w:val="001065D2"/>
    <w:rsid w:val="001068AB"/>
    <w:rsid w:val="00106E8A"/>
    <w:rsid w:val="00107677"/>
    <w:rsid w:val="001076D8"/>
    <w:rsid w:val="001076E7"/>
    <w:rsid w:val="00107F0E"/>
    <w:rsid w:val="001102DF"/>
    <w:rsid w:val="00110442"/>
    <w:rsid w:val="001110D9"/>
    <w:rsid w:val="001113B0"/>
    <w:rsid w:val="001113F7"/>
    <w:rsid w:val="00111615"/>
    <w:rsid w:val="001116C2"/>
    <w:rsid w:val="001116E8"/>
    <w:rsid w:val="00111BF0"/>
    <w:rsid w:val="00111D4E"/>
    <w:rsid w:val="00111E7C"/>
    <w:rsid w:val="00112077"/>
    <w:rsid w:val="001120DE"/>
    <w:rsid w:val="001123FD"/>
    <w:rsid w:val="001127A9"/>
    <w:rsid w:val="001131DF"/>
    <w:rsid w:val="001134AD"/>
    <w:rsid w:val="00113593"/>
    <w:rsid w:val="00113984"/>
    <w:rsid w:val="00113A68"/>
    <w:rsid w:val="00113E42"/>
    <w:rsid w:val="00113EF7"/>
    <w:rsid w:val="001141CE"/>
    <w:rsid w:val="001143C2"/>
    <w:rsid w:val="001146B4"/>
    <w:rsid w:val="001148E3"/>
    <w:rsid w:val="001153B2"/>
    <w:rsid w:val="00115A8C"/>
    <w:rsid w:val="00115C03"/>
    <w:rsid w:val="00115C3D"/>
    <w:rsid w:val="00115CC6"/>
    <w:rsid w:val="00115DB8"/>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2BD"/>
    <w:rsid w:val="00122AB9"/>
    <w:rsid w:val="00122D30"/>
    <w:rsid w:val="00122E74"/>
    <w:rsid w:val="00123041"/>
    <w:rsid w:val="00123122"/>
    <w:rsid w:val="001232DC"/>
    <w:rsid w:val="00123B7F"/>
    <w:rsid w:val="00123CD9"/>
    <w:rsid w:val="00123FF1"/>
    <w:rsid w:val="00124006"/>
    <w:rsid w:val="001246BC"/>
    <w:rsid w:val="0012478E"/>
    <w:rsid w:val="00124953"/>
    <w:rsid w:val="00124C66"/>
    <w:rsid w:val="001250B6"/>
    <w:rsid w:val="00125E60"/>
    <w:rsid w:val="00126364"/>
    <w:rsid w:val="001264C4"/>
    <w:rsid w:val="00126A91"/>
    <w:rsid w:val="00126B5A"/>
    <w:rsid w:val="00126E0C"/>
    <w:rsid w:val="00126FD3"/>
    <w:rsid w:val="0012740B"/>
    <w:rsid w:val="0012765D"/>
    <w:rsid w:val="001279C8"/>
    <w:rsid w:val="00127F86"/>
    <w:rsid w:val="0013001F"/>
    <w:rsid w:val="00130268"/>
    <w:rsid w:val="00130A01"/>
    <w:rsid w:val="00130E58"/>
    <w:rsid w:val="001310BD"/>
    <w:rsid w:val="0013142E"/>
    <w:rsid w:val="00131597"/>
    <w:rsid w:val="00131861"/>
    <w:rsid w:val="00131880"/>
    <w:rsid w:val="00131929"/>
    <w:rsid w:val="00131BC9"/>
    <w:rsid w:val="0013202D"/>
    <w:rsid w:val="0013274D"/>
    <w:rsid w:val="00132D8F"/>
    <w:rsid w:val="00133244"/>
    <w:rsid w:val="001332ED"/>
    <w:rsid w:val="001334D1"/>
    <w:rsid w:val="0013357F"/>
    <w:rsid w:val="00133C73"/>
    <w:rsid w:val="00133E45"/>
    <w:rsid w:val="00133F30"/>
    <w:rsid w:val="001344F9"/>
    <w:rsid w:val="0013481B"/>
    <w:rsid w:val="001348B9"/>
    <w:rsid w:val="00134B04"/>
    <w:rsid w:val="00134DFD"/>
    <w:rsid w:val="00135164"/>
    <w:rsid w:val="00135979"/>
    <w:rsid w:val="001364C9"/>
    <w:rsid w:val="001364FC"/>
    <w:rsid w:val="0013653E"/>
    <w:rsid w:val="00136959"/>
    <w:rsid w:val="00136A43"/>
    <w:rsid w:val="00136A5D"/>
    <w:rsid w:val="00136B6E"/>
    <w:rsid w:val="00136C01"/>
    <w:rsid w:val="00136D6D"/>
    <w:rsid w:val="00137218"/>
    <w:rsid w:val="001379DF"/>
    <w:rsid w:val="00137E78"/>
    <w:rsid w:val="001406CE"/>
    <w:rsid w:val="00140847"/>
    <w:rsid w:val="00140C15"/>
    <w:rsid w:val="00140D2C"/>
    <w:rsid w:val="00140E47"/>
    <w:rsid w:val="00140FFC"/>
    <w:rsid w:val="00141602"/>
    <w:rsid w:val="00141A13"/>
    <w:rsid w:val="00141C36"/>
    <w:rsid w:val="00141E0C"/>
    <w:rsid w:val="00141EF7"/>
    <w:rsid w:val="00141FB9"/>
    <w:rsid w:val="001421F4"/>
    <w:rsid w:val="0014227C"/>
    <w:rsid w:val="00142314"/>
    <w:rsid w:val="001426E1"/>
    <w:rsid w:val="001426F8"/>
    <w:rsid w:val="00142777"/>
    <w:rsid w:val="00142CD5"/>
    <w:rsid w:val="00143264"/>
    <w:rsid w:val="00143340"/>
    <w:rsid w:val="00143363"/>
    <w:rsid w:val="001435BC"/>
    <w:rsid w:val="00143A0C"/>
    <w:rsid w:val="00143B03"/>
    <w:rsid w:val="00143CC0"/>
    <w:rsid w:val="00143CD0"/>
    <w:rsid w:val="00144451"/>
    <w:rsid w:val="00144C55"/>
    <w:rsid w:val="00144E12"/>
    <w:rsid w:val="00144FC6"/>
    <w:rsid w:val="0014551F"/>
    <w:rsid w:val="00145610"/>
    <w:rsid w:val="0014604B"/>
    <w:rsid w:val="00146639"/>
    <w:rsid w:val="001466DA"/>
    <w:rsid w:val="001470B9"/>
    <w:rsid w:val="00147182"/>
    <w:rsid w:val="0014731C"/>
    <w:rsid w:val="00147862"/>
    <w:rsid w:val="001478F9"/>
    <w:rsid w:val="001479C1"/>
    <w:rsid w:val="00147D28"/>
    <w:rsid w:val="00147DB9"/>
    <w:rsid w:val="00150222"/>
    <w:rsid w:val="0015028F"/>
    <w:rsid w:val="0015037E"/>
    <w:rsid w:val="001511BA"/>
    <w:rsid w:val="001511E4"/>
    <w:rsid w:val="00151817"/>
    <w:rsid w:val="00151901"/>
    <w:rsid w:val="00151A53"/>
    <w:rsid w:val="00151A89"/>
    <w:rsid w:val="00151B97"/>
    <w:rsid w:val="00151BAD"/>
    <w:rsid w:val="00151FE4"/>
    <w:rsid w:val="0015209A"/>
    <w:rsid w:val="001521C6"/>
    <w:rsid w:val="001522CD"/>
    <w:rsid w:val="0015278E"/>
    <w:rsid w:val="00152A12"/>
    <w:rsid w:val="00152DE3"/>
    <w:rsid w:val="00152E37"/>
    <w:rsid w:val="0015341B"/>
    <w:rsid w:val="001534E5"/>
    <w:rsid w:val="001536FE"/>
    <w:rsid w:val="00153A8A"/>
    <w:rsid w:val="001544A9"/>
    <w:rsid w:val="00154A28"/>
    <w:rsid w:val="00154BAB"/>
    <w:rsid w:val="00154E3F"/>
    <w:rsid w:val="00154E9D"/>
    <w:rsid w:val="0015505C"/>
    <w:rsid w:val="001551D7"/>
    <w:rsid w:val="001555DE"/>
    <w:rsid w:val="00155B91"/>
    <w:rsid w:val="00155D15"/>
    <w:rsid w:val="00155DCD"/>
    <w:rsid w:val="001566DE"/>
    <w:rsid w:val="00156A97"/>
    <w:rsid w:val="00156E15"/>
    <w:rsid w:val="00157172"/>
    <w:rsid w:val="001572DF"/>
    <w:rsid w:val="00157318"/>
    <w:rsid w:val="00157646"/>
    <w:rsid w:val="00157CBA"/>
    <w:rsid w:val="00157CBB"/>
    <w:rsid w:val="00157EFB"/>
    <w:rsid w:val="00157FBD"/>
    <w:rsid w:val="0016001B"/>
    <w:rsid w:val="001606BF"/>
    <w:rsid w:val="001606EC"/>
    <w:rsid w:val="00160DD0"/>
    <w:rsid w:val="00160E8C"/>
    <w:rsid w:val="001611C2"/>
    <w:rsid w:val="001612B8"/>
    <w:rsid w:val="001612E4"/>
    <w:rsid w:val="001618A7"/>
    <w:rsid w:val="001618FF"/>
    <w:rsid w:val="0016193C"/>
    <w:rsid w:val="001619D7"/>
    <w:rsid w:val="00161DBB"/>
    <w:rsid w:val="00161FB9"/>
    <w:rsid w:val="001623F0"/>
    <w:rsid w:val="00162504"/>
    <w:rsid w:val="00162A38"/>
    <w:rsid w:val="00162D0F"/>
    <w:rsid w:val="00162F77"/>
    <w:rsid w:val="00163270"/>
    <w:rsid w:val="00163550"/>
    <w:rsid w:val="00163648"/>
    <w:rsid w:val="00163AB4"/>
    <w:rsid w:val="00164136"/>
    <w:rsid w:val="00164509"/>
    <w:rsid w:val="00164A26"/>
    <w:rsid w:val="00164ECA"/>
    <w:rsid w:val="00164F91"/>
    <w:rsid w:val="00165016"/>
    <w:rsid w:val="0016502B"/>
    <w:rsid w:val="0016544B"/>
    <w:rsid w:val="001654D9"/>
    <w:rsid w:val="001658E1"/>
    <w:rsid w:val="00165A79"/>
    <w:rsid w:val="00165A7B"/>
    <w:rsid w:val="00165D14"/>
    <w:rsid w:val="00165DB1"/>
    <w:rsid w:val="00165E55"/>
    <w:rsid w:val="00165F38"/>
    <w:rsid w:val="00166216"/>
    <w:rsid w:val="00167046"/>
    <w:rsid w:val="00167590"/>
    <w:rsid w:val="00167613"/>
    <w:rsid w:val="00167965"/>
    <w:rsid w:val="001679DC"/>
    <w:rsid w:val="00167BC9"/>
    <w:rsid w:val="00167F7F"/>
    <w:rsid w:val="001702AD"/>
    <w:rsid w:val="00170312"/>
    <w:rsid w:val="001706BF"/>
    <w:rsid w:val="0017071D"/>
    <w:rsid w:val="00170BA1"/>
    <w:rsid w:val="00170ECF"/>
    <w:rsid w:val="00170F9C"/>
    <w:rsid w:val="00170FCF"/>
    <w:rsid w:val="00171126"/>
    <w:rsid w:val="00171245"/>
    <w:rsid w:val="00171285"/>
    <w:rsid w:val="00171829"/>
    <w:rsid w:val="00171C3E"/>
    <w:rsid w:val="00171EA4"/>
    <w:rsid w:val="001721CD"/>
    <w:rsid w:val="001724D1"/>
    <w:rsid w:val="00172599"/>
    <w:rsid w:val="00172767"/>
    <w:rsid w:val="00172A02"/>
    <w:rsid w:val="00172C28"/>
    <w:rsid w:val="00172CEB"/>
    <w:rsid w:val="00172D3C"/>
    <w:rsid w:val="00173049"/>
    <w:rsid w:val="001731D4"/>
    <w:rsid w:val="001734E6"/>
    <w:rsid w:val="001735E2"/>
    <w:rsid w:val="00173791"/>
    <w:rsid w:val="00173970"/>
    <w:rsid w:val="00173B9A"/>
    <w:rsid w:val="00173D27"/>
    <w:rsid w:val="00173FAE"/>
    <w:rsid w:val="00174537"/>
    <w:rsid w:val="0017462B"/>
    <w:rsid w:val="00174F30"/>
    <w:rsid w:val="00175316"/>
    <w:rsid w:val="0017534C"/>
    <w:rsid w:val="00175522"/>
    <w:rsid w:val="00175BFD"/>
    <w:rsid w:val="00175D0F"/>
    <w:rsid w:val="0017610E"/>
    <w:rsid w:val="00176208"/>
    <w:rsid w:val="001762BF"/>
    <w:rsid w:val="00176538"/>
    <w:rsid w:val="0017699E"/>
    <w:rsid w:val="00176AC1"/>
    <w:rsid w:val="00176D76"/>
    <w:rsid w:val="00176EEA"/>
    <w:rsid w:val="001772C5"/>
    <w:rsid w:val="001773A8"/>
    <w:rsid w:val="001774D0"/>
    <w:rsid w:val="001777CA"/>
    <w:rsid w:val="001802CA"/>
    <w:rsid w:val="00180CE0"/>
    <w:rsid w:val="001811D9"/>
    <w:rsid w:val="0018134A"/>
    <w:rsid w:val="00181817"/>
    <w:rsid w:val="001819A6"/>
    <w:rsid w:val="00181C48"/>
    <w:rsid w:val="00181CEA"/>
    <w:rsid w:val="00181F15"/>
    <w:rsid w:val="00182166"/>
    <w:rsid w:val="00182557"/>
    <w:rsid w:val="00182796"/>
    <w:rsid w:val="00182BF1"/>
    <w:rsid w:val="00182C81"/>
    <w:rsid w:val="001834F7"/>
    <w:rsid w:val="00183639"/>
    <w:rsid w:val="001837C5"/>
    <w:rsid w:val="00183C22"/>
    <w:rsid w:val="00183C93"/>
    <w:rsid w:val="00183CD5"/>
    <w:rsid w:val="00184125"/>
    <w:rsid w:val="00184A3E"/>
    <w:rsid w:val="00184DB8"/>
    <w:rsid w:val="00184E3B"/>
    <w:rsid w:val="001850CB"/>
    <w:rsid w:val="0018510D"/>
    <w:rsid w:val="001863BC"/>
    <w:rsid w:val="001864D7"/>
    <w:rsid w:val="00186752"/>
    <w:rsid w:val="00186940"/>
    <w:rsid w:val="001869C9"/>
    <w:rsid w:val="00186AD4"/>
    <w:rsid w:val="00186D44"/>
    <w:rsid w:val="00186D5D"/>
    <w:rsid w:val="001870C6"/>
    <w:rsid w:val="0018717E"/>
    <w:rsid w:val="00187EEA"/>
    <w:rsid w:val="00187F84"/>
    <w:rsid w:val="001904D8"/>
    <w:rsid w:val="0019056B"/>
    <w:rsid w:val="00190D7B"/>
    <w:rsid w:val="00190F76"/>
    <w:rsid w:val="0019199F"/>
    <w:rsid w:val="00191BF6"/>
    <w:rsid w:val="00191C59"/>
    <w:rsid w:val="00191EB2"/>
    <w:rsid w:val="00192089"/>
    <w:rsid w:val="0019286B"/>
    <w:rsid w:val="001928EF"/>
    <w:rsid w:val="00192ABE"/>
    <w:rsid w:val="00192CA3"/>
    <w:rsid w:val="00192D6B"/>
    <w:rsid w:val="00193450"/>
    <w:rsid w:val="00193BF8"/>
    <w:rsid w:val="00193F2C"/>
    <w:rsid w:val="001940DF"/>
    <w:rsid w:val="001942AE"/>
    <w:rsid w:val="001942BD"/>
    <w:rsid w:val="001944FA"/>
    <w:rsid w:val="001946DF"/>
    <w:rsid w:val="00194AFD"/>
    <w:rsid w:val="001959C7"/>
    <w:rsid w:val="00195BBA"/>
    <w:rsid w:val="00195BCF"/>
    <w:rsid w:val="00195F11"/>
    <w:rsid w:val="00195F36"/>
    <w:rsid w:val="00195F69"/>
    <w:rsid w:val="001969E7"/>
    <w:rsid w:val="00196E83"/>
    <w:rsid w:val="0019701C"/>
    <w:rsid w:val="00197084"/>
    <w:rsid w:val="00197346"/>
    <w:rsid w:val="0019744D"/>
    <w:rsid w:val="00197543"/>
    <w:rsid w:val="0019763C"/>
    <w:rsid w:val="00197685"/>
    <w:rsid w:val="00197888"/>
    <w:rsid w:val="00197C00"/>
    <w:rsid w:val="00197EBC"/>
    <w:rsid w:val="001A0CC2"/>
    <w:rsid w:val="001A0D3D"/>
    <w:rsid w:val="001A0D4F"/>
    <w:rsid w:val="001A0F53"/>
    <w:rsid w:val="001A10B7"/>
    <w:rsid w:val="001A172B"/>
    <w:rsid w:val="001A17FF"/>
    <w:rsid w:val="001A1CAF"/>
    <w:rsid w:val="001A1FA7"/>
    <w:rsid w:val="001A208B"/>
    <w:rsid w:val="001A219F"/>
    <w:rsid w:val="001A22AA"/>
    <w:rsid w:val="001A22CC"/>
    <w:rsid w:val="001A2BD5"/>
    <w:rsid w:val="001A2D18"/>
    <w:rsid w:val="001A2D87"/>
    <w:rsid w:val="001A38AF"/>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986"/>
    <w:rsid w:val="001A6DB0"/>
    <w:rsid w:val="001A714E"/>
    <w:rsid w:val="001A71C0"/>
    <w:rsid w:val="001A7891"/>
    <w:rsid w:val="001A7FB0"/>
    <w:rsid w:val="001B01B8"/>
    <w:rsid w:val="001B01E0"/>
    <w:rsid w:val="001B036C"/>
    <w:rsid w:val="001B045F"/>
    <w:rsid w:val="001B0A25"/>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887"/>
    <w:rsid w:val="001B3C58"/>
    <w:rsid w:val="001B3C93"/>
    <w:rsid w:val="001B47E6"/>
    <w:rsid w:val="001B4BB6"/>
    <w:rsid w:val="001B5381"/>
    <w:rsid w:val="001B55C9"/>
    <w:rsid w:val="001B55CC"/>
    <w:rsid w:val="001B604B"/>
    <w:rsid w:val="001B64FA"/>
    <w:rsid w:val="001B65C1"/>
    <w:rsid w:val="001B695F"/>
    <w:rsid w:val="001B696C"/>
    <w:rsid w:val="001B69D5"/>
    <w:rsid w:val="001B6A70"/>
    <w:rsid w:val="001B6BEB"/>
    <w:rsid w:val="001B6E43"/>
    <w:rsid w:val="001B71B4"/>
    <w:rsid w:val="001B71EB"/>
    <w:rsid w:val="001B7223"/>
    <w:rsid w:val="001B7587"/>
    <w:rsid w:val="001B768C"/>
    <w:rsid w:val="001B78AC"/>
    <w:rsid w:val="001B7C5E"/>
    <w:rsid w:val="001B7E56"/>
    <w:rsid w:val="001C04CC"/>
    <w:rsid w:val="001C115E"/>
    <w:rsid w:val="001C1587"/>
    <w:rsid w:val="001C16F9"/>
    <w:rsid w:val="001C1F58"/>
    <w:rsid w:val="001C22F0"/>
    <w:rsid w:val="001C2682"/>
    <w:rsid w:val="001C29F9"/>
    <w:rsid w:val="001C2A7A"/>
    <w:rsid w:val="001C2B02"/>
    <w:rsid w:val="001C2B09"/>
    <w:rsid w:val="001C32A2"/>
    <w:rsid w:val="001C360E"/>
    <w:rsid w:val="001C3A8B"/>
    <w:rsid w:val="001C3BA6"/>
    <w:rsid w:val="001C3C2C"/>
    <w:rsid w:val="001C3F15"/>
    <w:rsid w:val="001C4AA6"/>
    <w:rsid w:val="001C4F14"/>
    <w:rsid w:val="001C52D7"/>
    <w:rsid w:val="001C5DBA"/>
    <w:rsid w:val="001C5FE2"/>
    <w:rsid w:val="001C5FE7"/>
    <w:rsid w:val="001C60AF"/>
    <w:rsid w:val="001C61D1"/>
    <w:rsid w:val="001C6496"/>
    <w:rsid w:val="001C6570"/>
    <w:rsid w:val="001C65AC"/>
    <w:rsid w:val="001C6A70"/>
    <w:rsid w:val="001C6D83"/>
    <w:rsid w:val="001C6E01"/>
    <w:rsid w:val="001C6F4B"/>
    <w:rsid w:val="001C7557"/>
    <w:rsid w:val="001C7BFF"/>
    <w:rsid w:val="001C7C85"/>
    <w:rsid w:val="001D0501"/>
    <w:rsid w:val="001D0893"/>
    <w:rsid w:val="001D14A9"/>
    <w:rsid w:val="001D15F8"/>
    <w:rsid w:val="001D1649"/>
    <w:rsid w:val="001D1770"/>
    <w:rsid w:val="001D1C38"/>
    <w:rsid w:val="001D1D0F"/>
    <w:rsid w:val="001D1EAD"/>
    <w:rsid w:val="001D1EE3"/>
    <w:rsid w:val="001D22AC"/>
    <w:rsid w:val="001D23DF"/>
    <w:rsid w:val="001D24C3"/>
    <w:rsid w:val="001D38F5"/>
    <w:rsid w:val="001D3CF6"/>
    <w:rsid w:val="001D3DC8"/>
    <w:rsid w:val="001D3E32"/>
    <w:rsid w:val="001D45A7"/>
    <w:rsid w:val="001D496D"/>
    <w:rsid w:val="001D4BAC"/>
    <w:rsid w:val="001D4BF0"/>
    <w:rsid w:val="001D528D"/>
    <w:rsid w:val="001D58B4"/>
    <w:rsid w:val="001D5B49"/>
    <w:rsid w:val="001D645F"/>
    <w:rsid w:val="001D6699"/>
    <w:rsid w:val="001D696A"/>
    <w:rsid w:val="001D6E10"/>
    <w:rsid w:val="001D70AD"/>
    <w:rsid w:val="001D71AC"/>
    <w:rsid w:val="001D74FC"/>
    <w:rsid w:val="001D7581"/>
    <w:rsid w:val="001D7C7C"/>
    <w:rsid w:val="001D7CC8"/>
    <w:rsid w:val="001D7CF0"/>
    <w:rsid w:val="001E03C6"/>
    <w:rsid w:val="001E08E6"/>
    <w:rsid w:val="001E119B"/>
    <w:rsid w:val="001E11DC"/>
    <w:rsid w:val="001E1896"/>
    <w:rsid w:val="001E1A6E"/>
    <w:rsid w:val="001E1DCC"/>
    <w:rsid w:val="001E237F"/>
    <w:rsid w:val="001E298B"/>
    <w:rsid w:val="001E3082"/>
    <w:rsid w:val="001E30C4"/>
    <w:rsid w:val="001E3293"/>
    <w:rsid w:val="001E332C"/>
    <w:rsid w:val="001E3853"/>
    <w:rsid w:val="001E3886"/>
    <w:rsid w:val="001E38C5"/>
    <w:rsid w:val="001E3BF9"/>
    <w:rsid w:val="001E3E3E"/>
    <w:rsid w:val="001E408E"/>
    <w:rsid w:val="001E4662"/>
    <w:rsid w:val="001E4A5A"/>
    <w:rsid w:val="001E4A62"/>
    <w:rsid w:val="001E4B14"/>
    <w:rsid w:val="001E4EEC"/>
    <w:rsid w:val="001E4FFA"/>
    <w:rsid w:val="001E51EB"/>
    <w:rsid w:val="001E56D9"/>
    <w:rsid w:val="001E58F1"/>
    <w:rsid w:val="001E5906"/>
    <w:rsid w:val="001E681F"/>
    <w:rsid w:val="001E6A08"/>
    <w:rsid w:val="001E6F72"/>
    <w:rsid w:val="001E726D"/>
    <w:rsid w:val="001E76B6"/>
    <w:rsid w:val="001E773A"/>
    <w:rsid w:val="001E7990"/>
    <w:rsid w:val="001E79D4"/>
    <w:rsid w:val="001E7F6C"/>
    <w:rsid w:val="001F0109"/>
    <w:rsid w:val="001F028A"/>
    <w:rsid w:val="001F02B6"/>
    <w:rsid w:val="001F0771"/>
    <w:rsid w:val="001F07E5"/>
    <w:rsid w:val="001F092D"/>
    <w:rsid w:val="001F0A38"/>
    <w:rsid w:val="001F0B2E"/>
    <w:rsid w:val="001F1291"/>
    <w:rsid w:val="001F1391"/>
    <w:rsid w:val="001F1702"/>
    <w:rsid w:val="001F17D7"/>
    <w:rsid w:val="001F1B17"/>
    <w:rsid w:val="001F1C7F"/>
    <w:rsid w:val="001F1C89"/>
    <w:rsid w:val="001F1EE1"/>
    <w:rsid w:val="001F280F"/>
    <w:rsid w:val="001F291C"/>
    <w:rsid w:val="001F2EA7"/>
    <w:rsid w:val="001F3875"/>
    <w:rsid w:val="001F3F29"/>
    <w:rsid w:val="001F3F57"/>
    <w:rsid w:val="001F41B8"/>
    <w:rsid w:val="001F41F6"/>
    <w:rsid w:val="001F4724"/>
    <w:rsid w:val="001F4772"/>
    <w:rsid w:val="001F47C5"/>
    <w:rsid w:val="001F4968"/>
    <w:rsid w:val="001F4C91"/>
    <w:rsid w:val="001F4F91"/>
    <w:rsid w:val="001F57FF"/>
    <w:rsid w:val="001F59C2"/>
    <w:rsid w:val="001F5A05"/>
    <w:rsid w:val="001F6575"/>
    <w:rsid w:val="001F6843"/>
    <w:rsid w:val="001F68A8"/>
    <w:rsid w:val="001F6DA2"/>
    <w:rsid w:val="001F6DB0"/>
    <w:rsid w:val="001F6F61"/>
    <w:rsid w:val="001F7561"/>
    <w:rsid w:val="001F775A"/>
    <w:rsid w:val="001F79CB"/>
    <w:rsid w:val="00200162"/>
    <w:rsid w:val="002003D1"/>
    <w:rsid w:val="002003F8"/>
    <w:rsid w:val="002007FD"/>
    <w:rsid w:val="00200892"/>
    <w:rsid w:val="00200A37"/>
    <w:rsid w:val="00200DD0"/>
    <w:rsid w:val="00200F53"/>
    <w:rsid w:val="002010E3"/>
    <w:rsid w:val="002013A8"/>
    <w:rsid w:val="00201551"/>
    <w:rsid w:val="002019B8"/>
    <w:rsid w:val="00201AC7"/>
    <w:rsid w:val="00201F72"/>
    <w:rsid w:val="002020D9"/>
    <w:rsid w:val="00202845"/>
    <w:rsid w:val="002030C1"/>
    <w:rsid w:val="002032FC"/>
    <w:rsid w:val="00203B68"/>
    <w:rsid w:val="00203D1B"/>
    <w:rsid w:val="00203D8B"/>
    <w:rsid w:val="00204170"/>
    <w:rsid w:val="00204317"/>
    <w:rsid w:val="00204587"/>
    <w:rsid w:val="002045F9"/>
    <w:rsid w:val="0020469E"/>
    <w:rsid w:val="002046BC"/>
    <w:rsid w:val="00204CB4"/>
    <w:rsid w:val="00204F59"/>
    <w:rsid w:val="00204FB0"/>
    <w:rsid w:val="0020503A"/>
    <w:rsid w:val="0020508A"/>
    <w:rsid w:val="002054F7"/>
    <w:rsid w:val="00205777"/>
    <w:rsid w:val="00205C61"/>
    <w:rsid w:val="00205FBF"/>
    <w:rsid w:val="002063E8"/>
    <w:rsid w:val="002065D9"/>
    <w:rsid w:val="0020698C"/>
    <w:rsid w:val="00206BAE"/>
    <w:rsid w:val="00206F74"/>
    <w:rsid w:val="00207375"/>
    <w:rsid w:val="0021014B"/>
    <w:rsid w:val="00210229"/>
    <w:rsid w:val="0021023F"/>
    <w:rsid w:val="002102A6"/>
    <w:rsid w:val="00210383"/>
    <w:rsid w:val="00210601"/>
    <w:rsid w:val="00210718"/>
    <w:rsid w:val="002109E3"/>
    <w:rsid w:val="00210CFB"/>
    <w:rsid w:val="0021119A"/>
    <w:rsid w:val="002113AD"/>
    <w:rsid w:val="00211906"/>
    <w:rsid w:val="00212026"/>
    <w:rsid w:val="002121C6"/>
    <w:rsid w:val="00212440"/>
    <w:rsid w:val="002124F3"/>
    <w:rsid w:val="00212813"/>
    <w:rsid w:val="002129E2"/>
    <w:rsid w:val="00212B0F"/>
    <w:rsid w:val="00212D63"/>
    <w:rsid w:val="00213200"/>
    <w:rsid w:val="00213D08"/>
    <w:rsid w:val="00213E15"/>
    <w:rsid w:val="00214533"/>
    <w:rsid w:val="00214F2D"/>
    <w:rsid w:val="002150CD"/>
    <w:rsid w:val="00215179"/>
    <w:rsid w:val="002155BE"/>
    <w:rsid w:val="00215778"/>
    <w:rsid w:val="00215835"/>
    <w:rsid w:val="0021594C"/>
    <w:rsid w:val="00215961"/>
    <w:rsid w:val="00216597"/>
    <w:rsid w:val="00216AFA"/>
    <w:rsid w:val="00216C43"/>
    <w:rsid w:val="00216CA7"/>
    <w:rsid w:val="00216CD1"/>
    <w:rsid w:val="00217169"/>
    <w:rsid w:val="00217359"/>
    <w:rsid w:val="002173FC"/>
    <w:rsid w:val="002175E6"/>
    <w:rsid w:val="00217765"/>
    <w:rsid w:val="00217767"/>
    <w:rsid w:val="002177BA"/>
    <w:rsid w:val="0021784F"/>
    <w:rsid w:val="00217889"/>
    <w:rsid w:val="00220335"/>
    <w:rsid w:val="00220D48"/>
    <w:rsid w:val="002210A6"/>
    <w:rsid w:val="002210AD"/>
    <w:rsid w:val="002216C3"/>
    <w:rsid w:val="002216DE"/>
    <w:rsid w:val="00221ACE"/>
    <w:rsid w:val="00221C70"/>
    <w:rsid w:val="002221E4"/>
    <w:rsid w:val="00222242"/>
    <w:rsid w:val="00222697"/>
    <w:rsid w:val="00222921"/>
    <w:rsid w:val="00222DD0"/>
    <w:rsid w:val="00222FB5"/>
    <w:rsid w:val="002232A7"/>
    <w:rsid w:val="002232B7"/>
    <w:rsid w:val="00223957"/>
    <w:rsid w:val="002239FB"/>
    <w:rsid w:val="00223C06"/>
    <w:rsid w:val="002242E5"/>
    <w:rsid w:val="00224403"/>
    <w:rsid w:val="002246B9"/>
    <w:rsid w:val="00224961"/>
    <w:rsid w:val="00224C53"/>
    <w:rsid w:val="00224CBB"/>
    <w:rsid w:val="00224F28"/>
    <w:rsid w:val="00225144"/>
    <w:rsid w:val="00225A3D"/>
    <w:rsid w:val="0022628C"/>
    <w:rsid w:val="0022638D"/>
    <w:rsid w:val="002264E5"/>
    <w:rsid w:val="002265BF"/>
    <w:rsid w:val="0022670B"/>
    <w:rsid w:val="002267B3"/>
    <w:rsid w:val="0022692A"/>
    <w:rsid w:val="00226B2C"/>
    <w:rsid w:val="00226B6E"/>
    <w:rsid w:val="00227097"/>
    <w:rsid w:val="002271BF"/>
    <w:rsid w:val="0022746A"/>
    <w:rsid w:val="002274FA"/>
    <w:rsid w:val="00227A39"/>
    <w:rsid w:val="00227D23"/>
    <w:rsid w:val="00230E2E"/>
    <w:rsid w:val="002316BB"/>
    <w:rsid w:val="002316BD"/>
    <w:rsid w:val="0023182E"/>
    <w:rsid w:val="00231A00"/>
    <w:rsid w:val="00231A0C"/>
    <w:rsid w:val="00231B57"/>
    <w:rsid w:val="00231D68"/>
    <w:rsid w:val="00232858"/>
    <w:rsid w:val="00232A2A"/>
    <w:rsid w:val="00232A70"/>
    <w:rsid w:val="00232A9B"/>
    <w:rsid w:val="00232AA2"/>
    <w:rsid w:val="00232C00"/>
    <w:rsid w:val="00232E3B"/>
    <w:rsid w:val="002331BD"/>
    <w:rsid w:val="002335A3"/>
    <w:rsid w:val="002338B3"/>
    <w:rsid w:val="002338D8"/>
    <w:rsid w:val="00233A17"/>
    <w:rsid w:val="00233CDF"/>
    <w:rsid w:val="00233D50"/>
    <w:rsid w:val="002344CB"/>
    <w:rsid w:val="00234773"/>
    <w:rsid w:val="00234E98"/>
    <w:rsid w:val="002358E0"/>
    <w:rsid w:val="00235C0E"/>
    <w:rsid w:val="00235D64"/>
    <w:rsid w:val="002364A4"/>
    <w:rsid w:val="00236585"/>
    <w:rsid w:val="00236B23"/>
    <w:rsid w:val="00236D2A"/>
    <w:rsid w:val="00236DBE"/>
    <w:rsid w:val="00237888"/>
    <w:rsid w:val="00237D68"/>
    <w:rsid w:val="00237E2A"/>
    <w:rsid w:val="00237E3D"/>
    <w:rsid w:val="00237F19"/>
    <w:rsid w:val="0024014F"/>
    <w:rsid w:val="002408B6"/>
    <w:rsid w:val="002408ED"/>
    <w:rsid w:val="00240970"/>
    <w:rsid w:val="00240A95"/>
    <w:rsid w:val="00240C13"/>
    <w:rsid w:val="00240EF4"/>
    <w:rsid w:val="0024163F"/>
    <w:rsid w:val="002419D0"/>
    <w:rsid w:val="00241A1E"/>
    <w:rsid w:val="00241CD9"/>
    <w:rsid w:val="00241FE2"/>
    <w:rsid w:val="0024241B"/>
    <w:rsid w:val="002427A2"/>
    <w:rsid w:val="00242A80"/>
    <w:rsid w:val="00242C26"/>
    <w:rsid w:val="00242C40"/>
    <w:rsid w:val="00242CE5"/>
    <w:rsid w:val="002434C9"/>
    <w:rsid w:val="00243C6C"/>
    <w:rsid w:val="00243D3B"/>
    <w:rsid w:val="0024432D"/>
    <w:rsid w:val="002444EF"/>
    <w:rsid w:val="0024451D"/>
    <w:rsid w:val="00244760"/>
    <w:rsid w:val="002448FF"/>
    <w:rsid w:val="00244EC0"/>
    <w:rsid w:val="002454E4"/>
    <w:rsid w:val="00245569"/>
    <w:rsid w:val="002455B0"/>
    <w:rsid w:val="00245832"/>
    <w:rsid w:val="00245BF1"/>
    <w:rsid w:val="00246389"/>
    <w:rsid w:val="0024658B"/>
    <w:rsid w:val="00246794"/>
    <w:rsid w:val="00246C8A"/>
    <w:rsid w:val="00246E5F"/>
    <w:rsid w:val="00246F47"/>
    <w:rsid w:val="00246F48"/>
    <w:rsid w:val="00247084"/>
    <w:rsid w:val="00247184"/>
    <w:rsid w:val="00247453"/>
    <w:rsid w:val="002477BF"/>
    <w:rsid w:val="00247D14"/>
    <w:rsid w:val="00247D47"/>
    <w:rsid w:val="002502BE"/>
    <w:rsid w:val="0025032E"/>
    <w:rsid w:val="0025093F"/>
    <w:rsid w:val="00250C99"/>
    <w:rsid w:val="002511A0"/>
    <w:rsid w:val="002512D3"/>
    <w:rsid w:val="002514EE"/>
    <w:rsid w:val="00251650"/>
    <w:rsid w:val="002517D7"/>
    <w:rsid w:val="0025254D"/>
    <w:rsid w:val="00252908"/>
    <w:rsid w:val="0025290A"/>
    <w:rsid w:val="00252B26"/>
    <w:rsid w:val="00252BBA"/>
    <w:rsid w:val="00252C98"/>
    <w:rsid w:val="00252CBC"/>
    <w:rsid w:val="0025303E"/>
    <w:rsid w:val="0025309F"/>
    <w:rsid w:val="00253281"/>
    <w:rsid w:val="002534CB"/>
    <w:rsid w:val="002535EE"/>
    <w:rsid w:val="002537F9"/>
    <w:rsid w:val="00253D9A"/>
    <w:rsid w:val="002542FB"/>
    <w:rsid w:val="00254540"/>
    <w:rsid w:val="002546FC"/>
    <w:rsid w:val="00254F3C"/>
    <w:rsid w:val="002555FC"/>
    <w:rsid w:val="002563D1"/>
    <w:rsid w:val="00256479"/>
    <w:rsid w:val="00256752"/>
    <w:rsid w:val="00256842"/>
    <w:rsid w:val="0025691A"/>
    <w:rsid w:val="00256FF2"/>
    <w:rsid w:val="002572C3"/>
    <w:rsid w:val="00257439"/>
    <w:rsid w:val="0025777D"/>
    <w:rsid w:val="00257814"/>
    <w:rsid w:val="00257951"/>
    <w:rsid w:val="00257B29"/>
    <w:rsid w:val="00257FF2"/>
    <w:rsid w:val="002600C1"/>
    <w:rsid w:val="002601FF"/>
    <w:rsid w:val="0026036C"/>
    <w:rsid w:val="002603D3"/>
    <w:rsid w:val="002604A6"/>
    <w:rsid w:val="002609B5"/>
    <w:rsid w:val="00260E4E"/>
    <w:rsid w:val="002612E9"/>
    <w:rsid w:val="00261686"/>
    <w:rsid w:val="00261A48"/>
    <w:rsid w:val="00261B9B"/>
    <w:rsid w:val="00261BDD"/>
    <w:rsid w:val="002620FB"/>
    <w:rsid w:val="00262481"/>
    <w:rsid w:val="002624BB"/>
    <w:rsid w:val="00262A6C"/>
    <w:rsid w:val="00262E5C"/>
    <w:rsid w:val="0026351D"/>
    <w:rsid w:val="0026406A"/>
    <w:rsid w:val="00264204"/>
    <w:rsid w:val="00264552"/>
    <w:rsid w:val="00264973"/>
    <w:rsid w:val="00264AA9"/>
    <w:rsid w:val="00264F45"/>
    <w:rsid w:val="00265518"/>
    <w:rsid w:val="00265A18"/>
    <w:rsid w:val="00265B57"/>
    <w:rsid w:val="00265CAB"/>
    <w:rsid w:val="00266297"/>
    <w:rsid w:val="0026643B"/>
    <w:rsid w:val="00266C38"/>
    <w:rsid w:val="00266D0F"/>
    <w:rsid w:val="00266ED6"/>
    <w:rsid w:val="00266EF1"/>
    <w:rsid w:val="002671D4"/>
    <w:rsid w:val="002673FE"/>
    <w:rsid w:val="00267512"/>
    <w:rsid w:val="002675CA"/>
    <w:rsid w:val="00267728"/>
    <w:rsid w:val="00270209"/>
    <w:rsid w:val="00270314"/>
    <w:rsid w:val="00270686"/>
    <w:rsid w:val="00270740"/>
    <w:rsid w:val="00270B0A"/>
    <w:rsid w:val="0027140E"/>
    <w:rsid w:val="0027181D"/>
    <w:rsid w:val="002718AE"/>
    <w:rsid w:val="00271923"/>
    <w:rsid w:val="00271AC3"/>
    <w:rsid w:val="00271B60"/>
    <w:rsid w:val="00271C44"/>
    <w:rsid w:val="0027217B"/>
    <w:rsid w:val="002723AE"/>
    <w:rsid w:val="0027247D"/>
    <w:rsid w:val="00272BF1"/>
    <w:rsid w:val="002737B0"/>
    <w:rsid w:val="002739AA"/>
    <w:rsid w:val="00273AB4"/>
    <w:rsid w:val="00273CD5"/>
    <w:rsid w:val="00273D46"/>
    <w:rsid w:val="002740EB"/>
    <w:rsid w:val="0027439B"/>
    <w:rsid w:val="002743ED"/>
    <w:rsid w:val="002748DC"/>
    <w:rsid w:val="00274E8E"/>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77F16"/>
    <w:rsid w:val="00277F19"/>
    <w:rsid w:val="002800AD"/>
    <w:rsid w:val="002804FA"/>
    <w:rsid w:val="002808D1"/>
    <w:rsid w:val="00280A73"/>
    <w:rsid w:val="00280CA5"/>
    <w:rsid w:val="00280CAE"/>
    <w:rsid w:val="0028145E"/>
    <w:rsid w:val="0028152B"/>
    <w:rsid w:val="00281F35"/>
    <w:rsid w:val="00281F44"/>
    <w:rsid w:val="002828C6"/>
    <w:rsid w:val="00283235"/>
    <w:rsid w:val="002834AC"/>
    <w:rsid w:val="002839CB"/>
    <w:rsid w:val="00283A41"/>
    <w:rsid w:val="00284049"/>
    <w:rsid w:val="00284466"/>
    <w:rsid w:val="00284807"/>
    <w:rsid w:val="00284CDF"/>
    <w:rsid w:val="00284F85"/>
    <w:rsid w:val="002851CE"/>
    <w:rsid w:val="0028530C"/>
    <w:rsid w:val="00285AAB"/>
    <w:rsid w:val="00285DAA"/>
    <w:rsid w:val="00285E59"/>
    <w:rsid w:val="00285F7F"/>
    <w:rsid w:val="00286260"/>
    <w:rsid w:val="00286363"/>
    <w:rsid w:val="002864FB"/>
    <w:rsid w:val="00286631"/>
    <w:rsid w:val="00286760"/>
    <w:rsid w:val="00286ADD"/>
    <w:rsid w:val="00286AE5"/>
    <w:rsid w:val="00286B8C"/>
    <w:rsid w:val="00286C81"/>
    <w:rsid w:val="0028701B"/>
    <w:rsid w:val="0028705D"/>
    <w:rsid w:val="00287B39"/>
    <w:rsid w:val="00290552"/>
    <w:rsid w:val="00290654"/>
    <w:rsid w:val="00290914"/>
    <w:rsid w:val="00290A69"/>
    <w:rsid w:val="00290DDF"/>
    <w:rsid w:val="00290E6E"/>
    <w:rsid w:val="00290FE1"/>
    <w:rsid w:val="00290FF5"/>
    <w:rsid w:val="00291045"/>
    <w:rsid w:val="0029118E"/>
    <w:rsid w:val="002911E4"/>
    <w:rsid w:val="00291463"/>
    <w:rsid w:val="00291E58"/>
    <w:rsid w:val="00292646"/>
    <w:rsid w:val="002929E8"/>
    <w:rsid w:val="00292D85"/>
    <w:rsid w:val="00292D99"/>
    <w:rsid w:val="00292E24"/>
    <w:rsid w:val="00293075"/>
    <w:rsid w:val="00293435"/>
    <w:rsid w:val="00293446"/>
    <w:rsid w:val="00293D6F"/>
    <w:rsid w:val="00293DBE"/>
    <w:rsid w:val="00293EC1"/>
    <w:rsid w:val="00294306"/>
    <w:rsid w:val="00294484"/>
    <w:rsid w:val="0029487B"/>
    <w:rsid w:val="00295526"/>
    <w:rsid w:val="00295B82"/>
    <w:rsid w:val="00295BA1"/>
    <w:rsid w:val="00295DC7"/>
    <w:rsid w:val="00296588"/>
    <w:rsid w:val="00296B5F"/>
    <w:rsid w:val="00296D68"/>
    <w:rsid w:val="00297015"/>
    <w:rsid w:val="00297093"/>
    <w:rsid w:val="002970F7"/>
    <w:rsid w:val="00297256"/>
    <w:rsid w:val="0029745D"/>
    <w:rsid w:val="002975AA"/>
    <w:rsid w:val="002977B0"/>
    <w:rsid w:val="00297922"/>
    <w:rsid w:val="002979B0"/>
    <w:rsid w:val="00297E96"/>
    <w:rsid w:val="002A0023"/>
    <w:rsid w:val="002A027E"/>
    <w:rsid w:val="002A05C8"/>
    <w:rsid w:val="002A0636"/>
    <w:rsid w:val="002A09B1"/>
    <w:rsid w:val="002A0B68"/>
    <w:rsid w:val="002A0B9A"/>
    <w:rsid w:val="002A0F3C"/>
    <w:rsid w:val="002A11CE"/>
    <w:rsid w:val="002A11F9"/>
    <w:rsid w:val="002A1214"/>
    <w:rsid w:val="002A130F"/>
    <w:rsid w:val="002A1F0F"/>
    <w:rsid w:val="002A1F11"/>
    <w:rsid w:val="002A1F58"/>
    <w:rsid w:val="002A2033"/>
    <w:rsid w:val="002A20EE"/>
    <w:rsid w:val="002A244E"/>
    <w:rsid w:val="002A317E"/>
    <w:rsid w:val="002A32D9"/>
    <w:rsid w:val="002A33A9"/>
    <w:rsid w:val="002A3738"/>
    <w:rsid w:val="002A374A"/>
    <w:rsid w:val="002A3BE4"/>
    <w:rsid w:val="002A3DD5"/>
    <w:rsid w:val="002A4E34"/>
    <w:rsid w:val="002A4F7D"/>
    <w:rsid w:val="002A5276"/>
    <w:rsid w:val="002A5AD6"/>
    <w:rsid w:val="002A5B03"/>
    <w:rsid w:val="002A6218"/>
    <w:rsid w:val="002A630F"/>
    <w:rsid w:val="002A63FD"/>
    <w:rsid w:val="002A676D"/>
    <w:rsid w:val="002A676F"/>
    <w:rsid w:val="002A68A5"/>
    <w:rsid w:val="002A6ACF"/>
    <w:rsid w:val="002A6CBA"/>
    <w:rsid w:val="002A6D0C"/>
    <w:rsid w:val="002A727C"/>
    <w:rsid w:val="002A72B1"/>
    <w:rsid w:val="002A74AD"/>
    <w:rsid w:val="002A7556"/>
    <w:rsid w:val="002A757A"/>
    <w:rsid w:val="002A7609"/>
    <w:rsid w:val="002A7691"/>
    <w:rsid w:val="002A7953"/>
    <w:rsid w:val="002A7BBA"/>
    <w:rsid w:val="002A7E9C"/>
    <w:rsid w:val="002A7F34"/>
    <w:rsid w:val="002B13E7"/>
    <w:rsid w:val="002B1C5F"/>
    <w:rsid w:val="002B1F62"/>
    <w:rsid w:val="002B2315"/>
    <w:rsid w:val="002B23B5"/>
    <w:rsid w:val="002B23E6"/>
    <w:rsid w:val="002B275B"/>
    <w:rsid w:val="002B27FF"/>
    <w:rsid w:val="002B2E8E"/>
    <w:rsid w:val="002B2EA0"/>
    <w:rsid w:val="002B2F61"/>
    <w:rsid w:val="002B3563"/>
    <w:rsid w:val="002B3BF1"/>
    <w:rsid w:val="002B3E69"/>
    <w:rsid w:val="002B4086"/>
    <w:rsid w:val="002B40E2"/>
    <w:rsid w:val="002B48B6"/>
    <w:rsid w:val="002B4C8E"/>
    <w:rsid w:val="002B4F16"/>
    <w:rsid w:val="002B5C3F"/>
    <w:rsid w:val="002B5E80"/>
    <w:rsid w:val="002B5F5B"/>
    <w:rsid w:val="002B61AC"/>
    <w:rsid w:val="002B6637"/>
    <w:rsid w:val="002B6FD2"/>
    <w:rsid w:val="002B706E"/>
    <w:rsid w:val="002B744F"/>
    <w:rsid w:val="002B751A"/>
    <w:rsid w:val="002B7527"/>
    <w:rsid w:val="002B7E03"/>
    <w:rsid w:val="002C063C"/>
    <w:rsid w:val="002C081A"/>
    <w:rsid w:val="002C095B"/>
    <w:rsid w:val="002C0C9F"/>
    <w:rsid w:val="002C0CFD"/>
    <w:rsid w:val="002C0EA8"/>
    <w:rsid w:val="002C112C"/>
    <w:rsid w:val="002C15F8"/>
    <w:rsid w:val="002C171B"/>
    <w:rsid w:val="002C19F5"/>
    <w:rsid w:val="002C1FB7"/>
    <w:rsid w:val="002C2597"/>
    <w:rsid w:val="002C26DA"/>
    <w:rsid w:val="002C2A53"/>
    <w:rsid w:val="002C32A9"/>
    <w:rsid w:val="002C3D02"/>
    <w:rsid w:val="002C3DBC"/>
    <w:rsid w:val="002C417A"/>
    <w:rsid w:val="002C42FF"/>
    <w:rsid w:val="002C44A4"/>
    <w:rsid w:val="002C4515"/>
    <w:rsid w:val="002C4582"/>
    <w:rsid w:val="002C49CD"/>
    <w:rsid w:val="002C4A89"/>
    <w:rsid w:val="002C4B0A"/>
    <w:rsid w:val="002C4F19"/>
    <w:rsid w:val="002C5807"/>
    <w:rsid w:val="002C58B2"/>
    <w:rsid w:val="002C5A77"/>
    <w:rsid w:val="002C5CF3"/>
    <w:rsid w:val="002C6107"/>
    <w:rsid w:val="002C6227"/>
    <w:rsid w:val="002C6330"/>
    <w:rsid w:val="002C6537"/>
    <w:rsid w:val="002C6980"/>
    <w:rsid w:val="002C6A2E"/>
    <w:rsid w:val="002C6A76"/>
    <w:rsid w:val="002C6B56"/>
    <w:rsid w:val="002C6CF8"/>
    <w:rsid w:val="002C7190"/>
    <w:rsid w:val="002C7218"/>
    <w:rsid w:val="002C73D8"/>
    <w:rsid w:val="002C748D"/>
    <w:rsid w:val="002C7EDE"/>
    <w:rsid w:val="002D062A"/>
    <w:rsid w:val="002D062B"/>
    <w:rsid w:val="002D0961"/>
    <w:rsid w:val="002D0A33"/>
    <w:rsid w:val="002D0C93"/>
    <w:rsid w:val="002D14FC"/>
    <w:rsid w:val="002D1A50"/>
    <w:rsid w:val="002D1DCA"/>
    <w:rsid w:val="002D21F1"/>
    <w:rsid w:val="002D22C6"/>
    <w:rsid w:val="002D22D9"/>
    <w:rsid w:val="002D2525"/>
    <w:rsid w:val="002D2526"/>
    <w:rsid w:val="002D2906"/>
    <w:rsid w:val="002D2CF9"/>
    <w:rsid w:val="002D2E1F"/>
    <w:rsid w:val="002D2FB6"/>
    <w:rsid w:val="002D379B"/>
    <w:rsid w:val="002D3EA5"/>
    <w:rsid w:val="002D41AC"/>
    <w:rsid w:val="002D4299"/>
    <w:rsid w:val="002D48C6"/>
    <w:rsid w:val="002D5265"/>
    <w:rsid w:val="002D54D5"/>
    <w:rsid w:val="002D5682"/>
    <w:rsid w:val="002D5822"/>
    <w:rsid w:val="002D5E3F"/>
    <w:rsid w:val="002D62E1"/>
    <w:rsid w:val="002D6ABC"/>
    <w:rsid w:val="002D6BD9"/>
    <w:rsid w:val="002D73D5"/>
    <w:rsid w:val="002D7741"/>
    <w:rsid w:val="002D77CA"/>
    <w:rsid w:val="002D7A6F"/>
    <w:rsid w:val="002D7B70"/>
    <w:rsid w:val="002D7F9B"/>
    <w:rsid w:val="002D7FD0"/>
    <w:rsid w:val="002E0292"/>
    <w:rsid w:val="002E04D0"/>
    <w:rsid w:val="002E09BF"/>
    <w:rsid w:val="002E0D9D"/>
    <w:rsid w:val="002E1343"/>
    <w:rsid w:val="002E1398"/>
    <w:rsid w:val="002E157F"/>
    <w:rsid w:val="002E19DC"/>
    <w:rsid w:val="002E1BB3"/>
    <w:rsid w:val="002E1C3B"/>
    <w:rsid w:val="002E257A"/>
    <w:rsid w:val="002E302B"/>
    <w:rsid w:val="002E331D"/>
    <w:rsid w:val="002E34D4"/>
    <w:rsid w:val="002E37BF"/>
    <w:rsid w:val="002E430F"/>
    <w:rsid w:val="002E485C"/>
    <w:rsid w:val="002E4980"/>
    <w:rsid w:val="002E4DD7"/>
    <w:rsid w:val="002E50A8"/>
    <w:rsid w:val="002E5240"/>
    <w:rsid w:val="002E5862"/>
    <w:rsid w:val="002E59B7"/>
    <w:rsid w:val="002E59E0"/>
    <w:rsid w:val="002E5F65"/>
    <w:rsid w:val="002E5F8E"/>
    <w:rsid w:val="002E5FE0"/>
    <w:rsid w:val="002E5FE6"/>
    <w:rsid w:val="002E6334"/>
    <w:rsid w:val="002E655C"/>
    <w:rsid w:val="002E68F0"/>
    <w:rsid w:val="002E6D01"/>
    <w:rsid w:val="002E6D57"/>
    <w:rsid w:val="002E73B5"/>
    <w:rsid w:val="002E7658"/>
    <w:rsid w:val="002E7922"/>
    <w:rsid w:val="002E7FC5"/>
    <w:rsid w:val="002F0242"/>
    <w:rsid w:val="002F09BB"/>
    <w:rsid w:val="002F0D99"/>
    <w:rsid w:val="002F0E93"/>
    <w:rsid w:val="002F0ECE"/>
    <w:rsid w:val="002F123E"/>
    <w:rsid w:val="002F19B0"/>
    <w:rsid w:val="002F1BFD"/>
    <w:rsid w:val="002F1D2A"/>
    <w:rsid w:val="002F2233"/>
    <w:rsid w:val="002F24D6"/>
    <w:rsid w:val="002F28A9"/>
    <w:rsid w:val="002F2AC9"/>
    <w:rsid w:val="002F2ACE"/>
    <w:rsid w:val="002F3139"/>
    <w:rsid w:val="002F3566"/>
    <w:rsid w:val="002F3E1F"/>
    <w:rsid w:val="002F4197"/>
    <w:rsid w:val="002F4377"/>
    <w:rsid w:val="002F4549"/>
    <w:rsid w:val="002F4A20"/>
    <w:rsid w:val="002F5211"/>
    <w:rsid w:val="002F5292"/>
    <w:rsid w:val="002F52CF"/>
    <w:rsid w:val="002F5455"/>
    <w:rsid w:val="002F572A"/>
    <w:rsid w:val="002F57E0"/>
    <w:rsid w:val="002F5804"/>
    <w:rsid w:val="002F5B6A"/>
    <w:rsid w:val="002F5C05"/>
    <w:rsid w:val="002F66BA"/>
    <w:rsid w:val="002F72BE"/>
    <w:rsid w:val="002F7418"/>
    <w:rsid w:val="002F74C5"/>
    <w:rsid w:val="002F764D"/>
    <w:rsid w:val="002F79EA"/>
    <w:rsid w:val="002F7CBB"/>
    <w:rsid w:val="002F7DD8"/>
    <w:rsid w:val="00300310"/>
    <w:rsid w:val="003011E2"/>
    <w:rsid w:val="00301236"/>
    <w:rsid w:val="003016E6"/>
    <w:rsid w:val="003016F5"/>
    <w:rsid w:val="00301791"/>
    <w:rsid w:val="00301A6C"/>
    <w:rsid w:val="00301A8E"/>
    <w:rsid w:val="00301F27"/>
    <w:rsid w:val="00301F87"/>
    <w:rsid w:val="0030223B"/>
    <w:rsid w:val="003025D6"/>
    <w:rsid w:val="0030297D"/>
    <w:rsid w:val="00302C8B"/>
    <w:rsid w:val="00302CE2"/>
    <w:rsid w:val="003030C0"/>
    <w:rsid w:val="00303113"/>
    <w:rsid w:val="00303363"/>
    <w:rsid w:val="0030390D"/>
    <w:rsid w:val="00303DE5"/>
    <w:rsid w:val="00304362"/>
    <w:rsid w:val="00304750"/>
    <w:rsid w:val="003049D0"/>
    <w:rsid w:val="003050E6"/>
    <w:rsid w:val="0030517D"/>
    <w:rsid w:val="0030595E"/>
    <w:rsid w:val="00305CB0"/>
    <w:rsid w:val="00306084"/>
    <w:rsid w:val="00306640"/>
    <w:rsid w:val="00306794"/>
    <w:rsid w:val="003067AF"/>
    <w:rsid w:val="003068EA"/>
    <w:rsid w:val="00306D78"/>
    <w:rsid w:val="00306EB5"/>
    <w:rsid w:val="00306F68"/>
    <w:rsid w:val="0030705B"/>
    <w:rsid w:val="00307353"/>
    <w:rsid w:val="00307945"/>
    <w:rsid w:val="003079C4"/>
    <w:rsid w:val="00307CCA"/>
    <w:rsid w:val="00307E3F"/>
    <w:rsid w:val="00307F55"/>
    <w:rsid w:val="003104C9"/>
    <w:rsid w:val="0031077B"/>
    <w:rsid w:val="003108A6"/>
    <w:rsid w:val="00310E2F"/>
    <w:rsid w:val="0031105A"/>
    <w:rsid w:val="003110D3"/>
    <w:rsid w:val="00311AB2"/>
    <w:rsid w:val="00311AE2"/>
    <w:rsid w:val="00311C6E"/>
    <w:rsid w:val="00311E1B"/>
    <w:rsid w:val="00311F49"/>
    <w:rsid w:val="0031202E"/>
    <w:rsid w:val="00312041"/>
    <w:rsid w:val="00312381"/>
    <w:rsid w:val="00312835"/>
    <w:rsid w:val="00312DA4"/>
    <w:rsid w:val="003135C9"/>
    <w:rsid w:val="00313638"/>
    <w:rsid w:val="00313859"/>
    <w:rsid w:val="0031386B"/>
    <w:rsid w:val="00313ACD"/>
    <w:rsid w:val="00313FCC"/>
    <w:rsid w:val="00314100"/>
    <w:rsid w:val="003141E9"/>
    <w:rsid w:val="00314290"/>
    <w:rsid w:val="0031474B"/>
    <w:rsid w:val="003147A0"/>
    <w:rsid w:val="00314CBE"/>
    <w:rsid w:val="00314D0D"/>
    <w:rsid w:val="00314F1F"/>
    <w:rsid w:val="00314F3D"/>
    <w:rsid w:val="0031540E"/>
    <w:rsid w:val="00315559"/>
    <w:rsid w:val="0031586B"/>
    <w:rsid w:val="00315A95"/>
    <w:rsid w:val="00315D75"/>
    <w:rsid w:val="00315E7D"/>
    <w:rsid w:val="00316065"/>
    <w:rsid w:val="00316077"/>
    <w:rsid w:val="00316748"/>
    <w:rsid w:val="003169D5"/>
    <w:rsid w:val="00316F98"/>
    <w:rsid w:val="00316FF8"/>
    <w:rsid w:val="00317187"/>
    <w:rsid w:val="00317426"/>
    <w:rsid w:val="00317659"/>
    <w:rsid w:val="00317D07"/>
    <w:rsid w:val="00317DCC"/>
    <w:rsid w:val="00317DF8"/>
    <w:rsid w:val="00317F49"/>
    <w:rsid w:val="0032057C"/>
    <w:rsid w:val="003205C9"/>
    <w:rsid w:val="003206EF"/>
    <w:rsid w:val="00320D00"/>
    <w:rsid w:val="00320FA8"/>
    <w:rsid w:val="0032126E"/>
    <w:rsid w:val="00321802"/>
    <w:rsid w:val="00321B2D"/>
    <w:rsid w:val="00321BC8"/>
    <w:rsid w:val="003222BA"/>
    <w:rsid w:val="0032232B"/>
    <w:rsid w:val="00322669"/>
    <w:rsid w:val="003227A6"/>
    <w:rsid w:val="0032295C"/>
    <w:rsid w:val="00323710"/>
    <w:rsid w:val="00323B61"/>
    <w:rsid w:val="00323EDF"/>
    <w:rsid w:val="00324043"/>
    <w:rsid w:val="003241D1"/>
    <w:rsid w:val="00324408"/>
    <w:rsid w:val="00324478"/>
    <w:rsid w:val="00324615"/>
    <w:rsid w:val="00324A50"/>
    <w:rsid w:val="00324D72"/>
    <w:rsid w:val="00324FE2"/>
    <w:rsid w:val="00325591"/>
    <w:rsid w:val="00325667"/>
    <w:rsid w:val="003258E3"/>
    <w:rsid w:val="003259F8"/>
    <w:rsid w:val="00325A26"/>
    <w:rsid w:val="003260BD"/>
    <w:rsid w:val="0032615D"/>
    <w:rsid w:val="00326221"/>
    <w:rsid w:val="00326522"/>
    <w:rsid w:val="00326ABD"/>
    <w:rsid w:val="00326CCB"/>
    <w:rsid w:val="00326CD1"/>
    <w:rsid w:val="00327721"/>
    <w:rsid w:val="00327989"/>
    <w:rsid w:val="00327A72"/>
    <w:rsid w:val="00327F1A"/>
    <w:rsid w:val="00327FEF"/>
    <w:rsid w:val="00330447"/>
    <w:rsid w:val="003304B7"/>
    <w:rsid w:val="0033071B"/>
    <w:rsid w:val="0033072C"/>
    <w:rsid w:val="00330749"/>
    <w:rsid w:val="00330953"/>
    <w:rsid w:val="00331311"/>
    <w:rsid w:val="003314D7"/>
    <w:rsid w:val="00331513"/>
    <w:rsid w:val="003317DB"/>
    <w:rsid w:val="003319DC"/>
    <w:rsid w:val="00331AF2"/>
    <w:rsid w:val="00331C92"/>
    <w:rsid w:val="00331FE7"/>
    <w:rsid w:val="003326ED"/>
    <w:rsid w:val="0033292D"/>
    <w:rsid w:val="00332CB5"/>
    <w:rsid w:val="00333390"/>
    <w:rsid w:val="00333399"/>
    <w:rsid w:val="00333557"/>
    <w:rsid w:val="0033367D"/>
    <w:rsid w:val="00333B3F"/>
    <w:rsid w:val="0033408F"/>
    <w:rsid w:val="0033423B"/>
    <w:rsid w:val="003343C0"/>
    <w:rsid w:val="003346F2"/>
    <w:rsid w:val="00334822"/>
    <w:rsid w:val="00334911"/>
    <w:rsid w:val="00334A22"/>
    <w:rsid w:val="00335006"/>
    <w:rsid w:val="00335104"/>
    <w:rsid w:val="0033514B"/>
    <w:rsid w:val="003351AB"/>
    <w:rsid w:val="003351E5"/>
    <w:rsid w:val="0033565B"/>
    <w:rsid w:val="00335A58"/>
    <w:rsid w:val="00335B12"/>
    <w:rsid w:val="00335B1C"/>
    <w:rsid w:val="0033607B"/>
    <w:rsid w:val="00336330"/>
    <w:rsid w:val="00337072"/>
    <w:rsid w:val="0033745A"/>
    <w:rsid w:val="00337494"/>
    <w:rsid w:val="00337D87"/>
    <w:rsid w:val="00337F86"/>
    <w:rsid w:val="0034007B"/>
    <w:rsid w:val="003406D9"/>
    <w:rsid w:val="00340AC6"/>
    <w:rsid w:val="00340D99"/>
    <w:rsid w:val="003420CF"/>
    <w:rsid w:val="003420DD"/>
    <w:rsid w:val="003420EF"/>
    <w:rsid w:val="0034294F"/>
    <w:rsid w:val="00342CB2"/>
    <w:rsid w:val="00342D18"/>
    <w:rsid w:val="00342D30"/>
    <w:rsid w:val="00342F46"/>
    <w:rsid w:val="00343097"/>
    <w:rsid w:val="0034362B"/>
    <w:rsid w:val="00343C9D"/>
    <w:rsid w:val="00344476"/>
    <w:rsid w:val="00344577"/>
    <w:rsid w:val="003446D9"/>
    <w:rsid w:val="00344E21"/>
    <w:rsid w:val="00344E7A"/>
    <w:rsid w:val="00345123"/>
    <w:rsid w:val="00345160"/>
    <w:rsid w:val="00345322"/>
    <w:rsid w:val="003454A7"/>
    <w:rsid w:val="003456B5"/>
    <w:rsid w:val="003457DB"/>
    <w:rsid w:val="00345A09"/>
    <w:rsid w:val="00345E18"/>
    <w:rsid w:val="00346025"/>
    <w:rsid w:val="00346036"/>
    <w:rsid w:val="0034641C"/>
    <w:rsid w:val="00346583"/>
    <w:rsid w:val="00346993"/>
    <w:rsid w:val="00346C66"/>
    <w:rsid w:val="00346FDE"/>
    <w:rsid w:val="00347317"/>
    <w:rsid w:val="00347380"/>
    <w:rsid w:val="00347384"/>
    <w:rsid w:val="00347456"/>
    <w:rsid w:val="00347845"/>
    <w:rsid w:val="00347B50"/>
    <w:rsid w:val="00347C1B"/>
    <w:rsid w:val="00347CC1"/>
    <w:rsid w:val="00347CF0"/>
    <w:rsid w:val="00347DF4"/>
    <w:rsid w:val="0035017F"/>
    <w:rsid w:val="00350C2A"/>
    <w:rsid w:val="003519FB"/>
    <w:rsid w:val="00351BC2"/>
    <w:rsid w:val="00351CB9"/>
    <w:rsid w:val="00351D8E"/>
    <w:rsid w:val="00351DF6"/>
    <w:rsid w:val="0035245A"/>
    <w:rsid w:val="00352DFD"/>
    <w:rsid w:val="0035322F"/>
    <w:rsid w:val="003536D3"/>
    <w:rsid w:val="003538D2"/>
    <w:rsid w:val="00353AF4"/>
    <w:rsid w:val="00353F38"/>
    <w:rsid w:val="00354102"/>
    <w:rsid w:val="00354476"/>
    <w:rsid w:val="003544EC"/>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57F75"/>
    <w:rsid w:val="0036020F"/>
    <w:rsid w:val="00360EF1"/>
    <w:rsid w:val="00360F80"/>
    <w:rsid w:val="003612C3"/>
    <w:rsid w:val="00361354"/>
    <w:rsid w:val="0036136D"/>
    <w:rsid w:val="00361478"/>
    <w:rsid w:val="003617C0"/>
    <w:rsid w:val="00362983"/>
    <w:rsid w:val="00362BFD"/>
    <w:rsid w:val="00362CCB"/>
    <w:rsid w:val="00362D98"/>
    <w:rsid w:val="00362DDB"/>
    <w:rsid w:val="003632F7"/>
    <w:rsid w:val="00363858"/>
    <w:rsid w:val="00363A44"/>
    <w:rsid w:val="00364026"/>
    <w:rsid w:val="00364246"/>
    <w:rsid w:val="0036426F"/>
    <w:rsid w:val="00364607"/>
    <w:rsid w:val="003647E8"/>
    <w:rsid w:val="00364849"/>
    <w:rsid w:val="003649A8"/>
    <w:rsid w:val="00364C26"/>
    <w:rsid w:val="00365258"/>
    <w:rsid w:val="00365C8F"/>
    <w:rsid w:val="00366539"/>
    <w:rsid w:val="00366943"/>
    <w:rsid w:val="00366E38"/>
    <w:rsid w:val="00366F0F"/>
    <w:rsid w:val="003671A9"/>
    <w:rsid w:val="003672C9"/>
    <w:rsid w:val="00370385"/>
    <w:rsid w:val="0037073A"/>
    <w:rsid w:val="00370974"/>
    <w:rsid w:val="00371DB6"/>
    <w:rsid w:val="00371DD2"/>
    <w:rsid w:val="00371E49"/>
    <w:rsid w:val="00371FD9"/>
    <w:rsid w:val="00372857"/>
    <w:rsid w:val="0037336F"/>
    <w:rsid w:val="00373DE4"/>
    <w:rsid w:val="00374035"/>
    <w:rsid w:val="0037422F"/>
    <w:rsid w:val="003745E0"/>
    <w:rsid w:val="0037474C"/>
    <w:rsid w:val="00374977"/>
    <w:rsid w:val="00374C28"/>
    <w:rsid w:val="00375446"/>
    <w:rsid w:val="003755DB"/>
    <w:rsid w:val="00375790"/>
    <w:rsid w:val="003757F3"/>
    <w:rsid w:val="00375CAF"/>
    <w:rsid w:val="00376557"/>
    <w:rsid w:val="0037674A"/>
    <w:rsid w:val="003769F6"/>
    <w:rsid w:val="003769F7"/>
    <w:rsid w:val="00377089"/>
    <w:rsid w:val="0037724A"/>
    <w:rsid w:val="003772F7"/>
    <w:rsid w:val="00377534"/>
    <w:rsid w:val="00377A9A"/>
    <w:rsid w:val="00377B20"/>
    <w:rsid w:val="00380021"/>
    <w:rsid w:val="0038009B"/>
    <w:rsid w:val="003806CF"/>
    <w:rsid w:val="00380BC9"/>
    <w:rsid w:val="00380C30"/>
    <w:rsid w:val="003813DB"/>
    <w:rsid w:val="00381709"/>
    <w:rsid w:val="0038172B"/>
    <w:rsid w:val="00381A8D"/>
    <w:rsid w:val="00381B07"/>
    <w:rsid w:val="00381D4E"/>
    <w:rsid w:val="00382887"/>
    <w:rsid w:val="00382C2A"/>
    <w:rsid w:val="00382FBE"/>
    <w:rsid w:val="0038331C"/>
    <w:rsid w:val="00383692"/>
    <w:rsid w:val="00383BC3"/>
    <w:rsid w:val="00383EBE"/>
    <w:rsid w:val="00383F3B"/>
    <w:rsid w:val="00384136"/>
    <w:rsid w:val="0038424A"/>
    <w:rsid w:val="003844C7"/>
    <w:rsid w:val="00384761"/>
    <w:rsid w:val="003847BD"/>
    <w:rsid w:val="00384B31"/>
    <w:rsid w:val="00384FA4"/>
    <w:rsid w:val="003850AA"/>
    <w:rsid w:val="003850C9"/>
    <w:rsid w:val="003853AA"/>
    <w:rsid w:val="0038563A"/>
    <w:rsid w:val="0038576C"/>
    <w:rsid w:val="00385C6E"/>
    <w:rsid w:val="00385E82"/>
    <w:rsid w:val="00385F8E"/>
    <w:rsid w:val="003867BD"/>
    <w:rsid w:val="00386832"/>
    <w:rsid w:val="00386C6B"/>
    <w:rsid w:val="00386EFA"/>
    <w:rsid w:val="00387112"/>
    <w:rsid w:val="0038718A"/>
    <w:rsid w:val="003872F2"/>
    <w:rsid w:val="00387597"/>
    <w:rsid w:val="003877F9"/>
    <w:rsid w:val="00387C52"/>
    <w:rsid w:val="00387D71"/>
    <w:rsid w:val="0039000A"/>
    <w:rsid w:val="00390022"/>
    <w:rsid w:val="003907C1"/>
    <w:rsid w:val="00390878"/>
    <w:rsid w:val="003910BE"/>
    <w:rsid w:val="00391169"/>
    <w:rsid w:val="003913B4"/>
    <w:rsid w:val="00391409"/>
    <w:rsid w:val="00391ADF"/>
    <w:rsid w:val="003920EE"/>
    <w:rsid w:val="00392411"/>
    <w:rsid w:val="003925E1"/>
    <w:rsid w:val="003928C2"/>
    <w:rsid w:val="00392F13"/>
    <w:rsid w:val="00393574"/>
    <w:rsid w:val="003936C2"/>
    <w:rsid w:val="00393782"/>
    <w:rsid w:val="00393C90"/>
    <w:rsid w:val="00393D2B"/>
    <w:rsid w:val="00393EFE"/>
    <w:rsid w:val="00394041"/>
    <w:rsid w:val="00394405"/>
    <w:rsid w:val="003949C7"/>
    <w:rsid w:val="00394A21"/>
    <w:rsid w:val="00395044"/>
    <w:rsid w:val="0039525B"/>
    <w:rsid w:val="003954DD"/>
    <w:rsid w:val="00395695"/>
    <w:rsid w:val="00395C1D"/>
    <w:rsid w:val="00395C6C"/>
    <w:rsid w:val="00395FE4"/>
    <w:rsid w:val="00396395"/>
    <w:rsid w:val="003968A5"/>
    <w:rsid w:val="00396AAC"/>
    <w:rsid w:val="00397088"/>
    <w:rsid w:val="003973F7"/>
    <w:rsid w:val="0039752C"/>
    <w:rsid w:val="00397841"/>
    <w:rsid w:val="003A022D"/>
    <w:rsid w:val="003A037C"/>
    <w:rsid w:val="003A05F0"/>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19"/>
    <w:rsid w:val="003A39A6"/>
    <w:rsid w:val="003A3BEA"/>
    <w:rsid w:val="003A3DE6"/>
    <w:rsid w:val="003A3FEB"/>
    <w:rsid w:val="003A48DF"/>
    <w:rsid w:val="003A4BEB"/>
    <w:rsid w:val="003A50CB"/>
    <w:rsid w:val="003A5608"/>
    <w:rsid w:val="003A564C"/>
    <w:rsid w:val="003A5A3D"/>
    <w:rsid w:val="003A5C70"/>
    <w:rsid w:val="003A5CAF"/>
    <w:rsid w:val="003A6737"/>
    <w:rsid w:val="003A68DF"/>
    <w:rsid w:val="003A6F41"/>
    <w:rsid w:val="003A719C"/>
    <w:rsid w:val="003A7270"/>
    <w:rsid w:val="003A7366"/>
    <w:rsid w:val="003A773E"/>
    <w:rsid w:val="003A7CF3"/>
    <w:rsid w:val="003B01B3"/>
    <w:rsid w:val="003B06EE"/>
    <w:rsid w:val="003B0730"/>
    <w:rsid w:val="003B090E"/>
    <w:rsid w:val="003B0D68"/>
    <w:rsid w:val="003B0E45"/>
    <w:rsid w:val="003B0E91"/>
    <w:rsid w:val="003B163C"/>
    <w:rsid w:val="003B1728"/>
    <w:rsid w:val="003B1C83"/>
    <w:rsid w:val="003B1D25"/>
    <w:rsid w:val="003B1ECA"/>
    <w:rsid w:val="003B24E3"/>
    <w:rsid w:val="003B26DC"/>
    <w:rsid w:val="003B3913"/>
    <w:rsid w:val="003B4893"/>
    <w:rsid w:val="003B4B49"/>
    <w:rsid w:val="003B5262"/>
    <w:rsid w:val="003B528B"/>
    <w:rsid w:val="003B54E9"/>
    <w:rsid w:val="003B57EB"/>
    <w:rsid w:val="003B58F5"/>
    <w:rsid w:val="003B5D3C"/>
    <w:rsid w:val="003B5E94"/>
    <w:rsid w:val="003B5EF3"/>
    <w:rsid w:val="003B60C2"/>
    <w:rsid w:val="003B61F6"/>
    <w:rsid w:val="003B63CC"/>
    <w:rsid w:val="003B64ED"/>
    <w:rsid w:val="003B6510"/>
    <w:rsid w:val="003B6760"/>
    <w:rsid w:val="003B6816"/>
    <w:rsid w:val="003B68DE"/>
    <w:rsid w:val="003B7330"/>
    <w:rsid w:val="003B764E"/>
    <w:rsid w:val="003B7903"/>
    <w:rsid w:val="003B7AE7"/>
    <w:rsid w:val="003B7D8B"/>
    <w:rsid w:val="003C04FC"/>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6BD"/>
    <w:rsid w:val="003C4A29"/>
    <w:rsid w:val="003C4BAA"/>
    <w:rsid w:val="003C528C"/>
    <w:rsid w:val="003C5591"/>
    <w:rsid w:val="003C5DC4"/>
    <w:rsid w:val="003C62F9"/>
    <w:rsid w:val="003C6535"/>
    <w:rsid w:val="003C69C1"/>
    <w:rsid w:val="003C69CD"/>
    <w:rsid w:val="003C70EB"/>
    <w:rsid w:val="003C7213"/>
    <w:rsid w:val="003C73FD"/>
    <w:rsid w:val="003C7C3A"/>
    <w:rsid w:val="003D037F"/>
    <w:rsid w:val="003D03A2"/>
    <w:rsid w:val="003D03A8"/>
    <w:rsid w:val="003D0474"/>
    <w:rsid w:val="003D0649"/>
    <w:rsid w:val="003D06D1"/>
    <w:rsid w:val="003D09EA"/>
    <w:rsid w:val="003D0B91"/>
    <w:rsid w:val="003D172E"/>
    <w:rsid w:val="003D1B85"/>
    <w:rsid w:val="003D1BE0"/>
    <w:rsid w:val="003D1CE2"/>
    <w:rsid w:val="003D1D47"/>
    <w:rsid w:val="003D1E1A"/>
    <w:rsid w:val="003D2416"/>
    <w:rsid w:val="003D2466"/>
    <w:rsid w:val="003D24E4"/>
    <w:rsid w:val="003D2BA7"/>
    <w:rsid w:val="003D2D64"/>
    <w:rsid w:val="003D2E02"/>
    <w:rsid w:val="003D300C"/>
    <w:rsid w:val="003D3186"/>
    <w:rsid w:val="003D3287"/>
    <w:rsid w:val="003D32EB"/>
    <w:rsid w:val="003D36C4"/>
    <w:rsid w:val="003D3705"/>
    <w:rsid w:val="003D37B0"/>
    <w:rsid w:val="003D3E47"/>
    <w:rsid w:val="003D434F"/>
    <w:rsid w:val="003D4A34"/>
    <w:rsid w:val="003D4C2D"/>
    <w:rsid w:val="003D4E54"/>
    <w:rsid w:val="003D4E7C"/>
    <w:rsid w:val="003D5442"/>
    <w:rsid w:val="003D54DE"/>
    <w:rsid w:val="003D56DC"/>
    <w:rsid w:val="003D5A5F"/>
    <w:rsid w:val="003D6CF2"/>
    <w:rsid w:val="003D75F7"/>
    <w:rsid w:val="003D7897"/>
    <w:rsid w:val="003D7BB6"/>
    <w:rsid w:val="003E003D"/>
    <w:rsid w:val="003E0682"/>
    <w:rsid w:val="003E0FEC"/>
    <w:rsid w:val="003E1035"/>
    <w:rsid w:val="003E11F8"/>
    <w:rsid w:val="003E145F"/>
    <w:rsid w:val="003E156B"/>
    <w:rsid w:val="003E167F"/>
    <w:rsid w:val="003E18E8"/>
    <w:rsid w:val="003E1A58"/>
    <w:rsid w:val="003E1B13"/>
    <w:rsid w:val="003E1B75"/>
    <w:rsid w:val="003E1B7D"/>
    <w:rsid w:val="003E1C13"/>
    <w:rsid w:val="003E1EA7"/>
    <w:rsid w:val="003E1EBB"/>
    <w:rsid w:val="003E1F33"/>
    <w:rsid w:val="003E23DD"/>
    <w:rsid w:val="003E26E2"/>
    <w:rsid w:val="003E28C5"/>
    <w:rsid w:val="003E2BD1"/>
    <w:rsid w:val="003E2BD9"/>
    <w:rsid w:val="003E3012"/>
    <w:rsid w:val="003E397A"/>
    <w:rsid w:val="003E40D1"/>
    <w:rsid w:val="003E410F"/>
    <w:rsid w:val="003E4B06"/>
    <w:rsid w:val="003E4B37"/>
    <w:rsid w:val="003E4DC2"/>
    <w:rsid w:val="003E50C1"/>
    <w:rsid w:val="003E53DD"/>
    <w:rsid w:val="003E5752"/>
    <w:rsid w:val="003E5A06"/>
    <w:rsid w:val="003E5D46"/>
    <w:rsid w:val="003E5DB9"/>
    <w:rsid w:val="003E5F29"/>
    <w:rsid w:val="003E6928"/>
    <w:rsid w:val="003E69CD"/>
    <w:rsid w:val="003E6A86"/>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13B3"/>
    <w:rsid w:val="003F181B"/>
    <w:rsid w:val="003F1BF7"/>
    <w:rsid w:val="003F1C58"/>
    <w:rsid w:val="003F2162"/>
    <w:rsid w:val="003F21DA"/>
    <w:rsid w:val="003F23DE"/>
    <w:rsid w:val="003F24CA"/>
    <w:rsid w:val="003F2746"/>
    <w:rsid w:val="003F28F3"/>
    <w:rsid w:val="003F2BB5"/>
    <w:rsid w:val="003F2CE9"/>
    <w:rsid w:val="003F2D52"/>
    <w:rsid w:val="003F31FE"/>
    <w:rsid w:val="003F32BA"/>
    <w:rsid w:val="003F3355"/>
    <w:rsid w:val="003F376C"/>
    <w:rsid w:val="003F3B28"/>
    <w:rsid w:val="003F3BA4"/>
    <w:rsid w:val="003F3E6C"/>
    <w:rsid w:val="003F40F2"/>
    <w:rsid w:val="003F4161"/>
    <w:rsid w:val="003F4214"/>
    <w:rsid w:val="003F449F"/>
    <w:rsid w:val="003F4A40"/>
    <w:rsid w:val="003F4BE4"/>
    <w:rsid w:val="003F5077"/>
    <w:rsid w:val="003F534E"/>
    <w:rsid w:val="003F580F"/>
    <w:rsid w:val="003F68C6"/>
    <w:rsid w:val="003F691B"/>
    <w:rsid w:val="003F6CD1"/>
    <w:rsid w:val="003F6D51"/>
    <w:rsid w:val="003F6F33"/>
    <w:rsid w:val="003F7A9D"/>
    <w:rsid w:val="003F7DDA"/>
    <w:rsid w:val="003F7EAB"/>
    <w:rsid w:val="003F7F36"/>
    <w:rsid w:val="00400004"/>
    <w:rsid w:val="00400282"/>
    <w:rsid w:val="004005FF"/>
    <w:rsid w:val="00400F85"/>
    <w:rsid w:val="004010DC"/>
    <w:rsid w:val="00401174"/>
    <w:rsid w:val="00401333"/>
    <w:rsid w:val="00401454"/>
    <w:rsid w:val="004015E7"/>
    <w:rsid w:val="004019F0"/>
    <w:rsid w:val="00401C21"/>
    <w:rsid w:val="00401C9E"/>
    <w:rsid w:val="00401D53"/>
    <w:rsid w:val="00401D70"/>
    <w:rsid w:val="00401E69"/>
    <w:rsid w:val="00402254"/>
    <w:rsid w:val="00402491"/>
    <w:rsid w:val="00402510"/>
    <w:rsid w:val="00402514"/>
    <w:rsid w:val="00402A08"/>
    <w:rsid w:val="00402F4F"/>
    <w:rsid w:val="00402F76"/>
    <w:rsid w:val="00403290"/>
    <w:rsid w:val="0040334A"/>
    <w:rsid w:val="0040364B"/>
    <w:rsid w:val="00403A04"/>
    <w:rsid w:val="00403A36"/>
    <w:rsid w:val="00404053"/>
    <w:rsid w:val="004041B9"/>
    <w:rsid w:val="00404247"/>
    <w:rsid w:val="0040464E"/>
    <w:rsid w:val="00404F6B"/>
    <w:rsid w:val="00404FF0"/>
    <w:rsid w:val="0040514E"/>
    <w:rsid w:val="00405376"/>
    <w:rsid w:val="00405511"/>
    <w:rsid w:val="004062C0"/>
    <w:rsid w:val="00406953"/>
    <w:rsid w:val="00406A01"/>
    <w:rsid w:val="00406C8D"/>
    <w:rsid w:val="00406CD0"/>
    <w:rsid w:val="00406E0C"/>
    <w:rsid w:val="0040714F"/>
    <w:rsid w:val="004073ED"/>
    <w:rsid w:val="00407532"/>
    <w:rsid w:val="00407ED4"/>
    <w:rsid w:val="004106D5"/>
    <w:rsid w:val="004107BF"/>
    <w:rsid w:val="004108B6"/>
    <w:rsid w:val="004110E0"/>
    <w:rsid w:val="004112C6"/>
    <w:rsid w:val="0041153F"/>
    <w:rsid w:val="00411AB1"/>
    <w:rsid w:val="00411B50"/>
    <w:rsid w:val="00411CC3"/>
    <w:rsid w:val="00412B58"/>
    <w:rsid w:val="00412CE5"/>
    <w:rsid w:val="00412ED2"/>
    <w:rsid w:val="004130E4"/>
    <w:rsid w:val="0041321B"/>
    <w:rsid w:val="00413422"/>
    <w:rsid w:val="00413886"/>
    <w:rsid w:val="004138E4"/>
    <w:rsid w:val="0041446D"/>
    <w:rsid w:val="00414993"/>
    <w:rsid w:val="00415310"/>
    <w:rsid w:val="0041581B"/>
    <w:rsid w:val="0041599C"/>
    <w:rsid w:val="00415A97"/>
    <w:rsid w:val="00415E21"/>
    <w:rsid w:val="00415EE4"/>
    <w:rsid w:val="0041604D"/>
    <w:rsid w:val="004162C9"/>
    <w:rsid w:val="00416417"/>
    <w:rsid w:val="00416474"/>
    <w:rsid w:val="00416603"/>
    <w:rsid w:val="0041684B"/>
    <w:rsid w:val="00416890"/>
    <w:rsid w:val="004168E0"/>
    <w:rsid w:val="0041692F"/>
    <w:rsid w:val="00416B83"/>
    <w:rsid w:val="00417454"/>
    <w:rsid w:val="00417681"/>
    <w:rsid w:val="0041783C"/>
    <w:rsid w:val="00417D44"/>
    <w:rsid w:val="00417FDA"/>
    <w:rsid w:val="0042037F"/>
    <w:rsid w:val="00420420"/>
    <w:rsid w:val="004204D9"/>
    <w:rsid w:val="004207FE"/>
    <w:rsid w:val="004211C7"/>
    <w:rsid w:val="00421299"/>
    <w:rsid w:val="004215E7"/>
    <w:rsid w:val="00421635"/>
    <w:rsid w:val="0042185D"/>
    <w:rsid w:val="0042193B"/>
    <w:rsid w:val="004219C9"/>
    <w:rsid w:val="00422146"/>
    <w:rsid w:val="004226F3"/>
    <w:rsid w:val="00422718"/>
    <w:rsid w:val="004228BC"/>
    <w:rsid w:val="00422CCD"/>
    <w:rsid w:val="00422D42"/>
    <w:rsid w:val="00422F5A"/>
    <w:rsid w:val="00422F7C"/>
    <w:rsid w:val="004230D5"/>
    <w:rsid w:val="00423101"/>
    <w:rsid w:val="00423275"/>
    <w:rsid w:val="00423336"/>
    <w:rsid w:val="00423482"/>
    <w:rsid w:val="00423C09"/>
    <w:rsid w:val="00423C31"/>
    <w:rsid w:val="00423E6E"/>
    <w:rsid w:val="004244B0"/>
    <w:rsid w:val="004246BA"/>
    <w:rsid w:val="00424707"/>
    <w:rsid w:val="00424747"/>
    <w:rsid w:val="00424AF1"/>
    <w:rsid w:val="00424DD0"/>
    <w:rsid w:val="00425B84"/>
    <w:rsid w:val="00425D04"/>
    <w:rsid w:val="00425DDE"/>
    <w:rsid w:val="00425FE6"/>
    <w:rsid w:val="004265C5"/>
    <w:rsid w:val="004269C4"/>
    <w:rsid w:val="004269EB"/>
    <w:rsid w:val="00426FE9"/>
    <w:rsid w:val="004271C1"/>
    <w:rsid w:val="00427299"/>
    <w:rsid w:val="004273C8"/>
    <w:rsid w:val="0042750D"/>
    <w:rsid w:val="00427565"/>
    <w:rsid w:val="0042780E"/>
    <w:rsid w:val="004279FA"/>
    <w:rsid w:val="00427D86"/>
    <w:rsid w:val="00430118"/>
    <w:rsid w:val="004301FF"/>
    <w:rsid w:val="0043051E"/>
    <w:rsid w:val="004306DA"/>
    <w:rsid w:val="00430D0A"/>
    <w:rsid w:val="0043125F"/>
    <w:rsid w:val="004318ED"/>
    <w:rsid w:val="0043190D"/>
    <w:rsid w:val="00432429"/>
    <w:rsid w:val="00432B42"/>
    <w:rsid w:val="00432BB4"/>
    <w:rsid w:val="00432DA1"/>
    <w:rsid w:val="00433541"/>
    <w:rsid w:val="00433566"/>
    <w:rsid w:val="00433740"/>
    <w:rsid w:val="00433909"/>
    <w:rsid w:val="004339BF"/>
    <w:rsid w:val="00433AA8"/>
    <w:rsid w:val="00433EC9"/>
    <w:rsid w:val="004340F9"/>
    <w:rsid w:val="00434591"/>
    <w:rsid w:val="00434C4B"/>
    <w:rsid w:val="0043512A"/>
    <w:rsid w:val="00435174"/>
    <w:rsid w:val="004351C3"/>
    <w:rsid w:val="0043522D"/>
    <w:rsid w:val="004352DB"/>
    <w:rsid w:val="0043570B"/>
    <w:rsid w:val="00435A1E"/>
    <w:rsid w:val="00435F95"/>
    <w:rsid w:val="00435FF4"/>
    <w:rsid w:val="004360AD"/>
    <w:rsid w:val="00436191"/>
    <w:rsid w:val="00436475"/>
    <w:rsid w:val="004368CF"/>
    <w:rsid w:val="00436984"/>
    <w:rsid w:val="00436D2A"/>
    <w:rsid w:val="004373ED"/>
    <w:rsid w:val="00437431"/>
    <w:rsid w:val="004375C3"/>
    <w:rsid w:val="00437A7A"/>
    <w:rsid w:val="00437BDF"/>
    <w:rsid w:val="00437EF4"/>
    <w:rsid w:val="00440163"/>
    <w:rsid w:val="004401CE"/>
    <w:rsid w:val="004402EA"/>
    <w:rsid w:val="004404B9"/>
    <w:rsid w:val="00440926"/>
    <w:rsid w:val="00440C96"/>
    <w:rsid w:val="00440EE5"/>
    <w:rsid w:val="00441375"/>
    <w:rsid w:val="00441414"/>
    <w:rsid w:val="00441670"/>
    <w:rsid w:val="0044170C"/>
    <w:rsid w:val="00441946"/>
    <w:rsid w:val="00441BA6"/>
    <w:rsid w:val="00441CD9"/>
    <w:rsid w:val="004421B9"/>
    <w:rsid w:val="00442261"/>
    <w:rsid w:val="004422D4"/>
    <w:rsid w:val="004428B7"/>
    <w:rsid w:val="00442C4B"/>
    <w:rsid w:val="00442C8A"/>
    <w:rsid w:val="00442D74"/>
    <w:rsid w:val="00442E73"/>
    <w:rsid w:val="00443347"/>
    <w:rsid w:val="004436BE"/>
    <w:rsid w:val="00443703"/>
    <w:rsid w:val="00443B23"/>
    <w:rsid w:val="00443CBA"/>
    <w:rsid w:val="00444189"/>
    <w:rsid w:val="00444362"/>
    <w:rsid w:val="00444477"/>
    <w:rsid w:val="004445EF"/>
    <w:rsid w:val="0044475D"/>
    <w:rsid w:val="0044497B"/>
    <w:rsid w:val="00444DC1"/>
    <w:rsid w:val="00444E71"/>
    <w:rsid w:val="0044501F"/>
    <w:rsid w:val="00445484"/>
    <w:rsid w:val="00445487"/>
    <w:rsid w:val="004456F5"/>
    <w:rsid w:val="00445835"/>
    <w:rsid w:val="0044585C"/>
    <w:rsid w:val="00445CF5"/>
    <w:rsid w:val="004460D2"/>
    <w:rsid w:val="0044625A"/>
    <w:rsid w:val="0044686D"/>
    <w:rsid w:val="00446C00"/>
    <w:rsid w:val="00446E1F"/>
    <w:rsid w:val="00447397"/>
    <w:rsid w:val="004473F8"/>
    <w:rsid w:val="00447409"/>
    <w:rsid w:val="00447438"/>
    <w:rsid w:val="004477C8"/>
    <w:rsid w:val="00447900"/>
    <w:rsid w:val="00447A94"/>
    <w:rsid w:val="00450AC6"/>
    <w:rsid w:val="00450BCE"/>
    <w:rsid w:val="00450FBB"/>
    <w:rsid w:val="00451604"/>
    <w:rsid w:val="004519C3"/>
    <w:rsid w:val="00451B23"/>
    <w:rsid w:val="00451DBD"/>
    <w:rsid w:val="004523E0"/>
    <w:rsid w:val="00452498"/>
    <w:rsid w:val="00452602"/>
    <w:rsid w:val="004527B1"/>
    <w:rsid w:val="004527E4"/>
    <w:rsid w:val="004530EF"/>
    <w:rsid w:val="0045315F"/>
    <w:rsid w:val="00453177"/>
    <w:rsid w:val="00453312"/>
    <w:rsid w:val="00453512"/>
    <w:rsid w:val="0045378B"/>
    <w:rsid w:val="00453B35"/>
    <w:rsid w:val="00453C8E"/>
    <w:rsid w:val="004540C8"/>
    <w:rsid w:val="00454645"/>
    <w:rsid w:val="00454AA5"/>
    <w:rsid w:val="00454E03"/>
    <w:rsid w:val="004553E0"/>
    <w:rsid w:val="0045565F"/>
    <w:rsid w:val="0045571B"/>
    <w:rsid w:val="0045610B"/>
    <w:rsid w:val="004561B4"/>
    <w:rsid w:val="00456274"/>
    <w:rsid w:val="0045651D"/>
    <w:rsid w:val="00456522"/>
    <w:rsid w:val="00456948"/>
    <w:rsid w:val="00456BD1"/>
    <w:rsid w:val="004571A4"/>
    <w:rsid w:val="00457577"/>
    <w:rsid w:val="004576CC"/>
    <w:rsid w:val="004578C7"/>
    <w:rsid w:val="0045792B"/>
    <w:rsid w:val="00457D05"/>
    <w:rsid w:val="00457D29"/>
    <w:rsid w:val="00457E2F"/>
    <w:rsid w:val="00460120"/>
    <w:rsid w:val="004603F9"/>
    <w:rsid w:val="004607C4"/>
    <w:rsid w:val="00460BC6"/>
    <w:rsid w:val="00460D0E"/>
    <w:rsid w:val="00460F74"/>
    <w:rsid w:val="00460F9B"/>
    <w:rsid w:val="00461075"/>
    <w:rsid w:val="00461664"/>
    <w:rsid w:val="004621AF"/>
    <w:rsid w:val="004621BE"/>
    <w:rsid w:val="004621C4"/>
    <w:rsid w:val="004623E5"/>
    <w:rsid w:val="00462427"/>
    <w:rsid w:val="00462448"/>
    <w:rsid w:val="0046251C"/>
    <w:rsid w:val="00462781"/>
    <w:rsid w:val="00462C2C"/>
    <w:rsid w:val="00462EA9"/>
    <w:rsid w:val="00463201"/>
    <w:rsid w:val="00463436"/>
    <w:rsid w:val="004634E7"/>
    <w:rsid w:val="004639A6"/>
    <w:rsid w:val="00463A01"/>
    <w:rsid w:val="00463B51"/>
    <w:rsid w:val="00464267"/>
    <w:rsid w:val="004647B7"/>
    <w:rsid w:val="00464ECB"/>
    <w:rsid w:val="00464FD7"/>
    <w:rsid w:val="00465033"/>
    <w:rsid w:val="0046543A"/>
    <w:rsid w:val="004654BA"/>
    <w:rsid w:val="00465774"/>
    <w:rsid w:val="00465A1F"/>
    <w:rsid w:val="00465C2A"/>
    <w:rsid w:val="00466632"/>
    <w:rsid w:val="004670A9"/>
    <w:rsid w:val="00467104"/>
    <w:rsid w:val="00467226"/>
    <w:rsid w:val="00467536"/>
    <w:rsid w:val="00467AC6"/>
    <w:rsid w:val="00467D56"/>
    <w:rsid w:val="00470508"/>
    <w:rsid w:val="004705DF"/>
    <w:rsid w:val="0047095C"/>
    <w:rsid w:val="00470A5D"/>
    <w:rsid w:val="00470E86"/>
    <w:rsid w:val="00471101"/>
    <w:rsid w:val="0047136D"/>
    <w:rsid w:val="0047184B"/>
    <w:rsid w:val="00471916"/>
    <w:rsid w:val="00471FF0"/>
    <w:rsid w:val="004725EE"/>
    <w:rsid w:val="004726FC"/>
    <w:rsid w:val="00472960"/>
    <w:rsid w:val="0047392A"/>
    <w:rsid w:val="00473B50"/>
    <w:rsid w:val="00473B84"/>
    <w:rsid w:val="00473B98"/>
    <w:rsid w:val="00473CFA"/>
    <w:rsid w:val="00473F3B"/>
    <w:rsid w:val="00474161"/>
    <w:rsid w:val="00474364"/>
    <w:rsid w:val="0047447B"/>
    <w:rsid w:val="00474547"/>
    <w:rsid w:val="004745A0"/>
    <w:rsid w:val="0047464C"/>
    <w:rsid w:val="00474663"/>
    <w:rsid w:val="00474A11"/>
    <w:rsid w:val="00474A1E"/>
    <w:rsid w:val="00474A43"/>
    <w:rsid w:val="00474C86"/>
    <w:rsid w:val="00475496"/>
    <w:rsid w:val="00475500"/>
    <w:rsid w:val="0047589E"/>
    <w:rsid w:val="004758FA"/>
    <w:rsid w:val="004759D5"/>
    <w:rsid w:val="00475A1A"/>
    <w:rsid w:val="00475F8B"/>
    <w:rsid w:val="0047609E"/>
    <w:rsid w:val="00476400"/>
    <w:rsid w:val="0047671F"/>
    <w:rsid w:val="00476B97"/>
    <w:rsid w:val="00476C2E"/>
    <w:rsid w:val="00476C75"/>
    <w:rsid w:val="00476EE3"/>
    <w:rsid w:val="0047702D"/>
    <w:rsid w:val="0047793A"/>
    <w:rsid w:val="00477E28"/>
    <w:rsid w:val="00477FAE"/>
    <w:rsid w:val="0048056C"/>
    <w:rsid w:val="00480829"/>
    <w:rsid w:val="00480B79"/>
    <w:rsid w:val="00480E67"/>
    <w:rsid w:val="004811AD"/>
    <w:rsid w:val="0048142A"/>
    <w:rsid w:val="004815E3"/>
    <w:rsid w:val="00482100"/>
    <w:rsid w:val="00482847"/>
    <w:rsid w:val="00482B08"/>
    <w:rsid w:val="004831E0"/>
    <w:rsid w:val="00483B93"/>
    <w:rsid w:val="00483CF7"/>
    <w:rsid w:val="00483EC6"/>
    <w:rsid w:val="00483F22"/>
    <w:rsid w:val="00484020"/>
    <w:rsid w:val="0048403A"/>
    <w:rsid w:val="0048431D"/>
    <w:rsid w:val="004844A2"/>
    <w:rsid w:val="00484675"/>
    <w:rsid w:val="004847AD"/>
    <w:rsid w:val="00484B90"/>
    <w:rsid w:val="00484E29"/>
    <w:rsid w:val="00484E65"/>
    <w:rsid w:val="0048520F"/>
    <w:rsid w:val="0048569F"/>
    <w:rsid w:val="00485712"/>
    <w:rsid w:val="00485D07"/>
    <w:rsid w:val="00485D5A"/>
    <w:rsid w:val="00485E0A"/>
    <w:rsid w:val="004864A4"/>
    <w:rsid w:val="004865AD"/>
    <w:rsid w:val="00486C1A"/>
    <w:rsid w:val="00486CA1"/>
    <w:rsid w:val="00486F35"/>
    <w:rsid w:val="0048700A"/>
    <w:rsid w:val="0048759B"/>
    <w:rsid w:val="00487A04"/>
    <w:rsid w:val="00487A7A"/>
    <w:rsid w:val="00487AEB"/>
    <w:rsid w:val="00490493"/>
    <w:rsid w:val="00490811"/>
    <w:rsid w:val="00490B26"/>
    <w:rsid w:val="0049100F"/>
    <w:rsid w:val="0049116C"/>
    <w:rsid w:val="00491414"/>
    <w:rsid w:val="0049160C"/>
    <w:rsid w:val="00491648"/>
    <w:rsid w:val="00491662"/>
    <w:rsid w:val="0049177A"/>
    <w:rsid w:val="004917DB"/>
    <w:rsid w:val="00491C2D"/>
    <w:rsid w:val="004921C3"/>
    <w:rsid w:val="00492368"/>
    <w:rsid w:val="0049290C"/>
    <w:rsid w:val="00492927"/>
    <w:rsid w:val="00492FA5"/>
    <w:rsid w:val="00493299"/>
    <w:rsid w:val="004939C8"/>
    <w:rsid w:val="004943E6"/>
    <w:rsid w:val="004943FF"/>
    <w:rsid w:val="00494746"/>
    <w:rsid w:val="0049553D"/>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545"/>
    <w:rsid w:val="004A08CA"/>
    <w:rsid w:val="004A0926"/>
    <w:rsid w:val="004A0A2A"/>
    <w:rsid w:val="004A0AA0"/>
    <w:rsid w:val="004A0B4D"/>
    <w:rsid w:val="004A0B7D"/>
    <w:rsid w:val="004A0CA3"/>
    <w:rsid w:val="004A0FE8"/>
    <w:rsid w:val="004A1825"/>
    <w:rsid w:val="004A1962"/>
    <w:rsid w:val="004A197E"/>
    <w:rsid w:val="004A1CAA"/>
    <w:rsid w:val="004A1D07"/>
    <w:rsid w:val="004A1DC8"/>
    <w:rsid w:val="004A29AD"/>
    <w:rsid w:val="004A29D0"/>
    <w:rsid w:val="004A2C50"/>
    <w:rsid w:val="004A2C98"/>
    <w:rsid w:val="004A3240"/>
    <w:rsid w:val="004A339A"/>
    <w:rsid w:val="004A339D"/>
    <w:rsid w:val="004A36A6"/>
    <w:rsid w:val="004A37AB"/>
    <w:rsid w:val="004A39CB"/>
    <w:rsid w:val="004A3B17"/>
    <w:rsid w:val="004A3CE8"/>
    <w:rsid w:val="004A3D7C"/>
    <w:rsid w:val="004A3FC0"/>
    <w:rsid w:val="004A4043"/>
    <w:rsid w:val="004A440C"/>
    <w:rsid w:val="004A4473"/>
    <w:rsid w:val="004A456B"/>
    <w:rsid w:val="004A46A4"/>
    <w:rsid w:val="004A477C"/>
    <w:rsid w:val="004A48B1"/>
    <w:rsid w:val="004A490B"/>
    <w:rsid w:val="004A492E"/>
    <w:rsid w:val="004A4BF8"/>
    <w:rsid w:val="004A4D43"/>
    <w:rsid w:val="004A5042"/>
    <w:rsid w:val="004A53E8"/>
    <w:rsid w:val="004A58A0"/>
    <w:rsid w:val="004A5AC2"/>
    <w:rsid w:val="004A5B75"/>
    <w:rsid w:val="004A5C17"/>
    <w:rsid w:val="004A60F7"/>
    <w:rsid w:val="004A646E"/>
    <w:rsid w:val="004A6619"/>
    <w:rsid w:val="004A66A2"/>
    <w:rsid w:val="004A66BD"/>
    <w:rsid w:val="004A6794"/>
    <w:rsid w:val="004A6930"/>
    <w:rsid w:val="004A6C24"/>
    <w:rsid w:val="004A6F7A"/>
    <w:rsid w:val="004B01F1"/>
    <w:rsid w:val="004B0208"/>
    <w:rsid w:val="004B0B18"/>
    <w:rsid w:val="004B10FC"/>
    <w:rsid w:val="004B17D3"/>
    <w:rsid w:val="004B1B98"/>
    <w:rsid w:val="004B288E"/>
    <w:rsid w:val="004B2909"/>
    <w:rsid w:val="004B2ABE"/>
    <w:rsid w:val="004B3011"/>
    <w:rsid w:val="004B33D1"/>
    <w:rsid w:val="004B370E"/>
    <w:rsid w:val="004B38F6"/>
    <w:rsid w:val="004B403A"/>
    <w:rsid w:val="004B42CC"/>
    <w:rsid w:val="004B4409"/>
    <w:rsid w:val="004B44F9"/>
    <w:rsid w:val="004B450C"/>
    <w:rsid w:val="004B4B0B"/>
    <w:rsid w:val="004B4D55"/>
    <w:rsid w:val="004B4E5E"/>
    <w:rsid w:val="004B4EEC"/>
    <w:rsid w:val="004B5145"/>
    <w:rsid w:val="004B53E0"/>
    <w:rsid w:val="004B5400"/>
    <w:rsid w:val="004B5A41"/>
    <w:rsid w:val="004B5FF3"/>
    <w:rsid w:val="004B6045"/>
    <w:rsid w:val="004B60AF"/>
    <w:rsid w:val="004B6559"/>
    <w:rsid w:val="004B6A12"/>
    <w:rsid w:val="004B6A30"/>
    <w:rsid w:val="004B6A63"/>
    <w:rsid w:val="004B6E21"/>
    <w:rsid w:val="004B6E92"/>
    <w:rsid w:val="004B6ED7"/>
    <w:rsid w:val="004B7488"/>
    <w:rsid w:val="004B786F"/>
    <w:rsid w:val="004B7E12"/>
    <w:rsid w:val="004B7FAF"/>
    <w:rsid w:val="004C0500"/>
    <w:rsid w:val="004C0A8B"/>
    <w:rsid w:val="004C0ACB"/>
    <w:rsid w:val="004C141B"/>
    <w:rsid w:val="004C1498"/>
    <w:rsid w:val="004C1B42"/>
    <w:rsid w:val="004C1C9C"/>
    <w:rsid w:val="004C25F8"/>
    <w:rsid w:val="004C2CEC"/>
    <w:rsid w:val="004C332D"/>
    <w:rsid w:val="004C340D"/>
    <w:rsid w:val="004C3561"/>
    <w:rsid w:val="004C360B"/>
    <w:rsid w:val="004C3960"/>
    <w:rsid w:val="004C3F0A"/>
    <w:rsid w:val="004C3F52"/>
    <w:rsid w:val="004C3F5F"/>
    <w:rsid w:val="004C40E3"/>
    <w:rsid w:val="004C4181"/>
    <w:rsid w:val="004C4786"/>
    <w:rsid w:val="004C48B6"/>
    <w:rsid w:val="004C53ED"/>
    <w:rsid w:val="004C57DA"/>
    <w:rsid w:val="004C5A8D"/>
    <w:rsid w:val="004C6553"/>
    <w:rsid w:val="004C65B1"/>
    <w:rsid w:val="004C67ED"/>
    <w:rsid w:val="004C681A"/>
    <w:rsid w:val="004C6A56"/>
    <w:rsid w:val="004C6A59"/>
    <w:rsid w:val="004C6A97"/>
    <w:rsid w:val="004C6B6B"/>
    <w:rsid w:val="004C6CCF"/>
    <w:rsid w:val="004C6F1C"/>
    <w:rsid w:val="004C7095"/>
    <w:rsid w:val="004C7C1A"/>
    <w:rsid w:val="004C7D1A"/>
    <w:rsid w:val="004D01E5"/>
    <w:rsid w:val="004D0C1E"/>
    <w:rsid w:val="004D0C25"/>
    <w:rsid w:val="004D12A3"/>
    <w:rsid w:val="004D224A"/>
    <w:rsid w:val="004D2503"/>
    <w:rsid w:val="004D2B25"/>
    <w:rsid w:val="004D2E48"/>
    <w:rsid w:val="004D3053"/>
    <w:rsid w:val="004D3107"/>
    <w:rsid w:val="004D3236"/>
    <w:rsid w:val="004D3272"/>
    <w:rsid w:val="004D3311"/>
    <w:rsid w:val="004D355D"/>
    <w:rsid w:val="004D37DD"/>
    <w:rsid w:val="004D3C4F"/>
    <w:rsid w:val="004D3E23"/>
    <w:rsid w:val="004D3E2C"/>
    <w:rsid w:val="004D42F9"/>
    <w:rsid w:val="004D49E4"/>
    <w:rsid w:val="004D4E12"/>
    <w:rsid w:val="004D4EA5"/>
    <w:rsid w:val="004D51A7"/>
    <w:rsid w:val="004D588E"/>
    <w:rsid w:val="004D59D2"/>
    <w:rsid w:val="004D5E1F"/>
    <w:rsid w:val="004D64F9"/>
    <w:rsid w:val="004D670A"/>
    <w:rsid w:val="004D6DA3"/>
    <w:rsid w:val="004D6E81"/>
    <w:rsid w:val="004D6E92"/>
    <w:rsid w:val="004D6ED3"/>
    <w:rsid w:val="004D71DF"/>
    <w:rsid w:val="004D75FA"/>
    <w:rsid w:val="004D770F"/>
    <w:rsid w:val="004D7779"/>
    <w:rsid w:val="004E01ED"/>
    <w:rsid w:val="004E092C"/>
    <w:rsid w:val="004E0DBF"/>
    <w:rsid w:val="004E1344"/>
    <w:rsid w:val="004E1392"/>
    <w:rsid w:val="004E1C64"/>
    <w:rsid w:val="004E2796"/>
    <w:rsid w:val="004E2871"/>
    <w:rsid w:val="004E2AF4"/>
    <w:rsid w:val="004E2B29"/>
    <w:rsid w:val="004E2E38"/>
    <w:rsid w:val="004E3200"/>
    <w:rsid w:val="004E33F4"/>
    <w:rsid w:val="004E3787"/>
    <w:rsid w:val="004E37C6"/>
    <w:rsid w:val="004E3BBE"/>
    <w:rsid w:val="004E3FC5"/>
    <w:rsid w:val="004E4097"/>
    <w:rsid w:val="004E451B"/>
    <w:rsid w:val="004E4A1D"/>
    <w:rsid w:val="004E4B05"/>
    <w:rsid w:val="004E511B"/>
    <w:rsid w:val="004E54F8"/>
    <w:rsid w:val="004E5516"/>
    <w:rsid w:val="004E56DA"/>
    <w:rsid w:val="004E5893"/>
    <w:rsid w:val="004E5903"/>
    <w:rsid w:val="004E59DF"/>
    <w:rsid w:val="004E5B55"/>
    <w:rsid w:val="004E5C1C"/>
    <w:rsid w:val="004E5C4C"/>
    <w:rsid w:val="004E6B31"/>
    <w:rsid w:val="004E6B47"/>
    <w:rsid w:val="004E6B80"/>
    <w:rsid w:val="004E6D39"/>
    <w:rsid w:val="004E72F2"/>
    <w:rsid w:val="004E733F"/>
    <w:rsid w:val="004E73F9"/>
    <w:rsid w:val="004E7470"/>
    <w:rsid w:val="004E748A"/>
    <w:rsid w:val="004E74A9"/>
    <w:rsid w:val="004E77F5"/>
    <w:rsid w:val="004E791F"/>
    <w:rsid w:val="004E7941"/>
    <w:rsid w:val="004E7D89"/>
    <w:rsid w:val="004E7E14"/>
    <w:rsid w:val="004E7FCB"/>
    <w:rsid w:val="004F061B"/>
    <w:rsid w:val="004F08D0"/>
    <w:rsid w:val="004F0915"/>
    <w:rsid w:val="004F0A94"/>
    <w:rsid w:val="004F0E90"/>
    <w:rsid w:val="004F0EE8"/>
    <w:rsid w:val="004F106C"/>
    <w:rsid w:val="004F11E2"/>
    <w:rsid w:val="004F1649"/>
    <w:rsid w:val="004F1746"/>
    <w:rsid w:val="004F1A71"/>
    <w:rsid w:val="004F1BA6"/>
    <w:rsid w:val="004F1CA0"/>
    <w:rsid w:val="004F276E"/>
    <w:rsid w:val="004F28CB"/>
    <w:rsid w:val="004F2D0C"/>
    <w:rsid w:val="004F31DE"/>
    <w:rsid w:val="004F3880"/>
    <w:rsid w:val="004F3A21"/>
    <w:rsid w:val="004F3C4A"/>
    <w:rsid w:val="004F419D"/>
    <w:rsid w:val="004F4447"/>
    <w:rsid w:val="004F4601"/>
    <w:rsid w:val="004F460A"/>
    <w:rsid w:val="004F4642"/>
    <w:rsid w:val="004F4B49"/>
    <w:rsid w:val="004F507B"/>
    <w:rsid w:val="004F512A"/>
    <w:rsid w:val="004F51C9"/>
    <w:rsid w:val="004F5802"/>
    <w:rsid w:val="004F5958"/>
    <w:rsid w:val="004F59A8"/>
    <w:rsid w:val="004F5BC0"/>
    <w:rsid w:val="004F5DC9"/>
    <w:rsid w:val="004F657E"/>
    <w:rsid w:val="004F669D"/>
    <w:rsid w:val="004F7165"/>
    <w:rsid w:val="004F7933"/>
    <w:rsid w:val="004F7B48"/>
    <w:rsid w:val="00500326"/>
    <w:rsid w:val="005006BF"/>
    <w:rsid w:val="00500709"/>
    <w:rsid w:val="005007E7"/>
    <w:rsid w:val="00500995"/>
    <w:rsid w:val="00500EBF"/>
    <w:rsid w:val="005010CC"/>
    <w:rsid w:val="005016F1"/>
    <w:rsid w:val="00501D48"/>
    <w:rsid w:val="00501D6A"/>
    <w:rsid w:val="00501E0C"/>
    <w:rsid w:val="00501EA0"/>
    <w:rsid w:val="005022E2"/>
    <w:rsid w:val="005023FD"/>
    <w:rsid w:val="005026DD"/>
    <w:rsid w:val="00502B94"/>
    <w:rsid w:val="00502DB4"/>
    <w:rsid w:val="00502FC6"/>
    <w:rsid w:val="00503062"/>
    <w:rsid w:val="00503B48"/>
    <w:rsid w:val="00503DAE"/>
    <w:rsid w:val="0050432B"/>
    <w:rsid w:val="005047DD"/>
    <w:rsid w:val="00504D73"/>
    <w:rsid w:val="00504E2B"/>
    <w:rsid w:val="0050588B"/>
    <w:rsid w:val="00505A52"/>
    <w:rsid w:val="00505ACF"/>
    <w:rsid w:val="00505B82"/>
    <w:rsid w:val="0050626F"/>
    <w:rsid w:val="0050636B"/>
    <w:rsid w:val="00506938"/>
    <w:rsid w:val="0050700E"/>
    <w:rsid w:val="005070EF"/>
    <w:rsid w:val="005070F7"/>
    <w:rsid w:val="0050760A"/>
    <w:rsid w:val="0050771B"/>
    <w:rsid w:val="0051050E"/>
    <w:rsid w:val="00510631"/>
    <w:rsid w:val="005106C0"/>
    <w:rsid w:val="005108D8"/>
    <w:rsid w:val="00510BAB"/>
    <w:rsid w:val="00510BEB"/>
    <w:rsid w:val="005117ED"/>
    <w:rsid w:val="00511869"/>
    <w:rsid w:val="00511F1B"/>
    <w:rsid w:val="00512222"/>
    <w:rsid w:val="00512ABE"/>
    <w:rsid w:val="005130A4"/>
    <w:rsid w:val="005133EA"/>
    <w:rsid w:val="005134AE"/>
    <w:rsid w:val="005134FD"/>
    <w:rsid w:val="00513721"/>
    <w:rsid w:val="00513BBC"/>
    <w:rsid w:val="00513E40"/>
    <w:rsid w:val="00513F40"/>
    <w:rsid w:val="00514189"/>
    <w:rsid w:val="0051425C"/>
    <w:rsid w:val="0051430F"/>
    <w:rsid w:val="005143BE"/>
    <w:rsid w:val="0051442B"/>
    <w:rsid w:val="00514681"/>
    <w:rsid w:val="00514809"/>
    <w:rsid w:val="00514882"/>
    <w:rsid w:val="00514918"/>
    <w:rsid w:val="00514DC7"/>
    <w:rsid w:val="00515190"/>
    <w:rsid w:val="005152C2"/>
    <w:rsid w:val="00515677"/>
    <w:rsid w:val="00515A4F"/>
    <w:rsid w:val="00515D53"/>
    <w:rsid w:val="00515D55"/>
    <w:rsid w:val="00515FB7"/>
    <w:rsid w:val="00515FED"/>
    <w:rsid w:val="0051613B"/>
    <w:rsid w:val="0051632F"/>
    <w:rsid w:val="005164AA"/>
    <w:rsid w:val="0051683F"/>
    <w:rsid w:val="00516B07"/>
    <w:rsid w:val="00516B14"/>
    <w:rsid w:val="00516E1B"/>
    <w:rsid w:val="0051716C"/>
    <w:rsid w:val="005172CA"/>
    <w:rsid w:val="0051762C"/>
    <w:rsid w:val="005176D9"/>
    <w:rsid w:val="005177FB"/>
    <w:rsid w:val="0051785A"/>
    <w:rsid w:val="005178EE"/>
    <w:rsid w:val="005179E1"/>
    <w:rsid w:val="00517AC8"/>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96B"/>
    <w:rsid w:val="00523C82"/>
    <w:rsid w:val="005240C7"/>
    <w:rsid w:val="005240ED"/>
    <w:rsid w:val="00524119"/>
    <w:rsid w:val="005242A2"/>
    <w:rsid w:val="0052432C"/>
    <w:rsid w:val="005243C9"/>
    <w:rsid w:val="00524E36"/>
    <w:rsid w:val="00524F3B"/>
    <w:rsid w:val="00525304"/>
    <w:rsid w:val="00525BF8"/>
    <w:rsid w:val="00526097"/>
    <w:rsid w:val="005264B5"/>
    <w:rsid w:val="005265DB"/>
    <w:rsid w:val="00526F70"/>
    <w:rsid w:val="005270A1"/>
    <w:rsid w:val="0052727E"/>
    <w:rsid w:val="00527522"/>
    <w:rsid w:val="00527D39"/>
    <w:rsid w:val="00527DED"/>
    <w:rsid w:val="00530144"/>
    <w:rsid w:val="005307AD"/>
    <w:rsid w:val="0053090A"/>
    <w:rsid w:val="00530931"/>
    <w:rsid w:val="00530A5C"/>
    <w:rsid w:val="00530AF7"/>
    <w:rsid w:val="00530B4B"/>
    <w:rsid w:val="00530B73"/>
    <w:rsid w:val="00530C7C"/>
    <w:rsid w:val="00530DFD"/>
    <w:rsid w:val="005312F0"/>
    <w:rsid w:val="005314BC"/>
    <w:rsid w:val="0053178F"/>
    <w:rsid w:val="005318E8"/>
    <w:rsid w:val="00531D46"/>
    <w:rsid w:val="005323F4"/>
    <w:rsid w:val="00533220"/>
    <w:rsid w:val="00533490"/>
    <w:rsid w:val="0053360A"/>
    <w:rsid w:val="0053365E"/>
    <w:rsid w:val="00533D10"/>
    <w:rsid w:val="0053408C"/>
    <w:rsid w:val="00534314"/>
    <w:rsid w:val="005345EE"/>
    <w:rsid w:val="00534A70"/>
    <w:rsid w:val="00534AA5"/>
    <w:rsid w:val="00534BCD"/>
    <w:rsid w:val="00534C14"/>
    <w:rsid w:val="00534C2C"/>
    <w:rsid w:val="00534D2A"/>
    <w:rsid w:val="00534F89"/>
    <w:rsid w:val="005352B9"/>
    <w:rsid w:val="0053550E"/>
    <w:rsid w:val="00535B8F"/>
    <w:rsid w:val="00535FB1"/>
    <w:rsid w:val="00535FD4"/>
    <w:rsid w:val="005360B2"/>
    <w:rsid w:val="005360F8"/>
    <w:rsid w:val="00536118"/>
    <w:rsid w:val="005367F8"/>
    <w:rsid w:val="0053690F"/>
    <w:rsid w:val="00536F70"/>
    <w:rsid w:val="0053704D"/>
    <w:rsid w:val="005370D5"/>
    <w:rsid w:val="00537F21"/>
    <w:rsid w:val="0054025D"/>
    <w:rsid w:val="00540961"/>
    <w:rsid w:val="00540CB3"/>
    <w:rsid w:val="00540D5E"/>
    <w:rsid w:val="00540E0D"/>
    <w:rsid w:val="00540E11"/>
    <w:rsid w:val="005410F9"/>
    <w:rsid w:val="005412DA"/>
    <w:rsid w:val="005413DF"/>
    <w:rsid w:val="00541658"/>
    <w:rsid w:val="005416BB"/>
    <w:rsid w:val="005416D6"/>
    <w:rsid w:val="005417E9"/>
    <w:rsid w:val="00541823"/>
    <w:rsid w:val="00541EE2"/>
    <w:rsid w:val="0054238F"/>
    <w:rsid w:val="00542398"/>
    <w:rsid w:val="00542DB8"/>
    <w:rsid w:val="00542FA8"/>
    <w:rsid w:val="0054358F"/>
    <w:rsid w:val="0054386A"/>
    <w:rsid w:val="005438AE"/>
    <w:rsid w:val="00543A58"/>
    <w:rsid w:val="00543CE4"/>
    <w:rsid w:val="00543FE1"/>
    <w:rsid w:val="005447DB"/>
    <w:rsid w:val="00544BD1"/>
    <w:rsid w:val="00544C8C"/>
    <w:rsid w:val="00544F1C"/>
    <w:rsid w:val="00544F7D"/>
    <w:rsid w:val="00545217"/>
    <w:rsid w:val="005453C5"/>
    <w:rsid w:val="0054581A"/>
    <w:rsid w:val="00545B55"/>
    <w:rsid w:val="00545E92"/>
    <w:rsid w:val="00546463"/>
    <w:rsid w:val="005465B9"/>
    <w:rsid w:val="005467B3"/>
    <w:rsid w:val="0054689D"/>
    <w:rsid w:val="00546995"/>
    <w:rsid w:val="00546F7E"/>
    <w:rsid w:val="0054717A"/>
    <w:rsid w:val="005473A0"/>
    <w:rsid w:val="005474A5"/>
    <w:rsid w:val="0055011B"/>
    <w:rsid w:val="005503E6"/>
    <w:rsid w:val="00550674"/>
    <w:rsid w:val="00550918"/>
    <w:rsid w:val="00550DFC"/>
    <w:rsid w:val="00550E8E"/>
    <w:rsid w:val="00551744"/>
    <w:rsid w:val="005517E9"/>
    <w:rsid w:val="00551835"/>
    <w:rsid w:val="00551D08"/>
    <w:rsid w:val="0055236B"/>
    <w:rsid w:val="0055246A"/>
    <w:rsid w:val="005524E9"/>
    <w:rsid w:val="005526A8"/>
    <w:rsid w:val="005528AF"/>
    <w:rsid w:val="0055296F"/>
    <w:rsid w:val="00552CBB"/>
    <w:rsid w:val="0055346D"/>
    <w:rsid w:val="0055365D"/>
    <w:rsid w:val="00554210"/>
    <w:rsid w:val="0055422A"/>
    <w:rsid w:val="00554722"/>
    <w:rsid w:val="0055474D"/>
    <w:rsid w:val="00554A7A"/>
    <w:rsid w:val="00554B4A"/>
    <w:rsid w:val="00555118"/>
    <w:rsid w:val="00555794"/>
    <w:rsid w:val="00555A3D"/>
    <w:rsid w:val="00555AF8"/>
    <w:rsid w:val="00556884"/>
    <w:rsid w:val="00556940"/>
    <w:rsid w:val="00556A68"/>
    <w:rsid w:val="00556AF0"/>
    <w:rsid w:val="00557006"/>
    <w:rsid w:val="0055750A"/>
    <w:rsid w:val="00557554"/>
    <w:rsid w:val="00557F55"/>
    <w:rsid w:val="00560642"/>
    <w:rsid w:val="00560A89"/>
    <w:rsid w:val="00560BBF"/>
    <w:rsid w:val="00561A7A"/>
    <w:rsid w:val="00562725"/>
    <w:rsid w:val="00562871"/>
    <w:rsid w:val="00562DBF"/>
    <w:rsid w:val="00563129"/>
    <w:rsid w:val="00563150"/>
    <w:rsid w:val="00563221"/>
    <w:rsid w:val="00563BCB"/>
    <w:rsid w:val="0056412D"/>
    <w:rsid w:val="00564227"/>
    <w:rsid w:val="00564AD6"/>
    <w:rsid w:val="00564D00"/>
    <w:rsid w:val="00564F87"/>
    <w:rsid w:val="00565161"/>
    <w:rsid w:val="00565167"/>
    <w:rsid w:val="005652B8"/>
    <w:rsid w:val="00565359"/>
    <w:rsid w:val="00565499"/>
    <w:rsid w:val="00565654"/>
    <w:rsid w:val="005656A5"/>
    <w:rsid w:val="005656BB"/>
    <w:rsid w:val="005658EC"/>
    <w:rsid w:val="0056590E"/>
    <w:rsid w:val="00565E14"/>
    <w:rsid w:val="0056644B"/>
    <w:rsid w:val="005664D7"/>
    <w:rsid w:val="0056697E"/>
    <w:rsid w:val="00566A67"/>
    <w:rsid w:val="00566D20"/>
    <w:rsid w:val="00566D3F"/>
    <w:rsid w:val="00566DE9"/>
    <w:rsid w:val="005673DF"/>
    <w:rsid w:val="005678BE"/>
    <w:rsid w:val="00567D14"/>
    <w:rsid w:val="00570662"/>
    <w:rsid w:val="00570BCA"/>
    <w:rsid w:val="00570D0F"/>
    <w:rsid w:val="00570D74"/>
    <w:rsid w:val="0057113E"/>
    <w:rsid w:val="005716F6"/>
    <w:rsid w:val="00571FD8"/>
    <w:rsid w:val="0057231D"/>
    <w:rsid w:val="00572472"/>
    <w:rsid w:val="005726E8"/>
    <w:rsid w:val="005727E4"/>
    <w:rsid w:val="00572843"/>
    <w:rsid w:val="0057291F"/>
    <w:rsid w:val="00572E60"/>
    <w:rsid w:val="00573270"/>
    <w:rsid w:val="005732A6"/>
    <w:rsid w:val="00573332"/>
    <w:rsid w:val="005734DA"/>
    <w:rsid w:val="0057422B"/>
    <w:rsid w:val="00574281"/>
    <w:rsid w:val="005743F5"/>
    <w:rsid w:val="00574406"/>
    <w:rsid w:val="00574437"/>
    <w:rsid w:val="00574465"/>
    <w:rsid w:val="005751D5"/>
    <w:rsid w:val="005754F6"/>
    <w:rsid w:val="0057557C"/>
    <w:rsid w:val="0057563E"/>
    <w:rsid w:val="00575701"/>
    <w:rsid w:val="00575BDA"/>
    <w:rsid w:val="0057602F"/>
    <w:rsid w:val="00576217"/>
    <w:rsid w:val="005763C7"/>
    <w:rsid w:val="00576548"/>
    <w:rsid w:val="00576731"/>
    <w:rsid w:val="0057690C"/>
    <w:rsid w:val="00576B87"/>
    <w:rsid w:val="00576D80"/>
    <w:rsid w:val="00576EC9"/>
    <w:rsid w:val="00577040"/>
    <w:rsid w:val="00577264"/>
    <w:rsid w:val="00577274"/>
    <w:rsid w:val="00577F60"/>
    <w:rsid w:val="00577FE0"/>
    <w:rsid w:val="0058017F"/>
    <w:rsid w:val="005804A5"/>
    <w:rsid w:val="00580758"/>
    <w:rsid w:val="005808BF"/>
    <w:rsid w:val="00580BC4"/>
    <w:rsid w:val="00580BD7"/>
    <w:rsid w:val="00581AC6"/>
    <w:rsid w:val="00582074"/>
    <w:rsid w:val="00582224"/>
    <w:rsid w:val="005824BD"/>
    <w:rsid w:val="00582749"/>
    <w:rsid w:val="0058280B"/>
    <w:rsid w:val="00582A3A"/>
    <w:rsid w:val="00582A8F"/>
    <w:rsid w:val="00582CB7"/>
    <w:rsid w:val="00582D23"/>
    <w:rsid w:val="00582F33"/>
    <w:rsid w:val="00583C58"/>
    <w:rsid w:val="005841CC"/>
    <w:rsid w:val="005842C2"/>
    <w:rsid w:val="005843C1"/>
    <w:rsid w:val="00584D4D"/>
    <w:rsid w:val="00585022"/>
    <w:rsid w:val="00585065"/>
    <w:rsid w:val="005853DB"/>
    <w:rsid w:val="00585A0C"/>
    <w:rsid w:val="00585B0A"/>
    <w:rsid w:val="00586583"/>
    <w:rsid w:val="005865D7"/>
    <w:rsid w:val="0058662B"/>
    <w:rsid w:val="0058665A"/>
    <w:rsid w:val="00586684"/>
    <w:rsid w:val="0058671A"/>
    <w:rsid w:val="00586C0F"/>
    <w:rsid w:val="00586D85"/>
    <w:rsid w:val="00587133"/>
    <w:rsid w:val="00587761"/>
    <w:rsid w:val="00587E30"/>
    <w:rsid w:val="00590025"/>
    <w:rsid w:val="00590073"/>
    <w:rsid w:val="00590276"/>
    <w:rsid w:val="00590AC9"/>
    <w:rsid w:val="00591367"/>
    <w:rsid w:val="005914E3"/>
    <w:rsid w:val="00591617"/>
    <w:rsid w:val="00591699"/>
    <w:rsid w:val="00591B2A"/>
    <w:rsid w:val="00591BD2"/>
    <w:rsid w:val="00591C03"/>
    <w:rsid w:val="00591FF3"/>
    <w:rsid w:val="00592040"/>
    <w:rsid w:val="00592047"/>
    <w:rsid w:val="005922D7"/>
    <w:rsid w:val="00592B21"/>
    <w:rsid w:val="00592DB3"/>
    <w:rsid w:val="0059318B"/>
    <w:rsid w:val="00593289"/>
    <w:rsid w:val="005936BD"/>
    <w:rsid w:val="005936E6"/>
    <w:rsid w:val="00593C8D"/>
    <w:rsid w:val="00593D6E"/>
    <w:rsid w:val="00594144"/>
    <w:rsid w:val="005944D2"/>
    <w:rsid w:val="0059508B"/>
    <w:rsid w:val="005956E1"/>
    <w:rsid w:val="00595725"/>
    <w:rsid w:val="005957EF"/>
    <w:rsid w:val="0059583E"/>
    <w:rsid w:val="005958C8"/>
    <w:rsid w:val="0059593D"/>
    <w:rsid w:val="00595C7A"/>
    <w:rsid w:val="00595E02"/>
    <w:rsid w:val="005965BB"/>
    <w:rsid w:val="005973CF"/>
    <w:rsid w:val="00597404"/>
    <w:rsid w:val="0059744A"/>
    <w:rsid w:val="005978C0"/>
    <w:rsid w:val="00597922"/>
    <w:rsid w:val="00597B42"/>
    <w:rsid w:val="00597C46"/>
    <w:rsid w:val="005A03D9"/>
    <w:rsid w:val="005A069C"/>
    <w:rsid w:val="005A0B75"/>
    <w:rsid w:val="005A0C45"/>
    <w:rsid w:val="005A0D4B"/>
    <w:rsid w:val="005A0DBF"/>
    <w:rsid w:val="005A1B6C"/>
    <w:rsid w:val="005A2234"/>
    <w:rsid w:val="005A24B8"/>
    <w:rsid w:val="005A2712"/>
    <w:rsid w:val="005A283D"/>
    <w:rsid w:val="005A2869"/>
    <w:rsid w:val="005A2B61"/>
    <w:rsid w:val="005A32F7"/>
    <w:rsid w:val="005A3A6B"/>
    <w:rsid w:val="005A3C94"/>
    <w:rsid w:val="005A3ECE"/>
    <w:rsid w:val="005A4263"/>
    <w:rsid w:val="005A448D"/>
    <w:rsid w:val="005A4583"/>
    <w:rsid w:val="005A4690"/>
    <w:rsid w:val="005A47DB"/>
    <w:rsid w:val="005A4890"/>
    <w:rsid w:val="005A4AFA"/>
    <w:rsid w:val="005A4CCB"/>
    <w:rsid w:val="005A52A6"/>
    <w:rsid w:val="005A5677"/>
    <w:rsid w:val="005A5810"/>
    <w:rsid w:val="005A59C8"/>
    <w:rsid w:val="005A5C93"/>
    <w:rsid w:val="005A5EA2"/>
    <w:rsid w:val="005A5F95"/>
    <w:rsid w:val="005A6171"/>
    <w:rsid w:val="005A64F0"/>
    <w:rsid w:val="005A6681"/>
    <w:rsid w:val="005A6C90"/>
    <w:rsid w:val="005A6FB9"/>
    <w:rsid w:val="005A797E"/>
    <w:rsid w:val="005A7E9E"/>
    <w:rsid w:val="005B0327"/>
    <w:rsid w:val="005B04AD"/>
    <w:rsid w:val="005B0598"/>
    <w:rsid w:val="005B0C78"/>
    <w:rsid w:val="005B0DB6"/>
    <w:rsid w:val="005B0DF7"/>
    <w:rsid w:val="005B0E07"/>
    <w:rsid w:val="005B12FF"/>
    <w:rsid w:val="005B14FC"/>
    <w:rsid w:val="005B181A"/>
    <w:rsid w:val="005B1862"/>
    <w:rsid w:val="005B19A8"/>
    <w:rsid w:val="005B2AB5"/>
    <w:rsid w:val="005B2AF1"/>
    <w:rsid w:val="005B2AFE"/>
    <w:rsid w:val="005B2BF6"/>
    <w:rsid w:val="005B2E17"/>
    <w:rsid w:val="005B2F6D"/>
    <w:rsid w:val="005B3317"/>
    <w:rsid w:val="005B3D8A"/>
    <w:rsid w:val="005B3FB2"/>
    <w:rsid w:val="005B402D"/>
    <w:rsid w:val="005B4245"/>
    <w:rsid w:val="005B42DF"/>
    <w:rsid w:val="005B4777"/>
    <w:rsid w:val="005B558B"/>
    <w:rsid w:val="005B5629"/>
    <w:rsid w:val="005B5783"/>
    <w:rsid w:val="005B5C19"/>
    <w:rsid w:val="005B640C"/>
    <w:rsid w:val="005B6552"/>
    <w:rsid w:val="005B6D4A"/>
    <w:rsid w:val="005B7316"/>
    <w:rsid w:val="005B7470"/>
    <w:rsid w:val="005B7646"/>
    <w:rsid w:val="005B7D5D"/>
    <w:rsid w:val="005C0338"/>
    <w:rsid w:val="005C04FE"/>
    <w:rsid w:val="005C07C1"/>
    <w:rsid w:val="005C1F16"/>
    <w:rsid w:val="005C1FD0"/>
    <w:rsid w:val="005C1FE1"/>
    <w:rsid w:val="005C2206"/>
    <w:rsid w:val="005C267C"/>
    <w:rsid w:val="005C2833"/>
    <w:rsid w:val="005C2993"/>
    <w:rsid w:val="005C29DC"/>
    <w:rsid w:val="005C2E7C"/>
    <w:rsid w:val="005C3282"/>
    <w:rsid w:val="005C3414"/>
    <w:rsid w:val="005C386E"/>
    <w:rsid w:val="005C39A8"/>
    <w:rsid w:val="005C3A11"/>
    <w:rsid w:val="005C3CC2"/>
    <w:rsid w:val="005C4324"/>
    <w:rsid w:val="005C4340"/>
    <w:rsid w:val="005C43CD"/>
    <w:rsid w:val="005C4739"/>
    <w:rsid w:val="005C4773"/>
    <w:rsid w:val="005C4A8F"/>
    <w:rsid w:val="005C5000"/>
    <w:rsid w:val="005C5147"/>
    <w:rsid w:val="005C52F3"/>
    <w:rsid w:val="005C54C6"/>
    <w:rsid w:val="005C5555"/>
    <w:rsid w:val="005C571C"/>
    <w:rsid w:val="005C5732"/>
    <w:rsid w:val="005C573E"/>
    <w:rsid w:val="005C5A96"/>
    <w:rsid w:val="005C5D5E"/>
    <w:rsid w:val="005C6191"/>
    <w:rsid w:val="005C62EE"/>
    <w:rsid w:val="005C67C6"/>
    <w:rsid w:val="005C76F4"/>
    <w:rsid w:val="005C77FA"/>
    <w:rsid w:val="005C7C9C"/>
    <w:rsid w:val="005C7D9B"/>
    <w:rsid w:val="005D020A"/>
    <w:rsid w:val="005D05A0"/>
    <w:rsid w:val="005D0742"/>
    <w:rsid w:val="005D1094"/>
    <w:rsid w:val="005D16B7"/>
    <w:rsid w:val="005D1B2C"/>
    <w:rsid w:val="005D1E65"/>
    <w:rsid w:val="005D201C"/>
    <w:rsid w:val="005D22EE"/>
    <w:rsid w:val="005D234E"/>
    <w:rsid w:val="005D23A6"/>
    <w:rsid w:val="005D24B9"/>
    <w:rsid w:val="005D2756"/>
    <w:rsid w:val="005D2963"/>
    <w:rsid w:val="005D2A42"/>
    <w:rsid w:val="005D2CE1"/>
    <w:rsid w:val="005D31E7"/>
    <w:rsid w:val="005D3223"/>
    <w:rsid w:val="005D37DC"/>
    <w:rsid w:val="005D3CA4"/>
    <w:rsid w:val="005D3F93"/>
    <w:rsid w:val="005D4137"/>
    <w:rsid w:val="005D4297"/>
    <w:rsid w:val="005D4412"/>
    <w:rsid w:val="005D46A5"/>
    <w:rsid w:val="005D48D0"/>
    <w:rsid w:val="005D4BA3"/>
    <w:rsid w:val="005D4CF5"/>
    <w:rsid w:val="005D53BF"/>
    <w:rsid w:val="005D549B"/>
    <w:rsid w:val="005D5949"/>
    <w:rsid w:val="005D5B16"/>
    <w:rsid w:val="005D5CA1"/>
    <w:rsid w:val="005D5FF4"/>
    <w:rsid w:val="005D6ADE"/>
    <w:rsid w:val="005D6DA2"/>
    <w:rsid w:val="005D6E04"/>
    <w:rsid w:val="005D7225"/>
    <w:rsid w:val="005D761B"/>
    <w:rsid w:val="005D771F"/>
    <w:rsid w:val="005D7751"/>
    <w:rsid w:val="005D7B32"/>
    <w:rsid w:val="005D7F66"/>
    <w:rsid w:val="005E011B"/>
    <w:rsid w:val="005E0250"/>
    <w:rsid w:val="005E04E6"/>
    <w:rsid w:val="005E06C8"/>
    <w:rsid w:val="005E0A5B"/>
    <w:rsid w:val="005E1105"/>
    <w:rsid w:val="005E11B5"/>
    <w:rsid w:val="005E158E"/>
    <w:rsid w:val="005E172D"/>
    <w:rsid w:val="005E1AA5"/>
    <w:rsid w:val="005E1E35"/>
    <w:rsid w:val="005E20BF"/>
    <w:rsid w:val="005E21E0"/>
    <w:rsid w:val="005E2463"/>
    <w:rsid w:val="005E24A0"/>
    <w:rsid w:val="005E24B4"/>
    <w:rsid w:val="005E28C2"/>
    <w:rsid w:val="005E2FB6"/>
    <w:rsid w:val="005E32AB"/>
    <w:rsid w:val="005E3C5E"/>
    <w:rsid w:val="005E43EE"/>
    <w:rsid w:val="005E514E"/>
    <w:rsid w:val="005E5416"/>
    <w:rsid w:val="005E5506"/>
    <w:rsid w:val="005E5667"/>
    <w:rsid w:val="005E5D86"/>
    <w:rsid w:val="005E5E69"/>
    <w:rsid w:val="005E5EF0"/>
    <w:rsid w:val="005E6746"/>
    <w:rsid w:val="005E6971"/>
    <w:rsid w:val="005E751E"/>
    <w:rsid w:val="005E7AAD"/>
    <w:rsid w:val="005F006A"/>
    <w:rsid w:val="005F0924"/>
    <w:rsid w:val="005F0AFA"/>
    <w:rsid w:val="005F0BE7"/>
    <w:rsid w:val="005F116F"/>
    <w:rsid w:val="005F1400"/>
    <w:rsid w:val="005F1683"/>
    <w:rsid w:val="005F1F21"/>
    <w:rsid w:val="005F29DB"/>
    <w:rsid w:val="005F2BA1"/>
    <w:rsid w:val="005F2E70"/>
    <w:rsid w:val="005F2EE1"/>
    <w:rsid w:val="005F2F7C"/>
    <w:rsid w:val="005F3410"/>
    <w:rsid w:val="005F349F"/>
    <w:rsid w:val="005F3679"/>
    <w:rsid w:val="005F3D59"/>
    <w:rsid w:val="005F3F95"/>
    <w:rsid w:val="005F4139"/>
    <w:rsid w:val="005F4450"/>
    <w:rsid w:val="005F4474"/>
    <w:rsid w:val="005F45C7"/>
    <w:rsid w:val="005F48D6"/>
    <w:rsid w:val="005F4CAB"/>
    <w:rsid w:val="005F50FC"/>
    <w:rsid w:val="005F593A"/>
    <w:rsid w:val="005F5C49"/>
    <w:rsid w:val="005F5F4C"/>
    <w:rsid w:val="005F607B"/>
    <w:rsid w:val="005F6259"/>
    <w:rsid w:val="005F6531"/>
    <w:rsid w:val="005F66E6"/>
    <w:rsid w:val="005F68A8"/>
    <w:rsid w:val="005F71D3"/>
    <w:rsid w:val="005F7773"/>
    <w:rsid w:val="005F7792"/>
    <w:rsid w:val="005F7F51"/>
    <w:rsid w:val="0060007B"/>
    <w:rsid w:val="006000EE"/>
    <w:rsid w:val="006003B5"/>
    <w:rsid w:val="006004AE"/>
    <w:rsid w:val="0060052F"/>
    <w:rsid w:val="006006D8"/>
    <w:rsid w:val="00600AB7"/>
    <w:rsid w:val="00600AE6"/>
    <w:rsid w:val="00600C2E"/>
    <w:rsid w:val="00600D38"/>
    <w:rsid w:val="00600EE8"/>
    <w:rsid w:val="00601231"/>
    <w:rsid w:val="00601281"/>
    <w:rsid w:val="0060145B"/>
    <w:rsid w:val="0060155D"/>
    <w:rsid w:val="00601C60"/>
    <w:rsid w:val="00601FFE"/>
    <w:rsid w:val="00602631"/>
    <w:rsid w:val="00602740"/>
    <w:rsid w:val="00602959"/>
    <w:rsid w:val="00602E87"/>
    <w:rsid w:val="00602F87"/>
    <w:rsid w:val="00603A23"/>
    <w:rsid w:val="00603C5C"/>
    <w:rsid w:val="006041A4"/>
    <w:rsid w:val="0060435D"/>
    <w:rsid w:val="0060446C"/>
    <w:rsid w:val="00604500"/>
    <w:rsid w:val="006046CD"/>
    <w:rsid w:val="006049BD"/>
    <w:rsid w:val="00604AB6"/>
    <w:rsid w:val="00604FC9"/>
    <w:rsid w:val="00605244"/>
    <w:rsid w:val="0060582C"/>
    <w:rsid w:val="00605AA2"/>
    <w:rsid w:val="00605B5D"/>
    <w:rsid w:val="00605DA1"/>
    <w:rsid w:val="00605F7D"/>
    <w:rsid w:val="006066B6"/>
    <w:rsid w:val="00606C43"/>
    <w:rsid w:val="00606FAE"/>
    <w:rsid w:val="00607091"/>
    <w:rsid w:val="00607483"/>
    <w:rsid w:val="006075C3"/>
    <w:rsid w:val="00607775"/>
    <w:rsid w:val="00607A7A"/>
    <w:rsid w:val="00607AD9"/>
    <w:rsid w:val="00607AE8"/>
    <w:rsid w:val="00610744"/>
    <w:rsid w:val="00610E74"/>
    <w:rsid w:val="00611029"/>
    <w:rsid w:val="0061148D"/>
    <w:rsid w:val="00611528"/>
    <w:rsid w:val="00611861"/>
    <w:rsid w:val="006119EE"/>
    <w:rsid w:val="00611D6C"/>
    <w:rsid w:val="00611D9A"/>
    <w:rsid w:val="00612117"/>
    <w:rsid w:val="006129DB"/>
    <w:rsid w:val="00612A21"/>
    <w:rsid w:val="00612CD7"/>
    <w:rsid w:val="00612D4D"/>
    <w:rsid w:val="006136D1"/>
    <w:rsid w:val="006137CD"/>
    <w:rsid w:val="00613E75"/>
    <w:rsid w:val="00613EEC"/>
    <w:rsid w:val="00614023"/>
    <w:rsid w:val="00614348"/>
    <w:rsid w:val="00614E30"/>
    <w:rsid w:val="006151E7"/>
    <w:rsid w:val="00615227"/>
    <w:rsid w:val="0061537B"/>
    <w:rsid w:val="0061595C"/>
    <w:rsid w:val="006160BB"/>
    <w:rsid w:val="006163FE"/>
    <w:rsid w:val="00616BF7"/>
    <w:rsid w:val="00616C4F"/>
    <w:rsid w:val="006174B2"/>
    <w:rsid w:val="006176EB"/>
    <w:rsid w:val="00617C7F"/>
    <w:rsid w:val="00617CC9"/>
    <w:rsid w:val="00617CE5"/>
    <w:rsid w:val="006207AB"/>
    <w:rsid w:val="006207BB"/>
    <w:rsid w:val="006207F1"/>
    <w:rsid w:val="00620A4A"/>
    <w:rsid w:val="00620D35"/>
    <w:rsid w:val="00621522"/>
    <w:rsid w:val="00621649"/>
    <w:rsid w:val="006218BE"/>
    <w:rsid w:val="006220E9"/>
    <w:rsid w:val="006221C2"/>
    <w:rsid w:val="006222EC"/>
    <w:rsid w:val="0062250E"/>
    <w:rsid w:val="0062287A"/>
    <w:rsid w:val="00622B47"/>
    <w:rsid w:val="00622DAE"/>
    <w:rsid w:val="00622E4B"/>
    <w:rsid w:val="00622E68"/>
    <w:rsid w:val="00622F30"/>
    <w:rsid w:val="00622F50"/>
    <w:rsid w:val="00622FDC"/>
    <w:rsid w:val="00623002"/>
    <w:rsid w:val="00623079"/>
    <w:rsid w:val="006231B7"/>
    <w:rsid w:val="00623570"/>
    <w:rsid w:val="006235EF"/>
    <w:rsid w:val="00623AA8"/>
    <w:rsid w:val="00623AFE"/>
    <w:rsid w:val="00623BFF"/>
    <w:rsid w:val="00623F05"/>
    <w:rsid w:val="00624133"/>
    <w:rsid w:val="006243C5"/>
    <w:rsid w:val="0062463B"/>
    <w:rsid w:val="006246DF"/>
    <w:rsid w:val="006249E7"/>
    <w:rsid w:val="00624C25"/>
    <w:rsid w:val="00624D4B"/>
    <w:rsid w:val="00624E2D"/>
    <w:rsid w:val="00624F54"/>
    <w:rsid w:val="006250B3"/>
    <w:rsid w:val="006253B2"/>
    <w:rsid w:val="006255D2"/>
    <w:rsid w:val="0062564A"/>
    <w:rsid w:val="00625DAA"/>
    <w:rsid w:val="00625E86"/>
    <w:rsid w:val="00625F01"/>
    <w:rsid w:val="00625F46"/>
    <w:rsid w:val="006264DD"/>
    <w:rsid w:val="00626E15"/>
    <w:rsid w:val="00626E32"/>
    <w:rsid w:val="006270D5"/>
    <w:rsid w:val="006271E8"/>
    <w:rsid w:val="006275E5"/>
    <w:rsid w:val="006276B4"/>
    <w:rsid w:val="006279B0"/>
    <w:rsid w:val="00627C4F"/>
    <w:rsid w:val="00627C7A"/>
    <w:rsid w:val="00627DA9"/>
    <w:rsid w:val="006302BC"/>
    <w:rsid w:val="00630585"/>
    <w:rsid w:val="00630719"/>
    <w:rsid w:val="00630FF7"/>
    <w:rsid w:val="0063115A"/>
    <w:rsid w:val="0063115B"/>
    <w:rsid w:val="0063137E"/>
    <w:rsid w:val="0063165F"/>
    <w:rsid w:val="00631741"/>
    <w:rsid w:val="006317BA"/>
    <w:rsid w:val="00631895"/>
    <w:rsid w:val="00632158"/>
    <w:rsid w:val="006322A7"/>
    <w:rsid w:val="0063272E"/>
    <w:rsid w:val="00632798"/>
    <w:rsid w:val="00632A65"/>
    <w:rsid w:val="00632B7C"/>
    <w:rsid w:val="00632F7D"/>
    <w:rsid w:val="006330CD"/>
    <w:rsid w:val="00633AA3"/>
    <w:rsid w:val="00633B64"/>
    <w:rsid w:val="00633C51"/>
    <w:rsid w:val="00633CE1"/>
    <w:rsid w:val="00633D46"/>
    <w:rsid w:val="0063441F"/>
    <w:rsid w:val="00634B94"/>
    <w:rsid w:val="00634FBA"/>
    <w:rsid w:val="006354AB"/>
    <w:rsid w:val="006358F8"/>
    <w:rsid w:val="00635BEA"/>
    <w:rsid w:val="00635C76"/>
    <w:rsid w:val="006362EA"/>
    <w:rsid w:val="00636941"/>
    <w:rsid w:val="00636A1E"/>
    <w:rsid w:val="00636D94"/>
    <w:rsid w:val="0063705F"/>
    <w:rsid w:val="00637174"/>
    <w:rsid w:val="0063733C"/>
    <w:rsid w:val="0063772A"/>
    <w:rsid w:val="006378F0"/>
    <w:rsid w:val="00637C48"/>
    <w:rsid w:val="00637F4E"/>
    <w:rsid w:val="00640683"/>
    <w:rsid w:val="0064122A"/>
    <w:rsid w:val="006416A3"/>
    <w:rsid w:val="00641715"/>
    <w:rsid w:val="00641897"/>
    <w:rsid w:val="0064190C"/>
    <w:rsid w:val="00641D0A"/>
    <w:rsid w:val="00641F5C"/>
    <w:rsid w:val="00641FEB"/>
    <w:rsid w:val="006420BF"/>
    <w:rsid w:val="006420F5"/>
    <w:rsid w:val="006421BB"/>
    <w:rsid w:val="00642334"/>
    <w:rsid w:val="006423D5"/>
    <w:rsid w:val="00642E26"/>
    <w:rsid w:val="00642E72"/>
    <w:rsid w:val="00642F3D"/>
    <w:rsid w:val="00643185"/>
    <w:rsid w:val="006431CA"/>
    <w:rsid w:val="006432CE"/>
    <w:rsid w:val="0064333F"/>
    <w:rsid w:val="00643482"/>
    <w:rsid w:val="00643C46"/>
    <w:rsid w:val="006442B3"/>
    <w:rsid w:val="006443EE"/>
    <w:rsid w:val="00644AD3"/>
    <w:rsid w:val="00644F24"/>
    <w:rsid w:val="006450B6"/>
    <w:rsid w:val="006458EE"/>
    <w:rsid w:val="00645946"/>
    <w:rsid w:val="00645DC9"/>
    <w:rsid w:val="00646475"/>
    <w:rsid w:val="00646831"/>
    <w:rsid w:val="0064699C"/>
    <w:rsid w:val="00646B68"/>
    <w:rsid w:val="00646B8C"/>
    <w:rsid w:val="00646EA1"/>
    <w:rsid w:val="00646FE9"/>
    <w:rsid w:val="00647A3E"/>
    <w:rsid w:val="006503C6"/>
    <w:rsid w:val="0065041A"/>
    <w:rsid w:val="00650771"/>
    <w:rsid w:val="0065089A"/>
    <w:rsid w:val="00650B1D"/>
    <w:rsid w:val="00650C36"/>
    <w:rsid w:val="00650FEA"/>
    <w:rsid w:val="00651665"/>
    <w:rsid w:val="006517D6"/>
    <w:rsid w:val="00651806"/>
    <w:rsid w:val="00651A4D"/>
    <w:rsid w:val="00651F50"/>
    <w:rsid w:val="0065265C"/>
    <w:rsid w:val="0065292D"/>
    <w:rsid w:val="00652BAF"/>
    <w:rsid w:val="00652F0B"/>
    <w:rsid w:val="0065362C"/>
    <w:rsid w:val="00653A6A"/>
    <w:rsid w:val="00653B3F"/>
    <w:rsid w:val="00654041"/>
    <w:rsid w:val="006541CB"/>
    <w:rsid w:val="0065428A"/>
    <w:rsid w:val="00654648"/>
    <w:rsid w:val="0065490B"/>
    <w:rsid w:val="00654E5C"/>
    <w:rsid w:val="00655291"/>
    <w:rsid w:val="00655B27"/>
    <w:rsid w:val="00655C41"/>
    <w:rsid w:val="006565A1"/>
    <w:rsid w:val="00656892"/>
    <w:rsid w:val="006568BB"/>
    <w:rsid w:val="00656DB3"/>
    <w:rsid w:val="006573CF"/>
    <w:rsid w:val="006574A0"/>
    <w:rsid w:val="00657908"/>
    <w:rsid w:val="00657954"/>
    <w:rsid w:val="006579CD"/>
    <w:rsid w:val="006608CF"/>
    <w:rsid w:val="00660B1F"/>
    <w:rsid w:val="00660FB3"/>
    <w:rsid w:val="00661363"/>
    <w:rsid w:val="00661B73"/>
    <w:rsid w:val="00661C8D"/>
    <w:rsid w:val="0066208C"/>
    <w:rsid w:val="00662190"/>
    <w:rsid w:val="006621B3"/>
    <w:rsid w:val="00662A6D"/>
    <w:rsid w:val="00662B4B"/>
    <w:rsid w:val="00663299"/>
    <w:rsid w:val="0066347A"/>
    <w:rsid w:val="006635F6"/>
    <w:rsid w:val="006636D9"/>
    <w:rsid w:val="006638B1"/>
    <w:rsid w:val="00663A75"/>
    <w:rsid w:val="00663BA4"/>
    <w:rsid w:val="00663F59"/>
    <w:rsid w:val="0066447F"/>
    <w:rsid w:val="00664824"/>
    <w:rsid w:val="0066498B"/>
    <w:rsid w:val="00664B97"/>
    <w:rsid w:val="00664D10"/>
    <w:rsid w:val="00664F0A"/>
    <w:rsid w:val="00664F65"/>
    <w:rsid w:val="006652FA"/>
    <w:rsid w:val="006654BB"/>
    <w:rsid w:val="006657F0"/>
    <w:rsid w:val="00665805"/>
    <w:rsid w:val="00665A51"/>
    <w:rsid w:val="00665C1A"/>
    <w:rsid w:val="00665C1B"/>
    <w:rsid w:val="00665E87"/>
    <w:rsid w:val="00665F57"/>
    <w:rsid w:val="006668B4"/>
    <w:rsid w:val="00666D39"/>
    <w:rsid w:val="00666DCD"/>
    <w:rsid w:val="00666E46"/>
    <w:rsid w:val="006670DB"/>
    <w:rsid w:val="006673F7"/>
    <w:rsid w:val="00667A26"/>
    <w:rsid w:val="00667D38"/>
    <w:rsid w:val="00667EA7"/>
    <w:rsid w:val="00667F80"/>
    <w:rsid w:val="0067048E"/>
    <w:rsid w:val="006704EB"/>
    <w:rsid w:val="00670559"/>
    <w:rsid w:val="006707C1"/>
    <w:rsid w:val="00670EE8"/>
    <w:rsid w:val="00671373"/>
    <w:rsid w:val="0067161A"/>
    <w:rsid w:val="0067174E"/>
    <w:rsid w:val="00672147"/>
    <w:rsid w:val="006722E3"/>
    <w:rsid w:val="00672357"/>
    <w:rsid w:val="006725C3"/>
    <w:rsid w:val="00672833"/>
    <w:rsid w:val="00672A96"/>
    <w:rsid w:val="0067302B"/>
    <w:rsid w:val="0067307C"/>
    <w:rsid w:val="006730C8"/>
    <w:rsid w:val="006733AD"/>
    <w:rsid w:val="00673422"/>
    <w:rsid w:val="00673776"/>
    <w:rsid w:val="00673F52"/>
    <w:rsid w:val="00674534"/>
    <w:rsid w:val="00674925"/>
    <w:rsid w:val="00674B9C"/>
    <w:rsid w:val="00674C09"/>
    <w:rsid w:val="00674C93"/>
    <w:rsid w:val="00674DB1"/>
    <w:rsid w:val="006750B9"/>
    <w:rsid w:val="00675514"/>
    <w:rsid w:val="006759F3"/>
    <w:rsid w:val="00675A4F"/>
    <w:rsid w:val="00675D5F"/>
    <w:rsid w:val="006762BB"/>
    <w:rsid w:val="00676455"/>
    <w:rsid w:val="006764AC"/>
    <w:rsid w:val="0067655C"/>
    <w:rsid w:val="00676A08"/>
    <w:rsid w:val="00676C47"/>
    <w:rsid w:val="00676DA5"/>
    <w:rsid w:val="00676FC2"/>
    <w:rsid w:val="006770EE"/>
    <w:rsid w:val="006771DB"/>
    <w:rsid w:val="0067747B"/>
    <w:rsid w:val="00677511"/>
    <w:rsid w:val="006776A7"/>
    <w:rsid w:val="006776AC"/>
    <w:rsid w:val="006776CE"/>
    <w:rsid w:val="006779A5"/>
    <w:rsid w:val="0068013E"/>
    <w:rsid w:val="00680341"/>
    <w:rsid w:val="006803A7"/>
    <w:rsid w:val="00680537"/>
    <w:rsid w:val="00680971"/>
    <w:rsid w:val="00680A0C"/>
    <w:rsid w:val="00680DD6"/>
    <w:rsid w:val="0068105A"/>
    <w:rsid w:val="00681177"/>
    <w:rsid w:val="006811F7"/>
    <w:rsid w:val="00681700"/>
    <w:rsid w:val="00681AFF"/>
    <w:rsid w:val="00681FD4"/>
    <w:rsid w:val="00682391"/>
    <w:rsid w:val="006823FB"/>
    <w:rsid w:val="0068256C"/>
    <w:rsid w:val="006827EE"/>
    <w:rsid w:val="00682B87"/>
    <w:rsid w:val="00682FDE"/>
    <w:rsid w:val="00683912"/>
    <w:rsid w:val="00683C68"/>
    <w:rsid w:val="00683DFF"/>
    <w:rsid w:val="00683F08"/>
    <w:rsid w:val="0068401C"/>
    <w:rsid w:val="006841C1"/>
    <w:rsid w:val="00684589"/>
    <w:rsid w:val="00684813"/>
    <w:rsid w:val="006849E4"/>
    <w:rsid w:val="00684E6B"/>
    <w:rsid w:val="00684EA9"/>
    <w:rsid w:val="00685164"/>
    <w:rsid w:val="00685696"/>
    <w:rsid w:val="006857B6"/>
    <w:rsid w:val="0068598F"/>
    <w:rsid w:val="00685A07"/>
    <w:rsid w:val="00685A38"/>
    <w:rsid w:val="00685F7B"/>
    <w:rsid w:val="00685FCA"/>
    <w:rsid w:val="00686134"/>
    <w:rsid w:val="006866B0"/>
    <w:rsid w:val="00687045"/>
    <w:rsid w:val="00687260"/>
    <w:rsid w:val="006873A6"/>
    <w:rsid w:val="0068770A"/>
    <w:rsid w:val="00687D63"/>
    <w:rsid w:val="00687FB1"/>
    <w:rsid w:val="00690501"/>
    <w:rsid w:val="006907DA"/>
    <w:rsid w:val="00690C4E"/>
    <w:rsid w:val="006910D6"/>
    <w:rsid w:val="006914B2"/>
    <w:rsid w:val="006918BF"/>
    <w:rsid w:val="00691A84"/>
    <w:rsid w:val="00691F71"/>
    <w:rsid w:val="006923C0"/>
    <w:rsid w:val="006926FD"/>
    <w:rsid w:val="0069290E"/>
    <w:rsid w:val="00692D3E"/>
    <w:rsid w:val="00692FA9"/>
    <w:rsid w:val="00693BEC"/>
    <w:rsid w:val="00693C1B"/>
    <w:rsid w:val="00693D74"/>
    <w:rsid w:val="00694320"/>
    <w:rsid w:val="00694348"/>
    <w:rsid w:val="006943B9"/>
    <w:rsid w:val="006943F0"/>
    <w:rsid w:val="006946B2"/>
    <w:rsid w:val="006948C0"/>
    <w:rsid w:val="00694C3C"/>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6DC4"/>
    <w:rsid w:val="00696F1E"/>
    <w:rsid w:val="00697081"/>
    <w:rsid w:val="00697287"/>
    <w:rsid w:val="00697292"/>
    <w:rsid w:val="00697442"/>
    <w:rsid w:val="006A00F4"/>
    <w:rsid w:val="006A0156"/>
    <w:rsid w:val="006A01E9"/>
    <w:rsid w:val="006A04FD"/>
    <w:rsid w:val="006A0542"/>
    <w:rsid w:val="006A05B0"/>
    <w:rsid w:val="006A0666"/>
    <w:rsid w:val="006A081B"/>
    <w:rsid w:val="006A0868"/>
    <w:rsid w:val="006A0C13"/>
    <w:rsid w:val="006A0DC2"/>
    <w:rsid w:val="006A1395"/>
    <w:rsid w:val="006A1510"/>
    <w:rsid w:val="006A15E9"/>
    <w:rsid w:val="006A19EB"/>
    <w:rsid w:val="006A2460"/>
    <w:rsid w:val="006A2575"/>
    <w:rsid w:val="006A25A9"/>
    <w:rsid w:val="006A263B"/>
    <w:rsid w:val="006A26D7"/>
    <w:rsid w:val="006A2736"/>
    <w:rsid w:val="006A275F"/>
    <w:rsid w:val="006A2936"/>
    <w:rsid w:val="006A2B51"/>
    <w:rsid w:val="006A2DA6"/>
    <w:rsid w:val="006A316A"/>
    <w:rsid w:val="006A32A4"/>
    <w:rsid w:val="006A37BA"/>
    <w:rsid w:val="006A3BB5"/>
    <w:rsid w:val="006A3C2B"/>
    <w:rsid w:val="006A4074"/>
    <w:rsid w:val="006A43A7"/>
    <w:rsid w:val="006A4C87"/>
    <w:rsid w:val="006A5845"/>
    <w:rsid w:val="006A5E57"/>
    <w:rsid w:val="006A627C"/>
    <w:rsid w:val="006A6430"/>
    <w:rsid w:val="006A6883"/>
    <w:rsid w:val="006A6C59"/>
    <w:rsid w:val="006A6D75"/>
    <w:rsid w:val="006A6F1A"/>
    <w:rsid w:val="006A7383"/>
    <w:rsid w:val="006A764E"/>
    <w:rsid w:val="006A7736"/>
    <w:rsid w:val="006A7946"/>
    <w:rsid w:val="006A7A76"/>
    <w:rsid w:val="006B074A"/>
    <w:rsid w:val="006B087C"/>
    <w:rsid w:val="006B0ECD"/>
    <w:rsid w:val="006B0F83"/>
    <w:rsid w:val="006B1032"/>
    <w:rsid w:val="006B1617"/>
    <w:rsid w:val="006B194E"/>
    <w:rsid w:val="006B1D44"/>
    <w:rsid w:val="006B1EDD"/>
    <w:rsid w:val="006B21B1"/>
    <w:rsid w:val="006B2313"/>
    <w:rsid w:val="006B24F3"/>
    <w:rsid w:val="006B2554"/>
    <w:rsid w:val="006B28D0"/>
    <w:rsid w:val="006B38F6"/>
    <w:rsid w:val="006B3D43"/>
    <w:rsid w:val="006B3DF2"/>
    <w:rsid w:val="006B4533"/>
    <w:rsid w:val="006B4F42"/>
    <w:rsid w:val="006B53F2"/>
    <w:rsid w:val="006B5620"/>
    <w:rsid w:val="006B566F"/>
    <w:rsid w:val="006B5D41"/>
    <w:rsid w:val="006B6388"/>
    <w:rsid w:val="006B649E"/>
    <w:rsid w:val="006B6507"/>
    <w:rsid w:val="006B6529"/>
    <w:rsid w:val="006B6570"/>
    <w:rsid w:val="006B6577"/>
    <w:rsid w:val="006B66BB"/>
    <w:rsid w:val="006B6CE8"/>
    <w:rsid w:val="006B6EE4"/>
    <w:rsid w:val="006B6EE9"/>
    <w:rsid w:val="006B6F36"/>
    <w:rsid w:val="006B7313"/>
    <w:rsid w:val="006B7828"/>
    <w:rsid w:val="006C03F5"/>
    <w:rsid w:val="006C06E2"/>
    <w:rsid w:val="006C077A"/>
    <w:rsid w:val="006C08A6"/>
    <w:rsid w:val="006C08D3"/>
    <w:rsid w:val="006C0A0A"/>
    <w:rsid w:val="006C0B83"/>
    <w:rsid w:val="006C0D94"/>
    <w:rsid w:val="006C0DF0"/>
    <w:rsid w:val="006C0FED"/>
    <w:rsid w:val="006C1007"/>
    <w:rsid w:val="006C10C8"/>
    <w:rsid w:val="006C130C"/>
    <w:rsid w:val="006C18A6"/>
    <w:rsid w:val="006C2599"/>
    <w:rsid w:val="006C2685"/>
    <w:rsid w:val="006C2796"/>
    <w:rsid w:val="006C2B54"/>
    <w:rsid w:val="006C2D6A"/>
    <w:rsid w:val="006C32E7"/>
    <w:rsid w:val="006C35AA"/>
    <w:rsid w:val="006C35C3"/>
    <w:rsid w:val="006C3C2B"/>
    <w:rsid w:val="006C3DEE"/>
    <w:rsid w:val="006C3E73"/>
    <w:rsid w:val="006C4695"/>
    <w:rsid w:val="006C485F"/>
    <w:rsid w:val="006C4EE7"/>
    <w:rsid w:val="006C4F9A"/>
    <w:rsid w:val="006C5313"/>
    <w:rsid w:val="006C55CE"/>
    <w:rsid w:val="006C5D20"/>
    <w:rsid w:val="006C61A2"/>
    <w:rsid w:val="006C658E"/>
    <w:rsid w:val="006C6BC1"/>
    <w:rsid w:val="006C6D18"/>
    <w:rsid w:val="006C717D"/>
    <w:rsid w:val="006C725C"/>
    <w:rsid w:val="006C72C4"/>
    <w:rsid w:val="006C7F81"/>
    <w:rsid w:val="006D0186"/>
    <w:rsid w:val="006D029D"/>
    <w:rsid w:val="006D06C1"/>
    <w:rsid w:val="006D0C6F"/>
    <w:rsid w:val="006D0FEA"/>
    <w:rsid w:val="006D102A"/>
    <w:rsid w:val="006D1353"/>
    <w:rsid w:val="006D13CB"/>
    <w:rsid w:val="006D1579"/>
    <w:rsid w:val="006D1A1A"/>
    <w:rsid w:val="006D2017"/>
    <w:rsid w:val="006D239B"/>
    <w:rsid w:val="006D23B9"/>
    <w:rsid w:val="006D2754"/>
    <w:rsid w:val="006D2793"/>
    <w:rsid w:val="006D294F"/>
    <w:rsid w:val="006D2E6B"/>
    <w:rsid w:val="006D3265"/>
    <w:rsid w:val="006D332B"/>
    <w:rsid w:val="006D3492"/>
    <w:rsid w:val="006D36D8"/>
    <w:rsid w:val="006D3CA7"/>
    <w:rsid w:val="006D40E2"/>
    <w:rsid w:val="006D423C"/>
    <w:rsid w:val="006D427E"/>
    <w:rsid w:val="006D44AC"/>
    <w:rsid w:val="006D451A"/>
    <w:rsid w:val="006D4BFF"/>
    <w:rsid w:val="006D517C"/>
    <w:rsid w:val="006D54B7"/>
    <w:rsid w:val="006D54BA"/>
    <w:rsid w:val="006D5A4A"/>
    <w:rsid w:val="006D5B61"/>
    <w:rsid w:val="006D5C82"/>
    <w:rsid w:val="006D5DCB"/>
    <w:rsid w:val="006D6474"/>
    <w:rsid w:val="006D6A5B"/>
    <w:rsid w:val="006D6CE7"/>
    <w:rsid w:val="006D6D10"/>
    <w:rsid w:val="006D6E9E"/>
    <w:rsid w:val="006D6F15"/>
    <w:rsid w:val="006D6FE5"/>
    <w:rsid w:val="006D710E"/>
    <w:rsid w:val="006D7289"/>
    <w:rsid w:val="006D7444"/>
    <w:rsid w:val="006D74E8"/>
    <w:rsid w:val="006D767A"/>
    <w:rsid w:val="006D778B"/>
    <w:rsid w:val="006D7B0F"/>
    <w:rsid w:val="006D7C0E"/>
    <w:rsid w:val="006D7DF7"/>
    <w:rsid w:val="006D7F01"/>
    <w:rsid w:val="006E0438"/>
    <w:rsid w:val="006E044D"/>
    <w:rsid w:val="006E0571"/>
    <w:rsid w:val="006E05AE"/>
    <w:rsid w:val="006E075C"/>
    <w:rsid w:val="006E106A"/>
    <w:rsid w:val="006E10A1"/>
    <w:rsid w:val="006E127E"/>
    <w:rsid w:val="006E15CF"/>
    <w:rsid w:val="006E16E0"/>
    <w:rsid w:val="006E19D0"/>
    <w:rsid w:val="006E1BAA"/>
    <w:rsid w:val="006E1E7C"/>
    <w:rsid w:val="006E1F36"/>
    <w:rsid w:val="006E1FA7"/>
    <w:rsid w:val="006E20C2"/>
    <w:rsid w:val="006E2125"/>
    <w:rsid w:val="006E2127"/>
    <w:rsid w:val="006E22E2"/>
    <w:rsid w:val="006E2443"/>
    <w:rsid w:val="006E2449"/>
    <w:rsid w:val="006E250F"/>
    <w:rsid w:val="006E2515"/>
    <w:rsid w:val="006E2C38"/>
    <w:rsid w:val="006E2D7F"/>
    <w:rsid w:val="006E2DE9"/>
    <w:rsid w:val="006E2E3F"/>
    <w:rsid w:val="006E32CD"/>
    <w:rsid w:val="006E348D"/>
    <w:rsid w:val="006E34FF"/>
    <w:rsid w:val="006E39C6"/>
    <w:rsid w:val="006E41A0"/>
    <w:rsid w:val="006E45D3"/>
    <w:rsid w:val="006E4703"/>
    <w:rsid w:val="006E484E"/>
    <w:rsid w:val="006E4ECC"/>
    <w:rsid w:val="006E4F21"/>
    <w:rsid w:val="006E53AB"/>
    <w:rsid w:val="006E5633"/>
    <w:rsid w:val="006E5910"/>
    <w:rsid w:val="006E5EEE"/>
    <w:rsid w:val="006E5F10"/>
    <w:rsid w:val="006E5F53"/>
    <w:rsid w:val="006E6170"/>
    <w:rsid w:val="006E62B8"/>
    <w:rsid w:val="006E6A57"/>
    <w:rsid w:val="006E6BA4"/>
    <w:rsid w:val="006E6DC6"/>
    <w:rsid w:val="006E6FAD"/>
    <w:rsid w:val="006E7279"/>
    <w:rsid w:val="006E7DC4"/>
    <w:rsid w:val="006E7DD7"/>
    <w:rsid w:val="006F033E"/>
    <w:rsid w:val="006F03E2"/>
    <w:rsid w:val="006F05BE"/>
    <w:rsid w:val="006F06FE"/>
    <w:rsid w:val="006F0922"/>
    <w:rsid w:val="006F0BF9"/>
    <w:rsid w:val="006F0DE8"/>
    <w:rsid w:val="006F0FC2"/>
    <w:rsid w:val="006F1373"/>
    <w:rsid w:val="006F1D94"/>
    <w:rsid w:val="006F1E69"/>
    <w:rsid w:val="006F20EC"/>
    <w:rsid w:val="006F2882"/>
    <w:rsid w:val="006F2C7B"/>
    <w:rsid w:val="006F32DF"/>
    <w:rsid w:val="006F3341"/>
    <w:rsid w:val="006F345E"/>
    <w:rsid w:val="006F36D3"/>
    <w:rsid w:val="006F3A94"/>
    <w:rsid w:val="006F3E4C"/>
    <w:rsid w:val="006F412F"/>
    <w:rsid w:val="006F4217"/>
    <w:rsid w:val="006F42E4"/>
    <w:rsid w:val="006F4876"/>
    <w:rsid w:val="006F4A1F"/>
    <w:rsid w:val="006F4E24"/>
    <w:rsid w:val="006F5323"/>
    <w:rsid w:val="006F5B98"/>
    <w:rsid w:val="006F6185"/>
    <w:rsid w:val="006F620D"/>
    <w:rsid w:val="006F65E9"/>
    <w:rsid w:val="006F68BA"/>
    <w:rsid w:val="006F6A76"/>
    <w:rsid w:val="006F6C01"/>
    <w:rsid w:val="006F6D48"/>
    <w:rsid w:val="006F741F"/>
    <w:rsid w:val="006F7917"/>
    <w:rsid w:val="006F795A"/>
    <w:rsid w:val="006F7A84"/>
    <w:rsid w:val="006F7D33"/>
    <w:rsid w:val="006F7E1A"/>
    <w:rsid w:val="0070046E"/>
    <w:rsid w:val="007006A7"/>
    <w:rsid w:val="00700AD1"/>
    <w:rsid w:val="00700BC4"/>
    <w:rsid w:val="00701208"/>
    <w:rsid w:val="00701230"/>
    <w:rsid w:val="00701B31"/>
    <w:rsid w:val="00701C44"/>
    <w:rsid w:val="00701C59"/>
    <w:rsid w:val="00701C94"/>
    <w:rsid w:val="00702E4F"/>
    <w:rsid w:val="007031EF"/>
    <w:rsid w:val="007034D1"/>
    <w:rsid w:val="0070396C"/>
    <w:rsid w:val="00703B03"/>
    <w:rsid w:val="0070449F"/>
    <w:rsid w:val="0070474A"/>
    <w:rsid w:val="007053CB"/>
    <w:rsid w:val="00705F52"/>
    <w:rsid w:val="00705FD3"/>
    <w:rsid w:val="007060C2"/>
    <w:rsid w:val="00706856"/>
    <w:rsid w:val="007069CE"/>
    <w:rsid w:val="00706B79"/>
    <w:rsid w:val="00706D1F"/>
    <w:rsid w:val="0070724E"/>
    <w:rsid w:val="00707288"/>
    <w:rsid w:val="00707698"/>
    <w:rsid w:val="00707A50"/>
    <w:rsid w:val="00707AC5"/>
    <w:rsid w:val="00707E0B"/>
    <w:rsid w:val="00707E4E"/>
    <w:rsid w:val="007101F4"/>
    <w:rsid w:val="007104FE"/>
    <w:rsid w:val="00710B33"/>
    <w:rsid w:val="00710B49"/>
    <w:rsid w:val="00711219"/>
    <w:rsid w:val="007113F1"/>
    <w:rsid w:val="00712185"/>
    <w:rsid w:val="0071241F"/>
    <w:rsid w:val="007124C0"/>
    <w:rsid w:val="00712632"/>
    <w:rsid w:val="007126E8"/>
    <w:rsid w:val="00712EB3"/>
    <w:rsid w:val="00712F2C"/>
    <w:rsid w:val="007130FA"/>
    <w:rsid w:val="00713110"/>
    <w:rsid w:val="0071315D"/>
    <w:rsid w:val="007133A4"/>
    <w:rsid w:val="007134E5"/>
    <w:rsid w:val="00713865"/>
    <w:rsid w:val="007139FD"/>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549"/>
    <w:rsid w:val="007168DA"/>
    <w:rsid w:val="007169C4"/>
    <w:rsid w:val="00716ACF"/>
    <w:rsid w:val="00717028"/>
    <w:rsid w:val="00717148"/>
    <w:rsid w:val="0071763E"/>
    <w:rsid w:val="007179B2"/>
    <w:rsid w:val="00717BDF"/>
    <w:rsid w:val="00717D23"/>
    <w:rsid w:val="007200B6"/>
    <w:rsid w:val="0072082F"/>
    <w:rsid w:val="00720B0D"/>
    <w:rsid w:val="00720CFD"/>
    <w:rsid w:val="00721271"/>
    <w:rsid w:val="0072152C"/>
    <w:rsid w:val="00721801"/>
    <w:rsid w:val="00721A29"/>
    <w:rsid w:val="00721ABD"/>
    <w:rsid w:val="00721C65"/>
    <w:rsid w:val="00721D58"/>
    <w:rsid w:val="00721E38"/>
    <w:rsid w:val="00722136"/>
    <w:rsid w:val="007224C1"/>
    <w:rsid w:val="00722AE1"/>
    <w:rsid w:val="00722DBC"/>
    <w:rsid w:val="0072313B"/>
    <w:rsid w:val="007231E8"/>
    <w:rsid w:val="00723295"/>
    <w:rsid w:val="007235F1"/>
    <w:rsid w:val="00723EFA"/>
    <w:rsid w:val="00723F98"/>
    <w:rsid w:val="00724739"/>
    <w:rsid w:val="00724786"/>
    <w:rsid w:val="00724807"/>
    <w:rsid w:val="00724A09"/>
    <w:rsid w:val="00724BE3"/>
    <w:rsid w:val="00724CDA"/>
    <w:rsid w:val="00724DE9"/>
    <w:rsid w:val="00724E35"/>
    <w:rsid w:val="00724F3A"/>
    <w:rsid w:val="007251FF"/>
    <w:rsid w:val="0072523B"/>
    <w:rsid w:val="00725616"/>
    <w:rsid w:val="007256BF"/>
    <w:rsid w:val="00725C44"/>
    <w:rsid w:val="00726161"/>
    <w:rsid w:val="00726173"/>
    <w:rsid w:val="0072617B"/>
    <w:rsid w:val="00726379"/>
    <w:rsid w:val="00726410"/>
    <w:rsid w:val="00726680"/>
    <w:rsid w:val="007266EB"/>
    <w:rsid w:val="00727352"/>
    <w:rsid w:val="00727377"/>
    <w:rsid w:val="0072753F"/>
    <w:rsid w:val="007276E4"/>
    <w:rsid w:val="00727949"/>
    <w:rsid w:val="00727B58"/>
    <w:rsid w:val="00727D03"/>
    <w:rsid w:val="00727E29"/>
    <w:rsid w:val="00730051"/>
    <w:rsid w:val="00730425"/>
    <w:rsid w:val="007308D6"/>
    <w:rsid w:val="00730B58"/>
    <w:rsid w:val="00730C22"/>
    <w:rsid w:val="00730C39"/>
    <w:rsid w:val="00730C56"/>
    <w:rsid w:val="00730FA2"/>
    <w:rsid w:val="00731034"/>
    <w:rsid w:val="00731BEB"/>
    <w:rsid w:val="00731DF7"/>
    <w:rsid w:val="0073221C"/>
    <w:rsid w:val="007323F4"/>
    <w:rsid w:val="00732529"/>
    <w:rsid w:val="00732756"/>
    <w:rsid w:val="0073289D"/>
    <w:rsid w:val="0073293F"/>
    <w:rsid w:val="00732FAC"/>
    <w:rsid w:val="007331EB"/>
    <w:rsid w:val="00733340"/>
    <w:rsid w:val="0073384A"/>
    <w:rsid w:val="0073395E"/>
    <w:rsid w:val="007339FC"/>
    <w:rsid w:val="00733ACA"/>
    <w:rsid w:val="00733AF0"/>
    <w:rsid w:val="00733D9D"/>
    <w:rsid w:val="00733EF5"/>
    <w:rsid w:val="00733F66"/>
    <w:rsid w:val="00733FB9"/>
    <w:rsid w:val="00734010"/>
    <w:rsid w:val="00734294"/>
    <w:rsid w:val="00734452"/>
    <w:rsid w:val="00734655"/>
    <w:rsid w:val="007349CA"/>
    <w:rsid w:val="00734DF8"/>
    <w:rsid w:val="007351AF"/>
    <w:rsid w:val="00735469"/>
    <w:rsid w:val="007354A1"/>
    <w:rsid w:val="007354CA"/>
    <w:rsid w:val="00735571"/>
    <w:rsid w:val="007356FE"/>
    <w:rsid w:val="00736028"/>
    <w:rsid w:val="00736066"/>
    <w:rsid w:val="00736476"/>
    <w:rsid w:val="00736538"/>
    <w:rsid w:val="00736BFF"/>
    <w:rsid w:val="00736CDA"/>
    <w:rsid w:val="00736E43"/>
    <w:rsid w:val="00737044"/>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235C"/>
    <w:rsid w:val="0074241C"/>
    <w:rsid w:val="00742DC9"/>
    <w:rsid w:val="00742FC6"/>
    <w:rsid w:val="00743154"/>
    <w:rsid w:val="00743284"/>
    <w:rsid w:val="00743B68"/>
    <w:rsid w:val="00743BD1"/>
    <w:rsid w:val="00743FBC"/>
    <w:rsid w:val="00744271"/>
    <w:rsid w:val="00744600"/>
    <w:rsid w:val="0074472F"/>
    <w:rsid w:val="007447E0"/>
    <w:rsid w:val="00744A3E"/>
    <w:rsid w:val="00745079"/>
    <w:rsid w:val="00745148"/>
    <w:rsid w:val="007451B6"/>
    <w:rsid w:val="007453D1"/>
    <w:rsid w:val="00745564"/>
    <w:rsid w:val="00745833"/>
    <w:rsid w:val="0074595C"/>
    <w:rsid w:val="00745C2A"/>
    <w:rsid w:val="00745CCB"/>
    <w:rsid w:val="00745D31"/>
    <w:rsid w:val="00745EFB"/>
    <w:rsid w:val="0074613A"/>
    <w:rsid w:val="0074635D"/>
    <w:rsid w:val="0074691D"/>
    <w:rsid w:val="00747676"/>
    <w:rsid w:val="00747734"/>
    <w:rsid w:val="00747968"/>
    <w:rsid w:val="00747978"/>
    <w:rsid w:val="00747D53"/>
    <w:rsid w:val="007502D6"/>
    <w:rsid w:val="00750881"/>
    <w:rsid w:val="00750C2C"/>
    <w:rsid w:val="00750E55"/>
    <w:rsid w:val="00750E5D"/>
    <w:rsid w:val="00751E42"/>
    <w:rsid w:val="007526BC"/>
    <w:rsid w:val="0075280B"/>
    <w:rsid w:val="00752BFF"/>
    <w:rsid w:val="00752C59"/>
    <w:rsid w:val="00753735"/>
    <w:rsid w:val="00753906"/>
    <w:rsid w:val="00753A73"/>
    <w:rsid w:val="00753B45"/>
    <w:rsid w:val="00753B92"/>
    <w:rsid w:val="00753D16"/>
    <w:rsid w:val="00754053"/>
    <w:rsid w:val="0075405B"/>
    <w:rsid w:val="0075425D"/>
    <w:rsid w:val="00754818"/>
    <w:rsid w:val="00754884"/>
    <w:rsid w:val="00754B09"/>
    <w:rsid w:val="00754B77"/>
    <w:rsid w:val="00754B92"/>
    <w:rsid w:val="00755268"/>
    <w:rsid w:val="00755281"/>
    <w:rsid w:val="00755BA6"/>
    <w:rsid w:val="00755E02"/>
    <w:rsid w:val="0075608C"/>
    <w:rsid w:val="00756A63"/>
    <w:rsid w:val="00756AE6"/>
    <w:rsid w:val="00756D0B"/>
    <w:rsid w:val="00756D7C"/>
    <w:rsid w:val="00756F0B"/>
    <w:rsid w:val="0075724D"/>
    <w:rsid w:val="00757388"/>
    <w:rsid w:val="007573F2"/>
    <w:rsid w:val="00757A5A"/>
    <w:rsid w:val="00757AE6"/>
    <w:rsid w:val="00757BE8"/>
    <w:rsid w:val="00757F2C"/>
    <w:rsid w:val="0076001E"/>
    <w:rsid w:val="007604B0"/>
    <w:rsid w:val="00760606"/>
    <w:rsid w:val="00760670"/>
    <w:rsid w:val="00760818"/>
    <w:rsid w:val="00761039"/>
    <w:rsid w:val="007610DC"/>
    <w:rsid w:val="0076118B"/>
    <w:rsid w:val="00761392"/>
    <w:rsid w:val="007618E2"/>
    <w:rsid w:val="00761C50"/>
    <w:rsid w:val="00762320"/>
    <w:rsid w:val="00762AA3"/>
    <w:rsid w:val="00763319"/>
    <w:rsid w:val="007633C3"/>
    <w:rsid w:val="007634DE"/>
    <w:rsid w:val="00763548"/>
    <w:rsid w:val="0076369B"/>
    <w:rsid w:val="00763B1F"/>
    <w:rsid w:val="00763BC3"/>
    <w:rsid w:val="00763F35"/>
    <w:rsid w:val="00764479"/>
    <w:rsid w:val="00764550"/>
    <w:rsid w:val="007655F8"/>
    <w:rsid w:val="0076589A"/>
    <w:rsid w:val="00766094"/>
    <w:rsid w:val="00766107"/>
    <w:rsid w:val="00766C00"/>
    <w:rsid w:val="00766C27"/>
    <w:rsid w:val="007671EC"/>
    <w:rsid w:val="0076727D"/>
    <w:rsid w:val="007672D7"/>
    <w:rsid w:val="0076768F"/>
    <w:rsid w:val="00767E7D"/>
    <w:rsid w:val="00767FB3"/>
    <w:rsid w:val="007700E6"/>
    <w:rsid w:val="00770295"/>
    <w:rsid w:val="007704B8"/>
    <w:rsid w:val="00770B32"/>
    <w:rsid w:val="00770D52"/>
    <w:rsid w:val="00770EAC"/>
    <w:rsid w:val="00771E82"/>
    <w:rsid w:val="00772038"/>
    <w:rsid w:val="00772116"/>
    <w:rsid w:val="00772808"/>
    <w:rsid w:val="00772B12"/>
    <w:rsid w:val="00772B15"/>
    <w:rsid w:val="00772B7E"/>
    <w:rsid w:val="00772EAC"/>
    <w:rsid w:val="00772F43"/>
    <w:rsid w:val="007732F1"/>
    <w:rsid w:val="007733EE"/>
    <w:rsid w:val="0077340A"/>
    <w:rsid w:val="007735C2"/>
    <w:rsid w:val="0077367B"/>
    <w:rsid w:val="0077379A"/>
    <w:rsid w:val="00773A92"/>
    <w:rsid w:val="00774148"/>
    <w:rsid w:val="00774274"/>
    <w:rsid w:val="007745BA"/>
    <w:rsid w:val="007747BC"/>
    <w:rsid w:val="007747BE"/>
    <w:rsid w:val="00774E72"/>
    <w:rsid w:val="0077512D"/>
    <w:rsid w:val="00775910"/>
    <w:rsid w:val="00775B2F"/>
    <w:rsid w:val="00775EFB"/>
    <w:rsid w:val="00776221"/>
    <w:rsid w:val="007764DE"/>
    <w:rsid w:val="00776804"/>
    <w:rsid w:val="00776917"/>
    <w:rsid w:val="00776952"/>
    <w:rsid w:val="007769C2"/>
    <w:rsid w:val="00776EF9"/>
    <w:rsid w:val="0077701B"/>
    <w:rsid w:val="0077701C"/>
    <w:rsid w:val="007773E5"/>
    <w:rsid w:val="00777DB7"/>
    <w:rsid w:val="00777E0E"/>
    <w:rsid w:val="007803E8"/>
    <w:rsid w:val="00780498"/>
    <w:rsid w:val="007809B7"/>
    <w:rsid w:val="00780BB4"/>
    <w:rsid w:val="00780CCF"/>
    <w:rsid w:val="00780D79"/>
    <w:rsid w:val="00780DFC"/>
    <w:rsid w:val="00780F67"/>
    <w:rsid w:val="00780F8A"/>
    <w:rsid w:val="00781305"/>
    <w:rsid w:val="007815C2"/>
    <w:rsid w:val="0078189B"/>
    <w:rsid w:val="007819D0"/>
    <w:rsid w:val="0078202A"/>
    <w:rsid w:val="0078211B"/>
    <w:rsid w:val="0078273C"/>
    <w:rsid w:val="00782A3D"/>
    <w:rsid w:val="00782ACB"/>
    <w:rsid w:val="00782F6F"/>
    <w:rsid w:val="00783006"/>
    <w:rsid w:val="0078318D"/>
    <w:rsid w:val="007831DB"/>
    <w:rsid w:val="007836CC"/>
    <w:rsid w:val="00783716"/>
    <w:rsid w:val="007837DE"/>
    <w:rsid w:val="00783942"/>
    <w:rsid w:val="00783973"/>
    <w:rsid w:val="00783BA9"/>
    <w:rsid w:val="00783D4D"/>
    <w:rsid w:val="00783F4E"/>
    <w:rsid w:val="00783F8A"/>
    <w:rsid w:val="00784086"/>
    <w:rsid w:val="00784CD4"/>
    <w:rsid w:val="00784F42"/>
    <w:rsid w:val="00784F44"/>
    <w:rsid w:val="0078500A"/>
    <w:rsid w:val="00785318"/>
    <w:rsid w:val="00785823"/>
    <w:rsid w:val="00785891"/>
    <w:rsid w:val="00785B1B"/>
    <w:rsid w:val="00785B84"/>
    <w:rsid w:val="0078648E"/>
    <w:rsid w:val="00786522"/>
    <w:rsid w:val="0078669C"/>
    <w:rsid w:val="007868C0"/>
    <w:rsid w:val="00786C9D"/>
    <w:rsid w:val="00786D57"/>
    <w:rsid w:val="007872FF"/>
    <w:rsid w:val="00787333"/>
    <w:rsid w:val="007877BA"/>
    <w:rsid w:val="0079018A"/>
    <w:rsid w:val="007904F7"/>
    <w:rsid w:val="007907FC"/>
    <w:rsid w:val="007908AF"/>
    <w:rsid w:val="00790A87"/>
    <w:rsid w:val="00790BCF"/>
    <w:rsid w:val="00790EC5"/>
    <w:rsid w:val="00791119"/>
    <w:rsid w:val="00791843"/>
    <w:rsid w:val="0079192E"/>
    <w:rsid w:val="00791933"/>
    <w:rsid w:val="00791F1F"/>
    <w:rsid w:val="00792025"/>
    <w:rsid w:val="0079235D"/>
    <w:rsid w:val="0079263F"/>
    <w:rsid w:val="00792C82"/>
    <w:rsid w:val="00793012"/>
    <w:rsid w:val="0079374F"/>
    <w:rsid w:val="007937B1"/>
    <w:rsid w:val="007937BD"/>
    <w:rsid w:val="007938C3"/>
    <w:rsid w:val="007942C6"/>
    <w:rsid w:val="007944DE"/>
    <w:rsid w:val="00794787"/>
    <w:rsid w:val="00794ACE"/>
    <w:rsid w:val="00794CCF"/>
    <w:rsid w:val="0079543E"/>
    <w:rsid w:val="00796387"/>
    <w:rsid w:val="00796443"/>
    <w:rsid w:val="00796551"/>
    <w:rsid w:val="00796872"/>
    <w:rsid w:val="00796A5E"/>
    <w:rsid w:val="0079786C"/>
    <w:rsid w:val="00797AE4"/>
    <w:rsid w:val="007A0426"/>
    <w:rsid w:val="007A0473"/>
    <w:rsid w:val="007A05A0"/>
    <w:rsid w:val="007A05DF"/>
    <w:rsid w:val="007A088C"/>
    <w:rsid w:val="007A08E1"/>
    <w:rsid w:val="007A0C17"/>
    <w:rsid w:val="007A10E9"/>
    <w:rsid w:val="007A125A"/>
    <w:rsid w:val="007A1382"/>
    <w:rsid w:val="007A160C"/>
    <w:rsid w:val="007A1669"/>
    <w:rsid w:val="007A1794"/>
    <w:rsid w:val="007A1BE4"/>
    <w:rsid w:val="007A1E58"/>
    <w:rsid w:val="007A260D"/>
    <w:rsid w:val="007A28B1"/>
    <w:rsid w:val="007A2949"/>
    <w:rsid w:val="007A2D55"/>
    <w:rsid w:val="007A2E2A"/>
    <w:rsid w:val="007A30A5"/>
    <w:rsid w:val="007A353B"/>
    <w:rsid w:val="007A3B73"/>
    <w:rsid w:val="007A452A"/>
    <w:rsid w:val="007A4802"/>
    <w:rsid w:val="007A4B7D"/>
    <w:rsid w:val="007A4CF0"/>
    <w:rsid w:val="007A4F5A"/>
    <w:rsid w:val="007A51DC"/>
    <w:rsid w:val="007A535C"/>
    <w:rsid w:val="007A55A1"/>
    <w:rsid w:val="007A5615"/>
    <w:rsid w:val="007A5667"/>
    <w:rsid w:val="007A56BB"/>
    <w:rsid w:val="007A57AF"/>
    <w:rsid w:val="007A5ADE"/>
    <w:rsid w:val="007A5BDD"/>
    <w:rsid w:val="007A5FBE"/>
    <w:rsid w:val="007A6153"/>
    <w:rsid w:val="007A61E2"/>
    <w:rsid w:val="007A638E"/>
    <w:rsid w:val="007A7352"/>
    <w:rsid w:val="007A75D8"/>
    <w:rsid w:val="007A7954"/>
    <w:rsid w:val="007A79DD"/>
    <w:rsid w:val="007A7B49"/>
    <w:rsid w:val="007A7D6A"/>
    <w:rsid w:val="007A7EDE"/>
    <w:rsid w:val="007B00B9"/>
    <w:rsid w:val="007B02CF"/>
    <w:rsid w:val="007B035A"/>
    <w:rsid w:val="007B0382"/>
    <w:rsid w:val="007B063C"/>
    <w:rsid w:val="007B0709"/>
    <w:rsid w:val="007B0C15"/>
    <w:rsid w:val="007B0EB9"/>
    <w:rsid w:val="007B0EE2"/>
    <w:rsid w:val="007B10EA"/>
    <w:rsid w:val="007B1182"/>
    <w:rsid w:val="007B17B5"/>
    <w:rsid w:val="007B1C43"/>
    <w:rsid w:val="007B1F15"/>
    <w:rsid w:val="007B22E4"/>
    <w:rsid w:val="007B23B6"/>
    <w:rsid w:val="007B251E"/>
    <w:rsid w:val="007B2B8C"/>
    <w:rsid w:val="007B2E6B"/>
    <w:rsid w:val="007B336E"/>
    <w:rsid w:val="007B3BBF"/>
    <w:rsid w:val="007B3F8A"/>
    <w:rsid w:val="007B4A52"/>
    <w:rsid w:val="007B4AA8"/>
    <w:rsid w:val="007B577A"/>
    <w:rsid w:val="007B5800"/>
    <w:rsid w:val="007B6283"/>
    <w:rsid w:val="007B6536"/>
    <w:rsid w:val="007B687D"/>
    <w:rsid w:val="007B6BD1"/>
    <w:rsid w:val="007B7051"/>
    <w:rsid w:val="007B719A"/>
    <w:rsid w:val="007B71ED"/>
    <w:rsid w:val="007B722C"/>
    <w:rsid w:val="007B7473"/>
    <w:rsid w:val="007B749F"/>
    <w:rsid w:val="007B76D4"/>
    <w:rsid w:val="007B776D"/>
    <w:rsid w:val="007B7981"/>
    <w:rsid w:val="007B7A53"/>
    <w:rsid w:val="007B7C4D"/>
    <w:rsid w:val="007B7D23"/>
    <w:rsid w:val="007C064C"/>
    <w:rsid w:val="007C06B0"/>
    <w:rsid w:val="007C0732"/>
    <w:rsid w:val="007C07ED"/>
    <w:rsid w:val="007C08BC"/>
    <w:rsid w:val="007C0999"/>
    <w:rsid w:val="007C0E31"/>
    <w:rsid w:val="007C0E6F"/>
    <w:rsid w:val="007C0FFD"/>
    <w:rsid w:val="007C14E4"/>
    <w:rsid w:val="007C14EA"/>
    <w:rsid w:val="007C1709"/>
    <w:rsid w:val="007C1787"/>
    <w:rsid w:val="007C1ED2"/>
    <w:rsid w:val="007C234E"/>
    <w:rsid w:val="007C2548"/>
    <w:rsid w:val="007C2631"/>
    <w:rsid w:val="007C2EAB"/>
    <w:rsid w:val="007C3092"/>
    <w:rsid w:val="007C3388"/>
    <w:rsid w:val="007C33FA"/>
    <w:rsid w:val="007C3A0B"/>
    <w:rsid w:val="007C3A3E"/>
    <w:rsid w:val="007C561D"/>
    <w:rsid w:val="007C562F"/>
    <w:rsid w:val="007C5658"/>
    <w:rsid w:val="007C65A0"/>
    <w:rsid w:val="007C6AA7"/>
    <w:rsid w:val="007C6B1B"/>
    <w:rsid w:val="007C6D67"/>
    <w:rsid w:val="007C6DB7"/>
    <w:rsid w:val="007C6EB9"/>
    <w:rsid w:val="007C73D5"/>
    <w:rsid w:val="007C7752"/>
    <w:rsid w:val="007C7A5F"/>
    <w:rsid w:val="007D0161"/>
    <w:rsid w:val="007D01A6"/>
    <w:rsid w:val="007D0CBE"/>
    <w:rsid w:val="007D10BF"/>
    <w:rsid w:val="007D1299"/>
    <w:rsid w:val="007D13D8"/>
    <w:rsid w:val="007D17A5"/>
    <w:rsid w:val="007D17AB"/>
    <w:rsid w:val="007D1E3D"/>
    <w:rsid w:val="007D2215"/>
    <w:rsid w:val="007D2295"/>
    <w:rsid w:val="007D23FF"/>
    <w:rsid w:val="007D294B"/>
    <w:rsid w:val="007D2A74"/>
    <w:rsid w:val="007D2B59"/>
    <w:rsid w:val="007D2B71"/>
    <w:rsid w:val="007D2E21"/>
    <w:rsid w:val="007D3695"/>
    <w:rsid w:val="007D36D6"/>
    <w:rsid w:val="007D3ABE"/>
    <w:rsid w:val="007D3D43"/>
    <w:rsid w:val="007D4069"/>
    <w:rsid w:val="007D41F1"/>
    <w:rsid w:val="007D41FF"/>
    <w:rsid w:val="007D47C2"/>
    <w:rsid w:val="007D49B3"/>
    <w:rsid w:val="007D4AC5"/>
    <w:rsid w:val="007D4E18"/>
    <w:rsid w:val="007D4FF8"/>
    <w:rsid w:val="007D5106"/>
    <w:rsid w:val="007D55BA"/>
    <w:rsid w:val="007D582D"/>
    <w:rsid w:val="007D595A"/>
    <w:rsid w:val="007D5A51"/>
    <w:rsid w:val="007D5C90"/>
    <w:rsid w:val="007D6179"/>
    <w:rsid w:val="007D62E2"/>
    <w:rsid w:val="007D67A9"/>
    <w:rsid w:val="007D6C2D"/>
    <w:rsid w:val="007D6CE9"/>
    <w:rsid w:val="007D6E3E"/>
    <w:rsid w:val="007D6E6D"/>
    <w:rsid w:val="007D6F1A"/>
    <w:rsid w:val="007D71BC"/>
    <w:rsid w:val="007D7402"/>
    <w:rsid w:val="007D79A8"/>
    <w:rsid w:val="007D7A1C"/>
    <w:rsid w:val="007D7A2C"/>
    <w:rsid w:val="007D7C7A"/>
    <w:rsid w:val="007D7E34"/>
    <w:rsid w:val="007E00DB"/>
    <w:rsid w:val="007E05F4"/>
    <w:rsid w:val="007E070B"/>
    <w:rsid w:val="007E0DE9"/>
    <w:rsid w:val="007E0F43"/>
    <w:rsid w:val="007E10A6"/>
    <w:rsid w:val="007E1653"/>
    <w:rsid w:val="007E16C2"/>
    <w:rsid w:val="007E16CF"/>
    <w:rsid w:val="007E194A"/>
    <w:rsid w:val="007E19E0"/>
    <w:rsid w:val="007E1CD3"/>
    <w:rsid w:val="007E1CF0"/>
    <w:rsid w:val="007E1FB9"/>
    <w:rsid w:val="007E22F1"/>
    <w:rsid w:val="007E258E"/>
    <w:rsid w:val="007E2917"/>
    <w:rsid w:val="007E2CDD"/>
    <w:rsid w:val="007E2F63"/>
    <w:rsid w:val="007E320A"/>
    <w:rsid w:val="007E3447"/>
    <w:rsid w:val="007E358C"/>
    <w:rsid w:val="007E3E97"/>
    <w:rsid w:val="007E4772"/>
    <w:rsid w:val="007E4A2D"/>
    <w:rsid w:val="007E4BDE"/>
    <w:rsid w:val="007E4E72"/>
    <w:rsid w:val="007E4EC3"/>
    <w:rsid w:val="007E5597"/>
    <w:rsid w:val="007E55E1"/>
    <w:rsid w:val="007E59D3"/>
    <w:rsid w:val="007E5D00"/>
    <w:rsid w:val="007E5D21"/>
    <w:rsid w:val="007E5DA8"/>
    <w:rsid w:val="007E60E8"/>
    <w:rsid w:val="007E69B4"/>
    <w:rsid w:val="007E6EB2"/>
    <w:rsid w:val="007E72DA"/>
    <w:rsid w:val="007E780F"/>
    <w:rsid w:val="007E7AEA"/>
    <w:rsid w:val="007F05A2"/>
    <w:rsid w:val="007F0687"/>
    <w:rsid w:val="007F06D6"/>
    <w:rsid w:val="007F093E"/>
    <w:rsid w:val="007F0A3A"/>
    <w:rsid w:val="007F1334"/>
    <w:rsid w:val="007F1940"/>
    <w:rsid w:val="007F19C8"/>
    <w:rsid w:val="007F1D43"/>
    <w:rsid w:val="007F282D"/>
    <w:rsid w:val="007F2EAE"/>
    <w:rsid w:val="007F35B9"/>
    <w:rsid w:val="007F3699"/>
    <w:rsid w:val="007F3B91"/>
    <w:rsid w:val="007F4059"/>
    <w:rsid w:val="007F4086"/>
    <w:rsid w:val="007F4704"/>
    <w:rsid w:val="007F47FC"/>
    <w:rsid w:val="007F4AEE"/>
    <w:rsid w:val="007F4B6F"/>
    <w:rsid w:val="007F4DB9"/>
    <w:rsid w:val="007F4E8C"/>
    <w:rsid w:val="007F58D8"/>
    <w:rsid w:val="007F5A0B"/>
    <w:rsid w:val="007F5CF4"/>
    <w:rsid w:val="007F5DF4"/>
    <w:rsid w:val="007F5E23"/>
    <w:rsid w:val="007F63C6"/>
    <w:rsid w:val="007F63E5"/>
    <w:rsid w:val="007F694A"/>
    <w:rsid w:val="007F6AFF"/>
    <w:rsid w:val="007F7478"/>
    <w:rsid w:val="007F78B7"/>
    <w:rsid w:val="007F791D"/>
    <w:rsid w:val="007F7B42"/>
    <w:rsid w:val="007F7D02"/>
    <w:rsid w:val="007F7DAB"/>
    <w:rsid w:val="007F7F09"/>
    <w:rsid w:val="007F7F3E"/>
    <w:rsid w:val="00800320"/>
    <w:rsid w:val="00800943"/>
    <w:rsid w:val="008009C0"/>
    <w:rsid w:val="0080137E"/>
    <w:rsid w:val="0080179E"/>
    <w:rsid w:val="0080186E"/>
    <w:rsid w:val="00801D1B"/>
    <w:rsid w:val="00801E17"/>
    <w:rsid w:val="00802164"/>
    <w:rsid w:val="0080255A"/>
    <w:rsid w:val="00802CC2"/>
    <w:rsid w:val="00802DC9"/>
    <w:rsid w:val="00803175"/>
    <w:rsid w:val="00803231"/>
    <w:rsid w:val="0080345E"/>
    <w:rsid w:val="00803598"/>
    <w:rsid w:val="00803B34"/>
    <w:rsid w:val="00803C65"/>
    <w:rsid w:val="00803D9F"/>
    <w:rsid w:val="008043CD"/>
    <w:rsid w:val="008047D5"/>
    <w:rsid w:val="00804861"/>
    <w:rsid w:val="0080496E"/>
    <w:rsid w:val="00804C00"/>
    <w:rsid w:val="00804F8D"/>
    <w:rsid w:val="00805280"/>
    <w:rsid w:val="00805895"/>
    <w:rsid w:val="008058A0"/>
    <w:rsid w:val="00805B37"/>
    <w:rsid w:val="00805C0C"/>
    <w:rsid w:val="008061A3"/>
    <w:rsid w:val="00806364"/>
    <w:rsid w:val="0080650D"/>
    <w:rsid w:val="00806547"/>
    <w:rsid w:val="00806635"/>
    <w:rsid w:val="0080664F"/>
    <w:rsid w:val="0080696C"/>
    <w:rsid w:val="00806C3E"/>
    <w:rsid w:val="00806DC7"/>
    <w:rsid w:val="00807141"/>
    <w:rsid w:val="00807A76"/>
    <w:rsid w:val="00807E40"/>
    <w:rsid w:val="00807E7D"/>
    <w:rsid w:val="00807EE7"/>
    <w:rsid w:val="00810109"/>
    <w:rsid w:val="008102B0"/>
    <w:rsid w:val="00810682"/>
    <w:rsid w:val="00810920"/>
    <w:rsid w:val="00810FEF"/>
    <w:rsid w:val="0081119B"/>
    <w:rsid w:val="00811290"/>
    <w:rsid w:val="008112F5"/>
    <w:rsid w:val="00812054"/>
    <w:rsid w:val="00812262"/>
    <w:rsid w:val="008124CA"/>
    <w:rsid w:val="0081273E"/>
    <w:rsid w:val="00812C85"/>
    <w:rsid w:val="008135A2"/>
    <w:rsid w:val="008135D2"/>
    <w:rsid w:val="008136E8"/>
    <w:rsid w:val="00814180"/>
    <w:rsid w:val="008143C2"/>
    <w:rsid w:val="00814834"/>
    <w:rsid w:val="00814A94"/>
    <w:rsid w:val="00814B06"/>
    <w:rsid w:val="00814FE8"/>
    <w:rsid w:val="0081508A"/>
    <w:rsid w:val="008151BE"/>
    <w:rsid w:val="00815286"/>
    <w:rsid w:val="0081534B"/>
    <w:rsid w:val="0081535E"/>
    <w:rsid w:val="00815727"/>
    <w:rsid w:val="00815742"/>
    <w:rsid w:val="008158EB"/>
    <w:rsid w:val="00815EF1"/>
    <w:rsid w:val="00816360"/>
    <w:rsid w:val="008166CC"/>
    <w:rsid w:val="00816B12"/>
    <w:rsid w:val="0081706A"/>
    <w:rsid w:val="0081721A"/>
    <w:rsid w:val="008174EA"/>
    <w:rsid w:val="00817605"/>
    <w:rsid w:val="00817E9C"/>
    <w:rsid w:val="00817ED4"/>
    <w:rsid w:val="00820208"/>
    <w:rsid w:val="0082021C"/>
    <w:rsid w:val="0082037A"/>
    <w:rsid w:val="00820945"/>
    <w:rsid w:val="00820A41"/>
    <w:rsid w:val="00820AFB"/>
    <w:rsid w:val="00820CF1"/>
    <w:rsid w:val="00820D7F"/>
    <w:rsid w:val="008210D2"/>
    <w:rsid w:val="008211E7"/>
    <w:rsid w:val="0082150F"/>
    <w:rsid w:val="00821867"/>
    <w:rsid w:val="00821A13"/>
    <w:rsid w:val="00821A1E"/>
    <w:rsid w:val="00821BED"/>
    <w:rsid w:val="00821D10"/>
    <w:rsid w:val="00821EFD"/>
    <w:rsid w:val="00821FA4"/>
    <w:rsid w:val="008226CB"/>
    <w:rsid w:val="00822740"/>
    <w:rsid w:val="00822C65"/>
    <w:rsid w:val="00823141"/>
    <w:rsid w:val="0082364F"/>
    <w:rsid w:val="008237D8"/>
    <w:rsid w:val="0082387B"/>
    <w:rsid w:val="00823952"/>
    <w:rsid w:val="00824169"/>
    <w:rsid w:val="00824257"/>
    <w:rsid w:val="00824968"/>
    <w:rsid w:val="0082529E"/>
    <w:rsid w:val="008255F2"/>
    <w:rsid w:val="0082581E"/>
    <w:rsid w:val="00825893"/>
    <w:rsid w:val="0082590B"/>
    <w:rsid w:val="00825D5B"/>
    <w:rsid w:val="00825E06"/>
    <w:rsid w:val="00825E10"/>
    <w:rsid w:val="00825EDE"/>
    <w:rsid w:val="008260FB"/>
    <w:rsid w:val="00826653"/>
    <w:rsid w:val="00826A76"/>
    <w:rsid w:val="00826C74"/>
    <w:rsid w:val="0082700E"/>
    <w:rsid w:val="00827480"/>
    <w:rsid w:val="0082785C"/>
    <w:rsid w:val="00827D91"/>
    <w:rsid w:val="0083001C"/>
    <w:rsid w:val="00830146"/>
    <w:rsid w:val="00830D84"/>
    <w:rsid w:val="00831059"/>
    <w:rsid w:val="0083110A"/>
    <w:rsid w:val="00831D25"/>
    <w:rsid w:val="00831E7C"/>
    <w:rsid w:val="0083212B"/>
    <w:rsid w:val="008321EC"/>
    <w:rsid w:val="00832618"/>
    <w:rsid w:val="008326E5"/>
    <w:rsid w:val="0083275B"/>
    <w:rsid w:val="00832AA5"/>
    <w:rsid w:val="00832B6A"/>
    <w:rsid w:val="00832CC7"/>
    <w:rsid w:val="00832CDD"/>
    <w:rsid w:val="00832D26"/>
    <w:rsid w:val="00832E1E"/>
    <w:rsid w:val="00832ED1"/>
    <w:rsid w:val="008331BE"/>
    <w:rsid w:val="008334CB"/>
    <w:rsid w:val="008337FB"/>
    <w:rsid w:val="0083381F"/>
    <w:rsid w:val="008339E3"/>
    <w:rsid w:val="00833CEE"/>
    <w:rsid w:val="0083405E"/>
    <w:rsid w:val="008342E6"/>
    <w:rsid w:val="008343B4"/>
    <w:rsid w:val="00834426"/>
    <w:rsid w:val="0083450C"/>
    <w:rsid w:val="00834727"/>
    <w:rsid w:val="00834CD6"/>
    <w:rsid w:val="00835232"/>
    <w:rsid w:val="008352CA"/>
    <w:rsid w:val="008355DD"/>
    <w:rsid w:val="0083562F"/>
    <w:rsid w:val="00836291"/>
    <w:rsid w:val="008368D5"/>
    <w:rsid w:val="00836A0B"/>
    <w:rsid w:val="00836C9F"/>
    <w:rsid w:val="00836DF8"/>
    <w:rsid w:val="00836EC2"/>
    <w:rsid w:val="008372ED"/>
    <w:rsid w:val="00837345"/>
    <w:rsid w:val="00837684"/>
    <w:rsid w:val="008379D8"/>
    <w:rsid w:val="00837E23"/>
    <w:rsid w:val="0084042D"/>
    <w:rsid w:val="008408B3"/>
    <w:rsid w:val="0084098A"/>
    <w:rsid w:val="00840D79"/>
    <w:rsid w:val="00841298"/>
    <w:rsid w:val="0084138C"/>
    <w:rsid w:val="0084139F"/>
    <w:rsid w:val="0084198E"/>
    <w:rsid w:val="008419EC"/>
    <w:rsid w:val="00841A6D"/>
    <w:rsid w:val="00841E38"/>
    <w:rsid w:val="00841E48"/>
    <w:rsid w:val="008422B3"/>
    <w:rsid w:val="0084264C"/>
    <w:rsid w:val="00842668"/>
    <w:rsid w:val="008426D7"/>
    <w:rsid w:val="00842F37"/>
    <w:rsid w:val="0084331E"/>
    <w:rsid w:val="00843760"/>
    <w:rsid w:val="008439A5"/>
    <w:rsid w:val="00843A86"/>
    <w:rsid w:val="00843FB1"/>
    <w:rsid w:val="00844017"/>
    <w:rsid w:val="008444E8"/>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AB"/>
    <w:rsid w:val="008473BE"/>
    <w:rsid w:val="00847422"/>
    <w:rsid w:val="00847A7F"/>
    <w:rsid w:val="00847B6A"/>
    <w:rsid w:val="00847DF4"/>
    <w:rsid w:val="00847E1C"/>
    <w:rsid w:val="0085011C"/>
    <w:rsid w:val="00850869"/>
    <w:rsid w:val="00850DA3"/>
    <w:rsid w:val="0085104F"/>
    <w:rsid w:val="008513C0"/>
    <w:rsid w:val="00851437"/>
    <w:rsid w:val="00851873"/>
    <w:rsid w:val="00851B52"/>
    <w:rsid w:val="00851BBC"/>
    <w:rsid w:val="00851DEA"/>
    <w:rsid w:val="00851EE4"/>
    <w:rsid w:val="00851FE8"/>
    <w:rsid w:val="00852019"/>
    <w:rsid w:val="008524B8"/>
    <w:rsid w:val="008529D8"/>
    <w:rsid w:val="00852EC5"/>
    <w:rsid w:val="00852FA0"/>
    <w:rsid w:val="0085311A"/>
    <w:rsid w:val="0085319C"/>
    <w:rsid w:val="0085320C"/>
    <w:rsid w:val="00853367"/>
    <w:rsid w:val="0085352C"/>
    <w:rsid w:val="00853623"/>
    <w:rsid w:val="008536C2"/>
    <w:rsid w:val="008536E5"/>
    <w:rsid w:val="00853A53"/>
    <w:rsid w:val="00854B4C"/>
    <w:rsid w:val="00854E01"/>
    <w:rsid w:val="008554A5"/>
    <w:rsid w:val="008554FB"/>
    <w:rsid w:val="008555C9"/>
    <w:rsid w:val="008559D1"/>
    <w:rsid w:val="00855ACC"/>
    <w:rsid w:val="00855D77"/>
    <w:rsid w:val="008561F1"/>
    <w:rsid w:val="0085632A"/>
    <w:rsid w:val="00856563"/>
    <w:rsid w:val="00856702"/>
    <w:rsid w:val="008568A5"/>
    <w:rsid w:val="00856BC2"/>
    <w:rsid w:val="00856C08"/>
    <w:rsid w:val="00856DE1"/>
    <w:rsid w:val="00856ED1"/>
    <w:rsid w:val="008570C7"/>
    <w:rsid w:val="00857132"/>
    <w:rsid w:val="0085735E"/>
    <w:rsid w:val="008574A6"/>
    <w:rsid w:val="008579B3"/>
    <w:rsid w:val="00857AFA"/>
    <w:rsid w:val="00857B31"/>
    <w:rsid w:val="00857C73"/>
    <w:rsid w:val="00857E00"/>
    <w:rsid w:val="00857F6F"/>
    <w:rsid w:val="008601C9"/>
    <w:rsid w:val="00860932"/>
    <w:rsid w:val="00860DEB"/>
    <w:rsid w:val="00861265"/>
    <w:rsid w:val="008613F1"/>
    <w:rsid w:val="00861551"/>
    <w:rsid w:val="00861620"/>
    <w:rsid w:val="00861776"/>
    <w:rsid w:val="00861ADE"/>
    <w:rsid w:val="00861CEC"/>
    <w:rsid w:val="00861CF3"/>
    <w:rsid w:val="00861D43"/>
    <w:rsid w:val="0086259E"/>
    <w:rsid w:val="00862781"/>
    <w:rsid w:val="00862831"/>
    <w:rsid w:val="00862892"/>
    <w:rsid w:val="00862AE3"/>
    <w:rsid w:val="00862B5F"/>
    <w:rsid w:val="00862F0E"/>
    <w:rsid w:val="008630DD"/>
    <w:rsid w:val="00863325"/>
    <w:rsid w:val="00863978"/>
    <w:rsid w:val="00863A17"/>
    <w:rsid w:val="00863B32"/>
    <w:rsid w:val="0086415C"/>
    <w:rsid w:val="008641F3"/>
    <w:rsid w:val="008647AD"/>
    <w:rsid w:val="00864C42"/>
    <w:rsid w:val="00864E1E"/>
    <w:rsid w:val="00864FAB"/>
    <w:rsid w:val="00865585"/>
    <w:rsid w:val="008655F8"/>
    <w:rsid w:val="00865827"/>
    <w:rsid w:val="00865D1E"/>
    <w:rsid w:val="00865DA0"/>
    <w:rsid w:val="00865EE8"/>
    <w:rsid w:val="0086612E"/>
    <w:rsid w:val="008664D2"/>
    <w:rsid w:val="0086669E"/>
    <w:rsid w:val="0086674E"/>
    <w:rsid w:val="00866BB5"/>
    <w:rsid w:val="00866D44"/>
    <w:rsid w:val="00866D90"/>
    <w:rsid w:val="00866F17"/>
    <w:rsid w:val="00867619"/>
    <w:rsid w:val="00867C0C"/>
    <w:rsid w:val="00870135"/>
    <w:rsid w:val="008707CF"/>
    <w:rsid w:val="0087086F"/>
    <w:rsid w:val="008708B9"/>
    <w:rsid w:val="00870E92"/>
    <w:rsid w:val="0087101E"/>
    <w:rsid w:val="0087104B"/>
    <w:rsid w:val="008711BB"/>
    <w:rsid w:val="00871441"/>
    <w:rsid w:val="00871915"/>
    <w:rsid w:val="00871F52"/>
    <w:rsid w:val="00871FE7"/>
    <w:rsid w:val="00872ED8"/>
    <w:rsid w:val="008735D7"/>
    <w:rsid w:val="00873658"/>
    <w:rsid w:val="00873BCF"/>
    <w:rsid w:val="00874C0F"/>
    <w:rsid w:val="00874D72"/>
    <w:rsid w:val="00875026"/>
    <w:rsid w:val="0087570D"/>
    <w:rsid w:val="00875B79"/>
    <w:rsid w:val="00875EF2"/>
    <w:rsid w:val="008762F6"/>
    <w:rsid w:val="008764E0"/>
    <w:rsid w:val="00876539"/>
    <w:rsid w:val="00876CD6"/>
    <w:rsid w:val="00876E3C"/>
    <w:rsid w:val="008770AE"/>
    <w:rsid w:val="00877254"/>
    <w:rsid w:val="0087739B"/>
    <w:rsid w:val="008776D1"/>
    <w:rsid w:val="0087783D"/>
    <w:rsid w:val="0087789D"/>
    <w:rsid w:val="00877F99"/>
    <w:rsid w:val="00877FD4"/>
    <w:rsid w:val="00880321"/>
    <w:rsid w:val="008803BB"/>
    <w:rsid w:val="00880A13"/>
    <w:rsid w:val="00880BC8"/>
    <w:rsid w:val="00880EFA"/>
    <w:rsid w:val="008811EB"/>
    <w:rsid w:val="008815BA"/>
    <w:rsid w:val="00881708"/>
    <w:rsid w:val="00881991"/>
    <w:rsid w:val="008824F7"/>
    <w:rsid w:val="008826C5"/>
    <w:rsid w:val="00882861"/>
    <w:rsid w:val="00882977"/>
    <w:rsid w:val="00882981"/>
    <w:rsid w:val="008829B5"/>
    <w:rsid w:val="00882B15"/>
    <w:rsid w:val="00882EAC"/>
    <w:rsid w:val="00883685"/>
    <w:rsid w:val="00884849"/>
    <w:rsid w:val="00884B46"/>
    <w:rsid w:val="00885138"/>
    <w:rsid w:val="008851E3"/>
    <w:rsid w:val="00885F68"/>
    <w:rsid w:val="00886363"/>
    <w:rsid w:val="008865C7"/>
    <w:rsid w:val="008866DA"/>
    <w:rsid w:val="008866F6"/>
    <w:rsid w:val="008868D2"/>
    <w:rsid w:val="0088693B"/>
    <w:rsid w:val="0088715D"/>
    <w:rsid w:val="00887B45"/>
    <w:rsid w:val="00887D71"/>
    <w:rsid w:val="00890322"/>
    <w:rsid w:val="00890B74"/>
    <w:rsid w:val="00890DA9"/>
    <w:rsid w:val="00890DC0"/>
    <w:rsid w:val="008910E2"/>
    <w:rsid w:val="00891662"/>
    <w:rsid w:val="00891E77"/>
    <w:rsid w:val="008920E6"/>
    <w:rsid w:val="008922F4"/>
    <w:rsid w:val="00892741"/>
    <w:rsid w:val="0089283D"/>
    <w:rsid w:val="008934E4"/>
    <w:rsid w:val="008935B5"/>
    <w:rsid w:val="00893755"/>
    <w:rsid w:val="00893A4D"/>
    <w:rsid w:val="00893ADB"/>
    <w:rsid w:val="00893C3B"/>
    <w:rsid w:val="00893C62"/>
    <w:rsid w:val="00893E42"/>
    <w:rsid w:val="00893F88"/>
    <w:rsid w:val="00894232"/>
    <w:rsid w:val="008942AA"/>
    <w:rsid w:val="008945F2"/>
    <w:rsid w:val="0089466C"/>
    <w:rsid w:val="00894E34"/>
    <w:rsid w:val="00894F21"/>
    <w:rsid w:val="00895436"/>
    <w:rsid w:val="008958DE"/>
    <w:rsid w:val="00895CE7"/>
    <w:rsid w:val="00896235"/>
    <w:rsid w:val="00896637"/>
    <w:rsid w:val="00896690"/>
    <w:rsid w:val="00896C9A"/>
    <w:rsid w:val="00896E22"/>
    <w:rsid w:val="00896F5A"/>
    <w:rsid w:val="00897202"/>
    <w:rsid w:val="0089729B"/>
    <w:rsid w:val="008975D3"/>
    <w:rsid w:val="00897601"/>
    <w:rsid w:val="008978E6"/>
    <w:rsid w:val="008979C5"/>
    <w:rsid w:val="00897B8E"/>
    <w:rsid w:val="00897D63"/>
    <w:rsid w:val="008A0134"/>
    <w:rsid w:val="008A0256"/>
    <w:rsid w:val="008A045F"/>
    <w:rsid w:val="008A07EF"/>
    <w:rsid w:val="008A09BC"/>
    <w:rsid w:val="008A0A0B"/>
    <w:rsid w:val="008A0BEF"/>
    <w:rsid w:val="008A12B4"/>
    <w:rsid w:val="008A13BF"/>
    <w:rsid w:val="008A16C3"/>
    <w:rsid w:val="008A1718"/>
    <w:rsid w:val="008A18E8"/>
    <w:rsid w:val="008A1907"/>
    <w:rsid w:val="008A198D"/>
    <w:rsid w:val="008A224E"/>
    <w:rsid w:val="008A2362"/>
    <w:rsid w:val="008A25A0"/>
    <w:rsid w:val="008A2947"/>
    <w:rsid w:val="008A2DB2"/>
    <w:rsid w:val="008A2F9E"/>
    <w:rsid w:val="008A31E8"/>
    <w:rsid w:val="008A36E8"/>
    <w:rsid w:val="008A39AB"/>
    <w:rsid w:val="008A39FD"/>
    <w:rsid w:val="008A3C7C"/>
    <w:rsid w:val="008A4020"/>
    <w:rsid w:val="008A40EC"/>
    <w:rsid w:val="008A449E"/>
    <w:rsid w:val="008A45D7"/>
    <w:rsid w:val="008A465C"/>
    <w:rsid w:val="008A48A0"/>
    <w:rsid w:val="008A4928"/>
    <w:rsid w:val="008A4942"/>
    <w:rsid w:val="008A4C77"/>
    <w:rsid w:val="008A4DBB"/>
    <w:rsid w:val="008A4E4C"/>
    <w:rsid w:val="008A534E"/>
    <w:rsid w:val="008A543D"/>
    <w:rsid w:val="008A57AD"/>
    <w:rsid w:val="008A5C11"/>
    <w:rsid w:val="008A61B3"/>
    <w:rsid w:val="008A6885"/>
    <w:rsid w:val="008A69A2"/>
    <w:rsid w:val="008A6A54"/>
    <w:rsid w:val="008A6AD4"/>
    <w:rsid w:val="008A6BF8"/>
    <w:rsid w:val="008A6CB5"/>
    <w:rsid w:val="008A6EB1"/>
    <w:rsid w:val="008A71A5"/>
    <w:rsid w:val="008A72AD"/>
    <w:rsid w:val="008A744D"/>
    <w:rsid w:val="008A7645"/>
    <w:rsid w:val="008A7932"/>
    <w:rsid w:val="008A7A09"/>
    <w:rsid w:val="008B0061"/>
    <w:rsid w:val="008B01E7"/>
    <w:rsid w:val="008B03C7"/>
    <w:rsid w:val="008B041A"/>
    <w:rsid w:val="008B0924"/>
    <w:rsid w:val="008B099D"/>
    <w:rsid w:val="008B0B8B"/>
    <w:rsid w:val="008B0C23"/>
    <w:rsid w:val="008B0D32"/>
    <w:rsid w:val="008B0D8E"/>
    <w:rsid w:val="008B0E10"/>
    <w:rsid w:val="008B1665"/>
    <w:rsid w:val="008B1827"/>
    <w:rsid w:val="008B1A8F"/>
    <w:rsid w:val="008B1D5F"/>
    <w:rsid w:val="008B1F9F"/>
    <w:rsid w:val="008B23F3"/>
    <w:rsid w:val="008B2439"/>
    <w:rsid w:val="008B2479"/>
    <w:rsid w:val="008B2600"/>
    <w:rsid w:val="008B26AD"/>
    <w:rsid w:val="008B28C4"/>
    <w:rsid w:val="008B28D7"/>
    <w:rsid w:val="008B2959"/>
    <w:rsid w:val="008B2FB7"/>
    <w:rsid w:val="008B341F"/>
    <w:rsid w:val="008B36A3"/>
    <w:rsid w:val="008B388A"/>
    <w:rsid w:val="008B44F4"/>
    <w:rsid w:val="008B45BF"/>
    <w:rsid w:val="008B4A28"/>
    <w:rsid w:val="008B4F17"/>
    <w:rsid w:val="008B5729"/>
    <w:rsid w:val="008B5853"/>
    <w:rsid w:val="008B5B09"/>
    <w:rsid w:val="008B5D29"/>
    <w:rsid w:val="008B5EED"/>
    <w:rsid w:val="008B63C5"/>
    <w:rsid w:val="008B6436"/>
    <w:rsid w:val="008B6AF8"/>
    <w:rsid w:val="008B6C2C"/>
    <w:rsid w:val="008B702B"/>
    <w:rsid w:val="008B7313"/>
    <w:rsid w:val="008B75AE"/>
    <w:rsid w:val="008B7726"/>
    <w:rsid w:val="008B7816"/>
    <w:rsid w:val="008B7B8E"/>
    <w:rsid w:val="008C0405"/>
    <w:rsid w:val="008C05BB"/>
    <w:rsid w:val="008C070E"/>
    <w:rsid w:val="008C0D75"/>
    <w:rsid w:val="008C186E"/>
    <w:rsid w:val="008C19C2"/>
    <w:rsid w:val="008C1AE6"/>
    <w:rsid w:val="008C1B9D"/>
    <w:rsid w:val="008C205B"/>
    <w:rsid w:val="008C25F8"/>
    <w:rsid w:val="008C26D8"/>
    <w:rsid w:val="008C2867"/>
    <w:rsid w:val="008C2919"/>
    <w:rsid w:val="008C29A3"/>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543"/>
    <w:rsid w:val="008C57F4"/>
    <w:rsid w:val="008C58FB"/>
    <w:rsid w:val="008C6570"/>
    <w:rsid w:val="008C66C6"/>
    <w:rsid w:val="008C68DF"/>
    <w:rsid w:val="008C6AFB"/>
    <w:rsid w:val="008C6CA8"/>
    <w:rsid w:val="008C6CBC"/>
    <w:rsid w:val="008C7076"/>
    <w:rsid w:val="008C727A"/>
    <w:rsid w:val="008C72B9"/>
    <w:rsid w:val="008C772C"/>
    <w:rsid w:val="008C7822"/>
    <w:rsid w:val="008C7A26"/>
    <w:rsid w:val="008C7B20"/>
    <w:rsid w:val="008D0030"/>
    <w:rsid w:val="008D027C"/>
    <w:rsid w:val="008D054E"/>
    <w:rsid w:val="008D061B"/>
    <w:rsid w:val="008D06DF"/>
    <w:rsid w:val="008D08E0"/>
    <w:rsid w:val="008D09D5"/>
    <w:rsid w:val="008D0C0D"/>
    <w:rsid w:val="008D10BD"/>
    <w:rsid w:val="008D117D"/>
    <w:rsid w:val="008D11A7"/>
    <w:rsid w:val="008D12A6"/>
    <w:rsid w:val="008D1777"/>
    <w:rsid w:val="008D17DC"/>
    <w:rsid w:val="008D1845"/>
    <w:rsid w:val="008D1F90"/>
    <w:rsid w:val="008D2651"/>
    <w:rsid w:val="008D26A3"/>
    <w:rsid w:val="008D2BF7"/>
    <w:rsid w:val="008D2DE6"/>
    <w:rsid w:val="008D41C1"/>
    <w:rsid w:val="008D49DA"/>
    <w:rsid w:val="008D4BDD"/>
    <w:rsid w:val="008D4FC3"/>
    <w:rsid w:val="008D5013"/>
    <w:rsid w:val="008D52F7"/>
    <w:rsid w:val="008D56C9"/>
    <w:rsid w:val="008D57B5"/>
    <w:rsid w:val="008D6058"/>
    <w:rsid w:val="008D6181"/>
    <w:rsid w:val="008D7211"/>
    <w:rsid w:val="008D7697"/>
    <w:rsid w:val="008D76DC"/>
    <w:rsid w:val="008D784E"/>
    <w:rsid w:val="008D7B17"/>
    <w:rsid w:val="008D7BCC"/>
    <w:rsid w:val="008E0190"/>
    <w:rsid w:val="008E0356"/>
    <w:rsid w:val="008E05BA"/>
    <w:rsid w:val="008E0704"/>
    <w:rsid w:val="008E0960"/>
    <w:rsid w:val="008E0DD0"/>
    <w:rsid w:val="008E133B"/>
    <w:rsid w:val="008E1379"/>
    <w:rsid w:val="008E13F9"/>
    <w:rsid w:val="008E195F"/>
    <w:rsid w:val="008E1A14"/>
    <w:rsid w:val="008E23A0"/>
    <w:rsid w:val="008E2602"/>
    <w:rsid w:val="008E29E6"/>
    <w:rsid w:val="008E2C90"/>
    <w:rsid w:val="008E301D"/>
    <w:rsid w:val="008E3121"/>
    <w:rsid w:val="008E33FB"/>
    <w:rsid w:val="008E3622"/>
    <w:rsid w:val="008E3942"/>
    <w:rsid w:val="008E3A84"/>
    <w:rsid w:val="008E3A88"/>
    <w:rsid w:val="008E3EE1"/>
    <w:rsid w:val="008E4326"/>
    <w:rsid w:val="008E43DF"/>
    <w:rsid w:val="008E456A"/>
    <w:rsid w:val="008E4592"/>
    <w:rsid w:val="008E4619"/>
    <w:rsid w:val="008E476A"/>
    <w:rsid w:val="008E4AFB"/>
    <w:rsid w:val="008E4BB1"/>
    <w:rsid w:val="008E4D7B"/>
    <w:rsid w:val="008E4FA6"/>
    <w:rsid w:val="008E590B"/>
    <w:rsid w:val="008E59E4"/>
    <w:rsid w:val="008E5C63"/>
    <w:rsid w:val="008E5D6C"/>
    <w:rsid w:val="008E5F76"/>
    <w:rsid w:val="008E6090"/>
    <w:rsid w:val="008E60DA"/>
    <w:rsid w:val="008E63AA"/>
    <w:rsid w:val="008E6499"/>
    <w:rsid w:val="008E64EA"/>
    <w:rsid w:val="008E6645"/>
    <w:rsid w:val="008E667D"/>
    <w:rsid w:val="008E68FE"/>
    <w:rsid w:val="008E74D2"/>
    <w:rsid w:val="008E751F"/>
    <w:rsid w:val="008E76AA"/>
    <w:rsid w:val="008E7BC3"/>
    <w:rsid w:val="008E7D24"/>
    <w:rsid w:val="008F0955"/>
    <w:rsid w:val="008F0CCF"/>
    <w:rsid w:val="008F0F4D"/>
    <w:rsid w:val="008F1811"/>
    <w:rsid w:val="008F1C1A"/>
    <w:rsid w:val="008F21F5"/>
    <w:rsid w:val="008F2269"/>
    <w:rsid w:val="008F234E"/>
    <w:rsid w:val="008F2AAE"/>
    <w:rsid w:val="008F2B4F"/>
    <w:rsid w:val="008F2D5C"/>
    <w:rsid w:val="008F2DF3"/>
    <w:rsid w:val="008F3298"/>
    <w:rsid w:val="008F3BF1"/>
    <w:rsid w:val="008F4219"/>
    <w:rsid w:val="008F4337"/>
    <w:rsid w:val="008F449D"/>
    <w:rsid w:val="008F4548"/>
    <w:rsid w:val="008F4576"/>
    <w:rsid w:val="008F46EE"/>
    <w:rsid w:val="008F4CB8"/>
    <w:rsid w:val="008F4D21"/>
    <w:rsid w:val="008F4DFC"/>
    <w:rsid w:val="008F4E20"/>
    <w:rsid w:val="008F504E"/>
    <w:rsid w:val="008F519E"/>
    <w:rsid w:val="008F52AC"/>
    <w:rsid w:val="008F55D9"/>
    <w:rsid w:val="008F55F8"/>
    <w:rsid w:val="008F56B2"/>
    <w:rsid w:val="008F5EFD"/>
    <w:rsid w:val="008F60A5"/>
    <w:rsid w:val="008F643D"/>
    <w:rsid w:val="008F6680"/>
    <w:rsid w:val="008F6773"/>
    <w:rsid w:val="008F6903"/>
    <w:rsid w:val="008F6960"/>
    <w:rsid w:val="008F7B32"/>
    <w:rsid w:val="008F7DF2"/>
    <w:rsid w:val="009004AC"/>
    <w:rsid w:val="0090069C"/>
    <w:rsid w:val="00900950"/>
    <w:rsid w:val="00900CFF"/>
    <w:rsid w:val="00900DA8"/>
    <w:rsid w:val="00900DEA"/>
    <w:rsid w:val="00900F97"/>
    <w:rsid w:val="009015A9"/>
    <w:rsid w:val="0090196E"/>
    <w:rsid w:val="00901BD7"/>
    <w:rsid w:val="00901C87"/>
    <w:rsid w:val="00901F05"/>
    <w:rsid w:val="009023D0"/>
    <w:rsid w:val="00902422"/>
    <w:rsid w:val="00902449"/>
    <w:rsid w:val="009027B1"/>
    <w:rsid w:val="00902B37"/>
    <w:rsid w:val="00902C22"/>
    <w:rsid w:val="00902E5D"/>
    <w:rsid w:val="00903271"/>
    <w:rsid w:val="00903596"/>
    <w:rsid w:val="00903645"/>
    <w:rsid w:val="00903788"/>
    <w:rsid w:val="009038E8"/>
    <w:rsid w:val="009039CC"/>
    <w:rsid w:val="00903D85"/>
    <w:rsid w:val="00903D98"/>
    <w:rsid w:val="009040D4"/>
    <w:rsid w:val="009048B7"/>
    <w:rsid w:val="0090491D"/>
    <w:rsid w:val="009049F7"/>
    <w:rsid w:val="00904D4B"/>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13F"/>
    <w:rsid w:val="009101B8"/>
    <w:rsid w:val="009104B6"/>
    <w:rsid w:val="00910865"/>
    <w:rsid w:val="0091086A"/>
    <w:rsid w:val="00910B5A"/>
    <w:rsid w:val="00910CD8"/>
    <w:rsid w:val="00911064"/>
    <w:rsid w:val="009114F6"/>
    <w:rsid w:val="009116BB"/>
    <w:rsid w:val="00911F12"/>
    <w:rsid w:val="00912950"/>
    <w:rsid w:val="00912E12"/>
    <w:rsid w:val="0091369D"/>
    <w:rsid w:val="00913948"/>
    <w:rsid w:val="00913A81"/>
    <w:rsid w:val="00913B08"/>
    <w:rsid w:val="0091408C"/>
    <w:rsid w:val="00914363"/>
    <w:rsid w:val="009143E4"/>
    <w:rsid w:val="0091445C"/>
    <w:rsid w:val="009144BD"/>
    <w:rsid w:val="00914634"/>
    <w:rsid w:val="00914F60"/>
    <w:rsid w:val="009152CD"/>
    <w:rsid w:val="0091563F"/>
    <w:rsid w:val="009158B8"/>
    <w:rsid w:val="00915AFD"/>
    <w:rsid w:val="00916595"/>
    <w:rsid w:val="00916906"/>
    <w:rsid w:val="00917008"/>
    <w:rsid w:val="00917049"/>
    <w:rsid w:val="00917325"/>
    <w:rsid w:val="00917936"/>
    <w:rsid w:val="00917A98"/>
    <w:rsid w:val="00917E0E"/>
    <w:rsid w:val="00920183"/>
    <w:rsid w:val="00920337"/>
    <w:rsid w:val="00920393"/>
    <w:rsid w:val="00920448"/>
    <w:rsid w:val="009205A3"/>
    <w:rsid w:val="009205CD"/>
    <w:rsid w:val="0092065B"/>
    <w:rsid w:val="009207B7"/>
    <w:rsid w:val="00920867"/>
    <w:rsid w:val="00920DCF"/>
    <w:rsid w:val="0092152A"/>
    <w:rsid w:val="00921903"/>
    <w:rsid w:val="00921DDE"/>
    <w:rsid w:val="00921E8B"/>
    <w:rsid w:val="0092211C"/>
    <w:rsid w:val="00922239"/>
    <w:rsid w:val="009227C0"/>
    <w:rsid w:val="00922C3F"/>
    <w:rsid w:val="00922C45"/>
    <w:rsid w:val="00922D3B"/>
    <w:rsid w:val="00922E0D"/>
    <w:rsid w:val="00923689"/>
    <w:rsid w:val="0092398A"/>
    <w:rsid w:val="00923998"/>
    <w:rsid w:val="00923A2C"/>
    <w:rsid w:val="009241D6"/>
    <w:rsid w:val="009242FF"/>
    <w:rsid w:val="00924313"/>
    <w:rsid w:val="00924596"/>
    <w:rsid w:val="00924EC4"/>
    <w:rsid w:val="00924F46"/>
    <w:rsid w:val="00925105"/>
    <w:rsid w:val="00925373"/>
    <w:rsid w:val="009255A8"/>
    <w:rsid w:val="0092568C"/>
    <w:rsid w:val="0092617B"/>
    <w:rsid w:val="00926609"/>
    <w:rsid w:val="00926A66"/>
    <w:rsid w:val="00926E39"/>
    <w:rsid w:val="00926E8C"/>
    <w:rsid w:val="0092760E"/>
    <w:rsid w:val="0092773A"/>
    <w:rsid w:val="00927E6B"/>
    <w:rsid w:val="00927E8D"/>
    <w:rsid w:val="00927ED0"/>
    <w:rsid w:val="00930992"/>
    <w:rsid w:val="00930B08"/>
    <w:rsid w:val="00931041"/>
    <w:rsid w:val="00931062"/>
    <w:rsid w:val="009310B1"/>
    <w:rsid w:val="00931210"/>
    <w:rsid w:val="00931374"/>
    <w:rsid w:val="009314E3"/>
    <w:rsid w:val="00931500"/>
    <w:rsid w:val="00931509"/>
    <w:rsid w:val="009316D3"/>
    <w:rsid w:val="00931937"/>
    <w:rsid w:val="009320CD"/>
    <w:rsid w:val="00932597"/>
    <w:rsid w:val="00932C6E"/>
    <w:rsid w:val="009331E0"/>
    <w:rsid w:val="0093340A"/>
    <w:rsid w:val="0093351A"/>
    <w:rsid w:val="00933812"/>
    <w:rsid w:val="009338BD"/>
    <w:rsid w:val="00933B5C"/>
    <w:rsid w:val="00933D22"/>
    <w:rsid w:val="00933F36"/>
    <w:rsid w:val="00934334"/>
    <w:rsid w:val="00934375"/>
    <w:rsid w:val="009345D2"/>
    <w:rsid w:val="00934636"/>
    <w:rsid w:val="009346CE"/>
    <w:rsid w:val="00934717"/>
    <w:rsid w:val="00934A41"/>
    <w:rsid w:val="00934F08"/>
    <w:rsid w:val="009351C8"/>
    <w:rsid w:val="009352A8"/>
    <w:rsid w:val="009352CD"/>
    <w:rsid w:val="00935ED3"/>
    <w:rsid w:val="00935F06"/>
    <w:rsid w:val="00936B64"/>
    <w:rsid w:val="00936E4E"/>
    <w:rsid w:val="0093722C"/>
    <w:rsid w:val="00937330"/>
    <w:rsid w:val="009374F9"/>
    <w:rsid w:val="009375FC"/>
    <w:rsid w:val="009378DA"/>
    <w:rsid w:val="00937A96"/>
    <w:rsid w:val="00937F54"/>
    <w:rsid w:val="00937FBA"/>
    <w:rsid w:val="009402B9"/>
    <w:rsid w:val="009403CF"/>
    <w:rsid w:val="0094040C"/>
    <w:rsid w:val="009404A1"/>
    <w:rsid w:val="009405A9"/>
    <w:rsid w:val="009408F9"/>
    <w:rsid w:val="0094093C"/>
    <w:rsid w:val="00940FB2"/>
    <w:rsid w:val="00940FE8"/>
    <w:rsid w:val="00941119"/>
    <w:rsid w:val="00941451"/>
    <w:rsid w:val="00941E86"/>
    <w:rsid w:val="0094212A"/>
    <w:rsid w:val="0094223F"/>
    <w:rsid w:val="00942F11"/>
    <w:rsid w:val="0094321B"/>
    <w:rsid w:val="009432EA"/>
    <w:rsid w:val="0094378B"/>
    <w:rsid w:val="009438E5"/>
    <w:rsid w:val="009439F6"/>
    <w:rsid w:val="00943C4B"/>
    <w:rsid w:val="00944C0F"/>
    <w:rsid w:val="00944C2B"/>
    <w:rsid w:val="00944D39"/>
    <w:rsid w:val="0094528A"/>
    <w:rsid w:val="0094590F"/>
    <w:rsid w:val="00945B04"/>
    <w:rsid w:val="00945B2D"/>
    <w:rsid w:val="0094606F"/>
    <w:rsid w:val="00946AED"/>
    <w:rsid w:val="00946F2C"/>
    <w:rsid w:val="00946F70"/>
    <w:rsid w:val="0094796B"/>
    <w:rsid w:val="00947A61"/>
    <w:rsid w:val="00947E04"/>
    <w:rsid w:val="009506CE"/>
    <w:rsid w:val="00950C9B"/>
    <w:rsid w:val="00950D00"/>
    <w:rsid w:val="00950D01"/>
    <w:rsid w:val="00950D91"/>
    <w:rsid w:val="00950EFE"/>
    <w:rsid w:val="00951142"/>
    <w:rsid w:val="00951602"/>
    <w:rsid w:val="00951E05"/>
    <w:rsid w:val="00952073"/>
    <w:rsid w:val="00952518"/>
    <w:rsid w:val="009526DE"/>
    <w:rsid w:val="00952C33"/>
    <w:rsid w:val="0095336D"/>
    <w:rsid w:val="0095373F"/>
    <w:rsid w:val="0095376E"/>
    <w:rsid w:val="0095388C"/>
    <w:rsid w:val="00953C19"/>
    <w:rsid w:val="0095426B"/>
    <w:rsid w:val="009542C3"/>
    <w:rsid w:val="0095438B"/>
    <w:rsid w:val="0095476F"/>
    <w:rsid w:val="009547B1"/>
    <w:rsid w:val="00954899"/>
    <w:rsid w:val="00954CC4"/>
    <w:rsid w:val="00955097"/>
    <w:rsid w:val="009558E6"/>
    <w:rsid w:val="00955F1A"/>
    <w:rsid w:val="00956091"/>
    <w:rsid w:val="009560D3"/>
    <w:rsid w:val="009563DE"/>
    <w:rsid w:val="00956421"/>
    <w:rsid w:val="009565D2"/>
    <w:rsid w:val="009566DF"/>
    <w:rsid w:val="00956934"/>
    <w:rsid w:val="00956BBF"/>
    <w:rsid w:val="00956E86"/>
    <w:rsid w:val="00956EB9"/>
    <w:rsid w:val="00956F8C"/>
    <w:rsid w:val="009574ED"/>
    <w:rsid w:val="00957651"/>
    <w:rsid w:val="00957A2C"/>
    <w:rsid w:val="00957F1F"/>
    <w:rsid w:val="009603A2"/>
    <w:rsid w:val="0096068E"/>
    <w:rsid w:val="00960934"/>
    <w:rsid w:val="00960C31"/>
    <w:rsid w:val="00960DD6"/>
    <w:rsid w:val="00960F9C"/>
    <w:rsid w:val="00960FD2"/>
    <w:rsid w:val="0096109C"/>
    <w:rsid w:val="00961131"/>
    <w:rsid w:val="009614C7"/>
    <w:rsid w:val="00961AC6"/>
    <w:rsid w:val="00961B14"/>
    <w:rsid w:val="00961C44"/>
    <w:rsid w:val="00961EDD"/>
    <w:rsid w:val="00962074"/>
    <w:rsid w:val="0096294F"/>
    <w:rsid w:val="00962F8E"/>
    <w:rsid w:val="009630B4"/>
    <w:rsid w:val="009631E5"/>
    <w:rsid w:val="00963ADF"/>
    <w:rsid w:val="00963B1C"/>
    <w:rsid w:val="009640CB"/>
    <w:rsid w:val="0096414C"/>
    <w:rsid w:val="009641CA"/>
    <w:rsid w:val="00964287"/>
    <w:rsid w:val="0096436D"/>
    <w:rsid w:val="00964507"/>
    <w:rsid w:val="00964578"/>
    <w:rsid w:val="009647C7"/>
    <w:rsid w:val="0096550D"/>
    <w:rsid w:val="00965907"/>
    <w:rsid w:val="00965EE6"/>
    <w:rsid w:val="00965FC5"/>
    <w:rsid w:val="0096621F"/>
    <w:rsid w:val="00966B60"/>
    <w:rsid w:val="00966BE3"/>
    <w:rsid w:val="00966EFE"/>
    <w:rsid w:val="009671D7"/>
    <w:rsid w:val="009679B6"/>
    <w:rsid w:val="00967C2D"/>
    <w:rsid w:val="00967CDA"/>
    <w:rsid w:val="00967F96"/>
    <w:rsid w:val="00970306"/>
    <w:rsid w:val="0097081C"/>
    <w:rsid w:val="009708D1"/>
    <w:rsid w:val="00970DA2"/>
    <w:rsid w:val="00970FCD"/>
    <w:rsid w:val="00971296"/>
    <w:rsid w:val="0097129E"/>
    <w:rsid w:val="00971453"/>
    <w:rsid w:val="00971D93"/>
    <w:rsid w:val="00971E83"/>
    <w:rsid w:val="00971FC8"/>
    <w:rsid w:val="00972540"/>
    <w:rsid w:val="0097281A"/>
    <w:rsid w:val="00972B96"/>
    <w:rsid w:val="00972FA1"/>
    <w:rsid w:val="0097325F"/>
    <w:rsid w:val="00973268"/>
    <w:rsid w:val="00973479"/>
    <w:rsid w:val="009735D8"/>
    <w:rsid w:val="009739E2"/>
    <w:rsid w:val="00973E96"/>
    <w:rsid w:val="0097401F"/>
    <w:rsid w:val="00974B30"/>
    <w:rsid w:val="00974BD5"/>
    <w:rsid w:val="00974C60"/>
    <w:rsid w:val="0097584E"/>
    <w:rsid w:val="009763FA"/>
    <w:rsid w:val="00976472"/>
    <w:rsid w:val="009767A0"/>
    <w:rsid w:val="0097703A"/>
    <w:rsid w:val="00977274"/>
    <w:rsid w:val="0097753F"/>
    <w:rsid w:val="00977B4F"/>
    <w:rsid w:val="009805A0"/>
    <w:rsid w:val="0098064A"/>
    <w:rsid w:val="0098067F"/>
    <w:rsid w:val="009806BA"/>
    <w:rsid w:val="009807D5"/>
    <w:rsid w:val="00980818"/>
    <w:rsid w:val="009809DF"/>
    <w:rsid w:val="00980D83"/>
    <w:rsid w:val="00980EAA"/>
    <w:rsid w:val="00981276"/>
    <w:rsid w:val="00981399"/>
    <w:rsid w:val="00981446"/>
    <w:rsid w:val="0098166F"/>
    <w:rsid w:val="00981AB5"/>
    <w:rsid w:val="00981D42"/>
    <w:rsid w:val="00981E7B"/>
    <w:rsid w:val="00981F03"/>
    <w:rsid w:val="00982113"/>
    <w:rsid w:val="0098234B"/>
    <w:rsid w:val="0098262C"/>
    <w:rsid w:val="009828F7"/>
    <w:rsid w:val="00982982"/>
    <w:rsid w:val="00982B91"/>
    <w:rsid w:val="00982DCE"/>
    <w:rsid w:val="00982F91"/>
    <w:rsid w:val="00982FD2"/>
    <w:rsid w:val="00983938"/>
    <w:rsid w:val="009843A3"/>
    <w:rsid w:val="0098461E"/>
    <w:rsid w:val="009846F6"/>
    <w:rsid w:val="00984A3D"/>
    <w:rsid w:val="00985051"/>
    <w:rsid w:val="009852A0"/>
    <w:rsid w:val="0098546A"/>
    <w:rsid w:val="00985790"/>
    <w:rsid w:val="00985A3D"/>
    <w:rsid w:val="00985BAE"/>
    <w:rsid w:val="00986071"/>
    <w:rsid w:val="009860ED"/>
    <w:rsid w:val="009861CC"/>
    <w:rsid w:val="0098626E"/>
    <w:rsid w:val="00986626"/>
    <w:rsid w:val="00986859"/>
    <w:rsid w:val="00987029"/>
    <w:rsid w:val="009871FD"/>
    <w:rsid w:val="0098728F"/>
    <w:rsid w:val="0098733A"/>
    <w:rsid w:val="009873D0"/>
    <w:rsid w:val="00987644"/>
    <w:rsid w:val="00987822"/>
    <w:rsid w:val="00987C2A"/>
    <w:rsid w:val="00987D8E"/>
    <w:rsid w:val="0099038B"/>
    <w:rsid w:val="0099058A"/>
    <w:rsid w:val="00990772"/>
    <w:rsid w:val="0099095E"/>
    <w:rsid w:val="00991A0A"/>
    <w:rsid w:val="00992140"/>
    <w:rsid w:val="00992285"/>
    <w:rsid w:val="00992357"/>
    <w:rsid w:val="009926C9"/>
    <w:rsid w:val="009927F9"/>
    <w:rsid w:val="00992F52"/>
    <w:rsid w:val="009935B6"/>
    <w:rsid w:val="009935BF"/>
    <w:rsid w:val="009937C9"/>
    <w:rsid w:val="0099385B"/>
    <w:rsid w:val="00993FF0"/>
    <w:rsid w:val="009941B1"/>
    <w:rsid w:val="009942A0"/>
    <w:rsid w:val="00994C54"/>
    <w:rsid w:val="00994F44"/>
    <w:rsid w:val="0099524B"/>
    <w:rsid w:val="009957C2"/>
    <w:rsid w:val="00995EEC"/>
    <w:rsid w:val="009961C5"/>
    <w:rsid w:val="009963DF"/>
    <w:rsid w:val="00996848"/>
    <w:rsid w:val="009968E2"/>
    <w:rsid w:val="00996D2E"/>
    <w:rsid w:val="0099758A"/>
    <w:rsid w:val="009979E8"/>
    <w:rsid w:val="00997A1D"/>
    <w:rsid w:val="009A0580"/>
    <w:rsid w:val="009A0663"/>
    <w:rsid w:val="009A09A1"/>
    <w:rsid w:val="009A0A37"/>
    <w:rsid w:val="009A0AEA"/>
    <w:rsid w:val="009A1240"/>
    <w:rsid w:val="009A12DF"/>
    <w:rsid w:val="009A1321"/>
    <w:rsid w:val="009A16B2"/>
    <w:rsid w:val="009A1942"/>
    <w:rsid w:val="009A1BBA"/>
    <w:rsid w:val="009A1E18"/>
    <w:rsid w:val="009A2040"/>
    <w:rsid w:val="009A230E"/>
    <w:rsid w:val="009A256A"/>
    <w:rsid w:val="009A2587"/>
    <w:rsid w:val="009A281E"/>
    <w:rsid w:val="009A2A83"/>
    <w:rsid w:val="009A2C61"/>
    <w:rsid w:val="009A3486"/>
    <w:rsid w:val="009A37FD"/>
    <w:rsid w:val="009A39AD"/>
    <w:rsid w:val="009A3AC2"/>
    <w:rsid w:val="009A3CEA"/>
    <w:rsid w:val="009A4484"/>
    <w:rsid w:val="009A4687"/>
    <w:rsid w:val="009A4C1F"/>
    <w:rsid w:val="009A50C4"/>
    <w:rsid w:val="009A516F"/>
    <w:rsid w:val="009A5C77"/>
    <w:rsid w:val="009A5CE9"/>
    <w:rsid w:val="009A63BB"/>
    <w:rsid w:val="009A6620"/>
    <w:rsid w:val="009A675C"/>
    <w:rsid w:val="009A69EB"/>
    <w:rsid w:val="009A6CA2"/>
    <w:rsid w:val="009A6F6E"/>
    <w:rsid w:val="009A7A21"/>
    <w:rsid w:val="009A7C98"/>
    <w:rsid w:val="009B01FC"/>
    <w:rsid w:val="009B0394"/>
    <w:rsid w:val="009B0424"/>
    <w:rsid w:val="009B0543"/>
    <w:rsid w:val="009B0659"/>
    <w:rsid w:val="009B09FA"/>
    <w:rsid w:val="009B0FAB"/>
    <w:rsid w:val="009B12C1"/>
    <w:rsid w:val="009B12C2"/>
    <w:rsid w:val="009B136A"/>
    <w:rsid w:val="009B137E"/>
    <w:rsid w:val="009B1394"/>
    <w:rsid w:val="009B14C3"/>
    <w:rsid w:val="009B181F"/>
    <w:rsid w:val="009B196F"/>
    <w:rsid w:val="009B19A2"/>
    <w:rsid w:val="009B1DD9"/>
    <w:rsid w:val="009B231C"/>
    <w:rsid w:val="009B2FEB"/>
    <w:rsid w:val="009B3772"/>
    <w:rsid w:val="009B3792"/>
    <w:rsid w:val="009B4120"/>
    <w:rsid w:val="009B4198"/>
    <w:rsid w:val="009B41A3"/>
    <w:rsid w:val="009B475F"/>
    <w:rsid w:val="009B4837"/>
    <w:rsid w:val="009B4C4C"/>
    <w:rsid w:val="009B4DB7"/>
    <w:rsid w:val="009B4F35"/>
    <w:rsid w:val="009B5040"/>
    <w:rsid w:val="009B50A3"/>
    <w:rsid w:val="009B598B"/>
    <w:rsid w:val="009B5AB5"/>
    <w:rsid w:val="009B5C8E"/>
    <w:rsid w:val="009B5C9B"/>
    <w:rsid w:val="009B6100"/>
    <w:rsid w:val="009B614F"/>
    <w:rsid w:val="009B65C8"/>
    <w:rsid w:val="009B6D3E"/>
    <w:rsid w:val="009B700E"/>
    <w:rsid w:val="009B740D"/>
    <w:rsid w:val="009B74C7"/>
    <w:rsid w:val="009B74F2"/>
    <w:rsid w:val="009B7793"/>
    <w:rsid w:val="009B7850"/>
    <w:rsid w:val="009B78C7"/>
    <w:rsid w:val="009B78E2"/>
    <w:rsid w:val="009B7C53"/>
    <w:rsid w:val="009B7CCA"/>
    <w:rsid w:val="009C0077"/>
    <w:rsid w:val="009C036A"/>
    <w:rsid w:val="009C05C7"/>
    <w:rsid w:val="009C0738"/>
    <w:rsid w:val="009C0894"/>
    <w:rsid w:val="009C092C"/>
    <w:rsid w:val="009C0ABA"/>
    <w:rsid w:val="009C0FFB"/>
    <w:rsid w:val="009C1297"/>
    <w:rsid w:val="009C1442"/>
    <w:rsid w:val="009C1477"/>
    <w:rsid w:val="009C1521"/>
    <w:rsid w:val="009C154A"/>
    <w:rsid w:val="009C1FD2"/>
    <w:rsid w:val="009C203B"/>
    <w:rsid w:val="009C20AC"/>
    <w:rsid w:val="009C2150"/>
    <w:rsid w:val="009C21D2"/>
    <w:rsid w:val="009C2867"/>
    <w:rsid w:val="009C3100"/>
    <w:rsid w:val="009C3260"/>
    <w:rsid w:val="009C3503"/>
    <w:rsid w:val="009C35F7"/>
    <w:rsid w:val="009C38AD"/>
    <w:rsid w:val="009C39DA"/>
    <w:rsid w:val="009C3CF2"/>
    <w:rsid w:val="009C3F1A"/>
    <w:rsid w:val="009C48B7"/>
    <w:rsid w:val="009C4992"/>
    <w:rsid w:val="009C49F4"/>
    <w:rsid w:val="009C4B47"/>
    <w:rsid w:val="009C4C79"/>
    <w:rsid w:val="009C542B"/>
    <w:rsid w:val="009C5449"/>
    <w:rsid w:val="009C5A41"/>
    <w:rsid w:val="009C638B"/>
    <w:rsid w:val="009C63CB"/>
    <w:rsid w:val="009C6415"/>
    <w:rsid w:val="009C65FA"/>
    <w:rsid w:val="009C677B"/>
    <w:rsid w:val="009C6F7A"/>
    <w:rsid w:val="009C70A7"/>
    <w:rsid w:val="009C72BA"/>
    <w:rsid w:val="009C72EB"/>
    <w:rsid w:val="009C74A0"/>
    <w:rsid w:val="009C7933"/>
    <w:rsid w:val="009C7BA5"/>
    <w:rsid w:val="009C7BD5"/>
    <w:rsid w:val="009C7E59"/>
    <w:rsid w:val="009D05D2"/>
    <w:rsid w:val="009D0AB8"/>
    <w:rsid w:val="009D0DC6"/>
    <w:rsid w:val="009D0DFF"/>
    <w:rsid w:val="009D1142"/>
    <w:rsid w:val="009D1438"/>
    <w:rsid w:val="009D160E"/>
    <w:rsid w:val="009D191C"/>
    <w:rsid w:val="009D1B43"/>
    <w:rsid w:val="009D1B8B"/>
    <w:rsid w:val="009D1E1B"/>
    <w:rsid w:val="009D28F6"/>
    <w:rsid w:val="009D2A66"/>
    <w:rsid w:val="009D2B86"/>
    <w:rsid w:val="009D2C7E"/>
    <w:rsid w:val="009D2E33"/>
    <w:rsid w:val="009D3108"/>
    <w:rsid w:val="009D3173"/>
    <w:rsid w:val="009D3BB6"/>
    <w:rsid w:val="009D3F8E"/>
    <w:rsid w:val="009D3FF4"/>
    <w:rsid w:val="009D430A"/>
    <w:rsid w:val="009D463E"/>
    <w:rsid w:val="009D48CB"/>
    <w:rsid w:val="009D4E16"/>
    <w:rsid w:val="009D54B4"/>
    <w:rsid w:val="009D5A1D"/>
    <w:rsid w:val="009D5AE2"/>
    <w:rsid w:val="009D5F2F"/>
    <w:rsid w:val="009D6002"/>
    <w:rsid w:val="009D65EE"/>
    <w:rsid w:val="009D6793"/>
    <w:rsid w:val="009D69EC"/>
    <w:rsid w:val="009D6E2D"/>
    <w:rsid w:val="009D705D"/>
    <w:rsid w:val="009D717C"/>
    <w:rsid w:val="009D75CE"/>
    <w:rsid w:val="009D7AFC"/>
    <w:rsid w:val="009D7CC4"/>
    <w:rsid w:val="009E0A6D"/>
    <w:rsid w:val="009E1200"/>
    <w:rsid w:val="009E18B5"/>
    <w:rsid w:val="009E18C5"/>
    <w:rsid w:val="009E2220"/>
    <w:rsid w:val="009E2464"/>
    <w:rsid w:val="009E251A"/>
    <w:rsid w:val="009E2A62"/>
    <w:rsid w:val="009E351B"/>
    <w:rsid w:val="009E3CF6"/>
    <w:rsid w:val="009E3F39"/>
    <w:rsid w:val="009E4188"/>
    <w:rsid w:val="009E4192"/>
    <w:rsid w:val="009E4373"/>
    <w:rsid w:val="009E4387"/>
    <w:rsid w:val="009E4A38"/>
    <w:rsid w:val="009E4AB0"/>
    <w:rsid w:val="009E4C76"/>
    <w:rsid w:val="009E5459"/>
    <w:rsid w:val="009E551C"/>
    <w:rsid w:val="009E594B"/>
    <w:rsid w:val="009E59A2"/>
    <w:rsid w:val="009E59A3"/>
    <w:rsid w:val="009E5A48"/>
    <w:rsid w:val="009E5AF1"/>
    <w:rsid w:val="009E6131"/>
    <w:rsid w:val="009E644F"/>
    <w:rsid w:val="009E66BC"/>
    <w:rsid w:val="009E686D"/>
    <w:rsid w:val="009E6F0C"/>
    <w:rsid w:val="009E7150"/>
    <w:rsid w:val="009E7247"/>
    <w:rsid w:val="009E7CA8"/>
    <w:rsid w:val="009E7D44"/>
    <w:rsid w:val="009F0947"/>
    <w:rsid w:val="009F0DF8"/>
    <w:rsid w:val="009F1145"/>
    <w:rsid w:val="009F1185"/>
    <w:rsid w:val="009F15BA"/>
    <w:rsid w:val="009F17EE"/>
    <w:rsid w:val="009F1AAE"/>
    <w:rsid w:val="009F1EA0"/>
    <w:rsid w:val="009F2BF4"/>
    <w:rsid w:val="009F2D57"/>
    <w:rsid w:val="009F33CA"/>
    <w:rsid w:val="009F37B6"/>
    <w:rsid w:val="009F39EC"/>
    <w:rsid w:val="009F3ABF"/>
    <w:rsid w:val="009F3C50"/>
    <w:rsid w:val="009F3C98"/>
    <w:rsid w:val="009F4251"/>
    <w:rsid w:val="009F4409"/>
    <w:rsid w:val="009F44AF"/>
    <w:rsid w:val="009F48B0"/>
    <w:rsid w:val="009F4AE0"/>
    <w:rsid w:val="009F4B25"/>
    <w:rsid w:val="009F5042"/>
    <w:rsid w:val="009F542A"/>
    <w:rsid w:val="009F56D5"/>
    <w:rsid w:val="009F59C0"/>
    <w:rsid w:val="009F59CB"/>
    <w:rsid w:val="009F5A77"/>
    <w:rsid w:val="009F5D0D"/>
    <w:rsid w:val="009F6187"/>
    <w:rsid w:val="009F62C7"/>
    <w:rsid w:val="009F6358"/>
    <w:rsid w:val="009F67F7"/>
    <w:rsid w:val="009F68E2"/>
    <w:rsid w:val="009F6A41"/>
    <w:rsid w:val="009F7344"/>
    <w:rsid w:val="009F77C3"/>
    <w:rsid w:val="009F7927"/>
    <w:rsid w:val="009F7AB1"/>
    <w:rsid w:val="00A00227"/>
    <w:rsid w:val="00A00D63"/>
    <w:rsid w:val="00A016FC"/>
    <w:rsid w:val="00A017D6"/>
    <w:rsid w:val="00A01A63"/>
    <w:rsid w:val="00A01F67"/>
    <w:rsid w:val="00A02334"/>
    <w:rsid w:val="00A023BD"/>
    <w:rsid w:val="00A02719"/>
    <w:rsid w:val="00A02A9C"/>
    <w:rsid w:val="00A02B7F"/>
    <w:rsid w:val="00A0305F"/>
    <w:rsid w:val="00A031DF"/>
    <w:rsid w:val="00A03851"/>
    <w:rsid w:val="00A03A9F"/>
    <w:rsid w:val="00A03EEE"/>
    <w:rsid w:val="00A045CF"/>
    <w:rsid w:val="00A04962"/>
    <w:rsid w:val="00A04AB6"/>
    <w:rsid w:val="00A04D38"/>
    <w:rsid w:val="00A04E68"/>
    <w:rsid w:val="00A050F6"/>
    <w:rsid w:val="00A050F7"/>
    <w:rsid w:val="00A05454"/>
    <w:rsid w:val="00A054EE"/>
    <w:rsid w:val="00A05748"/>
    <w:rsid w:val="00A05835"/>
    <w:rsid w:val="00A05F45"/>
    <w:rsid w:val="00A06088"/>
    <w:rsid w:val="00A066E1"/>
    <w:rsid w:val="00A06FDF"/>
    <w:rsid w:val="00A101C8"/>
    <w:rsid w:val="00A105B4"/>
    <w:rsid w:val="00A10B05"/>
    <w:rsid w:val="00A10B2C"/>
    <w:rsid w:val="00A10C70"/>
    <w:rsid w:val="00A10D9C"/>
    <w:rsid w:val="00A10DC0"/>
    <w:rsid w:val="00A111E8"/>
    <w:rsid w:val="00A1125C"/>
    <w:rsid w:val="00A1184F"/>
    <w:rsid w:val="00A11A63"/>
    <w:rsid w:val="00A122B9"/>
    <w:rsid w:val="00A12526"/>
    <w:rsid w:val="00A12890"/>
    <w:rsid w:val="00A12B1A"/>
    <w:rsid w:val="00A12E51"/>
    <w:rsid w:val="00A13094"/>
    <w:rsid w:val="00A130AA"/>
    <w:rsid w:val="00A138FA"/>
    <w:rsid w:val="00A13A6D"/>
    <w:rsid w:val="00A13AF0"/>
    <w:rsid w:val="00A13F4A"/>
    <w:rsid w:val="00A14137"/>
    <w:rsid w:val="00A14527"/>
    <w:rsid w:val="00A14711"/>
    <w:rsid w:val="00A14771"/>
    <w:rsid w:val="00A147CE"/>
    <w:rsid w:val="00A14925"/>
    <w:rsid w:val="00A1559F"/>
    <w:rsid w:val="00A157EB"/>
    <w:rsid w:val="00A159F1"/>
    <w:rsid w:val="00A15DB7"/>
    <w:rsid w:val="00A160BB"/>
    <w:rsid w:val="00A168F3"/>
    <w:rsid w:val="00A16949"/>
    <w:rsid w:val="00A16B82"/>
    <w:rsid w:val="00A16D16"/>
    <w:rsid w:val="00A16D68"/>
    <w:rsid w:val="00A16D8A"/>
    <w:rsid w:val="00A17425"/>
    <w:rsid w:val="00A17565"/>
    <w:rsid w:val="00A17902"/>
    <w:rsid w:val="00A1792F"/>
    <w:rsid w:val="00A17EFB"/>
    <w:rsid w:val="00A200E5"/>
    <w:rsid w:val="00A20514"/>
    <w:rsid w:val="00A2056F"/>
    <w:rsid w:val="00A207C6"/>
    <w:rsid w:val="00A20A83"/>
    <w:rsid w:val="00A216F2"/>
    <w:rsid w:val="00A21DD8"/>
    <w:rsid w:val="00A21E8E"/>
    <w:rsid w:val="00A21F72"/>
    <w:rsid w:val="00A22196"/>
    <w:rsid w:val="00A2225A"/>
    <w:rsid w:val="00A2245E"/>
    <w:rsid w:val="00A2246A"/>
    <w:rsid w:val="00A228D3"/>
    <w:rsid w:val="00A228F3"/>
    <w:rsid w:val="00A2295D"/>
    <w:rsid w:val="00A22A78"/>
    <w:rsid w:val="00A22FFA"/>
    <w:rsid w:val="00A23593"/>
    <w:rsid w:val="00A2394A"/>
    <w:rsid w:val="00A23AA7"/>
    <w:rsid w:val="00A23B75"/>
    <w:rsid w:val="00A23F98"/>
    <w:rsid w:val="00A244B8"/>
    <w:rsid w:val="00A244E2"/>
    <w:rsid w:val="00A24752"/>
    <w:rsid w:val="00A2498E"/>
    <w:rsid w:val="00A25BD0"/>
    <w:rsid w:val="00A25C90"/>
    <w:rsid w:val="00A262EB"/>
    <w:rsid w:val="00A265DC"/>
    <w:rsid w:val="00A26CD3"/>
    <w:rsid w:val="00A272E0"/>
    <w:rsid w:val="00A274A4"/>
    <w:rsid w:val="00A2775E"/>
    <w:rsid w:val="00A277AE"/>
    <w:rsid w:val="00A278B1"/>
    <w:rsid w:val="00A27A20"/>
    <w:rsid w:val="00A3028E"/>
    <w:rsid w:val="00A304D8"/>
    <w:rsid w:val="00A30694"/>
    <w:rsid w:val="00A30AAE"/>
    <w:rsid w:val="00A30B4E"/>
    <w:rsid w:val="00A30CF5"/>
    <w:rsid w:val="00A30E2E"/>
    <w:rsid w:val="00A30ECB"/>
    <w:rsid w:val="00A30FCC"/>
    <w:rsid w:val="00A311BD"/>
    <w:rsid w:val="00A313AE"/>
    <w:rsid w:val="00A315E2"/>
    <w:rsid w:val="00A31647"/>
    <w:rsid w:val="00A316CB"/>
    <w:rsid w:val="00A31886"/>
    <w:rsid w:val="00A31A2E"/>
    <w:rsid w:val="00A31B4A"/>
    <w:rsid w:val="00A31C03"/>
    <w:rsid w:val="00A31FCB"/>
    <w:rsid w:val="00A32302"/>
    <w:rsid w:val="00A324AE"/>
    <w:rsid w:val="00A326BB"/>
    <w:rsid w:val="00A3285C"/>
    <w:rsid w:val="00A32CE4"/>
    <w:rsid w:val="00A32DC4"/>
    <w:rsid w:val="00A32FCC"/>
    <w:rsid w:val="00A33485"/>
    <w:rsid w:val="00A338F8"/>
    <w:rsid w:val="00A33A33"/>
    <w:rsid w:val="00A33CE6"/>
    <w:rsid w:val="00A3461E"/>
    <w:rsid w:val="00A34EF5"/>
    <w:rsid w:val="00A3568F"/>
    <w:rsid w:val="00A35ABC"/>
    <w:rsid w:val="00A35BFF"/>
    <w:rsid w:val="00A35E18"/>
    <w:rsid w:val="00A36782"/>
    <w:rsid w:val="00A36A51"/>
    <w:rsid w:val="00A36B9E"/>
    <w:rsid w:val="00A37D6E"/>
    <w:rsid w:val="00A401B1"/>
    <w:rsid w:val="00A402D9"/>
    <w:rsid w:val="00A4039F"/>
    <w:rsid w:val="00A40456"/>
    <w:rsid w:val="00A40823"/>
    <w:rsid w:val="00A40BF7"/>
    <w:rsid w:val="00A40CB8"/>
    <w:rsid w:val="00A40F0D"/>
    <w:rsid w:val="00A412A4"/>
    <w:rsid w:val="00A4141A"/>
    <w:rsid w:val="00A4160D"/>
    <w:rsid w:val="00A4177B"/>
    <w:rsid w:val="00A41855"/>
    <w:rsid w:val="00A418E3"/>
    <w:rsid w:val="00A41B44"/>
    <w:rsid w:val="00A41DE7"/>
    <w:rsid w:val="00A42009"/>
    <w:rsid w:val="00A4209E"/>
    <w:rsid w:val="00A421D1"/>
    <w:rsid w:val="00A425EE"/>
    <w:rsid w:val="00A4289C"/>
    <w:rsid w:val="00A4380F"/>
    <w:rsid w:val="00A43C2F"/>
    <w:rsid w:val="00A43F55"/>
    <w:rsid w:val="00A443CC"/>
    <w:rsid w:val="00A443DA"/>
    <w:rsid w:val="00A44785"/>
    <w:rsid w:val="00A447F7"/>
    <w:rsid w:val="00A44AAF"/>
    <w:rsid w:val="00A44AF5"/>
    <w:rsid w:val="00A45124"/>
    <w:rsid w:val="00A4520B"/>
    <w:rsid w:val="00A45299"/>
    <w:rsid w:val="00A455D3"/>
    <w:rsid w:val="00A45942"/>
    <w:rsid w:val="00A45C31"/>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E0"/>
    <w:rsid w:val="00A50F66"/>
    <w:rsid w:val="00A5110B"/>
    <w:rsid w:val="00A515A0"/>
    <w:rsid w:val="00A517D1"/>
    <w:rsid w:val="00A51F5E"/>
    <w:rsid w:val="00A5210A"/>
    <w:rsid w:val="00A52237"/>
    <w:rsid w:val="00A52306"/>
    <w:rsid w:val="00A524E2"/>
    <w:rsid w:val="00A529BC"/>
    <w:rsid w:val="00A52A4B"/>
    <w:rsid w:val="00A52F8C"/>
    <w:rsid w:val="00A5394D"/>
    <w:rsid w:val="00A53AB6"/>
    <w:rsid w:val="00A53AF5"/>
    <w:rsid w:val="00A53F3D"/>
    <w:rsid w:val="00A54042"/>
    <w:rsid w:val="00A541CB"/>
    <w:rsid w:val="00A545BC"/>
    <w:rsid w:val="00A5468A"/>
    <w:rsid w:val="00A54F68"/>
    <w:rsid w:val="00A557EA"/>
    <w:rsid w:val="00A557FB"/>
    <w:rsid w:val="00A558FD"/>
    <w:rsid w:val="00A559AB"/>
    <w:rsid w:val="00A55A1B"/>
    <w:rsid w:val="00A55C39"/>
    <w:rsid w:val="00A55E97"/>
    <w:rsid w:val="00A56265"/>
    <w:rsid w:val="00A56275"/>
    <w:rsid w:val="00A56576"/>
    <w:rsid w:val="00A56951"/>
    <w:rsid w:val="00A56B96"/>
    <w:rsid w:val="00A56F42"/>
    <w:rsid w:val="00A57244"/>
    <w:rsid w:val="00A57338"/>
    <w:rsid w:val="00A5773A"/>
    <w:rsid w:val="00A57CD1"/>
    <w:rsid w:val="00A57DB1"/>
    <w:rsid w:val="00A57DD5"/>
    <w:rsid w:val="00A57E11"/>
    <w:rsid w:val="00A57E82"/>
    <w:rsid w:val="00A60946"/>
    <w:rsid w:val="00A60CDA"/>
    <w:rsid w:val="00A60EB0"/>
    <w:rsid w:val="00A61095"/>
    <w:rsid w:val="00A61447"/>
    <w:rsid w:val="00A6186B"/>
    <w:rsid w:val="00A618F6"/>
    <w:rsid w:val="00A61981"/>
    <w:rsid w:val="00A61BE7"/>
    <w:rsid w:val="00A61E7D"/>
    <w:rsid w:val="00A61E81"/>
    <w:rsid w:val="00A61E8E"/>
    <w:rsid w:val="00A62307"/>
    <w:rsid w:val="00A625EE"/>
    <w:rsid w:val="00A6265B"/>
    <w:rsid w:val="00A62726"/>
    <w:rsid w:val="00A62C81"/>
    <w:rsid w:val="00A62EF9"/>
    <w:rsid w:val="00A634E3"/>
    <w:rsid w:val="00A635E9"/>
    <w:rsid w:val="00A63708"/>
    <w:rsid w:val="00A6379A"/>
    <w:rsid w:val="00A638FC"/>
    <w:rsid w:val="00A63934"/>
    <w:rsid w:val="00A63CD2"/>
    <w:rsid w:val="00A63D28"/>
    <w:rsid w:val="00A64D1E"/>
    <w:rsid w:val="00A657CE"/>
    <w:rsid w:val="00A65D7D"/>
    <w:rsid w:val="00A65E3B"/>
    <w:rsid w:val="00A66092"/>
    <w:rsid w:val="00A660A6"/>
    <w:rsid w:val="00A66492"/>
    <w:rsid w:val="00A666ED"/>
    <w:rsid w:val="00A6686C"/>
    <w:rsid w:val="00A6686E"/>
    <w:rsid w:val="00A66943"/>
    <w:rsid w:val="00A66AB7"/>
    <w:rsid w:val="00A66CBC"/>
    <w:rsid w:val="00A66CEA"/>
    <w:rsid w:val="00A66E14"/>
    <w:rsid w:val="00A66E3F"/>
    <w:rsid w:val="00A66F85"/>
    <w:rsid w:val="00A6702E"/>
    <w:rsid w:val="00A67166"/>
    <w:rsid w:val="00A67895"/>
    <w:rsid w:val="00A6799F"/>
    <w:rsid w:val="00A679EE"/>
    <w:rsid w:val="00A67BCE"/>
    <w:rsid w:val="00A700E9"/>
    <w:rsid w:val="00A701E2"/>
    <w:rsid w:val="00A7053B"/>
    <w:rsid w:val="00A70D7E"/>
    <w:rsid w:val="00A70E89"/>
    <w:rsid w:val="00A70F27"/>
    <w:rsid w:val="00A71251"/>
    <w:rsid w:val="00A7142D"/>
    <w:rsid w:val="00A714A8"/>
    <w:rsid w:val="00A716E0"/>
    <w:rsid w:val="00A71766"/>
    <w:rsid w:val="00A71820"/>
    <w:rsid w:val="00A71A48"/>
    <w:rsid w:val="00A71A8D"/>
    <w:rsid w:val="00A71B09"/>
    <w:rsid w:val="00A71D37"/>
    <w:rsid w:val="00A721AF"/>
    <w:rsid w:val="00A72236"/>
    <w:rsid w:val="00A72545"/>
    <w:rsid w:val="00A7289C"/>
    <w:rsid w:val="00A72BC8"/>
    <w:rsid w:val="00A72D84"/>
    <w:rsid w:val="00A72F50"/>
    <w:rsid w:val="00A7342F"/>
    <w:rsid w:val="00A73A77"/>
    <w:rsid w:val="00A73D86"/>
    <w:rsid w:val="00A742FA"/>
    <w:rsid w:val="00A74579"/>
    <w:rsid w:val="00A74655"/>
    <w:rsid w:val="00A74CB1"/>
    <w:rsid w:val="00A74E5B"/>
    <w:rsid w:val="00A75453"/>
    <w:rsid w:val="00A75457"/>
    <w:rsid w:val="00A7590D"/>
    <w:rsid w:val="00A759F3"/>
    <w:rsid w:val="00A762C2"/>
    <w:rsid w:val="00A7665A"/>
    <w:rsid w:val="00A767CB"/>
    <w:rsid w:val="00A76A12"/>
    <w:rsid w:val="00A76C18"/>
    <w:rsid w:val="00A76CCE"/>
    <w:rsid w:val="00A76D5B"/>
    <w:rsid w:val="00A77280"/>
    <w:rsid w:val="00A773C6"/>
    <w:rsid w:val="00A7784F"/>
    <w:rsid w:val="00A77A1D"/>
    <w:rsid w:val="00A77AAC"/>
    <w:rsid w:val="00A77C4D"/>
    <w:rsid w:val="00A80197"/>
    <w:rsid w:val="00A80323"/>
    <w:rsid w:val="00A80339"/>
    <w:rsid w:val="00A8055B"/>
    <w:rsid w:val="00A80A66"/>
    <w:rsid w:val="00A80A93"/>
    <w:rsid w:val="00A80BEF"/>
    <w:rsid w:val="00A80D42"/>
    <w:rsid w:val="00A813E1"/>
    <w:rsid w:val="00A81499"/>
    <w:rsid w:val="00A815D1"/>
    <w:rsid w:val="00A8176A"/>
    <w:rsid w:val="00A81F23"/>
    <w:rsid w:val="00A825DE"/>
    <w:rsid w:val="00A826CD"/>
    <w:rsid w:val="00A82997"/>
    <w:rsid w:val="00A82ACF"/>
    <w:rsid w:val="00A835B7"/>
    <w:rsid w:val="00A83EB6"/>
    <w:rsid w:val="00A84003"/>
    <w:rsid w:val="00A841E9"/>
    <w:rsid w:val="00A8457D"/>
    <w:rsid w:val="00A84B05"/>
    <w:rsid w:val="00A84D0B"/>
    <w:rsid w:val="00A84D0D"/>
    <w:rsid w:val="00A85238"/>
    <w:rsid w:val="00A853F1"/>
    <w:rsid w:val="00A85574"/>
    <w:rsid w:val="00A85A6F"/>
    <w:rsid w:val="00A85E8B"/>
    <w:rsid w:val="00A862F0"/>
    <w:rsid w:val="00A869F0"/>
    <w:rsid w:val="00A86A7D"/>
    <w:rsid w:val="00A86F96"/>
    <w:rsid w:val="00A870C1"/>
    <w:rsid w:val="00A870EA"/>
    <w:rsid w:val="00A87670"/>
    <w:rsid w:val="00A87930"/>
    <w:rsid w:val="00A87A5B"/>
    <w:rsid w:val="00A87F3A"/>
    <w:rsid w:val="00A87FA0"/>
    <w:rsid w:val="00A901F9"/>
    <w:rsid w:val="00A909F7"/>
    <w:rsid w:val="00A90A95"/>
    <w:rsid w:val="00A90B6F"/>
    <w:rsid w:val="00A90CCE"/>
    <w:rsid w:val="00A915C7"/>
    <w:rsid w:val="00A918BF"/>
    <w:rsid w:val="00A91AAF"/>
    <w:rsid w:val="00A91C7F"/>
    <w:rsid w:val="00A91EB6"/>
    <w:rsid w:val="00A921AE"/>
    <w:rsid w:val="00A9224D"/>
    <w:rsid w:val="00A925DB"/>
    <w:rsid w:val="00A928CD"/>
    <w:rsid w:val="00A928E7"/>
    <w:rsid w:val="00A928FC"/>
    <w:rsid w:val="00A92980"/>
    <w:rsid w:val="00A93067"/>
    <w:rsid w:val="00A93568"/>
    <w:rsid w:val="00A936D5"/>
    <w:rsid w:val="00A93838"/>
    <w:rsid w:val="00A93A02"/>
    <w:rsid w:val="00A93A6D"/>
    <w:rsid w:val="00A93D28"/>
    <w:rsid w:val="00A94A37"/>
    <w:rsid w:val="00A94A62"/>
    <w:rsid w:val="00A950A5"/>
    <w:rsid w:val="00A9514B"/>
    <w:rsid w:val="00A955EA"/>
    <w:rsid w:val="00A9613F"/>
    <w:rsid w:val="00A9620E"/>
    <w:rsid w:val="00A9644E"/>
    <w:rsid w:val="00A965B9"/>
    <w:rsid w:val="00A96C5C"/>
    <w:rsid w:val="00A96D4A"/>
    <w:rsid w:val="00A96E8C"/>
    <w:rsid w:val="00A9701B"/>
    <w:rsid w:val="00A97457"/>
    <w:rsid w:val="00A975D7"/>
    <w:rsid w:val="00A977CF"/>
    <w:rsid w:val="00A9786D"/>
    <w:rsid w:val="00A97AF3"/>
    <w:rsid w:val="00A97C5A"/>
    <w:rsid w:val="00A97D77"/>
    <w:rsid w:val="00AA0448"/>
    <w:rsid w:val="00AA0A1B"/>
    <w:rsid w:val="00AA17B4"/>
    <w:rsid w:val="00AA1B66"/>
    <w:rsid w:val="00AA1EDB"/>
    <w:rsid w:val="00AA2439"/>
    <w:rsid w:val="00AA2533"/>
    <w:rsid w:val="00AA2910"/>
    <w:rsid w:val="00AA2A93"/>
    <w:rsid w:val="00AA2E80"/>
    <w:rsid w:val="00AA2F94"/>
    <w:rsid w:val="00AA3106"/>
    <w:rsid w:val="00AA31E9"/>
    <w:rsid w:val="00AA3406"/>
    <w:rsid w:val="00AA34A0"/>
    <w:rsid w:val="00AA3F6C"/>
    <w:rsid w:val="00AA3FF3"/>
    <w:rsid w:val="00AA42D7"/>
    <w:rsid w:val="00AA4995"/>
    <w:rsid w:val="00AA583C"/>
    <w:rsid w:val="00AA5B22"/>
    <w:rsid w:val="00AA625E"/>
    <w:rsid w:val="00AA63B9"/>
    <w:rsid w:val="00AA6451"/>
    <w:rsid w:val="00AA65CD"/>
    <w:rsid w:val="00AA6BD8"/>
    <w:rsid w:val="00AA6BE0"/>
    <w:rsid w:val="00AA6E9D"/>
    <w:rsid w:val="00AA7311"/>
    <w:rsid w:val="00AA746A"/>
    <w:rsid w:val="00AA773E"/>
    <w:rsid w:val="00AA7F77"/>
    <w:rsid w:val="00AB009C"/>
    <w:rsid w:val="00AB015B"/>
    <w:rsid w:val="00AB03DF"/>
    <w:rsid w:val="00AB043D"/>
    <w:rsid w:val="00AB0656"/>
    <w:rsid w:val="00AB0747"/>
    <w:rsid w:val="00AB07B8"/>
    <w:rsid w:val="00AB080F"/>
    <w:rsid w:val="00AB0B27"/>
    <w:rsid w:val="00AB0D5C"/>
    <w:rsid w:val="00AB0E42"/>
    <w:rsid w:val="00AB0F4F"/>
    <w:rsid w:val="00AB191F"/>
    <w:rsid w:val="00AB1F71"/>
    <w:rsid w:val="00AB210A"/>
    <w:rsid w:val="00AB2175"/>
    <w:rsid w:val="00AB2531"/>
    <w:rsid w:val="00AB265F"/>
    <w:rsid w:val="00AB2812"/>
    <w:rsid w:val="00AB2B5F"/>
    <w:rsid w:val="00AB2EAA"/>
    <w:rsid w:val="00AB30E1"/>
    <w:rsid w:val="00AB374D"/>
    <w:rsid w:val="00AB3A74"/>
    <w:rsid w:val="00AB3EBD"/>
    <w:rsid w:val="00AB439F"/>
    <w:rsid w:val="00AB489B"/>
    <w:rsid w:val="00AB5055"/>
    <w:rsid w:val="00AB505C"/>
    <w:rsid w:val="00AB51B5"/>
    <w:rsid w:val="00AB53BB"/>
    <w:rsid w:val="00AB5466"/>
    <w:rsid w:val="00AB57CD"/>
    <w:rsid w:val="00AB594D"/>
    <w:rsid w:val="00AB6039"/>
    <w:rsid w:val="00AB6154"/>
    <w:rsid w:val="00AB623D"/>
    <w:rsid w:val="00AB6734"/>
    <w:rsid w:val="00AB68AB"/>
    <w:rsid w:val="00AB6FAB"/>
    <w:rsid w:val="00AB76AC"/>
    <w:rsid w:val="00AB7BF0"/>
    <w:rsid w:val="00AB7C79"/>
    <w:rsid w:val="00AC0648"/>
    <w:rsid w:val="00AC0C62"/>
    <w:rsid w:val="00AC0F8B"/>
    <w:rsid w:val="00AC1575"/>
    <w:rsid w:val="00AC1883"/>
    <w:rsid w:val="00AC199B"/>
    <w:rsid w:val="00AC1D24"/>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3D42"/>
    <w:rsid w:val="00AC41AC"/>
    <w:rsid w:val="00AC44AF"/>
    <w:rsid w:val="00AC45B4"/>
    <w:rsid w:val="00AC46E5"/>
    <w:rsid w:val="00AC4F70"/>
    <w:rsid w:val="00AC5253"/>
    <w:rsid w:val="00AC52A0"/>
    <w:rsid w:val="00AC550D"/>
    <w:rsid w:val="00AC5ADC"/>
    <w:rsid w:val="00AC61E8"/>
    <w:rsid w:val="00AC65E0"/>
    <w:rsid w:val="00AC664D"/>
    <w:rsid w:val="00AC66BE"/>
    <w:rsid w:val="00AC69E2"/>
    <w:rsid w:val="00AC76BE"/>
    <w:rsid w:val="00AC792D"/>
    <w:rsid w:val="00AC7A9C"/>
    <w:rsid w:val="00AC7E94"/>
    <w:rsid w:val="00AD0438"/>
    <w:rsid w:val="00AD0C1A"/>
    <w:rsid w:val="00AD0CB5"/>
    <w:rsid w:val="00AD105E"/>
    <w:rsid w:val="00AD11D1"/>
    <w:rsid w:val="00AD1706"/>
    <w:rsid w:val="00AD1A12"/>
    <w:rsid w:val="00AD2297"/>
    <w:rsid w:val="00AD2D19"/>
    <w:rsid w:val="00AD30F0"/>
    <w:rsid w:val="00AD316C"/>
    <w:rsid w:val="00AD322C"/>
    <w:rsid w:val="00AD35AD"/>
    <w:rsid w:val="00AD3612"/>
    <w:rsid w:val="00AD38D7"/>
    <w:rsid w:val="00AD3B28"/>
    <w:rsid w:val="00AD4012"/>
    <w:rsid w:val="00AD4070"/>
    <w:rsid w:val="00AD40F0"/>
    <w:rsid w:val="00AD434E"/>
    <w:rsid w:val="00AD4CD5"/>
    <w:rsid w:val="00AD4E41"/>
    <w:rsid w:val="00AD59D9"/>
    <w:rsid w:val="00AD5ADB"/>
    <w:rsid w:val="00AD5AF1"/>
    <w:rsid w:val="00AD5BCB"/>
    <w:rsid w:val="00AD5CBC"/>
    <w:rsid w:val="00AD6440"/>
    <w:rsid w:val="00AD6637"/>
    <w:rsid w:val="00AD6C82"/>
    <w:rsid w:val="00AD70E4"/>
    <w:rsid w:val="00AD7188"/>
    <w:rsid w:val="00AD7195"/>
    <w:rsid w:val="00AD7B3D"/>
    <w:rsid w:val="00AD7CC9"/>
    <w:rsid w:val="00AD7D63"/>
    <w:rsid w:val="00AD7F01"/>
    <w:rsid w:val="00AD7F73"/>
    <w:rsid w:val="00AE0130"/>
    <w:rsid w:val="00AE01EF"/>
    <w:rsid w:val="00AE0298"/>
    <w:rsid w:val="00AE03C3"/>
    <w:rsid w:val="00AE0417"/>
    <w:rsid w:val="00AE0600"/>
    <w:rsid w:val="00AE0843"/>
    <w:rsid w:val="00AE08C1"/>
    <w:rsid w:val="00AE0D5C"/>
    <w:rsid w:val="00AE0DB0"/>
    <w:rsid w:val="00AE0F8B"/>
    <w:rsid w:val="00AE137D"/>
    <w:rsid w:val="00AE1583"/>
    <w:rsid w:val="00AE15C9"/>
    <w:rsid w:val="00AE17E7"/>
    <w:rsid w:val="00AE189D"/>
    <w:rsid w:val="00AE1B4E"/>
    <w:rsid w:val="00AE1B9A"/>
    <w:rsid w:val="00AE1D86"/>
    <w:rsid w:val="00AE1F73"/>
    <w:rsid w:val="00AE229E"/>
    <w:rsid w:val="00AE23F8"/>
    <w:rsid w:val="00AE2434"/>
    <w:rsid w:val="00AE2AB2"/>
    <w:rsid w:val="00AE2DA1"/>
    <w:rsid w:val="00AE2E06"/>
    <w:rsid w:val="00AE2E2F"/>
    <w:rsid w:val="00AE3D32"/>
    <w:rsid w:val="00AE3E59"/>
    <w:rsid w:val="00AE40DA"/>
    <w:rsid w:val="00AE418B"/>
    <w:rsid w:val="00AE4407"/>
    <w:rsid w:val="00AE46B1"/>
    <w:rsid w:val="00AE4948"/>
    <w:rsid w:val="00AE4AEC"/>
    <w:rsid w:val="00AE4EE0"/>
    <w:rsid w:val="00AE55A4"/>
    <w:rsid w:val="00AE618C"/>
    <w:rsid w:val="00AE61E5"/>
    <w:rsid w:val="00AE61FD"/>
    <w:rsid w:val="00AE6328"/>
    <w:rsid w:val="00AE6385"/>
    <w:rsid w:val="00AE6868"/>
    <w:rsid w:val="00AE6943"/>
    <w:rsid w:val="00AE6BBC"/>
    <w:rsid w:val="00AE719D"/>
    <w:rsid w:val="00AE734E"/>
    <w:rsid w:val="00AE7C25"/>
    <w:rsid w:val="00AF001C"/>
    <w:rsid w:val="00AF03AC"/>
    <w:rsid w:val="00AF03D5"/>
    <w:rsid w:val="00AF1371"/>
    <w:rsid w:val="00AF1732"/>
    <w:rsid w:val="00AF1832"/>
    <w:rsid w:val="00AF22D4"/>
    <w:rsid w:val="00AF2595"/>
    <w:rsid w:val="00AF298F"/>
    <w:rsid w:val="00AF2B1B"/>
    <w:rsid w:val="00AF320A"/>
    <w:rsid w:val="00AF35C0"/>
    <w:rsid w:val="00AF3B78"/>
    <w:rsid w:val="00AF43AF"/>
    <w:rsid w:val="00AF468A"/>
    <w:rsid w:val="00AF49FA"/>
    <w:rsid w:val="00AF4D6D"/>
    <w:rsid w:val="00AF4DB9"/>
    <w:rsid w:val="00AF4FAA"/>
    <w:rsid w:val="00AF51B2"/>
    <w:rsid w:val="00AF5481"/>
    <w:rsid w:val="00AF5AFA"/>
    <w:rsid w:val="00AF5EF2"/>
    <w:rsid w:val="00AF60FA"/>
    <w:rsid w:val="00AF62AB"/>
    <w:rsid w:val="00AF62D7"/>
    <w:rsid w:val="00AF68F3"/>
    <w:rsid w:val="00AF6C2A"/>
    <w:rsid w:val="00AF6D26"/>
    <w:rsid w:val="00AF6D34"/>
    <w:rsid w:val="00AF70F9"/>
    <w:rsid w:val="00AF772D"/>
    <w:rsid w:val="00AF7804"/>
    <w:rsid w:val="00AF790C"/>
    <w:rsid w:val="00AF7A30"/>
    <w:rsid w:val="00AF7A45"/>
    <w:rsid w:val="00B00124"/>
    <w:rsid w:val="00B00453"/>
    <w:rsid w:val="00B004E2"/>
    <w:rsid w:val="00B005CE"/>
    <w:rsid w:val="00B00854"/>
    <w:rsid w:val="00B009EA"/>
    <w:rsid w:val="00B00C70"/>
    <w:rsid w:val="00B00F45"/>
    <w:rsid w:val="00B018AC"/>
    <w:rsid w:val="00B0242F"/>
    <w:rsid w:val="00B02541"/>
    <w:rsid w:val="00B0276A"/>
    <w:rsid w:val="00B03300"/>
    <w:rsid w:val="00B03482"/>
    <w:rsid w:val="00B036A0"/>
    <w:rsid w:val="00B0374B"/>
    <w:rsid w:val="00B038EF"/>
    <w:rsid w:val="00B038F0"/>
    <w:rsid w:val="00B03B2B"/>
    <w:rsid w:val="00B03E5C"/>
    <w:rsid w:val="00B03F40"/>
    <w:rsid w:val="00B041CA"/>
    <w:rsid w:val="00B0437C"/>
    <w:rsid w:val="00B04855"/>
    <w:rsid w:val="00B04871"/>
    <w:rsid w:val="00B04A4A"/>
    <w:rsid w:val="00B04DB6"/>
    <w:rsid w:val="00B05065"/>
    <w:rsid w:val="00B05532"/>
    <w:rsid w:val="00B05753"/>
    <w:rsid w:val="00B05931"/>
    <w:rsid w:val="00B05C62"/>
    <w:rsid w:val="00B05FE1"/>
    <w:rsid w:val="00B061C9"/>
    <w:rsid w:val="00B0640F"/>
    <w:rsid w:val="00B066A6"/>
    <w:rsid w:val="00B06783"/>
    <w:rsid w:val="00B067E6"/>
    <w:rsid w:val="00B06C48"/>
    <w:rsid w:val="00B0718E"/>
    <w:rsid w:val="00B07309"/>
    <w:rsid w:val="00B0757A"/>
    <w:rsid w:val="00B075D0"/>
    <w:rsid w:val="00B07605"/>
    <w:rsid w:val="00B0779E"/>
    <w:rsid w:val="00B07863"/>
    <w:rsid w:val="00B0796A"/>
    <w:rsid w:val="00B07BA0"/>
    <w:rsid w:val="00B07C60"/>
    <w:rsid w:val="00B07C9C"/>
    <w:rsid w:val="00B101F2"/>
    <w:rsid w:val="00B10288"/>
    <w:rsid w:val="00B103A1"/>
    <w:rsid w:val="00B106EE"/>
    <w:rsid w:val="00B10961"/>
    <w:rsid w:val="00B10A52"/>
    <w:rsid w:val="00B10D79"/>
    <w:rsid w:val="00B1104F"/>
    <w:rsid w:val="00B11170"/>
    <w:rsid w:val="00B111B1"/>
    <w:rsid w:val="00B1183C"/>
    <w:rsid w:val="00B11AF1"/>
    <w:rsid w:val="00B11C16"/>
    <w:rsid w:val="00B11D45"/>
    <w:rsid w:val="00B11EDE"/>
    <w:rsid w:val="00B11FFB"/>
    <w:rsid w:val="00B12283"/>
    <w:rsid w:val="00B12840"/>
    <w:rsid w:val="00B12D35"/>
    <w:rsid w:val="00B12F93"/>
    <w:rsid w:val="00B12FA5"/>
    <w:rsid w:val="00B1329A"/>
    <w:rsid w:val="00B133E0"/>
    <w:rsid w:val="00B13491"/>
    <w:rsid w:val="00B13630"/>
    <w:rsid w:val="00B1387E"/>
    <w:rsid w:val="00B13CD5"/>
    <w:rsid w:val="00B13D09"/>
    <w:rsid w:val="00B14160"/>
    <w:rsid w:val="00B14362"/>
    <w:rsid w:val="00B14965"/>
    <w:rsid w:val="00B149AD"/>
    <w:rsid w:val="00B14BCE"/>
    <w:rsid w:val="00B14CFF"/>
    <w:rsid w:val="00B15388"/>
    <w:rsid w:val="00B153E9"/>
    <w:rsid w:val="00B155B5"/>
    <w:rsid w:val="00B15AAE"/>
    <w:rsid w:val="00B16385"/>
    <w:rsid w:val="00B165C9"/>
    <w:rsid w:val="00B16627"/>
    <w:rsid w:val="00B16BFB"/>
    <w:rsid w:val="00B16F04"/>
    <w:rsid w:val="00B16FBB"/>
    <w:rsid w:val="00B176B7"/>
    <w:rsid w:val="00B17ED9"/>
    <w:rsid w:val="00B20107"/>
    <w:rsid w:val="00B20465"/>
    <w:rsid w:val="00B20973"/>
    <w:rsid w:val="00B20B45"/>
    <w:rsid w:val="00B20CC6"/>
    <w:rsid w:val="00B20D17"/>
    <w:rsid w:val="00B2101D"/>
    <w:rsid w:val="00B21215"/>
    <w:rsid w:val="00B21326"/>
    <w:rsid w:val="00B21485"/>
    <w:rsid w:val="00B21A37"/>
    <w:rsid w:val="00B21C46"/>
    <w:rsid w:val="00B21D83"/>
    <w:rsid w:val="00B21E0A"/>
    <w:rsid w:val="00B21EB5"/>
    <w:rsid w:val="00B22547"/>
    <w:rsid w:val="00B22703"/>
    <w:rsid w:val="00B22803"/>
    <w:rsid w:val="00B22872"/>
    <w:rsid w:val="00B22A60"/>
    <w:rsid w:val="00B22E6F"/>
    <w:rsid w:val="00B2305F"/>
    <w:rsid w:val="00B23154"/>
    <w:rsid w:val="00B23211"/>
    <w:rsid w:val="00B2342E"/>
    <w:rsid w:val="00B238FF"/>
    <w:rsid w:val="00B23B09"/>
    <w:rsid w:val="00B23D7C"/>
    <w:rsid w:val="00B241CC"/>
    <w:rsid w:val="00B24287"/>
    <w:rsid w:val="00B24515"/>
    <w:rsid w:val="00B2485E"/>
    <w:rsid w:val="00B24A37"/>
    <w:rsid w:val="00B24AAA"/>
    <w:rsid w:val="00B24CB6"/>
    <w:rsid w:val="00B25053"/>
    <w:rsid w:val="00B25173"/>
    <w:rsid w:val="00B252B1"/>
    <w:rsid w:val="00B252EA"/>
    <w:rsid w:val="00B2628B"/>
    <w:rsid w:val="00B26778"/>
    <w:rsid w:val="00B26AF5"/>
    <w:rsid w:val="00B2714C"/>
    <w:rsid w:val="00B27680"/>
    <w:rsid w:val="00B2793B"/>
    <w:rsid w:val="00B27C57"/>
    <w:rsid w:val="00B27E16"/>
    <w:rsid w:val="00B27E6D"/>
    <w:rsid w:val="00B27FFE"/>
    <w:rsid w:val="00B3000B"/>
    <w:rsid w:val="00B30296"/>
    <w:rsid w:val="00B309E9"/>
    <w:rsid w:val="00B30DD8"/>
    <w:rsid w:val="00B30E85"/>
    <w:rsid w:val="00B30EDC"/>
    <w:rsid w:val="00B312C9"/>
    <w:rsid w:val="00B31463"/>
    <w:rsid w:val="00B3167C"/>
    <w:rsid w:val="00B3186A"/>
    <w:rsid w:val="00B31AA9"/>
    <w:rsid w:val="00B31BCE"/>
    <w:rsid w:val="00B31CA4"/>
    <w:rsid w:val="00B31E3F"/>
    <w:rsid w:val="00B32225"/>
    <w:rsid w:val="00B3248C"/>
    <w:rsid w:val="00B32B51"/>
    <w:rsid w:val="00B32E77"/>
    <w:rsid w:val="00B32EDB"/>
    <w:rsid w:val="00B32FBA"/>
    <w:rsid w:val="00B331DF"/>
    <w:rsid w:val="00B334D2"/>
    <w:rsid w:val="00B33524"/>
    <w:rsid w:val="00B3384F"/>
    <w:rsid w:val="00B33AE1"/>
    <w:rsid w:val="00B33C2C"/>
    <w:rsid w:val="00B34DEA"/>
    <w:rsid w:val="00B34FBA"/>
    <w:rsid w:val="00B353CB"/>
    <w:rsid w:val="00B35A14"/>
    <w:rsid w:val="00B3615C"/>
    <w:rsid w:val="00B36766"/>
    <w:rsid w:val="00B367D3"/>
    <w:rsid w:val="00B367EC"/>
    <w:rsid w:val="00B36D7F"/>
    <w:rsid w:val="00B40030"/>
    <w:rsid w:val="00B40156"/>
    <w:rsid w:val="00B40396"/>
    <w:rsid w:val="00B404B5"/>
    <w:rsid w:val="00B404EC"/>
    <w:rsid w:val="00B40512"/>
    <w:rsid w:val="00B40A98"/>
    <w:rsid w:val="00B40EC4"/>
    <w:rsid w:val="00B40EC7"/>
    <w:rsid w:val="00B4148C"/>
    <w:rsid w:val="00B41707"/>
    <w:rsid w:val="00B41726"/>
    <w:rsid w:val="00B41951"/>
    <w:rsid w:val="00B41B2E"/>
    <w:rsid w:val="00B420A4"/>
    <w:rsid w:val="00B423A0"/>
    <w:rsid w:val="00B42EEB"/>
    <w:rsid w:val="00B42F55"/>
    <w:rsid w:val="00B4330A"/>
    <w:rsid w:val="00B439A1"/>
    <w:rsid w:val="00B4427A"/>
    <w:rsid w:val="00B445D5"/>
    <w:rsid w:val="00B4478B"/>
    <w:rsid w:val="00B448D1"/>
    <w:rsid w:val="00B44AA8"/>
    <w:rsid w:val="00B44D64"/>
    <w:rsid w:val="00B44F12"/>
    <w:rsid w:val="00B4518E"/>
    <w:rsid w:val="00B455EE"/>
    <w:rsid w:val="00B455FA"/>
    <w:rsid w:val="00B456F0"/>
    <w:rsid w:val="00B45750"/>
    <w:rsid w:val="00B45928"/>
    <w:rsid w:val="00B45AB1"/>
    <w:rsid w:val="00B45F1E"/>
    <w:rsid w:val="00B46086"/>
    <w:rsid w:val="00B460E9"/>
    <w:rsid w:val="00B4615F"/>
    <w:rsid w:val="00B463EE"/>
    <w:rsid w:val="00B4685E"/>
    <w:rsid w:val="00B47104"/>
    <w:rsid w:val="00B4710E"/>
    <w:rsid w:val="00B47346"/>
    <w:rsid w:val="00B4758E"/>
    <w:rsid w:val="00B47691"/>
    <w:rsid w:val="00B47F04"/>
    <w:rsid w:val="00B47F9D"/>
    <w:rsid w:val="00B502F4"/>
    <w:rsid w:val="00B505D1"/>
    <w:rsid w:val="00B5061C"/>
    <w:rsid w:val="00B507CB"/>
    <w:rsid w:val="00B5081A"/>
    <w:rsid w:val="00B5097D"/>
    <w:rsid w:val="00B50B3B"/>
    <w:rsid w:val="00B50D30"/>
    <w:rsid w:val="00B50D9D"/>
    <w:rsid w:val="00B50DBF"/>
    <w:rsid w:val="00B511BF"/>
    <w:rsid w:val="00B51286"/>
    <w:rsid w:val="00B512B6"/>
    <w:rsid w:val="00B516B2"/>
    <w:rsid w:val="00B51717"/>
    <w:rsid w:val="00B5183E"/>
    <w:rsid w:val="00B51B1D"/>
    <w:rsid w:val="00B52337"/>
    <w:rsid w:val="00B5252B"/>
    <w:rsid w:val="00B529F1"/>
    <w:rsid w:val="00B52D7D"/>
    <w:rsid w:val="00B53021"/>
    <w:rsid w:val="00B53F09"/>
    <w:rsid w:val="00B54AF6"/>
    <w:rsid w:val="00B55097"/>
    <w:rsid w:val="00B55123"/>
    <w:rsid w:val="00B551AB"/>
    <w:rsid w:val="00B55242"/>
    <w:rsid w:val="00B554D2"/>
    <w:rsid w:val="00B55E1F"/>
    <w:rsid w:val="00B55E5E"/>
    <w:rsid w:val="00B56857"/>
    <w:rsid w:val="00B56B10"/>
    <w:rsid w:val="00B56C7C"/>
    <w:rsid w:val="00B56D95"/>
    <w:rsid w:val="00B573B7"/>
    <w:rsid w:val="00B600C8"/>
    <w:rsid w:val="00B60181"/>
    <w:rsid w:val="00B6065F"/>
    <w:rsid w:val="00B609A8"/>
    <w:rsid w:val="00B60B6B"/>
    <w:rsid w:val="00B60D0D"/>
    <w:rsid w:val="00B60F4D"/>
    <w:rsid w:val="00B61B5D"/>
    <w:rsid w:val="00B61E5B"/>
    <w:rsid w:val="00B62028"/>
    <w:rsid w:val="00B62079"/>
    <w:rsid w:val="00B624D9"/>
    <w:rsid w:val="00B624E9"/>
    <w:rsid w:val="00B6274E"/>
    <w:rsid w:val="00B63203"/>
    <w:rsid w:val="00B633E4"/>
    <w:rsid w:val="00B63655"/>
    <w:rsid w:val="00B6387F"/>
    <w:rsid w:val="00B63A43"/>
    <w:rsid w:val="00B63B47"/>
    <w:rsid w:val="00B640A1"/>
    <w:rsid w:val="00B643E2"/>
    <w:rsid w:val="00B64509"/>
    <w:rsid w:val="00B646F4"/>
    <w:rsid w:val="00B64827"/>
    <w:rsid w:val="00B648D0"/>
    <w:rsid w:val="00B64B9D"/>
    <w:rsid w:val="00B64C9E"/>
    <w:rsid w:val="00B64E96"/>
    <w:rsid w:val="00B64F65"/>
    <w:rsid w:val="00B65290"/>
    <w:rsid w:val="00B6547F"/>
    <w:rsid w:val="00B6575E"/>
    <w:rsid w:val="00B65A40"/>
    <w:rsid w:val="00B65CB1"/>
    <w:rsid w:val="00B65DD0"/>
    <w:rsid w:val="00B65E4F"/>
    <w:rsid w:val="00B65FE4"/>
    <w:rsid w:val="00B6650A"/>
    <w:rsid w:val="00B66D4D"/>
    <w:rsid w:val="00B671F2"/>
    <w:rsid w:val="00B67627"/>
    <w:rsid w:val="00B67CDF"/>
    <w:rsid w:val="00B70103"/>
    <w:rsid w:val="00B7019D"/>
    <w:rsid w:val="00B701CF"/>
    <w:rsid w:val="00B70281"/>
    <w:rsid w:val="00B7029A"/>
    <w:rsid w:val="00B703DB"/>
    <w:rsid w:val="00B7043F"/>
    <w:rsid w:val="00B7058E"/>
    <w:rsid w:val="00B70613"/>
    <w:rsid w:val="00B70A5A"/>
    <w:rsid w:val="00B70BCA"/>
    <w:rsid w:val="00B70DF2"/>
    <w:rsid w:val="00B70F5A"/>
    <w:rsid w:val="00B71096"/>
    <w:rsid w:val="00B711CB"/>
    <w:rsid w:val="00B71485"/>
    <w:rsid w:val="00B715F8"/>
    <w:rsid w:val="00B7165F"/>
    <w:rsid w:val="00B71698"/>
    <w:rsid w:val="00B716C3"/>
    <w:rsid w:val="00B7193F"/>
    <w:rsid w:val="00B72068"/>
    <w:rsid w:val="00B720CF"/>
    <w:rsid w:val="00B7259F"/>
    <w:rsid w:val="00B7262B"/>
    <w:rsid w:val="00B72647"/>
    <w:rsid w:val="00B7293F"/>
    <w:rsid w:val="00B7297E"/>
    <w:rsid w:val="00B72BCD"/>
    <w:rsid w:val="00B72E28"/>
    <w:rsid w:val="00B733F5"/>
    <w:rsid w:val="00B73A73"/>
    <w:rsid w:val="00B73C28"/>
    <w:rsid w:val="00B749BC"/>
    <w:rsid w:val="00B74E33"/>
    <w:rsid w:val="00B74E38"/>
    <w:rsid w:val="00B75463"/>
    <w:rsid w:val="00B75774"/>
    <w:rsid w:val="00B75BA3"/>
    <w:rsid w:val="00B75EDA"/>
    <w:rsid w:val="00B75F2A"/>
    <w:rsid w:val="00B76223"/>
    <w:rsid w:val="00B76730"/>
    <w:rsid w:val="00B767BE"/>
    <w:rsid w:val="00B76831"/>
    <w:rsid w:val="00B7694E"/>
    <w:rsid w:val="00B7697A"/>
    <w:rsid w:val="00B76C5B"/>
    <w:rsid w:val="00B77308"/>
    <w:rsid w:val="00B7736C"/>
    <w:rsid w:val="00B77383"/>
    <w:rsid w:val="00B773A9"/>
    <w:rsid w:val="00B7788A"/>
    <w:rsid w:val="00B77DD2"/>
    <w:rsid w:val="00B80108"/>
    <w:rsid w:val="00B8010F"/>
    <w:rsid w:val="00B8027A"/>
    <w:rsid w:val="00B80660"/>
    <w:rsid w:val="00B80774"/>
    <w:rsid w:val="00B80882"/>
    <w:rsid w:val="00B80C7A"/>
    <w:rsid w:val="00B80E5E"/>
    <w:rsid w:val="00B81444"/>
    <w:rsid w:val="00B81C02"/>
    <w:rsid w:val="00B81C35"/>
    <w:rsid w:val="00B81C69"/>
    <w:rsid w:val="00B81FE9"/>
    <w:rsid w:val="00B821C4"/>
    <w:rsid w:val="00B823C7"/>
    <w:rsid w:val="00B82604"/>
    <w:rsid w:val="00B826B3"/>
    <w:rsid w:val="00B82A92"/>
    <w:rsid w:val="00B82C74"/>
    <w:rsid w:val="00B82CFD"/>
    <w:rsid w:val="00B83398"/>
    <w:rsid w:val="00B839A2"/>
    <w:rsid w:val="00B83A0B"/>
    <w:rsid w:val="00B83C81"/>
    <w:rsid w:val="00B83CCA"/>
    <w:rsid w:val="00B83E6D"/>
    <w:rsid w:val="00B8416A"/>
    <w:rsid w:val="00B8423C"/>
    <w:rsid w:val="00B84251"/>
    <w:rsid w:val="00B8439D"/>
    <w:rsid w:val="00B843C1"/>
    <w:rsid w:val="00B84BAE"/>
    <w:rsid w:val="00B84C4D"/>
    <w:rsid w:val="00B84DCF"/>
    <w:rsid w:val="00B852F0"/>
    <w:rsid w:val="00B85355"/>
    <w:rsid w:val="00B8538D"/>
    <w:rsid w:val="00B8580A"/>
    <w:rsid w:val="00B8599B"/>
    <w:rsid w:val="00B86184"/>
    <w:rsid w:val="00B86238"/>
    <w:rsid w:val="00B862FA"/>
    <w:rsid w:val="00B86A50"/>
    <w:rsid w:val="00B86F0D"/>
    <w:rsid w:val="00B87028"/>
    <w:rsid w:val="00B87810"/>
    <w:rsid w:val="00B87964"/>
    <w:rsid w:val="00B87AD8"/>
    <w:rsid w:val="00B87BE9"/>
    <w:rsid w:val="00B87FD3"/>
    <w:rsid w:val="00B90AAF"/>
    <w:rsid w:val="00B91166"/>
    <w:rsid w:val="00B9128C"/>
    <w:rsid w:val="00B91755"/>
    <w:rsid w:val="00B91868"/>
    <w:rsid w:val="00B91C92"/>
    <w:rsid w:val="00B91DA2"/>
    <w:rsid w:val="00B91F96"/>
    <w:rsid w:val="00B91FC3"/>
    <w:rsid w:val="00B92145"/>
    <w:rsid w:val="00B92175"/>
    <w:rsid w:val="00B922D7"/>
    <w:rsid w:val="00B9252B"/>
    <w:rsid w:val="00B9261E"/>
    <w:rsid w:val="00B92806"/>
    <w:rsid w:val="00B935CD"/>
    <w:rsid w:val="00B93649"/>
    <w:rsid w:val="00B93792"/>
    <w:rsid w:val="00B93BF3"/>
    <w:rsid w:val="00B93D16"/>
    <w:rsid w:val="00B93D5A"/>
    <w:rsid w:val="00B93DE2"/>
    <w:rsid w:val="00B93FFA"/>
    <w:rsid w:val="00B94221"/>
    <w:rsid w:val="00B943CB"/>
    <w:rsid w:val="00B9443A"/>
    <w:rsid w:val="00B94609"/>
    <w:rsid w:val="00B9471A"/>
    <w:rsid w:val="00B9478C"/>
    <w:rsid w:val="00B947C9"/>
    <w:rsid w:val="00B94834"/>
    <w:rsid w:val="00B949C2"/>
    <w:rsid w:val="00B94E05"/>
    <w:rsid w:val="00B94F92"/>
    <w:rsid w:val="00B95255"/>
    <w:rsid w:val="00B9551F"/>
    <w:rsid w:val="00B95675"/>
    <w:rsid w:val="00B95BA9"/>
    <w:rsid w:val="00B95BD7"/>
    <w:rsid w:val="00B95E79"/>
    <w:rsid w:val="00B9615C"/>
    <w:rsid w:val="00B96455"/>
    <w:rsid w:val="00B96708"/>
    <w:rsid w:val="00B967DB"/>
    <w:rsid w:val="00B96FB8"/>
    <w:rsid w:val="00B9743B"/>
    <w:rsid w:val="00B9765F"/>
    <w:rsid w:val="00B97A01"/>
    <w:rsid w:val="00B97D50"/>
    <w:rsid w:val="00B97D79"/>
    <w:rsid w:val="00BA01D9"/>
    <w:rsid w:val="00BA0248"/>
    <w:rsid w:val="00BA02EB"/>
    <w:rsid w:val="00BA05D4"/>
    <w:rsid w:val="00BA0936"/>
    <w:rsid w:val="00BA0B8E"/>
    <w:rsid w:val="00BA1455"/>
    <w:rsid w:val="00BA16B7"/>
    <w:rsid w:val="00BA16C8"/>
    <w:rsid w:val="00BA1CC0"/>
    <w:rsid w:val="00BA205D"/>
    <w:rsid w:val="00BA3082"/>
    <w:rsid w:val="00BA352D"/>
    <w:rsid w:val="00BA3AF4"/>
    <w:rsid w:val="00BA3D19"/>
    <w:rsid w:val="00BA429A"/>
    <w:rsid w:val="00BA4AE9"/>
    <w:rsid w:val="00BA4B43"/>
    <w:rsid w:val="00BA4C1F"/>
    <w:rsid w:val="00BA4D39"/>
    <w:rsid w:val="00BA4E18"/>
    <w:rsid w:val="00BA4EDB"/>
    <w:rsid w:val="00BA4F59"/>
    <w:rsid w:val="00BA52EE"/>
    <w:rsid w:val="00BA54A2"/>
    <w:rsid w:val="00BA57DF"/>
    <w:rsid w:val="00BA5E1B"/>
    <w:rsid w:val="00BA5F80"/>
    <w:rsid w:val="00BA6143"/>
    <w:rsid w:val="00BA62A6"/>
    <w:rsid w:val="00BA62AF"/>
    <w:rsid w:val="00BA64CB"/>
    <w:rsid w:val="00BA67B2"/>
    <w:rsid w:val="00BA67BB"/>
    <w:rsid w:val="00BA68F8"/>
    <w:rsid w:val="00BA6B5A"/>
    <w:rsid w:val="00BA7027"/>
    <w:rsid w:val="00BA71D8"/>
    <w:rsid w:val="00BB0010"/>
    <w:rsid w:val="00BB010D"/>
    <w:rsid w:val="00BB0481"/>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B97"/>
    <w:rsid w:val="00BB2D49"/>
    <w:rsid w:val="00BB2E7D"/>
    <w:rsid w:val="00BB2EDF"/>
    <w:rsid w:val="00BB318C"/>
    <w:rsid w:val="00BB340B"/>
    <w:rsid w:val="00BB3B1F"/>
    <w:rsid w:val="00BB3FF3"/>
    <w:rsid w:val="00BB43F8"/>
    <w:rsid w:val="00BB46F2"/>
    <w:rsid w:val="00BB4A68"/>
    <w:rsid w:val="00BB4AFF"/>
    <w:rsid w:val="00BB4C1F"/>
    <w:rsid w:val="00BB4D75"/>
    <w:rsid w:val="00BB51C1"/>
    <w:rsid w:val="00BB56AA"/>
    <w:rsid w:val="00BB62AC"/>
    <w:rsid w:val="00BB6370"/>
    <w:rsid w:val="00BB638A"/>
    <w:rsid w:val="00BB64EC"/>
    <w:rsid w:val="00BB6787"/>
    <w:rsid w:val="00BB67E3"/>
    <w:rsid w:val="00BB6C86"/>
    <w:rsid w:val="00BB6DCC"/>
    <w:rsid w:val="00BB7062"/>
    <w:rsid w:val="00BB71E8"/>
    <w:rsid w:val="00BB732B"/>
    <w:rsid w:val="00BB7442"/>
    <w:rsid w:val="00BB749D"/>
    <w:rsid w:val="00BB7593"/>
    <w:rsid w:val="00BB797D"/>
    <w:rsid w:val="00BB7A1E"/>
    <w:rsid w:val="00BB7C73"/>
    <w:rsid w:val="00BC0030"/>
    <w:rsid w:val="00BC0079"/>
    <w:rsid w:val="00BC08B2"/>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426"/>
    <w:rsid w:val="00BC35F9"/>
    <w:rsid w:val="00BC3F35"/>
    <w:rsid w:val="00BC40AD"/>
    <w:rsid w:val="00BC414D"/>
    <w:rsid w:val="00BC4267"/>
    <w:rsid w:val="00BC4791"/>
    <w:rsid w:val="00BC4838"/>
    <w:rsid w:val="00BC48E2"/>
    <w:rsid w:val="00BC4A4B"/>
    <w:rsid w:val="00BC4A4D"/>
    <w:rsid w:val="00BC4E87"/>
    <w:rsid w:val="00BC5021"/>
    <w:rsid w:val="00BC508F"/>
    <w:rsid w:val="00BC5C82"/>
    <w:rsid w:val="00BC5DA1"/>
    <w:rsid w:val="00BC60FC"/>
    <w:rsid w:val="00BC61FC"/>
    <w:rsid w:val="00BC6666"/>
    <w:rsid w:val="00BC67E2"/>
    <w:rsid w:val="00BC69C1"/>
    <w:rsid w:val="00BC6E7D"/>
    <w:rsid w:val="00BD00C2"/>
    <w:rsid w:val="00BD0335"/>
    <w:rsid w:val="00BD0472"/>
    <w:rsid w:val="00BD0735"/>
    <w:rsid w:val="00BD09C0"/>
    <w:rsid w:val="00BD0F54"/>
    <w:rsid w:val="00BD1070"/>
    <w:rsid w:val="00BD135B"/>
    <w:rsid w:val="00BD146E"/>
    <w:rsid w:val="00BD18DE"/>
    <w:rsid w:val="00BD1BF9"/>
    <w:rsid w:val="00BD1C28"/>
    <w:rsid w:val="00BD1F9B"/>
    <w:rsid w:val="00BD2280"/>
    <w:rsid w:val="00BD24D9"/>
    <w:rsid w:val="00BD2561"/>
    <w:rsid w:val="00BD25F5"/>
    <w:rsid w:val="00BD29D6"/>
    <w:rsid w:val="00BD2C46"/>
    <w:rsid w:val="00BD2E35"/>
    <w:rsid w:val="00BD35B8"/>
    <w:rsid w:val="00BD36D9"/>
    <w:rsid w:val="00BD36E5"/>
    <w:rsid w:val="00BD3A51"/>
    <w:rsid w:val="00BD3F58"/>
    <w:rsid w:val="00BD4120"/>
    <w:rsid w:val="00BD4219"/>
    <w:rsid w:val="00BD432E"/>
    <w:rsid w:val="00BD436F"/>
    <w:rsid w:val="00BD4467"/>
    <w:rsid w:val="00BD4698"/>
    <w:rsid w:val="00BD4750"/>
    <w:rsid w:val="00BD4A5C"/>
    <w:rsid w:val="00BD4E1B"/>
    <w:rsid w:val="00BD5666"/>
    <w:rsid w:val="00BD5A7B"/>
    <w:rsid w:val="00BD65E5"/>
    <w:rsid w:val="00BD660E"/>
    <w:rsid w:val="00BD68BA"/>
    <w:rsid w:val="00BD6D42"/>
    <w:rsid w:val="00BD70D4"/>
    <w:rsid w:val="00BD7163"/>
    <w:rsid w:val="00BD7190"/>
    <w:rsid w:val="00BD746C"/>
    <w:rsid w:val="00BD76BF"/>
    <w:rsid w:val="00BD78B6"/>
    <w:rsid w:val="00BD7D10"/>
    <w:rsid w:val="00BD7D84"/>
    <w:rsid w:val="00BD7D86"/>
    <w:rsid w:val="00BE01DC"/>
    <w:rsid w:val="00BE02E5"/>
    <w:rsid w:val="00BE062D"/>
    <w:rsid w:val="00BE06AE"/>
    <w:rsid w:val="00BE0806"/>
    <w:rsid w:val="00BE0C98"/>
    <w:rsid w:val="00BE101B"/>
    <w:rsid w:val="00BE102B"/>
    <w:rsid w:val="00BE1521"/>
    <w:rsid w:val="00BE1542"/>
    <w:rsid w:val="00BE18F7"/>
    <w:rsid w:val="00BE1CF8"/>
    <w:rsid w:val="00BE2804"/>
    <w:rsid w:val="00BE29D2"/>
    <w:rsid w:val="00BE2A43"/>
    <w:rsid w:val="00BE2AFF"/>
    <w:rsid w:val="00BE2FB7"/>
    <w:rsid w:val="00BE34E0"/>
    <w:rsid w:val="00BE361F"/>
    <w:rsid w:val="00BE3A6D"/>
    <w:rsid w:val="00BE3DF2"/>
    <w:rsid w:val="00BE3F20"/>
    <w:rsid w:val="00BE412B"/>
    <w:rsid w:val="00BE42E0"/>
    <w:rsid w:val="00BE4362"/>
    <w:rsid w:val="00BE4CB8"/>
    <w:rsid w:val="00BE4D83"/>
    <w:rsid w:val="00BE4D91"/>
    <w:rsid w:val="00BE4F37"/>
    <w:rsid w:val="00BE5137"/>
    <w:rsid w:val="00BE541A"/>
    <w:rsid w:val="00BE5C40"/>
    <w:rsid w:val="00BE5F18"/>
    <w:rsid w:val="00BE5FE9"/>
    <w:rsid w:val="00BE60E8"/>
    <w:rsid w:val="00BE63A7"/>
    <w:rsid w:val="00BE645C"/>
    <w:rsid w:val="00BE6529"/>
    <w:rsid w:val="00BE66BF"/>
    <w:rsid w:val="00BE67CF"/>
    <w:rsid w:val="00BE69F9"/>
    <w:rsid w:val="00BE739E"/>
    <w:rsid w:val="00BE753D"/>
    <w:rsid w:val="00BE7773"/>
    <w:rsid w:val="00BE7C72"/>
    <w:rsid w:val="00BE7E61"/>
    <w:rsid w:val="00BF02EB"/>
    <w:rsid w:val="00BF0371"/>
    <w:rsid w:val="00BF04F8"/>
    <w:rsid w:val="00BF0576"/>
    <w:rsid w:val="00BF0C12"/>
    <w:rsid w:val="00BF0D76"/>
    <w:rsid w:val="00BF126F"/>
    <w:rsid w:val="00BF14B4"/>
    <w:rsid w:val="00BF1633"/>
    <w:rsid w:val="00BF1DB8"/>
    <w:rsid w:val="00BF22C8"/>
    <w:rsid w:val="00BF23E8"/>
    <w:rsid w:val="00BF2408"/>
    <w:rsid w:val="00BF26E3"/>
    <w:rsid w:val="00BF278E"/>
    <w:rsid w:val="00BF2A27"/>
    <w:rsid w:val="00BF2B4F"/>
    <w:rsid w:val="00BF2BE5"/>
    <w:rsid w:val="00BF319E"/>
    <w:rsid w:val="00BF332E"/>
    <w:rsid w:val="00BF3416"/>
    <w:rsid w:val="00BF388E"/>
    <w:rsid w:val="00BF3C76"/>
    <w:rsid w:val="00BF3F4C"/>
    <w:rsid w:val="00BF4256"/>
    <w:rsid w:val="00BF45C2"/>
    <w:rsid w:val="00BF4BD4"/>
    <w:rsid w:val="00BF51AC"/>
    <w:rsid w:val="00BF51CC"/>
    <w:rsid w:val="00BF5246"/>
    <w:rsid w:val="00BF53A0"/>
    <w:rsid w:val="00BF53D6"/>
    <w:rsid w:val="00BF55E3"/>
    <w:rsid w:val="00BF5774"/>
    <w:rsid w:val="00BF5AFD"/>
    <w:rsid w:val="00BF5D49"/>
    <w:rsid w:val="00BF5E15"/>
    <w:rsid w:val="00BF64C9"/>
    <w:rsid w:val="00BF657B"/>
    <w:rsid w:val="00BF67A6"/>
    <w:rsid w:val="00BF68DC"/>
    <w:rsid w:val="00BF68F2"/>
    <w:rsid w:val="00BF6AA6"/>
    <w:rsid w:val="00BF6AAF"/>
    <w:rsid w:val="00BF6D20"/>
    <w:rsid w:val="00BF6D7E"/>
    <w:rsid w:val="00BF6D91"/>
    <w:rsid w:val="00BF6DC1"/>
    <w:rsid w:val="00BF6FC5"/>
    <w:rsid w:val="00BF704C"/>
    <w:rsid w:val="00BF75B3"/>
    <w:rsid w:val="00BF765C"/>
    <w:rsid w:val="00BF77F1"/>
    <w:rsid w:val="00BF7D4D"/>
    <w:rsid w:val="00BF7E32"/>
    <w:rsid w:val="00C00362"/>
    <w:rsid w:val="00C00619"/>
    <w:rsid w:val="00C00A60"/>
    <w:rsid w:val="00C00C76"/>
    <w:rsid w:val="00C00E68"/>
    <w:rsid w:val="00C00ED1"/>
    <w:rsid w:val="00C00F8F"/>
    <w:rsid w:val="00C0130C"/>
    <w:rsid w:val="00C01671"/>
    <w:rsid w:val="00C01A4B"/>
    <w:rsid w:val="00C01AE1"/>
    <w:rsid w:val="00C0252B"/>
    <w:rsid w:val="00C02684"/>
    <w:rsid w:val="00C02C9A"/>
    <w:rsid w:val="00C02E92"/>
    <w:rsid w:val="00C03416"/>
    <w:rsid w:val="00C03465"/>
    <w:rsid w:val="00C03584"/>
    <w:rsid w:val="00C035A0"/>
    <w:rsid w:val="00C036CF"/>
    <w:rsid w:val="00C03876"/>
    <w:rsid w:val="00C03A2B"/>
    <w:rsid w:val="00C03C38"/>
    <w:rsid w:val="00C0404E"/>
    <w:rsid w:val="00C044BE"/>
    <w:rsid w:val="00C044CF"/>
    <w:rsid w:val="00C04553"/>
    <w:rsid w:val="00C045BA"/>
    <w:rsid w:val="00C0489C"/>
    <w:rsid w:val="00C04C45"/>
    <w:rsid w:val="00C04E61"/>
    <w:rsid w:val="00C05797"/>
    <w:rsid w:val="00C05A1C"/>
    <w:rsid w:val="00C05FD1"/>
    <w:rsid w:val="00C062CA"/>
    <w:rsid w:val="00C0630A"/>
    <w:rsid w:val="00C06516"/>
    <w:rsid w:val="00C06525"/>
    <w:rsid w:val="00C06795"/>
    <w:rsid w:val="00C06844"/>
    <w:rsid w:val="00C069A9"/>
    <w:rsid w:val="00C06B58"/>
    <w:rsid w:val="00C06D3A"/>
    <w:rsid w:val="00C06E2F"/>
    <w:rsid w:val="00C07269"/>
    <w:rsid w:val="00C07388"/>
    <w:rsid w:val="00C073C6"/>
    <w:rsid w:val="00C07469"/>
    <w:rsid w:val="00C07597"/>
    <w:rsid w:val="00C07806"/>
    <w:rsid w:val="00C079F9"/>
    <w:rsid w:val="00C07B69"/>
    <w:rsid w:val="00C101C8"/>
    <w:rsid w:val="00C105FE"/>
    <w:rsid w:val="00C1078C"/>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A56"/>
    <w:rsid w:val="00C14B54"/>
    <w:rsid w:val="00C14BD8"/>
    <w:rsid w:val="00C152FD"/>
    <w:rsid w:val="00C15807"/>
    <w:rsid w:val="00C159A3"/>
    <w:rsid w:val="00C15A46"/>
    <w:rsid w:val="00C15B4C"/>
    <w:rsid w:val="00C15BD7"/>
    <w:rsid w:val="00C15CC8"/>
    <w:rsid w:val="00C15D28"/>
    <w:rsid w:val="00C15E36"/>
    <w:rsid w:val="00C163E8"/>
    <w:rsid w:val="00C16572"/>
    <w:rsid w:val="00C169F4"/>
    <w:rsid w:val="00C16BF3"/>
    <w:rsid w:val="00C16D3B"/>
    <w:rsid w:val="00C16EE3"/>
    <w:rsid w:val="00C2008F"/>
    <w:rsid w:val="00C20270"/>
    <w:rsid w:val="00C20350"/>
    <w:rsid w:val="00C20636"/>
    <w:rsid w:val="00C209BA"/>
    <w:rsid w:val="00C20BE0"/>
    <w:rsid w:val="00C20CE8"/>
    <w:rsid w:val="00C21239"/>
    <w:rsid w:val="00C212D6"/>
    <w:rsid w:val="00C21490"/>
    <w:rsid w:val="00C214AA"/>
    <w:rsid w:val="00C215AA"/>
    <w:rsid w:val="00C21B42"/>
    <w:rsid w:val="00C21C6F"/>
    <w:rsid w:val="00C21DC3"/>
    <w:rsid w:val="00C220EC"/>
    <w:rsid w:val="00C223C3"/>
    <w:rsid w:val="00C22723"/>
    <w:rsid w:val="00C228A5"/>
    <w:rsid w:val="00C22A88"/>
    <w:rsid w:val="00C22ADB"/>
    <w:rsid w:val="00C22DD1"/>
    <w:rsid w:val="00C22F03"/>
    <w:rsid w:val="00C2320F"/>
    <w:rsid w:val="00C23785"/>
    <w:rsid w:val="00C23827"/>
    <w:rsid w:val="00C238E4"/>
    <w:rsid w:val="00C23ADE"/>
    <w:rsid w:val="00C23BD5"/>
    <w:rsid w:val="00C23D0A"/>
    <w:rsid w:val="00C23D45"/>
    <w:rsid w:val="00C24112"/>
    <w:rsid w:val="00C2442F"/>
    <w:rsid w:val="00C2454B"/>
    <w:rsid w:val="00C24846"/>
    <w:rsid w:val="00C24D77"/>
    <w:rsid w:val="00C250C0"/>
    <w:rsid w:val="00C25499"/>
    <w:rsid w:val="00C254E5"/>
    <w:rsid w:val="00C25B5B"/>
    <w:rsid w:val="00C25E6A"/>
    <w:rsid w:val="00C262A5"/>
    <w:rsid w:val="00C26312"/>
    <w:rsid w:val="00C26398"/>
    <w:rsid w:val="00C26790"/>
    <w:rsid w:val="00C2692F"/>
    <w:rsid w:val="00C26A59"/>
    <w:rsid w:val="00C26BFB"/>
    <w:rsid w:val="00C26DB3"/>
    <w:rsid w:val="00C26F94"/>
    <w:rsid w:val="00C279C3"/>
    <w:rsid w:val="00C27C29"/>
    <w:rsid w:val="00C27F91"/>
    <w:rsid w:val="00C30262"/>
    <w:rsid w:val="00C3065F"/>
    <w:rsid w:val="00C30AB4"/>
    <w:rsid w:val="00C30E8E"/>
    <w:rsid w:val="00C31404"/>
    <w:rsid w:val="00C31528"/>
    <w:rsid w:val="00C3171A"/>
    <w:rsid w:val="00C31E87"/>
    <w:rsid w:val="00C32077"/>
    <w:rsid w:val="00C321F9"/>
    <w:rsid w:val="00C325DE"/>
    <w:rsid w:val="00C327E7"/>
    <w:rsid w:val="00C32B00"/>
    <w:rsid w:val="00C32C07"/>
    <w:rsid w:val="00C32EF9"/>
    <w:rsid w:val="00C334EF"/>
    <w:rsid w:val="00C335FB"/>
    <w:rsid w:val="00C340C5"/>
    <w:rsid w:val="00C34322"/>
    <w:rsid w:val="00C344C2"/>
    <w:rsid w:val="00C34A29"/>
    <w:rsid w:val="00C34ACE"/>
    <w:rsid w:val="00C34B13"/>
    <w:rsid w:val="00C34CD4"/>
    <w:rsid w:val="00C34D73"/>
    <w:rsid w:val="00C34EB4"/>
    <w:rsid w:val="00C34FCA"/>
    <w:rsid w:val="00C35467"/>
    <w:rsid w:val="00C3583D"/>
    <w:rsid w:val="00C35847"/>
    <w:rsid w:val="00C35A6D"/>
    <w:rsid w:val="00C35B8F"/>
    <w:rsid w:val="00C35D6A"/>
    <w:rsid w:val="00C362AF"/>
    <w:rsid w:val="00C365B0"/>
    <w:rsid w:val="00C36954"/>
    <w:rsid w:val="00C36BA5"/>
    <w:rsid w:val="00C36CFD"/>
    <w:rsid w:val="00C372E7"/>
    <w:rsid w:val="00C3778D"/>
    <w:rsid w:val="00C37869"/>
    <w:rsid w:val="00C4036A"/>
    <w:rsid w:val="00C40593"/>
    <w:rsid w:val="00C405AA"/>
    <w:rsid w:val="00C40635"/>
    <w:rsid w:val="00C40E67"/>
    <w:rsid w:val="00C41291"/>
    <w:rsid w:val="00C41300"/>
    <w:rsid w:val="00C416A6"/>
    <w:rsid w:val="00C4180B"/>
    <w:rsid w:val="00C41927"/>
    <w:rsid w:val="00C41B84"/>
    <w:rsid w:val="00C41B8F"/>
    <w:rsid w:val="00C41C22"/>
    <w:rsid w:val="00C41F77"/>
    <w:rsid w:val="00C42316"/>
    <w:rsid w:val="00C4241E"/>
    <w:rsid w:val="00C42643"/>
    <w:rsid w:val="00C42791"/>
    <w:rsid w:val="00C427BB"/>
    <w:rsid w:val="00C42C59"/>
    <w:rsid w:val="00C42F1A"/>
    <w:rsid w:val="00C434D2"/>
    <w:rsid w:val="00C436DC"/>
    <w:rsid w:val="00C4378D"/>
    <w:rsid w:val="00C437DF"/>
    <w:rsid w:val="00C43D55"/>
    <w:rsid w:val="00C43E3A"/>
    <w:rsid w:val="00C43EAA"/>
    <w:rsid w:val="00C43F00"/>
    <w:rsid w:val="00C43F21"/>
    <w:rsid w:val="00C43F7B"/>
    <w:rsid w:val="00C44C63"/>
    <w:rsid w:val="00C44EC7"/>
    <w:rsid w:val="00C45016"/>
    <w:rsid w:val="00C45151"/>
    <w:rsid w:val="00C45294"/>
    <w:rsid w:val="00C45378"/>
    <w:rsid w:val="00C45552"/>
    <w:rsid w:val="00C458F7"/>
    <w:rsid w:val="00C45CC2"/>
    <w:rsid w:val="00C4603F"/>
    <w:rsid w:val="00C465AB"/>
    <w:rsid w:val="00C467E6"/>
    <w:rsid w:val="00C46C02"/>
    <w:rsid w:val="00C471F1"/>
    <w:rsid w:val="00C4734E"/>
    <w:rsid w:val="00C47369"/>
    <w:rsid w:val="00C47576"/>
    <w:rsid w:val="00C47C24"/>
    <w:rsid w:val="00C47CC4"/>
    <w:rsid w:val="00C5014A"/>
    <w:rsid w:val="00C503AB"/>
    <w:rsid w:val="00C503F7"/>
    <w:rsid w:val="00C50636"/>
    <w:rsid w:val="00C510AB"/>
    <w:rsid w:val="00C5178E"/>
    <w:rsid w:val="00C51947"/>
    <w:rsid w:val="00C51C9B"/>
    <w:rsid w:val="00C52376"/>
    <w:rsid w:val="00C52643"/>
    <w:rsid w:val="00C528EF"/>
    <w:rsid w:val="00C52AEE"/>
    <w:rsid w:val="00C52E2F"/>
    <w:rsid w:val="00C530F1"/>
    <w:rsid w:val="00C53110"/>
    <w:rsid w:val="00C53221"/>
    <w:rsid w:val="00C535E1"/>
    <w:rsid w:val="00C5372A"/>
    <w:rsid w:val="00C537EB"/>
    <w:rsid w:val="00C53921"/>
    <w:rsid w:val="00C53DB0"/>
    <w:rsid w:val="00C54022"/>
    <w:rsid w:val="00C5407C"/>
    <w:rsid w:val="00C547CB"/>
    <w:rsid w:val="00C54C65"/>
    <w:rsid w:val="00C54D2E"/>
    <w:rsid w:val="00C54DDE"/>
    <w:rsid w:val="00C54E89"/>
    <w:rsid w:val="00C5527F"/>
    <w:rsid w:val="00C55914"/>
    <w:rsid w:val="00C55AC9"/>
    <w:rsid w:val="00C55C4D"/>
    <w:rsid w:val="00C5664C"/>
    <w:rsid w:val="00C56971"/>
    <w:rsid w:val="00C56B7B"/>
    <w:rsid w:val="00C5706D"/>
    <w:rsid w:val="00C57383"/>
    <w:rsid w:val="00C573AF"/>
    <w:rsid w:val="00C57A3E"/>
    <w:rsid w:val="00C60416"/>
    <w:rsid w:val="00C60874"/>
    <w:rsid w:val="00C60BDD"/>
    <w:rsid w:val="00C60D97"/>
    <w:rsid w:val="00C60E1C"/>
    <w:rsid w:val="00C611D3"/>
    <w:rsid w:val="00C61263"/>
    <w:rsid w:val="00C619EB"/>
    <w:rsid w:val="00C61A5A"/>
    <w:rsid w:val="00C61E0A"/>
    <w:rsid w:val="00C62198"/>
    <w:rsid w:val="00C62EEB"/>
    <w:rsid w:val="00C63255"/>
    <w:rsid w:val="00C63633"/>
    <w:rsid w:val="00C6383D"/>
    <w:rsid w:val="00C63A55"/>
    <w:rsid w:val="00C63AC1"/>
    <w:rsid w:val="00C63B88"/>
    <w:rsid w:val="00C63C1F"/>
    <w:rsid w:val="00C64327"/>
    <w:rsid w:val="00C64365"/>
    <w:rsid w:val="00C6444E"/>
    <w:rsid w:val="00C64589"/>
    <w:rsid w:val="00C647FB"/>
    <w:rsid w:val="00C64C5C"/>
    <w:rsid w:val="00C64FD7"/>
    <w:rsid w:val="00C65256"/>
    <w:rsid w:val="00C65CB5"/>
    <w:rsid w:val="00C65F65"/>
    <w:rsid w:val="00C661E5"/>
    <w:rsid w:val="00C662D3"/>
    <w:rsid w:val="00C662EC"/>
    <w:rsid w:val="00C66701"/>
    <w:rsid w:val="00C66994"/>
    <w:rsid w:val="00C66D53"/>
    <w:rsid w:val="00C66E8A"/>
    <w:rsid w:val="00C66ED6"/>
    <w:rsid w:val="00C67054"/>
    <w:rsid w:val="00C67204"/>
    <w:rsid w:val="00C67268"/>
    <w:rsid w:val="00C6762E"/>
    <w:rsid w:val="00C67E74"/>
    <w:rsid w:val="00C70067"/>
    <w:rsid w:val="00C70477"/>
    <w:rsid w:val="00C70494"/>
    <w:rsid w:val="00C705BB"/>
    <w:rsid w:val="00C70B04"/>
    <w:rsid w:val="00C718EF"/>
    <w:rsid w:val="00C71E15"/>
    <w:rsid w:val="00C72289"/>
    <w:rsid w:val="00C72305"/>
    <w:rsid w:val="00C7273C"/>
    <w:rsid w:val="00C73422"/>
    <w:rsid w:val="00C73513"/>
    <w:rsid w:val="00C73524"/>
    <w:rsid w:val="00C736C0"/>
    <w:rsid w:val="00C73828"/>
    <w:rsid w:val="00C73844"/>
    <w:rsid w:val="00C739D5"/>
    <w:rsid w:val="00C74296"/>
    <w:rsid w:val="00C744BD"/>
    <w:rsid w:val="00C74655"/>
    <w:rsid w:val="00C74A47"/>
    <w:rsid w:val="00C74DB5"/>
    <w:rsid w:val="00C75225"/>
    <w:rsid w:val="00C75566"/>
    <w:rsid w:val="00C755F7"/>
    <w:rsid w:val="00C75853"/>
    <w:rsid w:val="00C75DD2"/>
    <w:rsid w:val="00C75EB9"/>
    <w:rsid w:val="00C76258"/>
    <w:rsid w:val="00C76267"/>
    <w:rsid w:val="00C769C2"/>
    <w:rsid w:val="00C76AED"/>
    <w:rsid w:val="00C76CF2"/>
    <w:rsid w:val="00C77488"/>
    <w:rsid w:val="00C77508"/>
    <w:rsid w:val="00C776BA"/>
    <w:rsid w:val="00C77A12"/>
    <w:rsid w:val="00C77E57"/>
    <w:rsid w:val="00C77FDD"/>
    <w:rsid w:val="00C8007B"/>
    <w:rsid w:val="00C801E6"/>
    <w:rsid w:val="00C80247"/>
    <w:rsid w:val="00C80AA8"/>
    <w:rsid w:val="00C81A64"/>
    <w:rsid w:val="00C81CFE"/>
    <w:rsid w:val="00C8214F"/>
    <w:rsid w:val="00C82308"/>
    <w:rsid w:val="00C82550"/>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D14"/>
    <w:rsid w:val="00C85E95"/>
    <w:rsid w:val="00C85F4F"/>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A22"/>
    <w:rsid w:val="00C90BDC"/>
    <w:rsid w:val="00C90D53"/>
    <w:rsid w:val="00C92035"/>
    <w:rsid w:val="00C92148"/>
    <w:rsid w:val="00C92463"/>
    <w:rsid w:val="00C925E1"/>
    <w:rsid w:val="00C92666"/>
    <w:rsid w:val="00C92C60"/>
    <w:rsid w:val="00C92D44"/>
    <w:rsid w:val="00C92E84"/>
    <w:rsid w:val="00C92F6A"/>
    <w:rsid w:val="00C9321B"/>
    <w:rsid w:val="00C934E5"/>
    <w:rsid w:val="00C9449A"/>
    <w:rsid w:val="00C94675"/>
    <w:rsid w:val="00C94775"/>
    <w:rsid w:val="00C948A4"/>
    <w:rsid w:val="00C94B57"/>
    <w:rsid w:val="00C94C5D"/>
    <w:rsid w:val="00C94E89"/>
    <w:rsid w:val="00C9504B"/>
    <w:rsid w:val="00C95075"/>
    <w:rsid w:val="00C9530C"/>
    <w:rsid w:val="00C954C4"/>
    <w:rsid w:val="00C95685"/>
    <w:rsid w:val="00C95A2B"/>
    <w:rsid w:val="00C95B77"/>
    <w:rsid w:val="00C95BF3"/>
    <w:rsid w:val="00C9627C"/>
    <w:rsid w:val="00C96FF2"/>
    <w:rsid w:val="00C972A2"/>
    <w:rsid w:val="00C9748F"/>
    <w:rsid w:val="00C9785E"/>
    <w:rsid w:val="00C97A78"/>
    <w:rsid w:val="00C97AC5"/>
    <w:rsid w:val="00C97B3F"/>
    <w:rsid w:val="00CA03E9"/>
    <w:rsid w:val="00CA04B7"/>
    <w:rsid w:val="00CA0566"/>
    <w:rsid w:val="00CA05EF"/>
    <w:rsid w:val="00CA079B"/>
    <w:rsid w:val="00CA08CD"/>
    <w:rsid w:val="00CA0B8A"/>
    <w:rsid w:val="00CA0E7C"/>
    <w:rsid w:val="00CA13EE"/>
    <w:rsid w:val="00CA148A"/>
    <w:rsid w:val="00CA1499"/>
    <w:rsid w:val="00CA15D6"/>
    <w:rsid w:val="00CA1679"/>
    <w:rsid w:val="00CA1A23"/>
    <w:rsid w:val="00CA1A39"/>
    <w:rsid w:val="00CA1B74"/>
    <w:rsid w:val="00CA1FA0"/>
    <w:rsid w:val="00CA22C2"/>
    <w:rsid w:val="00CA30B1"/>
    <w:rsid w:val="00CA34AD"/>
    <w:rsid w:val="00CA389A"/>
    <w:rsid w:val="00CA4014"/>
    <w:rsid w:val="00CA40D2"/>
    <w:rsid w:val="00CA416A"/>
    <w:rsid w:val="00CA4187"/>
    <w:rsid w:val="00CA486B"/>
    <w:rsid w:val="00CA4BDB"/>
    <w:rsid w:val="00CA4D12"/>
    <w:rsid w:val="00CA4FAE"/>
    <w:rsid w:val="00CA5018"/>
    <w:rsid w:val="00CA542B"/>
    <w:rsid w:val="00CA5466"/>
    <w:rsid w:val="00CA5736"/>
    <w:rsid w:val="00CA5C5A"/>
    <w:rsid w:val="00CA5D05"/>
    <w:rsid w:val="00CA7161"/>
    <w:rsid w:val="00CA7B1F"/>
    <w:rsid w:val="00CA7D8F"/>
    <w:rsid w:val="00CB02AD"/>
    <w:rsid w:val="00CB08AB"/>
    <w:rsid w:val="00CB0E74"/>
    <w:rsid w:val="00CB0E96"/>
    <w:rsid w:val="00CB113A"/>
    <w:rsid w:val="00CB11B8"/>
    <w:rsid w:val="00CB1306"/>
    <w:rsid w:val="00CB1358"/>
    <w:rsid w:val="00CB1362"/>
    <w:rsid w:val="00CB142C"/>
    <w:rsid w:val="00CB17E1"/>
    <w:rsid w:val="00CB1CD2"/>
    <w:rsid w:val="00CB1FD1"/>
    <w:rsid w:val="00CB2949"/>
    <w:rsid w:val="00CB2FBF"/>
    <w:rsid w:val="00CB30F4"/>
    <w:rsid w:val="00CB320D"/>
    <w:rsid w:val="00CB3300"/>
    <w:rsid w:val="00CB3CE7"/>
    <w:rsid w:val="00CB400D"/>
    <w:rsid w:val="00CB474F"/>
    <w:rsid w:val="00CB49B3"/>
    <w:rsid w:val="00CB4A3E"/>
    <w:rsid w:val="00CB53E3"/>
    <w:rsid w:val="00CB5741"/>
    <w:rsid w:val="00CB5792"/>
    <w:rsid w:val="00CB582C"/>
    <w:rsid w:val="00CB586B"/>
    <w:rsid w:val="00CB6527"/>
    <w:rsid w:val="00CB6907"/>
    <w:rsid w:val="00CB6D87"/>
    <w:rsid w:val="00CB711B"/>
    <w:rsid w:val="00CB778E"/>
    <w:rsid w:val="00CC018D"/>
    <w:rsid w:val="00CC01ED"/>
    <w:rsid w:val="00CC0310"/>
    <w:rsid w:val="00CC0371"/>
    <w:rsid w:val="00CC04FF"/>
    <w:rsid w:val="00CC0F0F"/>
    <w:rsid w:val="00CC0F40"/>
    <w:rsid w:val="00CC10A0"/>
    <w:rsid w:val="00CC1440"/>
    <w:rsid w:val="00CC1577"/>
    <w:rsid w:val="00CC1646"/>
    <w:rsid w:val="00CC1A18"/>
    <w:rsid w:val="00CC1BFC"/>
    <w:rsid w:val="00CC1F1E"/>
    <w:rsid w:val="00CC2365"/>
    <w:rsid w:val="00CC251B"/>
    <w:rsid w:val="00CC287B"/>
    <w:rsid w:val="00CC29CC"/>
    <w:rsid w:val="00CC2B4E"/>
    <w:rsid w:val="00CC2C8D"/>
    <w:rsid w:val="00CC2F15"/>
    <w:rsid w:val="00CC2F43"/>
    <w:rsid w:val="00CC3402"/>
    <w:rsid w:val="00CC34A2"/>
    <w:rsid w:val="00CC35F9"/>
    <w:rsid w:val="00CC3A96"/>
    <w:rsid w:val="00CC3D59"/>
    <w:rsid w:val="00CC3E25"/>
    <w:rsid w:val="00CC3EE9"/>
    <w:rsid w:val="00CC4083"/>
    <w:rsid w:val="00CC44DC"/>
    <w:rsid w:val="00CC462D"/>
    <w:rsid w:val="00CC4686"/>
    <w:rsid w:val="00CC4C33"/>
    <w:rsid w:val="00CC4F4E"/>
    <w:rsid w:val="00CC5428"/>
    <w:rsid w:val="00CC544B"/>
    <w:rsid w:val="00CC55AD"/>
    <w:rsid w:val="00CC58B6"/>
    <w:rsid w:val="00CC5D39"/>
    <w:rsid w:val="00CC5F59"/>
    <w:rsid w:val="00CC6053"/>
    <w:rsid w:val="00CC6186"/>
    <w:rsid w:val="00CC69AA"/>
    <w:rsid w:val="00CC7391"/>
    <w:rsid w:val="00CC74F4"/>
    <w:rsid w:val="00CC7C05"/>
    <w:rsid w:val="00CC7CA2"/>
    <w:rsid w:val="00CC7D05"/>
    <w:rsid w:val="00CC7DA9"/>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3B05"/>
    <w:rsid w:val="00CD46D7"/>
    <w:rsid w:val="00CD46FE"/>
    <w:rsid w:val="00CD47F1"/>
    <w:rsid w:val="00CD48A6"/>
    <w:rsid w:val="00CD4BC2"/>
    <w:rsid w:val="00CD4D11"/>
    <w:rsid w:val="00CD4DFE"/>
    <w:rsid w:val="00CD4EAE"/>
    <w:rsid w:val="00CD5510"/>
    <w:rsid w:val="00CD56C2"/>
    <w:rsid w:val="00CD5B8A"/>
    <w:rsid w:val="00CD5DF1"/>
    <w:rsid w:val="00CD60C2"/>
    <w:rsid w:val="00CD6172"/>
    <w:rsid w:val="00CD63EB"/>
    <w:rsid w:val="00CD650E"/>
    <w:rsid w:val="00CD669E"/>
    <w:rsid w:val="00CD66A4"/>
    <w:rsid w:val="00CD6779"/>
    <w:rsid w:val="00CD6A40"/>
    <w:rsid w:val="00CD6CE5"/>
    <w:rsid w:val="00CD740C"/>
    <w:rsid w:val="00CD74B1"/>
    <w:rsid w:val="00CD759C"/>
    <w:rsid w:val="00CD782F"/>
    <w:rsid w:val="00CD7D27"/>
    <w:rsid w:val="00CE010E"/>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41"/>
    <w:rsid w:val="00CE2196"/>
    <w:rsid w:val="00CE24A3"/>
    <w:rsid w:val="00CE265D"/>
    <w:rsid w:val="00CE277F"/>
    <w:rsid w:val="00CE2882"/>
    <w:rsid w:val="00CE2911"/>
    <w:rsid w:val="00CE2AB7"/>
    <w:rsid w:val="00CE2B2C"/>
    <w:rsid w:val="00CE2B3A"/>
    <w:rsid w:val="00CE2B83"/>
    <w:rsid w:val="00CE2D9E"/>
    <w:rsid w:val="00CE38EE"/>
    <w:rsid w:val="00CE3910"/>
    <w:rsid w:val="00CE3A4E"/>
    <w:rsid w:val="00CE3B97"/>
    <w:rsid w:val="00CE3C79"/>
    <w:rsid w:val="00CE3C8F"/>
    <w:rsid w:val="00CE3E13"/>
    <w:rsid w:val="00CE3F0D"/>
    <w:rsid w:val="00CE3FD2"/>
    <w:rsid w:val="00CE40D9"/>
    <w:rsid w:val="00CE428C"/>
    <w:rsid w:val="00CE432D"/>
    <w:rsid w:val="00CE447D"/>
    <w:rsid w:val="00CE450A"/>
    <w:rsid w:val="00CE45B6"/>
    <w:rsid w:val="00CE4730"/>
    <w:rsid w:val="00CE4A1A"/>
    <w:rsid w:val="00CE4B08"/>
    <w:rsid w:val="00CE4B3D"/>
    <w:rsid w:val="00CE4BF4"/>
    <w:rsid w:val="00CE4C04"/>
    <w:rsid w:val="00CE4C7F"/>
    <w:rsid w:val="00CE4C96"/>
    <w:rsid w:val="00CE5011"/>
    <w:rsid w:val="00CE505B"/>
    <w:rsid w:val="00CE5100"/>
    <w:rsid w:val="00CE51BC"/>
    <w:rsid w:val="00CE52DD"/>
    <w:rsid w:val="00CE577A"/>
    <w:rsid w:val="00CE5ADB"/>
    <w:rsid w:val="00CE5E9B"/>
    <w:rsid w:val="00CE60B5"/>
    <w:rsid w:val="00CE69C6"/>
    <w:rsid w:val="00CE770B"/>
    <w:rsid w:val="00CE77B0"/>
    <w:rsid w:val="00CE7B21"/>
    <w:rsid w:val="00CE7D70"/>
    <w:rsid w:val="00CE7DB0"/>
    <w:rsid w:val="00CF0080"/>
    <w:rsid w:val="00CF0126"/>
    <w:rsid w:val="00CF03EB"/>
    <w:rsid w:val="00CF0484"/>
    <w:rsid w:val="00CF06E5"/>
    <w:rsid w:val="00CF085D"/>
    <w:rsid w:val="00CF0EB0"/>
    <w:rsid w:val="00CF1AB3"/>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BD0"/>
    <w:rsid w:val="00CF4E78"/>
    <w:rsid w:val="00CF519E"/>
    <w:rsid w:val="00CF5388"/>
    <w:rsid w:val="00CF563E"/>
    <w:rsid w:val="00CF5826"/>
    <w:rsid w:val="00CF59AC"/>
    <w:rsid w:val="00CF5A99"/>
    <w:rsid w:val="00CF5C9F"/>
    <w:rsid w:val="00CF5CFF"/>
    <w:rsid w:val="00CF658E"/>
    <w:rsid w:val="00CF66CB"/>
    <w:rsid w:val="00CF671D"/>
    <w:rsid w:val="00CF6A84"/>
    <w:rsid w:val="00CF6EF0"/>
    <w:rsid w:val="00CF7933"/>
    <w:rsid w:val="00CF7B93"/>
    <w:rsid w:val="00D00103"/>
    <w:rsid w:val="00D00514"/>
    <w:rsid w:val="00D0053E"/>
    <w:rsid w:val="00D00845"/>
    <w:rsid w:val="00D008DD"/>
    <w:rsid w:val="00D00AE0"/>
    <w:rsid w:val="00D00B10"/>
    <w:rsid w:val="00D00F17"/>
    <w:rsid w:val="00D012A3"/>
    <w:rsid w:val="00D01305"/>
    <w:rsid w:val="00D018D2"/>
    <w:rsid w:val="00D019B1"/>
    <w:rsid w:val="00D01FB0"/>
    <w:rsid w:val="00D01FD5"/>
    <w:rsid w:val="00D023B3"/>
    <w:rsid w:val="00D02A6F"/>
    <w:rsid w:val="00D02A76"/>
    <w:rsid w:val="00D02AF6"/>
    <w:rsid w:val="00D02B48"/>
    <w:rsid w:val="00D02BE2"/>
    <w:rsid w:val="00D0300E"/>
    <w:rsid w:val="00D03057"/>
    <w:rsid w:val="00D0362B"/>
    <w:rsid w:val="00D037F0"/>
    <w:rsid w:val="00D039BD"/>
    <w:rsid w:val="00D03BEC"/>
    <w:rsid w:val="00D03D02"/>
    <w:rsid w:val="00D03D19"/>
    <w:rsid w:val="00D03EDF"/>
    <w:rsid w:val="00D03FDB"/>
    <w:rsid w:val="00D04271"/>
    <w:rsid w:val="00D04336"/>
    <w:rsid w:val="00D047B3"/>
    <w:rsid w:val="00D049FF"/>
    <w:rsid w:val="00D04AAD"/>
    <w:rsid w:val="00D04DEB"/>
    <w:rsid w:val="00D050FA"/>
    <w:rsid w:val="00D05334"/>
    <w:rsid w:val="00D05551"/>
    <w:rsid w:val="00D056AA"/>
    <w:rsid w:val="00D056B8"/>
    <w:rsid w:val="00D05A55"/>
    <w:rsid w:val="00D05C24"/>
    <w:rsid w:val="00D064C9"/>
    <w:rsid w:val="00D06CF7"/>
    <w:rsid w:val="00D06DD6"/>
    <w:rsid w:val="00D06E7A"/>
    <w:rsid w:val="00D06F59"/>
    <w:rsid w:val="00D071A3"/>
    <w:rsid w:val="00D07358"/>
    <w:rsid w:val="00D07A80"/>
    <w:rsid w:val="00D07CFE"/>
    <w:rsid w:val="00D100E8"/>
    <w:rsid w:val="00D10362"/>
    <w:rsid w:val="00D1078E"/>
    <w:rsid w:val="00D10BC8"/>
    <w:rsid w:val="00D10DDC"/>
    <w:rsid w:val="00D10F1C"/>
    <w:rsid w:val="00D1111B"/>
    <w:rsid w:val="00D113DE"/>
    <w:rsid w:val="00D1177B"/>
    <w:rsid w:val="00D119F4"/>
    <w:rsid w:val="00D11ACE"/>
    <w:rsid w:val="00D12310"/>
    <w:rsid w:val="00D12522"/>
    <w:rsid w:val="00D1266F"/>
    <w:rsid w:val="00D12717"/>
    <w:rsid w:val="00D12A2C"/>
    <w:rsid w:val="00D12DDC"/>
    <w:rsid w:val="00D1305F"/>
    <w:rsid w:val="00D1306E"/>
    <w:rsid w:val="00D13911"/>
    <w:rsid w:val="00D13B54"/>
    <w:rsid w:val="00D13C57"/>
    <w:rsid w:val="00D13D04"/>
    <w:rsid w:val="00D1457C"/>
    <w:rsid w:val="00D14707"/>
    <w:rsid w:val="00D148AE"/>
    <w:rsid w:val="00D14ABE"/>
    <w:rsid w:val="00D14B7A"/>
    <w:rsid w:val="00D14E15"/>
    <w:rsid w:val="00D14E30"/>
    <w:rsid w:val="00D15283"/>
    <w:rsid w:val="00D15478"/>
    <w:rsid w:val="00D1580C"/>
    <w:rsid w:val="00D15A40"/>
    <w:rsid w:val="00D15C0F"/>
    <w:rsid w:val="00D161BF"/>
    <w:rsid w:val="00D1638C"/>
    <w:rsid w:val="00D164A4"/>
    <w:rsid w:val="00D16815"/>
    <w:rsid w:val="00D169A9"/>
    <w:rsid w:val="00D16D46"/>
    <w:rsid w:val="00D170AE"/>
    <w:rsid w:val="00D1714B"/>
    <w:rsid w:val="00D173F8"/>
    <w:rsid w:val="00D17628"/>
    <w:rsid w:val="00D17813"/>
    <w:rsid w:val="00D17914"/>
    <w:rsid w:val="00D17967"/>
    <w:rsid w:val="00D17E49"/>
    <w:rsid w:val="00D17FE9"/>
    <w:rsid w:val="00D20114"/>
    <w:rsid w:val="00D202F3"/>
    <w:rsid w:val="00D203A1"/>
    <w:rsid w:val="00D205E0"/>
    <w:rsid w:val="00D20730"/>
    <w:rsid w:val="00D2087C"/>
    <w:rsid w:val="00D2089A"/>
    <w:rsid w:val="00D20A8B"/>
    <w:rsid w:val="00D20D49"/>
    <w:rsid w:val="00D21219"/>
    <w:rsid w:val="00D2133F"/>
    <w:rsid w:val="00D213EA"/>
    <w:rsid w:val="00D218D7"/>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461"/>
    <w:rsid w:val="00D24636"/>
    <w:rsid w:val="00D24669"/>
    <w:rsid w:val="00D24824"/>
    <w:rsid w:val="00D2487A"/>
    <w:rsid w:val="00D24DCD"/>
    <w:rsid w:val="00D252E6"/>
    <w:rsid w:val="00D25342"/>
    <w:rsid w:val="00D25B49"/>
    <w:rsid w:val="00D25FA2"/>
    <w:rsid w:val="00D265CC"/>
    <w:rsid w:val="00D26CC5"/>
    <w:rsid w:val="00D26E33"/>
    <w:rsid w:val="00D2712D"/>
    <w:rsid w:val="00D2755B"/>
    <w:rsid w:val="00D27751"/>
    <w:rsid w:val="00D278D4"/>
    <w:rsid w:val="00D27924"/>
    <w:rsid w:val="00D27DF1"/>
    <w:rsid w:val="00D30453"/>
    <w:rsid w:val="00D30602"/>
    <w:rsid w:val="00D30724"/>
    <w:rsid w:val="00D3095E"/>
    <w:rsid w:val="00D30B53"/>
    <w:rsid w:val="00D30CBF"/>
    <w:rsid w:val="00D30CFB"/>
    <w:rsid w:val="00D30ED9"/>
    <w:rsid w:val="00D31779"/>
    <w:rsid w:val="00D31B1E"/>
    <w:rsid w:val="00D31B43"/>
    <w:rsid w:val="00D31F0D"/>
    <w:rsid w:val="00D32245"/>
    <w:rsid w:val="00D3236C"/>
    <w:rsid w:val="00D32483"/>
    <w:rsid w:val="00D325E3"/>
    <w:rsid w:val="00D33344"/>
    <w:rsid w:val="00D33798"/>
    <w:rsid w:val="00D3417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736"/>
    <w:rsid w:val="00D408E8"/>
    <w:rsid w:val="00D40A4D"/>
    <w:rsid w:val="00D40A8E"/>
    <w:rsid w:val="00D40A91"/>
    <w:rsid w:val="00D40D29"/>
    <w:rsid w:val="00D40E04"/>
    <w:rsid w:val="00D41BBA"/>
    <w:rsid w:val="00D41CD2"/>
    <w:rsid w:val="00D4203B"/>
    <w:rsid w:val="00D421EA"/>
    <w:rsid w:val="00D4249A"/>
    <w:rsid w:val="00D42900"/>
    <w:rsid w:val="00D42909"/>
    <w:rsid w:val="00D42B47"/>
    <w:rsid w:val="00D43151"/>
    <w:rsid w:val="00D43320"/>
    <w:rsid w:val="00D433FA"/>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1DA"/>
    <w:rsid w:val="00D4624E"/>
    <w:rsid w:val="00D464E3"/>
    <w:rsid w:val="00D4653D"/>
    <w:rsid w:val="00D46572"/>
    <w:rsid w:val="00D46586"/>
    <w:rsid w:val="00D4693D"/>
    <w:rsid w:val="00D46DAD"/>
    <w:rsid w:val="00D4710E"/>
    <w:rsid w:val="00D47198"/>
    <w:rsid w:val="00D474F7"/>
    <w:rsid w:val="00D47B69"/>
    <w:rsid w:val="00D47EC1"/>
    <w:rsid w:val="00D50003"/>
    <w:rsid w:val="00D5043F"/>
    <w:rsid w:val="00D505F3"/>
    <w:rsid w:val="00D5098A"/>
    <w:rsid w:val="00D509A3"/>
    <w:rsid w:val="00D50B4D"/>
    <w:rsid w:val="00D50BA9"/>
    <w:rsid w:val="00D50C22"/>
    <w:rsid w:val="00D50D83"/>
    <w:rsid w:val="00D5116C"/>
    <w:rsid w:val="00D5187B"/>
    <w:rsid w:val="00D51B8C"/>
    <w:rsid w:val="00D51D1A"/>
    <w:rsid w:val="00D51F61"/>
    <w:rsid w:val="00D52290"/>
    <w:rsid w:val="00D52814"/>
    <w:rsid w:val="00D529ED"/>
    <w:rsid w:val="00D52D87"/>
    <w:rsid w:val="00D52E8E"/>
    <w:rsid w:val="00D52EA8"/>
    <w:rsid w:val="00D52EC8"/>
    <w:rsid w:val="00D52F8B"/>
    <w:rsid w:val="00D53A8A"/>
    <w:rsid w:val="00D53DCE"/>
    <w:rsid w:val="00D55475"/>
    <w:rsid w:val="00D558C7"/>
    <w:rsid w:val="00D562C6"/>
    <w:rsid w:val="00D566A7"/>
    <w:rsid w:val="00D56E09"/>
    <w:rsid w:val="00D56F9A"/>
    <w:rsid w:val="00D5713A"/>
    <w:rsid w:val="00D57196"/>
    <w:rsid w:val="00D57354"/>
    <w:rsid w:val="00D574A8"/>
    <w:rsid w:val="00D57B84"/>
    <w:rsid w:val="00D57EDE"/>
    <w:rsid w:val="00D60142"/>
    <w:rsid w:val="00D6018C"/>
    <w:rsid w:val="00D6051B"/>
    <w:rsid w:val="00D6058F"/>
    <w:rsid w:val="00D606EE"/>
    <w:rsid w:val="00D607B4"/>
    <w:rsid w:val="00D60AE5"/>
    <w:rsid w:val="00D60E66"/>
    <w:rsid w:val="00D60EDF"/>
    <w:rsid w:val="00D60EFF"/>
    <w:rsid w:val="00D611F5"/>
    <w:rsid w:val="00D612E6"/>
    <w:rsid w:val="00D6144B"/>
    <w:rsid w:val="00D616B1"/>
    <w:rsid w:val="00D616B6"/>
    <w:rsid w:val="00D617A9"/>
    <w:rsid w:val="00D61E0E"/>
    <w:rsid w:val="00D61F3D"/>
    <w:rsid w:val="00D6231F"/>
    <w:rsid w:val="00D62466"/>
    <w:rsid w:val="00D626AD"/>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7B8"/>
    <w:rsid w:val="00D64A56"/>
    <w:rsid w:val="00D64B95"/>
    <w:rsid w:val="00D64B98"/>
    <w:rsid w:val="00D64EDF"/>
    <w:rsid w:val="00D6500C"/>
    <w:rsid w:val="00D654FB"/>
    <w:rsid w:val="00D6590C"/>
    <w:rsid w:val="00D65AAC"/>
    <w:rsid w:val="00D65F48"/>
    <w:rsid w:val="00D667D3"/>
    <w:rsid w:val="00D67242"/>
    <w:rsid w:val="00D67480"/>
    <w:rsid w:val="00D67946"/>
    <w:rsid w:val="00D67FEC"/>
    <w:rsid w:val="00D70448"/>
    <w:rsid w:val="00D710A6"/>
    <w:rsid w:val="00D71281"/>
    <w:rsid w:val="00D71365"/>
    <w:rsid w:val="00D71791"/>
    <w:rsid w:val="00D71AE2"/>
    <w:rsid w:val="00D71CAC"/>
    <w:rsid w:val="00D71DFF"/>
    <w:rsid w:val="00D71E8A"/>
    <w:rsid w:val="00D71E96"/>
    <w:rsid w:val="00D722E8"/>
    <w:rsid w:val="00D723DB"/>
    <w:rsid w:val="00D72472"/>
    <w:rsid w:val="00D724CA"/>
    <w:rsid w:val="00D72819"/>
    <w:rsid w:val="00D72BB9"/>
    <w:rsid w:val="00D72C55"/>
    <w:rsid w:val="00D72EF0"/>
    <w:rsid w:val="00D74616"/>
    <w:rsid w:val="00D74A21"/>
    <w:rsid w:val="00D74A58"/>
    <w:rsid w:val="00D74D7C"/>
    <w:rsid w:val="00D74F69"/>
    <w:rsid w:val="00D74FD2"/>
    <w:rsid w:val="00D75457"/>
    <w:rsid w:val="00D754D6"/>
    <w:rsid w:val="00D75915"/>
    <w:rsid w:val="00D75A50"/>
    <w:rsid w:val="00D75A6B"/>
    <w:rsid w:val="00D75AB7"/>
    <w:rsid w:val="00D75F19"/>
    <w:rsid w:val="00D75FAA"/>
    <w:rsid w:val="00D7607B"/>
    <w:rsid w:val="00D764F0"/>
    <w:rsid w:val="00D7654A"/>
    <w:rsid w:val="00D76657"/>
    <w:rsid w:val="00D76A07"/>
    <w:rsid w:val="00D77704"/>
    <w:rsid w:val="00D77BFC"/>
    <w:rsid w:val="00D77E7B"/>
    <w:rsid w:val="00D77F25"/>
    <w:rsid w:val="00D80055"/>
    <w:rsid w:val="00D808AA"/>
    <w:rsid w:val="00D81391"/>
    <w:rsid w:val="00D816D1"/>
    <w:rsid w:val="00D8188D"/>
    <w:rsid w:val="00D81A20"/>
    <w:rsid w:val="00D81C3A"/>
    <w:rsid w:val="00D81E13"/>
    <w:rsid w:val="00D81FBD"/>
    <w:rsid w:val="00D82075"/>
    <w:rsid w:val="00D82616"/>
    <w:rsid w:val="00D82896"/>
    <w:rsid w:val="00D82EBE"/>
    <w:rsid w:val="00D82F20"/>
    <w:rsid w:val="00D83269"/>
    <w:rsid w:val="00D8333B"/>
    <w:rsid w:val="00D83A6A"/>
    <w:rsid w:val="00D840DA"/>
    <w:rsid w:val="00D84381"/>
    <w:rsid w:val="00D84546"/>
    <w:rsid w:val="00D848C1"/>
    <w:rsid w:val="00D849E1"/>
    <w:rsid w:val="00D84B80"/>
    <w:rsid w:val="00D85148"/>
    <w:rsid w:val="00D855BD"/>
    <w:rsid w:val="00D85650"/>
    <w:rsid w:val="00D857D3"/>
    <w:rsid w:val="00D85BD8"/>
    <w:rsid w:val="00D85EF8"/>
    <w:rsid w:val="00D8629C"/>
    <w:rsid w:val="00D865C8"/>
    <w:rsid w:val="00D868AD"/>
    <w:rsid w:val="00D86B2E"/>
    <w:rsid w:val="00D86C29"/>
    <w:rsid w:val="00D86CFB"/>
    <w:rsid w:val="00D86D6A"/>
    <w:rsid w:val="00D87660"/>
    <w:rsid w:val="00D8790D"/>
    <w:rsid w:val="00D8797E"/>
    <w:rsid w:val="00D87E5B"/>
    <w:rsid w:val="00D9015C"/>
    <w:rsid w:val="00D9037E"/>
    <w:rsid w:val="00D90BE7"/>
    <w:rsid w:val="00D91011"/>
    <w:rsid w:val="00D912D3"/>
    <w:rsid w:val="00D9142F"/>
    <w:rsid w:val="00D91BEE"/>
    <w:rsid w:val="00D91EF3"/>
    <w:rsid w:val="00D92179"/>
    <w:rsid w:val="00D92235"/>
    <w:rsid w:val="00D92368"/>
    <w:rsid w:val="00D9275F"/>
    <w:rsid w:val="00D92D19"/>
    <w:rsid w:val="00D92F64"/>
    <w:rsid w:val="00D93109"/>
    <w:rsid w:val="00D93116"/>
    <w:rsid w:val="00D9315A"/>
    <w:rsid w:val="00D9328A"/>
    <w:rsid w:val="00D93459"/>
    <w:rsid w:val="00D93D01"/>
    <w:rsid w:val="00D93D07"/>
    <w:rsid w:val="00D93D30"/>
    <w:rsid w:val="00D93E97"/>
    <w:rsid w:val="00D94008"/>
    <w:rsid w:val="00D9442D"/>
    <w:rsid w:val="00D94664"/>
    <w:rsid w:val="00D94AFD"/>
    <w:rsid w:val="00D94C5F"/>
    <w:rsid w:val="00D951D6"/>
    <w:rsid w:val="00D95407"/>
    <w:rsid w:val="00D95C55"/>
    <w:rsid w:val="00D95CA0"/>
    <w:rsid w:val="00D95D31"/>
    <w:rsid w:val="00D96170"/>
    <w:rsid w:val="00D96342"/>
    <w:rsid w:val="00D964A6"/>
    <w:rsid w:val="00D96610"/>
    <w:rsid w:val="00D966B4"/>
    <w:rsid w:val="00D966E6"/>
    <w:rsid w:val="00D96745"/>
    <w:rsid w:val="00D96B61"/>
    <w:rsid w:val="00D96B78"/>
    <w:rsid w:val="00D96D28"/>
    <w:rsid w:val="00D96E02"/>
    <w:rsid w:val="00D9720D"/>
    <w:rsid w:val="00D9728D"/>
    <w:rsid w:val="00D979AF"/>
    <w:rsid w:val="00D97F8E"/>
    <w:rsid w:val="00DA01E8"/>
    <w:rsid w:val="00DA0AC7"/>
    <w:rsid w:val="00DA0E95"/>
    <w:rsid w:val="00DA0F60"/>
    <w:rsid w:val="00DA10F8"/>
    <w:rsid w:val="00DA1174"/>
    <w:rsid w:val="00DA152D"/>
    <w:rsid w:val="00DA18A2"/>
    <w:rsid w:val="00DA1B6A"/>
    <w:rsid w:val="00DA1F6D"/>
    <w:rsid w:val="00DA235D"/>
    <w:rsid w:val="00DA261D"/>
    <w:rsid w:val="00DA2846"/>
    <w:rsid w:val="00DA298E"/>
    <w:rsid w:val="00DA29A6"/>
    <w:rsid w:val="00DA29EA"/>
    <w:rsid w:val="00DA2F46"/>
    <w:rsid w:val="00DA2F80"/>
    <w:rsid w:val="00DA336B"/>
    <w:rsid w:val="00DA39EA"/>
    <w:rsid w:val="00DA3AA5"/>
    <w:rsid w:val="00DA3DAE"/>
    <w:rsid w:val="00DA3E81"/>
    <w:rsid w:val="00DA4076"/>
    <w:rsid w:val="00DA4268"/>
    <w:rsid w:val="00DA47A7"/>
    <w:rsid w:val="00DA48D0"/>
    <w:rsid w:val="00DA497D"/>
    <w:rsid w:val="00DA4B49"/>
    <w:rsid w:val="00DA5026"/>
    <w:rsid w:val="00DA5475"/>
    <w:rsid w:val="00DA58B7"/>
    <w:rsid w:val="00DA59ED"/>
    <w:rsid w:val="00DA5BA0"/>
    <w:rsid w:val="00DA5EF5"/>
    <w:rsid w:val="00DA5F30"/>
    <w:rsid w:val="00DA6086"/>
    <w:rsid w:val="00DA6A11"/>
    <w:rsid w:val="00DA7384"/>
    <w:rsid w:val="00DA7574"/>
    <w:rsid w:val="00DA789E"/>
    <w:rsid w:val="00DA7EBB"/>
    <w:rsid w:val="00DB0064"/>
    <w:rsid w:val="00DB04EF"/>
    <w:rsid w:val="00DB074A"/>
    <w:rsid w:val="00DB0755"/>
    <w:rsid w:val="00DB077B"/>
    <w:rsid w:val="00DB0979"/>
    <w:rsid w:val="00DB0AD1"/>
    <w:rsid w:val="00DB0E7C"/>
    <w:rsid w:val="00DB0F7C"/>
    <w:rsid w:val="00DB11D1"/>
    <w:rsid w:val="00DB1459"/>
    <w:rsid w:val="00DB15A6"/>
    <w:rsid w:val="00DB162A"/>
    <w:rsid w:val="00DB1718"/>
    <w:rsid w:val="00DB1B05"/>
    <w:rsid w:val="00DB1F38"/>
    <w:rsid w:val="00DB1FCA"/>
    <w:rsid w:val="00DB203E"/>
    <w:rsid w:val="00DB2497"/>
    <w:rsid w:val="00DB250B"/>
    <w:rsid w:val="00DB297B"/>
    <w:rsid w:val="00DB2A19"/>
    <w:rsid w:val="00DB2B15"/>
    <w:rsid w:val="00DB2D9A"/>
    <w:rsid w:val="00DB2EC3"/>
    <w:rsid w:val="00DB323F"/>
    <w:rsid w:val="00DB3454"/>
    <w:rsid w:val="00DB3786"/>
    <w:rsid w:val="00DB3A60"/>
    <w:rsid w:val="00DB45B5"/>
    <w:rsid w:val="00DB4800"/>
    <w:rsid w:val="00DB4E21"/>
    <w:rsid w:val="00DB4ECA"/>
    <w:rsid w:val="00DB50B1"/>
    <w:rsid w:val="00DB540A"/>
    <w:rsid w:val="00DB544E"/>
    <w:rsid w:val="00DB5670"/>
    <w:rsid w:val="00DB5969"/>
    <w:rsid w:val="00DB5CBB"/>
    <w:rsid w:val="00DB5FA4"/>
    <w:rsid w:val="00DB60D1"/>
    <w:rsid w:val="00DB6248"/>
    <w:rsid w:val="00DB62CD"/>
    <w:rsid w:val="00DB62D5"/>
    <w:rsid w:val="00DB6FFD"/>
    <w:rsid w:val="00DB7407"/>
    <w:rsid w:val="00DB7619"/>
    <w:rsid w:val="00DB776B"/>
    <w:rsid w:val="00DB7965"/>
    <w:rsid w:val="00DB7C13"/>
    <w:rsid w:val="00DB7F15"/>
    <w:rsid w:val="00DC04DC"/>
    <w:rsid w:val="00DC05ED"/>
    <w:rsid w:val="00DC0726"/>
    <w:rsid w:val="00DC0C76"/>
    <w:rsid w:val="00DC0E74"/>
    <w:rsid w:val="00DC1016"/>
    <w:rsid w:val="00DC1389"/>
    <w:rsid w:val="00DC1636"/>
    <w:rsid w:val="00DC1781"/>
    <w:rsid w:val="00DC1877"/>
    <w:rsid w:val="00DC1880"/>
    <w:rsid w:val="00DC1B9E"/>
    <w:rsid w:val="00DC1E49"/>
    <w:rsid w:val="00DC1EC7"/>
    <w:rsid w:val="00DC1FCC"/>
    <w:rsid w:val="00DC24E8"/>
    <w:rsid w:val="00DC2A51"/>
    <w:rsid w:val="00DC3015"/>
    <w:rsid w:val="00DC315F"/>
    <w:rsid w:val="00DC33C9"/>
    <w:rsid w:val="00DC3614"/>
    <w:rsid w:val="00DC3763"/>
    <w:rsid w:val="00DC3A48"/>
    <w:rsid w:val="00DC3A5A"/>
    <w:rsid w:val="00DC4209"/>
    <w:rsid w:val="00DC424E"/>
    <w:rsid w:val="00DC43BF"/>
    <w:rsid w:val="00DC4439"/>
    <w:rsid w:val="00DC44DB"/>
    <w:rsid w:val="00DC4542"/>
    <w:rsid w:val="00DC4750"/>
    <w:rsid w:val="00DC49D5"/>
    <w:rsid w:val="00DC4EF8"/>
    <w:rsid w:val="00DC50C5"/>
    <w:rsid w:val="00DC5316"/>
    <w:rsid w:val="00DC5D0A"/>
    <w:rsid w:val="00DC5D24"/>
    <w:rsid w:val="00DC6109"/>
    <w:rsid w:val="00DC626A"/>
    <w:rsid w:val="00DC66A8"/>
    <w:rsid w:val="00DC680B"/>
    <w:rsid w:val="00DC6AAC"/>
    <w:rsid w:val="00DC6C8E"/>
    <w:rsid w:val="00DC6DB8"/>
    <w:rsid w:val="00DC6F00"/>
    <w:rsid w:val="00DC6F52"/>
    <w:rsid w:val="00DC740C"/>
    <w:rsid w:val="00DC7572"/>
    <w:rsid w:val="00DC75B9"/>
    <w:rsid w:val="00DC7670"/>
    <w:rsid w:val="00DC78B5"/>
    <w:rsid w:val="00DC7DAC"/>
    <w:rsid w:val="00DC7EFE"/>
    <w:rsid w:val="00DC7F63"/>
    <w:rsid w:val="00DD00E1"/>
    <w:rsid w:val="00DD02E5"/>
    <w:rsid w:val="00DD0694"/>
    <w:rsid w:val="00DD0CD5"/>
    <w:rsid w:val="00DD112D"/>
    <w:rsid w:val="00DD11F2"/>
    <w:rsid w:val="00DD121D"/>
    <w:rsid w:val="00DD1386"/>
    <w:rsid w:val="00DD15BB"/>
    <w:rsid w:val="00DD172A"/>
    <w:rsid w:val="00DD18EB"/>
    <w:rsid w:val="00DD1F37"/>
    <w:rsid w:val="00DD1F45"/>
    <w:rsid w:val="00DD225B"/>
    <w:rsid w:val="00DD22B3"/>
    <w:rsid w:val="00DD2375"/>
    <w:rsid w:val="00DD24E0"/>
    <w:rsid w:val="00DD270C"/>
    <w:rsid w:val="00DD2722"/>
    <w:rsid w:val="00DD2B07"/>
    <w:rsid w:val="00DD3460"/>
    <w:rsid w:val="00DD3505"/>
    <w:rsid w:val="00DD3862"/>
    <w:rsid w:val="00DD3900"/>
    <w:rsid w:val="00DD392C"/>
    <w:rsid w:val="00DD39C4"/>
    <w:rsid w:val="00DD3DAA"/>
    <w:rsid w:val="00DD434D"/>
    <w:rsid w:val="00DD442C"/>
    <w:rsid w:val="00DD44FD"/>
    <w:rsid w:val="00DD4559"/>
    <w:rsid w:val="00DD46A1"/>
    <w:rsid w:val="00DD4801"/>
    <w:rsid w:val="00DD4803"/>
    <w:rsid w:val="00DD50D2"/>
    <w:rsid w:val="00DD5256"/>
    <w:rsid w:val="00DD58C7"/>
    <w:rsid w:val="00DD58E6"/>
    <w:rsid w:val="00DD5CB4"/>
    <w:rsid w:val="00DD5FD2"/>
    <w:rsid w:val="00DD6289"/>
    <w:rsid w:val="00DD62F1"/>
    <w:rsid w:val="00DD64CD"/>
    <w:rsid w:val="00DD66DC"/>
    <w:rsid w:val="00DD6A6A"/>
    <w:rsid w:val="00DD6A86"/>
    <w:rsid w:val="00DD735E"/>
    <w:rsid w:val="00DD737F"/>
    <w:rsid w:val="00DD7736"/>
    <w:rsid w:val="00DD7C12"/>
    <w:rsid w:val="00DE0334"/>
    <w:rsid w:val="00DE0AB2"/>
    <w:rsid w:val="00DE0C2E"/>
    <w:rsid w:val="00DE0F56"/>
    <w:rsid w:val="00DE1210"/>
    <w:rsid w:val="00DE126E"/>
    <w:rsid w:val="00DE13E9"/>
    <w:rsid w:val="00DE1618"/>
    <w:rsid w:val="00DE18F2"/>
    <w:rsid w:val="00DE19D2"/>
    <w:rsid w:val="00DE1F7B"/>
    <w:rsid w:val="00DE2140"/>
    <w:rsid w:val="00DE2357"/>
    <w:rsid w:val="00DE272E"/>
    <w:rsid w:val="00DE2967"/>
    <w:rsid w:val="00DE2A0F"/>
    <w:rsid w:val="00DE2D68"/>
    <w:rsid w:val="00DE3070"/>
    <w:rsid w:val="00DE32CB"/>
    <w:rsid w:val="00DE33D3"/>
    <w:rsid w:val="00DE3B3E"/>
    <w:rsid w:val="00DE45AB"/>
    <w:rsid w:val="00DE4740"/>
    <w:rsid w:val="00DE4761"/>
    <w:rsid w:val="00DE4EC4"/>
    <w:rsid w:val="00DE54D0"/>
    <w:rsid w:val="00DE581A"/>
    <w:rsid w:val="00DE5B69"/>
    <w:rsid w:val="00DE5C01"/>
    <w:rsid w:val="00DE60A9"/>
    <w:rsid w:val="00DE6A35"/>
    <w:rsid w:val="00DE6FCC"/>
    <w:rsid w:val="00DE6FE2"/>
    <w:rsid w:val="00DE70E3"/>
    <w:rsid w:val="00DE726A"/>
    <w:rsid w:val="00DE7559"/>
    <w:rsid w:val="00DE7571"/>
    <w:rsid w:val="00DE78E8"/>
    <w:rsid w:val="00DE79B1"/>
    <w:rsid w:val="00DE7E86"/>
    <w:rsid w:val="00DF0178"/>
    <w:rsid w:val="00DF03FB"/>
    <w:rsid w:val="00DF0ABC"/>
    <w:rsid w:val="00DF102E"/>
    <w:rsid w:val="00DF135F"/>
    <w:rsid w:val="00DF1495"/>
    <w:rsid w:val="00DF1560"/>
    <w:rsid w:val="00DF1750"/>
    <w:rsid w:val="00DF1E90"/>
    <w:rsid w:val="00DF1ED1"/>
    <w:rsid w:val="00DF1F6D"/>
    <w:rsid w:val="00DF227C"/>
    <w:rsid w:val="00DF23B9"/>
    <w:rsid w:val="00DF23C4"/>
    <w:rsid w:val="00DF2725"/>
    <w:rsid w:val="00DF2853"/>
    <w:rsid w:val="00DF303F"/>
    <w:rsid w:val="00DF3A1E"/>
    <w:rsid w:val="00DF434E"/>
    <w:rsid w:val="00DF46BC"/>
    <w:rsid w:val="00DF4746"/>
    <w:rsid w:val="00DF49E6"/>
    <w:rsid w:val="00DF4A24"/>
    <w:rsid w:val="00DF4B6B"/>
    <w:rsid w:val="00DF4D45"/>
    <w:rsid w:val="00DF5213"/>
    <w:rsid w:val="00DF5557"/>
    <w:rsid w:val="00DF5899"/>
    <w:rsid w:val="00DF59B9"/>
    <w:rsid w:val="00DF5E2B"/>
    <w:rsid w:val="00DF64A2"/>
    <w:rsid w:val="00DF6716"/>
    <w:rsid w:val="00DF6C6C"/>
    <w:rsid w:val="00DF6EE1"/>
    <w:rsid w:val="00DF708E"/>
    <w:rsid w:val="00DF7098"/>
    <w:rsid w:val="00DF70B0"/>
    <w:rsid w:val="00DF76AF"/>
    <w:rsid w:val="00DF77CF"/>
    <w:rsid w:val="00DF7864"/>
    <w:rsid w:val="00DF79D9"/>
    <w:rsid w:val="00DF7C51"/>
    <w:rsid w:val="00DF7FC8"/>
    <w:rsid w:val="00E004B6"/>
    <w:rsid w:val="00E00518"/>
    <w:rsid w:val="00E00C98"/>
    <w:rsid w:val="00E00DB7"/>
    <w:rsid w:val="00E015C8"/>
    <w:rsid w:val="00E01A48"/>
    <w:rsid w:val="00E01A73"/>
    <w:rsid w:val="00E01A7B"/>
    <w:rsid w:val="00E01BA3"/>
    <w:rsid w:val="00E02558"/>
    <w:rsid w:val="00E028D6"/>
    <w:rsid w:val="00E029F3"/>
    <w:rsid w:val="00E02C16"/>
    <w:rsid w:val="00E02C2A"/>
    <w:rsid w:val="00E02C53"/>
    <w:rsid w:val="00E03262"/>
    <w:rsid w:val="00E032AC"/>
    <w:rsid w:val="00E033EA"/>
    <w:rsid w:val="00E036D8"/>
    <w:rsid w:val="00E0387E"/>
    <w:rsid w:val="00E03E6F"/>
    <w:rsid w:val="00E03FC3"/>
    <w:rsid w:val="00E0415C"/>
    <w:rsid w:val="00E041DB"/>
    <w:rsid w:val="00E04613"/>
    <w:rsid w:val="00E046AE"/>
    <w:rsid w:val="00E048D4"/>
    <w:rsid w:val="00E04F59"/>
    <w:rsid w:val="00E05242"/>
    <w:rsid w:val="00E0567F"/>
    <w:rsid w:val="00E0585B"/>
    <w:rsid w:val="00E0646A"/>
    <w:rsid w:val="00E06531"/>
    <w:rsid w:val="00E0667C"/>
    <w:rsid w:val="00E06B47"/>
    <w:rsid w:val="00E06E16"/>
    <w:rsid w:val="00E06E1C"/>
    <w:rsid w:val="00E06F7A"/>
    <w:rsid w:val="00E07800"/>
    <w:rsid w:val="00E0783F"/>
    <w:rsid w:val="00E07916"/>
    <w:rsid w:val="00E07922"/>
    <w:rsid w:val="00E07BCD"/>
    <w:rsid w:val="00E07BCE"/>
    <w:rsid w:val="00E07C83"/>
    <w:rsid w:val="00E07D01"/>
    <w:rsid w:val="00E100F9"/>
    <w:rsid w:val="00E1072E"/>
    <w:rsid w:val="00E10A3F"/>
    <w:rsid w:val="00E10C8D"/>
    <w:rsid w:val="00E10CF2"/>
    <w:rsid w:val="00E10D24"/>
    <w:rsid w:val="00E10E17"/>
    <w:rsid w:val="00E10E75"/>
    <w:rsid w:val="00E10F28"/>
    <w:rsid w:val="00E113F9"/>
    <w:rsid w:val="00E11467"/>
    <w:rsid w:val="00E1162A"/>
    <w:rsid w:val="00E119C5"/>
    <w:rsid w:val="00E11C51"/>
    <w:rsid w:val="00E11D08"/>
    <w:rsid w:val="00E11D23"/>
    <w:rsid w:val="00E121F4"/>
    <w:rsid w:val="00E12483"/>
    <w:rsid w:val="00E126F1"/>
    <w:rsid w:val="00E127F4"/>
    <w:rsid w:val="00E1290D"/>
    <w:rsid w:val="00E12B15"/>
    <w:rsid w:val="00E12C48"/>
    <w:rsid w:val="00E12DF9"/>
    <w:rsid w:val="00E12DFB"/>
    <w:rsid w:val="00E12F37"/>
    <w:rsid w:val="00E12F84"/>
    <w:rsid w:val="00E13309"/>
    <w:rsid w:val="00E13369"/>
    <w:rsid w:val="00E13563"/>
    <w:rsid w:val="00E1356A"/>
    <w:rsid w:val="00E1356D"/>
    <w:rsid w:val="00E13924"/>
    <w:rsid w:val="00E13D16"/>
    <w:rsid w:val="00E14011"/>
    <w:rsid w:val="00E14056"/>
    <w:rsid w:val="00E140D3"/>
    <w:rsid w:val="00E14114"/>
    <w:rsid w:val="00E14304"/>
    <w:rsid w:val="00E143B5"/>
    <w:rsid w:val="00E1445C"/>
    <w:rsid w:val="00E14510"/>
    <w:rsid w:val="00E14AA9"/>
    <w:rsid w:val="00E14E20"/>
    <w:rsid w:val="00E14E86"/>
    <w:rsid w:val="00E14F65"/>
    <w:rsid w:val="00E152B9"/>
    <w:rsid w:val="00E152C4"/>
    <w:rsid w:val="00E15983"/>
    <w:rsid w:val="00E159A3"/>
    <w:rsid w:val="00E15C33"/>
    <w:rsid w:val="00E15C82"/>
    <w:rsid w:val="00E16395"/>
    <w:rsid w:val="00E16AF6"/>
    <w:rsid w:val="00E16C23"/>
    <w:rsid w:val="00E16D30"/>
    <w:rsid w:val="00E17152"/>
    <w:rsid w:val="00E174AB"/>
    <w:rsid w:val="00E1761D"/>
    <w:rsid w:val="00E178C5"/>
    <w:rsid w:val="00E179A4"/>
    <w:rsid w:val="00E179E2"/>
    <w:rsid w:val="00E17F66"/>
    <w:rsid w:val="00E2004B"/>
    <w:rsid w:val="00E200C8"/>
    <w:rsid w:val="00E20703"/>
    <w:rsid w:val="00E20722"/>
    <w:rsid w:val="00E2085B"/>
    <w:rsid w:val="00E20C9B"/>
    <w:rsid w:val="00E21597"/>
    <w:rsid w:val="00E216A8"/>
    <w:rsid w:val="00E21935"/>
    <w:rsid w:val="00E21BC3"/>
    <w:rsid w:val="00E21C0E"/>
    <w:rsid w:val="00E21CDA"/>
    <w:rsid w:val="00E21E69"/>
    <w:rsid w:val="00E22077"/>
    <w:rsid w:val="00E2220D"/>
    <w:rsid w:val="00E22887"/>
    <w:rsid w:val="00E22938"/>
    <w:rsid w:val="00E22ADF"/>
    <w:rsid w:val="00E22B7C"/>
    <w:rsid w:val="00E22D26"/>
    <w:rsid w:val="00E22F75"/>
    <w:rsid w:val="00E234FF"/>
    <w:rsid w:val="00E23839"/>
    <w:rsid w:val="00E23DD1"/>
    <w:rsid w:val="00E23E8A"/>
    <w:rsid w:val="00E2461E"/>
    <w:rsid w:val="00E249B7"/>
    <w:rsid w:val="00E24BF3"/>
    <w:rsid w:val="00E24C21"/>
    <w:rsid w:val="00E25314"/>
    <w:rsid w:val="00E25966"/>
    <w:rsid w:val="00E25B61"/>
    <w:rsid w:val="00E25CB2"/>
    <w:rsid w:val="00E262FF"/>
    <w:rsid w:val="00E266A5"/>
    <w:rsid w:val="00E26A43"/>
    <w:rsid w:val="00E26A98"/>
    <w:rsid w:val="00E26BC5"/>
    <w:rsid w:val="00E26F9A"/>
    <w:rsid w:val="00E26F9D"/>
    <w:rsid w:val="00E2703D"/>
    <w:rsid w:val="00E2716B"/>
    <w:rsid w:val="00E271F3"/>
    <w:rsid w:val="00E2792B"/>
    <w:rsid w:val="00E27B33"/>
    <w:rsid w:val="00E27C21"/>
    <w:rsid w:val="00E30722"/>
    <w:rsid w:val="00E3079D"/>
    <w:rsid w:val="00E30983"/>
    <w:rsid w:val="00E30DD6"/>
    <w:rsid w:val="00E31236"/>
    <w:rsid w:val="00E31D8F"/>
    <w:rsid w:val="00E32085"/>
    <w:rsid w:val="00E324C8"/>
    <w:rsid w:val="00E32546"/>
    <w:rsid w:val="00E3255B"/>
    <w:rsid w:val="00E325F5"/>
    <w:rsid w:val="00E32890"/>
    <w:rsid w:val="00E32BF4"/>
    <w:rsid w:val="00E3354A"/>
    <w:rsid w:val="00E33668"/>
    <w:rsid w:val="00E33A28"/>
    <w:rsid w:val="00E33C1E"/>
    <w:rsid w:val="00E33D4A"/>
    <w:rsid w:val="00E33E25"/>
    <w:rsid w:val="00E33EA1"/>
    <w:rsid w:val="00E34297"/>
    <w:rsid w:val="00E342D4"/>
    <w:rsid w:val="00E342DF"/>
    <w:rsid w:val="00E3495E"/>
    <w:rsid w:val="00E34AB5"/>
    <w:rsid w:val="00E34AEA"/>
    <w:rsid w:val="00E351D6"/>
    <w:rsid w:val="00E351EE"/>
    <w:rsid w:val="00E35761"/>
    <w:rsid w:val="00E35C7A"/>
    <w:rsid w:val="00E3635B"/>
    <w:rsid w:val="00E3639A"/>
    <w:rsid w:val="00E365D7"/>
    <w:rsid w:val="00E36C16"/>
    <w:rsid w:val="00E36E24"/>
    <w:rsid w:val="00E36E39"/>
    <w:rsid w:val="00E36F20"/>
    <w:rsid w:val="00E370DC"/>
    <w:rsid w:val="00E373C5"/>
    <w:rsid w:val="00E376C7"/>
    <w:rsid w:val="00E37A7A"/>
    <w:rsid w:val="00E37B9C"/>
    <w:rsid w:val="00E37D54"/>
    <w:rsid w:val="00E37F54"/>
    <w:rsid w:val="00E40606"/>
    <w:rsid w:val="00E40C6E"/>
    <w:rsid w:val="00E40D81"/>
    <w:rsid w:val="00E41FF3"/>
    <w:rsid w:val="00E42338"/>
    <w:rsid w:val="00E42483"/>
    <w:rsid w:val="00E4260E"/>
    <w:rsid w:val="00E42868"/>
    <w:rsid w:val="00E42AB1"/>
    <w:rsid w:val="00E42D25"/>
    <w:rsid w:val="00E4349C"/>
    <w:rsid w:val="00E435F9"/>
    <w:rsid w:val="00E43E44"/>
    <w:rsid w:val="00E440C2"/>
    <w:rsid w:val="00E44390"/>
    <w:rsid w:val="00E44659"/>
    <w:rsid w:val="00E45134"/>
    <w:rsid w:val="00E453A9"/>
    <w:rsid w:val="00E4573B"/>
    <w:rsid w:val="00E4577E"/>
    <w:rsid w:val="00E463D3"/>
    <w:rsid w:val="00E46C1F"/>
    <w:rsid w:val="00E46DCC"/>
    <w:rsid w:val="00E46E6E"/>
    <w:rsid w:val="00E46F81"/>
    <w:rsid w:val="00E471C6"/>
    <w:rsid w:val="00E47304"/>
    <w:rsid w:val="00E473A3"/>
    <w:rsid w:val="00E476C5"/>
    <w:rsid w:val="00E47C1E"/>
    <w:rsid w:val="00E47DE8"/>
    <w:rsid w:val="00E501C4"/>
    <w:rsid w:val="00E503CB"/>
    <w:rsid w:val="00E5063A"/>
    <w:rsid w:val="00E50836"/>
    <w:rsid w:val="00E50AC0"/>
    <w:rsid w:val="00E50B24"/>
    <w:rsid w:val="00E51D26"/>
    <w:rsid w:val="00E5218C"/>
    <w:rsid w:val="00E52679"/>
    <w:rsid w:val="00E52FD5"/>
    <w:rsid w:val="00E53424"/>
    <w:rsid w:val="00E54651"/>
    <w:rsid w:val="00E549D2"/>
    <w:rsid w:val="00E54E79"/>
    <w:rsid w:val="00E54E91"/>
    <w:rsid w:val="00E551FF"/>
    <w:rsid w:val="00E56088"/>
    <w:rsid w:val="00E56298"/>
    <w:rsid w:val="00E56560"/>
    <w:rsid w:val="00E56B12"/>
    <w:rsid w:val="00E5755F"/>
    <w:rsid w:val="00E57D43"/>
    <w:rsid w:val="00E60014"/>
    <w:rsid w:val="00E60323"/>
    <w:rsid w:val="00E60487"/>
    <w:rsid w:val="00E604E8"/>
    <w:rsid w:val="00E604F3"/>
    <w:rsid w:val="00E60547"/>
    <w:rsid w:val="00E609D4"/>
    <w:rsid w:val="00E60CA0"/>
    <w:rsid w:val="00E61017"/>
    <w:rsid w:val="00E61790"/>
    <w:rsid w:val="00E61870"/>
    <w:rsid w:val="00E62AB5"/>
    <w:rsid w:val="00E62C1A"/>
    <w:rsid w:val="00E63480"/>
    <w:rsid w:val="00E6370F"/>
    <w:rsid w:val="00E64133"/>
    <w:rsid w:val="00E641FA"/>
    <w:rsid w:val="00E643F4"/>
    <w:rsid w:val="00E648CC"/>
    <w:rsid w:val="00E64E80"/>
    <w:rsid w:val="00E64FD3"/>
    <w:rsid w:val="00E64FFD"/>
    <w:rsid w:val="00E65512"/>
    <w:rsid w:val="00E65DF8"/>
    <w:rsid w:val="00E6621E"/>
    <w:rsid w:val="00E6635E"/>
    <w:rsid w:val="00E6674E"/>
    <w:rsid w:val="00E6697B"/>
    <w:rsid w:val="00E66E04"/>
    <w:rsid w:val="00E66EB7"/>
    <w:rsid w:val="00E672CB"/>
    <w:rsid w:val="00E67471"/>
    <w:rsid w:val="00E67801"/>
    <w:rsid w:val="00E6796A"/>
    <w:rsid w:val="00E708A5"/>
    <w:rsid w:val="00E70E44"/>
    <w:rsid w:val="00E71009"/>
    <w:rsid w:val="00E71125"/>
    <w:rsid w:val="00E71395"/>
    <w:rsid w:val="00E713C3"/>
    <w:rsid w:val="00E71AAE"/>
    <w:rsid w:val="00E71AAF"/>
    <w:rsid w:val="00E71EFE"/>
    <w:rsid w:val="00E721A9"/>
    <w:rsid w:val="00E72385"/>
    <w:rsid w:val="00E723B7"/>
    <w:rsid w:val="00E7268E"/>
    <w:rsid w:val="00E72E88"/>
    <w:rsid w:val="00E730EF"/>
    <w:rsid w:val="00E7310E"/>
    <w:rsid w:val="00E7326A"/>
    <w:rsid w:val="00E737A3"/>
    <w:rsid w:val="00E73901"/>
    <w:rsid w:val="00E73A3E"/>
    <w:rsid w:val="00E73AE9"/>
    <w:rsid w:val="00E74DA2"/>
    <w:rsid w:val="00E74FD9"/>
    <w:rsid w:val="00E752B3"/>
    <w:rsid w:val="00E75318"/>
    <w:rsid w:val="00E7547B"/>
    <w:rsid w:val="00E754EE"/>
    <w:rsid w:val="00E755EB"/>
    <w:rsid w:val="00E7571C"/>
    <w:rsid w:val="00E76008"/>
    <w:rsid w:val="00E76384"/>
    <w:rsid w:val="00E76574"/>
    <w:rsid w:val="00E76B7B"/>
    <w:rsid w:val="00E76F2B"/>
    <w:rsid w:val="00E77066"/>
    <w:rsid w:val="00E7757E"/>
    <w:rsid w:val="00E778E4"/>
    <w:rsid w:val="00E77B6C"/>
    <w:rsid w:val="00E8056B"/>
    <w:rsid w:val="00E806B1"/>
    <w:rsid w:val="00E80AA0"/>
    <w:rsid w:val="00E80B69"/>
    <w:rsid w:val="00E80BA4"/>
    <w:rsid w:val="00E80BEC"/>
    <w:rsid w:val="00E80FE6"/>
    <w:rsid w:val="00E80FF9"/>
    <w:rsid w:val="00E816E4"/>
    <w:rsid w:val="00E817AD"/>
    <w:rsid w:val="00E81E2F"/>
    <w:rsid w:val="00E81F48"/>
    <w:rsid w:val="00E828F7"/>
    <w:rsid w:val="00E82A68"/>
    <w:rsid w:val="00E82FC6"/>
    <w:rsid w:val="00E83320"/>
    <w:rsid w:val="00E8385F"/>
    <w:rsid w:val="00E83867"/>
    <w:rsid w:val="00E83AAE"/>
    <w:rsid w:val="00E8409A"/>
    <w:rsid w:val="00E8426E"/>
    <w:rsid w:val="00E84403"/>
    <w:rsid w:val="00E8453D"/>
    <w:rsid w:val="00E845FB"/>
    <w:rsid w:val="00E84A87"/>
    <w:rsid w:val="00E84DC8"/>
    <w:rsid w:val="00E85043"/>
    <w:rsid w:val="00E853E9"/>
    <w:rsid w:val="00E855CA"/>
    <w:rsid w:val="00E8566A"/>
    <w:rsid w:val="00E857D7"/>
    <w:rsid w:val="00E86136"/>
    <w:rsid w:val="00E86165"/>
    <w:rsid w:val="00E8616D"/>
    <w:rsid w:val="00E86210"/>
    <w:rsid w:val="00E86921"/>
    <w:rsid w:val="00E873AA"/>
    <w:rsid w:val="00E87DA0"/>
    <w:rsid w:val="00E9030F"/>
    <w:rsid w:val="00E9044E"/>
    <w:rsid w:val="00E90546"/>
    <w:rsid w:val="00E9068D"/>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95"/>
    <w:rsid w:val="00E937E7"/>
    <w:rsid w:val="00E943D7"/>
    <w:rsid w:val="00E946AF"/>
    <w:rsid w:val="00E949DD"/>
    <w:rsid w:val="00E94A40"/>
    <w:rsid w:val="00E94A5F"/>
    <w:rsid w:val="00E94D7E"/>
    <w:rsid w:val="00E951CC"/>
    <w:rsid w:val="00E96B35"/>
    <w:rsid w:val="00E96CE2"/>
    <w:rsid w:val="00E97C11"/>
    <w:rsid w:val="00E97FF4"/>
    <w:rsid w:val="00EA01BA"/>
    <w:rsid w:val="00EA0265"/>
    <w:rsid w:val="00EA05FF"/>
    <w:rsid w:val="00EA0B0C"/>
    <w:rsid w:val="00EA0C51"/>
    <w:rsid w:val="00EA0CE6"/>
    <w:rsid w:val="00EA0DA5"/>
    <w:rsid w:val="00EA0F87"/>
    <w:rsid w:val="00EA10CB"/>
    <w:rsid w:val="00EA1363"/>
    <w:rsid w:val="00EA1974"/>
    <w:rsid w:val="00EA1BF0"/>
    <w:rsid w:val="00EA2212"/>
    <w:rsid w:val="00EA2528"/>
    <w:rsid w:val="00EA27B2"/>
    <w:rsid w:val="00EA2926"/>
    <w:rsid w:val="00EA295B"/>
    <w:rsid w:val="00EA2966"/>
    <w:rsid w:val="00EA2D0B"/>
    <w:rsid w:val="00EA30D5"/>
    <w:rsid w:val="00EA30EB"/>
    <w:rsid w:val="00EA3415"/>
    <w:rsid w:val="00EA3604"/>
    <w:rsid w:val="00EA3648"/>
    <w:rsid w:val="00EA38C3"/>
    <w:rsid w:val="00EA3B0F"/>
    <w:rsid w:val="00EA3CEA"/>
    <w:rsid w:val="00EA4357"/>
    <w:rsid w:val="00EA4891"/>
    <w:rsid w:val="00EA4BE6"/>
    <w:rsid w:val="00EA4FAE"/>
    <w:rsid w:val="00EA5376"/>
    <w:rsid w:val="00EA55B9"/>
    <w:rsid w:val="00EA56BE"/>
    <w:rsid w:val="00EA57BB"/>
    <w:rsid w:val="00EA5D7E"/>
    <w:rsid w:val="00EA608D"/>
    <w:rsid w:val="00EA6840"/>
    <w:rsid w:val="00EA6842"/>
    <w:rsid w:val="00EA688F"/>
    <w:rsid w:val="00EA69C1"/>
    <w:rsid w:val="00EA6ADF"/>
    <w:rsid w:val="00EA6BF6"/>
    <w:rsid w:val="00EA6E0C"/>
    <w:rsid w:val="00EA7288"/>
    <w:rsid w:val="00EA744A"/>
    <w:rsid w:val="00EA74D9"/>
    <w:rsid w:val="00EB0051"/>
    <w:rsid w:val="00EB0FAE"/>
    <w:rsid w:val="00EB182A"/>
    <w:rsid w:val="00EB1AF6"/>
    <w:rsid w:val="00EB1ED4"/>
    <w:rsid w:val="00EB1FD5"/>
    <w:rsid w:val="00EB2634"/>
    <w:rsid w:val="00EB283E"/>
    <w:rsid w:val="00EB2C6F"/>
    <w:rsid w:val="00EB2C89"/>
    <w:rsid w:val="00EB3597"/>
    <w:rsid w:val="00EB3630"/>
    <w:rsid w:val="00EB3814"/>
    <w:rsid w:val="00EB3827"/>
    <w:rsid w:val="00EB3862"/>
    <w:rsid w:val="00EB38FD"/>
    <w:rsid w:val="00EB39DA"/>
    <w:rsid w:val="00EB3BC3"/>
    <w:rsid w:val="00EB3EC9"/>
    <w:rsid w:val="00EB4117"/>
    <w:rsid w:val="00EB481D"/>
    <w:rsid w:val="00EB4C18"/>
    <w:rsid w:val="00EB4CD4"/>
    <w:rsid w:val="00EB4CFA"/>
    <w:rsid w:val="00EB5194"/>
    <w:rsid w:val="00EB5405"/>
    <w:rsid w:val="00EB5561"/>
    <w:rsid w:val="00EB5B1D"/>
    <w:rsid w:val="00EB5B2A"/>
    <w:rsid w:val="00EB5D7E"/>
    <w:rsid w:val="00EB5DE5"/>
    <w:rsid w:val="00EB6118"/>
    <w:rsid w:val="00EB6455"/>
    <w:rsid w:val="00EB668B"/>
    <w:rsid w:val="00EB6ACF"/>
    <w:rsid w:val="00EB6C45"/>
    <w:rsid w:val="00EB6D83"/>
    <w:rsid w:val="00EB6E12"/>
    <w:rsid w:val="00EB6E20"/>
    <w:rsid w:val="00EB6E32"/>
    <w:rsid w:val="00EB6F24"/>
    <w:rsid w:val="00EB7740"/>
    <w:rsid w:val="00EB7FDB"/>
    <w:rsid w:val="00EC0109"/>
    <w:rsid w:val="00EC02A2"/>
    <w:rsid w:val="00EC0E91"/>
    <w:rsid w:val="00EC0E9F"/>
    <w:rsid w:val="00EC0F58"/>
    <w:rsid w:val="00EC0F60"/>
    <w:rsid w:val="00EC101B"/>
    <w:rsid w:val="00EC10A7"/>
    <w:rsid w:val="00EC127C"/>
    <w:rsid w:val="00EC1BCB"/>
    <w:rsid w:val="00EC25DC"/>
    <w:rsid w:val="00EC2A86"/>
    <w:rsid w:val="00EC2C1C"/>
    <w:rsid w:val="00EC2E36"/>
    <w:rsid w:val="00EC3598"/>
    <w:rsid w:val="00EC364A"/>
    <w:rsid w:val="00EC3776"/>
    <w:rsid w:val="00EC39A7"/>
    <w:rsid w:val="00EC39F5"/>
    <w:rsid w:val="00EC3F6B"/>
    <w:rsid w:val="00EC44C0"/>
    <w:rsid w:val="00EC44D8"/>
    <w:rsid w:val="00EC46A2"/>
    <w:rsid w:val="00EC4CBA"/>
    <w:rsid w:val="00EC4D09"/>
    <w:rsid w:val="00EC4D97"/>
    <w:rsid w:val="00EC4F35"/>
    <w:rsid w:val="00EC5189"/>
    <w:rsid w:val="00EC5190"/>
    <w:rsid w:val="00EC52A9"/>
    <w:rsid w:val="00EC5359"/>
    <w:rsid w:val="00EC53EE"/>
    <w:rsid w:val="00EC569A"/>
    <w:rsid w:val="00EC5732"/>
    <w:rsid w:val="00EC5AB6"/>
    <w:rsid w:val="00EC5ED3"/>
    <w:rsid w:val="00EC6397"/>
    <w:rsid w:val="00EC6B82"/>
    <w:rsid w:val="00EC6CD1"/>
    <w:rsid w:val="00EC6F12"/>
    <w:rsid w:val="00EC70AC"/>
    <w:rsid w:val="00EC7530"/>
    <w:rsid w:val="00EC7A52"/>
    <w:rsid w:val="00EC7D5C"/>
    <w:rsid w:val="00ED0100"/>
    <w:rsid w:val="00ED02E0"/>
    <w:rsid w:val="00ED08C4"/>
    <w:rsid w:val="00ED0A18"/>
    <w:rsid w:val="00ED0ADA"/>
    <w:rsid w:val="00ED0C9C"/>
    <w:rsid w:val="00ED139C"/>
    <w:rsid w:val="00ED13F5"/>
    <w:rsid w:val="00ED1EF0"/>
    <w:rsid w:val="00ED1F92"/>
    <w:rsid w:val="00ED21E4"/>
    <w:rsid w:val="00ED229C"/>
    <w:rsid w:val="00ED231F"/>
    <w:rsid w:val="00ED2330"/>
    <w:rsid w:val="00ED2538"/>
    <w:rsid w:val="00ED2A18"/>
    <w:rsid w:val="00ED2BE8"/>
    <w:rsid w:val="00ED2C9D"/>
    <w:rsid w:val="00ED3739"/>
    <w:rsid w:val="00ED37A8"/>
    <w:rsid w:val="00ED4C40"/>
    <w:rsid w:val="00ED4C65"/>
    <w:rsid w:val="00ED4CEA"/>
    <w:rsid w:val="00ED501F"/>
    <w:rsid w:val="00ED52D1"/>
    <w:rsid w:val="00ED53DF"/>
    <w:rsid w:val="00ED54DA"/>
    <w:rsid w:val="00ED54E5"/>
    <w:rsid w:val="00ED5F25"/>
    <w:rsid w:val="00ED61C5"/>
    <w:rsid w:val="00ED6214"/>
    <w:rsid w:val="00ED62F3"/>
    <w:rsid w:val="00ED6323"/>
    <w:rsid w:val="00ED672B"/>
    <w:rsid w:val="00ED67AD"/>
    <w:rsid w:val="00ED68E4"/>
    <w:rsid w:val="00ED6A21"/>
    <w:rsid w:val="00ED6C7A"/>
    <w:rsid w:val="00ED768B"/>
    <w:rsid w:val="00ED7783"/>
    <w:rsid w:val="00ED7881"/>
    <w:rsid w:val="00ED78C3"/>
    <w:rsid w:val="00ED7963"/>
    <w:rsid w:val="00ED7A38"/>
    <w:rsid w:val="00ED7B7A"/>
    <w:rsid w:val="00ED7C04"/>
    <w:rsid w:val="00ED7F07"/>
    <w:rsid w:val="00EE016F"/>
    <w:rsid w:val="00EE085F"/>
    <w:rsid w:val="00EE0FA3"/>
    <w:rsid w:val="00EE0FE6"/>
    <w:rsid w:val="00EE1350"/>
    <w:rsid w:val="00EE14B9"/>
    <w:rsid w:val="00EE176F"/>
    <w:rsid w:val="00EE1C95"/>
    <w:rsid w:val="00EE1D04"/>
    <w:rsid w:val="00EE1D45"/>
    <w:rsid w:val="00EE1F64"/>
    <w:rsid w:val="00EE1FCC"/>
    <w:rsid w:val="00EE200B"/>
    <w:rsid w:val="00EE2215"/>
    <w:rsid w:val="00EE22B6"/>
    <w:rsid w:val="00EE2431"/>
    <w:rsid w:val="00EE288C"/>
    <w:rsid w:val="00EE2B46"/>
    <w:rsid w:val="00EE2BB3"/>
    <w:rsid w:val="00EE2EB4"/>
    <w:rsid w:val="00EE2FB3"/>
    <w:rsid w:val="00EE33E0"/>
    <w:rsid w:val="00EE3406"/>
    <w:rsid w:val="00EE3A21"/>
    <w:rsid w:val="00EE43E9"/>
    <w:rsid w:val="00EE47D6"/>
    <w:rsid w:val="00EE587B"/>
    <w:rsid w:val="00EE5903"/>
    <w:rsid w:val="00EE5F9D"/>
    <w:rsid w:val="00EE5FD3"/>
    <w:rsid w:val="00EE629D"/>
    <w:rsid w:val="00EE6644"/>
    <w:rsid w:val="00EE699A"/>
    <w:rsid w:val="00EE6A7A"/>
    <w:rsid w:val="00EE6B24"/>
    <w:rsid w:val="00EE6D9C"/>
    <w:rsid w:val="00EE7062"/>
    <w:rsid w:val="00EE7333"/>
    <w:rsid w:val="00EE797B"/>
    <w:rsid w:val="00EE7A0A"/>
    <w:rsid w:val="00EF0075"/>
    <w:rsid w:val="00EF009F"/>
    <w:rsid w:val="00EF040B"/>
    <w:rsid w:val="00EF042C"/>
    <w:rsid w:val="00EF056B"/>
    <w:rsid w:val="00EF0C2B"/>
    <w:rsid w:val="00EF0D45"/>
    <w:rsid w:val="00EF1446"/>
    <w:rsid w:val="00EF1693"/>
    <w:rsid w:val="00EF1892"/>
    <w:rsid w:val="00EF18E9"/>
    <w:rsid w:val="00EF191A"/>
    <w:rsid w:val="00EF1E90"/>
    <w:rsid w:val="00EF246B"/>
    <w:rsid w:val="00EF2B8B"/>
    <w:rsid w:val="00EF2C5D"/>
    <w:rsid w:val="00EF2D36"/>
    <w:rsid w:val="00EF2E7D"/>
    <w:rsid w:val="00EF2E8D"/>
    <w:rsid w:val="00EF3039"/>
    <w:rsid w:val="00EF33F3"/>
    <w:rsid w:val="00EF344C"/>
    <w:rsid w:val="00EF368F"/>
    <w:rsid w:val="00EF3837"/>
    <w:rsid w:val="00EF3991"/>
    <w:rsid w:val="00EF3BBF"/>
    <w:rsid w:val="00EF3EF5"/>
    <w:rsid w:val="00EF40F0"/>
    <w:rsid w:val="00EF4596"/>
    <w:rsid w:val="00EF570A"/>
    <w:rsid w:val="00EF5D5E"/>
    <w:rsid w:val="00EF5F09"/>
    <w:rsid w:val="00EF6417"/>
    <w:rsid w:val="00EF6469"/>
    <w:rsid w:val="00EF66BC"/>
    <w:rsid w:val="00EF6A83"/>
    <w:rsid w:val="00EF6E9C"/>
    <w:rsid w:val="00EF6F16"/>
    <w:rsid w:val="00EF6FE8"/>
    <w:rsid w:val="00EF70C2"/>
    <w:rsid w:val="00EF7777"/>
    <w:rsid w:val="00EF78EC"/>
    <w:rsid w:val="00EF7B23"/>
    <w:rsid w:val="00F002B8"/>
    <w:rsid w:val="00F0030F"/>
    <w:rsid w:val="00F004DF"/>
    <w:rsid w:val="00F007C6"/>
    <w:rsid w:val="00F0081E"/>
    <w:rsid w:val="00F0096F"/>
    <w:rsid w:val="00F00B0F"/>
    <w:rsid w:val="00F00BD4"/>
    <w:rsid w:val="00F00D6A"/>
    <w:rsid w:val="00F010E8"/>
    <w:rsid w:val="00F0114F"/>
    <w:rsid w:val="00F0177F"/>
    <w:rsid w:val="00F01A80"/>
    <w:rsid w:val="00F01D2F"/>
    <w:rsid w:val="00F02724"/>
    <w:rsid w:val="00F02983"/>
    <w:rsid w:val="00F02A85"/>
    <w:rsid w:val="00F02B76"/>
    <w:rsid w:val="00F02F34"/>
    <w:rsid w:val="00F02F93"/>
    <w:rsid w:val="00F03042"/>
    <w:rsid w:val="00F03448"/>
    <w:rsid w:val="00F0368D"/>
    <w:rsid w:val="00F03932"/>
    <w:rsid w:val="00F03EFC"/>
    <w:rsid w:val="00F03EFF"/>
    <w:rsid w:val="00F04054"/>
    <w:rsid w:val="00F040DD"/>
    <w:rsid w:val="00F043F3"/>
    <w:rsid w:val="00F04F92"/>
    <w:rsid w:val="00F056B9"/>
    <w:rsid w:val="00F059D1"/>
    <w:rsid w:val="00F05ABE"/>
    <w:rsid w:val="00F05AD1"/>
    <w:rsid w:val="00F06151"/>
    <w:rsid w:val="00F066CC"/>
    <w:rsid w:val="00F06A99"/>
    <w:rsid w:val="00F06CB8"/>
    <w:rsid w:val="00F0757D"/>
    <w:rsid w:val="00F07857"/>
    <w:rsid w:val="00F1033F"/>
    <w:rsid w:val="00F10650"/>
    <w:rsid w:val="00F1078E"/>
    <w:rsid w:val="00F109BA"/>
    <w:rsid w:val="00F1108F"/>
    <w:rsid w:val="00F11553"/>
    <w:rsid w:val="00F119C9"/>
    <w:rsid w:val="00F11CB6"/>
    <w:rsid w:val="00F1216A"/>
    <w:rsid w:val="00F121BB"/>
    <w:rsid w:val="00F12225"/>
    <w:rsid w:val="00F12649"/>
    <w:rsid w:val="00F12700"/>
    <w:rsid w:val="00F129D8"/>
    <w:rsid w:val="00F12C21"/>
    <w:rsid w:val="00F1313A"/>
    <w:rsid w:val="00F13364"/>
    <w:rsid w:val="00F1339E"/>
    <w:rsid w:val="00F138BC"/>
    <w:rsid w:val="00F13AC0"/>
    <w:rsid w:val="00F1459B"/>
    <w:rsid w:val="00F14CAB"/>
    <w:rsid w:val="00F15331"/>
    <w:rsid w:val="00F153FB"/>
    <w:rsid w:val="00F15407"/>
    <w:rsid w:val="00F155AC"/>
    <w:rsid w:val="00F15CCE"/>
    <w:rsid w:val="00F15E80"/>
    <w:rsid w:val="00F15F52"/>
    <w:rsid w:val="00F16671"/>
    <w:rsid w:val="00F169D3"/>
    <w:rsid w:val="00F16AC5"/>
    <w:rsid w:val="00F16F04"/>
    <w:rsid w:val="00F1741E"/>
    <w:rsid w:val="00F17B1E"/>
    <w:rsid w:val="00F17EA1"/>
    <w:rsid w:val="00F202FF"/>
    <w:rsid w:val="00F2045E"/>
    <w:rsid w:val="00F20529"/>
    <w:rsid w:val="00F20779"/>
    <w:rsid w:val="00F20837"/>
    <w:rsid w:val="00F20A1A"/>
    <w:rsid w:val="00F20B49"/>
    <w:rsid w:val="00F20C46"/>
    <w:rsid w:val="00F20CFA"/>
    <w:rsid w:val="00F21545"/>
    <w:rsid w:val="00F21567"/>
    <w:rsid w:val="00F219DD"/>
    <w:rsid w:val="00F21B8E"/>
    <w:rsid w:val="00F21C4D"/>
    <w:rsid w:val="00F21DFF"/>
    <w:rsid w:val="00F221C7"/>
    <w:rsid w:val="00F22704"/>
    <w:rsid w:val="00F2271C"/>
    <w:rsid w:val="00F22B71"/>
    <w:rsid w:val="00F22D71"/>
    <w:rsid w:val="00F23565"/>
    <w:rsid w:val="00F2370C"/>
    <w:rsid w:val="00F2384A"/>
    <w:rsid w:val="00F23861"/>
    <w:rsid w:val="00F23963"/>
    <w:rsid w:val="00F23D1F"/>
    <w:rsid w:val="00F23D87"/>
    <w:rsid w:val="00F23E49"/>
    <w:rsid w:val="00F240F8"/>
    <w:rsid w:val="00F240F9"/>
    <w:rsid w:val="00F24556"/>
    <w:rsid w:val="00F25452"/>
    <w:rsid w:val="00F25C21"/>
    <w:rsid w:val="00F25D0F"/>
    <w:rsid w:val="00F26467"/>
    <w:rsid w:val="00F26D06"/>
    <w:rsid w:val="00F26E98"/>
    <w:rsid w:val="00F273BD"/>
    <w:rsid w:val="00F276B6"/>
    <w:rsid w:val="00F27768"/>
    <w:rsid w:val="00F27B16"/>
    <w:rsid w:val="00F27EDD"/>
    <w:rsid w:val="00F305AC"/>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A0E"/>
    <w:rsid w:val="00F33BC4"/>
    <w:rsid w:val="00F33C10"/>
    <w:rsid w:val="00F33C4E"/>
    <w:rsid w:val="00F33FFF"/>
    <w:rsid w:val="00F3482A"/>
    <w:rsid w:val="00F34A4D"/>
    <w:rsid w:val="00F34B86"/>
    <w:rsid w:val="00F3501C"/>
    <w:rsid w:val="00F350AF"/>
    <w:rsid w:val="00F352BA"/>
    <w:rsid w:val="00F35381"/>
    <w:rsid w:val="00F3574C"/>
    <w:rsid w:val="00F3596C"/>
    <w:rsid w:val="00F35B50"/>
    <w:rsid w:val="00F360A4"/>
    <w:rsid w:val="00F36159"/>
    <w:rsid w:val="00F365A3"/>
    <w:rsid w:val="00F36891"/>
    <w:rsid w:val="00F36E3D"/>
    <w:rsid w:val="00F37308"/>
    <w:rsid w:val="00F37348"/>
    <w:rsid w:val="00F37387"/>
    <w:rsid w:val="00F376E0"/>
    <w:rsid w:val="00F3777F"/>
    <w:rsid w:val="00F37F2F"/>
    <w:rsid w:val="00F40177"/>
    <w:rsid w:val="00F4019D"/>
    <w:rsid w:val="00F402F2"/>
    <w:rsid w:val="00F4041B"/>
    <w:rsid w:val="00F40462"/>
    <w:rsid w:val="00F40713"/>
    <w:rsid w:val="00F41A8F"/>
    <w:rsid w:val="00F41B90"/>
    <w:rsid w:val="00F41BFD"/>
    <w:rsid w:val="00F424A3"/>
    <w:rsid w:val="00F42578"/>
    <w:rsid w:val="00F426A2"/>
    <w:rsid w:val="00F4302E"/>
    <w:rsid w:val="00F4305D"/>
    <w:rsid w:val="00F4314F"/>
    <w:rsid w:val="00F437E6"/>
    <w:rsid w:val="00F43ED4"/>
    <w:rsid w:val="00F4401D"/>
    <w:rsid w:val="00F44039"/>
    <w:rsid w:val="00F4406C"/>
    <w:rsid w:val="00F44490"/>
    <w:rsid w:val="00F44721"/>
    <w:rsid w:val="00F4476B"/>
    <w:rsid w:val="00F44B59"/>
    <w:rsid w:val="00F44DB0"/>
    <w:rsid w:val="00F44E11"/>
    <w:rsid w:val="00F44F5F"/>
    <w:rsid w:val="00F45552"/>
    <w:rsid w:val="00F455E3"/>
    <w:rsid w:val="00F456F6"/>
    <w:rsid w:val="00F45898"/>
    <w:rsid w:val="00F45A76"/>
    <w:rsid w:val="00F45C38"/>
    <w:rsid w:val="00F45D12"/>
    <w:rsid w:val="00F45D45"/>
    <w:rsid w:val="00F45D50"/>
    <w:rsid w:val="00F45F05"/>
    <w:rsid w:val="00F4670A"/>
    <w:rsid w:val="00F47437"/>
    <w:rsid w:val="00F4778A"/>
    <w:rsid w:val="00F47A71"/>
    <w:rsid w:val="00F47DFF"/>
    <w:rsid w:val="00F47E4A"/>
    <w:rsid w:val="00F50046"/>
    <w:rsid w:val="00F500DB"/>
    <w:rsid w:val="00F501AE"/>
    <w:rsid w:val="00F505D6"/>
    <w:rsid w:val="00F505F3"/>
    <w:rsid w:val="00F50636"/>
    <w:rsid w:val="00F50A74"/>
    <w:rsid w:val="00F50B0B"/>
    <w:rsid w:val="00F50E46"/>
    <w:rsid w:val="00F51293"/>
    <w:rsid w:val="00F512DC"/>
    <w:rsid w:val="00F519D1"/>
    <w:rsid w:val="00F51A35"/>
    <w:rsid w:val="00F51C35"/>
    <w:rsid w:val="00F51C46"/>
    <w:rsid w:val="00F51D23"/>
    <w:rsid w:val="00F5273D"/>
    <w:rsid w:val="00F529B2"/>
    <w:rsid w:val="00F52A95"/>
    <w:rsid w:val="00F52AF7"/>
    <w:rsid w:val="00F52B2A"/>
    <w:rsid w:val="00F52B2D"/>
    <w:rsid w:val="00F52CD0"/>
    <w:rsid w:val="00F5301F"/>
    <w:rsid w:val="00F53080"/>
    <w:rsid w:val="00F530CB"/>
    <w:rsid w:val="00F53120"/>
    <w:rsid w:val="00F532FB"/>
    <w:rsid w:val="00F534A1"/>
    <w:rsid w:val="00F53551"/>
    <w:rsid w:val="00F536A8"/>
    <w:rsid w:val="00F53D01"/>
    <w:rsid w:val="00F542A4"/>
    <w:rsid w:val="00F542A8"/>
    <w:rsid w:val="00F542CB"/>
    <w:rsid w:val="00F54459"/>
    <w:rsid w:val="00F5462D"/>
    <w:rsid w:val="00F54959"/>
    <w:rsid w:val="00F549D8"/>
    <w:rsid w:val="00F54B16"/>
    <w:rsid w:val="00F54BC8"/>
    <w:rsid w:val="00F54C9A"/>
    <w:rsid w:val="00F55748"/>
    <w:rsid w:val="00F5603B"/>
    <w:rsid w:val="00F56119"/>
    <w:rsid w:val="00F5614D"/>
    <w:rsid w:val="00F56158"/>
    <w:rsid w:val="00F5622D"/>
    <w:rsid w:val="00F565C3"/>
    <w:rsid w:val="00F569BA"/>
    <w:rsid w:val="00F56A0C"/>
    <w:rsid w:val="00F5720D"/>
    <w:rsid w:val="00F575B1"/>
    <w:rsid w:val="00F576EB"/>
    <w:rsid w:val="00F579C2"/>
    <w:rsid w:val="00F579E3"/>
    <w:rsid w:val="00F57AEC"/>
    <w:rsid w:val="00F57D5D"/>
    <w:rsid w:val="00F57F16"/>
    <w:rsid w:val="00F60153"/>
    <w:rsid w:val="00F603D4"/>
    <w:rsid w:val="00F60AD6"/>
    <w:rsid w:val="00F60C5B"/>
    <w:rsid w:val="00F60F71"/>
    <w:rsid w:val="00F61078"/>
    <w:rsid w:val="00F614FB"/>
    <w:rsid w:val="00F6166F"/>
    <w:rsid w:val="00F61830"/>
    <w:rsid w:val="00F61923"/>
    <w:rsid w:val="00F61AB0"/>
    <w:rsid w:val="00F61BAB"/>
    <w:rsid w:val="00F61C68"/>
    <w:rsid w:val="00F61C7C"/>
    <w:rsid w:val="00F61FCF"/>
    <w:rsid w:val="00F61FF7"/>
    <w:rsid w:val="00F62833"/>
    <w:rsid w:val="00F62952"/>
    <w:rsid w:val="00F62D96"/>
    <w:rsid w:val="00F62F2F"/>
    <w:rsid w:val="00F62FB6"/>
    <w:rsid w:val="00F62FE8"/>
    <w:rsid w:val="00F63266"/>
    <w:rsid w:val="00F6343B"/>
    <w:rsid w:val="00F63467"/>
    <w:rsid w:val="00F634FD"/>
    <w:rsid w:val="00F6387B"/>
    <w:rsid w:val="00F63D31"/>
    <w:rsid w:val="00F63DEB"/>
    <w:rsid w:val="00F6451F"/>
    <w:rsid w:val="00F646C4"/>
    <w:rsid w:val="00F64A6C"/>
    <w:rsid w:val="00F64CB3"/>
    <w:rsid w:val="00F64F71"/>
    <w:rsid w:val="00F65391"/>
    <w:rsid w:val="00F65B5C"/>
    <w:rsid w:val="00F65C93"/>
    <w:rsid w:val="00F65EAC"/>
    <w:rsid w:val="00F6621B"/>
    <w:rsid w:val="00F66339"/>
    <w:rsid w:val="00F666B5"/>
    <w:rsid w:val="00F66771"/>
    <w:rsid w:val="00F67363"/>
    <w:rsid w:val="00F677D6"/>
    <w:rsid w:val="00F67852"/>
    <w:rsid w:val="00F67E88"/>
    <w:rsid w:val="00F70171"/>
    <w:rsid w:val="00F704E5"/>
    <w:rsid w:val="00F70538"/>
    <w:rsid w:val="00F7053A"/>
    <w:rsid w:val="00F707AF"/>
    <w:rsid w:val="00F7089A"/>
    <w:rsid w:val="00F70BC4"/>
    <w:rsid w:val="00F70D4D"/>
    <w:rsid w:val="00F70DAC"/>
    <w:rsid w:val="00F70DF7"/>
    <w:rsid w:val="00F70F95"/>
    <w:rsid w:val="00F71458"/>
    <w:rsid w:val="00F718B6"/>
    <w:rsid w:val="00F719AC"/>
    <w:rsid w:val="00F71D71"/>
    <w:rsid w:val="00F71D7D"/>
    <w:rsid w:val="00F71E79"/>
    <w:rsid w:val="00F7209D"/>
    <w:rsid w:val="00F7213D"/>
    <w:rsid w:val="00F72486"/>
    <w:rsid w:val="00F7278E"/>
    <w:rsid w:val="00F727C6"/>
    <w:rsid w:val="00F72D13"/>
    <w:rsid w:val="00F72EC9"/>
    <w:rsid w:val="00F73082"/>
    <w:rsid w:val="00F73227"/>
    <w:rsid w:val="00F73250"/>
    <w:rsid w:val="00F73757"/>
    <w:rsid w:val="00F73B86"/>
    <w:rsid w:val="00F73CBD"/>
    <w:rsid w:val="00F73E45"/>
    <w:rsid w:val="00F73E84"/>
    <w:rsid w:val="00F73EA4"/>
    <w:rsid w:val="00F73FC0"/>
    <w:rsid w:val="00F74245"/>
    <w:rsid w:val="00F74267"/>
    <w:rsid w:val="00F74687"/>
    <w:rsid w:val="00F75190"/>
    <w:rsid w:val="00F7534D"/>
    <w:rsid w:val="00F75A23"/>
    <w:rsid w:val="00F75B8E"/>
    <w:rsid w:val="00F75E97"/>
    <w:rsid w:val="00F75EE1"/>
    <w:rsid w:val="00F7665A"/>
    <w:rsid w:val="00F76676"/>
    <w:rsid w:val="00F766AA"/>
    <w:rsid w:val="00F76712"/>
    <w:rsid w:val="00F76AE3"/>
    <w:rsid w:val="00F76F20"/>
    <w:rsid w:val="00F77066"/>
    <w:rsid w:val="00F778C3"/>
    <w:rsid w:val="00F77AE4"/>
    <w:rsid w:val="00F77B47"/>
    <w:rsid w:val="00F77D2E"/>
    <w:rsid w:val="00F77E0A"/>
    <w:rsid w:val="00F80271"/>
    <w:rsid w:val="00F802DC"/>
    <w:rsid w:val="00F8151F"/>
    <w:rsid w:val="00F81B96"/>
    <w:rsid w:val="00F82546"/>
    <w:rsid w:val="00F8274B"/>
    <w:rsid w:val="00F828E0"/>
    <w:rsid w:val="00F82DE1"/>
    <w:rsid w:val="00F82E9C"/>
    <w:rsid w:val="00F8301C"/>
    <w:rsid w:val="00F83448"/>
    <w:rsid w:val="00F83910"/>
    <w:rsid w:val="00F83D25"/>
    <w:rsid w:val="00F83DB9"/>
    <w:rsid w:val="00F84A05"/>
    <w:rsid w:val="00F84CA3"/>
    <w:rsid w:val="00F84F12"/>
    <w:rsid w:val="00F85130"/>
    <w:rsid w:val="00F85289"/>
    <w:rsid w:val="00F85739"/>
    <w:rsid w:val="00F85846"/>
    <w:rsid w:val="00F858C7"/>
    <w:rsid w:val="00F85D12"/>
    <w:rsid w:val="00F85E13"/>
    <w:rsid w:val="00F866A8"/>
    <w:rsid w:val="00F867C4"/>
    <w:rsid w:val="00F86B08"/>
    <w:rsid w:val="00F86CD1"/>
    <w:rsid w:val="00F86D65"/>
    <w:rsid w:val="00F86EAF"/>
    <w:rsid w:val="00F86F03"/>
    <w:rsid w:val="00F8747B"/>
    <w:rsid w:val="00F8765F"/>
    <w:rsid w:val="00F878F2"/>
    <w:rsid w:val="00F87CF4"/>
    <w:rsid w:val="00F90365"/>
    <w:rsid w:val="00F9045E"/>
    <w:rsid w:val="00F90505"/>
    <w:rsid w:val="00F9126B"/>
    <w:rsid w:val="00F912E1"/>
    <w:rsid w:val="00F9140F"/>
    <w:rsid w:val="00F915B3"/>
    <w:rsid w:val="00F91761"/>
    <w:rsid w:val="00F92159"/>
    <w:rsid w:val="00F921D9"/>
    <w:rsid w:val="00F922DD"/>
    <w:rsid w:val="00F92623"/>
    <w:rsid w:val="00F92670"/>
    <w:rsid w:val="00F92710"/>
    <w:rsid w:val="00F9273E"/>
    <w:rsid w:val="00F92B0C"/>
    <w:rsid w:val="00F92BEE"/>
    <w:rsid w:val="00F93054"/>
    <w:rsid w:val="00F93246"/>
    <w:rsid w:val="00F933AE"/>
    <w:rsid w:val="00F93715"/>
    <w:rsid w:val="00F93A49"/>
    <w:rsid w:val="00F93AEF"/>
    <w:rsid w:val="00F93CEF"/>
    <w:rsid w:val="00F93D6F"/>
    <w:rsid w:val="00F94386"/>
    <w:rsid w:val="00F945B4"/>
    <w:rsid w:val="00F94600"/>
    <w:rsid w:val="00F948D3"/>
    <w:rsid w:val="00F9490F"/>
    <w:rsid w:val="00F94A05"/>
    <w:rsid w:val="00F94CA9"/>
    <w:rsid w:val="00F94DAB"/>
    <w:rsid w:val="00F953A1"/>
    <w:rsid w:val="00F9548E"/>
    <w:rsid w:val="00F9548F"/>
    <w:rsid w:val="00F955BA"/>
    <w:rsid w:val="00F957D3"/>
    <w:rsid w:val="00F95B19"/>
    <w:rsid w:val="00F95B4A"/>
    <w:rsid w:val="00F95E19"/>
    <w:rsid w:val="00F95F37"/>
    <w:rsid w:val="00F960FF"/>
    <w:rsid w:val="00F963E3"/>
    <w:rsid w:val="00F9645B"/>
    <w:rsid w:val="00F965DE"/>
    <w:rsid w:val="00F96A33"/>
    <w:rsid w:val="00F96EAA"/>
    <w:rsid w:val="00F97049"/>
    <w:rsid w:val="00F9739C"/>
    <w:rsid w:val="00F9776F"/>
    <w:rsid w:val="00F977AD"/>
    <w:rsid w:val="00F97896"/>
    <w:rsid w:val="00F97899"/>
    <w:rsid w:val="00F97B0A"/>
    <w:rsid w:val="00F97CF5"/>
    <w:rsid w:val="00FA03BD"/>
    <w:rsid w:val="00FA0928"/>
    <w:rsid w:val="00FA0A0F"/>
    <w:rsid w:val="00FA0B9B"/>
    <w:rsid w:val="00FA0F87"/>
    <w:rsid w:val="00FA1AD3"/>
    <w:rsid w:val="00FA1C9F"/>
    <w:rsid w:val="00FA2056"/>
    <w:rsid w:val="00FA223D"/>
    <w:rsid w:val="00FA24A3"/>
    <w:rsid w:val="00FA2644"/>
    <w:rsid w:val="00FA27BB"/>
    <w:rsid w:val="00FA2C4E"/>
    <w:rsid w:val="00FA3154"/>
    <w:rsid w:val="00FA364C"/>
    <w:rsid w:val="00FA3D40"/>
    <w:rsid w:val="00FA3DC5"/>
    <w:rsid w:val="00FA4030"/>
    <w:rsid w:val="00FA41D4"/>
    <w:rsid w:val="00FA4208"/>
    <w:rsid w:val="00FA489C"/>
    <w:rsid w:val="00FA48A7"/>
    <w:rsid w:val="00FA4A95"/>
    <w:rsid w:val="00FA4E3F"/>
    <w:rsid w:val="00FA4E64"/>
    <w:rsid w:val="00FA4F4C"/>
    <w:rsid w:val="00FA596F"/>
    <w:rsid w:val="00FA6506"/>
    <w:rsid w:val="00FA655C"/>
    <w:rsid w:val="00FA674F"/>
    <w:rsid w:val="00FA67DF"/>
    <w:rsid w:val="00FA67E1"/>
    <w:rsid w:val="00FA6E8D"/>
    <w:rsid w:val="00FA6F24"/>
    <w:rsid w:val="00FA7727"/>
    <w:rsid w:val="00FA7B36"/>
    <w:rsid w:val="00FA7B9B"/>
    <w:rsid w:val="00FA7DB5"/>
    <w:rsid w:val="00FB00A2"/>
    <w:rsid w:val="00FB00E1"/>
    <w:rsid w:val="00FB0940"/>
    <w:rsid w:val="00FB0B79"/>
    <w:rsid w:val="00FB0CE2"/>
    <w:rsid w:val="00FB0EE4"/>
    <w:rsid w:val="00FB1033"/>
    <w:rsid w:val="00FB1249"/>
    <w:rsid w:val="00FB1A01"/>
    <w:rsid w:val="00FB1F1B"/>
    <w:rsid w:val="00FB1F69"/>
    <w:rsid w:val="00FB212C"/>
    <w:rsid w:val="00FB2C32"/>
    <w:rsid w:val="00FB2E0C"/>
    <w:rsid w:val="00FB3056"/>
    <w:rsid w:val="00FB30F3"/>
    <w:rsid w:val="00FB3167"/>
    <w:rsid w:val="00FB33FF"/>
    <w:rsid w:val="00FB3766"/>
    <w:rsid w:val="00FB3CF0"/>
    <w:rsid w:val="00FB43E0"/>
    <w:rsid w:val="00FB49D7"/>
    <w:rsid w:val="00FB519E"/>
    <w:rsid w:val="00FB5923"/>
    <w:rsid w:val="00FB5A56"/>
    <w:rsid w:val="00FB5E63"/>
    <w:rsid w:val="00FB5F47"/>
    <w:rsid w:val="00FB6678"/>
    <w:rsid w:val="00FB6700"/>
    <w:rsid w:val="00FB6CA4"/>
    <w:rsid w:val="00FB71FA"/>
    <w:rsid w:val="00FB79B1"/>
    <w:rsid w:val="00FB7AFB"/>
    <w:rsid w:val="00FC01D1"/>
    <w:rsid w:val="00FC0A72"/>
    <w:rsid w:val="00FC0C53"/>
    <w:rsid w:val="00FC1141"/>
    <w:rsid w:val="00FC1193"/>
    <w:rsid w:val="00FC1441"/>
    <w:rsid w:val="00FC1C2D"/>
    <w:rsid w:val="00FC1C78"/>
    <w:rsid w:val="00FC1DD7"/>
    <w:rsid w:val="00FC1EC7"/>
    <w:rsid w:val="00FC1FEC"/>
    <w:rsid w:val="00FC2189"/>
    <w:rsid w:val="00FC238E"/>
    <w:rsid w:val="00FC246D"/>
    <w:rsid w:val="00FC2EB2"/>
    <w:rsid w:val="00FC33C3"/>
    <w:rsid w:val="00FC36E8"/>
    <w:rsid w:val="00FC3724"/>
    <w:rsid w:val="00FC39A8"/>
    <w:rsid w:val="00FC3B3B"/>
    <w:rsid w:val="00FC3C0C"/>
    <w:rsid w:val="00FC3C60"/>
    <w:rsid w:val="00FC3E89"/>
    <w:rsid w:val="00FC4375"/>
    <w:rsid w:val="00FC458F"/>
    <w:rsid w:val="00FC4FE8"/>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130"/>
    <w:rsid w:val="00FD17BC"/>
    <w:rsid w:val="00FD1876"/>
    <w:rsid w:val="00FD18D4"/>
    <w:rsid w:val="00FD2361"/>
    <w:rsid w:val="00FD2374"/>
    <w:rsid w:val="00FD293C"/>
    <w:rsid w:val="00FD2A8F"/>
    <w:rsid w:val="00FD2B03"/>
    <w:rsid w:val="00FD2EDB"/>
    <w:rsid w:val="00FD2FE5"/>
    <w:rsid w:val="00FD36D4"/>
    <w:rsid w:val="00FD3C1B"/>
    <w:rsid w:val="00FD3CD1"/>
    <w:rsid w:val="00FD4215"/>
    <w:rsid w:val="00FD4335"/>
    <w:rsid w:val="00FD448C"/>
    <w:rsid w:val="00FD49FE"/>
    <w:rsid w:val="00FD4A58"/>
    <w:rsid w:val="00FD4C40"/>
    <w:rsid w:val="00FD4FFC"/>
    <w:rsid w:val="00FD5194"/>
    <w:rsid w:val="00FD5415"/>
    <w:rsid w:val="00FD5784"/>
    <w:rsid w:val="00FD58E9"/>
    <w:rsid w:val="00FD5A11"/>
    <w:rsid w:val="00FD6248"/>
    <w:rsid w:val="00FD660C"/>
    <w:rsid w:val="00FD69A9"/>
    <w:rsid w:val="00FD6A9F"/>
    <w:rsid w:val="00FD6C2F"/>
    <w:rsid w:val="00FD6C94"/>
    <w:rsid w:val="00FD6F0A"/>
    <w:rsid w:val="00FD7316"/>
    <w:rsid w:val="00FD76D4"/>
    <w:rsid w:val="00FD76FD"/>
    <w:rsid w:val="00FD7805"/>
    <w:rsid w:val="00FD7E9E"/>
    <w:rsid w:val="00FE0260"/>
    <w:rsid w:val="00FE0285"/>
    <w:rsid w:val="00FE052C"/>
    <w:rsid w:val="00FE0A10"/>
    <w:rsid w:val="00FE1091"/>
    <w:rsid w:val="00FE11B4"/>
    <w:rsid w:val="00FE1474"/>
    <w:rsid w:val="00FE1861"/>
    <w:rsid w:val="00FE1B53"/>
    <w:rsid w:val="00FE1CA4"/>
    <w:rsid w:val="00FE1EE2"/>
    <w:rsid w:val="00FE21E8"/>
    <w:rsid w:val="00FE2625"/>
    <w:rsid w:val="00FE28D2"/>
    <w:rsid w:val="00FE2997"/>
    <w:rsid w:val="00FE2B5A"/>
    <w:rsid w:val="00FE2D7F"/>
    <w:rsid w:val="00FE3139"/>
    <w:rsid w:val="00FE3483"/>
    <w:rsid w:val="00FE3522"/>
    <w:rsid w:val="00FE3742"/>
    <w:rsid w:val="00FE3B2E"/>
    <w:rsid w:val="00FE427F"/>
    <w:rsid w:val="00FE466C"/>
    <w:rsid w:val="00FE4C5F"/>
    <w:rsid w:val="00FE5073"/>
    <w:rsid w:val="00FE5216"/>
    <w:rsid w:val="00FE5328"/>
    <w:rsid w:val="00FE554D"/>
    <w:rsid w:val="00FE55BA"/>
    <w:rsid w:val="00FE57C3"/>
    <w:rsid w:val="00FE600C"/>
    <w:rsid w:val="00FE61DF"/>
    <w:rsid w:val="00FE626A"/>
    <w:rsid w:val="00FE6917"/>
    <w:rsid w:val="00FE7192"/>
    <w:rsid w:val="00FE72B9"/>
    <w:rsid w:val="00FE7579"/>
    <w:rsid w:val="00FE798F"/>
    <w:rsid w:val="00FF06D5"/>
    <w:rsid w:val="00FF0DEC"/>
    <w:rsid w:val="00FF122C"/>
    <w:rsid w:val="00FF1440"/>
    <w:rsid w:val="00FF1508"/>
    <w:rsid w:val="00FF1846"/>
    <w:rsid w:val="00FF1899"/>
    <w:rsid w:val="00FF1900"/>
    <w:rsid w:val="00FF1B3C"/>
    <w:rsid w:val="00FF1BD3"/>
    <w:rsid w:val="00FF1F14"/>
    <w:rsid w:val="00FF21B5"/>
    <w:rsid w:val="00FF2287"/>
    <w:rsid w:val="00FF2396"/>
    <w:rsid w:val="00FF2854"/>
    <w:rsid w:val="00FF2B3E"/>
    <w:rsid w:val="00FF32BD"/>
    <w:rsid w:val="00FF349F"/>
    <w:rsid w:val="00FF35FB"/>
    <w:rsid w:val="00FF36A5"/>
    <w:rsid w:val="00FF371B"/>
    <w:rsid w:val="00FF3C2C"/>
    <w:rsid w:val="00FF3CD5"/>
    <w:rsid w:val="00FF3E51"/>
    <w:rsid w:val="00FF406E"/>
    <w:rsid w:val="00FF438D"/>
    <w:rsid w:val="00FF4903"/>
    <w:rsid w:val="00FF49DC"/>
    <w:rsid w:val="00FF4D5A"/>
    <w:rsid w:val="00FF4F23"/>
    <w:rsid w:val="00FF4F31"/>
    <w:rsid w:val="00FF51C9"/>
    <w:rsid w:val="00FF52CA"/>
    <w:rsid w:val="00FF56E8"/>
    <w:rsid w:val="00FF5F78"/>
    <w:rsid w:val="00FF613B"/>
    <w:rsid w:val="00FF68CD"/>
    <w:rsid w:val="00FF6E30"/>
    <w:rsid w:val="00FF6F61"/>
    <w:rsid w:val="00FF7A02"/>
    <w:rsid w:val="00FF7E61"/>
    <w:rsid w:val="00FF7F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1365351">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023476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55794032">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64780359">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311858852">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034090">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781608820">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5985065">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2861</TotalTime>
  <Pages>9</Pages>
  <Words>2998</Words>
  <Characters>16492</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288</cp:revision>
  <dcterms:created xsi:type="dcterms:W3CDTF">2023-03-13T19:02:00Z</dcterms:created>
  <dcterms:modified xsi:type="dcterms:W3CDTF">2023-03-27T08:47:00Z</dcterms:modified>
</cp:coreProperties>
</file>