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3A88A17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E31236">
        <w:rPr>
          <w:b/>
          <w:bCs/>
          <w:sz w:val="28"/>
          <w:szCs w:val="28"/>
          <w:u w:val="single"/>
        </w:rPr>
        <w:t>CONSTITUCIONAL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FBE6BA3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E21DCB">
        <w:rPr>
          <w:b/>
          <w:bCs/>
          <w:sz w:val="28"/>
          <w:szCs w:val="28"/>
        </w:rPr>
        <w:t>20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DA5A10C" w:rsidR="003A564C" w:rsidRPr="005164AA" w:rsidRDefault="00A73DD8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33087669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bookmarkStart w:id="6" w:name="_Hlk127189998"/>
      <w:bookmarkStart w:id="7" w:name="_Hlk132475329"/>
      <w:r w:rsidRPr="00A73DD8">
        <w:rPr>
          <w:b/>
          <w:bCs/>
          <w:color w:val="000000"/>
          <w:sz w:val="28"/>
          <w:szCs w:val="28"/>
        </w:rPr>
        <w:t>EL PRINCIPIO Y DERECHO FUNDAMENTAL A LA IGUALDAD; ESPECIAL REFERENCIA A LA IGUALDAD DE GÉNERO Y SU GARANTÍA EN NUESTRO DERECHO</w:t>
      </w:r>
      <w:bookmarkEnd w:id="0"/>
      <w:r w:rsidRPr="00A73DD8">
        <w:rPr>
          <w:b/>
          <w:bCs/>
          <w:color w:val="000000"/>
          <w:sz w:val="28"/>
          <w:szCs w:val="28"/>
        </w:rPr>
        <w:t>. DERECHO A LA VIDA Y A LA INTEGRIDAD FÍSICA Y MORAL; ESPECIAL REFERENCIA A LA PROTECCIÓN CONTRA LA VIOLENCIA DE GÉNERO</w:t>
      </w:r>
      <w:r w:rsidRPr="00202A13">
        <w:rPr>
          <w:b/>
          <w:bCs/>
          <w:color w:val="000000"/>
          <w:sz w:val="28"/>
          <w:szCs w:val="28"/>
        </w:rPr>
        <w:t>.</w:t>
      </w:r>
      <w:bookmarkEnd w:id="1"/>
      <w:bookmarkEnd w:id="2"/>
      <w:bookmarkEnd w:id="3"/>
      <w:bookmarkEnd w:id="4"/>
      <w:bookmarkEnd w:id="5"/>
      <w:bookmarkEnd w:id="6"/>
      <w:bookmarkEnd w:id="7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31F76B0A" w14:textId="3A30CD8C" w:rsidR="00E066C3" w:rsidRDefault="00A73DD8" w:rsidP="00A73DD8">
      <w:pPr>
        <w:spacing w:before="120" w:after="120" w:line="360" w:lineRule="auto"/>
        <w:jc w:val="both"/>
        <w:rPr>
          <w:spacing w:val="-3"/>
        </w:rPr>
      </w:pPr>
      <w:r w:rsidRPr="00A73DD8">
        <w:rPr>
          <w:b/>
          <w:bCs/>
          <w:spacing w:val="-3"/>
        </w:rPr>
        <w:t>EL PRINCIPIO Y DERECHO FUNDAMENTAL A LA IGUALDAD; ESPECIAL REFERENCIA A LA IGUALDAD DE GÉNERO Y SU GARANTÍA EN NUESTRO DERECHO</w:t>
      </w:r>
      <w:r>
        <w:rPr>
          <w:b/>
          <w:bCs/>
          <w:spacing w:val="-3"/>
        </w:rPr>
        <w:t>.</w:t>
      </w:r>
    </w:p>
    <w:p w14:paraId="509D78ED" w14:textId="6079F187" w:rsidR="00D649F7" w:rsidRDefault="00DB3541" w:rsidP="00C64C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Constitución Española de 27 de diciembre de 1978 concibe a la igualdad como un</w:t>
      </w:r>
      <w:r w:rsidR="00E10996">
        <w:rPr>
          <w:spacing w:val="-3"/>
        </w:rPr>
        <w:t>o de los pilares del edificio constitucional, presentando las siguientes manifestaciones:</w:t>
      </w:r>
    </w:p>
    <w:p w14:paraId="3E644E84" w14:textId="5F8F3999" w:rsidR="00D649F7" w:rsidRDefault="003924CF" w:rsidP="00575CFE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75CFE">
        <w:rPr>
          <w:spacing w:val="-3"/>
        </w:rPr>
        <w:t xml:space="preserve">La </w:t>
      </w:r>
      <w:r w:rsidRPr="003F0FAD">
        <w:rPr>
          <w:spacing w:val="-3"/>
        </w:rPr>
        <w:t>igualdad como</w:t>
      </w:r>
      <w:r w:rsidRPr="003B489C">
        <w:rPr>
          <w:i/>
          <w:iCs/>
          <w:spacing w:val="-3"/>
        </w:rPr>
        <w:t xml:space="preserve"> valor superior del ordenamiento jurídico</w:t>
      </w:r>
      <w:r w:rsidRPr="00575CFE">
        <w:rPr>
          <w:spacing w:val="-3"/>
        </w:rPr>
        <w:t>, como proclama el artículo 1.1 de la Constitución</w:t>
      </w:r>
      <w:r w:rsidR="00B50FAB" w:rsidRPr="00575CFE">
        <w:rPr>
          <w:spacing w:val="-3"/>
        </w:rPr>
        <w:t xml:space="preserve">, de forma que la igualdad </w:t>
      </w:r>
      <w:r w:rsidR="00D4690E" w:rsidRPr="00575CFE">
        <w:rPr>
          <w:spacing w:val="-3"/>
        </w:rPr>
        <w:t xml:space="preserve">informa </w:t>
      </w:r>
      <w:r w:rsidR="00EE3DCA" w:rsidRPr="00575CFE">
        <w:rPr>
          <w:spacing w:val="-3"/>
        </w:rPr>
        <w:t>la aplicación e interpretación</w:t>
      </w:r>
      <w:r w:rsidR="00D4690E" w:rsidRPr="00575CFE">
        <w:rPr>
          <w:spacing w:val="-3"/>
        </w:rPr>
        <w:t xml:space="preserve"> </w:t>
      </w:r>
      <w:r w:rsidR="00EE3DCA" w:rsidRPr="00575CFE">
        <w:rPr>
          <w:spacing w:val="-3"/>
        </w:rPr>
        <w:t>d</w:t>
      </w:r>
      <w:r w:rsidR="00D4690E" w:rsidRPr="00575CFE">
        <w:rPr>
          <w:spacing w:val="-3"/>
        </w:rPr>
        <w:t>e</w:t>
      </w:r>
      <w:r w:rsidR="00EE3DCA" w:rsidRPr="00575CFE">
        <w:rPr>
          <w:spacing w:val="-3"/>
        </w:rPr>
        <w:t xml:space="preserve"> todo e</w:t>
      </w:r>
      <w:r w:rsidR="00D4690E" w:rsidRPr="00575CFE">
        <w:rPr>
          <w:spacing w:val="-3"/>
        </w:rPr>
        <w:t>l ordenamiento positivo</w:t>
      </w:r>
      <w:r w:rsidR="00B50FAB" w:rsidRPr="00575CFE">
        <w:rPr>
          <w:spacing w:val="-3"/>
        </w:rPr>
        <w:t>.</w:t>
      </w:r>
    </w:p>
    <w:p w14:paraId="343302FB" w14:textId="57379B66" w:rsidR="00686DE1" w:rsidRPr="00575CFE" w:rsidRDefault="00686DE1" w:rsidP="00E2327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A este valor superior responde, de una manera especial y particularizada, la </w:t>
      </w:r>
      <w:r w:rsidR="00E23272" w:rsidRPr="00E23272">
        <w:rPr>
          <w:spacing w:val="-3"/>
        </w:rPr>
        <w:t xml:space="preserve">Ley </w:t>
      </w:r>
      <w:r w:rsidR="00E23272">
        <w:rPr>
          <w:spacing w:val="-3"/>
        </w:rPr>
        <w:t>I</w:t>
      </w:r>
      <w:r w:rsidR="00E23272" w:rsidRPr="00E23272">
        <w:rPr>
          <w:spacing w:val="-3"/>
        </w:rPr>
        <w:t xml:space="preserve">ntegral para la </w:t>
      </w:r>
      <w:r w:rsidR="00E23272">
        <w:rPr>
          <w:spacing w:val="-3"/>
        </w:rPr>
        <w:t>I</w:t>
      </w:r>
      <w:r w:rsidR="00E23272" w:rsidRPr="00E23272">
        <w:rPr>
          <w:spacing w:val="-3"/>
        </w:rPr>
        <w:t xml:space="preserve">gualdad de </w:t>
      </w:r>
      <w:r w:rsidR="00E23272">
        <w:rPr>
          <w:spacing w:val="-3"/>
        </w:rPr>
        <w:t>T</w:t>
      </w:r>
      <w:r w:rsidR="00E23272" w:rsidRPr="00E23272">
        <w:rPr>
          <w:spacing w:val="-3"/>
        </w:rPr>
        <w:t xml:space="preserve">rato y la </w:t>
      </w:r>
      <w:r w:rsidR="00E23272">
        <w:rPr>
          <w:spacing w:val="-3"/>
        </w:rPr>
        <w:t>N</w:t>
      </w:r>
      <w:r w:rsidR="00E23272" w:rsidRPr="00E23272">
        <w:rPr>
          <w:spacing w:val="-3"/>
        </w:rPr>
        <w:t xml:space="preserve">o </w:t>
      </w:r>
      <w:r w:rsidR="00E23272">
        <w:rPr>
          <w:spacing w:val="-3"/>
        </w:rPr>
        <w:t>D</w:t>
      </w:r>
      <w:r w:rsidR="00E23272" w:rsidRPr="00E23272">
        <w:rPr>
          <w:spacing w:val="-3"/>
        </w:rPr>
        <w:t>iscriminación</w:t>
      </w:r>
      <w:r w:rsidR="00E23272">
        <w:rPr>
          <w:spacing w:val="-3"/>
        </w:rPr>
        <w:t xml:space="preserve"> de 12 de julio de 2022.</w:t>
      </w:r>
    </w:p>
    <w:p w14:paraId="1A1A8A06" w14:textId="77777777" w:rsidR="003B489C" w:rsidRPr="003B489C" w:rsidRDefault="002E679D" w:rsidP="005B1C7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B1C73">
        <w:rPr>
          <w:spacing w:val="-3"/>
        </w:rPr>
        <w:t xml:space="preserve">La </w:t>
      </w:r>
      <w:r w:rsidRPr="00F376A8">
        <w:rPr>
          <w:spacing w:val="-3"/>
        </w:rPr>
        <w:t xml:space="preserve">igualdad </w:t>
      </w:r>
      <w:r w:rsidRPr="003B489C">
        <w:rPr>
          <w:i/>
          <w:iCs/>
          <w:spacing w:val="-3"/>
        </w:rPr>
        <w:t>formal</w:t>
      </w:r>
      <w:r w:rsidRPr="005B1C73">
        <w:rPr>
          <w:spacing w:val="-3"/>
        </w:rPr>
        <w:t>,</w:t>
      </w:r>
      <w:r w:rsidR="000F3B7F" w:rsidRPr="005B1C73">
        <w:rPr>
          <w:spacing w:val="-3"/>
        </w:rPr>
        <w:t xml:space="preserve"> </w:t>
      </w:r>
      <w:r w:rsidR="000F3B7F">
        <w:t>que proclama el artículo 14 de la Constitución al establecer que “l</w:t>
      </w:r>
      <w:r w:rsidR="000F3B7F" w:rsidRPr="00C73D60">
        <w:t>os españoles son iguales ante la ley, sin que pueda prevalecer discriminación alguna por razón de nacimiento, raza, sexo, religión, opinión o cualquier otra condición o circunstancia personal o social</w:t>
      </w:r>
      <w:r w:rsidR="000F3B7F">
        <w:t>”.</w:t>
      </w:r>
    </w:p>
    <w:p w14:paraId="3DB7219E" w14:textId="0AE54F29" w:rsidR="006943F4" w:rsidRPr="005B1C73" w:rsidRDefault="00DB64E7" w:rsidP="003B489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B1C73">
        <w:rPr>
          <w:spacing w:val="-3"/>
        </w:rPr>
        <w:t>Este precepto</w:t>
      </w:r>
      <w:r w:rsidR="009A7F9C" w:rsidRPr="005B1C73">
        <w:rPr>
          <w:spacing w:val="-3"/>
        </w:rPr>
        <w:t xml:space="preserve"> </w:t>
      </w:r>
      <w:r w:rsidR="002E679D" w:rsidRPr="005B1C73">
        <w:rPr>
          <w:spacing w:val="-3"/>
        </w:rPr>
        <w:t>contiene un mandato múltiple</w:t>
      </w:r>
      <w:r w:rsidR="009A7F9C" w:rsidRPr="005B1C73">
        <w:rPr>
          <w:spacing w:val="-3"/>
        </w:rPr>
        <w:t>, ya que</w:t>
      </w:r>
      <w:r w:rsidR="006943F4" w:rsidRPr="005B1C73">
        <w:rPr>
          <w:spacing w:val="-3"/>
        </w:rPr>
        <w:t>:</w:t>
      </w:r>
    </w:p>
    <w:p w14:paraId="1B622BA4" w14:textId="5E07C72A" w:rsidR="00575CFE" w:rsidRDefault="00575CFE" w:rsidP="003B489C">
      <w:pPr>
        <w:pStyle w:val="Prrafodelista"/>
        <w:numPr>
          <w:ilvl w:val="0"/>
          <w:numId w:val="26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t>Reconoce un auténtico derecho subjetivo, invocable ante los tribunales.</w:t>
      </w:r>
    </w:p>
    <w:p w14:paraId="3CC589B4" w14:textId="6C19933C" w:rsidR="006943F4" w:rsidRPr="00575CFE" w:rsidRDefault="00575CFE" w:rsidP="003B489C">
      <w:pPr>
        <w:pStyle w:val="Prrafodelista"/>
        <w:numPr>
          <w:ilvl w:val="0"/>
          <w:numId w:val="26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t>E</w:t>
      </w:r>
      <w:r w:rsidR="002E679D" w:rsidRPr="00575CFE">
        <w:rPr>
          <w:spacing w:val="-3"/>
        </w:rPr>
        <w:t xml:space="preserve">xige que </w:t>
      </w:r>
      <w:r w:rsidR="009A7F9C" w:rsidRPr="00575CFE">
        <w:rPr>
          <w:spacing w:val="-3"/>
        </w:rPr>
        <w:t>no</w:t>
      </w:r>
      <w:r w:rsidR="006943F4" w:rsidRPr="00575CFE">
        <w:rPr>
          <w:spacing w:val="-3"/>
        </w:rPr>
        <w:t xml:space="preserve"> </w:t>
      </w:r>
      <w:r w:rsidR="002B6C70" w:rsidRPr="00575CFE">
        <w:rPr>
          <w:spacing w:val="-3"/>
        </w:rPr>
        <w:t xml:space="preserve">se </w:t>
      </w:r>
      <w:r w:rsidR="006943F4" w:rsidRPr="00575CFE">
        <w:rPr>
          <w:spacing w:val="-3"/>
        </w:rPr>
        <w:t>trate</w:t>
      </w:r>
      <w:r w:rsidR="002E679D" w:rsidRPr="00575CFE">
        <w:rPr>
          <w:spacing w:val="-3"/>
        </w:rPr>
        <w:t xml:space="preserve"> jurídicamente de manera diferente </w:t>
      </w:r>
      <w:r w:rsidR="006943F4" w:rsidRPr="00575CFE">
        <w:rPr>
          <w:spacing w:val="-3"/>
        </w:rPr>
        <w:t xml:space="preserve">a </w:t>
      </w:r>
      <w:r w:rsidR="002E679D" w:rsidRPr="00575CFE">
        <w:rPr>
          <w:spacing w:val="-3"/>
        </w:rPr>
        <w:t>quienes se encuentren en la misma situación</w:t>
      </w:r>
      <w:r w:rsidR="00C458CF" w:rsidRPr="00575CFE">
        <w:rPr>
          <w:spacing w:val="-3"/>
        </w:rPr>
        <w:t>, si bien</w:t>
      </w:r>
      <w:r w:rsidR="002E679D" w:rsidRPr="00575CFE">
        <w:rPr>
          <w:spacing w:val="-3"/>
        </w:rPr>
        <w:t xml:space="preserve"> </w:t>
      </w:r>
      <w:r w:rsidR="006943F4" w:rsidRPr="00575CFE">
        <w:rPr>
          <w:spacing w:val="-3"/>
        </w:rPr>
        <w:t xml:space="preserve">el Tribunal Constitucional destaca que igualdad no es </w:t>
      </w:r>
      <w:r w:rsidR="006943F4" w:rsidRPr="00575CFE">
        <w:rPr>
          <w:i/>
          <w:iCs/>
          <w:spacing w:val="-3"/>
        </w:rPr>
        <w:t>uniformidad</w:t>
      </w:r>
      <w:r w:rsidR="006943F4" w:rsidRPr="00575CFE">
        <w:rPr>
          <w:spacing w:val="-3"/>
        </w:rPr>
        <w:t xml:space="preserve">, de modo que </w:t>
      </w:r>
      <w:r w:rsidR="002E679D" w:rsidRPr="00575CFE">
        <w:rPr>
          <w:spacing w:val="-3"/>
        </w:rPr>
        <w:t xml:space="preserve">el artículo 14 </w:t>
      </w:r>
      <w:r w:rsidR="00C458CF" w:rsidRPr="00575CFE">
        <w:rPr>
          <w:spacing w:val="-3"/>
        </w:rPr>
        <w:t xml:space="preserve">de la </w:t>
      </w:r>
      <w:r w:rsidR="00C458CF" w:rsidRPr="00575CFE">
        <w:rPr>
          <w:spacing w:val="-3"/>
        </w:rPr>
        <w:lastRenderedPageBreak/>
        <w:t xml:space="preserve">Constitución </w:t>
      </w:r>
      <w:r w:rsidR="002E679D" w:rsidRPr="00575CFE">
        <w:rPr>
          <w:spacing w:val="-3"/>
        </w:rPr>
        <w:t xml:space="preserve">no impide introducir diferencias de trato, </w:t>
      </w:r>
      <w:r w:rsidR="00191FDF">
        <w:rPr>
          <w:spacing w:val="-3"/>
        </w:rPr>
        <w:t xml:space="preserve">e incluso el </w:t>
      </w:r>
      <w:r w:rsidR="002E679D" w:rsidRPr="00575CFE">
        <w:rPr>
          <w:spacing w:val="-3"/>
        </w:rPr>
        <w:t xml:space="preserve">tratamiento diverso de situaciones distintas puede venir exigido para la efectividad de </w:t>
      </w:r>
      <w:r w:rsidR="006943F4" w:rsidRPr="00575CFE">
        <w:rPr>
          <w:spacing w:val="-3"/>
        </w:rPr>
        <w:t>otros valores y principios constitucionales.</w:t>
      </w:r>
    </w:p>
    <w:p w14:paraId="24343718" w14:textId="4484EAA5" w:rsidR="002E679D" w:rsidRPr="00575CFE" w:rsidRDefault="005B1C73" w:rsidP="003B489C">
      <w:pPr>
        <w:pStyle w:val="Prrafodelista"/>
        <w:numPr>
          <w:ilvl w:val="0"/>
          <w:numId w:val="26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5B1C73">
        <w:t>I</w:t>
      </w:r>
      <w:r w:rsidR="002E679D" w:rsidRPr="005B1C73">
        <w:t>mpone</w:t>
      </w:r>
      <w:r w:rsidR="002E679D" w:rsidRPr="00575CFE">
        <w:rPr>
          <w:spacing w:val="-3"/>
        </w:rPr>
        <w:t xml:space="preserve"> la prohibición de discriminación por causas concretas que se</w:t>
      </w:r>
      <w:r w:rsidR="00191FDF">
        <w:rPr>
          <w:spacing w:val="-3"/>
        </w:rPr>
        <w:t>an</w:t>
      </w:r>
      <w:r w:rsidR="002E679D" w:rsidRPr="00575CFE">
        <w:rPr>
          <w:spacing w:val="-3"/>
        </w:rPr>
        <w:t xml:space="preserve"> incompatibles con la dignidad humana.</w:t>
      </w:r>
    </w:p>
    <w:p w14:paraId="057DAE0F" w14:textId="482391F9" w:rsidR="002F02ED" w:rsidRPr="00575CFE" w:rsidRDefault="002F02ED" w:rsidP="003B489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575CFE">
        <w:rPr>
          <w:spacing w:val="-3"/>
        </w:rPr>
        <w:t xml:space="preserve">La igualdad formal tiene </w:t>
      </w:r>
      <w:r w:rsidR="007A7243" w:rsidRPr="00575CFE">
        <w:rPr>
          <w:spacing w:val="-3"/>
        </w:rPr>
        <w:t>tre</w:t>
      </w:r>
      <w:r w:rsidRPr="00575CFE">
        <w:rPr>
          <w:spacing w:val="-3"/>
        </w:rPr>
        <w:t>s vertientes fundamentales, a saber:</w:t>
      </w:r>
    </w:p>
    <w:p w14:paraId="171B3643" w14:textId="77777777" w:rsidR="00F45425" w:rsidRDefault="001920DC" w:rsidP="003B489C">
      <w:pPr>
        <w:pStyle w:val="Prrafodelista"/>
        <w:numPr>
          <w:ilvl w:val="0"/>
          <w:numId w:val="2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575CFE">
        <w:rPr>
          <w:spacing w:val="-3"/>
        </w:rPr>
        <w:t xml:space="preserve">La igualdad </w:t>
      </w:r>
      <w:r w:rsidRPr="00575CFE">
        <w:rPr>
          <w:i/>
          <w:iCs/>
          <w:spacing w:val="-3"/>
        </w:rPr>
        <w:t>ante</w:t>
      </w:r>
      <w:r w:rsidRPr="00575CFE">
        <w:rPr>
          <w:spacing w:val="-3"/>
        </w:rPr>
        <w:t xml:space="preserve"> la ley</w:t>
      </w:r>
      <w:r w:rsidR="00D96892" w:rsidRPr="00575CFE">
        <w:rPr>
          <w:spacing w:val="-3"/>
        </w:rPr>
        <w:t>, que</w:t>
      </w:r>
      <w:r w:rsidRPr="00575CFE">
        <w:rPr>
          <w:spacing w:val="-3"/>
        </w:rPr>
        <w:t xml:space="preserve"> afecta al alcance de la ley</w:t>
      </w:r>
      <w:r w:rsidR="00D96892" w:rsidRPr="00575CFE">
        <w:rPr>
          <w:spacing w:val="-3"/>
        </w:rPr>
        <w:t xml:space="preserve"> y exige que ésta</w:t>
      </w:r>
      <w:r w:rsidRPr="00575CFE">
        <w:rPr>
          <w:spacing w:val="-3"/>
        </w:rPr>
        <w:t xml:space="preserve"> </w:t>
      </w:r>
      <w:r w:rsidR="00D96892" w:rsidRPr="00575CFE">
        <w:rPr>
          <w:spacing w:val="-3"/>
        </w:rPr>
        <w:t xml:space="preserve">sea </w:t>
      </w:r>
      <w:r w:rsidRPr="00575CFE">
        <w:rPr>
          <w:spacing w:val="-3"/>
        </w:rPr>
        <w:t>la misma para todos y, en consecuencia, trat</w:t>
      </w:r>
      <w:r w:rsidR="00D96892" w:rsidRPr="00575CFE">
        <w:rPr>
          <w:spacing w:val="-3"/>
        </w:rPr>
        <w:t>e</w:t>
      </w:r>
      <w:r w:rsidRPr="00575CFE">
        <w:rPr>
          <w:spacing w:val="-3"/>
        </w:rPr>
        <w:t xml:space="preserve"> a todos por igual</w:t>
      </w:r>
      <w:r w:rsidR="00D96892" w:rsidRPr="00575CFE">
        <w:rPr>
          <w:spacing w:val="-3"/>
        </w:rPr>
        <w:t>, siendo</w:t>
      </w:r>
      <w:r w:rsidRPr="00575CFE">
        <w:rPr>
          <w:spacing w:val="-3"/>
        </w:rPr>
        <w:t xml:space="preserve"> general, abstracta y </w:t>
      </w:r>
      <w:r w:rsidR="00D96892" w:rsidRPr="00575CFE">
        <w:rPr>
          <w:spacing w:val="-3"/>
        </w:rPr>
        <w:t>con</w:t>
      </w:r>
      <w:r w:rsidRPr="00575CFE">
        <w:rPr>
          <w:spacing w:val="-3"/>
        </w:rPr>
        <w:t xml:space="preserve"> alcance universal</w:t>
      </w:r>
      <w:r w:rsidR="00F45425">
        <w:rPr>
          <w:spacing w:val="-3"/>
        </w:rPr>
        <w:t>.</w:t>
      </w:r>
    </w:p>
    <w:p w14:paraId="56A3BF80" w14:textId="6D2DAD65" w:rsidR="001920DC" w:rsidRPr="00575CFE" w:rsidRDefault="00F45425" w:rsidP="00F45425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>
        <w:rPr>
          <w:spacing w:val="-3"/>
        </w:rPr>
        <w:t xml:space="preserve">Por ello, </w:t>
      </w:r>
      <w:r w:rsidR="00C067BB" w:rsidRPr="00575CFE">
        <w:rPr>
          <w:spacing w:val="-3"/>
        </w:rPr>
        <w:t>el Tribunal Constitucional</w:t>
      </w:r>
      <w:r>
        <w:rPr>
          <w:spacing w:val="-3"/>
        </w:rPr>
        <w:t xml:space="preserve"> sólo </w:t>
      </w:r>
      <w:r w:rsidR="00C067BB" w:rsidRPr="00575CFE">
        <w:rPr>
          <w:spacing w:val="-3"/>
        </w:rPr>
        <w:t xml:space="preserve">admite </w:t>
      </w:r>
      <w:r w:rsidR="001920DC" w:rsidRPr="00575CFE">
        <w:rPr>
          <w:spacing w:val="-3"/>
        </w:rPr>
        <w:t xml:space="preserve">las leyes </w:t>
      </w:r>
      <w:r w:rsidR="001920DC" w:rsidRPr="00575CFE">
        <w:rPr>
          <w:i/>
          <w:iCs/>
          <w:spacing w:val="-3"/>
        </w:rPr>
        <w:t>singulares</w:t>
      </w:r>
      <w:r w:rsidR="002C29E2" w:rsidRPr="00575CFE">
        <w:rPr>
          <w:spacing w:val="-3"/>
        </w:rPr>
        <w:t xml:space="preserve"> o </w:t>
      </w:r>
      <w:r w:rsidR="002C29E2" w:rsidRPr="00575CFE">
        <w:rPr>
          <w:i/>
          <w:iCs/>
          <w:spacing w:val="-3"/>
        </w:rPr>
        <w:t xml:space="preserve">de </w:t>
      </w:r>
      <w:r w:rsidR="001920DC" w:rsidRPr="00575CFE">
        <w:rPr>
          <w:i/>
          <w:iCs/>
          <w:spacing w:val="-3"/>
        </w:rPr>
        <w:t>caso único</w:t>
      </w:r>
      <w:r>
        <w:rPr>
          <w:spacing w:val="-3"/>
        </w:rPr>
        <w:t xml:space="preserve"> en </w:t>
      </w:r>
      <w:r w:rsidR="00C067BB" w:rsidRPr="00575CFE">
        <w:rPr>
          <w:spacing w:val="-3"/>
        </w:rPr>
        <w:t xml:space="preserve">supuestos </w:t>
      </w:r>
      <w:r w:rsidR="001920DC" w:rsidRPr="00575CFE">
        <w:rPr>
          <w:spacing w:val="-3"/>
        </w:rPr>
        <w:t>excepcionales que no son remediables por los instrumentos normales y, por tanto, deberán cumplir el canon de razonabilidad, proporcionalidad y adecuación.</w:t>
      </w:r>
    </w:p>
    <w:p w14:paraId="2825EB3D" w14:textId="77777777" w:rsidR="00D92324" w:rsidRPr="00575CFE" w:rsidRDefault="001920DC" w:rsidP="003B489C">
      <w:pPr>
        <w:pStyle w:val="Prrafodelista"/>
        <w:numPr>
          <w:ilvl w:val="0"/>
          <w:numId w:val="2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575CFE">
        <w:rPr>
          <w:spacing w:val="-3"/>
        </w:rPr>
        <w:t xml:space="preserve">La igualdad </w:t>
      </w:r>
      <w:r w:rsidRPr="00575CFE">
        <w:rPr>
          <w:i/>
          <w:iCs/>
          <w:spacing w:val="-3"/>
        </w:rPr>
        <w:t>en</w:t>
      </w:r>
      <w:r w:rsidRPr="00575CFE">
        <w:rPr>
          <w:spacing w:val="-3"/>
        </w:rPr>
        <w:t xml:space="preserve"> la ley</w:t>
      </w:r>
      <w:r w:rsidR="006C4663" w:rsidRPr="00575CFE">
        <w:rPr>
          <w:spacing w:val="-3"/>
        </w:rPr>
        <w:t xml:space="preserve">, de forma que el legislador </w:t>
      </w:r>
      <w:r w:rsidRPr="00575CFE">
        <w:rPr>
          <w:spacing w:val="-3"/>
        </w:rPr>
        <w:t>está obligado a respetar el mandato de la igualdad</w:t>
      </w:r>
      <w:r w:rsidR="006C4663" w:rsidRPr="00575CFE">
        <w:rPr>
          <w:spacing w:val="-3"/>
        </w:rPr>
        <w:t xml:space="preserve"> al aprobar las </w:t>
      </w:r>
      <w:r w:rsidR="00D92324" w:rsidRPr="00575CFE">
        <w:rPr>
          <w:spacing w:val="-3"/>
        </w:rPr>
        <w:t>leyes</w:t>
      </w:r>
      <w:r w:rsidR="00460406" w:rsidRPr="00575CFE">
        <w:rPr>
          <w:spacing w:val="-3"/>
        </w:rPr>
        <w:t>,</w:t>
      </w:r>
      <w:r w:rsidR="00D92324" w:rsidRPr="00575CFE">
        <w:rPr>
          <w:spacing w:val="-3"/>
        </w:rPr>
        <w:t xml:space="preserve"> pudiendo sintetizarse la doctrina del Tribunal Constitucional al respecto en los siguientes puntos:</w:t>
      </w:r>
    </w:p>
    <w:p w14:paraId="230ABF89" w14:textId="0BFD5D77" w:rsidR="001920DC" w:rsidRPr="00575CFE" w:rsidRDefault="00D92324" w:rsidP="00A16BD6">
      <w:pPr>
        <w:pStyle w:val="Prrafodelista"/>
        <w:numPr>
          <w:ilvl w:val="0"/>
          <w:numId w:val="28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575CFE">
        <w:rPr>
          <w:spacing w:val="-3"/>
        </w:rPr>
        <w:t>E</w:t>
      </w:r>
      <w:r w:rsidR="001920DC" w:rsidRPr="00575CFE">
        <w:rPr>
          <w:spacing w:val="-3"/>
        </w:rPr>
        <w:t>l principio de igualdad exige que a iguales supuestos de hecho se apliquen iguales consecuencias jurídicas.</w:t>
      </w:r>
    </w:p>
    <w:p w14:paraId="70A5156D" w14:textId="105F18FB" w:rsidR="008D3DA2" w:rsidRPr="00575CFE" w:rsidRDefault="00D92324" w:rsidP="00A16BD6">
      <w:pPr>
        <w:pStyle w:val="Prrafodelista"/>
        <w:numPr>
          <w:ilvl w:val="0"/>
          <w:numId w:val="28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575CFE">
        <w:rPr>
          <w:spacing w:val="-3"/>
        </w:rPr>
        <w:t>L</w:t>
      </w:r>
      <w:r w:rsidR="001920DC" w:rsidRPr="00575CFE">
        <w:rPr>
          <w:spacing w:val="-3"/>
        </w:rPr>
        <w:t>a infracción la produce</w:t>
      </w:r>
      <w:r w:rsidR="00864888" w:rsidRPr="00575CFE">
        <w:rPr>
          <w:spacing w:val="-3"/>
        </w:rPr>
        <w:t>n</w:t>
      </w:r>
      <w:r w:rsidR="001920DC" w:rsidRPr="00575CFE">
        <w:rPr>
          <w:spacing w:val="-3"/>
        </w:rPr>
        <w:t xml:space="preserve"> </w:t>
      </w:r>
      <w:r w:rsidR="00864888" w:rsidRPr="00575CFE">
        <w:rPr>
          <w:spacing w:val="-3"/>
        </w:rPr>
        <w:t xml:space="preserve">las </w:t>
      </w:r>
      <w:r w:rsidR="001920DC" w:rsidRPr="00575CFE">
        <w:rPr>
          <w:spacing w:val="-3"/>
        </w:rPr>
        <w:t>diferencia</w:t>
      </w:r>
      <w:r w:rsidR="00864888" w:rsidRPr="00575CFE">
        <w:rPr>
          <w:spacing w:val="-3"/>
        </w:rPr>
        <w:t>s</w:t>
      </w:r>
      <w:r w:rsidR="001920DC" w:rsidRPr="00575CFE">
        <w:rPr>
          <w:spacing w:val="-3"/>
        </w:rPr>
        <w:t xml:space="preserve"> entre situaciones que pueden considerarse iguales y que carece</w:t>
      </w:r>
      <w:r w:rsidR="00864888" w:rsidRPr="00575CFE">
        <w:rPr>
          <w:spacing w:val="-3"/>
        </w:rPr>
        <w:t>n</w:t>
      </w:r>
      <w:r w:rsidR="001920DC" w:rsidRPr="00575CFE">
        <w:rPr>
          <w:spacing w:val="-3"/>
        </w:rPr>
        <w:t xml:space="preserve"> de justificación objetiva y razonable</w:t>
      </w:r>
      <w:r w:rsidR="00C301CE" w:rsidRPr="00575CFE">
        <w:rPr>
          <w:spacing w:val="-3"/>
        </w:rPr>
        <w:t xml:space="preserve">, por lo que lo que se </w:t>
      </w:r>
      <w:r w:rsidR="008D3DA2" w:rsidRPr="00575CFE">
        <w:rPr>
          <w:spacing w:val="-3"/>
        </w:rPr>
        <w:t>prohíbe es la diferencia de trato que resulte artificiosa o injustificada.</w:t>
      </w:r>
    </w:p>
    <w:p w14:paraId="0833F0BC" w14:textId="5CB4012A" w:rsidR="008D3DA2" w:rsidRPr="00575CFE" w:rsidRDefault="00C301CE" w:rsidP="00A16BD6">
      <w:pPr>
        <w:pStyle w:val="Prrafodelista"/>
        <w:numPr>
          <w:ilvl w:val="0"/>
          <w:numId w:val="28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575CFE">
        <w:rPr>
          <w:spacing w:val="-3"/>
        </w:rPr>
        <w:t>L</w:t>
      </w:r>
      <w:r w:rsidR="008D3DA2" w:rsidRPr="00575CFE">
        <w:rPr>
          <w:spacing w:val="-3"/>
        </w:rPr>
        <w:t>a diferenciación</w:t>
      </w:r>
      <w:r w:rsidRPr="00575CFE">
        <w:rPr>
          <w:spacing w:val="-3"/>
        </w:rPr>
        <w:t>, en cualquier caso, debe ser</w:t>
      </w:r>
      <w:r w:rsidR="008D3DA2" w:rsidRPr="00575CFE">
        <w:rPr>
          <w:spacing w:val="-3"/>
        </w:rPr>
        <w:t xml:space="preserve"> proporcional</w:t>
      </w:r>
      <w:r w:rsidRPr="00575CFE">
        <w:rPr>
          <w:spacing w:val="-3"/>
        </w:rPr>
        <w:t>,</w:t>
      </w:r>
      <w:r w:rsidR="008D3DA2" w:rsidRPr="00575CFE">
        <w:rPr>
          <w:spacing w:val="-3"/>
        </w:rPr>
        <w:t xml:space="preserve"> evitando resultados especialmente gravosos o desmedidos.</w:t>
      </w:r>
    </w:p>
    <w:p w14:paraId="64754B97" w14:textId="77777777" w:rsidR="00F7707C" w:rsidRPr="00575CFE" w:rsidRDefault="008D3DA2" w:rsidP="00A16BD6">
      <w:pPr>
        <w:pStyle w:val="Prrafodelista"/>
        <w:numPr>
          <w:ilvl w:val="0"/>
          <w:numId w:val="27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575CFE">
        <w:rPr>
          <w:spacing w:val="-3"/>
        </w:rPr>
        <w:t xml:space="preserve">La igualdad </w:t>
      </w:r>
      <w:r w:rsidRPr="00575CFE">
        <w:rPr>
          <w:i/>
          <w:iCs/>
          <w:spacing w:val="-3"/>
        </w:rPr>
        <w:t>en la aplicación</w:t>
      </w:r>
      <w:r w:rsidRPr="00575CFE">
        <w:rPr>
          <w:spacing w:val="-3"/>
        </w:rPr>
        <w:t xml:space="preserve"> de la ley</w:t>
      </w:r>
      <w:r w:rsidR="00A41825" w:rsidRPr="00575CFE">
        <w:rPr>
          <w:spacing w:val="-3"/>
        </w:rPr>
        <w:t xml:space="preserve">, dirigida a </w:t>
      </w:r>
      <w:r w:rsidR="008E3697" w:rsidRPr="00575CFE">
        <w:rPr>
          <w:spacing w:val="-3"/>
        </w:rPr>
        <w:t xml:space="preserve">los jueces y magistrados y a la Administración, de forma que no den </w:t>
      </w:r>
      <w:r w:rsidRPr="00575CFE">
        <w:rPr>
          <w:spacing w:val="-3"/>
        </w:rPr>
        <w:t>un trato desigual a quienes se encuentran en situaciones idénticas.</w:t>
      </w:r>
    </w:p>
    <w:p w14:paraId="58EFAEA8" w14:textId="6FC8E3FA" w:rsidR="008D3DA2" w:rsidRPr="00575CFE" w:rsidRDefault="00F7707C" w:rsidP="00A16BD6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 w:rsidRPr="00575CFE">
        <w:rPr>
          <w:spacing w:val="-3"/>
        </w:rPr>
        <w:t>En particular</w:t>
      </w:r>
      <w:r w:rsidR="008D3DA2" w:rsidRPr="00575CFE">
        <w:rPr>
          <w:spacing w:val="-3"/>
        </w:rPr>
        <w:t>, se prohíbe a los órganos jurisdiccionales actuar con arbitrariedad</w:t>
      </w:r>
      <w:r w:rsidRPr="00575CFE">
        <w:rPr>
          <w:spacing w:val="-3"/>
        </w:rPr>
        <w:t>, por lo que</w:t>
      </w:r>
      <w:r w:rsidR="008D3DA2" w:rsidRPr="00575CFE">
        <w:rPr>
          <w:spacing w:val="-3"/>
        </w:rPr>
        <w:t xml:space="preserve"> un mismo órgano judicial no puede modificar </w:t>
      </w:r>
      <w:r w:rsidRPr="00575CFE">
        <w:rPr>
          <w:spacing w:val="-3"/>
        </w:rPr>
        <w:t xml:space="preserve">el sentido de sus decisiones en casos sustancialmente iguales </w:t>
      </w:r>
      <w:r w:rsidR="008D3DA2" w:rsidRPr="00575CFE">
        <w:rPr>
          <w:spacing w:val="-3"/>
        </w:rPr>
        <w:t>o sin justificar el cambio de criterio</w:t>
      </w:r>
      <w:r w:rsidR="007B23D1" w:rsidRPr="00575CFE">
        <w:rPr>
          <w:spacing w:val="-3"/>
        </w:rPr>
        <w:t xml:space="preserve">, si bien </w:t>
      </w:r>
      <w:r w:rsidR="008D3DA2" w:rsidRPr="00575CFE">
        <w:rPr>
          <w:spacing w:val="-3"/>
        </w:rPr>
        <w:t xml:space="preserve">esta exigencia de igualdad debe ser compatible con la independencia judicial, de modo que la diferente interpretación de las normas no puede considerarse en sí misma lesiva del derecho a la </w:t>
      </w:r>
      <w:r w:rsidR="008D3DA2" w:rsidRPr="00575CFE">
        <w:rPr>
          <w:spacing w:val="-3"/>
        </w:rPr>
        <w:lastRenderedPageBreak/>
        <w:t>igualdad, sino que ha de permitir la posibilidad de que los jueces puedan cambiar su criterio.</w:t>
      </w:r>
    </w:p>
    <w:p w14:paraId="26FBDF99" w14:textId="7D32B73D" w:rsidR="008D3DA2" w:rsidRPr="00575CFE" w:rsidRDefault="00CB7D95" w:rsidP="00A16BD6">
      <w:pPr>
        <w:pStyle w:val="Prrafodelista"/>
        <w:spacing w:before="120" w:after="120" w:line="360" w:lineRule="auto"/>
        <w:ind w:left="1560" w:firstLine="283"/>
        <w:jc w:val="both"/>
        <w:rPr>
          <w:spacing w:val="-3"/>
        </w:rPr>
      </w:pPr>
      <w:r w:rsidRPr="00575CFE">
        <w:rPr>
          <w:spacing w:val="-3"/>
        </w:rPr>
        <w:t>Además</w:t>
      </w:r>
      <w:r w:rsidR="008D3DA2" w:rsidRPr="00575CFE">
        <w:rPr>
          <w:spacing w:val="-3"/>
        </w:rPr>
        <w:t xml:space="preserve">, en la aplicación de la ley no cabe alegar la </w:t>
      </w:r>
      <w:r w:rsidR="008D3DA2" w:rsidRPr="00575CFE">
        <w:rPr>
          <w:i/>
          <w:iCs/>
          <w:spacing w:val="-3"/>
        </w:rPr>
        <w:t>igualdad en la ilegalidad</w:t>
      </w:r>
      <w:r w:rsidR="004768E3" w:rsidRPr="00575CFE">
        <w:rPr>
          <w:spacing w:val="-3"/>
        </w:rPr>
        <w:t xml:space="preserve">, por lo que no puede pretenderse </w:t>
      </w:r>
      <w:r w:rsidR="008D3DA2" w:rsidRPr="00575CFE">
        <w:rPr>
          <w:spacing w:val="-3"/>
        </w:rPr>
        <w:t>que se aplique lo que otros han incumplido</w:t>
      </w:r>
      <w:r w:rsidR="006375EA">
        <w:rPr>
          <w:spacing w:val="-3"/>
        </w:rPr>
        <w:t>, especialmente en el caso de actos de gravamen como los sancionadores.</w:t>
      </w:r>
    </w:p>
    <w:p w14:paraId="50ACB02F" w14:textId="77777777" w:rsidR="00B77284" w:rsidRDefault="003554A6" w:rsidP="00A16BD6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</w:pPr>
      <w:r w:rsidRPr="00575CFE">
        <w:rPr>
          <w:spacing w:val="-3"/>
        </w:rPr>
        <w:t xml:space="preserve">La igualdad </w:t>
      </w:r>
      <w:r w:rsidRPr="00575CFE">
        <w:rPr>
          <w:i/>
          <w:iCs/>
          <w:spacing w:val="-3"/>
        </w:rPr>
        <w:t>material o de hecho</w:t>
      </w:r>
      <w:r w:rsidRPr="00575CFE">
        <w:rPr>
          <w:spacing w:val="-3"/>
        </w:rPr>
        <w:t xml:space="preserve">, </w:t>
      </w:r>
      <w:r w:rsidR="0006577B" w:rsidRPr="00575CFE">
        <w:rPr>
          <w:spacing w:val="-3"/>
        </w:rPr>
        <w:t>propia de</w:t>
      </w:r>
      <w:r w:rsidR="0006577B">
        <w:t xml:space="preserve">l Estado social que proclama el artículo 1.1 de la Constitución, </w:t>
      </w:r>
      <w:r w:rsidR="00B77284">
        <w:t xml:space="preserve">disponiendo su </w:t>
      </w:r>
      <w:r w:rsidR="0006577B">
        <w:t>artículo 9.2 que “c</w:t>
      </w:r>
      <w:r w:rsidR="0006577B" w:rsidRPr="009B4528">
        <w:t>orresponde a los poderes públicos promover las condiciones para que la libertad y la igualdad del individuo y de los grupos en que se integra sean reales y efectivas; remover los obstáculos que impidan o dificulten su plenitud y facilitar la participación de todos los ciudadanos en la vida política, económica, cultural y social</w:t>
      </w:r>
      <w:r w:rsidR="0006577B">
        <w:t>”.</w:t>
      </w:r>
    </w:p>
    <w:p w14:paraId="32004EF8" w14:textId="5B1C5BAB" w:rsidR="0006577B" w:rsidRPr="00575CFE" w:rsidRDefault="0006577B" w:rsidP="00A16BD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t xml:space="preserve">Esta dimensión </w:t>
      </w:r>
      <w:r w:rsidR="00AB1676">
        <w:t xml:space="preserve">material de la igualdad </w:t>
      </w:r>
      <w:r>
        <w:t xml:space="preserve">se refleja también en los principios rectores de la política social y económica </w:t>
      </w:r>
      <w:r w:rsidR="00C549DD">
        <w:t>d</w:t>
      </w:r>
      <w:r>
        <w:t>el Capítulo III del Título I</w:t>
      </w:r>
      <w:r w:rsidR="00B77284">
        <w:t>.</w:t>
      </w:r>
    </w:p>
    <w:p w14:paraId="081CD89C" w14:textId="77777777" w:rsidR="00A16BD6" w:rsidRDefault="00B5114E" w:rsidP="00A16BD6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75CFE">
        <w:rPr>
          <w:spacing w:val="-3"/>
        </w:rPr>
        <w:t xml:space="preserve">La igualdad </w:t>
      </w:r>
      <w:r w:rsidRPr="00A16BD6">
        <w:rPr>
          <w:i/>
          <w:iCs/>
          <w:spacing w:val="-3"/>
        </w:rPr>
        <w:t>transversal</w:t>
      </w:r>
      <w:r w:rsidRPr="00575CFE">
        <w:rPr>
          <w:spacing w:val="-3"/>
        </w:rPr>
        <w:t xml:space="preserve">, </w:t>
      </w:r>
      <w:r w:rsidR="001230DE" w:rsidRPr="00575CFE">
        <w:rPr>
          <w:spacing w:val="-3"/>
        </w:rPr>
        <w:t>ya que la igualdad está</w:t>
      </w:r>
      <w:r w:rsidRPr="00575CFE">
        <w:rPr>
          <w:spacing w:val="-3"/>
        </w:rPr>
        <w:t xml:space="preserve"> expresamente prevista</w:t>
      </w:r>
      <w:r w:rsidR="001230DE" w:rsidRPr="00575CFE">
        <w:rPr>
          <w:spacing w:val="-3"/>
        </w:rPr>
        <w:t xml:space="preserve"> </w:t>
      </w:r>
      <w:r w:rsidRPr="00575CFE">
        <w:rPr>
          <w:spacing w:val="-3"/>
        </w:rPr>
        <w:t>en diversos preceptos constitucionales</w:t>
      </w:r>
      <w:r w:rsidR="001230DE" w:rsidRPr="00575CFE">
        <w:rPr>
          <w:spacing w:val="-3"/>
        </w:rPr>
        <w:t>, como</w:t>
      </w:r>
      <w:r w:rsidR="00A16BD6">
        <w:rPr>
          <w:spacing w:val="-3"/>
        </w:rPr>
        <w:t>:</w:t>
      </w:r>
    </w:p>
    <w:p w14:paraId="55D2B010" w14:textId="77777777" w:rsidR="00A16BD6" w:rsidRPr="00A16BD6" w:rsidRDefault="00A16BD6" w:rsidP="00A16BD6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="001230DE" w:rsidRPr="00575CFE">
        <w:rPr>
          <w:spacing w:val="-3"/>
        </w:rPr>
        <w:t>l</w:t>
      </w:r>
      <w:r w:rsidR="00B5114E" w:rsidRPr="00575CFE">
        <w:rPr>
          <w:spacing w:val="-3"/>
        </w:rPr>
        <w:t xml:space="preserve"> art</w:t>
      </w:r>
      <w:r w:rsidR="001230DE" w:rsidRPr="00575CFE">
        <w:rPr>
          <w:spacing w:val="-3"/>
        </w:rPr>
        <w:t>ículo</w:t>
      </w:r>
      <w:r w:rsidR="00B5114E" w:rsidRPr="00575CFE">
        <w:rPr>
          <w:spacing w:val="-3"/>
        </w:rPr>
        <w:t xml:space="preserve"> 23.3 para referirse al derecho a acceder en condiciones de igualdad a las funciones y cargos públicos</w:t>
      </w:r>
      <w:r>
        <w:t>.</w:t>
      </w:r>
    </w:p>
    <w:p w14:paraId="60B7A970" w14:textId="77777777" w:rsidR="00A16BD6" w:rsidRPr="00A16BD6" w:rsidRDefault="00A16BD6" w:rsidP="00A16BD6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t>E</w:t>
      </w:r>
      <w:r w:rsidR="00AB1676">
        <w:t>l artículo 31.1</w:t>
      </w:r>
      <w:r w:rsidR="00045D3F">
        <w:t>, que configura la igualdad</w:t>
      </w:r>
      <w:r w:rsidR="00AB1676">
        <w:t xml:space="preserve"> como inspiradora del sistema tributario</w:t>
      </w:r>
      <w:r>
        <w:t>.</w:t>
      </w:r>
    </w:p>
    <w:p w14:paraId="27D36FED" w14:textId="77777777" w:rsidR="00A16BD6" w:rsidRPr="00A16BD6" w:rsidRDefault="00A16BD6" w:rsidP="00A16BD6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t>E</w:t>
      </w:r>
      <w:r w:rsidR="00045D3F">
        <w:t xml:space="preserve">l artículo </w:t>
      </w:r>
      <w:r w:rsidR="00AB1676">
        <w:t>32.1</w:t>
      </w:r>
      <w:r w:rsidR="00BE5853">
        <w:t>, que garantiza la plena igualdad jurídica de los cónyuges en el matrimonio</w:t>
      </w:r>
      <w:r>
        <w:t>.</w:t>
      </w:r>
    </w:p>
    <w:p w14:paraId="23D5ADC1" w14:textId="77777777" w:rsidR="00A16BD6" w:rsidRDefault="00A16BD6" w:rsidP="00A16BD6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t>E</w:t>
      </w:r>
      <w:r w:rsidR="00BE5853">
        <w:t xml:space="preserve">l artículo </w:t>
      </w:r>
      <w:r w:rsidR="00B27E33">
        <w:t>39.2, que proclama la igualdad de los hijos con independencia de su filiación</w:t>
      </w:r>
      <w:r>
        <w:rPr>
          <w:spacing w:val="-3"/>
        </w:rPr>
        <w:t>.</w:t>
      </w:r>
    </w:p>
    <w:p w14:paraId="2338245F" w14:textId="3936A66F" w:rsidR="00A73DD8" w:rsidRPr="00575CFE" w:rsidRDefault="00A16BD6" w:rsidP="00EA4C9E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="00713243" w:rsidRPr="00575CFE">
        <w:rPr>
          <w:spacing w:val="-3"/>
        </w:rPr>
        <w:t xml:space="preserve"> incluso </w:t>
      </w:r>
      <w:r>
        <w:rPr>
          <w:spacing w:val="-3"/>
        </w:rPr>
        <w:t xml:space="preserve">la igualdad </w:t>
      </w:r>
      <w:r w:rsidR="00B5114E" w:rsidRPr="00575CFE">
        <w:rPr>
          <w:spacing w:val="-3"/>
        </w:rPr>
        <w:t>alcanza la organización territorial</w:t>
      </w:r>
      <w:r w:rsidR="00713243" w:rsidRPr="00575CFE">
        <w:rPr>
          <w:spacing w:val="-3"/>
        </w:rPr>
        <w:t xml:space="preserve">, </w:t>
      </w:r>
      <w:r w:rsidR="00B5114E" w:rsidRPr="00575CFE">
        <w:rPr>
          <w:spacing w:val="-3"/>
        </w:rPr>
        <w:t xml:space="preserve">al impedir </w:t>
      </w:r>
      <w:r w:rsidR="00713243" w:rsidRPr="00575CFE">
        <w:rPr>
          <w:spacing w:val="-3"/>
        </w:rPr>
        <w:t xml:space="preserve">el artículo 138.2 de la Constitución </w:t>
      </w:r>
      <w:r w:rsidR="00B5114E" w:rsidRPr="00575CFE">
        <w:rPr>
          <w:spacing w:val="-3"/>
        </w:rPr>
        <w:t>que las diferencias entre los Estatutos de las Comunidades puedan implicar privilegios económicos o sociales</w:t>
      </w:r>
      <w:r w:rsidR="00713243" w:rsidRPr="00575CFE">
        <w:rPr>
          <w:spacing w:val="-3"/>
        </w:rPr>
        <w:t xml:space="preserve"> y pr</w:t>
      </w:r>
      <w:r w:rsidR="003B5470" w:rsidRPr="00575CFE">
        <w:rPr>
          <w:spacing w:val="-3"/>
        </w:rPr>
        <w:t xml:space="preserve">oclamar el artículo 130.1 </w:t>
      </w:r>
      <w:r w:rsidR="00B5114E" w:rsidRPr="00575CFE">
        <w:rPr>
          <w:spacing w:val="-3"/>
        </w:rPr>
        <w:t xml:space="preserve">la igualdad de derechos y obligaciones de todos los españoles en cualquier parte del territorio español, de modo que </w:t>
      </w:r>
      <w:r w:rsidR="003B5470" w:rsidRPr="00575CFE">
        <w:rPr>
          <w:spacing w:val="-3"/>
        </w:rPr>
        <w:t xml:space="preserve">el artículo 149.1.1ª </w:t>
      </w:r>
      <w:r w:rsidR="00B5114E" w:rsidRPr="00575CFE">
        <w:rPr>
          <w:spacing w:val="-3"/>
        </w:rPr>
        <w:t xml:space="preserve">atribuye al Estado la competencia exclusiva para </w:t>
      </w:r>
      <w:r w:rsidR="009D5D44">
        <w:rPr>
          <w:spacing w:val="-3"/>
        </w:rPr>
        <w:t>“</w:t>
      </w:r>
      <w:r w:rsidR="00B5114E" w:rsidRPr="00575CFE">
        <w:rPr>
          <w:spacing w:val="-3"/>
        </w:rPr>
        <w:t>regular las condiciones básicas que garanticen la igualdad de todos los españoles en el ejercicio de los derechos y en el cumplimiento de los deberes constitucionales</w:t>
      </w:r>
      <w:r w:rsidR="009D5D44">
        <w:rPr>
          <w:spacing w:val="-3"/>
        </w:rPr>
        <w:t>”</w:t>
      </w:r>
      <w:r w:rsidR="00B5114E" w:rsidRPr="00575CFE">
        <w:rPr>
          <w:spacing w:val="-3"/>
        </w:rPr>
        <w:t>.</w:t>
      </w:r>
    </w:p>
    <w:p w14:paraId="22BB82E6" w14:textId="77777777" w:rsidR="00A73DD8" w:rsidRDefault="00A73DD8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309A14FD" w14:textId="64D6B9B8" w:rsidR="00A73DD8" w:rsidRPr="00EA4C9E" w:rsidRDefault="00EA4C9E" w:rsidP="00C64C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b/>
          <w:bCs/>
          <w:color w:val="000000"/>
        </w:rPr>
        <w:t>Es</w:t>
      </w:r>
      <w:r w:rsidRPr="00EA4C9E">
        <w:rPr>
          <w:b/>
          <w:bCs/>
          <w:color w:val="000000"/>
        </w:rPr>
        <w:t xml:space="preserve">pecial referencia a la igualdad de género y su garantía en nuestro </w:t>
      </w:r>
      <w:r>
        <w:rPr>
          <w:b/>
          <w:bCs/>
          <w:color w:val="000000"/>
        </w:rPr>
        <w:t>D</w:t>
      </w:r>
      <w:r w:rsidRPr="00EA4C9E">
        <w:rPr>
          <w:b/>
          <w:bCs/>
          <w:color w:val="000000"/>
        </w:rPr>
        <w:t>erecho.</w:t>
      </w:r>
    </w:p>
    <w:p w14:paraId="7E4B2C9B" w14:textId="77777777" w:rsidR="007D3952" w:rsidRDefault="00657CF2" w:rsidP="00657CF2">
      <w:pPr>
        <w:spacing w:before="120" w:after="120" w:line="360" w:lineRule="auto"/>
        <w:ind w:firstLine="708"/>
        <w:jc w:val="both"/>
        <w:rPr>
          <w:spacing w:val="-3"/>
        </w:rPr>
      </w:pPr>
      <w:r w:rsidRPr="00657CF2">
        <w:rPr>
          <w:spacing w:val="-3"/>
        </w:rPr>
        <w:t xml:space="preserve">La Constitución </w:t>
      </w:r>
      <w:r w:rsidR="00C02BE1">
        <w:rPr>
          <w:spacing w:val="-3"/>
        </w:rPr>
        <w:t>E</w:t>
      </w:r>
      <w:r w:rsidRPr="00657CF2">
        <w:rPr>
          <w:spacing w:val="-3"/>
        </w:rPr>
        <w:t>spañola de 1978, por primera vez en la historia constitucional española, proclama el reconocimiento de la mujer como sujeto de derechos en iguales términos que el hombre.</w:t>
      </w:r>
    </w:p>
    <w:p w14:paraId="5B0EB0D2" w14:textId="1EEA4E83" w:rsidR="00657CF2" w:rsidRPr="00657CF2" w:rsidRDefault="00657CF2" w:rsidP="00657CF2">
      <w:pPr>
        <w:spacing w:before="120" w:after="120" w:line="360" w:lineRule="auto"/>
        <w:ind w:firstLine="708"/>
        <w:jc w:val="both"/>
        <w:rPr>
          <w:spacing w:val="-3"/>
        </w:rPr>
      </w:pPr>
      <w:r w:rsidRPr="00657CF2">
        <w:rPr>
          <w:spacing w:val="-3"/>
        </w:rPr>
        <w:t xml:space="preserve">Este reconocimiento constitucional provoca la expulsión del </w:t>
      </w:r>
      <w:r w:rsidR="00E97BFD">
        <w:rPr>
          <w:spacing w:val="-3"/>
        </w:rPr>
        <w:t xml:space="preserve">ordenamiento jurídico </w:t>
      </w:r>
      <w:r w:rsidRPr="00657CF2">
        <w:rPr>
          <w:spacing w:val="-3"/>
        </w:rPr>
        <w:t>de todas las normas que contempl</w:t>
      </w:r>
      <w:r w:rsidR="007D3952">
        <w:rPr>
          <w:spacing w:val="-3"/>
        </w:rPr>
        <w:t>e</w:t>
      </w:r>
      <w:r w:rsidR="001128C7">
        <w:rPr>
          <w:spacing w:val="-3"/>
        </w:rPr>
        <w:t>n</w:t>
      </w:r>
      <w:r w:rsidRPr="00657CF2">
        <w:rPr>
          <w:spacing w:val="-3"/>
        </w:rPr>
        <w:t xml:space="preserve"> situaciones de desigualdad de la mujer</w:t>
      </w:r>
      <w:r w:rsidR="007D3952">
        <w:rPr>
          <w:spacing w:val="-3"/>
        </w:rPr>
        <w:t xml:space="preserve">, </w:t>
      </w:r>
      <w:r w:rsidR="00670AE5">
        <w:rPr>
          <w:spacing w:val="-3"/>
        </w:rPr>
        <w:t xml:space="preserve">y engloba todo tipo de </w:t>
      </w:r>
      <w:r w:rsidRPr="00657CF2">
        <w:rPr>
          <w:spacing w:val="-3"/>
        </w:rPr>
        <w:t xml:space="preserve">tratamientos peyorativos </w:t>
      </w:r>
      <w:r w:rsidR="00670AE5">
        <w:rPr>
          <w:spacing w:val="-3"/>
        </w:rPr>
        <w:t xml:space="preserve">de la mujer, como </w:t>
      </w:r>
      <w:r w:rsidRPr="00657CF2">
        <w:rPr>
          <w:spacing w:val="-3"/>
        </w:rPr>
        <w:t>por ejemplo</w:t>
      </w:r>
      <w:r w:rsidR="00670AE5">
        <w:rPr>
          <w:spacing w:val="-3"/>
        </w:rPr>
        <w:t xml:space="preserve"> los resultantes d</w:t>
      </w:r>
      <w:r w:rsidRPr="00657CF2">
        <w:rPr>
          <w:spacing w:val="-3"/>
        </w:rPr>
        <w:t>el embarazo.</w:t>
      </w:r>
    </w:p>
    <w:p w14:paraId="43A8B1FB" w14:textId="19038E32" w:rsidR="00CE787E" w:rsidRPr="00CE787E" w:rsidRDefault="00670AE5" w:rsidP="00CE787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el Tribunal Constitucional </w:t>
      </w:r>
      <w:r w:rsidR="00657CF2" w:rsidRPr="00657CF2">
        <w:rPr>
          <w:spacing w:val="-3"/>
        </w:rPr>
        <w:t xml:space="preserve">ha reconocido la plena licitud constitucional de las medidas de acción </w:t>
      </w:r>
      <w:r w:rsidR="0082715D">
        <w:rPr>
          <w:spacing w:val="-3"/>
        </w:rPr>
        <w:t xml:space="preserve">o discriminación </w:t>
      </w:r>
      <w:r w:rsidR="00657CF2" w:rsidRPr="00657CF2">
        <w:rPr>
          <w:spacing w:val="-3"/>
        </w:rPr>
        <w:t>positiva</w:t>
      </w:r>
      <w:r w:rsidR="0082715D">
        <w:rPr>
          <w:spacing w:val="-3"/>
        </w:rPr>
        <w:t>, las cuales parte</w:t>
      </w:r>
      <w:r w:rsidR="001128C7">
        <w:rPr>
          <w:spacing w:val="-3"/>
        </w:rPr>
        <w:t>n</w:t>
      </w:r>
      <w:r w:rsidR="0082715D">
        <w:rPr>
          <w:spacing w:val="-3"/>
        </w:rPr>
        <w:t xml:space="preserve"> de</w:t>
      </w:r>
      <w:r w:rsidR="00657CF2" w:rsidRPr="00657CF2">
        <w:rPr>
          <w:spacing w:val="-3"/>
        </w:rPr>
        <w:t xml:space="preserve"> la diferente situación real </w:t>
      </w:r>
      <w:r w:rsidR="0082715D">
        <w:rPr>
          <w:spacing w:val="-3"/>
        </w:rPr>
        <w:t xml:space="preserve">de </w:t>
      </w:r>
      <w:r w:rsidR="00CE787E" w:rsidRPr="00CE787E">
        <w:rPr>
          <w:spacing w:val="-3"/>
        </w:rPr>
        <w:t>las mujeres y</w:t>
      </w:r>
      <w:r w:rsidR="00596982">
        <w:rPr>
          <w:spacing w:val="-3"/>
        </w:rPr>
        <w:t xml:space="preserve"> tratan de eliminar</w:t>
      </w:r>
      <w:r w:rsidR="00CE787E" w:rsidRPr="00CE787E">
        <w:rPr>
          <w:spacing w:val="-3"/>
        </w:rPr>
        <w:t xml:space="preserve"> su posición más desfavorable</w:t>
      </w:r>
      <w:r w:rsidR="00596982">
        <w:rPr>
          <w:spacing w:val="-3"/>
        </w:rPr>
        <w:t xml:space="preserve"> para logra</w:t>
      </w:r>
      <w:r w:rsidR="001128C7">
        <w:rPr>
          <w:spacing w:val="-3"/>
        </w:rPr>
        <w:t>r</w:t>
      </w:r>
      <w:r w:rsidR="00596982">
        <w:rPr>
          <w:spacing w:val="-3"/>
        </w:rPr>
        <w:t xml:space="preserve"> </w:t>
      </w:r>
      <w:r w:rsidR="00CE787E" w:rsidRPr="00CE787E">
        <w:rPr>
          <w:spacing w:val="-3"/>
        </w:rPr>
        <w:t>una sustancial y efectiva equiparación entre las mujeres y los hombres.</w:t>
      </w:r>
    </w:p>
    <w:p w14:paraId="30ACA4CA" w14:textId="77777777" w:rsidR="00B303EA" w:rsidRDefault="00CE787E" w:rsidP="00CE787E">
      <w:pPr>
        <w:spacing w:before="120" w:after="120" w:line="360" w:lineRule="auto"/>
        <w:ind w:firstLine="708"/>
        <w:jc w:val="both"/>
        <w:rPr>
          <w:spacing w:val="-3"/>
        </w:rPr>
      </w:pPr>
      <w:r w:rsidRPr="00CE787E">
        <w:rPr>
          <w:spacing w:val="-3"/>
        </w:rPr>
        <w:t xml:space="preserve">Con el objeto de transformar esta realidad </w:t>
      </w:r>
      <w:r w:rsidR="00A947C6">
        <w:rPr>
          <w:spacing w:val="-3"/>
        </w:rPr>
        <w:t xml:space="preserve">y garantizar la igualdad de género </w:t>
      </w:r>
      <w:r w:rsidRPr="00CE787E">
        <w:rPr>
          <w:spacing w:val="-3"/>
        </w:rPr>
        <w:t>se han ido adoptando múltiples medidas legislativas y políticas públicas de fomento de la igualdad de oportunidades de las mujeres</w:t>
      </w:r>
      <w:r w:rsidR="00AF486B">
        <w:rPr>
          <w:spacing w:val="-3"/>
        </w:rPr>
        <w:t>, entre las que destaca</w:t>
      </w:r>
      <w:r w:rsidRPr="00CE787E">
        <w:rPr>
          <w:spacing w:val="-3"/>
        </w:rPr>
        <w:t xml:space="preserve"> la Ley Orgánica para la </w:t>
      </w:r>
      <w:r w:rsidR="00AF486B">
        <w:rPr>
          <w:spacing w:val="-3"/>
        </w:rPr>
        <w:t>I</w:t>
      </w:r>
      <w:r w:rsidRPr="00CE787E">
        <w:rPr>
          <w:spacing w:val="-3"/>
        </w:rPr>
        <w:t xml:space="preserve">gualdad </w:t>
      </w:r>
      <w:r w:rsidR="00AF486B">
        <w:rPr>
          <w:spacing w:val="-3"/>
        </w:rPr>
        <w:t>E</w:t>
      </w:r>
      <w:r w:rsidRPr="00CE787E">
        <w:rPr>
          <w:spacing w:val="-3"/>
        </w:rPr>
        <w:t xml:space="preserve">fectiva de </w:t>
      </w:r>
      <w:r w:rsidR="00AF486B">
        <w:rPr>
          <w:spacing w:val="-3"/>
        </w:rPr>
        <w:t>M</w:t>
      </w:r>
      <w:r w:rsidRPr="00CE787E">
        <w:rPr>
          <w:spacing w:val="-3"/>
        </w:rPr>
        <w:t xml:space="preserve">ujeres y </w:t>
      </w:r>
      <w:r w:rsidR="00AF486B">
        <w:rPr>
          <w:spacing w:val="-3"/>
        </w:rPr>
        <w:t>H</w:t>
      </w:r>
      <w:r w:rsidRPr="00CE787E">
        <w:rPr>
          <w:spacing w:val="-3"/>
        </w:rPr>
        <w:t>ombres</w:t>
      </w:r>
      <w:r w:rsidR="00AF486B">
        <w:rPr>
          <w:spacing w:val="-3"/>
        </w:rPr>
        <w:t xml:space="preserve"> </w:t>
      </w:r>
      <w:r w:rsidR="00AF486B" w:rsidRPr="00CE787E">
        <w:rPr>
          <w:spacing w:val="-3"/>
        </w:rPr>
        <w:t>de 22 de marzo</w:t>
      </w:r>
      <w:r w:rsidR="00AF486B">
        <w:rPr>
          <w:spacing w:val="-3"/>
        </w:rPr>
        <w:t xml:space="preserve"> de 2007</w:t>
      </w:r>
      <w:r w:rsidR="005D0619">
        <w:rPr>
          <w:spacing w:val="-3"/>
        </w:rPr>
        <w:t xml:space="preserve">, </w:t>
      </w:r>
      <w:r w:rsidR="00B303EA">
        <w:rPr>
          <w:spacing w:val="-3"/>
        </w:rPr>
        <w:t>cuyas características esenciales son las siguientes:</w:t>
      </w:r>
    </w:p>
    <w:p w14:paraId="3557B2E5" w14:textId="70EF969A" w:rsidR="00CE787E" w:rsidRPr="007672B3" w:rsidRDefault="00B303EA" w:rsidP="007672B3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72B3">
        <w:rPr>
          <w:spacing w:val="-3"/>
        </w:rPr>
        <w:t>Su e</w:t>
      </w:r>
      <w:r w:rsidR="00815850" w:rsidRPr="007672B3">
        <w:rPr>
          <w:spacing w:val="-3"/>
        </w:rPr>
        <w:t>ficacia</w:t>
      </w:r>
      <w:r w:rsidR="00CE787E" w:rsidRPr="007672B3">
        <w:rPr>
          <w:spacing w:val="-3"/>
        </w:rPr>
        <w:t xml:space="preserve"> </w:t>
      </w:r>
      <w:r w:rsidRPr="007672B3">
        <w:rPr>
          <w:spacing w:val="-3"/>
        </w:rPr>
        <w:t xml:space="preserve">es </w:t>
      </w:r>
      <w:r w:rsidR="00CE787E" w:rsidRPr="007672B3">
        <w:rPr>
          <w:spacing w:val="-3"/>
        </w:rPr>
        <w:t xml:space="preserve">transversal, </w:t>
      </w:r>
      <w:r w:rsidR="00264B7A" w:rsidRPr="007672B3">
        <w:rPr>
          <w:spacing w:val="-3"/>
        </w:rPr>
        <w:t>y</w:t>
      </w:r>
      <w:r w:rsidR="00357F85" w:rsidRPr="007672B3">
        <w:rPr>
          <w:spacing w:val="-3"/>
        </w:rPr>
        <w:t>a</w:t>
      </w:r>
      <w:r w:rsidR="00264B7A" w:rsidRPr="007672B3">
        <w:rPr>
          <w:spacing w:val="-3"/>
        </w:rPr>
        <w:t xml:space="preserve"> que tiene por objeto</w:t>
      </w:r>
      <w:r w:rsidR="00357F85" w:rsidRPr="007672B3">
        <w:rPr>
          <w:spacing w:val="-3"/>
        </w:rPr>
        <w:t xml:space="preserve"> tiene por objeto hacer efectivo el derecho de igualdad de trato y de oportunidades entre mujeres y hombres, en particular mediante la eliminación de la discriminación de la mujer, sea cual fuere su circunstancia o condición, en cualesquiera de los ámbitos de la vida</w:t>
      </w:r>
      <w:r w:rsidR="00CE787E" w:rsidRPr="007672B3">
        <w:rPr>
          <w:spacing w:val="-3"/>
        </w:rPr>
        <w:t xml:space="preserve"> y, singularmente</w:t>
      </w:r>
      <w:r w:rsidR="00815850" w:rsidRPr="007672B3">
        <w:rPr>
          <w:spacing w:val="-3"/>
        </w:rPr>
        <w:t>,</w:t>
      </w:r>
      <w:r w:rsidR="00CE787E" w:rsidRPr="007672B3">
        <w:rPr>
          <w:spacing w:val="-3"/>
        </w:rPr>
        <w:t xml:space="preserve"> en las esferas política, civil, laboral, económica, social, cultural y artística.</w:t>
      </w:r>
    </w:p>
    <w:p w14:paraId="4A344B39" w14:textId="3D9841E8" w:rsidR="00B303EA" w:rsidRPr="007672B3" w:rsidRDefault="00030C9A" w:rsidP="007672B3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72B3">
        <w:rPr>
          <w:spacing w:val="-3"/>
        </w:rPr>
        <w:t>Concibe a la igualdad de trato y de oportunidades entre mujeres y hombres como un principio informador del ordenamiento jurídico</w:t>
      </w:r>
      <w:r w:rsidR="00162B5D" w:rsidRPr="007672B3">
        <w:rPr>
          <w:spacing w:val="-3"/>
        </w:rPr>
        <w:t xml:space="preserve"> a los efectos de </w:t>
      </w:r>
      <w:r w:rsidRPr="007672B3">
        <w:rPr>
          <w:spacing w:val="-3"/>
        </w:rPr>
        <w:t>la</w:t>
      </w:r>
      <w:r w:rsidR="00162B5D" w:rsidRPr="007672B3">
        <w:rPr>
          <w:spacing w:val="-3"/>
        </w:rPr>
        <w:t xml:space="preserve"> </w:t>
      </w:r>
      <w:r w:rsidRPr="007672B3">
        <w:rPr>
          <w:spacing w:val="-3"/>
        </w:rPr>
        <w:t>interpretación y aplicación de las normas jurídicas</w:t>
      </w:r>
      <w:r w:rsidR="00162B5D" w:rsidRPr="007672B3">
        <w:rPr>
          <w:spacing w:val="-3"/>
        </w:rPr>
        <w:t>.</w:t>
      </w:r>
    </w:p>
    <w:p w14:paraId="4AE3D27D" w14:textId="20EFB8AD" w:rsidR="005F45E2" w:rsidRPr="007672B3" w:rsidRDefault="005F45E2" w:rsidP="007672B3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72B3">
        <w:rPr>
          <w:spacing w:val="-3"/>
        </w:rPr>
        <w:t>Prevé que en los procedimientos judiciales, con excepción de los penales, cuando las alegaciones de</w:t>
      </w:r>
      <w:r w:rsidR="00B347A0">
        <w:rPr>
          <w:spacing w:val="-3"/>
        </w:rPr>
        <w:t xml:space="preserve">l actor </w:t>
      </w:r>
      <w:r w:rsidRPr="007672B3">
        <w:rPr>
          <w:spacing w:val="-3"/>
        </w:rPr>
        <w:t>se fundamenten en actuaciones discriminatorias por razón de sexo, corresponderá a</w:t>
      </w:r>
      <w:r w:rsidR="00B347A0">
        <w:rPr>
          <w:spacing w:val="-3"/>
        </w:rPr>
        <w:t>l</w:t>
      </w:r>
      <w:r w:rsidRPr="007672B3">
        <w:rPr>
          <w:spacing w:val="-3"/>
        </w:rPr>
        <w:t xml:space="preserve"> demandad</w:t>
      </w:r>
      <w:r w:rsidR="00B347A0">
        <w:rPr>
          <w:spacing w:val="-3"/>
        </w:rPr>
        <w:t>o</w:t>
      </w:r>
      <w:r w:rsidRPr="007672B3">
        <w:rPr>
          <w:spacing w:val="-3"/>
        </w:rPr>
        <w:t xml:space="preserve"> probar la ausencia de discriminación.</w:t>
      </w:r>
    </w:p>
    <w:p w14:paraId="227F4E34" w14:textId="24108399" w:rsidR="008406B0" w:rsidRPr="007672B3" w:rsidRDefault="00D12575" w:rsidP="007672B3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72B3">
        <w:rPr>
          <w:spacing w:val="-3"/>
        </w:rPr>
        <w:t xml:space="preserve">Regula las políticas públicas para la igualdad en </w:t>
      </w:r>
      <w:r w:rsidR="00D75EF6" w:rsidRPr="007672B3">
        <w:rPr>
          <w:spacing w:val="-3"/>
        </w:rPr>
        <w:t>diferentes ámbitos, como el educativo, la salud, la vivienda, el desarrollo rural, los contratos del sector público o las subvenciones.</w:t>
      </w:r>
    </w:p>
    <w:p w14:paraId="2C4F33FF" w14:textId="1FEE8406" w:rsidR="009E2A04" w:rsidRPr="007672B3" w:rsidRDefault="009E2A04" w:rsidP="007672B3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72B3">
        <w:rPr>
          <w:spacing w:val="-3"/>
        </w:rPr>
        <w:lastRenderedPageBreak/>
        <w:t xml:space="preserve">Reforma la Ley Orgánica del Régimen Electoral General </w:t>
      </w:r>
      <w:r w:rsidR="000F7DAB" w:rsidRPr="007672B3">
        <w:rPr>
          <w:spacing w:val="-3"/>
        </w:rPr>
        <w:t xml:space="preserve">de 19 de junio de 1985 </w:t>
      </w:r>
      <w:r w:rsidRPr="007672B3">
        <w:rPr>
          <w:spacing w:val="-3"/>
        </w:rPr>
        <w:t xml:space="preserve">para </w:t>
      </w:r>
      <w:r w:rsidR="00F82DFC">
        <w:rPr>
          <w:spacing w:val="-3"/>
        </w:rPr>
        <w:t>exigir que l</w:t>
      </w:r>
      <w:r w:rsidR="00F82DFC" w:rsidRPr="0099758A">
        <w:rPr>
          <w:spacing w:val="-3"/>
        </w:rPr>
        <w:t xml:space="preserve">as candidaturas </w:t>
      </w:r>
      <w:r w:rsidR="00F82DFC">
        <w:rPr>
          <w:spacing w:val="-3"/>
        </w:rPr>
        <w:t xml:space="preserve">tengan </w:t>
      </w:r>
      <w:r w:rsidR="00F82DFC" w:rsidRPr="0099758A">
        <w:rPr>
          <w:spacing w:val="-3"/>
        </w:rPr>
        <w:t>una composición equilibrada de mujeres y hombres, de forma que en el conjunto de la lista los candidatos de cada uno de los sexos supongan como mínimo el cuarenta por ciento</w:t>
      </w:r>
      <w:r w:rsidR="00F82DFC">
        <w:rPr>
          <w:spacing w:val="-3"/>
        </w:rPr>
        <w:t>, y manteniéndose dicha proporción</w:t>
      </w:r>
      <w:r w:rsidR="00F82DFC" w:rsidRPr="00AE418B">
        <w:rPr>
          <w:spacing w:val="-3"/>
        </w:rPr>
        <w:t xml:space="preserve"> en cada tramo de cinco puestos</w:t>
      </w:r>
      <w:r w:rsidR="00122E0B">
        <w:rPr>
          <w:spacing w:val="-3"/>
        </w:rPr>
        <w:t>.</w:t>
      </w:r>
    </w:p>
    <w:p w14:paraId="52ED8702" w14:textId="3BDE5D25" w:rsidR="00403B91" w:rsidRPr="007672B3" w:rsidRDefault="00403B91" w:rsidP="007672B3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72B3">
        <w:rPr>
          <w:spacing w:val="-3"/>
        </w:rPr>
        <w:t>Regula especialmente el derecho al trabajo en igualdad de oportunidades, exigiendo la aprobación por las empresas de planes de igualdad</w:t>
      </w:r>
      <w:r w:rsidR="002060AC" w:rsidRPr="007672B3">
        <w:rPr>
          <w:spacing w:val="-3"/>
        </w:rPr>
        <w:t>, fomentando los derechos de conciliación de la vida personal, familiar y laboral de las mujeres</w:t>
      </w:r>
      <w:r w:rsidR="00F20B07" w:rsidRPr="007672B3">
        <w:rPr>
          <w:spacing w:val="-3"/>
        </w:rPr>
        <w:t xml:space="preserve"> y regulando el permiso de paternidad junto al de maternidad.</w:t>
      </w:r>
    </w:p>
    <w:p w14:paraId="69DCDD91" w14:textId="4649AE07" w:rsidR="00ED330F" w:rsidRPr="007672B3" w:rsidRDefault="002A000F" w:rsidP="007672B3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72B3">
        <w:rPr>
          <w:spacing w:val="-3"/>
        </w:rPr>
        <w:t>Fomenta la igualdad en el empleo público</w:t>
      </w:r>
      <w:r w:rsidR="003A686A" w:rsidRPr="007672B3">
        <w:rPr>
          <w:spacing w:val="-3"/>
        </w:rPr>
        <w:t xml:space="preserve"> mediante medidas de protección a la maternidad y de conciliación de la vida personal, familiar y laboral de las mujeres.</w:t>
      </w:r>
    </w:p>
    <w:p w14:paraId="1D5F008A" w14:textId="626CBE38" w:rsidR="002A000F" w:rsidRPr="007672B3" w:rsidRDefault="00ED330F" w:rsidP="007672B3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72B3">
        <w:rPr>
          <w:spacing w:val="-3"/>
        </w:rPr>
        <w:t>Establece el principio de presencia equilibrada en los órganos directivos y de selección y valoración.</w:t>
      </w:r>
    </w:p>
    <w:p w14:paraId="09CF06EB" w14:textId="1B671D40" w:rsidR="00F01ACB" w:rsidRPr="007672B3" w:rsidRDefault="00F01ACB" w:rsidP="007672B3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7672B3">
        <w:rPr>
          <w:spacing w:val="-3"/>
        </w:rPr>
        <w:t>Fomenta las medidas de responsabilidad social de las empresas en materia de igualdad, incluyendo la participación de mujeres en los consejos de administración de sociedades mercantiles.</w:t>
      </w:r>
    </w:p>
    <w:p w14:paraId="5EDF6227" w14:textId="77777777" w:rsidR="00657CF2" w:rsidRDefault="00657CF2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3EC251BC" w14:textId="3EA9F99E" w:rsidR="00657CF2" w:rsidRDefault="003566D9" w:rsidP="003566D9">
      <w:pPr>
        <w:spacing w:before="120" w:after="120" w:line="360" w:lineRule="auto"/>
        <w:jc w:val="both"/>
        <w:rPr>
          <w:spacing w:val="-3"/>
        </w:rPr>
      </w:pPr>
      <w:r w:rsidRPr="003566D9">
        <w:rPr>
          <w:b/>
          <w:bCs/>
          <w:spacing w:val="-3"/>
        </w:rPr>
        <w:t xml:space="preserve">DERECHO A LA VIDA Y A LA INTEGRIDAD FÍSICA Y MORAL; </w:t>
      </w:r>
      <w:bookmarkStart w:id="8" w:name="_Hlk133138043"/>
      <w:r w:rsidRPr="003566D9">
        <w:rPr>
          <w:b/>
          <w:bCs/>
          <w:spacing w:val="-3"/>
        </w:rPr>
        <w:t>ESPECIAL REFERENCIA A LA PROTECCIÓN CONTRA LA VIOLENCIA DE GÉNERO</w:t>
      </w:r>
      <w:bookmarkEnd w:id="8"/>
      <w:r>
        <w:rPr>
          <w:b/>
          <w:bCs/>
          <w:spacing w:val="-3"/>
        </w:rPr>
        <w:t>.</w:t>
      </w:r>
    </w:p>
    <w:p w14:paraId="50A4F51F" w14:textId="50063528" w:rsidR="00D85918" w:rsidRPr="000D5777" w:rsidRDefault="00D85918" w:rsidP="00D85918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0D5777">
        <w:rPr>
          <w:b/>
          <w:bCs/>
          <w:spacing w:val="-3"/>
        </w:rPr>
        <w:t>Derecho a la vida</w:t>
      </w:r>
      <w:r>
        <w:rPr>
          <w:b/>
          <w:bCs/>
          <w:spacing w:val="-3"/>
        </w:rPr>
        <w:t xml:space="preserve"> y</w:t>
      </w:r>
      <w:r w:rsidRPr="000D5777">
        <w:rPr>
          <w:b/>
          <w:bCs/>
          <w:spacing w:val="-3"/>
        </w:rPr>
        <w:t xml:space="preserve"> a la integridad física y moral.</w:t>
      </w:r>
    </w:p>
    <w:p w14:paraId="39E5DD1E" w14:textId="6D16073F" w:rsidR="00201C73" w:rsidRDefault="00016694" w:rsidP="00C64C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15 de la Constitución que “t</w:t>
      </w:r>
      <w:r w:rsidRPr="00016694">
        <w:rPr>
          <w:spacing w:val="-3"/>
        </w:rPr>
        <w:t>odos tienen derecho a la vida y a la integridad física y moral, sin que, en ningún caso, puedan ser sometidos a tortura ni a penas o tratos inhumanos o degradantes. Queda abolida la pena de muerte, salvo lo que puedan disponer las leyes penales militares para tiempos de guerra</w:t>
      </w:r>
      <w:r>
        <w:rPr>
          <w:spacing w:val="-3"/>
        </w:rPr>
        <w:t>”</w:t>
      </w:r>
      <w:r w:rsidRPr="00016694">
        <w:rPr>
          <w:spacing w:val="-3"/>
        </w:rPr>
        <w:t>.</w:t>
      </w:r>
    </w:p>
    <w:p w14:paraId="4145895A" w14:textId="004D932D" w:rsidR="006D5D75" w:rsidRDefault="00934739" w:rsidP="00934739">
      <w:pPr>
        <w:spacing w:before="120" w:after="120" w:line="360" w:lineRule="auto"/>
        <w:ind w:firstLine="708"/>
        <w:jc w:val="both"/>
        <w:rPr>
          <w:spacing w:val="-3"/>
        </w:rPr>
      </w:pPr>
      <w:r w:rsidRPr="00934739">
        <w:rPr>
          <w:spacing w:val="-3"/>
        </w:rPr>
        <w:t xml:space="preserve">El derecho a la vida y a la integridad física </w:t>
      </w:r>
      <w:r w:rsidR="00122E0B">
        <w:rPr>
          <w:spacing w:val="-3"/>
        </w:rPr>
        <w:t xml:space="preserve">y moral </w:t>
      </w:r>
      <w:r w:rsidR="00432DD3">
        <w:rPr>
          <w:spacing w:val="-3"/>
        </w:rPr>
        <w:t>plante</w:t>
      </w:r>
      <w:r w:rsidRPr="00934739">
        <w:rPr>
          <w:spacing w:val="-3"/>
        </w:rPr>
        <w:t>a</w:t>
      </w:r>
      <w:r w:rsidR="006D5D75">
        <w:rPr>
          <w:spacing w:val="-3"/>
        </w:rPr>
        <w:t xml:space="preserve"> las siguientes cuestiones:</w:t>
      </w:r>
    </w:p>
    <w:p w14:paraId="4FE0A158" w14:textId="77AC6B44" w:rsidR="00432DD3" w:rsidRPr="006D5D75" w:rsidRDefault="006D5D75" w:rsidP="006D5D75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6D5D75">
        <w:rPr>
          <w:spacing w:val="-3"/>
        </w:rPr>
        <w:t>E</w:t>
      </w:r>
      <w:r w:rsidR="00432DD3" w:rsidRPr="006D5D75">
        <w:rPr>
          <w:spacing w:val="-3"/>
        </w:rPr>
        <w:t>n primer lugar,</w:t>
      </w:r>
      <w:r w:rsidR="00934739" w:rsidRPr="006D5D75">
        <w:rPr>
          <w:spacing w:val="-3"/>
        </w:rPr>
        <w:t xml:space="preserve"> </w:t>
      </w:r>
      <w:r w:rsidR="00432DD3" w:rsidRPr="006D5D75">
        <w:rPr>
          <w:spacing w:val="-3"/>
        </w:rPr>
        <w:t xml:space="preserve">quiénes son </w:t>
      </w:r>
      <w:r w:rsidR="00934739" w:rsidRPr="006D5D75">
        <w:rPr>
          <w:spacing w:val="-3"/>
        </w:rPr>
        <w:t>los titulares del mismo</w:t>
      </w:r>
      <w:r w:rsidR="00432DD3" w:rsidRPr="006D5D75">
        <w:rPr>
          <w:spacing w:val="-3"/>
        </w:rPr>
        <w:t>, que el artículo</w:t>
      </w:r>
      <w:r w:rsidR="00934739" w:rsidRPr="006D5D75">
        <w:rPr>
          <w:spacing w:val="-3"/>
        </w:rPr>
        <w:t xml:space="preserve"> 15 de la Constitución </w:t>
      </w:r>
      <w:r w:rsidR="00432DD3" w:rsidRPr="006D5D75">
        <w:rPr>
          <w:spacing w:val="-3"/>
        </w:rPr>
        <w:t xml:space="preserve">refiere a </w:t>
      </w:r>
      <w:r w:rsidR="00934739" w:rsidRPr="006D5D75">
        <w:rPr>
          <w:i/>
          <w:iCs/>
          <w:spacing w:val="-3"/>
        </w:rPr>
        <w:t>todos</w:t>
      </w:r>
      <w:r w:rsidR="00432DD3" w:rsidRPr="006D5D75">
        <w:rPr>
          <w:spacing w:val="-3"/>
        </w:rPr>
        <w:t>, sin m</w:t>
      </w:r>
      <w:r w:rsidR="00B972D2" w:rsidRPr="006D5D75">
        <w:rPr>
          <w:spacing w:val="-3"/>
        </w:rPr>
        <w:t>ayor</w:t>
      </w:r>
      <w:r w:rsidR="00432DD3" w:rsidRPr="006D5D75">
        <w:rPr>
          <w:spacing w:val="-3"/>
        </w:rPr>
        <w:t xml:space="preserve"> especificación</w:t>
      </w:r>
      <w:r w:rsidR="00BF42CA" w:rsidRPr="006D5D75">
        <w:rPr>
          <w:spacing w:val="-3"/>
        </w:rPr>
        <w:t xml:space="preserve">, lo que deja abierto el interrogante acerca de si, además de a los nacidos, el </w:t>
      </w:r>
      <w:r w:rsidR="00BF42CA" w:rsidRPr="00122E0B">
        <w:rPr>
          <w:i/>
          <w:iCs/>
          <w:spacing w:val="-3"/>
        </w:rPr>
        <w:t>nasciturus</w:t>
      </w:r>
      <w:r w:rsidR="00BF42CA" w:rsidRPr="006D5D75">
        <w:rPr>
          <w:spacing w:val="-3"/>
        </w:rPr>
        <w:t xml:space="preserve"> es titular de este derecho.</w:t>
      </w:r>
    </w:p>
    <w:p w14:paraId="09AE224E" w14:textId="6EE2BC1E" w:rsidR="00011622" w:rsidRPr="006D5D75" w:rsidRDefault="00184E60" w:rsidP="006D5D7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D5D75">
        <w:rPr>
          <w:spacing w:val="-3"/>
        </w:rPr>
        <w:t xml:space="preserve">Desde luego, </w:t>
      </w:r>
      <w:r w:rsidR="005352BE" w:rsidRPr="006D5D75">
        <w:rPr>
          <w:spacing w:val="-3"/>
        </w:rPr>
        <w:t xml:space="preserve">el texto </w:t>
      </w:r>
      <w:r w:rsidR="00934739" w:rsidRPr="006D5D75">
        <w:rPr>
          <w:spacing w:val="-3"/>
        </w:rPr>
        <w:t xml:space="preserve">constitucional </w:t>
      </w:r>
      <w:r w:rsidR="00684639">
        <w:rPr>
          <w:spacing w:val="-3"/>
        </w:rPr>
        <w:t>permite</w:t>
      </w:r>
      <w:r w:rsidR="00934739" w:rsidRPr="006D5D75">
        <w:rPr>
          <w:spacing w:val="-3"/>
        </w:rPr>
        <w:t xml:space="preserve"> un entendimiento amplio de los sujetos titulares del derecho que incluyera al </w:t>
      </w:r>
      <w:r w:rsidR="00934739" w:rsidRPr="006D5D75">
        <w:rPr>
          <w:i/>
          <w:iCs/>
          <w:spacing w:val="-3"/>
        </w:rPr>
        <w:t>nasciturus</w:t>
      </w:r>
      <w:r w:rsidR="00934739" w:rsidRPr="006D5D75">
        <w:rPr>
          <w:spacing w:val="-3"/>
        </w:rPr>
        <w:t xml:space="preserve">. Sin embargo, </w:t>
      </w:r>
      <w:r w:rsidR="005E6BFB" w:rsidRPr="006D5D75">
        <w:rPr>
          <w:spacing w:val="-3"/>
        </w:rPr>
        <w:t xml:space="preserve">las sentencias del Tribunal Constitucional que han enjuiciado </w:t>
      </w:r>
      <w:r w:rsidR="005352BE" w:rsidRPr="006D5D75">
        <w:rPr>
          <w:spacing w:val="-3"/>
        </w:rPr>
        <w:t xml:space="preserve">la constitucionalidad </w:t>
      </w:r>
      <w:r w:rsidR="005352BE" w:rsidRPr="006D5D75">
        <w:rPr>
          <w:spacing w:val="-3"/>
        </w:rPr>
        <w:lastRenderedPageBreak/>
        <w:t>de las leyes despenalizadora</w:t>
      </w:r>
      <w:r w:rsidR="005E6BFB" w:rsidRPr="006D5D75">
        <w:rPr>
          <w:spacing w:val="-3"/>
        </w:rPr>
        <w:t>s</w:t>
      </w:r>
      <w:r w:rsidR="005352BE" w:rsidRPr="006D5D75">
        <w:rPr>
          <w:spacing w:val="-3"/>
        </w:rPr>
        <w:t xml:space="preserve"> de la interrupción voluntaria del embarazo consideran que </w:t>
      </w:r>
      <w:r w:rsidR="0070468A" w:rsidRPr="006D5D75">
        <w:rPr>
          <w:spacing w:val="-3"/>
        </w:rPr>
        <w:t xml:space="preserve">el término </w:t>
      </w:r>
      <w:r w:rsidR="0070468A" w:rsidRPr="006D5D75">
        <w:rPr>
          <w:i/>
          <w:iCs/>
          <w:spacing w:val="-3"/>
        </w:rPr>
        <w:t>todos</w:t>
      </w:r>
      <w:r w:rsidR="0070468A" w:rsidRPr="006D5D75">
        <w:rPr>
          <w:spacing w:val="-3"/>
        </w:rPr>
        <w:t xml:space="preserve"> es equivalente al de </w:t>
      </w:r>
      <w:r w:rsidR="0070468A" w:rsidRPr="006D5D75">
        <w:rPr>
          <w:i/>
          <w:iCs/>
          <w:spacing w:val="-3"/>
        </w:rPr>
        <w:t>todas las personas</w:t>
      </w:r>
      <w:r w:rsidR="0070468A" w:rsidRPr="006D5D75">
        <w:rPr>
          <w:spacing w:val="-3"/>
        </w:rPr>
        <w:t xml:space="preserve">, por lo que </w:t>
      </w:r>
      <w:r w:rsidR="005352BE" w:rsidRPr="006D5D75">
        <w:rPr>
          <w:spacing w:val="-3"/>
        </w:rPr>
        <w:t xml:space="preserve">el </w:t>
      </w:r>
      <w:r w:rsidR="005352BE" w:rsidRPr="006D5D75">
        <w:rPr>
          <w:i/>
          <w:iCs/>
          <w:spacing w:val="-3"/>
        </w:rPr>
        <w:t>nasciturus</w:t>
      </w:r>
      <w:r w:rsidR="005352BE" w:rsidRPr="006D5D75">
        <w:rPr>
          <w:spacing w:val="-3"/>
        </w:rPr>
        <w:t xml:space="preserve"> no es titular </w:t>
      </w:r>
      <w:r w:rsidR="00684639">
        <w:rPr>
          <w:spacing w:val="-3"/>
        </w:rPr>
        <w:t xml:space="preserve">de derechos ni, por tanto, </w:t>
      </w:r>
      <w:r w:rsidR="005352BE" w:rsidRPr="006D5D75">
        <w:rPr>
          <w:spacing w:val="-3"/>
        </w:rPr>
        <w:t>del derecho a la vida, pero su vida sí que es un bien jurídico protegido por el artículo 15 de la Constitución, lo que implica dos obligaciones para el Estado: la de abstenerse de interrumpir o de obstaculizar el proceso natural de gestación</w:t>
      </w:r>
      <w:r w:rsidR="00D5236F" w:rsidRPr="006D5D75">
        <w:rPr>
          <w:spacing w:val="-3"/>
        </w:rPr>
        <w:t xml:space="preserve">, y la de establecer un sistema legal para la defensa de la vida del </w:t>
      </w:r>
      <w:r w:rsidR="00D5236F" w:rsidRPr="006D5D75">
        <w:rPr>
          <w:i/>
          <w:iCs/>
          <w:spacing w:val="-3"/>
        </w:rPr>
        <w:t>nasciturus</w:t>
      </w:r>
      <w:r w:rsidR="001959F5" w:rsidRPr="006D5D75">
        <w:rPr>
          <w:spacing w:val="-3"/>
        </w:rPr>
        <w:t xml:space="preserve"> que inc</w:t>
      </w:r>
      <w:r w:rsidR="00332B52">
        <w:rPr>
          <w:spacing w:val="-3"/>
        </w:rPr>
        <w:t>l</w:t>
      </w:r>
      <w:r w:rsidR="001959F5" w:rsidRPr="006D5D75">
        <w:rPr>
          <w:spacing w:val="-3"/>
        </w:rPr>
        <w:t xml:space="preserve">uya la </w:t>
      </w:r>
      <w:r w:rsidR="00934739" w:rsidRPr="006D5D75">
        <w:rPr>
          <w:spacing w:val="-3"/>
        </w:rPr>
        <w:t xml:space="preserve">sanción penal de las conductas que atenten contra </w:t>
      </w:r>
      <w:r w:rsidR="001959F5" w:rsidRPr="006D5D75">
        <w:rPr>
          <w:spacing w:val="-3"/>
        </w:rPr>
        <w:t>el feto</w:t>
      </w:r>
      <w:r w:rsidR="00934739" w:rsidRPr="006D5D75">
        <w:rPr>
          <w:spacing w:val="-3"/>
        </w:rPr>
        <w:t>.</w:t>
      </w:r>
    </w:p>
    <w:p w14:paraId="15500B72" w14:textId="70F2CB6B" w:rsidR="00261972" w:rsidRPr="006D5D75" w:rsidRDefault="00934739" w:rsidP="006D5D7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D5D75">
        <w:rPr>
          <w:spacing w:val="-3"/>
        </w:rPr>
        <w:t xml:space="preserve">Por ello, </w:t>
      </w:r>
      <w:r w:rsidR="00011622" w:rsidRPr="006D5D75">
        <w:rPr>
          <w:spacing w:val="-3"/>
        </w:rPr>
        <w:t>el Tribunal Constitucional admitió ya en 1985 la constitucionalidad de la despenalización del aborto</w:t>
      </w:r>
      <w:r w:rsidR="00E53DA4">
        <w:rPr>
          <w:spacing w:val="-3"/>
        </w:rPr>
        <w:t>,</w:t>
      </w:r>
      <w:r w:rsidR="0011579F" w:rsidRPr="006D5D75">
        <w:rPr>
          <w:spacing w:val="-3"/>
        </w:rPr>
        <w:t xml:space="preserve"> pero exclusivamente</w:t>
      </w:r>
      <w:r w:rsidR="00011622" w:rsidRPr="006D5D75">
        <w:rPr>
          <w:spacing w:val="-3"/>
        </w:rPr>
        <w:t xml:space="preserve"> </w:t>
      </w:r>
      <w:r w:rsidR="00F107EF" w:rsidRPr="006D5D75">
        <w:rPr>
          <w:spacing w:val="-3"/>
        </w:rPr>
        <w:t xml:space="preserve">en </w:t>
      </w:r>
      <w:r w:rsidR="0011579F" w:rsidRPr="006D5D75">
        <w:rPr>
          <w:spacing w:val="-3"/>
        </w:rPr>
        <w:t xml:space="preserve">los </w:t>
      </w:r>
      <w:r w:rsidR="00F107EF" w:rsidRPr="006D5D75">
        <w:rPr>
          <w:spacing w:val="-3"/>
        </w:rPr>
        <w:t xml:space="preserve">supuestos </w:t>
      </w:r>
      <w:r w:rsidR="0011579F" w:rsidRPr="006D5D75">
        <w:rPr>
          <w:spacing w:val="-3"/>
        </w:rPr>
        <w:t>taxativa</w:t>
      </w:r>
      <w:r w:rsidR="00261972" w:rsidRPr="006D5D75">
        <w:rPr>
          <w:spacing w:val="-3"/>
        </w:rPr>
        <w:t xml:space="preserve">mente previstos y </w:t>
      </w:r>
      <w:r w:rsidR="00F107EF" w:rsidRPr="006D5D75">
        <w:rPr>
          <w:spacing w:val="-3"/>
        </w:rPr>
        <w:t>delimitados por la ley</w:t>
      </w:r>
      <w:r w:rsidR="00261972" w:rsidRPr="006D5D75">
        <w:rPr>
          <w:spacing w:val="-3"/>
        </w:rPr>
        <w:t>.</w:t>
      </w:r>
    </w:p>
    <w:p w14:paraId="023707F9" w14:textId="34239986" w:rsidR="00E53DA4" w:rsidRDefault="00261972" w:rsidP="006D5D7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D5D75">
        <w:rPr>
          <w:spacing w:val="-3"/>
        </w:rPr>
        <w:t xml:space="preserve">Sin embargo, </w:t>
      </w:r>
      <w:r w:rsidR="00541DEF" w:rsidRPr="006D5D75">
        <w:rPr>
          <w:spacing w:val="-3"/>
        </w:rPr>
        <w:t xml:space="preserve">la reforma del Código Penal operada por la Ley </w:t>
      </w:r>
      <w:r w:rsidR="00940DEC">
        <w:rPr>
          <w:spacing w:val="-3"/>
        </w:rPr>
        <w:t xml:space="preserve">Orgánica </w:t>
      </w:r>
      <w:r w:rsidR="00541DEF" w:rsidRPr="006D5D75">
        <w:rPr>
          <w:spacing w:val="-3"/>
        </w:rPr>
        <w:t>de Salud Sexual y Reproductiva y de la Interrupción Voluntaria del Embarazo de</w:t>
      </w:r>
      <w:r w:rsidR="0011579F" w:rsidRPr="006D5D75">
        <w:rPr>
          <w:spacing w:val="-3"/>
        </w:rPr>
        <w:t xml:space="preserve"> 3 de marzo de</w:t>
      </w:r>
      <w:r w:rsidR="00541DEF" w:rsidRPr="006D5D75">
        <w:rPr>
          <w:spacing w:val="-3"/>
        </w:rPr>
        <w:t xml:space="preserve"> 2010</w:t>
      </w:r>
      <w:r w:rsidR="0011579F" w:rsidRPr="006D5D75">
        <w:rPr>
          <w:spacing w:val="-3"/>
        </w:rPr>
        <w:t xml:space="preserve"> dio </w:t>
      </w:r>
      <w:r w:rsidR="003F5FC2" w:rsidRPr="006D5D75">
        <w:rPr>
          <w:spacing w:val="-3"/>
        </w:rPr>
        <w:t>un giro completo al planteamiento de la cuestión</w:t>
      </w:r>
      <w:r w:rsidRPr="006D5D75">
        <w:rPr>
          <w:spacing w:val="-3"/>
        </w:rPr>
        <w:t xml:space="preserve">, </w:t>
      </w:r>
      <w:r w:rsidR="00E53DA4">
        <w:rPr>
          <w:spacing w:val="-3"/>
        </w:rPr>
        <w:t>ya que:</w:t>
      </w:r>
    </w:p>
    <w:p w14:paraId="43F05B6D" w14:textId="77777777" w:rsidR="00E53DA4" w:rsidRDefault="00E53DA4" w:rsidP="002B3D42">
      <w:pPr>
        <w:pStyle w:val="Prrafodelista"/>
        <w:numPr>
          <w:ilvl w:val="0"/>
          <w:numId w:val="3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Establece </w:t>
      </w:r>
      <w:r w:rsidR="003F5FC2" w:rsidRPr="006D5D75">
        <w:rPr>
          <w:spacing w:val="-3"/>
        </w:rPr>
        <w:t xml:space="preserve">un plazo de </w:t>
      </w:r>
      <w:r w:rsidR="00633238" w:rsidRPr="006D5D75">
        <w:rPr>
          <w:spacing w:val="-3"/>
        </w:rPr>
        <w:t>catorce</w:t>
      </w:r>
      <w:r w:rsidR="003F5FC2" w:rsidRPr="006D5D75">
        <w:rPr>
          <w:spacing w:val="-3"/>
        </w:rPr>
        <w:t xml:space="preserve"> semanas </w:t>
      </w:r>
      <w:r w:rsidR="00633238" w:rsidRPr="006D5D75">
        <w:rPr>
          <w:spacing w:val="-3"/>
        </w:rPr>
        <w:t xml:space="preserve">desde la concepción </w:t>
      </w:r>
      <w:r w:rsidR="003F5FC2" w:rsidRPr="006D5D75">
        <w:rPr>
          <w:spacing w:val="-3"/>
        </w:rPr>
        <w:t>en el que la decisión de interrumpir el embarazo corresponde únicamente a la mujer</w:t>
      </w:r>
      <w:r w:rsidR="00023587" w:rsidRPr="006D5D75">
        <w:rPr>
          <w:spacing w:val="-3"/>
        </w:rPr>
        <w:t xml:space="preserve"> sin sujeción a condicionante alguno</w:t>
      </w:r>
      <w:r>
        <w:rPr>
          <w:spacing w:val="-3"/>
        </w:rPr>
        <w:t>.</w:t>
      </w:r>
    </w:p>
    <w:p w14:paraId="7D2963B1" w14:textId="77777777" w:rsidR="00E53DA4" w:rsidRDefault="00E53DA4" w:rsidP="002B3D42">
      <w:pPr>
        <w:pStyle w:val="Prrafodelista"/>
        <w:numPr>
          <w:ilvl w:val="0"/>
          <w:numId w:val="3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A</w:t>
      </w:r>
      <w:r w:rsidR="00023587" w:rsidRPr="006D5D75">
        <w:rPr>
          <w:spacing w:val="-3"/>
        </w:rPr>
        <w:t>dmit</w:t>
      </w:r>
      <w:r>
        <w:rPr>
          <w:spacing w:val="-3"/>
        </w:rPr>
        <w:t>e</w:t>
      </w:r>
      <w:r w:rsidR="003F5FC2" w:rsidRPr="006D5D75">
        <w:rPr>
          <w:spacing w:val="-3"/>
        </w:rPr>
        <w:t xml:space="preserve"> </w:t>
      </w:r>
      <w:r w:rsidR="00413E65" w:rsidRPr="006D5D75">
        <w:rPr>
          <w:spacing w:val="-3"/>
        </w:rPr>
        <w:t xml:space="preserve">el aborto </w:t>
      </w:r>
      <w:r w:rsidR="003F5FC2" w:rsidRPr="006D5D75">
        <w:rPr>
          <w:spacing w:val="-3"/>
        </w:rPr>
        <w:t xml:space="preserve">entre la </w:t>
      </w:r>
      <w:r w:rsidR="00023587" w:rsidRPr="006D5D75">
        <w:rPr>
          <w:spacing w:val="-3"/>
        </w:rPr>
        <w:t xml:space="preserve">semana </w:t>
      </w:r>
      <w:r w:rsidR="003F5FC2" w:rsidRPr="006D5D75">
        <w:rPr>
          <w:spacing w:val="-3"/>
        </w:rPr>
        <w:t>decimocuarta y la vigésimo segunda en casos de grave riesgo para la vida o la salud de la embarazada y de riesgo de graves anomalías en el feto</w:t>
      </w:r>
      <w:r>
        <w:rPr>
          <w:spacing w:val="-3"/>
        </w:rPr>
        <w:t>.</w:t>
      </w:r>
    </w:p>
    <w:p w14:paraId="1C24A66F" w14:textId="0793DD4F" w:rsidR="003F5FC2" w:rsidRPr="006D5D75" w:rsidRDefault="00E53DA4" w:rsidP="002B3D42">
      <w:pPr>
        <w:pStyle w:val="Prrafodelista"/>
        <w:numPr>
          <w:ilvl w:val="0"/>
          <w:numId w:val="35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Admite el aborto </w:t>
      </w:r>
      <w:r w:rsidR="002B3D42">
        <w:rPr>
          <w:spacing w:val="-3"/>
        </w:rPr>
        <w:t>en cualquier momento del embarazo</w:t>
      </w:r>
      <w:r w:rsidR="005B1E1D" w:rsidRPr="006D5D75">
        <w:rPr>
          <w:spacing w:val="-3"/>
        </w:rPr>
        <w:t xml:space="preserve"> en caso de</w:t>
      </w:r>
      <w:r w:rsidR="003F5FC2" w:rsidRPr="006D5D75">
        <w:rPr>
          <w:spacing w:val="-3"/>
        </w:rPr>
        <w:t xml:space="preserve"> detección de anomalías fetales incompatibles con la vida de una enfermedad extremadamente grave e incurable en el momento del diagnóstico.</w:t>
      </w:r>
    </w:p>
    <w:p w14:paraId="1776118A" w14:textId="2527B589" w:rsidR="003B409B" w:rsidRPr="006D5D75" w:rsidRDefault="003F75A7" w:rsidP="006D5D7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D5D75">
        <w:rPr>
          <w:spacing w:val="-3"/>
        </w:rPr>
        <w:t>La constitucionalidad de est</w:t>
      </w:r>
      <w:r w:rsidR="00C57269">
        <w:rPr>
          <w:spacing w:val="-3"/>
        </w:rPr>
        <w:t xml:space="preserve">e sistema </w:t>
      </w:r>
      <w:r w:rsidR="00007F43">
        <w:rPr>
          <w:spacing w:val="-3"/>
        </w:rPr>
        <w:t xml:space="preserve">de plazos </w:t>
      </w:r>
      <w:r w:rsidRPr="006D5D75">
        <w:rPr>
          <w:spacing w:val="-3"/>
        </w:rPr>
        <w:t>ha sido admitida por la sentencia del Tribunal Constitucional de</w:t>
      </w:r>
      <w:r w:rsidR="004A5711" w:rsidRPr="006D5D75">
        <w:rPr>
          <w:spacing w:val="-3"/>
        </w:rPr>
        <w:t xml:space="preserve"> </w:t>
      </w:r>
      <w:r w:rsidR="005A5E93">
        <w:rPr>
          <w:spacing w:val="-3"/>
        </w:rPr>
        <w:t>9</w:t>
      </w:r>
      <w:r w:rsidR="004A5711" w:rsidRPr="006D5D75">
        <w:rPr>
          <w:spacing w:val="-3"/>
        </w:rPr>
        <w:t xml:space="preserve"> de </w:t>
      </w:r>
      <w:r w:rsidR="006364B7">
        <w:rPr>
          <w:spacing w:val="-3"/>
        </w:rPr>
        <w:t>mayo</w:t>
      </w:r>
      <w:r w:rsidR="004A5711" w:rsidRPr="006D5D75">
        <w:rPr>
          <w:spacing w:val="-3"/>
        </w:rPr>
        <w:t xml:space="preserve"> de 2023</w:t>
      </w:r>
      <w:r w:rsidR="006364B7">
        <w:rPr>
          <w:spacing w:val="-3"/>
        </w:rPr>
        <w:t xml:space="preserve">, </w:t>
      </w:r>
      <w:r w:rsidR="00007F43">
        <w:rPr>
          <w:spacing w:val="-3"/>
        </w:rPr>
        <w:t xml:space="preserve">que entiende que tal sistema </w:t>
      </w:r>
      <w:r w:rsidR="00007F43" w:rsidRPr="00007F43">
        <w:rPr>
          <w:spacing w:val="-3"/>
        </w:rPr>
        <w:t>garantiza el deber estatal de protección de la vida prenatal</w:t>
      </w:r>
      <w:r w:rsidR="00A26CD1">
        <w:rPr>
          <w:spacing w:val="-3"/>
        </w:rPr>
        <w:t xml:space="preserve"> y, a la vez, </w:t>
      </w:r>
      <w:r w:rsidR="000962FA">
        <w:rPr>
          <w:spacing w:val="-3"/>
        </w:rPr>
        <w:t xml:space="preserve">reconoce a la embarazada el ámbito de </w:t>
      </w:r>
      <w:r w:rsidR="00A26CD1" w:rsidRPr="00A26CD1">
        <w:rPr>
          <w:spacing w:val="-3"/>
        </w:rPr>
        <w:t>autodeterminación que requiere la efectividad de su derecho fundamental a la integridad física y moral, en conexión con su derecho a la dignidad y libre desarrollo de su personalidad</w:t>
      </w:r>
      <w:r w:rsidR="000962FA">
        <w:rPr>
          <w:spacing w:val="-3"/>
        </w:rPr>
        <w:t>.</w:t>
      </w:r>
    </w:p>
    <w:p w14:paraId="4B3C593E" w14:textId="1076E732" w:rsidR="003F5FC2" w:rsidRPr="006D5D75" w:rsidRDefault="007246EB" w:rsidP="006D5D75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segunda cuestión que plantean estos derechos es</w:t>
      </w:r>
      <w:r w:rsidR="003F5FC2" w:rsidRPr="006D5D75">
        <w:rPr>
          <w:spacing w:val="-3"/>
        </w:rPr>
        <w:t xml:space="preserve"> </w:t>
      </w:r>
      <w:r w:rsidR="003F508A">
        <w:rPr>
          <w:spacing w:val="-3"/>
        </w:rPr>
        <w:t xml:space="preserve">la de </w:t>
      </w:r>
      <w:r w:rsidR="003F5FC2" w:rsidRPr="006D5D75">
        <w:rPr>
          <w:spacing w:val="-3"/>
        </w:rPr>
        <w:t>la eutanasia</w:t>
      </w:r>
      <w:r w:rsidR="00FB5A16">
        <w:rPr>
          <w:spacing w:val="-3"/>
        </w:rPr>
        <w:t xml:space="preserve"> activa</w:t>
      </w:r>
      <w:r w:rsidR="003F5FC2" w:rsidRPr="006D5D75">
        <w:rPr>
          <w:spacing w:val="-3"/>
        </w:rPr>
        <w:t>.</w:t>
      </w:r>
    </w:p>
    <w:p w14:paraId="45F30FA9" w14:textId="60714DA6" w:rsidR="003F5FC2" w:rsidRPr="006D5D75" w:rsidRDefault="00543377" w:rsidP="00F50C1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D5D75">
        <w:rPr>
          <w:spacing w:val="-3"/>
        </w:rPr>
        <w:t>En un primer momento, el Tribunal Constitucional entendió que</w:t>
      </w:r>
      <w:r w:rsidR="00DC758E" w:rsidRPr="006D5D75">
        <w:rPr>
          <w:spacing w:val="-3"/>
        </w:rPr>
        <w:t xml:space="preserve"> el artículo 15 de la Constitución no </w:t>
      </w:r>
      <w:r w:rsidR="003F5FC2" w:rsidRPr="006D5D75">
        <w:rPr>
          <w:spacing w:val="-3"/>
        </w:rPr>
        <w:t>pued</w:t>
      </w:r>
      <w:r w:rsidR="00DC758E" w:rsidRPr="006D5D75">
        <w:rPr>
          <w:spacing w:val="-3"/>
        </w:rPr>
        <w:t>e</w:t>
      </w:r>
      <w:r w:rsidR="003F5FC2" w:rsidRPr="006D5D75">
        <w:rPr>
          <w:spacing w:val="-3"/>
        </w:rPr>
        <w:t xml:space="preserve"> interpretarse en el sentido de que el derecho a la vida comprend</w:t>
      </w:r>
      <w:r w:rsidR="00DC758E" w:rsidRPr="006D5D75">
        <w:rPr>
          <w:spacing w:val="-3"/>
        </w:rPr>
        <w:t>e</w:t>
      </w:r>
      <w:r w:rsidR="003F5FC2" w:rsidRPr="006D5D75">
        <w:rPr>
          <w:spacing w:val="-3"/>
        </w:rPr>
        <w:t xml:space="preserve"> el derecho a poner fin a la propia existencia</w:t>
      </w:r>
      <w:r w:rsidR="00A765B9" w:rsidRPr="006D5D75">
        <w:rPr>
          <w:spacing w:val="-3"/>
        </w:rPr>
        <w:t>, por ejemplo a través de una huelga de hambre</w:t>
      </w:r>
      <w:r w:rsidR="003F5FC2" w:rsidRPr="006D5D75">
        <w:rPr>
          <w:spacing w:val="-3"/>
        </w:rPr>
        <w:t>.</w:t>
      </w:r>
    </w:p>
    <w:p w14:paraId="26C6446E" w14:textId="77777777" w:rsidR="00C57269" w:rsidRDefault="0021561F" w:rsidP="00F50C1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D5D75">
        <w:rPr>
          <w:spacing w:val="-3"/>
        </w:rPr>
        <w:lastRenderedPageBreak/>
        <w:t xml:space="preserve">No obstante, la Ley Orgánica </w:t>
      </w:r>
      <w:r w:rsidR="00E733E0" w:rsidRPr="006D5D75">
        <w:rPr>
          <w:spacing w:val="-3"/>
        </w:rPr>
        <w:t xml:space="preserve">de </w:t>
      </w:r>
      <w:r w:rsidR="003F5FC2" w:rsidRPr="006D5D75">
        <w:rPr>
          <w:spacing w:val="-3"/>
        </w:rPr>
        <w:t xml:space="preserve">Regulación de la Eutanasia </w:t>
      </w:r>
      <w:r w:rsidR="00BB2514" w:rsidRPr="006D5D75">
        <w:rPr>
          <w:spacing w:val="-3"/>
        </w:rPr>
        <w:t xml:space="preserve">de 24 de marzo de 2021 </w:t>
      </w:r>
      <w:r w:rsidR="003F5FC2" w:rsidRPr="006D5D75">
        <w:rPr>
          <w:spacing w:val="-3"/>
        </w:rPr>
        <w:t xml:space="preserve">ha supuesto un cambio fundamental en nuestro ordenamiento jurídico, </w:t>
      </w:r>
      <w:r w:rsidR="00BB2514" w:rsidRPr="006D5D75">
        <w:rPr>
          <w:spacing w:val="-3"/>
        </w:rPr>
        <w:t xml:space="preserve">reconociendo </w:t>
      </w:r>
      <w:r w:rsidR="00CA0E8A" w:rsidRPr="006D5D75">
        <w:rPr>
          <w:spacing w:val="-3"/>
        </w:rPr>
        <w:t xml:space="preserve">el </w:t>
      </w:r>
      <w:r w:rsidR="003F5FC2" w:rsidRPr="006D5D75">
        <w:rPr>
          <w:spacing w:val="-3"/>
        </w:rPr>
        <w:t xml:space="preserve">derecho </w:t>
      </w:r>
      <w:r w:rsidR="00CA0E8A" w:rsidRPr="006D5D75">
        <w:rPr>
          <w:spacing w:val="-3"/>
        </w:rPr>
        <w:t xml:space="preserve">de </w:t>
      </w:r>
      <w:r w:rsidR="003F5FC2" w:rsidRPr="006D5D75">
        <w:rPr>
          <w:spacing w:val="-3"/>
        </w:rPr>
        <w:t>las personas que sufran una enfermedad grave e incurable o un padecimiento grave, crónico o imposibilitante a solicitar y recibir la prestación de ayuda para morir.</w:t>
      </w:r>
    </w:p>
    <w:p w14:paraId="5ED989E3" w14:textId="77777777" w:rsidR="00C57269" w:rsidRDefault="003F5FC2" w:rsidP="00F50C1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D5D75">
        <w:rPr>
          <w:spacing w:val="-3"/>
        </w:rPr>
        <w:t>La Ley rodea el ejercicio del derecho de una amplia serie de medidas de garantía para asegurar la plena libertad e independencia de la decisión y el completo conocimiento del proceso médico para su realización.</w:t>
      </w:r>
    </w:p>
    <w:p w14:paraId="3F61F575" w14:textId="5C485B0B" w:rsidR="00D85918" w:rsidRPr="006D5D75" w:rsidRDefault="00D85918" w:rsidP="00F50C1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D5D75">
        <w:rPr>
          <w:spacing w:val="-3"/>
        </w:rPr>
        <w:t xml:space="preserve">Fuera de la aplicación de </w:t>
      </w:r>
      <w:r w:rsidR="00814323" w:rsidRPr="006D5D75">
        <w:rPr>
          <w:spacing w:val="-3"/>
        </w:rPr>
        <w:t>esta ley</w:t>
      </w:r>
      <w:r w:rsidRPr="006D5D75">
        <w:rPr>
          <w:spacing w:val="-3"/>
        </w:rPr>
        <w:t>, la cooperación a la muerte de otra persona</w:t>
      </w:r>
      <w:r w:rsidR="00814323" w:rsidRPr="006D5D75">
        <w:rPr>
          <w:spacing w:val="-3"/>
        </w:rPr>
        <w:t xml:space="preserve"> sigue siendo una in</w:t>
      </w:r>
      <w:r w:rsidR="00C00B8E" w:rsidRPr="006D5D75">
        <w:rPr>
          <w:spacing w:val="-3"/>
        </w:rPr>
        <w:t>fracción penal</w:t>
      </w:r>
      <w:r w:rsidRPr="006D5D75">
        <w:rPr>
          <w:spacing w:val="-3"/>
        </w:rPr>
        <w:t>.</w:t>
      </w:r>
    </w:p>
    <w:p w14:paraId="2AF698F1" w14:textId="1EC20770" w:rsidR="00C00B8E" w:rsidRPr="006D5D75" w:rsidRDefault="00C00B8E" w:rsidP="007246EB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6D5D75">
        <w:rPr>
          <w:spacing w:val="-3"/>
        </w:rPr>
        <w:t xml:space="preserve">La constitucionalidad de este sistema ha sido admitida por la sentencia del Tribunal Constitucional </w:t>
      </w:r>
      <w:r w:rsidR="006F0952" w:rsidRPr="006D5D75">
        <w:rPr>
          <w:spacing w:val="-3"/>
        </w:rPr>
        <w:t>de 22 de marzo de 2023</w:t>
      </w:r>
      <w:r w:rsidR="007563B5" w:rsidRPr="006D5D75">
        <w:rPr>
          <w:spacing w:val="-3"/>
        </w:rPr>
        <w:t xml:space="preserve">, que ha entendido que el derecho a la vida no incluye el deber de vivir, </w:t>
      </w:r>
      <w:r w:rsidR="006A5E5B" w:rsidRPr="006D5D75">
        <w:rPr>
          <w:spacing w:val="-3"/>
        </w:rPr>
        <w:t>de forma que la protección de la vida a la que el Estado está obligado cede</w:t>
      </w:r>
      <w:r w:rsidR="008953DE" w:rsidRPr="006D5D75">
        <w:rPr>
          <w:spacing w:val="-3"/>
        </w:rPr>
        <w:t xml:space="preserve"> en un contexto eutanásico </w:t>
      </w:r>
      <w:r w:rsidR="00EA0704">
        <w:rPr>
          <w:spacing w:val="-3"/>
        </w:rPr>
        <w:t xml:space="preserve">ante </w:t>
      </w:r>
      <w:r w:rsidR="007D21ED" w:rsidRPr="006D5D75">
        <w:rPr>
          <w:spacing w:val="-3"/>
        </w:rPr>
        <w:t>el derecho a la integridad del enfermo y su propia dignidad como persona.</w:t>
      </w:r>
    </w:p>
    <w:p w14:paraId="4F09002A" w14:textId="70ADFED4" w:rsidR="002357D9" w:rsidRPr="002357D9" w:rsidRDefault="00C53211" w:rsidP="008034C3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En tercer lugar, </w:t>
      </w:r>
      <w:r w:rsidR="005C3078">
        <w:rPr>
          <w:spacing w:val="-3"/>
        </w:rPr>
        <w:t xml:space="preserve">el Tribunal Constitucional incluye en </w:t>
      </w:r>
      <w:r>
        <w:rPr>
          <w:spacing w:val="-3"/>
        </w:rPr>
        <w:t xml:space="preserve">el derecho a la </w:t>
      </w:r>
      <w:r w:rsidR="00F72333" w:rsidRPr="00F72333">
        <w:rPr>
          <w:spacing w:val="-3"/>
        </w:rPr>
        <w:t xml:space="preserve">integridad física y moral </w:t>
      </w:r>
      <w:r w:rsidR="005C3078">
        <w:rPr>
          <w:spacing w:val="-3"/>
        </w:rPr>
        <w:t>a</w:t>
      </w:r>
      <w:r w:rsidR="00F72333" w:rsidRPr="00F72333">
        <w:rPr>
          <w:spacing w:val="-3"/>
        </w:rPr>
        <w:t xml:space="preserve">l derecho general a decidir sobre los tratamientos médicos, </w:t>
      </w:r>
      <w:r w:rsidR="00FF4415">
        <w:rPr>
          <w:spacing w:val="-3"/>
        </w:rPr>
        <w:t xml:space="preserve">especialmente en la </w:t>
      </w:r>
      <w:r w:rsidR="00FF4415" w:rsidRPr="00F72333">
        <w:rPr>
          <w:spacing w:val="-3"/>
        </w:rPr>
        <w:t>última fase de la vida humana</w:t>
      </w:r>
      <w:r w:rsidR="00FF4415">
        <w:rPr>
          <w:spacing w:val="-3"/>
        </w:rPr>
        <w:t xml:space="preserve">, con el fin de </w:t>
      </w:r>
      <w:r w:rsidR="0027230E">
        <w:rPr>
          <w:spacing w:val="-3"/>
        </w:rPr>
        <w:t>tener una</w:t>
      </w:r>
      <w:r w:rsidR="00FF4415" w:rsidRPr="00F72333">
        <w:rPr>
          <w:spacing w:val="-3"/>
        </w:rPr>
        <w:t xml:space="preserve"> muerte digna, </w:t>
      </w:r>
      <w:r w:rsidR="0027230E">
        <w:rPr>
          <w:spacing w:val="-3"/>
        </w:rPr>
        <w:t xml:space="preserve">no alargada artificialmente por tratamientos </w:t>
      </w:r>
      <w:r w:rsidR="00DF022A">
        <w:rPr>
          <w:spacing w:val="-3"/>
        </w:rPr>
        <w:t>penosos o desproporcionados</w:t>
      </w:r>
      <w:r w:rsidR="002357D9" w:rsidRPr="002357D9">
        <w:rPr>
          <w:spacing w:val="-3"/>
        </w:rPr>
        <w:t>.</w:t>
      </w:r>
    </w:p>
    <w:p w14:paraId="52BA1238" w14:textId="42C22E4D" w:rsidR="002357D9" w:rsidRPr="002357D9" w:rsidRDefault="005C3078" w:rsidP="008034C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Conforme a la jurisprudencia constitucional, </w:t>
      </w:r>
      <w:r w:rsidR="00BF5A07">
        <w:rPr>
          <w:spacing w:val="-3"/>
        </w:rPr>
        <w:t xml:space="preserve">debe seguirse en este aspecto la voluntad informada de la persona, y si </w:t>
      </w:r>
      <w:r w:rsidR="002357D9" w:rsidRPr="002357D9">
        <w:rPr>
          <w:spacing w:val="-3"/>
        </w:rPr>
        <w:t xml:space="preserve">el afectado </w:t>
      </w:r>
      <w:r w:rsidR="00BF5A07">
        <w:rPr>
          <w:spacing w:val="-3"/>
        </w:rPr>
        <w:t xml:space="preserve">es </w:t>
      </w:r>
      <w:r w:rsidR="002357D9" w:rsidRPr="002357D9">
        <w:rPr>
          <w:spacing w:val="-3"/>
        </w:rPr>
        <w:t>incapaz de decidir por sí mismo y no const</w:t>
      </w:r>
      <w:r w:rsidR="0042181C">
        <w:rPr>
          <w:spacing w:val="-3"/>
        </w:rPr>
        <w:t>a</w:t>
      </w:r>
      <w:r w:rsidR="002357D9" w:rsidRPr="002357D9">
        <w:rPr>
          <w:spacing w:val="-3"/>
        </w:rPr>
        <w:t xml:space="preserve"> cuál fuese su voluntad, la de sus parientes próximos, con la debida intervención médica y, en su caso,</w:t>
      </w:r>
      <w:r w:rsidR="0042181C">
        <w:rPr>
          <w:spacing w:val="-3"/>
        </w:rPr>
        <w:t xml:space="preserve"> autorización</w:t>
      </w:r>
      <w:r w:rsidR="002357D9" w:rsidRPr="002357D9">
        <w:rPr>
          <w:spacing w:val="-3"/>
        </w:rPr>
        <w:t xml:space="preserve"> judicial.</w:t>
      </w:r>
    </w:p>
    <w:p w14:paraId="62E26116" w14:textId="77777777" w:rsidR="00A67808" w:rsidRDefault="00D27CC2" w:rsidP="008034C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 esta</w:t>
      </w:r>
      <w:r w:rsidR="000C5044">
        <w:rPr>
          <w:spacing w:val="-3"/>
        </w:rPr>
        <w:t xml:space="preserve">s pautas responde la </w:t>
      </w:r>
      <w:r w:rsidR="00A67808">
        <w:rPr>
          <w:spacing w:val="-3"/>
        </w:rPr>
        <w:t>Ley de Autonomía del Paciente de 14 de noviembre de 2002, la cual:</w:t>
      </w:r>
    </w:p>
    <w:p w14:paraId="16EF3209" w14:textId="77777777" w:rsidR="00210CE1" w:rsidRPr="008034C3" w:rsidRDefault="00A67808" w:rsidP="008034C3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034C3">
        <w:rPr>
          <w:spacing w:val="-3"/>
        </w:rPr>
        <w:t>E</w:t>
      </w:r>
      <w:r w:rsidR="002357D9" w:rsidRPr="008034C3">
        <w:rPr>
          <w:spacing w:val="-3"/>
        </w:rPr>
        <w:t>xig</w:t>
      </w:r>
      <w:r w:rsidRPr="008034C3">
        <w:rPr>
          <w:spacing w:val="-3"/>
        </w:rPr>
        <w:t xml:space="preserve">e </w:t>
      </w:r>
      <w:r w:rsidR="002357D9" w:rsidRPr="008034C3">
        <w:rPr>
          <w:spacing w:val="-3"/>
        </w:rPr>
        <w:t>el consentimiento informado del paciente para todo tratamiento médico</w:t>
      </w:r>
      <w:r w:rsidR="00210CE1" w:rsidRPr="008034C3">
        <w:rPr>
          <w:spacing w:val="-3"/>
        </w:rPr>
        <w:t>.</w:t>
      </w:r>
    </w:p>
    <w:p w14:paraId="394D5B23" w14:textId="1D3EFAA2" w:rsidR="001E4414" w:rsidRPr="008034C3" w:rsidRDefault="00210CE1" w:rsidP="008034C3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034C3">
        <w:rPr>
          <w:spacing w:val="-3"/>
        </w:rPr>
        <w:t>Reconoce el derecho de interrupción del tratamiento</w:t>
      </w:r>
      <w:r w:rsidR="002357D9" w:rsidRPr="008034C3">
        <w:rPr>
          <w:spacing w:val="-3"/>
        </w:rPr>
        <w:t>.</w:t>
      </w:r>
    </w:p>
    <w:p w14:paraId="420BA4CD" w14:textId="77777777" w:rsidR="001E4414" w:rsidRPr="008034C3" w:rsidRDefault="001E4414" w:rsidP="008034C3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034C3">
        <w:rPr>
          <w:spacing w:val="-3"/>
        </w:rPr>
        <w:t>P</w:t>
      </w:r>
      <w:r w:rsidR="002357D9" w:rsidRPr="008034C3">
        <w:rPr>
          <w:spacing w:val="-3"/>
        </w:rPr>
        <w:t>revé la posibilidad de otorgar el consentimiento por representación y mediante instrucciones previas.</w:t>
      </w:r>
    </w:p>
    <w:p w14:paraId="4F47814C" w14:textId="43B0297A" w:rsidR="001E4414" w:rsidRPr="008034C3" w:rsidRDefault="001E4414" w:rsidP="008034C3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034C3">
        <w:rPr>
          <w:spacing w:val="-3"/>
        </w:rPr>
        <w:t>C</w:t>
      </w:r>
      <w:r w:rsidR="002357D9" w:rsidRPr="008034C3">
        <w:rPr>
          <w:spacing w:val="-3"/>
        </w:rPr>
        <w:t>ontempla la posibilidad de prescindir del consentimiento en caso de riesgo para la salud pública, como puede ser el supuesto de epidemias.</w:t>
      </w:r>
    </w:p>
    <w:p w14:paraId="4759D645" w14:textId="2BC75C70" w:rsidR="002357D9" w:rsidRPr="008034C3" w:rsidRDefault="001E4414" w:rsidP="008034C3">
      <w:pPr>
        <w:pStyle w:val="Prrafodelista"/>
        <w:numPr>
          <w:ilvl w:val="0"/>
          <w:numId w:val="31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034C3">
        <w:rPr>
          <w:spacing w:val="-3"/>
        </w:rPr>
        <w:lastRenderedPageBreak/>
        <w:t>P</w:t>
      </w:r>
      <w:r w:rsidR="002357D9" w:rsidRPr="008034C3">
        <w:rPr>
          <w:spacing w:val="-3"/>
        </w:rPr>
        <w:t xml:space="preserve">ermite evitar supuestos de </w:t>
      </w:r>
      <w:r w:rsidRPr="008034C3">
        <w:rPr>
          <w:i/>
          <w:iCs/>
          <w:spacing w:val="-3"/>
        </w:rPr>
        <w:t xml:space="preserve">obstinación </w:t>
      </w:r>
      <w:r w:rsidR="002357D9" w:rsidRPr="008034C3">
        <w:rPr>
          <w:i/>
          <w:iCs/>
          <w:spacing w:val="-3"/>
        </w:rPr>
        <w:t>terapéutic</w:t>
      </w:r>
      <w:r w:rsidRPr="008034C3">
        <w:rPr>
          <w:i/>
          <w:iCs/>
          <w:spacing w:val="-3"/>
        </w:rPr>
        <w:t>a</w:t>
      </w:r>
      <w:r w:rsidR="002357D9" w:rsidRPr="008034C3">
        <w:rPr>
          <w:spacing w:val="-3"/>
        </w:rPr>
        <w:t xml:space="preserve"> como la conexión forzada a aparatos o la prolongación de tratamientos dolorosos sin que exista un diagnóstico o perspectiva de mejora.</w:t>
      </w:r>
    </w:p>
    <w:p w14:paraId="7CBE7800" w14:textId="5D7FC556" w:rsidR="00EB697D" w:rsidRDefault="002357D9" w:rsidP="008034C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2357D9">
        <w:rPr>
          <w:spacing w:val="-3"/>
        </w:rPr>
        <w:t>Un supuesto distinto es el de ciertas convicciones religiosas que excluyen determinados tratamientos médicos</w:t>
      </w:r>
      <w:r w:rsidR="004D70EB">
        <w:rPr>
          <w:spacing w:val="-3"/>
        </w:rPr>
        <w:t xml:space="preserve">, </w:t>
      </w:r>
      <w:r w:rsidRPr="002357D9">
        <w:rPr>
          <w:spacing w:val="-3"/>
        </w:rPr>
        <w:t>como la transfusión de sangre</w:t>
      </w:r>
      <w:r w:rsidR="00C8313B">
        <w:rPr>
          <w:spacing w:val="-3"/>
        </w:rPr>
        <w:t>,</w:t>
      </w:r>
      <w:r w:rsidRPr="002357D9">
        <w:rPr>
          <w:spacing w:val="-3"/>
        </w:rPr>
        <w:t xml:space="preserve"> aunque no sea</w:t>
      </w:r>
      <w:r w:rsidR="00C8313B">
        <w:rPr>
          <w:spacing w:val="-3"/>
        </w:rPr>
        <w:t>n</w:t>
      </w:r>
      <w:r w:rsidRPr="002357D9">
        <w:rPr>
          <w:spacing w:val="-3"/>
        </w:rPr>
        <w:t xml:space="preserve"> doloroso</w:t>
      </w:r>
      <w:r w:rsidR="00C8313B">
        <w:rPr>
          <w:spacing w:val="-3"/>
        </w:rPr>
        <w:t>s</w:t>
      </w:r>
      <w:r w:rsidRPr="002357D9">
        <w:rPr>
          <w:spacing w:val="-3"/>
        </w:rPr>
        <w:t xml:space="preserve"> ni contrario</w:t>
      </w:r>
      <w:r w:rsidR="00C8313B">
        <w:rPr>
          <w:spacing w:val="-3"/>
        </w:rPr>
        <w:t>s</w:t>
      </w:r>
      <w:r w:rsidRPr="002357D9">
        <w:rPr>
          <w:spacing w:val="-3"/>
        </w:rPr>
        <w:t xml:space="preserve"> a</w:t>
      </w:r>
      <w:r w:rsidR="005E7156">
        <w:rPr>
          <w:spacing w:val="-3"/>
        </w:rPr>
        <w:t xml:space="preserve"> la</w:t>
      </w:r>
      <w:r w:rsidRPr="002357D9">
        <w:rPr>
          <w:spacing w:val="-3"/>
        </w:rPr>
        <w:t xml:space="preserve"> dignidad</w:t>
      </w:r>
      <w:r w:rsidR="00141DB8">
        <w:rPr>
          <w:spacing w:val="-3"/>
        </w:rPr>
        <w:t>, lo que supone</w:t>
      </w:r>
      <w:r w:rsidRPr="002357D9">
        <w:rPr>
          <w:spacing w:val="-3"/>
        </w:rPr>
        <w:t xml:space="preserve"> una co</w:t>
      </w:r>
      <w:r w:rsidR="00141DB8">
        <w:rPr>
          <w:spacing w:val="-3"/>
        </w:rPr>
        <w:t xml:space="preserve">lisión </w:t>
      </w:r>
      <w:r w:rsidRPr="002357D9">
        <w:rPr>
          <w:spacing w:val="-3"/>
        </w:rPr>
        <w:t xml:space="preserve">entre </w:t>
      </w:r>
      <w:r w:rsidR="008034C3">
        <w:rPr>
          <w:spacing w:val="-3"/>
        </w:rPr>
        <w:t>l</w:t>
      </w:r>
      <w:r w:rsidRPr="002357D9">
        <w:rPr>
          <w:spacing w:val="-3"/>
        </w:rPr>
        <w:t>a libertad ideológica o religiosa</w:t>
      </w:r>
      <w:r w:rsidR="008034C3">
        <w:rPr>
          <w:spacing w:val="-3"/>
        </w:rPr>
        <w:t xml:space="preserve"> y </w:t>
      </w:r>
      <w:r w:rsidR="008034C3" w:rsidRPr="002357D9">
        <w:rPr>
          <w:spacing w:val="-3"/>
        </w:rPr>
        <w:t>la protección de la vida humana</w:t>
      </w:r>
      <w:r w:rsidR="008034C3">
        <w:rPr>
          <w:spacing w:val="-3"/>
        </w:rPr>
        <w:t xml:space="preserve">, que el </w:t>
      </w:r>
      <w:r w:rsidR="00141DB8">
        <w:rPr>
          <w:spacing w:val="-3"/>
        </w:rPr>
        <w:t>Tribunal Constitucional</w:t>
      </w:r>
      <w:r w:rsidR="006E223D">
        <w:rPr>
          <w:spacing w:val="-3"/>
        </w:rPr>
        <w:t xml:space="preserve"> ha considerado prevalente</w:t>
      </w:r>
      <w:r w:rsidR="00EB697D" w:rsidRPr="00EB697D">
        <w:rPr>
          <w:spacing w:val="-3"/>
        </w:rPr>
        <w:t>.</w:t>
      </w:r>
    </w:p>
    <w:p w14:paraId="05DC7AEC" w14:textId="4580BF07" w:rsidR="004F72A2" w:rsidRPr="004F72A2" w:rsidRDefault="004E6C61" w:rsidP="004F72A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Por otra parte, de este derecho se deriva también la exigencia de que t</w:t>
      </w:r>
      <w:r w:rsidR="004F72A2" w:rsidRPr="004F72A2">
        <w:rPr>
          <w:spacing w:val="-3"/>
        </w:rPr>
        <w:t>odo medio de prueba que comporte intervención corporal</w:t>
      </w:r>
      <w:r>
        <w:rPr>
          <w:spacing w:val="-3"/>
        </w:rPr>
        <w:t xml:space="preserve"> deba</w:t>
      </w:r>
      <w:r w:rsidR="004F72A2" w:rsidRPr="004F72A2">
        <w:rPr>
          <w:spacing w:val="-3"/>
        </w:rPr>
        <w:t xml:space="preserve"> estar previsto por norma con rango</w:t>
      </w:r>
      <w:r>
        <w:rPr>
          <w:spacing w:val="-3"/>
        </w:rPr>
        <w:t xml:space="preserve"> </w:t>
      </w:r>
      <w:r w:rsidR="004F72A2" w:rsidRPr="004F72A2">
        <w:rPr>
          <w:spacing w:val="-3"/>
        </w:rPr>
        <w:t>de ley, y siempre ha de ser ordenada por resolución judicial motivada</w:t>
      </w:r>
      <w:r w:rsidR="00512BFE">
        <w:rPr>
          <w:spacing w:val="-3"/>
        </w:rPr>
        <w:t xml:space="preserve">, debiendo practicarse la </w:t>
      </w:r>
      <w:r w:rsidR="004F72A2" w:rsidRPr="004F72A2">
        <w:rPr>
          <w:spacing w:val="-3"/>
        </w:rPr>
        <w:t>intervención corporal por personal sanitario cualificado y de manera respetuosa con la dignidad del afectado. Por</w:t>
      </w:r>
      <w:r w:rsidR="00512BFE">
        <w:rPr>
          <w:spacing w:val="-3"/>
        </w:rPr>
        <w:t xml:space="preserve"> </w:t>
      </w:r>
      <w:r w:rsidR="004F72A2" w:rsidRPr="004F72A2">
        <w:rPr>
          <w:spacing w:val="-3"/>
        </w:rPr>
        <w:t xml:space="preserve">consiguiente, el </w:t>
      </w:r>
      <w:r w:rsidR="00512BFE">
        <w:rPr>
          <w:spacing w:val="-3"/>
        </w:rPr>
        <w:t xml:space="preserve">Tribunal Constitucional ha considerado que el </w:t>
      </w:r>
      <w:r w:rsidR="004F72A2" w:rsidRPr="004F72A2">
        <w:rPr>
          <w:spacing w:val="-3"/>
        </w:rPr>
        <w:t>derecho a la integridad física no se infringe por la obligatoriedad de las pruebas</w:t>
      </w:r>
      <w:r w:rsidR="00512BFE">
        <w:rPr>
          <w:spacing w:val="-3"/>
        </w:rPr>
        <w:t xml:space="preserve"> </w:t>
      </w:r>
      <w:r w:rsidR="004F72A2" w:rsidRPr="004F72A2">
        <w:rPr>
          <w:spacing w:val="-3"/>
        </w:rPr>
        <w:t>biológicas para la investigación de la paternidad acordadas en un</w:t>
      </w:r>
      <w:r w:rsidR="00512BFE">
        <w:rPr>
          <w:spacing w:val="-3"/>
        </w:rPr>
        <w:t xml:space="preserve"> </w:t>
      </w:r>
      <w:r w:rsidR="004F72A2" w:rsidRPr="004F72A2">
        <w:rPr>
          <w:spacing w:val="-3"/>
        </w:rPr>
        <w:t xml:space="preserve">proceso </w:t>
      </w:r>
      <w:r w:rsidR="00512BFE">
        <w:rPr>
          <w:spacing w:val="-3"/>
        </w:rPr>
        <w:t xml:space="preserve">o por </w:t>
      </w:r>
      <w:r w:rsidR="004F72A2" w:rsidRPr="004F72A2">
        <w:rPr>
          <w:spacing w:val="-3"/>
        </w:rPr>
        <w:t>la obligatoriedad de las pruebas de</w:t>
      </w:r>
      <w:r w:rsidR="00512BFE">
        <w:rPr>
          <w:spacing w:val="-3"/>
        </w:rPr>
        <w:t xml:space="preserve"> </w:t>
      </w:r>
      <w:r w:rsidR="004F72A2" w:rsidRPr="004F72A2">
        <w:rPr>
          <w:spacing w:val="-3"/>
        </w:rPr>
        <w:t>alcoholemia.</w:t>
      </w:r>
    </w:p>
    <w:p w14:paraId="298097F1" w14:textId="6C535AC2" w:rsidR="004F72A2" w:rsidRPr="00EB697D" w:rsidRDefault="00512BFE" w:rsidP="004F72A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Así mismo, e</w:t>
      </w:r>
      <w:r w:rsidR="004F72A2" w:rsidRPr="004F72A2">
        <w:rPr>
          <w:spacing w:val="-3"/>
        </w:rPr>
        <w:t>l T</w:t>
      </w:r>
      <w:r>
        <w:rPr>
          <w:spacing w:val="-3"/>
        </w:rPr>
        <w:t xml:space="preserve">ribunal </w:t>
      </w:r>
      <w:r w:rsidR="004F72A2" w:rsidRPr="004F72A2">
        <w:rPr>
          <w:spacing w:val="-3"/>
        </w:rPr>
        <w:t>C</w:t>
      </w:r>
      <w:r>
        <w:rPr>
          <w:spacing w:val="-3"/>
        </w:rPr>
        <w:t>onstitucional</w:t>
      </w:r>
      <w:r w:rsidR="004F72A2" w:rsidRPr="004F72A2">
        <w:rPr>
          <w:spacing w:val="-3"/>
        </w:rPr>
        <w:t xml:space="preserve"> ha afirmado que no se vulnera e</w:t>
      </w:r>
      <w:r w:rsidR="00600769">
        <w:rPr>
          <w:spacing w:val="-3"/>
        </w:rPr>
        <w:t xml:space="preserve">ste </w:t>
      </w:r>
      <w:r w:rsidR="004F72A2" w:rsidRPr="004F72A2">
        <w:rPr>
          <w:spacing w:val="-3"/>
        </w:rPr>
        <w:t>derecho la esterilización sin su consentimiento de las</w:t>
      </w:r>
      <w:r>
        <w:rPr>
          <w:spacing w:val="-3"/>
        </w:rPr>
        <w:t xml:space="preserve"> </w:t>
      </w:r>
      <w:r w:rsidR="004F72A2" w:rsidRPr="004F72A2">
        <w:rPr>
          <w:spacing w:val="-3"/>
        </w:rPr>
        <w:t xml:space="preserve">personas </w:t>
      </w:r>
      <w:r>
        <w:rPr>
          <w:spacing w:val="-3"/>
        </w:rPr>
        <w:t>sin capacidad para prestarlo</w:t>
      </w:r>
      <w:r w:rsidR="004F72A2" w:rsidRPr="004F72A2">
        <w:rPr>
          <w:spacing w:val="-3"/>
        </w:rPr>
        <w:t xml:space="preserve">, siempre que se practique a instancia de su representante </w:t>
      </w:r>
      <w:r>
        <w:rPr>
          <w:spacing w:val="-3"/>
        </w:rPr>
        <w:t xml:space="preserve">legal </w:t>
      </w:r>
      <w:r w:rsidR="004F72A2" w:rsidRPr="004F72A2">
        <w:rPr>
          <w:spacing w:val="-3"/>
        </w:rPr>
        <w:t>o con</w:t>
      </w:r>
      <w:r>
        <w:rPr>
          <w:spacing w:val="-3"/>
        </w:rPr>
        <w:t xml:space="preserve"> </w:t>
      </w:r>
      <w:r w:rsidR="004F72A2" w:rsidRPr="004F72A2">
        <w:rPr>
          <w:spacing w:val="-3"/>
        </w:rPr>
        <w:t>autorización judicial.</w:t>
      </w:r>
    </w:p>
    <w:p w14:paraId="75F488FF" w14:textId="4F3C6D90" w:rsidR="00EB697D" w:rsidRPr="00EB697D" w:rsidRDefault="00A9649F" w:rsidP="003841B1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En cuarto lugar, l</w:t>
      </w:r>
      <w:r w:rsidR="00EB697D" w:rsidRPr="00EB697D">
        <w:rPr>
          <w:spacing w:val="-3"/>
        </w:rPr>
        <w:t>a prohibición de la tortura y de tratos inhumanos y degradantes</w:t>
      </w:r>
      <w:r>
        <w:rPr>
          <w:spacing w:val="-3"/>
        </w:rPr>
        <w:t xml:space="preserve"> es taxativa, </w:t>
      </w:r>
      <w:r w:rsidR="00A968BA">
        <w:rPr>
          <w:spacing w:val="-3"/>
        </w:rPr>
        <w:t>y conlleva</w:t>
      </w:r>
      <w:r w:rsidR="00EB697D" w:rsidRPr="00EB697D">
        <w:rPr>
          <w:spacing w:val="-3"/>
        </w:rPr>
        <w:t xml:space="preserve"> la obligación de los poderes públicos de velar </w:t>
      </w:r>
      <w:r w:rsidR="002E2A12">
        <w:rPr>
          <w:spacing w:val="-3"/>
        </w:rPr>
        <w:t xml:space="preserve">por que </w:t>
      </w:r>
      <w:r w:rsidR="00EB697D" w:rsidRPr="00EB697D">
        <w:rPr>
          <w:spacing w:val="-3"/>
        </w:rPr>
        <w:t xml:space="preserve">reciban un trato acorde con la dignidad humana todas las personas, </w:t>
      </w:r>
      <w:r w:rsidR="00130052">
        <w:rPr>
          <w:spacing w:val="-3"/>
        </w:rPr>
        <w:t xml:space="preserve">especialmente los </w:t>
      </w:r>
      <w:r w:rsidR="00EB697D" w:rsidRPr="00EB697D">
        <w:rPr>
          <w:spacing w:val="-3"/>
        </w:rPr>
        <w:t>sujetos privados de libertad</w:t>
      </w:r>
      <w:r w:rsidR="00FA3E2C">
        <w:rPr>
          <w:spacing w:val="-3"/>
        </w:rPr>
        <w:t xml:space="preserve"> o las personas </w:t>
      </w:r>
      <w:r w:rsidR="00EB697D" w:rsidRPr="00EB697D">
        <w:rPr>
          <w:spacing w:val="-3"/>
        </w:rPr>
        <w:t>a cargo de entidades públicas</w:t>
      </w:r>
      <w:r w:rsidR="001D1950">
        <w:rPr>
          <w:spacing w:val="-3"/>
        </w:rPr>
        <w:t xml:space="preserve">, </w:t>
      </w:r>
      <w:r w:rsidR="00DD19F6">
        <w:rPr>
          <w:spacing w:val="-3"/>
        </w:rPr>
        <w:t xml:space="preserve">como </w:t>
      </w:r>
      <w:r w:rsidR="001D1950">
        <w:rPr>
          <w:spacing w:val="-3"/>
        </w:rPr>
        <w:t>los</w:t>
      </w:r>
      <w:r w:rsidR="00F465DA">
        <w:rPr>
          <w:spacing w:val="-3"/>
        </w:rPr>
        <w:t xml:space="preserve"> hospitalizados</w:t>
      </w:r>
      <w:r w:rsidR="00DD19F6">
        <w:rPr>
          <w:spacing w:val="-3"/>
        </w:rPr>
        <w:t xml:space="preserve">, </w:t>
      </w:r>
      <w:r w:rsidR="001D1950">
        <w:rPr>
          <w:spacing w:val="-3"/>
        </w:rPr>
        <w:t>menores y los dependientes.</w:t>
      </w:r>
    </w:p>
    <w:p w14:paraId="2C8D42B1" w14:textId="59C61620" w:rsidR="00F72333" w:rsidRDefault="004E4B94" w:rsidP="003841B1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Por último, </w:t>
      </w:r>
      <w:r w:rsidR="00C01122">
        <w:rPr>
          <w:spacing w:val="-3"/>
        </w:rPr>
        <w:t>y respecto de la prohibición de l</w:t>
      </w:r>
      <w:r w:rsidR="00EB697D" w:rsidRPr="00EB697D">
        <w:rPr>
          <w:spacing w:val="-3"/>
        </w:rPr>
        <w:t>a pena de muerte</w:t>
      </w:r>
      <w:r w:rsidR="00C01122">
        <w:rPr>
          <w:spacing w:val="-3"/>
        </w:rPr>
        <w:t xml:space="preserve">, aunque la Constitución permite que las leyes penales </w:t>
      </w:r>
      <w:r w:rsidR="00EB697D" w:rsidRPr="00EB697D">
        <w:rPr>
          <w:spacing w:val="-3"/>
        </w:rPr>
        <w:t xml:space="preserve">militares </w:t>
      </w:r>
      <w:r w:rsidR="00C01122">
        <w:rPr>
          <w:spacing w:val="-3"/>
        </w:rPr>
        <w:t xml:space="preserve">puedan preverla para ciertos delitos cometidos </w:t>
      </w:r>
      <w:r w:rsidR="00EB697D" w:rsidRPr="00EB697D">
        <w:rPr>
          <w:spacing w:val="-3"/>
        </w:rPr>
        <w:t>tiempos de guerra</w:t>
      </w:r>
      <w:r w:rsidR="00766A87">
        <w:rPr>
          <w:spacing w:val="-3"/>
        </w:rPr>
        <w:t>, la Ley Orgánica de 27 de noviembre de 1995</w:t>
      </w:r>
      <w:r w:rsidR="00E64415">
        <w:rPr>
          <w:spacing w:val="-3"/>
        </w:rPr>
        <w:t xml:space="preserve"> suprimió esta pena</w:t>
      </w:r>
      <w:r w:rsidR="00C5281E">
        <w:rPr>
          <w:spacing w:val="-3"/>
        </w:rPr>
        <w:t>, que no es recogida por el vigente</w:t>
      </w:r>
      <w:r w:rsidR="00E64415">
        <w:rPr>
          <w:spacing w:val="-3"/>
        </w:rPr>
        <w:t xml:space="preserve"> Código Penal Militar</w:t>
      </w:r>
      <w:r w:rsidR="00C5281E">
        <w:rPr>
          <w:spacing w:val="-3"/>
        </w:rPr>
        <w:t xml:space="preserve"> de 14 de octubre de 2015</w:t>
      </w:r>
      <w:r w:rsidR="003841B1">
        <w:rPr>
          <w:spacing w:val="-3"/>
        </w:rPr>
        <w:t>.</w:t>
      </w:r>
    </w:p>
    <w:p w14:paraId="3FD5165D" w14:textId="77777777" w:rsidR="00F72333" w:rsidRDefault="00F72333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686340D5" w14:textId="77777777" w:rsidR="003E4DC7" w:rsidRDefault="003E4DC7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51E69901" w14:textId="2774374C" w:rsidR="000D5777" w:rsidRPr="000D5777" w:rsidRDefault="000D5777" w:rsidP="00C64C5C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>
        <w:rPr>
          <w:b/>
          <w:bCs/>
          <w:spacing w:val="-3"/>
        </w:rPr>
        <w:lastRenderedPageBreak/>
        <w:t>E</w:t>
      </w:r>
      <w:r w:rsidRPr="000D5777">
        <w:rPr>
          <w:b/>
          <w:bCs/>
          <w:spacing w:val="-3"/>
        </w:rPr>
        <w:t>special referencia a la protección contra la violencia de género</w:t>
      </w:r>
      <w:r>
        <w:rPr>
          <w:b/>
          <w:bCs/>
          <w:spacing w:val="-3"/>
        </w:rPr>
        <w:t>.</w:t>
      </w:r>
    </w:p>
    <w:p w14:paraId="2EA957BC" w14:textId="3BA878E6" w:rsidR="003978A2" w:rsidRDefault="003E4DC7" w:rsidP="00C64C5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U</w:t>
      </w:r>
      <w:r w:rsidR="004117DA">
        <w:rPr>
          <w:spacing w:val="-3"/>
        </w:rPr>
        <w:t xml:space="preserve">no de los jalones </w:t>
      </w:r>
      <w:r w:rsidR="00713499">
        <w:rPr>
          <w:spacing w:val="-3"/>
        </w:rPr>
        <w:t xml:space="preserve">en el camino para conseguir la igualdad efectiva y real de hombres y mujeres lo constituye la </w:t>
      </w:r>
      <w:r w:rsidR="00713499" w:rsidRPr="00CE787E">
        <w:rPr>
          <w:spacing w:val="-3"/>
        </w:rPr>
        <w:t>Ley Orgánica de</w:t>
      </w:r>
      <w:r w:rsidR="00713499" w:rsidRPr="001470F3">
        <w:rPr>
          <w:spacing w:val="-3"/>
        </w:rPr>
        <w:t xml:space="preserve"> Medidas de Protección Integral contra la Violencia de Género</w:t>
      </w:r>
      <w:r w:rsidR="006E4A2B">
        <w:rPr>
          <w:spacing w:val="-3"/>
        </w:rPr>
        <w:t xml:space="preserve">, </w:t>
      </w:r>
      <w:r w:rsidR="003978A2">
        <w:rPr>
          <w:spacing w:val="-3"/>
        </w:rPr>
        <w:t>cuyas características esenciales son las siguientes:</w:t>
      </w:r>
    </w:p>
    <w:p w14:paraId="0F5B0E61" w14:textId="4137712E" w:rsidR="000D5777" w:rsidRDefault="0032019A" w:rsidP="003978A2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D</w:t>
      </w:r>
      <w:r w:rsidR="006E4A2B">
        <w:rPr>
          <w:spacing w:val="-3"/>
        </w:rPr>
        <w:t xml:space="preserve">efine </w:t>
      </w:r>
      <w:r w:rsidR="003978A2">
        <w:rPr>
          <w:spacing w:val="-3"/>
        </w:rPr>
        <w:t xml:space="preserve">la violencia de género </w:t>
      </w:r>
      <w:r w:rsidR="006E4A2B">
        <w:rPr>
          <w:spacing w:val="-3"/>
        </w:rPr>
        <w:t xml:space="preserve">como </w:t>
      </w:r>
      <w:r w:rsidR="006E4A2B" w:rsidRPr="006E4A2B">
        <w:rPr>
          <w:spacing w:val="-3"/>
        </w:rPr>
        <w:t xml:space="preserve">la violencia que, como manifestación de la discriminación, la situación de desigualdad y las relaciones de poder de los hombres sobre las mujeres, se ejerce sobre éstas por quienes sean o hayan sido sus cónyuges </w:t>
      </w:r>
      <w:r w:rsidR="0023535D">
        <w:rPr>
          <w:spacing w:val="-3"/>
        </w:rPr>
        <w:t xml:space="preserve">o estén o hayan estado vinculadas a ellas </w:t>
      </w:r>
      <w:r w:rsidR="006E4A2B" w:rsidRPr="006E4A2B">
        <w:rPr>
          <w:spacing w:val="-3"/>
        </w:rPr>
        <w:t>por relaciones similares de afectividad</w:t>
      </w:r>
      <w:r w:rsidR="0023535D">
        <w:rPr>
          <w:spacing w:val="-3"/>
        </w:rPr>
        <w:t>.</w:t>
      </w:r>
    </w:p>
    <w:p w14:paraId="2EEFD0AE" w14:textId="097389D2" w:rsidR="00CC1434" w:rsidRDefault="00CC1434" w:rsidP="003978A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Esta violencia </w:t>
      </w:r>
      <w:r w:rsidRPr="00CC1434">
        <w:rPr>
          <w:spacing w:val="-3"/>
        </w:rPr>
        <w:t>comprende todo acto de violencia física y psicológica</w:t>
      </w:r>
      <w:r w:rsidR="00FD771C">
        <w:rPr>
          <w:spacing w:val="-3"/>
        </w:rPr>
        <w:t xml:space="preserve"> y </w:t>
      </w:r>
      <w:r w:rsidR="00FD771C" w:rsidRPr="00FD771C">
        <w:rPr>
          <w:spacing w:val="-3"/>
        </w:rPr>
        <w:t>la violencia que</w:t>
      </w:r>
      <w:r w:rsidR="00FD771C">
        <w:rPr>
          <w:spacing w:val="-3"/>
        </w:rPr>
        <w:t>,</w:t>
      </w:r>
      <w:r w:rsidR="00FD771C" w:rsidRPr="00FD771C">
        <w:rPr>
          <w:spacing w:val="-3"/>
        </w:rPr>
        <w:t xml:space="preserve"> con el objetivo de causar perjuicio o daño a las mujeres</w:t>
      </w:r>
      <w:r w:rsidR="00FD771C">
        <w:rPr>
          <w:spacing w:val="-3"/>
        </w:rPr>
        <w:t>,</w:t>
      </w:r>
      <w:r w:rsidR="00FD771C" w:rsidRPr="00FD771C">
        <w:rPr>
          <w:spacing w:val="-3"/>
        </w:rPr>
        <w:t xml:space="preserve"> se ejerza sobre sus familiares o allegados menores de edad</w:t>
      </w:r>
      <w:r w:rsidR="00A9431E">
        <w:rPr>
          <w:spacing w:val="-3"/>
        </w:rPr>
        <w:t>.</w:t>
      </w:r>
    </w:p>
    <w:p w14:paraId="15F67DD7" w14:textId="7FA3BC89" w:rsidR="004A5711" w:rsidRDefault="0032019A" w:rsidP="003978A2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R</w:t>
      </w:r>
      <w:r w:rsidR="00123DB4">
        <w:rPr>
          <w:spacing w:val="-3"/>
        </w:rPr>
        <w:t xml:space="preserve">econoce un amplio catálogo de derechos </w:t>
      </w:r>
      <w:r w:rsidR="00637D44">
        <w:rPr>
          <w:spacing w:val="-3"/>
        </w:rPr>
        <w:t>a las mujeres víctimas de la violencia de género, entre los que destacan los siguientes:</w:t>
      </w:r>
    </w:p>
    <w:p w14:paraId="4B20DB25" w14:textId="6DD243D5" w:rsidR="00637D44" w:rsidRPr="003978A2" w:rsidRDefault="00086962" w:rsidP="003978A2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978A2">
        <w:rPr>
          <w:spacing w:val="-3"/>
        </w:rPr>
        <w:t>Derecho a la atención integral, que incluye la información a la víctima</w:t>
      </w:r>
      <w:r w:rsidR="004A10C0" w:rsidRPr="003978A2">
        <w:rPr>
          <w:spacing w:val="-3"/>
        </w:rPr>
        <w:t>, el apoyo social y el apoyo a la formación e inserción laboral.</w:t>
      </w:r>
    </w:p>
    <w:p w14:paraId="1FC339D7" w14:textId="2630C8C9" w:rsidR="004A5711" w:rsidRPr="003978A2" w:rsidRDefault="002103EF" w:rsidP="003978A2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978A2">
        <w:rPr>
          <w:spacing w:val="-3"/>
        </w:rPr>
        <w:t>Derecho a la atención sanitaria, incluida la psicológica y la psiquiátrica.</w:t>
      </w:r>
    </w:p>
    <w:p w14:paraId="55464204" w14:textId="36EE4C79" w:rsidR="00E6419B" w:rsidRPr="003978A2" w:rsidRDefault="00E6419B" w:rsidP="003978A2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978A2">
        <w:rPr>
          <w:spacing w:val="-3"/>
        </w:rPr>
        <w:t>Derecho a la asistencia jurídica gratuita especializada.</w:t>
      </w:r>
    </w:p>
    <w:p w14:paraId="38840B42" w14:textId="17EFEB3E" w:rsidR="000D5777" w:rsidRDefault="00CE29B7" w:rsidP="003978A2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978A2">
        <w:rPr>
          <w:spacing w:val="-3"/>
        </w:rPr>
        <w:t>Derechos laborales, como a la reducción o a la reordenación de</w:t>
      </w:r>
      <w:r w:rsidR="00131E9C">
        <w:rPr>
          <w:spacing w:val="-3"/>
        </w:rPr>
        <w:t>l</w:t>
      </w:r>
      <w:r w:rsidRPr="003978A2">
        <w:rPr>
          <w:spacing w:val="-3"/>
        </w:rPr>
        <w:t xml:space="preserve"> tiempo de trabajo</w:t>
      </w:r>
      <w:r w:rsidR="00131E9C">
        <w:rPr>
          <w:spacing w:val="-3"/>
        </w:rPr>
        <w:t xml:space="preserve">, la movilidad geográfica, </w:t>
      </w:r>
      <w:r w:rsidRPr="003978A2">
        <w:rPr>
          <w:spacing w:val="-3"/>
        </w:rPr>
        <w:t>el cambio de centro de trabajo</w:t>
      </w:r>
      <w:r w:rsidR="00E832AF">
        <w:rPr>
          <w:spacing w:val="-3"/>
        </w:rPr>
        <w:t xml:space="preserve">, </w:t>
      </w:r>
      <w:r w:rsidR="00E832AF" w:rsidRPr="00E832AF">
        <w:rPr>
          <w:spacing w:val="-3"/>
        </w:rPr>
        <w:t>la suspensión de la relación laboral con reserva de puesto de trabajo y a la extinción del contrato de trabajo</w:t>
      </w:r>
      <w:r w:rsidR="00E832AF">
        <w:rPr>
          <w:spacing w:val="-3"/>
        </w:rPr>
        <w:t xml:space="preserve">, </w:t>
      </w:r>
      <w:r w:rsidR="00E55A58">
        <w:rPr>
          <w:spacing w:val="-3"/>
        </w:rPr>
        <w:t>reformando al efecto el Estatuto de los Trabajadores.</w:t>
      </w:r>
    </w:p>
    <w:p w14:paraId="5F79B3A6" w14:textId="1E2060B1" w:rsidR="00745B84" w:rsidRPr="003978A2" w:rsidRDefault="00745B84" w:rsidP="00745B84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745B84">
        <w:rPr>
          <w:spacing w:val="-3"/>
        </w:rPr>
        <w:t>En</w:t>
      </w:r>
      <w:r>
        <w:rPr>
          <w:spacing w:val="-3"/>
        </w:rPr>
        <w:t xml:space="preserve"> </w:t>
      </w:r>
      <w:r w:rsidRPr="00745B84">
        <w:rPr>
          <w:spacing w:val="-3"/>
        </w:rPr>
        <w:t xml:space="preserve">idéntico sentido se prevén medidas de apoyo a las funcionarias públicas, </w:t>
      </w:r>
      <w:r w:rsidR="00A0565E">
        <w:rPr>
          <w:spacing w:val="-3"/>
        </w:rPr>
        <w:t>en los términos previstos en el Estatuto Básico del Empleo Público.</w:t>
      </w:r>
    </w:p>
    <w:p w14:paraId="5D2938F1" w14:textId="5719EE89" w:rsidR="00CE29B7" w:rsidRPr="003978A2" w:rsidRDefault="00571A5F" w:rsidP="003978A2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3978A2">
        <w:rPr>
          <w:spacing w:val="-3"/>
        </w:rPr>
        <w:t>Ayudas sociales</w:t>
      </w:r>
      <w:r w:rsidR="00911C4D" w:rsidRPr="003978A2">
        <w:rPr>
          <w:spacing w:val="-3"/>
        </w:rPr>
        <w:t xml:space="preserve"> consistentes en prestaciones económicas y </w:t>
      </w:r>
      <w:r w:rsidR="006E2851" w:rsidRPr="003978A2">
        <w:rPr>
          <w:spacing w:val="-3"/>
        </w:rPr>
        <w:t>preferencia en el acceso a viviendas protegidas.</w:t>
      </w:r>
    </w:p>
    <w:p w14:paraId="01EE6183" w14:textId="0FA0B931" w:rsidR="000D5777" w:rsidRDefault="0032019A" w:rsidP="00F956DB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Regula medidas de sensibilización, prevención y detección.</w:t>
      </w:r>
    </w:p>
    <w:p w14:paraId="764D3E63" w14:textId="6833B24A" w:rsidR="0032019A" w:rsidRDefault="0032019A" w:rsidP="00F956DB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Regula la tutela institucional a través de </w:t>
      </w:r>
      <w:r w:rsidR="00322DC8">
        <w:rPr>
          <w:spacing w:val="-3"/>
        </w:rPr>
        <w:t xml:space="preserve">la </w:t>
      </w:r>
      <w:r w:rsidR="00322DC8" w:rsidRPr="00322DC8">
        <w:rPr>
          <w:spacing w:val="-3"/>
        </w:rPr>
        <w:t>Delegación del Gobierno contra la Violencia de Género</w:t>
      </w:r>
      <w:r w:rsidR="00322DC8">
        <w:rPr>
          <w:spacing w:val="-3"/>
        </w:rPr>
        <w:t xml:space="preserve">, el </w:t>
      </w:r>
      <w:r w:rsidR="00322DC8" w:rsidRPr="00322DC8">
        <w:rPr>
          <w:spacing w:val="-3"/>
        </w:rPr>
        <w:t>Observatorio Estatal de Violencia sobre la Mujer</w:t>
      </w:r>
      <w:r w:rsidR="004A316A">
        <w:rPr>
          <w:spacing w:val="-3"/>
        </w:rPr>
        <w:t>, la Fiscalía de Violencia sobre la Mujer</w:t>
      </w:r>
      <w:r w:rsidR="00322DC8">
        <w:rPr>
          <w:spacing w:val="-3"/>
        </w:rPr>
        <w:t xml:space="preserve"> y unidades especializadas de las </w:t>
      </w:r>
      <w:r w:rsidR="00E56F7C" w:rsidRPr="00E56F7C">
        <w:rPr>
          <w:spacing w:val="-3"/>
        </w:rPr>
        <w:t>Fuerzas y Cuerpos de Seguridad</w:t>
      </w:r>
      <w:r w:rsidR="00E56F7C">
        <w:rPr>
          <w:spacing w:val="-3"/>
        </w:rPr>
        <w:t>.</w:t>
      </w:r>
    </w:p>
    <w:p w14:paraId="01A09C13" w14:textId="2D054118" w:rsidR="003978A2" w:rsidRDefault="003647B6" w:rsidP="004A316A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Crea, mediante la reforma de la Ley Orgánica del Poder Judicial de 1 de julio de 1985 y de la Ley de Demarcación y Planta Judicial de </w:t>
      </w:r>
      <w:r w:rsidR="00BB43DD">
        <w:rPr>
          <w:spacing w:val="-3"/>
        </w:rPr>
        <w:t xml:space="preserve">28 de diciembre de 1988, </w:t>
      </w:r>
      <w:r w:rsidR="00BB43DD">
        <w:rPr>
          <w:spacing w:val="-3"/>
        </w:rPr>
        <w:lastRenderedPageBreak/>
        <w:t xml:space="preserve">los </w:t>
      </w:r>
      <w:r w:rsidR="00BB43DD" w:rsidRPr="00BB43DD">
        <w:rPr>
          <w:spacing w:val="-3"/>
        </w:rPr>
        <w:t>Juzgados de Violencia sobre la Mujer,</w:t>
      </w:r>
      <w:r w:rsidR="00837D3A">
        <w:rPr>
          <w:spacing w:val="-3"/>
        </w:rPr>
        <w:t xml:space="preserve"> </w:t>
      </w:r>
      <w:r w:rsidR="00876364">
        <w:rPr>
          <w:spacing w:val="-3"/>
        </w:rPr>
        <w:t xml:space="preserve">con competencias para la instrucción de los delitos de violencia de género </w:t>
      </w:r>
      <w:r w:rsidR="000C2764">
        <w:rPr>
          <w:spacing w:val="-3"/>
        </w:rPr>
        <w:t xml:space="preserve">y la adopción de medidas de protección a las víctimas, así como para el conocimiento de determinados procesos civiles conexos </w:t>
      </w:r>
      <w:r w:rsidR="00474E81">
        <w:rPr>
          <w:spacing w:val="-3"/>
        </w:rPr>
        <w:t>con actos de violencia de género, como procesos matrimoniales</w:t>
      </w:r>
      <w:r w:rsidR="00FE1310">
        <w:rPr>
          <w:spacing w:val="-3"/>
        </w:rPr>
        <w:t xml:space="preserve"> </w:t>
      </w:r>
      <w:r w:rsidR="00C12C23">
        <w:rPr>
          <w:spacing w:val="-3"/>
        </w:rPr>
        <w:t>o sobre guardia y custodia de hijos y alimentos</w:t>
      </w:r>
      <w:r w:rsidR="0032181B">
        <w:rPr>
          <w:spacing w:val="-3"/>
        </w:rPr>
        <w:t xml:space="preserve"> debidos a los mismos.</w:t>
      </w:r>
    </w:p>
    <w:p w14:paraId="3B02A9E2" w14:textId="116FED41" w:rsidR="003978A2" w:rsidRDefault="00B810E9" w:rsidP="001A7B38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Reforma el Código Penal de 23 de noviembre de 1995</w:t>
      </w:r>
      <w:r w:rsidR="005D0067">
        <w:rPr>
          <w:spacing w:val="-3"/>
        </w:rPr>
        <w:t xml:space="preserve">, con la </w:t>
      </w:r>
      <w:r w:rsidR="00734222">
        <w:rPr>
          <w:spacing w:val="-3"/>
        </w:rPr>
        <w:t xml:space="preserve">tipificación de delitos específicos o la agravación de delitos </w:t>
      </w:r>
      <w:r w:rsidR="00B970C6">
        <w:rPr>
          <w:spacing w:val="-3"/>
        </w:rPr>
        <w:t xml:space="preserve">genéricos </w:t>
      </w:r>
      <w:r w:rsidR="00734222">
        <w:rPr>
          <w:spacing w:val="-3"/>
        </w:rPr>
        <w:t xml:space="preserve">como </w:t>
      </w:r>
      <w:r w:rsidR="00784C58">
        <w:rPr>
          <w:spacing w:val="-3"/>
        </w:rPr>
        <w:t>las lesiones</w:t>
      </w:r>
      <w:r w:rsidR="00A361A5">
        <w:rPr>
          <w:spacing w:val="-3"/>
        </w:rPr>
        <w:t xml:space="preserve"> menos graves y </w:t>
      </w:r>
      <w:r w:rsidR="00B94FF0">
        <w:rPr>
          <w:spacing w:val="-3"/>
        </w:rPr>
        <w:t xml:space="preserve">las coacciones </w:t>
      </w:r>
      <w:r w:rsidR="00A361A5">
        <w:rPr>
          <w:spacing w:val="-3"/>
        </w:rPr>
        <w:t>o</w:t>
      </w:r>
      <w:r w:rsidR="00B94FF0">
        <w:rPr>
          <w:spacing w:val="-3"/>
        </w:rPr>
        <w:t xml:space="preserve"> amenazas</w:t>
      </w:r>
      <w:r w:rsidR="00A361A5">
        <w:rPr>
          <w:spacing w:val="-3"/>
        </w:rPr>
        <w:t xml:space="preserve"> leves</w:t>
      </w:r>
      <w:r w:rsidR="00EF68C2">
        <w:rPr>
          <w:spacing w:val="-3"/>
        </w:rPr>
        <w:t xml:space="preserve"> cuando el delito haya sido cometido</w:t>
      </w:r>
      <w:r w:rsidR="00916683">
        <w:rPr>
          <w:spacing w:val="-3"/>
        </w:rPr>
        <w:t xml:space="preserve"> </w:t>
      </w:r>
      <w:r w:rsidR="009108C7">
        <w:rPr>
          <w:spacing w:val="-3"/>
        </w:rPr>
        <w:t>en un contexto de violencia de género.</w:t>
      </w:r>
    </w:p>
    <w:p w14:paraId="123AD7E9" w14:textId="06C268B0" w:rsidR="009108C7" w:rsidRDefault="009108C7" w:rsidP="001A7B3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Este </w:t>
      </w:r>
      <w:r w:rsidR="00173FEC">
        <w:rPr>
          <w:spacing w:val="-3"/>
        </w:rPr>
        <w:t xml:space="preserve">distinto </w:t>
      </w:r>
      <w:r>
        <w:rPr>
          <w:spacing w:val="-3"/>
        </w:rPr>
        <w:t xml:space="preserve">tratamiento punitivo para un mismo delito en función del sexo del autor y de la víctima fue </w:t>
      </w:r>
      <w:r w:rsidR="007F15B5">
        <w:rPr>
          <w:spacing w:val="-3"/>
        </w:rPr>
        <w:t>objeto de varias cuestiones de inconstitucionalidad</w:t>
      </w:r>
      <w:r w:rsidR="009B1714">
        <w:rPr>
          <w:spacing w:val="-3"/>
        </w:rPr>
        <w:t xml:space="preserve"> por infracción del a</w:t>
      </w:r>
      <w:r w:rsidR="00173FEC">
        <w:rPr>
          <w:spacing w:val="-3"/>
        </w:rPr>
        <w:t>rtículo 14 de la Constitución, las cuales fueron desestimadas por las sentencia</w:t>
      </w:r>
      <w:r w:rsidR="001A7B38">
        <w:rPr>
          <w:spacing w:val="-3"/>
        </w:rPr>
        <w:t>s del Tribunal Constitucional de 14 de mayo y 17 de julio de 2008.</w:t>
      </w:r>
    </w:p>
    <w:p w14:paraId="26568A35" w14:textId="6A0CF4E9" w:rsidR="004E44EB" w:rsidRDefault="004E44EB" w:rsidP="004E44E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Todas estas medidas responden a las obligaciones asumidas por España al ratificar </w:t>
      </w:r>
      <w:r w:rsidR="007E4554">
        <w:rPr>
          <w:spacing w:val="-3"/>
        </w:rPr>
        <w:t xml:space="preserve">en el año 2014 </w:t>
      </w:r>
      <w:r w:rsidR="00CB6044" w:rsidRPr="00CB6044">
        <w:rPr>
          <w:spacing w:val="-3"/>
        </w:rPr>
        <w:t>el Convenio del Consejo de Europa sobre prevención y lucha contra la</w:t>
      </w:r>
      <w:r w:rsidR="00CB6044">
        <w:rPr>
          <w:spacing w:val="-3"/>
        </w:rPr>
        <w:t xml:space="preserve"> </w:t>
      </w:r>
      <w:r w:rsidR="00CB6044" w:rsidRPr="00CB6044">
        <w:rPr>
          <w:spacing w:val="-3"/>
        </w:rPr>
        <w:t xml:space="preserve">violencia contra la mujer y la violencia doméstica, hecho en Estambul </w:t>
      </w:r>
      <w:r w:rsidR="0059679B">
        <w:rPr>
          <w:spacing w:val="-3"/>
        </w:rPr>
        <w:t xml:space="preserve">en </w:t>
      </w:r>
      <w:r w:rsidR="00CB6044" w:rsidRPr="00CB6044">
        <w:rPr>
          <w:spacing w:val="-3"/>
        </w:rPr>
        <w:t>2011</w:t>
      </w:r>
      <w:r w:rsidR="007E4554">
        <w:rPr>
          <w:spacing w:val="-3"/>
        </w:rPr>
        <w:t>.</w:t>
      </w:r>
    </w:p>
    <w:p w14:paraId="24F3D3AD" w14:textId="242CB242" w:rsidR="000D5777" w:rsidRDefault="000D5777" w:rsidP="00CB6044">
      <w:pPr>
        <w:spacing w:before="120" w:after="120" w:line="360" w:lineRule="auto"/>
        <w:ind w:firstLine="708"/>
        <w:jc w:val="both"/>
        <w:rPr>
          <w:spacing w:val="-3"/>
        </w:rPr>
      </w:pPr>
    </w:p>
    <w:p w14:paraId="74933B30" w14:textId="77777777" w:rsidR="0059679B" w:rsidRDefault="0059679B" w:rsidP="00CB6044">
      <w:pPr>
        <w:spacing w:before="120" w:after="120" w:line="360" w:lineRule="auto"/>
        <w:ind w:firstLine="708"/>
        <w:jc w:val="both"/>
        <w:rPr>
          <w:spacing w:val="-3"/>
        </w:rPr>
      </w:pPr>
    </w:p>
    <w:p w14:paraId="7EFD36AC" w14:textId="77777777" w:rsidR="0059679B" w:rsidRDefault="0059679B" w:rsidP="00CB6044">
      <w:pPr>
        <w:spacing w:before="120" w:after="120" w:line="360" w:lineRule="auto"/>
        <w:ind w:firstLine="708"/>
        <w:jc w:val="both"/>
        <w:rPr>
          <w:spacing w:val="-3"/>
        </w:rPr>
      </w:pPr>
    </w:p>
    <w:p w14:paraId="26C202F8" w14:textId="77777777" w:rsidR="0059679B" w:rsidRDefault="0059679B" w:rsidP="00CB6044">
      <w:pPr>
        <w:spacing w:before="120" w:after="120" w:line="360" w:lineRule="auto"/>
        <w:ind w:firstLine="708"/>
        <w:jc w:val="both"/>
        <w:rPr>
          <w:spacing w:val="-3"/>
        </w:rPr>
      </w:pPr>
    </w:p>
    <w:p w14:paraId="0D009503" w14:textId="77777777" w:rsidR="0059679B" w:rsidRDefault="0059679B" w:rsidP="00CB6044">
      <w:pPr>
        <w:spacing w:before="120" w:after="120" w:line="360" w:lineRule="auto"/>
        <w:ind w:firstLine="708"/>
        <w:jc w:val="both"/>
        <w:rPr>
          <w:spacing w:val="-3"/>
        </w:rPr>
      </w:pPr>
    </w:p>
    <w:p w14:paraId="65C822E4" w14:textId="77777777" w:rsidR="001A7B38" w:rsidRDefault="001A7B38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43ECAA99" w14:textId="77777777" w:rsidR="001A7B38" w:rsidRDefault="001A7B38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DBD6BFB" w:rsidR="005726E8" w:rsidRPr="00FF4CC7" w:rsidRDefault="00B51E1D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1A7B38">
        <w:rPr>
          <w:spacing w:val="-3"/>
        </w:rPr>
        <w:t>4</w:t>
      </w:r>
      <w:r w:rsidR="00FC39A8">
        <w:rPr>
          <w:spacing w:val="-3"/>
        </w:rPr>
        <w:t xml:space="preserve"> de </w:t>
      </w:r>
      <w:r w:rsidR="009E2BB6">
        <w:rPr>
          <w:spacing w:val="-3"/>
        </w:rPr>
        <w:t>abril</w:t>
      </w:r>
      <w:r w:rsidR="00FC39A8">
        <w:rPr>
          <w:spacing w:val="-3"/>
        </w:rPr>
        <w:t xml:space="preserve"> d</w:t>
      </w:r>
      <w:r w:rsidR="009E2BB6">
        <w:rPr>
          <w:spacing w:val="-3"/>
        </w:rPr>
        <w:t xml:space="preserve">e </w:t>
      </w:r>
      <w:r w:rsidR="00FC39A8">
        <w:rPr>
          <w:spacing w:val="-3"/>
        </w:rPr>
        <w:t>202</w:t>
      </w:r>
      <w:r w:rsidR="00197888">
        <w:rPr>
          <w:spacing w:val="-3"/>
        </w:rPr>
        <w:t>3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80368" w14:textId="77777777" w:rsidR="00E8505B" w:rsidRDefault="00E8505B" w:rsidP="00DB250B">
      <w:r>
        <w:separator/>
      </w:r>
    </w:p>
  </w:endnote>
  <w:endnote w:type="continuationSeparator" w:id="0">
    <w:p w14:paraId="1DD1EBB1" w14:textId="77777777" w:rsidR="00E8505B" w:rsidRDefault="00E8505B" w:rsidP="00DB250B">
      <w:r>
        <w:continuationSeparator/>
      </w:r>
    </w:p>
  </w:endnote>
  <w:endnote w:type="continuationNotice" w:id="1">
    <w:p w14:paraId="084FCC82" w14:textId="77777777" w:rsidR="00E8505B" w:rsidRDefault="00E850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Content>
      <w:p w14:paraId="2B4A43AB" w14:textId="2DAC1C96" w:rsidR="00A7142D" w:rsidRDefault="001E237F" w:rsidP="00A7142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F99799" w14:textId="77777777" w:rsidR="002220FE" w:rsidRDefault="002220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B0909" w14:textId="77777777" w:rsidR="00E8505B" w:rsidRDefault="00E8505B" w:rsidP="00DB250B">
      <w:r>
        <w:separator/>
      </w:r>
    </w:p>
  </w:footnote>
  <w:footnote w:type="continuationSeparator" w:id="0">
    <w:p w14:paraId="7A494C10" w14:textId="77777777" w:rsidR="00E8505B" w:rsidRDefault="00E8505B" w:rsidP="00DB250B">
      <w:r>
        <w:continuationSeparator/>
      </w:r>
    </w:p>
  </w:footnote>
  <w:footnote w:type="continuationNotice" w:id="1">
    <w:p w14:paraId="0CC5ACF7" w14:textId="77777777" w:rsidR="00E8505B" w:rsidRDefault="00E850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E59E3" w14:textId="6E43CCE8" w:rsidR="0094606F" w:rsidRDefault="0094606F">
    <w:pPr>
      <w:pStyle w:val="Encabezado"/>
    </w:pPr>
    <w:r>
      <w:rPr>
        <w:b/>
      </w:rPr>
      <w:t>†VVV</w:t>
    </w:r>
  </w:p>
  <w:p w14:paraId="6DF079EB" w14:textId="77777777" w:rsidR="002220FE" w:rsidRDefault="002220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6473AE"/>
    <w:multiLevelType w:val="hybridMultilevel"/>
    <w:tmpl w:val="4254222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2A33D68"/>
    <w:multiLevelType w:val="hybridMultilevel"/>
    <w:tmpl w:val="EDD46D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3874618"/>
    <w:multiLevelType w:val="multilevel"/>
    <w:tmpl w:val="D1B49478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FE65FE6"/>
    <w:multiLevelType w:val="hybridMultilevel"/>
    <w:tmpl w:val="9A72AFA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0FD34DC"/>
    <w:multiLevelType w:val="hybridMultilevel"/>
    <w:tmpl w:val="A40CCFE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7B45FE5"/>
    <w:multiLevelType w:val="hybridMultilevel"/>
    <w:tmpl w:val="2DE8A0A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9444467"/>
    <w:multiLevelType w:val="hybridMultilevel"/>
    <w:tmpl w:val="DE64282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C916F44"/>
    <w:multiLevelType w:val="multilevel"/>
    <w:tmpl w:val="C9A09D7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0613E79"/>
    <w:multiLevelType w:val="hybridMultilevel"/>
    <w:tmpl w:val="CD8028E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99E263E"/>
    <w:multiLevelType w:val="hybridMultilevel"/>
    <w:tmpl w:val="A5427FC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9D43D40"/>
    <w:multiLevelType w:val="hybridMultilevel"/>
    <w:tmpl w:val="25EAE1E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11220FA"/>
    <w:multiLevelType w:val="hybridMultilevel"/>
    <w:tmpl w:val="7B56226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4CA48F1"/>
    <w:multiLevelType w:val="hybridMultilevel"/>
    <w:tmpl w:val="F15CE89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57E24D0"/>
    <w:multiLevelType w:val="hybridMultilevel"/>
    <w:tmpl w:val="14CAF78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A346AF9"/>
    <w:multiLevelType w:val="hybridMultilevel"/>
    <w:tmpl w:val="1BA29D2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3AD4B47"/>
    <w:multiLevelType w:val="multilevel"/>
    <w:tmpl w:val="DE24C6B0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807551D"/>
    <w:multiLevelType w:val="hybridMultilevel"/>
    <w:tmpl w:val="1CF67A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2354FB4"/>
    <w:multiLevelType w:val="hybridMultilevel"/>
    <w:tmpl w:val="C316DCA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24A73F6"/>
    <w:multiLevelType w:val="hybridMultilevel"/>
    <w:tmpl w:val="E10C460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5071627"/>
    <w:multiLevelType w:val="hybridMultilevel"/>
    <w:tmpl w:val="3B3E3E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81A6C4D"/>
    <w:multiLevelType w:val="hybridMultilevel"/>
    <w:tmpl w:val="476ED4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AD95485"/>
    <w:multiLevelType w:val="hybridMultilevel"/>
    <w:tmpl w:val="7D64D0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6D58094F"/>
    <w:multiLevelType w:val="hybridMultilevel"/>
    <w:tmpl w:val="7736CF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6E7F4378"/>
    <w:multiLevelType w:val="multilevel"/>
    <w:tmpl w:val="DE24C6B0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EDC4D9F"/>
    <w:multiLevelType w:val="hybridMultilevel"/>
    <w:tmpl w:val="FE82640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FE458DF"/>
    <w:multiLevelType w:val="hybridMultilevel"/>
    <w:tmpl w:val="711EE68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72EB79EF"/>
    <w:multiLevelType w:val="hybridMultilevel"/>
    <w:tmpl w:val="197058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74FE08C0"/>
    <w:multiLevelType w:val="hybridMultilevel"/>
    <w:tmpl w:val="D1B4947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5452DBF"/>
    <w:multiLevelType w:val="hybridMultilevel"/>
    <w:tmpl w:val="781E9F3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68A591F"/>
    <w:multiLevelType w:val="hybridMultilevel"/>
    <w:tmpl w:val="73D8B8E6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1" w15:restartNumberingAfterBreak="0">
    <w:nsid w:val="7A334830"/>
    <w:multiLevelType w:val="hybridMultilevel"/>
    <w:tmpl w:val="33EE8EE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DF20200"/>
    <w:multiLevelType w:val="hybridMultilevel"/>
    <w:tmpl w:val="BC78DAB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EC75E84"/>
    <w:multiLevelType w:val="hybridMultilevel"/>
    <w:tmpl w:val="9114168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FD0109F"/>
    <w:multiLevelType w:val="hybridMultilevel"/>
    <w:tmpl w:val="C0145B5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832021402">
    <w:abstractNumId w:val="0"/>
  </w:num>
  <w:num w:numId="2" w16cid:durableId="1926106473">
    <w:abstractNumId w:val="10"/>
  </w:num>
  <w:num w:numId="3" w16cid:durableId="1084302239">
    <w:abstractNumId w:val="13"/>
  </w:num>
  <w:num w:numId="4" w16cid:durableId="1971596674">
    <w:abstractNumId w:val="19"/>
  </w:num>
  <w:num w:numId="5" w16cid:durableId="1455443647">
    <w:abstractNumId w:val="31"/>
  </w:num>
  <w:num w:numId="6" w16cid:durableId="44645592">
    <w:abstractNumId w:val="18"/>
  </w:num>
  <w:num w:numId="7" w16cid:durableId="1794326880">
    <w:abstractNumId w:val="7"/>
  </w:num>
  <w:num w:numId="8" w16cid:durableId="1849101483">
    <w:abstractNumId w:val="14"/>
  </w:num>
  <w:num w:numId="9" w16cid:durableId="238247195">
    <w:abstractNumId w:val="21"/>
  </w:num>
  <w:num w:numId="10" w16cid:durableId="1300843870">
    <w:abstractNumId w:val="26"/>
  </w:num>
  <w:num w:numId="11" w16cid:durableId="1366059565">
    <w:abstractNumId w:val="17"/>
  </w:num>
  <w:num w:numId="12" w16cid:durableId="410615436">
    <w:abstractNumId w:val="32"/>
  </w:num>
  <w:num w:numId="13" w16cid:durableId="1658652523">
    <w:abstractNumId w:val="23"/>
  </w:num>
  <w:num w:numId="14" w16cid:durableId="1595091754">
    <w:abstractNumId w:val="34"/>
  </w:num>
  <w:num w:numId="15" w16cid:durableId="221140436">
    <w:abstractNumId w:val="25"/>
  </w:num>
  <w:num w:numId="16" w16cid:durableId="1837304612">
    <w:abstractNumId w:val="9"/>
  </w:num>
  <w:num w:numId="17" w16cid:durableId="1505629891">
    <w:abstractNumId w:val="22"/>
  </w:num>
  <w:num w:numId="18" w16cid:durableId="1320232326">
    <w:abstractNumId w:val="2"/>
  </w:num>
  <w:num w:numId="19" w16cid:durableId="445925593">
    <w:abstractNumId w:val="27"/>
  </w:num>
  <w:num w:numId="20" w16cid:durableId="1232076852">
    <w:abstractNumId w:val="33"/>
  </w:num>
  <w:num w:numId="21" w16cid:durableId="1736661494">
    <w:abstractNumId w:val="4"/>
  </w:num>
  <w:num w:numId="22" w16cid:durableId="1605066527">
    <w:abstractNumId w:val="12"/>
  </w:num>
  <w:num w:numId="23" w16cid:durableId="686367939">
    <w:abstractNumId w:val="29"/>
  </w:num>
  <w:num w:numId="24" w16cid:durableId="10223657">
    <w:abstractNumId w:val="11"/>
  </w:num>
  <w:num w:numId="25" w16cid:durableId="1964342879">
    <w:abstractNumId w:val="5"/>
  </w:num>
  <w:num w:numId="26" w16cid:durableId="1568802270">
    <w:abstractNumId w:val="24"/>
  </w:num>
  <w:num w:numId="27" w16cid:durableId="991561626">
    <w:abstractNumId w:val="16"/>
  </w:num>
  <w:num w:numId="28" w16cid:durableId="453836961">
    <w:abstractNumId w:val="8"/>
  </w:num>
  <w:num w:numId="29" w16cid:durableId="181211058">
    <w:abstractNumId w:val="1"/>
  </w:num>
  <w:num w:numId="30" w16cid:durableId="225650227">
    <w:abstractNumId w:val="28"/>
  </w:num>
  <w:num w:numId="31" w16cid:durableId="1633289425">
    <w:abstractNumId w:val="15"/>
  </w:num>
  <w:num w:numId="32" w16cid:durableId="789592922">
    <w:abstractNumId w:val="3"/>
  </w:num>
  <w:num w:numId="33" w16cid:durableId="396365670">
    <w:abstractNumId w:val="6"/>
  </w:num>
  <w:num w:numId="34" w16cid:durableId="1132215629">
    <w:abstractNumId w:val="20"/>
  </w:num>
  <w:num w:numId="35" w16cid:durableId="540561176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8AD6C9A9-9FEA-4498-B448-E9EF666906E0}"/>
    <w:docVar w:name="dgnword-eventsink" w:val="2168043927728"/>
  </w:docVars>
  <w:rsids>
    <w:rsidRoot w:val="000968BC"/>
    <w:rsid w:val="00000256"/>
    <w:rsid w:val="000002B5"/>
    <w:rsid w:val="0000043C"/>
    <w:rsid w:val="00000614"/>
    <w:rsid w:val="00000704"/>
    <w:rsid w:val="00000A17"/>
    <w:rsid w:val="00000A7D"/>
    <w:rsid w:val="00000CC2"/>
    <w:rsid w:val="00000CE6"/>
    <w:rsid w:val="00000D81"/>
    <w:rsid w:val="00000DCA"/>
    <w:rsid w:val="00000F1B"/>
    <w:rsid w:val="00001419"/>
    <w:rsid w:val="00001440"/>
    <w:rsid w:val="000016B8"/>
    <w:rsid w:val="00001723"/>
    <w:rsid w:val="00001D54"/>
    <w:rsid w:val="00002A86"/>
    <w:rsid w:val="00002ABE"/>
    <w:rsid w:val="00002AF0"/>
    <w:rsid w:val="00002D14"/>
    <w:rsid w:val="00002D8D"/>
    <w:rsid w:val="00002D97"/>
    <w:rsid w:val="00002F83"/>
    <w:rsid w:val="000030A4"/>
    <w:rsid w:val="000031B9"/>
    <w:rsid w:val="0000321B"/>
    <w:rsid w:val="000032DB"/>
    <w:rsid w:val="0000379E"/>
    <w:rsid w:val="000039A7"/>
    <w:rsid w:val="00003A11"/>
    <w:rsid w:val="00003ACA"/>
    <w:rsid w:val="000041C3"/>
    <w:rsid w:val="00004203"/>
    <w:rsid w:val="000042BB"/>
    <w:rsid w:val="000043FA"/>
    <w:rsid w:val="00004481"/>
    <w:rsid w:val="00004A46"/>
    <w:rsid w:val="00005313"/>
    <w:rsid w:val="000054B5"/>
    <w:rsid w:val="000060BF"/>
    <w:rsid w:val="000062B4"/>
    <w:rsid w:val="0000678D"/>
    <w:rsid w:val="00006A81"/>
    <w:rsid w:val="00006D58"/>
    <w:rsid w:val="0000704B"/>
    <w:rsid w:val="000074F6"/>
    <w:rsid w:val="00007E37"/>
    <w:rsid w:val="00007F43"/>
    <w:rsid w:val="00010028"/>
    <w:rsid w:val="00010934"/>
    <w:rsid w:val="00010C21"/>
    <w:rsid w:val="00010D40"/>
    <w:rsid w:val="00010E6C"/>
    <w:rsid w:val="00011263"/>
    <w:rsid w:val="000112C5"/>
    <w:rsid w:val="000112FE"/>
    <w:rsid w:val="000114C3"/>
    <w:rsid w:val="00011622"/>
    <w:rsid w:val="000116CC"/>
    <w:rsid w:val="0001179A"/>
    <w:rsid w:val="000118B3"/>
    <w:rsid w:val="000119D1"/>
    <w:rsid w:val="00011C82"/>
    <w:rsid w:val="000125E4"/>
    <w:rsid w:val="00012931"/>
    <w:rsid w:val="00012D0E"/>
    <w:rsid w:val="00013163"/>
    <w:rsid w:val="00013347"/>
    <w:rsid w:val="00013485"/>
    <w:rsid w:val="000134F8"/>
    <w:rsid w:val="00013898"/>
    <w:rsid w:val="000138C9"/>
    <w:rsid w:val="0001399A"/>
    <w:rsid w:val="00013B55"/>
    <w:rsid w:val="0001440F"/>
    <w:rsid w:val="000145F4"/>
    <w:rsid w:val="00014661"/>
    <w:rsid w:val="0001481B"/>
    <w:rsid w:val="00014D90"/>
    <w:rsid w:val="00014DC6"/>
    <w:rsid w:val="00014E65"/>
    <w:rsid w:val="000154C3"/>
    <w:rsid w:val="00015F0E"/>
    <w:rsid w:val="00015FAC"/>
    <w:rsid w:val="00015FD0"/>
    <w:rsid w:val="0001603E"/>
    <w:rsid w:val="00016105"/>
    <w:rsid w:val="000161B9"/>
    <w:rsid w:val="000164A3"/>
    <w:rsid w:val="000165B8"/>
    <w:rsid w:val="00016694"/>
    <w:rsid w:val="00016C91"/>
    <w:rsid w:val="00017752"/>
    <w:rsid w:val="0002001C"/>
    <w:rsid w:val="00020133"/>
    <w:rsid w:val="0002015B"/>
    <w:rsid w:val="00020266"/>
    <w:rsid w:val="000202DB"/>
    <w:rsid w:val="00020758"/>
    <w:rsid w:val="000207BA"/>
    <w:rsid w:val="00020D2A"/>
    <w:rsid w:val="00020D70"/>
    <w:rsid w:val="00021021"/>
    <w:rsid w:val="00021051"/>
    <w:rsid w:val="000212F5"/>
    <w:rsid w:val="00021B8F"/>
    <w:rsid w:val="000221C3"/>
    <w:rsid w:val="000222EF"/>
    <w:rsid w:val="00022B34"/>
    <w:rsid w:val="00022E02"/>
    <w:rsid w:val="00022EC8"/>
    <w:rsid w:val="00022F26"/>
    <w:rsid w:val="00023334"/>
    <w:rsid w:val="00023587"/>
    <w:rsid w:val="00023664"/>
    <w:rsid w:val="00023781"/>
    <w:rsid w:val="00023D69"/>
    <w:rsid w:val="00023EA6"/>
    <w:rsid w:val="00023FC3"/>
    <w:rsid w:val="00024067"/>
    <w:rsid w:val="0002465D"/>
    <w:rsid w:val="00024A29"/>
    <w:rsid w:val="00024BC3"/>
    <w:rsid w:val="00024FA6"/>
    <w:rsid w:val="0002554F"/>
    <w:rsid w:val="00025813"/>
    <w:rsid w:val="000258A9"/>
    <w:rsid w:val="00025950"/>
    <w:rsid w:val="0002663A"/>
    <w:rsid w:val="00026705"/>
    <w:rsid w:val="000267DB"/>
    <w:rsid w:val="00026B81"/>
    <w:rsid w:val="00026FE8"/>
    <w:rsid w:val="00027056"/>
    <w:rsid w:val="00027411"/>
    <w:rsid w:val="0002749D"/>
    <w:rsid w:val="0002759E"/>
    <w:rsid w:val="00027615"/>
    <w:rsid w:val="000278D9"/>
    <w:rsid w:val="00027A92"/>
    <w:rsid w:val="0003009C"/>
    <w:rsid w:val="0003013A"/>
    <w:rsid w:val="00030420"/>
    <w:rsid w:val="0003050A"/>
    <w:rsid w:val="000307F7"/>
    <w:rsid w:val="00030C9A"/>
    <w:rsid w:val="00030D2B"/>
    <w:rsid w:val="000311FD"/>
    <w:rsid w:val="000314B9"/>
    <w:rsid w:val="00031A3A"/>
    <w:rsid w:val="00031ED8"/>
    <w:rsid w:val="00031F05"/>
    <w:rsid w:val="00031F91"/>
    <w:rsid w:val="00032240"/>
    <w:rsid w:val="0003243D"/>
    <w:rsid w:val="00032447"/>
    <w:rsid w:val="000324AA"/>
    <w:rsid w:val="000330A8"/>
    <w:rsid w:val="0003317D"/>
    <w:rsid w:val="00033712"/>
    <w:rsid w:val="00033C0F"/>
    <w:rsid w:val="00034786"/>
    <w:rsid w:val="000347EC"/>
    <w:rsid w:val="0003491F"/>
    <w:rsid w:val="00034B0E"/>
    <w:rsid w:val="0003583A"/>
    <w:rsid w:val="00035B58"/>
    <w:rsid w:val="00035F56"/>
    <w:rsid w:val="000363C5"/>
    <w:rsid w:val="00036634"/>
    <w:rsid w:val="00036751"/>
    <w:rsid w:val="00036B32"/>
    <w:rsid w:val="00036D9E"/>
    <w:rsid w:val="00036F8F"/>
    <w:rsid w:val="0003714E"/>
    <w:rsid w:val="000371CC"/>
    <w:rsid w:val="000372C8"/>
    <w:rsid w:val="000372D4"/>
    <w:rsid w:val="0003754E"/>
    <w:rsid w:val="0003763B"/>
    <w:rsid w:val="000377CB"/>
    <w:rsid w:val="00037976"/>
    <w:rsid w:val="00037FFB"/>
    <w:rsid w:val="0004039A"/>
    <w:rsid w:val="00040534"/>
    <w:rsid w:val="0004084E"/>
    <w:rsid w:val="000408FC"/>
    <w:rsid w:val="00040926"/>
    <w:rsid w:val="00040980"/>
    <w:rsid w:val="00041288"/>
    <w:rsid w:val="000413CF"/>
    <w:rsid w:val="0004162B"/>
    <w:rsid w:val="00041988"/>
    <w:rsid w:val="00041AE0"/>
    <w:rsid w:val="00041FED"/>
    <w:rsid w:val="0004246E"/>
    <w:rsid w:val="00042755"/>
    <w:rsid w:val="000427C5"/>
    <w:rsid w:val="00042E4F"/>
    <w:rsid w:val="000430F6"/>
    <w:rsid w:val="00043105"/>
    <w:rsid w:val="000432A7"/>
    <w:rsid w:val="000434D2"/>
    <w:rsid w:val="000434E2"/>
    <w:rsid w:val="000436D3"/>
    <w:rsid w:val="000437D1"/>
    <w:rsid w:val="00043944"/>
    <w:rsid w:val="00043A88"/>
    <w:rsid w:val="00043BBD"/>
    <w:rsid w:val="0004427A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E0"/>
    <w:rsid w:val="00045D15"/>
    <w:rsid w:val="00045D3F"/>
    <w:rsid w:val="00045DF8"/>
    <w:rsid w:val="00046319"/>
    <w:rsid w:val="000463C7"/>
    <w:rsid w:val="0004649E"/>
    <w:rsid w:val="00046627"/>
    <w:rsid w:val="000466BB"/>
    <w:rsid w:val="000468AF"/>
    <w:rsid w:val="0004691B"/>
    <w:rsid w:val="00046B26"/>
    <w:rsid w:val="000473F2"/>
    <w:rsid w:val="00047450"/>
    <w:rsid w:val="000474D2"/>
    <w:rsid w:val="0004754E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0FDB"/>
    <w:rsid w:val="00051390"/>
    <w:rsid w:val="000513F9"/>
    <w:rsid w:val="00051416"/>
    <w:rsid w:val="000517D7"/>
    <w:rsid w:val="0005197D"/>
    <w:rsid w:val="00051F83"/>
    <w:rsid w:val="0005226A"/>
    <w:rsid w:val="000522E4"/>
    <w:rsid w:val="000524B4"/>
    <w:rsid w:val="0005263B"/>
    <w:rsid w:val="00052737"/>
    <w:rsid w:val="00052A6B"/>
    <w:rsid w:val="00052FCB"/>
    <w:rsid w:val="000530D6"/>
    <w:rsid w:val="00053142"/>
    <w:rsid w:val="0005332D"/>
    <w:rsid w:val="000533F1"/>
    <w:rsid w:val="000537F6"/>
    <w:rsid w:val="000539E0"/>
    <w:rsid w:val="00053C53"/>
    <w:rsid w:val="00053CAF"/>
    <w:rsid w:val="00054154"/>
    <w:rsid w:val="00054163"/>
    <w:rsid w:val="00054642"/>
    <w:rsid w:val="0005535F"/>
    <w:rsid w:val="000558F1"/>
    <w:rsid w:val="00055AD5"/>
    <w:rsid w:val="00055CEA"/>
    <w:rsid w:val="000562B1"/>
    <w:rsid w:val="000563F7"/>
    <w:rsid w:val="000566FE"/>
    <w:rsid w:val="000567F4"/>
    <w:rsid w:val="000569E0"/>
    <w:rsid w:val="00056AAD"/>
    <w:rsid w:val="00056B25"/>
    <w:rsid w:val="00056B77"/>
    <w:rsid w:val="00056D28"/>
    <w:rsid w:val="00056DB5"/>
    <w:rsid w:val="00056FDF"/>
    <w:rsid w:val="00057307"/>
    <w:rsid w:val="00057356"/>
    <w:rsid w:val="00057769"/>
    <w:rsid w:val="0005779D"/>
    <w:rsid w:val="00057A09"/>
    <w:rsid w:val="00057C96"/>
    <w:rsid w:val="00057CD2"/>
    <w:rsid w:val="00057E66"/>
    <w:rsid w:val="00057EA9"/>
    <w:rsid w:val="00060261"/>
    <w:rsid w:val="00060399"/>
    <w:rsid w:val="000604E4"/>
    <w:rsid w:val="000606C7"/>
    <w:rsid w:val="00060B52"/>
    <w:rsid w:val="00060D39"/>
    <w:rsid w:val="00060E3D"/>
    <w:rsid w:val="00060E72"/>
    <w:rsid w:val="000611A1"/>
    <w:rsid w:val="0006125A"/>
    <w:rsid w:val="0006135E"/>
    <w:rsid w:val="00061758"/>
    <w:rsid w:val="000617CF"/>
    <w:rsid w:val="0006194B"/>
    <w:rsid w:val="0006197D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3F8"/>
    <w:rsid w:val="0006349D"/>
    <w:rsid w:val="0006353E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4FFD"/>
    <w:rsid w:val="000650F5"/>
    <w:rsid w:val="0006520A"/>
    <w:rsid w:val="000652D9"/>
    <w:rsid w:val="00065417"/>
    <w:rsid w:val="0006577B"/>
    <w:rsid w:val="000659A4"/>
    <w:rsid w:val="00065DCA"/>
    <w:rsid w:val="000662CC"/>
    <w:rsid w:val="000666C1"/>
    <w:rsid w:val="000667C6"/>
    <w:rsid w:val="000668E3"/>
    <w:rsid w:val="00066A19"/>
    <w:rsid w:val="00066D89"/>
    <w:rsid w:val="00066E6F"/>
    <w:rsid w:val="00067DF1"/>
    <w:rsid w:val="00070240"/>
    <w:rsid w:val="0007045C"/>
    <w:rsid w:val="0007077C"/>
    <w:rsid w:val="000707D9"/>
    <w:rsid w:val="000708AA"/>
    <w:rsid w:val="00070939"/>
    <w:rsid w:val="00070C42"/>
    <w:rsid w:val="00070CEE"/>
    <w:rsid w:val="00070E43"/>
    <w:rsid w:val="0007138A"/>
    <w:rsid w:val="0007140C"/>
    <w:rsid w:val="000717DA"/>
    <w:rsid w:val="000718B3"/>
    <w:rsid w:val="000719CE"/>
    <w:rsid w:val="000723B3"/>
    <w:rsid w:val="000726B8"/>
    <w:rsid w:val="0007278B"/>
    <w:rsid w:val="00072964"/>
    <w:rsid w:val="00072C4B"/>
    <w:rsid w:val="00072D13"/>
    <w:rsid w:val="00072D55"/>
    <w:rsid w:val="00073151"/>
    <w:rsid w:val="00073359"/>
    <w:rsid w:val="0007343C"/>
    <w:rsid w:val="000734D6"/>
    <w:rsid w:val="00073583"/>
    <w:rsid w:val="00073687"/>
    <w:rsid w:val="00073807"/>
    <w:rsid w:val="0007392D"/>
    <w:rsid w:val="00073AD3"/>
    <w:rsid w:val="00073C53"/>
    <w:rsid w:val="0007482F"/>
    <w:rsid w:val="000751AD"/>
    <w:rsid w:val="00075517"/>
    <w:rsid w:val="000755F2"/>
    <w:rsid w:val="000757BB"/>
    <w:rsid w:val="0007586F"/>
    <w:rsid w:val="000758AA"/>
    <w:rsid w:val="00075A8E"/>
    <w:rsid w:val="00075B39"/>
    <w:rsid w:val="0007616A"/>
    <w:rsid w:val="00076214"/>
    <w:rsid w:val="00076949"/>
    <w:rsid w:val="0007703C"/>
    <w:rsid w:val="0007732D"/>
    <w:rsid w:val="0007739C"/>
    <w:rsid w:val="00077446"/>
    <w:rsid w:val="00077637"/>
    <w:rsid w:val="000777BA"/>
    <w:rsid w:val="00077EEB"/>
    <w:rsid w:val="000804A9"/>
    <w:rsid w:val="00080CCA"/>
    <w:rsid w:val="00081778"/>
    <w:rsid w:val="00081848"/>
    <w:rsid w:val="00081973"/>
    <w:rsid w:val="00081CA1"/>
    <w:rsid w:val="00081EC7"/>
    <w:rsid w:val="000827D6"/>
    <w:rsid w:val="00082815"/>
    <w:rsid w:val="00082854"/>
    <w:rsid w:val="00082AC5"/>
    <w:rsid w:val="00082E4F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D31"/>
    <w:rsid w:val="00085E7B"/>
    <w:rsid w:val="00085F01"/>
    <w:rsid w:val="0008625D"/>
    <w:rsid w:val="00086337"/>
    <w:rsid w:val="0008641E"/>
    <w:rsid w:val="00086824"/>
    <w:rsid w:val="00086962"/>
    <w:rsid w:val="00086BC2"/>
    <w:rsid w:val="00086FDA"/>
    <w:rsid w:val="00087202"/>
    <w:rsid w:val="000872E2"/>
    <w:rsid w:val="00087632"/>
    <w:rsid w:val="0009002E"/>
    <w:rsid w:val="0009019F"/>
    <w:rsid w:val="000902F3"/>
    <w:rsid w:val="000906C5"/>
    <w:rsid w:val="00090FC4"/>
    <w:rsid w:val="00091031"/>
    <w:rsid w:val="00091041"/>
    <w:rsid w:val="000910FE"/>
    <w:rsid w:val="000913AE"/>
    <w:rsid w:val="000914C6"/>
    <w:rsid w:val="0009151A"/>
    <w:rsid w:val="0009162D"/>
    <w:rsid w:val="000918F7"/>
    <w:rsid w:val="00091FE2"/>
    <w:rsid w:val="00092139"/>
    <w:rsid w:val="00092154"/>
    <w:rsid w:val="00092543"/>
    <w:rsid w:val="000926F1"/>
    <w:rsid w:val="000927DE"/>
    <w:rsid w:val="000928C1"/>
    <w:rsid w:val="00093244"/>
    <w:rsid w:val="0009334D"/>
    <w:rsid w:val="000934B9"/>
    <w:rsid w:val="00093597"/>
    <w:rsid w:val="0009380D"/>
    <w:rsid w:val="00093C5C"/>
    <w:rsid w:val="00093CF5"/>
    <w:rsid w:val="00093FDC"/>
    <w:rsid w:val="000941D7"/>
    <w:rsid w:val="000944CA"/>
    <w:rsid w:val="000949CA"/>
    <w:rsid w:val="0009548A"/>
    <w:rsid w:val="0009601B"/>
    <w:rsid w:val="000962AA"/>
    <w:rsid w:val="000962FA"/>
    <w:rsid w:val="00096303"/>
    <w:rsid w:val="00096410"/>
    <w:rsid w:val="000966E1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6E"/>
    <w:rsid w:val="000A089F"/>
    <w:rsid w:val="000A0A79"/>
    <w:rsid w:val="000A15D4"/>
    <w:rsid w:val="000A1A1F"/>
    <w:rsid w:val="000A2400"/>
    <w:rsid w:val="000A2A64"/>
    <w:rsid w:val="000A2A9F"/>
    <w:rsid w:val="000A2FE0"/>
    <w:rsid w:val="000A30CC"/>
    <w:rsid w:val="000A35E9"/>
    <w:rsid w:val="000A3683"/>
    <w:rsid w:val="000A381F"/>
    <w:rsid w:val="000A3F53"/>
    <w:rsid w:val="000A40D1"/>
    <w:rsid w:val="000A42AF"/>
    <w:rsid w:val="000A4813"/>
    <w:rsid w:val="000A4AB5"/>
    <w:rsid w:val="000A4B46"/>
    <w:rsid w:val="000A51B3"/>
    <w:rsid w:val="000A5381"/>
    <w:rsid w:val="000A5C1D"/>
    <w:rsid w:val="000A5D9A"/>
    <w:rsid w:val="000A64A6"/>
    <w:rsid w:val="000A6CAB"/>
    <w:rsid w:val="000A6CE3"/>
    <w:rsid w:val="000A6DAC"/>
    <w:rsid w:val="000A7567"/>
    <w:rsid w:val="000A7741"/>
    <w:rsid w:val="000A7CD4"/>
    <w:rsid w:val="000A7DDA"/>
    <w:rsid w:val="000A7F85"/>
    <w:rsid w:val="000B0261"/>
    <w:rsid w:val="000B087C"/>
    <w:rsid w:val="000B0CF0"/>
    <w:rsid w:val="000B0EAC"/>
    <w:rsid w:val="000B0FAF"/>
    <w:rsid w:val="000B166E"/>
    <w:rsid w:val="000B172F"/>
    <w:rsid w:val="000B17FB"/>
    <w:rsid w:val="000B1B17"/>
    <w:rsid w:val="000B1B5B"/>
    <w:rsid w:val="000B1F5D"/>
    <w:rsid w:val="000B20F9"/>
    <w:rsid w:val="000B2403"/>
    <w:rsid w:val="000B28FE"/>
    <w:rsid w:val="000B2CE2"/>
    <w:rsid w:val="000B37DE"/>
    <w:rsid w:val="000B3C43"/>
    <w:rsid w:val="000B3D2C"/>
    <w:rsid w:val="000B402F"/>
    <w:rsid w:val="000B4052"/>
    <w:rsid w:val="000B4253"/>
    <w:rsid w:val="000B45C9"/>
    <w:rsid w:val="000B4644"/>
    <w:rsid w:val="000B4C89"/>
    <w:rsid w:val="000B4DAA"/>
    <w:rsid w:val="000B4E78"/>
    <w:rsid w:val="000B4E93"/>
    <w:rsid w:val="000B4EDC"/>
    <w:rsid w:val="000B507F"/>
    <w:rsid w:val="000B50D2"/>
    <w:rsid w:val="000B5C72"/>
    <w:rsid w:val="000B601D"/>
    <w:rsid w:val="000B6612"/>
    <w:rsid w:val="000B68CE"/>
    <w:rsid w:val="000B69C2"/>
    <w:rsid w:val="000B6A08"/>
    <w:rsid w:val="000B6C6D"/>
    <w:rsid w:val="000B6E33"/>
    <w:rsid w:val="000B6FD4"/>
    <w:rsid w:val="000B72A2"/>
    <w:rsid w:val="000B748A"/>
    <w:rsid w:val="000B7630"/>
    <w:rsid w:val="000B7806"/>
    <w:rsid w:val="000B7831"/>
    <w:rsid w:val="000B7938"/>
    <w:rsid w:val="000B7F5C"/>
    <w:rsid w:val="000B7FFD"/>
    <w:rsid w:val="000C0137"/>
    <w:rsid w:val="000C03DE"/>
    <w:rsid w:val="000C072D"/>
    <w:rsid w:val="000C08A5"/>
    <w:rsid w:val="000C099D"/>
    <w:rsid w:val="000C09B5"/>
    <w:rsid w:val="000C0D7E"/>
    <w:rsid w:val="000C0E6A"/>
    <w:rsid w:val="000C0FD3"/>
    <w:rsid w:val="000C1100"/>
    <w:rsid w:val="000C1451"/>
    <w:rsid w:val="000C19F3"/>
    <w:rsid w:val="000C1D7E"/>
    <w:rsid w:val="000C1E71"/>
    <w:rsid w:val="000C256C"/>
    <w:rsid w:val="000C2764"/>
    <w:rsid w:val="000C2AB2"/>
    <w:rsid w:val="000C2C47"/>
    <w:rsid w:val="000C2D09"/>
    <w:rsid w:val="000C32B5"/>
    <w:rsid w:val="000C37DC"/>
    <w:rsid w:val="000C39C4"/>
    <w:rsid w:val="000C3BB4"/>
    <w:rsid w:val="000C44E2"/>
    <w:rsid w:val="000C458D"/>
    <w:rsid w:val="000C46CD"/>
    <w:rsid w:val="000C491C"/>
    <w:rsid w:val="000C4BBA"/>
    <w:rsid w:val="000C4C33"/>
    <w:rsid w:val="000C5044"/>
    <w:rsid w:val="000C587E"/>
    <w:rsid w:val="000C58BA"/>
    <w:rsid w:val="000C5915"/>
    <w:rsid w:val="000C59FB"/>
    <w:rsid w:val="000C5A32"/>
    <w:rsid w:val="000C5DF6"/>
    <w:rsid w:val="000C61BE"/>
    <w:rsid w:val="000C622E"/>
    <w:rsid w:val="000C6558"/>
    <w:rsid w:val="000C66E3"/>
    <w:rsid w:val="000C7391"/>
    <w:rsid w:val="000C73C4"/>
    <w:rsid w:val="000C744B"/>
    <w:rsid w:val="000C7685"/>
    <w:rsid w:val="000C7DFC"/>
    <w:rsid w:val="000D0258"/>
    <w:rsid w:val="000D0345"/>
    <w:rsid w:val="000D06C5"/>
    <w:rsid w:val="000D0766"/>
    <w:rsid w:val="000D1169"/>
    <w:rsid w:val="000D1172"/>
    <w:rsid w:val="000D1179"/>
    <w:rsid w:val="000D11D3"/>
    <w:rsid w:val="000D13E1"/>
    <w:rsid w:val="000D141A"/>
    <w:rsid w:val="000D15BA"/>
    <w:rsid w:val="000D19BE"/>
    <w:rsid w:val="000D1B51"/>
    <w:rsid w:val="000D1B71"/>
    <w:rsid w:val="000D1F72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AA8"/>
    <w:rsid w:val="000D3C39"/>
    <w:rsid w:val="000D412A"/>
    <w:rsid w:val="000D4199"/>
    <w:rsid w:val="000D44AF"/>
    <w:rsid w:val="000D4704"/>
    <w:rsid w:val="000D4B6F"/>
    <w:rsid w:val="000D4C1A"/>
    <w:rsid w:val="000D4C36"/>
    <w:rsid w:val="000D4CC3"/>
    <w:rsid w:val="000D4D7B"/>
    <w:rsid w:val="000D52BF"/>
    <w:rsid w:val="000D536D"/>
    <w:rsid w:val="000D5483"/>
    <w:rsid w:val="000D5777"/>
    <w:rsid w:val="000D5A1A"/>
    <w:rsid w:val="000D5A90"/>
    <w:rsid w:val="000D5B7D"/>
    <w:rsid w:val="000D5C11"/>
    <w:rsid w:val="000D63CC"/>
    <w:rsid w:val="000D65C8"/>
    <w:rsid w:val="000D6FC9"/>
    <w:rsid w:val="000D7286"/>
    <w:rsid w:val="000D77C8"/>
    <w:rsid w:val="000D7A96"/>
    <w:rsid w:val="000E01F0"/>
    <w:rsid w:val="000E02CC"/>
    <w:rsid w:val="000E0540"/>
    <w:rsid w:val="000E0998"/>
    <w:rsid w:val="000E09B0"/>
    <w:rsid w:val="000E0A22"/>
    <w:rsid w:val="000E0AAF"/>
    <w:rsid w:val="000E0BE6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69A"/>
    <w:rsid w:val="000E384C"/>
    <w:rsid w:val="000E3985"/>
    <w:rsid w:val="000E3A8D"/>
    <w:rsid w:val="000E3DB0"/>
    <w:rsid w:val="000E41F0"/>
    <w:rsid w:val="000E42F2"/>
    <w:rsid w:val="000E4C58"/>
    <w:rsid w:val="000E4DAA"/>
    <w:rsid w:val="000E4E48"/>
    <w:rsid w:val="000E4EE9"/>
    <w:rsid w:val="000E52F3"/>
    <w:rsid w:val="000E573D"/>
    <w:rsid w:val="000E5900"/>
    <w:rsid w:val="000E5B6D"/>
    <w:rsid w:val="000E5C88"/>
    <w:rsid w:val="000E5D49"/>
    <w:rsid w:val="000E5D8C"/>
    <w:rsid w:val="000E6190"/>
    <w:rsid w:val="000E62D4"/>
    <w:rsid w:val="000E67FE"/>
    <w:rsid w:val="000E6BC4"/>
    <w:rsid w:val="000E700A"/>
    <w:rsid w:val="000E704A"/>
    <w:rsid w:val="000E7235"/>
    <w:rsid w:val="000E79A2"/>
    <w:rsid w:val="000E7B75"/>
    <w:rsid w:val="000E7C0E"/>
    <w:rsid w:val="000E7C67"/>
    <w:rsid w:val="000E7CB7"/>
    <w:rsid w:val="000F0074"/>
    <w:rsid w:val="000F011B"/>
    <w:rsid w:val="000F06AD"/>
    <w:rsid w:val="000F0956"/>
    <w:rsid w:val="000F09E0"/>
    <w:rsid w:val="000F0BFD"/>
    <w:rsid w:val="000F0C22"/>
    <w:rsid w:val="000F0D4E"/>
    <w:rsid w:val="000F1047"/>
    <w:rsid w:val="000F1051"/>
    <w:rsid w:val="000F10C4"/>
    <w:rsid w:val="000F14FB"/>
    <w:rsid w:val="000F1876"/>
    <w:rsid w:val="000F1D91"/>
    <w:rsid w:val="000F1E54"/>
    <w:rsid w:val="000F21CC"/>
    <w:rsid w:val="000F231D"/>
    <w:rsid w:val="000F2371"/>
    <w:rsid w:val="000F2668"/>
    <w:rsid w:val="000F3078"/>
    <w:rsid w:val="000F3222"/>
    <w:rsid w:val="000F32A2"/>
    <w:rsid w:val="000F3B7F"/>
    <w:rsid w:val="000F3C03"/>
    <w:rsid w:val="000F3C47"/>
    <w:rsid w:val="000F3D25"/>
    <w:rsid w:val="000F3FB3"/>
    <w:rsid w:val="000F4091"/>
    <w:rsid w:val="000F4184"/>
    <w:rsid w:val="000F425F"/>
    <w:rsid w:val="000F4416"/>
    <w:rsid w:val="000F4510"/>
    <w:rsid w:val="000F45FD"/>
    <w:rsid w:val="000F4DCD"/>
    <w:rsid w:val="000F4F5B"/>
    <w:rsid w:val="000F520F"/>
    <w:rsid w:val="000F5254"/>
    <w:rsid w:val="000F52FA"/>
    <w:rsid w:val="000F5BCB"/>
    <w:rsid w:val="000F5E5C"/>
    <w:rsid w:val="000F643E"/>
    <w:rsid w:val="000F65B3"/>
    <w:rsid w:val="000F6609"/>
    <w:rsid w:val="000F6763"/>
    <w:rsid w:val="000F68BC"/>
    <w:rsid w:val="000F774C"/>
    <w:rsid w:val="000F7DAB"/>
    <w:rsid w:val="000F7EF0"/>
    <w:rsid w:val="000F7F49"/>
    <w:rsid w:val="000F7FF8"/>
    <w:rsid w:val="001002D7"/>
    <w:rsid w:val="001008B0"/>
    <w:rsid w:val="001009E5"/>
    <w:rsid w:val="00100B0C"/>
    <w:rsid w:val="0010109B"/>
    <w:rsid w:val="00101242"/>
    <w:rsid w:val="00101419"/>
    <w:rsid w:val="0010181A"/>
    <w:rsid w:val="00101ECF"/>
    <w:rsid w:val="001022DE"/>
    <w:rsid w:val="001022E6"/>
    <w:rsid w:val="001022FA"/>
    <w:rsid w:val="00102308"/>
    <w:rsid w:val="00102492"/>
    <w:rsid w:val="001026D4"/>
    <w:rsid w:val="0010272B"/>
    <w:rsid w:val="0010292F"/>
    <w:rsid w:val="00102A03"/>
    <w:rsid w:val="00102C3A"/>
    <w:rsid w:val="001033DB"/>
    <w:rsid w:val="00103597"/>
    <w:rsid w:val="00103604"/>
    <w:rsid w:val="00103AB0"/>
    <w:rsid w:val="00103B41"/>
    <w:rsid w:val="00103CD3"/>
    <w:rsid w:val="00103E45"/>
    <w:rsid w:val="00104037"/>
    <w:rsid w:val="00104165"/>
    <w:rsid w:val="001046B4"/>
    <w:rsid w:val="00105036"/>
    <w:rsid w:val="00105135"/>
    <w:rsid w:val="001054F5"/>
    <w:rsid w:val="001056D3"/>
    <w:rsid w:val="00105CE4"/>
    <w:rsid w:val="00105EAF"/>
    <w:rsid w:val="001063F1"/>
    <w:rsid w:val="0010643A"/>
    <w:rsid w:val="001064AF"/>
    <w:rsid w:val="001065C1"/>
    <w:rsid w:val="001065D2"/>
    <w:rsid w:val="001068AB"/>
    <w:rsid w:val="00106E8A"/>
    <w:rsid w:val="00107677"/>
    <w:rsid w:val="001076D8"/>
    <w:rsid w:val="001076E7"/>
    <w:rsid w:val="00107F0E"/>
    <w:rsid w:val="001102DF"/>
    <w:rsid w:val="00110442"/>
    <w:rsid w:val="001109C4"/>
    <w:rsid w:val="001110D9"/>
    <w:rsid w:val="0011111D"/>
    <w:rsid w:val="001113B0"/>
    <w:rsid w:val="001113F7"/>
    <w:rsid w:val="00111615"/>
    <w:rsid w:val="001116C2"/>
    <w:rsid w:val="001116E8"/>
    <w:rsid w:val="00111BF0"/>
    <w:rsid w:val="00111D4E"/>
    <w:rsid w:val="00111E7C"/>
    <w:rsid w:val="00112077"/>
    <w:rsid w:val="001120DE"/>
    <w:rsid w:val="001123FD"/>
    <w:rsid w:val="001127A9"/>
    <w:rsid w:val="001128C7"/>
    <w:rsid w:val="001131DF"/>
    <w:rsid w:val="001134AD"/>
    <w:rsid w:val="00113593"/>
    <w:rsid w:val="00113984"/>
    <w:rsid w:val="00113A68"/>
    <w:rsid w:val="00113E42"/>
    <w:rsid w:val="00113EF7"/>
    <w:rsid w:val="00113F0D"/>
    <w:rsid w:val="001141CE"/>
    <w:rsid w:val="001143C2"/>
    <w:rsid w:val="001146B4"/>
    <w:rsid w:val="001148E3"/>
    <w:rsid w:val="001153B2"/>
    <w:rsid w:val="0011579F"/>
    <w:rsid w:val="00115A8C"/>
    <w:rsid w:val="00115C03"/>
    <w:rsid w:val="00115C3D"/>
    <w:rsid w:val="00115CC6"/>
    <w:rsid w:val="00115DB8"/>
    <w:rsid w:val="00115E94"/>
    <w:rsid w:val="0011650F"/>
    <w:rsid w:val="00116D42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DE8"/>
    <w:rsid w:val="00120FEA"/>
    <w:rsid w:val="001210E1"/>
    <w:rsid w:val="0012177D"/>
    <w:rsid w:val="00121828"/>
    <w:rsid w:val="001219C3"/>
    <w:rsid w:val="001219E6"/>
    <w:rsid w:val="001222BD"/>
    <w:rsid w:val="00122AB9"/>
    <w:rsid w:val="00122D30"/>
    <w:rsid w:val="00122E0B"/>
    <w:rsid w:val="00122E74"/>
    <w:rsid w:val="00123041"/>
    <w:rsid w:val="001230DE"/>
    <w:rsid w:val="00123122"/>
    <w:rsid w:val="001232DC"/>
    <w:rsid w:val="00123B7F"/>
    <w:rsid w:val="00123CD9"/>
    <w:rsid w:val="00123DB4"/>
    <w:rsid w:val="00123FF1"/>
    <w:rsid w:val="00124006"/>
    <w:rsid w:val="001246BC"/>
    <w:rsid w:val="0012478E"/>
    <w:rsid w:val="00124953"/>
    <w:rsid w:val="00124C66"/>
    <w:rsid w:val="001250B6"/>
    <w:rsid w:val="00125E60"/>
    <w:rsid w:val="00126364"/>
    <w:rsid w:val="001264C4"/>
    <w:rsid w:val="00126A91"/>
    <w:rsid w:val="00126B5A"/>
    <w:rsid w:val="00126E0C"/>
    <w:rsid w:val="00126FD3"/>
    <w:rsid w:val="0012740B"/>
    <w:rsid w:val="0012765D"/>
    <w:rsid w:val="001279C8"/>
    <w:rsid w:val="00127F86"/>
    <w:rsid w:val="0013001F"/>
    <w:rsid w:val="00130052"/>
    <w:rsid w:val="00130268"/>
    <w:rsid w:val="00130A01"/>
    <w:rsid w:val="00130E58"/>
    <w:rsid w:val="001310BD"/>
    <w:rsid w:val="0013142E"/>
    <w:rsid w:val="00131597"/>
    <w:rsid w:val="00131861"/>
    <w:rsid w:val="00131880"/>
    <w:rsid w:val="00131929"/>
    <w:rsid w:val="00131BC9"/>
    <w:rsid w:val="00131E9C"/>
    <w:rsid w:val="0013202D"/>
    <w:rsid w:val="001322E9"/>
    <w:rsid w:val="0013274D"/>
    <w:rsid w:val="00132D8F"/>
    <w:rsid w:val="00133244"/>
    <w:rsid w:val="00133290"/>
    <w:rsid w:val="001332ED"/>
    <w:rsid w:val="001334D1"/>
    <w:rsid w:val="0013357F"/>
    <w:rsid w:val="00133C73"/>
    <w:rsid w:val="00133E45"/>
    <w:rsid w:val="00133F30"/>
    <w:rsid w:val="001344F9"/>
    <w:rsid w:val="0013481B"/>
    <w:rsid w:val="001348B9"/>
    <w:rsid w:val="00134B04"/>
    <w:rsid w:val="00134DFD"/>
    <w:rsid w:val="00135164"/>
    <w:rsid w:val="00135979"/>
    <w:rsid w:val="001364C9"/>
    <w:rsid w:val="001364FC"/>
    <w:rsid w:val="0013653E"/>
    <w:rsid w:val="00136959"/>
    <w:rsid w:val="00136A43"/>
    <w:rsid w:val="00136A5D"/>
    <w:rsid w:val="00136B6E"/>
    <w:rsid w:val="00136C01"/>
    <w:rsid w:val="00136D6D"/>
    <w:rsid w:val="00137218"/>
    <w:rsid w:val="001379DF"/>
    <w:rsid w:val="00137E78"/>
    <w:rsid w:val="001404AD"/>
    <w:rsid w:val="001406CE"/>
    <w:rsid w:val="00140847"/>
    <w:rsid w:val="00140C15"/>
    <w:rsid w:val="00140D2C"/>
    <w:rsid w:val="00140E47"/>
    <w:rsid w:val="00140FFC"/>
    <w:rsid w:val="00141602"/>
    <w:rsid w:val="00141A13"/>
    <w:rsid w:val="00141B9E"/>
    <w:rsid w:val="00141C36"/>
    <w:rsid w:val="00141DB8"/>
    <w:rsid w:val="00141E0C"/>
    <w:rsid w:val="00141EF7"/>
    <w:rsid w:val="00141FB9"/>
    <w:rsid w:val="001421F4"/>
    <w:rsid w:val="0014227C"/>
    <w:rsid w:val="00142314"/>
    <w:rsid w:val="001426E1"/>
    <w:rsid w:val="001426F8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451"/>
    <w:rsid w:val="00144C55"/>
    <w:rsid w:val="00144E12"/>
    <w:rsid w:val="00144FC6"/>
    <w:rsid w:val="0014551F"/>
    <w:rsid w:val="00145610"/>
    <w:rsid w:val="00145A5B"/>
    <w:rsid w:val="0014604B"/>
    <w:rsid w:val="00146639"/>
    <w:rsid w:val="001466DA"/>
    <w:rsid w:val="001470B9"/>
    <w:rsid w:val="001470F3"/>
    <w:rsid w:val="00147182"/>
    <w:rsid w:val="0014731C"/>
    <w:rsid w:val="00147862"/>
    <w:rsid w:val="001478F9"/>
    <w:rsid w:val="001479C1"/>
    <w:rsid w:val="00147D28"/>
    <w:rsid w:val="00147DB9"/>
    <w:rsid w:val="00150222"/>
    <w:rsid w:val="0015028F"/>
    <w:rsid w:val="0015037E"/>
    <w:rsid w:val="001511BA"/>
    <w:rsid w:val="001511E4"/>
    <w:rsid w:val="00151817"/>
    <w:rsid w:val="00151901"/>
    <w:rsid w:val="00151A53"/>
    <w:rsid w:val="00151A89"/>
    <w:rsid w:val="00151B97"/>
    <w:rsid w:val="00151BAD"/>
    <w:rsid w:val="00151FE4"/>
    <w:rsid w:val="0015209A"/>
    <w:rsid w:val="001521C6"/>
    <w:rsid w:val="001522CD"/>
    <w:rsid w:val="0015278E"/>
    <w:rsid w:val="00152A12"/>
    <w:rsid w:val="00152DE3"/>
    <w:rsid w:val="00152E37"/>
    <w:rsid w:val="0015341B"/>
    <w:rsid w:val="001534E5"/>
    <w:rsid w:val="001536FE"/>
    <w:rsid w:val="0015385E"/>
    <w:rsid w:val="00153A8A"/>
    <w:rsid w:val="00153CEA"/>
    <w:rsid w:val="001544A9"/>
    <w:rsid w:val="00154A28"/>
    <w:rsid w:val="00154BAB"/>
    <w:rsid w:val="00154E3F"/>
    <w:rsid w:val="00154E9D"/>
    <w:rsid w:val="0015505C"/>
    <w:rsid w:val="001551D7"/>
    <w:rsid w:val="001555DE"/>
    <w:rsid w:val="00155B91"/>
    <w:rsid w:val="00155C43"/>
    <w:rsid w:val="00155D15"/>
    <w:rsid w:val="00155DCD"/>
    <w:rsid w:val="001566DE"/>
    <w:rsid w:val="0015694B"/>
    <w:rsid w:val="00156A97"/>
    <w:rsid w:val="00156E15"/>
    <w:rsid w:val="00157172"/>
    <w:rsid w:val="001572DF"/>
    <w:rsid w:val="00157318"/>
    <w:rsid w:val="00157646"/>
    <w:rsid w:val="00157CBA"/>
    <w:rsid w:val="00157CBB"/>
    <w:rsid w:val="00157ED0"/>
    <w:rsid w:val="00157EFB"/>
    <w:rsid w:val="00157FBD"/>
    <w:rsid w:val="0016001B"/>
    <w:rsid w:val="001600F2"/>
    <w:rsid w:val="001606BF"/>
    <w:rsid w:val="001606EC"/>
    <w:rsid w:val="00160DD0"/>
    <w:rsid w:val="00160E8C"/>
    <w:rsid w:val="001611C2"/>
    <w:rsid w:val="001612B8"/>
    <w:rsid w:val="001612E4"/>
    <w:rsid w:val="001618A7"/>
    <w:rsid w:val="001618FF"/>
    <w:rsid w:val="0016193C"/>
    <w:rsid w:val="001619D7"/>
    <w:rsid w:val="00161DBB"/>
    <w:rsid w:val="00161FB9"/>
    <w:rsid w:val="001623F0"/>
    <w:rsid w:val="00162504"/>
    <w:rsid w:val="00162A38"/>
    <w:rsid w:val="00162B5D"/>
    <w:rsid w:val="00162D0F"/>
    <w:rsid w:val="00162F77"/>
    <w:rsid w:val="00163270"/>
    <w:rsid w:val="00163550"/>
    <w:rsid w:val="00163648"/>
    <w:rsid w:val="00163AB4"/>
    <w:rsid w:val="00164136"/>
    <w:rsid w:val="00164509"/>
    <w:rsid w:val="00164A26"/>
    <w:rsid w:val="00164ECA"/>
    <w:rsid w:val="00164F91"/>
    <w:rsid w:val="00165016"/>
    <w:rsid w:val="0016502B"/>
    <w:rsid w:val="0016544B"/>
    <w:rsid w:val="001654D9"/>
    <w:rsid w:val="001658E1"/>
    <w:rsid w:val="00165A79"/>
    <w:rsid w:val="00165A7B"/>
    <w:rsid w:val="00165C01"/>
    <w:rsid w:val="00165D14"/>
    <w:rsid w:val="00165DB1"/>
    <w:rsid w:val="00165E55"/>
    <w:rsid w:val="00165F38"/>
    <w:rsid w:val="00166216"/>
    <w:rsid w:val="00167046"/>
    <w:rsid w:val="00167590"/>
    <w:rsid w:val="00167613"/>
    <w:rsid w:val="001678A1"/>
    <w:rsid w:val="00167965"/>
    <w:rsid w:val="001679DC"/>
    <w:rsid w:val="00167BC9"/>
    <w:rsid w:val="00167F7F"/>
    <w:rsid w:val="001702AD"/>
    <w:rsid w:val="00170312"/>
    <w:rsid w:val="001706BF"/>
    <w:rsid w:val="0017071D"/>
    <w:rsid w:val="00170BA1"/>
    <w:rsid w:val="00170ECF"/>
    <w:rsid w:val="00170F9C"/>
    <w:rsid w:val="00170FCF"/>
    <w:rsid w:val="00171126"/>
    <w:rsid w:val="00171245"/>
    <w:rsid w:val="00171285"/>
    <w:rsid w:val="00171829"/>
    <w:rsid w:val="00171C3E"/>
    <w:rsid w:val="00171EA4"/>
    <w:rsid w:val="001721CD"/>
    <w:rsid w:val="00172420"/>
    <w:rsid w:val="001724D1"/>
    <w:rsid w:val="00172599"/>
    <w:rsid w:val="00172767"/>
    <w:rsid w:val="00172A02"/>
    <w:rsid w:val="00172C28"/>
    <w:rsid w:val="00172CEB"/>
    <w:rsid w:val="00172D3C"/>
    <w:rsid w:val="00173049"/>
    <w:rsid w:val="001731D4"/>
    <w:rsid w:val="001734E6"/>
    <w:rsid w:val="001735E2"/>
    <w:rsid w:val="00173791"/>
    <w:rsid w:val="00173970"/>
    <w:rsid w:val="00173B9A"/>
    <w:rsid w:val="00173D27"/>
    <w:rsid w:val="00173FAE"/>
    <w:rsid w:val="00173FEC"/>
    <w:rsid w:val="00174537"/>
    <w:rsid w:val="0017462B"/>
    <w:rsid w:val="00174F30"/>
    <w:rsid w:val="00175316"/>
    <w:rsid w:val="0017534C"/>
    <w:rsid w:val="00175522"/>
    <w:rsid w:val="00175BFD"/>
    <w:rsid w:val="00175D0F"/>
    <w:rsid w:val="0017610E"/>
    <w:rsid w:val="00176208"/>
    <w:rsid w:val="001762BF"/>
    <w:rsid w:val="00176538"/>
    <w:rsid w:val="0017699E"/>
    <w:rsid w:val="00176AC1"/>
    <w:rsid w:val="00176D76"/>
    <w:rsid w:val="00176EEA"/>
    <w:rsid w:val="001772C5"/>
    <w:rsid w:val="001773A8"/>
    <w:rsid w:val="001774D0"/>
    <w:rsid w:val="001777CA"/>
    <w:rsid w:val="001777D1"/>
    <w:rsid w:val="00177FB4"/>
    <w:rsid w:val="001802CA"/>
    <w:rsid w:val="00180CE0"/>
    <w:rsid w:val="001811D9"/>
    <w:rsid w:val="0018134A"/>
    <w:rsid w:val="00181817"/>
    <w:rsid w:val="001819A6"/>
    <w:rsid w:val="00181C48"/>
    <w:rsid w:val="00181CEA"/>
    <w:rsid w:val="00181F15"/>
    <w:rsid w:val="00182166"/>
    <w:rsid w:val="00182557"/>
    <w:rsid w:val="00182796"/>
    <w:rsid w:val="00182BF1"/>
    <w:rsid w:val="00182C81"/>
    <w:rsid w:val="001834F7"/>
    <w:rsid w:val="00183639"/>
    <w:rsid w:val="001837C5"/>
    <w:rsid w:val="00183C22"/>
    <w:rsid w:val="00183C93"/>
    <w:rsid w:val="00183CD5"/>
    <w:rsid w:val="00184125"/>
    <w:rsid w:val="00184A3E"/>
    <w:rsid w:val="00184DB8"/>
    <w:rsid w:val="00184E3B"/>
    <w:rsid w:val="00184E60"/>
    <w:rsid w:val="001850CB"/>
    <w:rsid w:val="0018510D"/>
    <w:rsid w:val="001855C3"/>
    <w:rsid w:val="001863BC"/>
    <w:rsid w:val="001864D7"/>
    <w:rsid w:val="00186752"/>
    <w:rsid w:val="00186940"/>
    <w:rsid w:val="001869C9"/>
    <w:rsid w:val="00186AD4"/>
    <w:rsid w:val="00186D44"/>
    <w:rsid w:val="00186D5D"/>
    <w:rsid w:val="001870C6"/>
    <w:rsid w:val="0018717E"/>
    <w:rsid w:val="00187EEA"/>
    <w:rsid w:val="00187F84"/>
    <w:rsid w:val="001904D8"/>
    <w:rsid w:val="0019056B"/>
    <w:rsid w:val="00190A0F"/>
    <w:rsid w:val="00190D7B"/>
    <w:rsid w:val="00190F76"/>
    <w:rsid w:val="0019199F"/>
    <w:rsid w:val="00191BF6"/>
    <w:rsid w:val="00191C59"/>
    <w:rsid w:val="00191EB2"/>
    <w:rsid w:val="00191FDF"/>
    <w:rsid w:val="00192089"/>
    <w:rsid w:val="001920DC"/>
    <w:rsid w:val="0019286B"/>
    <w:rsid w:val="001928EF"/>
    <w:rsid w:val="00192ABE"/>
    <w:rsid w:val="00192CA3"/>
    <w:rsid w:val="00192D6B"/>
    <w:rsid w:val="00193450"/>
    <w:rsid w:val="00193BF8"/>
    <w:rsid w:val="00193F2C"/>
    <w:rsid w:val="001940DF"/>
    <w:rsid w:val="001942AE"/>
    <w:rsid w:val="001942BD"/>
    <w:rsid w:val="001944FA"/>
    <w:rsid w:val="001946DF"/>
    <w:rsid w:val="00194AFD"/>
    <w:rsid w:val="00194BE7"/>
    <w:rsid w:val="001959C7"/>
    <w:rsid w:val="001959F5"/>
    <w:rsid w:val="00195BBA"/>
    <w:rsid w:val="00195BCF"/>
    <w:rsid w:val="00195E2F"/>
    <w:rsid w:val="00195F11"/>
    <w:rsid w:val="00195F36"/>
    <w:rsid w:val="00195F69"/>
    <w:rsid w:val="001969E7"/>
    <w:rsid w:val="00196E83"/>
    <w:rsid w:val="0019701C"/>
    <w:rsid w:val="00197084"/>
    <w:rsid w:val="00197346"/>
    <w:rsid w:val="0019744D"/>
    <w:rsid w:val="00197543"/>
    <w:rsid w:val="0019763C"/>
    <w:rsid w:val="00197685"/>
    <w:rsid w:val="00197888"/>
    <w:rsid w:val="00197C00"/>
    <w:rsid w:val="00197EBC"/>
    <w:rsid w:val="001A0CC2"/>
    <w:rsid w:val="001A0D3D"/>
    <w:rsid w:val="001A0D4F"/>
    <w:rsid w:val="001A0F53"/>
    <w:rsid w:val="001A10B7"/>
    <w:rsid w:val="001A172B"/>
    <w:rsid w:val="001A17FF"/>
    <w:rsid w:val="001A1CAF"/>
    <w:rsid w:val="001A1FA7"/>
    <w:rsid w:val="001A208B"/>
    <w:rsid w:val="001A219F"/>
    <w:rsid w:val="001A22AA"/>
    <w:rsid w:val="001A22CC"/>
    <w:rsid w:val="001A2BD5"/>
    <w:rsid w:val="001A2D18"/>
    <w:rsid w:val="001A2D87"/>
    <w:rsid w:val="001A3086"/>
    <w:rsid w:val="001A38AF"/>
    <w:rsid w:val="001A3ADD"/>
    <w:rsid w:val="001A41AE"/>
    <w:rsid w:val="001A4552"/>
    <w:rsid w:val="001A4712"/>
    <w:rsid w:val="001A4A53"/>
    <w:rsid w:val="001A4B3C"/>
    <w:rsid w:val="001A4BFE"/>
    <w:rsid w:val="001A4F91"/>
    <w:rsid w:val="001A5262"/>
    <w:rsid w:val="001A550A"/>
    <w:rsid w:val="001A56D5"/>
    <w:rsid w:val="001A5762"/>
    <w:rsid w:val="001A57FF"/>
    <w:rsid w:val="001A5819"/>
    <w:rsid w:val="001A590A"/>
    <w:rsid w:val="001A5ADD"/>
    <w:rsid w:val="001A5BD6"/>
    <w:rsid w:val="001A5FDB"/>
    <w:rsid w:val="001A6261"/>
    <w:rsid w:val="001A6311"/>
    <w:rsid w:val="001A63AC"/>
    <w:rsid w:val="001A6513"/>
    <w:rsid w:val="001A6986"/>
    <w:rsid w:val="001A6D15"/>
    <w:rsid w:val="001A6DB0"/>
    <w:rsid w:val="001A714E"/>
    <w:rsid w:val="001A71C0"/>
    <w:rsid w:val="001A7891"/>
    <w:rsid w:val="001A7A41"/>
    <w:rsid w:val="001A7B38"/>
    <w:rsid w:val="001A7FB0"/>
    <w:rsid w:val="001B01B8"/>
    <w:rsid w:val="001B01E0"/>
    <w:rsid w:val="001B036C"/>
    <w:rsid w:val="001B045F"/>
    <w:rsid w:val="001B0A25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887"/>
    <w:rsid w:val="001B3C58"/>
    <w:rsid w:val="001B3C93"/>
    <w:rsid w:val="001B47E6"/>
    <w:rsid w:val="001B4BB6"/>
    <w:rsid w:val="001B4D63"/>
    <w:rsid w:val="001B4DCB"/>
    <w:rsid w:val="001B4E1C"/>
    <w:rsid w:val="001B5381"/>
    <w:rsid w:val="001B55C9"/>
    <w:rsid w:val="001B55CC"/>
    <w:rsid w:val="001B604B"/>
    <w:rsid w:val="001B64FA"/>
    <w:rsid w:val="001B65C1"/>
    <w:rsid w:val="001B695F"/>
    <w:rsid w:val="001B696C"/>
    <w:rsid w:val="001B69D5"/>
    <w:rsid w:val="001B6A70"/>
    <w:rsid w:val="001B6B09"/>
    <w:rsid w:val="001B6BEB"/>
    <w:rsid w:val="001B6E43"/>
    <w:rsid w:val="001B71B4"/>
    <w:rsid w:val="001B71EB"/>
    <w:rsid w:val="001B7223"/>
    <w:rsid w:val="001B73A7"/>
    <w:rsid w:val="001B7587"/>
    <w:rsid w:val="001B768C"/>
    <w:rsid w:val="001B78AC"/>
    <w:rsid w:val="001B7C5E"/>
    <w:rsid w:val="001B7E56"/>
    <w:rsid w:val="001C04CC"/>
    <w:rsid w:val="001C0E3D"/>
    <w:rsid w:val="001C115E"/>
    <w:rsid w:val="001C1587"/>
    <w:rsid w:val="001C16F9"/>
    <w:rsid w:val="001C1F58"/>
    <w:rsid w:val="001C22F0"/>
    <w:rsid w:val="001C2682"/>
    <w:rsid w:val="001C2806"/>
    <w:rsid w:val="001C29F9"/>
    <w:rsid w:val="001C2A7A"/>
    <w:rsid w:val="001C2B02"/>
    <w:rsid w:val="001C2B09"/>
    <w:rsid w:val="001C32A2"/>
    <w:rsid w:val="001C360E"/>
    <w:rsid w:val="001C3A8B"/>
    <w:rsid w:val="001C3BA6"/>
    <w:rsid w:val="001C3C2C"/>
    <w:rsid w:val="001C3F15"/>
    <w:rsid w:val="001C4AA6"/>
    <w:rsid w:val="001C4F14"/>
    <w:rsid w:val="001C5244"/>
    <w:rsid w:val="001C52D7"/>
    <w:rsid w:val="001C5DBA"/>
    <w:rsid w:val="001C5FE2"/>
    <w:rsid w:val="001C5FE7"/>
    <w:rsid w:val="001C60AF"/>
    <w:rsid w:val="001C61D1"/>
    <w:rsid w:val="001C6496"/>
    <w:rsid w:val="001C6570"/>
    <w:rsid w:val="001C65AC"/>
    <w:rsid w:val="001C6A70"/>
    <w:rsid w:val="001C6D83"/>
    <w:rsid w:val="001C6E01"/>
    <w:rsid w:val="001C6F4B"/>
    <w:rsid w:val="001C7557"/>
    <w:rsid w:val="001C7BFF"/>
    <w:rsid w:val="001C7C85"/>
    <w:rsid w:val="001D0501"/>
    <w:rsid w:val="001D0893"/>
    <w:rsid w:val="001D0EAD"/>
    <w:rsid w:val="001D14A9"/>
    <w:rsid w:val="001D15F8"/>
    <w:rsid w:val="001D1649"/>
    <w:rsid w:val="001D1770"/>
    <w:rsid w:val="001D1950"/>
    <w:rsid w:val="001D1C38"/>
    <w:rsid w:val="001D1D0F"/>
    <w:rsid w:val="001D1EAD"/>
    <w:rsid w:val="001D1EE3"/>
    <w:rsid w:val="001D22AC"/>
    <w:rsid w:val="001D23DF"/>
    <w:rsid w:val="001D24C3"/>
    <w:rsid w:val="001D2920"/>
    <w:rsid w:val="001D302E"/>
    <w:rsid w:val="001D38F5"/>
    <w:rsid w:val="001D3CF6"/>
    <w:rsid w:val="001D3DC8"/>
    <w:rsid w:val="001D3E32"/>
    <w:rsid w:val="001D45A7"/>
    <w:rsid w:val="001D496D"/>
    <w:rsid w:val="001D4BAC"/>
    <w:rsid w:val="001D4BF0"/>
    <w:rsid w:val="001D528D"/>
    <w:rsid w:val="001D58B4"/>
    <w:rsid w:val="001D5B49"/>
    <w:rsid w:val="001D645F"/>
    <w:rsid w:val="001D6671"/>
    <w:rsid w:val="001D6699"/>
    <w:rsid w:val="001D696A"/>
    <w:rsid w:val="001D6E10"/>
    <w:rsid w:val="001D70AD"/>
    <w:rsid w:val="001D71AC"/>
    <w:rsid w:val="001D74FC"/>
    <w:rsid w:val="001D7581"/>
    <w:rsid w:val="001D7C7C"/>
    <w:rsid w:val="001D7CC8"/>
    <w:rsid w:val="001D7CF0"/>
    <w:rsid w:val="001E03C6"/>
    <w:rsid w:val="001E08E6"/>
    <w:rsid w:val="001E0CE2"/>
    <w:rsid w:val="001E119B"/>
    <w:rsid w:val="001E11DC"/>
    <w:rsid w:val="001E1896"/>
    <w:rsid w:val="001E1A6E"/>
    <w:rsid w:val="001E1DCC"/>
    <w:rsid w:val="001E237F"/>
    <w:rsid w:val="001E294F"/>
    <w:rsid w:val="001E298B"/>
    <w:rsid w:val="001E2E06"/>
    <w:rsid w:val="001E3082"/>
    <w:rsid w:val="001E30C4"/>
    <w:rsid w:val="001E3293"/>
    <w:rsid w:val="001E332C"/>
    <w:rsid w:val="001E3853"/>
    <w:rsid w:val="001E3886"/>
    <w:rsid w:val="001E38C5"/>
    <w:rsid w:val="001E3BF9"/>
    <w:rsid w:val="001E3E3E"/>
    <w:rsid w:val="001E408E"/>
    <w:rsid w:val="001E4414"/>
    <w:rsid w:val="001E4662"/>
    <w:rsid w:val="001E4A5A"/>
    <w:rsid w:val="001E4A62"/>
    <w:rsid w:val="001E4B14"/>
    <w:rsid w:val="001E4EEC"/>
    <w:rsid w:val="001E4FFA"/>
    <w:rsid w:val="001E51EB"/>
    <w:rsid w:val="001E56D9"/>
    <w:rsid w:val="001E58F1"/>
    <w:rsid w:val="001E5906"/>
    <w:rsid w:val="001E681F"/>
    <w:rsid w:val="001E6A08"/>
    <w:rsid w:val="001E6DC1"/>
    <w:rsid w:val="001E6F72"/>
    <w:rsid w:val="001E726D"/>
    <w:rsid w:val="001E76B6"/>
    <w:rsid w:val="001E773A"/>
    <w:rsid w:val="001E7990"/>
    <w:rsid w:val="001E79D4"/>
    <w:rsid w:val="001E7F6C"/>
    <w:rsid w:val="001F0109"/>
    <w:rsid w:val="001F028A"/>
    <w:rsid w:val="001F02B6"/>
    <w:rsid w:val="001F0771"/>
    <w:rsid w:val="001F07E5"/>
    <w:rsid w:val="001F092D"/>
    <w:rsid w:val="001F0A38"/>
    <w:rsid w:val="001F0B2E"/>
    <w:rsid w:val="001F1291"/>
    <w:rsid w:val="001F1391"/>
    <w:rsid w:val="001F1702"/>
    <w:rsid w:val="001F17D7"/>
    <w:rsid w:val="001F1B17"/>
    <w:rsid w:val="001F1C7F"/>
    <w:rsid w:val="001F1C89"/>
    <w:rsid w:val="001F1D67"/>
    <w:rsid w:val="001F1EE1"/>
    <w:rsid w:val="001F2363"/>
    <w:rsid w:val="001F280F"/>
    <w:rsid w:val="001F291C"/>
    <w:rsid w:val="001F2C6D"/>
    <w:rsid w:val="001F2EA7"/>
    <w:rsid w:val="001F3875"/>
    <w:rsid w:val="001F3AFE"/>
    <w:rsid w:val="001F3F29"/>
    <w:rsid w:val="001F3F57"/>
    <w:rsid w:val="001F41B8"/>
    <w:rsid w:val="001F41F6"/>
    <w:rsid w:val="001F4724"/>
    <w:rsid w:val="001F4772"/>
    <w:rsid w:val="001F47C5"/>
    <w:rsid w:val="001F4968"/>
    <w:rsid w:val="001F4C91"/>
    <w:rsid w:val="001F4F91"/>
    <w:rsid w:val="001F57FF"/>
    <w:rsid w:val="001F59C2"/>
    <w:rsid w:val="001F5A05"/>
    <w:rsid w:val="001F5C73"/>
    <w:rsid w:val="001F5E34"/>
    <w:rsid w:val="001F6575"/>
    <w:rsid w:val="001F6843"/>
    <w:rsid w:val="001F68A8"/>
    <w:rsid w:val="001F6DA2"/>
    <w:rsid w:val="001F6DB0"/>
    <w:rsid w:val="001F6F61"/>
    <w:rsid w:val="001F7561"/>
    <w:rsid w:val="001F775A"/>
    <w:rsid w:val="001F79CB"/>
    <w:rsid w:val="001F7A1C"/>
    <w:rsid w:val="00200162"/>
    <w:rsid w:val="002003D1"/>
    <w:rsid w:val="002003F8"/>
    <w:rsid w:val="002007FD"/>
    <w:rsid w:val="00200892"/>
    <w:rsid w:val="00200A37"/>
    <w:rsid w:val="00200DD0"/>
    <w:rsid w:val="00200F53"/>
    <w:rsid w:val="002010E3"/>
    <w:rsid w:val="002013A8"/>
    <w:rsid w:val="00201551"/>
    <w:rsid w:val="002019B8"/>
    <w:rsid w:val="00201AC7"/>
    <w:rsid w:val="00201C73"/>
    <w:rsid w:val="00201F72"/>
    <w:rsid w:val="00201FFA"/>
    <w:rsid w:val="002020D9"/>
    <w:rsid w:val="00202845"/>
    <w:rsid w:val="00202A13"/>
    <w:rsid w:val="00202D80"/>
    <w:rsid w:val="002030C1"/>
    <w:rsid w:val="002032FC"/>
    <w:rsid w:val="00203B68"/>
    <w:rsid w:val="00203D1B"/>
    <w:rsid w:val="00203D8B"/>
    <w:rsid w:val="00204170"/>
    <w:rsid w:val="0020418E"/>
    <w:rsid w:val="00204317"/>
    <w:rsid w:val="00204587"/>
    <w:rsid w:val="002045F9"/>
    <w:rsid w:val="0020469E"/>
    <w:rsid w:val="002046BC"/>
    <w:rsid w:val="002046D5"/>
    <w:rsid w:val="00204CB4"/>
    <w:rsid w:val="00204E9D"/>
    <w:rsid w:val="00204F59"/>
    <w:rsid w:val="00204FB0"/>
    <w:rsid w:val="0020503A"/>
    <w:rsid w:val="0020508A"/>
    <w:rsid w:val="002054F7"/>
    <w:rsid w:val="00205777"/>
    <w:rsid w:val="00205C61"/>
    <w:rsid w:val="00205FBF"/>
    <w:rsid w:val="002060AC"/>
    <w:rsid w:val="00206299"/>
    <w:rsid w:val="002063E8"/>
    <w:rsid w:val="002065D9"/>
    <w:rsid w:val="0020698C"/>
    <w:rsid w:val="00206BAE"/>
    <w:rsid w:val="00206F3A"/>
    <w:rsid w:val="00206F74"/>
    <w:rsid w:val="00207375"/>
    <w:rsid w:val="0021014B"/>
    <w:rsid w:val="00210229"/>
    <w:rsid w:val="0021023F"/>
    <w:rsid w:val="002102A6"/>
    <w:rsid w:val="00210383"/>
    <w:rsid w:val="002103EF"/>
    <w:rsid w:val="00210601"/>
    <w:rsid w:val="00210718"/>
    <w:rsid w:val="002109E3"/>
    <w:rsid w:val="00210CE1"/>
    <w:rsid w:val="00210CFB"/>
    <w:rsid w:val="0021119A"/>
    <w:rsid w:val="002113AD"/>
    <w:rsid w:val="00211906"/>
    <w:rsid w:val="00212026"/>
    <w:rsid w:val="002121C6"/>
    <w:rsid w:val="00212440"/>
    <w:rsid w:val="002124F3"/>
    <w:rsid w:val="00212813"/>
    <w:rsid w:val="002129E2"/>
    <w:rsid w:val="00212B0F"/>
    <w:rsid w:val="00212D63"/>
    <w:rsid w:val="00213200"/>
    <w:rsid w:val="00213D08"/>
    <w:rsid w:val="00213E15"/>
    <w:rsid w:val="00214533"/>
    <w:rsid w:val="00214F2D"/>
    <w:rsid w:val="002150CD"/>
    <w:rsid w:val="00215179"/>
    <w:rsid w:val="002155BE"/>
    <w:rsid w:val="0021561F"/>
    <w:rsid w:val="00215778"/>
    <w:rsid w:val="00215835"/>
    <w:rsid w:val="0021594C"/>
    <w:rsid w:val="00215961"/>
    <w:rsid w:val="0021608B"/>
    <w:rsid w:val="00216597"/>
    <w:rsid w:val="0021686E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67"/>
    <w:rsid w:val="002177BA"/>
    <w:rsid w:val="0021784F"/>
    <w:rsid w:val="00217889"/>
    <w:rsid w:val="00220335"/>
    <w:rsid w:val="00220D48"/>
    <w:rsid w:val="002210A6"/>
    <w:rsid w:val="002210AD"/>
    <w:rsid w:val="002216C3"/>
    <w:rsid w:val="002216DE"/>
    <w:rsid w:val="00221ACE"/>
    <w:rsid w:val="00221C70"/>
    <w:rsid w:val="002220FE"/>
    <w:rsid w:val="002221E4"/>
    <w:rsid w:val="00222242"/>
    <w:rsid w:val="00222697"/>
    <w:rsid w:val="00222921"/>
    <w:rsid w:val="00222DD0"/>
    <w:rsid w:val="00222FB5"/>
    <w:rsid w:val="002232A7"/>
    <w:rsid w:val="002232B7"/>
    <w:rsid w:val="00223957"/>
    <w:rsid w:val="002239FB"/>
    <w:rsid w:val="00223C06"/>
    <w:rsid w:val="002242E5"/>
    <w:rsid w:val="00224403"/>
    <w:rsid w:val="002246B9"/>
    <w:rsid w:val="00224961"/>
    <w:rsid w:val="00224C53"/>
    <w:rsid w:val="00224CBB"/>
    <w:rsid w:val="00224F28"/>
    <w:rsid w:val="00225144"/>
    <w:rsid w:val="00225A3D"/>
    <w:rsid w:val="0022628C"/>
    <w:rsid w:val="00226385"/>
    <w:rsid w:val="0022638D"/>
    <w:rsid w:val="002264E5"/>
    <w:rsid w:val="002265BF"/>
    <w:rsid w:val="0022670B"/>
    <w:rsid w:val="002267B3"/>
    <w:rsid w:val="0022692A"/>
    <w:rsid w:val="00226B2C"/>
    <w:rsid w:val="00226B6E"/>
    <w:rsid w:val="00227097"/>
    <w:rsid w:val="002271BF"/>
    <w:rsid w:val="0022746A"/>
    <w:rsid w:val="002274F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858"/>
    <w:rsid w:val="00232A2A"/>
    <w:rsid w:val="00232A70"/>
    <w:rsid w:val="00232A9B"/>
    <w:rsid w:val="00232AA2"/>
    <w:rsid w:val="00232C00"/>
    <w:rsid w:val="00232E3B"/>
    <w:rsid w:val="002331BD"/>
    <w:rsid w:val="002335A3"/>
    <w:rsid w:val="0023383E"/>
    <w:rsid w:val="002338B3"/>
    <w:rsid w:val="002338D8"/>
    <w:rsid w:val="00233A17"/>
    <w:rsid w:val="00233CDF"/>
    <w:rsid w:val="00233D50"/>
    <w:rsid w:val="002344CB"/>
    <w:rsid w:val="00234773"/>
    <w:rsid w:val="00234D35"/>
    <w:rsid w:val="00234E98"/>
    <w:rsid w:val="00234F35"/>
    <w:rsid w:val="0023535D"/>
    <w:rsid w:val="0023574E"/>
    <w:rsid w:val="002357D9"/>
    <w:rsid w:val="002358E0"/>
    <w:rsid w:val="00235C0E"/>
    <w:rsid w:val="00235D64"/>
    <w:rsid w:val="00235E42"/>
    <w:rsid w:val="002364A4"/>
    <w:rsid w:val="002364C3"/>
    <w:rsid w:val="00236585"/>
    <w:rsid w:val="00236B23"/>
    <w:rsid w:val="00236D2A"/>
    <w:rsid w:val="00236DBE"/>
    <w:rsid w:val="002373D6"/>
    <w:rsid w:val="00237888"/>
    <w:rsid w:val="00237D68"/>
    <w:rsid w:val="00237E2A"/>
    <w:rsid w:val="00237E3D"/>
    <w:rsid w:val="00237F19"/>
    <w:rsid w:val="0024014F"/>
    <w:rsid w:val="002408B6"/>
    <w:rsid w:val="002408ED"/>
    <w:rsid w:val="00240970"/>
    <w:rsid w:val="00240A95"/>
    <w:rsid w:val="00240C13"/>
    <w:rsid w:val="00240EF4"/>
    <w:rsid w:val="0024163F"/>
    <w:rsid w:val="0024172F"/>
    <w:rsid w:val="002419D0"/>
    <w:rsid w:val="00241A1E"/>
    <w:rsid w:val="00241CD9"/>
    <w:rsid w:val="00241FE2"/>
    <w:rsid w:val="0024241B"/>
    <w:rsid w:val="002427A2"/>
    <w:rsid w:val="00242A80"/>
    <w:rsid w:val="00242C26"/>
    <w:rsid w:val="00242C40"/>
    <w:rsid w:val="00242CE5"/>
    <w:rsid w:val="002434C9"/>
    <w:rsid w:val="002434D9"/>
    <w:rsid w:val="00243C6C"/>
    <w:rsid w:val="00243D3B"/>
    <w:rsid w:val="0024432D"/>
    <w:rsid w:val="002444EF"/>
    <w:rsid w:val="0024451D"/>
    <w:rsid w:val="00244760"/>
    <w:rsid w:val="002448FF"/>
    <w:rsid w:val="00244EC0"/>
    <w:rsid w:val="002454E4"/>
    <w:rsid w:val="00245569"/>
    <w:rsid w:val="002455B0"/>
    <w:rsid w:val="00245832"/>
    <w:rsid w:val="00245BF1"/>
    <w:rsid w:val="00246389"/>
    <w:rsid w:val="0024658B"/>
    <w:rsid w:val="00246794"/>
    <w:rsid w:val="00246C8A"/>
    <w:rsid w:val="00246E5F"/>
    <w:rsid w:val="00246F47"/>
    <w:rsid w:val="00246F48"/>
    <w:rsid w:val="00247084"/>
    <w:rsid w:val="00247184"/>
    <w:rsid w:val="00247453"/>
    <w:rsid w:val="002477BF"/>
    <w:rsid w:val="00247D14"/>
    <w:rsid w:val="00247D47"/>
    <w:rsid w:val="002502BE"/>
    <w:rsid w:val="0025032E"/>
    <w:rsid w:val="0025093F"/>
    <w:rsid w:val="00250C99"/>
    <w:rsid w:val="00250F1D"/>
    <w:rsid w:val="002511A0"/>
    <w:rsid w:val="002512D3"/>
    <w:rsid w:val="002514EE"/>
    <w:rsid w:val="00251650"/>
    <w:rsid w:val="002517D7"/>
    <w:rsid w:val="0025254D"/>
    <w:rsid w:val="00252908"/>
    <w:rsid w:val="0025290A"/>
    <w:rsid w:val="00252B26"/>
    <w:rsid w:val="00252BBA"/>
    <w:rsid w:val="00252C98"/>
    <w:rsid w:val="00252CBC"/>
    <w:rsid w:val="0025303E"/>
    <w:rsid w:val="0025309F"/>
    <w:rsid w:val="00253281"/>
    <w:rsid w:val="002534CB"/>
    <w:rsid w:val="002535EE"/>
    <w:rsid w:val="002537F9"/>
    <w:rsid w:val="00253D9A"/>
    <w:rsid w:val="002542FB"/>
    <w:rsid w:val="00254540"/>
    <w:rsid w:val="002546FC"/>
    <w:rsid w:val="00254F3C"/>
    <w:rsid w:val="002555FC"/>
    <w:rsid w:val="00255666"/>
    <w:rsid w:val="00255FAC"/>
    <w:rsid w:val="002563D1"/>
    <w:rsid w:val="00256479"/>
    <w:rsid w:val="00256752"/>
    <w:rsid w:val="00256842"/>
    <w:rsid w:val="0025691A"/>
    <w:rsid w:val="00256FF2"/>
    <w:rsid w:val="002570BF"/>
    <w:rsid w:val="002572C3"/>
    <w:rsid w:val="00257439"/>
    <w:rsid w:val="0025777D"/>
    <w:rsid w:val="00257814"/>
    <w:rsid w:val="00257951"/>
    <w:rsid w:val="00257B29"/>
    <w:rsid w:val="00257FF2"/>
    <w:rsid w:val="002600C1"/>
    <w:rsid w:val="002601FF"/>
    <w:rsid w:val="0026036C"/>
    <w:rsid w:val="002603C3"/>
    <w:rsid w:val="002603D3"/>
    <w:rsid w:val="002604A6"/>
    <w:rsid w:val="00260934"/>
    <w:rsid w:val="002609B5"/>
    <w:rsid w:val="00260E4E"/>
    <w:rsid w:val="002612E9"/>
    <w:rsid w:val="00261686"/>
    <w:rsid w:val="00261972"/>
    <w:rsid w:val="00261A48"/>
    <w:rsid w:val="00261B9B"/>
    <w:rsid w:val="00261BDD"/>
    <w:rsid w:val="002620FB"/>
    <w:rsid w:val="00262481"/>
    <w:rsid w:val="002624BB"/>
    <w:rsid w:val="00262A6C"/>
    <w:rsid w:val="00262E5C"/>
    <w:rsid w:val="0026351D"/>
    <w:rsid w:val="0026406A"/>
    <w:rsid w:val="00264204"/>
    <w:rsid w:val="00264552"/>
    <w:rsid w:val="00264973"/>
    <w:rsid w:val="00264AA9"/>
    <w:rsid w:val="00264B7A"/>
    <w:rsid w:val="00264F45"/>
    <w:rsid w:val="00265518"/>
    <w:rsid w:val="00265A18"/>
    <w:rsid w:val="00265B57"/>
    <w:rsid w:val="00265CAB"/>
    <w:rsid w:val="00266297"/>
    <w:rsid w:val="0026643B"/>
    <w:rsid w:val="00266C38"/>
    <w:rsid w:val="00266D0F"/>
    <w:rsid w:val="00266ED6"/>
    <w:rsid w:val="00266EF1"/>
    <w:rsid w:val="002671D4"/>
    <w:rsid w:val="002673FE"/>
    <w:rsid w:val="00267512"/>
    <w:rsid w:val="002675CA"/>
    <w:rsid w:val="00267728"/>
    <w:rsid w:val="0026783B"/>
    <w:rsid w:val="00270209"/>
    <w:rsid w:val="00270314"/>
    <w:rsid w:val="00270686"/>
    <w:rsid w:val="00270740"/>
    <w:rsid w:val="00270B0A"/>
    <w:rsid w:val="0027140E"/>
    <w:rsid w:val="0027181D"/>
    <w:rsid w:val="002718AE"/>
    <w:rsid w:val="00271923"/>
    <w:rsid w:val="00271AC3"/>
    <w:rsid w:val="00271B60"/>
    <w:rsid w:val="00271C44"/>
    <w:rsid w:val="0027217B"/>
    <w:rsid w:val="0027230E"/>
    <w:rsid w:val="002723AE"/>
    <w:rsid w:val="0027247D"/>
    <w:rsid w:val="00272BF1"/>
    <w:rsid w:val="002737B0"/>
    <w:rsid w:val="002739AA"/>
    <w:rsid w:val="00273AB4"/>
    <w:rsid w:val="00273CD5"/>
    <w:rsid w:val="00273D46"/>
    <w:rsid w:val="002740EB"/>
    <w:rsid w:val="0027439B"/>
    <w:rsid w:val="002743ED"/>
    <w:rsid w:val="002748DC"/>
    <w:rsid w:val="00274E8E"/>
    <w:rsid w:val="00274FB2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90"/>
    <w:rsid w:val="00276BCA"/>
    <w:rsid w:val="00276C76"/>
    <w:rsid w:val="00276CCF"/>
    <w:rsid w:val="00276DF4"/>
    <w:rsid w:val="0027783B"/>
    <w:rsid w:val="00277DD2"/>
    <w:rsid w:val="00277F16"/>
    <w:rsid w:val="00277F19"/>
    <w:rsid w:val="002800AD"/>
    <w:rsid w:val="002804FA"/>
    <w:rsid w:val="002808D1"/>
    <w:rsid w:val="00280A73"/>
    <w:rsid w:val="00280CA5"/>
    <w:rsid w:val="00280CAE"/>
    <w:rsid w:val="0028145E"/>
    <w:rsid w:val="002814BA"/>
    <w:rsid w:val="0028152B"/>
    <w:rsid w:val="00281F35"/>
    <w:rsid w:val="00281F44"/>
    <w:rsid w:val="002828C6"/>
    <w:rsid w:val="00283235"/>
    <w:rsid w:val="002834AC"/>
    <w:rsid w:val="002839CB"/>
    <w:rsid w:val="00283A41"/>
    <w:rsid w:val="00284049"/>
    <w:rsid w:val="00284466"/>
    <w:rsid w:val="00284807"/>
    <w:rsid w:val="00284CDF"/>
    <w:rsid w:val="00284F85"/>
    <w:rsid w:val="002851CE"/>
    <w:rsid w:val="0028530C"/>
    <w:rsid w:val="00285AAB"/>
    <w:rsid w:val="00285DAA"/>
    <w:rsid w:val="00285E59"/>
    <w:rsid w:val="00285F7F"/>
    <w:rsid w:val="00286260"/>
    <w:rsid w:val="00286363"/>
    <w:rsid w:val="002864FB"/>
    <w:rsid w:val="00286631"/>
    <w:rsid w:val="00286760"/>
    <w:rsid w:val="002869F2"/>
    <w:rsid w:val="00286ADD"/>
    <w:rsid w:val="00286AE5"/>
    <w:rsid w:val="00286B8C"/>
    <w:rsid w:val="00286C81"/>
    <w:rsid w:val="0028701B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0FF5"/>
    <w:rsid w:val="00291045"/>
    <w:rsid w:val="0029118E"/>
    <w:rsid w:val="002911E4"/>
    <w:rsid w:val="00291463"/>
    <w:rsid w:val="00291E58"/>
    <w:rsid w:val="00292646"/>
    <w:rsid w:val="002929E8"/>
    <w:rsid w:val="00292D85"/>
    <w:rsid w:val="00292D99"/>
    <w:rsid w:val="00292E24"/>
    <w:rsid w:val="00293075"/>
    <w:rsid w:val="002931B2"/>
    <w:rsid w:val="00293435"/>
    <w:rsid w:val="00293446"/>
    <w:rsid w:val="00293D6F"/>
    <w:rsid w:val="00293DBE"/>
    <w:rsid w:val="00293EC1"/>
    <w:rsid w:val="00294306"/>
    <w:rsid w:val="00294484"/>
    <w:rsid w:val="0029487B"/>
    <w:rsid w:val="00295526"/>
    <w:rsid w:val="002959FA"/>
    <w:rsid w:val="00295B82"/>
    <w:rsid w:val="00295BA1"/>
    <w:rsid w:val="00295DC7"/>
    <w:rsid w:val="0029622B"/>
    <w:rsid w:val="00296588"/>
    <w:rsid w:val="00296B5F"/>
    <w:rsid w:val="00296D68"/>
    <w:rsid w:val="00297015"/>
    <w:rsid w:val="00297093"/>
    <w:rsid w:val="002970F7"/>
    <w:rsid w:val="00297256"/>
    <w:rsid w:val="0029745D"/>
    <w:rsid w:val="002975AA"/>
    <w:rsid w:val="002977B0"/>
    <w:rsid w:val="00297922"/>
    <w:rsid w:val="002979B0"/>
    <w:rsid w:val="00297E96"/>
    <w:rsid w:val="002A000F"/>
    <w:rsid w:val="002A0023"/>
    <w:rsid w:val="002A027E"/>
    <w:rsid w:val="002A05C8"/>
    <w:rsid w:val="002A0636"/>
    <w:rsid w:val="002A09B1"/>
    <w:rsid w:val="002A0B68"/>
    <w:rsid w:val="002A0B9A"/>
    <w:rsid w:val="002A0F3C"/>
    <w:rsid w:val="002A11CE"/>
    <w:rsid w:val="002A11F9"/>
    <w:rsid w:val="002A1214"/>
    <w:rsid w:val="002A128F"/>
    <w:rsid w:val="002A130F"/>
    <w:rsid w:val="002A1F0F"/>
    <w:rsid w:val="002A1F11"/>
    <w:rsid w:val="002A1F58"/>
    <w:rsid w:val="002A2033"/>
    <w:rsid w:val="002A20EE"/>
    <w:rsid w:val="002A244E"/>
    <w:rsid w:val="002A317E"/>
    <w:rsid w:val="002A32D9"/>
    <w:rsid w:val="002A33A9"/>
    <w:rsid w:val="002A3738"/>
    <w:rsid w:val="002A374A"/>
    <w:rsid w:val="002A3BE4"/>
    <w:rsid w:val="002A3DD5"/>
    <w:rsid w:val="002A4E34"/>
    <w:rsid w:val="002A4F7D"/>
    <w:rsid w:val="002A5276"/>
    <w:rsid w:val="002A5AD6"/>
    <w:rsid w:val="002A5B03"/>
    <w:rsid w:val="002A6218"/>
    <w:rsid w:val="002A630F"/>
    <w:rsid w:val="002A63FD"/>
    <w:rsid w:val="002A676D"/>
    <w:rsid w:val="002A676F"/>
    <w:rsid w:val="002A68A5"/>
    <w:rsid w:val="002A6ACF"/>
    <w:rsid w:val="002A6CBA"/>
    <w:rsid w:val="002A6D0C"/>
    <w:rsid w:val="002A727C"/>
    <w:rsid w:val="002A72B1"/>
    <w:rsid w:val="002A74AD"/>
    <w:rsid w:val="002A7556"/>
    <w:rsid w:val="002A757A"/>
    <w:rsid w:val="002A7609"/>
    <w:rsid w:val="002A7691"/>
    <w:rsid w:val="002A7953"/>
    <w:rsid w:val="002A7BBA"/>
    <w:rsid w:val="002A7E9C"/>
    <w:rsid w:val="002A7F34"/>
    <w:rsid w:val="002B13E7"/>
    <w:rsid w:val="002B1C5F"/>
    <w:rsid w:val="002B1F62"/>
    <w:rsid w:val="002B2315"/>
    <w:rsid w:val="002B23B5"/>
    <w:rsid w:val="002B23E6"/>
    <w:rsid w:val="002B275B"/>
    <w:rsid w:val="002B27FF"/>
    <w:rsid w:val="002B2E8E"/>
    <w:rsid w:val="002B2EA0"/>
    <w:rsid w:val="002B2F61"/>
    <w:rsid w:val="002B3563"/>
    <w:rsid w:val="002B3BD8"/>
    <w:rsid w:val="002B3BF1"/>
    <w:rsid w:val="002B3D42"/>
    <w:rsid w:val="002B3E69"/>
    <w:rsid w:val="002B4086"/>
    <w:rsid w:val="002B40E2"/>
    <w:rsid w:val="002B48B6"/>
    <w:rsid w:val="002B4C8E"/>
    <w:rsid w:val="002B4F16"/>
    <w:rsid w:val="002B5C3F"/>
    <w:rsid w:val="002B5E80"/>
    <w:rsid w:val="002B5F5B"/>
    <w:rsid w:val="002B61AC"/>
    <w:rsid w:val="002B6637"/>
    <w:rsid w:val="002B6C70"/>
    <w:rsid w:val="002B6FD2"/>
    <w:rsid w:val="002B706E"/>
    <w:rsid w:val="002B744F"/>
    <w:rsid w:val="002B751A"/>
    <w:rsid w:val="002B7527"/>
    <w:rsid w:val="002B7E03"/>
    <w:rsid w:val="002C063C"/>
    <w:rsid w:val="002C081A"/>
    <w:rsid w:val="002C095B"/>
    <w:rsid w:val="002C0C9F"/>
    <w:rsid w:val="002C0CFD"/>
    <w:rsid w:val="002C0EA8"/>
    <w:rsid w:val="002C112C"/>
    <w:rsid w:val="002C15F8"/>
    <w:rsid w:val="002C171B"/>
    <w:rsid w:val="002C19F5"/>
    <w:rsid w:val="002C1FB7"/>
    <w:rsid w:val="002C2597"/>
    <w:rsid w:val="002C26DA"/>
    <w:rsid w:val="002C29E2"/>
    <w:rsid w:val="002C2A53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79B"/>
    <w:rsid w:val="002C5807"/>
    <w:rsid w:val="002C58B2"/>
    <w:rsid w:val="002C5A77"/>
    <w:rsid w:val="002C5CF3"/>
    <w:rsid w:val="002C6107"/>
    <w:rsid w:val="002C6227"/>
    <w:rsid w:val="002C6330"/>
    <w:rsid w:val="002C6537"/>
    <w:rsid w:val="002C6980"/>
    <w:rsid w:val="002C6A2E"/>
    <w:rsid w:val="002C6A76"/>
    <w:rsid w:val="002C6B56"/>
    <w:rsid w:val="002C6CF8"/>
    <w:rsid w:val="002C7190"/>
    <w:rsid w:val="002C7218"/>
    <w:rsid w:val="002C73D8"/>
    <w:rsid w:val="002C748D"/>
    <w:rsid w:val="002C7EDE"/>
    <w:rsid w:val="002D062A"/>
    <w:rsid w:val="002D062B"/>
    <w:rsid w:val="002D0961"/>
    <w:rsid w:val="002D0A33"/>
    <w:rsid w:val="002D0C93"/>
    <w:rsid w:val="002D1366"/>
    <w:rsid w:val="002D14FC"/>
    <w:rsid w:val="002D1A50"/>
    <w:rsid w:val="002D1DCA"/>
    <w:rsid w:val="002D21F1"/>
    <w:rsid w:val="002D22C6"/>
    <w:rsid w:val="002D22D9"/>
    <w:rsid w:val="002D2525"/>
    <w:rsid w:val="002D2526"/>
    <w:rsid w:val="002D2854"/>
    <w:rsid w:val="002D2906"/>
    <w:rsid w:val="002D2CF9"/>
    <w:rsid w:val="002D2E1F"/>
    <w:rsid w:val="002D2FB6"/>
    <w:rsid w:val="002D379B"/>
    <w:rsid w:val="002D3EA5"/>
    <w:rsid w:val="002D41AC"/>
    <w:rsid w:val="002D4299"/>
    <w:rsid w:val="002D48C6"/>
    <w:rsid w:val="002D4D95"/>
    <w:rsid w:val="002D5265"/>
    <w:rsid w:val="002D54D5"/>
    <w:rsid w:val="002D5682"/>
    <w:rsid w:val="002D5822"/>
    <w:rsid w:val="002D5BE8"/>
    <w:rsid w:val="002D5E3F"/>
    <w:rsid w:val="002D62E1"/>
    <w:rsid w:val="002D6ABC"/>
    <w:rsid w:val="002D6BD9"/>
    <w:rsid w:val="002D73D5"/>
    <w:rsid w:val="002D7741"/>
    <w:rsid w:val="002D77CA"/>
    <w:rsid w:val="002D7A6F"/>
    <w:rsid w:val="002D7B70"/>
    <w:rsid w:val="002D7F9B"/>
    <w:rsid w:val="002D7FD0"/>
    <w:rsid w:val="002E0292"/>
    <w:rsid w:val="002E04D0"/>
    <w:rsid w:val="002E09BF"/>
    <w:rsid w:val="002E0D9D"/>
    <w:rsid w:val="002E1343"/>
    <w:rsid w:val="002E1398"/>
    <w:rsid w:val="002E157F"/>
    <w:rsid w:val="002E19DC"/>
    <w:rsid w:val="002E1BB3"/>
    <w:rsid w:val="002E1C3B"/>
    <w:rsid w:val="002E24E4"/>
    <w:rsid w:val="002E257A"/>
    <w:rsid w:val="002E2A12"/>
    <w:rsid w:val="002E302B"/>
    <w:rsid w:val="002E331D"/>
    <w:rsid w:val="002E3366"/>
    <w:rsid w:val="002E34D4"/>
    <w:rsid w:val="002E37BF"/>
    <w:rsid w:val="002E430F"/>
    <w:rsid w:val="002E485C"/>
    <w:rsid w:val="002E4980"/>
    <w:rsid w:val="002E4DD7"/>
    <w:rsid w:val="002E50A8"/>
    <w:rsid w:val="002E5240"/>
    <w:rsid w:val="002E5862"/>
    <w:rsid w:val="002E59B7"/>
    <w:rsid w:val="002E59E0"/>
    <w:rsid w:val="002E5B49"/>
    <w:rsid w:val="002E5F65"/>
    <w:rsid w:val="002E5F8E"/>
    <w:rsid w:val="002E5FE0"/>
    <w:rsid w:val="002E5FE6"/>
    <w:rsid w:val="002E6334"/>
    <w:rsid w:val="002E655C"/>
    <w:rsid w:val="002E679D"/>
    <w:rsid w:val="002E68F0"/>
    <w:rsid w:val="002E6D01"/>
    <w:rsid w:val="002E6D57"/>
    <w:rsid w:val="002E73B5"/>
    <w:rsid w:val="002E7658"/>
    <w:rsid w:val="002E7922"/>
    <w:rsid w:val="002E7FC5"/>
    <w:rsid w:val="002F0242"/>
    <w:rsid w:val="002F02ED"/>
    <w:rsid w:val="002F09BB"/>
    <w:rsid w:val="002F0D99"/>
    <w:rsid w:val="002F0E93"/>
    <w:rsid w:val="002F0ECE"/>
    <w:rsid w:val="002F123E"/>
    <w:rsid w:val="002F19B0"/>
    <w:rsid w:val="002F1BFD"/>
    <w:rsid w:val="002F1D2A"/>
    <w:rsid w:val="002F2233"/>
    <w:rsid w:val="002F24D6"/>
    <w:rsid w:val="002F28A9"/>
    <w:rsid w:val="002F2AC9"/>
    <w:rsid w:val="002F2ACE"/>
    <w:rsid w:val="002F304B"/>
    <w:rsid w:val="002F3139"/>
    <w:rsid w:val="002F3277"/>
    <w:rsid w:val="002F3566"/>
    <w:rsid w:val="002F3E1F"/>
    <w:rsid w:val="002F4197"/>
    <w:rsid w:val="002F4377"/>
    <w:rsid w:val="002F4549"/>
    <w:rsid w:val="002F4A20"/>
    <w:rsid w:val="002F5211"/>
    <w:rsid w:val="002F5292"/>
    <w:rsid w:val="002F52CF"/>
    <w:rsid w:val="002F5455"/>
    <w:rsid w:val="002F5485"/>
    <w:rsid w:val="002F572A"/>
    <w:rsid w:val="002F57E0"/>
    <w:rsid w:val="002F5804"/>
    <w:rsid w:val="002F5B6A"/>
    <w:rsid w:val="002F5C05"/>
    <w:rsid w:val="002F5EF2"/>
    <w:rsid w:val="002F6066"/>
    <w:rsid w:val="002F66BA"/>
    <w:rsid w:val="002F7242"/>
    <w:rsid w:val="002F72BE"/>
    <w:rsid w:val="002F7418"/>
    <w:rsid w:val="002F74C5"/>
    <w:rsid w:val="002F764D"/>
    <w:rsid w:val="002F79EA"/>
    <w:rsid w:val="002F7A12"/>
    <w:rsid w:val="002F7CBB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1F27"/>
    <w:rsid w:val="00301F87"/>
    <w:rsid w:val="0030223B"/>
    <w:rsid w:val="003025D6"/>
    <w:rsid w:val="0030297D"/>
    <w:rsid w:val="00302C8B"/>
    <w:rsid w:val="00302CE2"/>
    <w:rsid w:val="003030C0"/>
    <w:rsid w:val="00303113"/>
    <w:rsid w:val="00303363"/>
    <w:rsid w:val="003033D3"/>
    <w:rsid w:val="0030390D"/>
    <w:rsid w:val="0030397B"/>
    <w:rsid w:val="00303DE5"/>
    <w:rsid w:val="00304362"/>
    <w:rsid w:val="00304750"/>
    <w:rsid w:val="003048D3"/>
    <w:rsid w:val="003049D0"/>
    <w:rsid w:val="00304BB2"/>
    <w:rsid w:val="00304CE8"/>
    <w:rsid w:val="003050E6"/>
    <w:rsid w:val="0030517D"/>
    <w:rsid w:val="0030595E"/>
    <w:rsid w:val="00305CB0"/>
    <w:rsid w:val="00306084"/>
    <w:rsid w:val="00306640"/>
    <w:rsid w:val="00306794"/>
    <w:rsid w:val="003067AF"/>
    <w:rsid w:val="003068EA"/>
    <w:rsid w:val="00306D78"/>
    <w:rsid w:val="00306DB8"/>
    <w:rsid w:val="00306EB5"/>
    <w:rsid w:val="00306F68"/>
    <w:rsid w:val="0030705B"/>
    <w:rsid w:val="00307353"/>
    <w:rsid w:val="0030750B"/>
    <w:rsid w:val="003076F9"/>
    <w:rsid w:val="00307945"/>
    <w:rsid w:val="003079C4"/>
    <w:rsid w:val="00307CCA"/>
    <w:rsid w:val="00307E3F"/>
    <w:rsid w:val="00307F55"/>
    <w:rsid w:val="003104C9"/>
    <w:rsid w:val="0031077B"/>
    <w:rsid w:val="003108A6"/>
    <w:rsid w:val="00310E2F"/>
    <w:rsid w:val="0031105A"/>
    <w:rsid w:val="003110D3"/>
    <w:rsid w:val="00311AB2"/>
    <w:rsid w:val="00311AE2"/>
    <w:rsid w:val="00311C6E"/>
    <w:rsid w:val="00311E1B"/>
    <w:rsid w:val="00311F49"/>
    <w:rsid w:val="0031202E"/>
    <w:rsid w:val="00312041"/>
    <w:rsid w:val="0031232A"/>
    <w:rsid w:val="0031238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1E9"/>
    <w:rsid w:val="00314290"/>
    <w:rsid w:val="003145AF"/>
    <w:rsid w:val="00314659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B6D"/>
    <w:rsid w:val="00315D75"/>
    <w:rsid w:val="00315E7D"/>
    <w:rsid w:val="00316065"/>
    <w:rsid w:val="00316077"/>
    <w:rsid w:val="00316748"/>
    <w:rsid w:val="003169D5"/>
    <w:rsid w:val="00316F98"/>
    <w:rsid w:val="00316FF8"/>
    <w:rsid w:val="00317187"/>
    <w:rsid w:val="00317426"/>
    <w:rsid w:val="00317659"/>
    <w:rsid w:val="00317D07"/>
    <w:rsid w:val="00317DCC"/>
    <w:rsid w:val="00317DF8"/>
    <w:rsid w:val="00317F49"/>
    <w:rsid w:val="0032019A"/>
    <w:rsid w:val="0032057C"/>
    <w:rsid w:val="003205C9"/>
    <w:rsid w:val="003206EF"/>
    <w:rsid w:val="003208EC"/>
    <w:rsid w:val="00320D00"/>
    <w:rsid w:val="00320FA8"/>
    <w:rsid w:val="0032126E"/>
    <w:rsid w:val="00321802"/>
    <w:rsid w:val="0032181B"/>
    <w:rsid w:val="00321B2D"/>
    <w:rsid w:val="00321BC8"/>
    <w:rsid w:val="003222BA"/>
    <w:rsid w:val="0032232B"/>
    <w:rsid w:val="00322669"/>
    <w:rsid w:val="003227A6"/>
    <w:rsid w:val="0032295C"/>
    <w:rsid w:val="00322DC8"/>
    <w:rsid w:val="003233DE"/>
    <w:rsid w:val="00323710"/>
    <w:rsid w:val="00323B61"/>
    <w:rsid w:val="00323EDF"/>
    <w:rsid w:val="00324043"/>
    <w:rsid w:val="003241D1"/>
    <w:rsid w:val="00324408"/>
    <w:rsid w:val="00324478"/>
    <w:rsid w:val="00324615"/>
    <w:rsid w:val="00324A50"/>
    <w:rsid w:val="00324D72"/>
    <w:rsid w:val="00324FE2"/>
    <w:rsid w:val="00325591"/>
    <w:rsid w:val="00325667"/>
    <w:rsid w:val="003258E3"/>
    <w:rsid w:val="003259F8"/>
    <w:rsid w:val="00325A26"/>
    <w:rsid w:val="003260BD"/>
    <w:rsid w:val="0032615D"/>
    <w:rsid w:val="00326221"/>
    <w:rsid w:val="00326522"/>
    <w:rsid w:val="00326ABD"/>
    <w:rsid w:val="00326CCB"/>
    <w:rsid w:val="00326CD1"/>
    <w:rsid w:val="00327721"/>
    <w:rsid w:val="00327989"/>
    <w:rsid w:val="00327A72"/>
    <w:rsid w:val="00327F1A"/>
    <w:rsid w:val="00327FEF"/>
    <w:rsid w:val="00330447"/>
    <w:rsid w:val="003304B7"/>
    <w:rsid w:val="003306EE"/>
    <w:rsid w:val="0033071B"/>
    <w:rsid w:val="0033072C"/>
    <w:rsid w:val="00330749"/>
    <w:rsid w:val="00330953"/>
    <w:rsid w:val="00330F32"/>
    <w:rsid w:val="00331311"/>
    <w:rsid w:val="003314D7"/>
    <w:rsid w:val="00331513"/>
    <w:rsid w:val="003317DB"/>
    <w:rsid w:val="003319DC"/>
    <w:rsid w:val="00331AF2"/>
    <w:rsid w:val="00331C92"/>
    <w:rsid w:val="00331FE7"/>
    <w:rsid w:val="003326ED"/>
    <w:rsid w:val="0033292D"/>
    <w:rsid w:val="00332B52"/>
    <w:rsid w:val="00332CB5"/>
    <w:rsid w:val="00333390"/>
    <w:rsid w:val="00333399"/>
    <w:rsid w:val="00333557"/>
    <w:rsid w:val="0033367D"/>
    <w:rsid w:val="00333B3F"/>
    <w:rsid w:val="0033408F"/>
    <w:rsid w:val="0033423B"/>
    <w:rsid w:val="003343C0"/>
    <w:rsid w:val="003346F2"/>
    <w:rsid w:val="00334822"/>
    <w:rsid w:val="00334911"/>
    <w:rsid w:val="00334A22"/>
    <w:rsid w:val="00335006"/>
    <w:rsid w:val="00335104"/>
    <w:rsid w:val="0033514B"/>
    <w:rsid w:val="003351AB"/>
    <w:rsid w:val="003351E5"/>
    <w:rsid w:val="0033565B"/>
    <w:rsid w:val="00335A58"/>
    <w:rsid w:val="00335B12"/>
    <w:rsid w:val="00335B1C"/>
    <w:rsid w:val="0033607B"/>
    <w:rsid w:val="00336330"/>
    <w:rsid w:val="00337072"/>
    <w:rsid w:val="0033745A"/>
    <w:rsid w:val="00337494"/>
    <w:rsid w:val="00337853"/>
    <w:rsid w:val="00337D87"/>
    <w:rsid w:val="00337F86"/>
    <w:rsid w:val="0034007B"/>
    <w:rsid w:val="003406D9"/>
    <w:rsid w:val="00340AC6"/>
    <w:rsid w:val="00340D99"/>
    <w:rsid w:val="003420CF"/>
    <w:rsid w:val="003420DD"/>
    <w:rsid w:val="003420EF"/>
    <w:rsid w:val="0034294F"/>
    <w:rsid w:val="00342CB2"/>
    <w:rsid w:val="00342D18"/>
    <w:rsid w:val="00342D30"/>
    <w:rsid w:val="00342F46"/>
    <w:rsid w:val="00343097"/>
    <w:rsid w:val="0034362B"/>
    <w:rsid w:val="0034384E"/>
    <w:rsid w:val="00343C9D"/>
    <w:rsid w:val="00344476"/>
    <w:rsid w:val="00344577"/>
    <w:rsid w:val="003446D9"/>
    <w:rsid w:val="00344E21"/>
    <w:rsid w:val="00344E7A"/>
    <w:rsid w:val="00345123"/>
    <w:rsid w:val="00345160"/>
    <w:rsid w:val="00345322"/>
    <w:rsid w:val="003454A7"/>
    <w:rsid w:val="003456B5"/>
    <w:rsid w:val="003457DB"/>
    <w:rsid w:val="00345A09"/>
    <w:rsid w:val="00345E18"/>
    <w:rsid w:val="00346025"/>
    <w:rsid w:val="00346036"/>
    <w:rsid w:val="0034641C"/>
    <w:rsid w:val="00346583"/>
    <w:rsid w:val="00346993"/>
    <w:rsid w:val="00346C66"/>
    <w:rsid w:val="00346FDE"/>
    <w:rsid w:val="00347317"/>
    <w:rsid w:val="00347380"/>
    <w:rsid w:val="00347384"/>
    <w:rsid w:val="00347456"/>
    <w:rsid w:val="00347845"/>
    <w:rsid w:val="00347B50"/>
    <w:rsid w:val="00347C1B"/>
    <w:rsid w:val="00347CC1"/>
    <w:rsid w:val="00347CF0"/>
    <w:rsid w:val="00347DF4"/>
    <w:rsid w:val="0035007E"/>
    <w:rsid w:val="0035017F"/>
    <w:rsid w:val="00350C2A"/>
    <w:rsid w:val="003519FB"/>
    <w:rsid w:val="00351BC2"/>
    <w:rsid w:val="00351CB9"/>
    <w:rsid w:val="00351D8E"/>
    <w:rsid w:val="00351DF6"/>
    <w:rsid w:val="0035245A"/>
    <w:rsid w:val="0035290C"/>
    <w:rsid w:val="00352DFD"/>
    <w:rsid w:val="0035322F"/>
    <w:rsid w:val="003536D3"/>
    <w:rsid w:val="003538D2"/>
    <w:rsid w:val="00353AF4"/>
    <w:rsid w:val="00353F38"/>
    <w:rsid w:val="00354102"/>
    <w:rsid w:val="003543DB"/>
    <w:rsid w:val="00354476"/>
    <w:rsid w:val="003544EC"/>
    <w:rsid w:val="00354516"/>
    <w:rsid w:val="003546BE"/>
    <w:rsid w:val="003554A6"/>
    <w:rsid w:val="0035567E"/>
    <w:rsid w:val="00355923"/>
    <w:rsid w:val="0035665D"/>
    <w:rsid w:val="003566D9"/>
    <w:rsid w:val="00356A7D"/>
    <w:rsid w:val="00356DC6"/>
    <w:rsid w:val="00356E72"/>
    <w:rsid w:val="00356EB3"/>
    <w:rsid w:val="003571D7"/>
    <w:rsid w:val="003573F6"/>
    <w:rsid w:val="0035743A"/>
    <w:rsid w:val="00357793"/>
    <w:rsid w:val="00357CBC"/>
    <w:rsid w:val="00357DE5"/>
    <w:rsid w:val="00357F75"/>
    <w:rsid w:val="00357F85"/>
    <w:rsid w:val="0036020F"/>
    <w:rsid w:val="00360EF1"/>
    <w:rsid w:val="00360F80"/>
    <w:rsid w:val="00361014"/>
    <w:rsid w:val="003612C3"/>
    <w:rsid w:val="00361354"/>
    <w:rsid w:val="0036136D"/>
    <w:rsid w:val="00361478"/>
    <w:rsid w:val="003617C0"/>
    <w:rsid w:val="00361CA5"/>
    <w:rsid w:val="00362983"/>
    <w:rsid w:val="00362BFD"/>
    <w:rsid w:val="00362CCB"/>
    <w:rsid w:val="00362D98"/>
    <w:rsid w:val="00362DDB"/>
    <w:rsid w:val="003632F7"/>
    <w:rsid w:val="00363858"/>
    <w:rsid w:val="003639D7"/>
    <w:rsid w:val="00363A44"/>
    <w:rsid w:val="00364026"/>
    <w:rsid w:val="00364246"/>
    <w:rsid w:val="0036426F"/>
    <w:rsid w:val="00364607"/>
    <w:rsid w:val="003647B6"/>
    <w:rsid w:val="003647E8"/>
    <w:rsid w:val="00364849"/>
    <w:rsid w:val="003649A8"/>
    <w:rsid w:val="00364C26"/>
    <w:rsid w:val="00365258"/>
    <w:rsid w:val="00365C8F"/>
    <w:rsid w:val="00366539"/>
    <w:rsid w:val="00366943"/>
    <w:rsid w:val="00366E38"/>
    <w:rsid w:val="00366F0F"/>
    <w:rsid w:val="003671A9"/>
    <w:rsid w:val="003672C9"/>
    <w:rsid w:val="00367C4D"/>
    <w:rsid w:val="00370385"/>
    <w:rsid w:val="0037073A"/>
    <w:rsid w:val="00370974"/>
    <w:rsid w:val="00371975"/>
    <w:rsid w:val="00371DB6"/>
    <w:rsid w:val="00371DD2"/>
    <w:rsid w:val="00371E49"/>
    <w:rsid w:val="00371FD9"/>
    <w:rsid w:val="00372857"/>
    <w:rsid w:val="00372BB7"/>
    <w:rsid w:val="0037336F"/>
    <w:rsid w:val="00373DE4"/>
    <w:rsid w:val="00374035"/>
    <w:rsid w:val="0037422F"/>
    <w:rsid w:val="003745E0"/>
    <w:rsid w:val="0037474C"/>
    <w:rsid w:val="00374977"/>
    <w:rsid w:val="00374C28"/>
    <w:rsid w:val="00375446"/>
    <w:rsid w:val="003755DB"/>
    <w:rsid w:val="003755DF"/>
    <w:rsid w:val="00375790"/>
    <w:rsid w:val="003757F3"/>
    <w:rsid w:val="00375CAF"/>
    <w:rsid w:val="00376557"/>
    <w:rsid w:val="0037674A"/>
    <w:rsid w:val="003769F6"/>
    <w:rsid w:val="003769F7"/>
    <w:rsid w:val="00377089"/>
    <w:rsid w:val="0037724A"/>
    <w:rsid w:val="003772F7"/>
    <w:rsid w:val="00377534"/>
    <w:rsid w:val="00377682"/>
    <w:rsid w:val="00377A9A"/>
    <w:rsid w:val="00377B20"/>
    <w:rsid w:val="00380021"/>
    <w:rsid w:val="0038009B"/>
    <w:rsid w:val="003806CF"/>
    <w:rsid w:val="00380BC9"/>
    <w:rsid w:val="00380C30"/>
    <w:rsid w:val="003813DB"/>
    <w:rsid w:val="00381709"/>
    <w:rsid w:val="0038172B"/>
    <w:rsid w:val="00381A8D"/>
    <w:rsid w:val="00381B07"/>
    <w:rsid w:val="00381D4E"/>
    <w:rsid w:val="00382887"/>
    <w:rsid w:val="00382C2A"/>
    <w:rsid w:val="00382FBE"/>
    <w:rsid w:val="0038331C"/>
    <w:rsid w:val="00383692"/>
    <w:rsid w:val="00383BC3"/>
    <w:rsid w:val="00383EBE"/>
    <w:rsid w:val="00383F3B"/>
    <w:rsid w:val="00384136"/>
    <w:rsid w:val="003841B1"/>
    <w:rsid w:val="0038424A"/>
    <w:rsid w:val="003844C7"/>
    <w:rsid w:val="00384761"/>
    <w:rsid w:val="003847BD"/>
    <w:rsid w:val="00384B31"/>
    <w:rsid w:val="00384FA4"/>
    <w:rsid w:val="003850AA"/>
    <w:rsid w:val="003850C9"/>
    <w:rsid w:val="003853AA"/>
    <w:rsid w:val="0038563A"/>
    <w:rsid w:val="0038576C"/>
    <w:rsid w:val="00385C6E"/>
    <w:rsid w:val="00385E82"/>
    <w:rsid w:val="00385F8E"/>
    <w:rsid w:val="003867BD"/>
    <w:rsid w:val="00386832"/>
    <w:rsid w:val="00386C6B"/>
    <w:rsid w:val="00386EFA"/>
    <w:rsid w:val="00387112"/>
    <w:rsid w:val="0038718A"/>
    <w:rsid w:val="003872F2"/>
    <w:rsid w:val="00387597"/>
    <w:rsid w:val="003877F9"/>
    <w:rsid w:val="00387C52"/>
    <w:rsid w:val="00387D71"/>
    <w:rsid w:val="0039000A"/>
    <w:rsid w:val="00390022"/>
    <w:rsid w:val="003907C1"/>
    <w:rsid w:val="00390878"/>
    <w:rsid w:val="003910BE"/>
    <w:rsid w:val="00391169"/>
    <w:rsid w:val="003913B4"/>
    <w:rsid w:val="00391409"/>
    <w:rsid w:val="00391ADF"/>
    <w:rsid w:val="00391C80"/>
    <w:rsid w:val="00391D44"/>
    <w:rsid w:val="00391F30"/>
    <w:rsid w:val="003920EE"/>
    <w:rsid w:val="00392411"/>
    <w:rsid w:val="003924CF"/>
    <w:rsid w:val="003925E1"/>
    <w:rsid w:val="003928C2"/>
    <w:rsid w:val="003929BA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9C7"/>
    <w:rsid w:val="00394A21"/>
    <w:rsid w:val="00395044"/>
    <w:rsid w:val="0039525B"/>
    <w:rsid w:val="003954DD"/>
    <w:rsid w:val="00395695"/>
    <w:rsid w:val="00395C1D"/>
    <w:rsid w:val="00395C6C"/>
    <w:rsid w:val="00395FE4"/>
    <w:rsid w:val="00396395"/>
    <w:rsid w:val="003968A5"/>
    <w:rsid w:val="00396AAC"/>
    <w:rsid w:val="00397088"/>
    <w:rsid w:val="003973F7"/>
    <w:rsid w:val="0039752C"/>
    <w:rsid w:val="00397841"/>
    <w:rsid w:val="003978A2"/>
    <w:rsid w:val="003A022D"/>
    <w:rsid w:val="003A037C"/>
    <w:rsid w:val="003A05F0"/>
    <w:rsid w:val="003A06EF"/>
    <w:rsid w:val="003A06F9"/>
    <w:rsid w:val="003A07F2"/>
    <w:rsid w:val="003A0F5D"/>
    <w:rsid w:val="003A0FED"/>
    <w:rsid w:val="003A133F"/>
    <w:rsid w:val="003A15BE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19"/>
    <w:rsid w:val="003A39A6"/>
    <w:rsid w:val="003A3BEA"/>
    <w:rsid w:val="003A3DE6"/>
    <w:rsid w:val="003A3FEB"/>
    <w:rsid w:val="003A48DF"/>
    <w:rsid w:val="003A4BEB"/>
    <w:rsid w:val="003A50CB"/>
    <w:rsid w:val="003A5608"/>
    <w:rsid w:val="003A564C"/>
    <w:rsid w:val="003A5A3D"/>
    <w:rsid w:val="003A5C70"/>
    <w:rsid w:val="003A5CAF"/>
    <w:rsid w:val="003A6737"/>
    <w:rsid w:val="003A686A"/>
    <w:rsid w:val="003A68DF"/>
    <w:rsid w:val="003A6F41"/>
    <w:rsid w:val="003A719C"/>
    <w:rsid w:val="003A7270"/>
    <w:rsid w:val="003A7366"/>
    <w:rsid w:val="003A773E"/>
    <w:rsid w:val="003A7CF3"/>
    <w:rsid w:val="003B01B3"/>
    <w:rsid w:val="003B06EE"/>
    <w:rsid w:val="003B0730"/>
    <w:rsid w:val="003B090E"/>
    <w:rsid w:val="003B0C3B"/>
    <w:rsid w:val="003B0D68"/>
    <w:rsid w:val="003B0E45"/>
    <w:rsid w:val="003B0E91"/>
    <w:rsid w:val="003B163C"/>
    <w:rsid w:val="003B1728"/>
    <w:rsid w:val="003B1C39"/>
    <w:rsid w:val="003B1C83"/>
    <w:rsid w:val="003B1D25"/>
    <w:rsid w:val="003B1ECA"/>
    <w:rsid w:val="003B24E3"/>
    <w:rsid w:val="003B26DC"/>
    <w:rsid w:val="003B3913"/>
    <w:rsid w:val="003B409B"/>
    <w:rsid w:val="003B4893"/>
    <w:rsid w:val="003B489C"/>
    <w:rsid w:val="003B4B49"/>
    <w:rsid w:val="003B4F3B"/>
    <w:rsid w:val="003B4FE2"/>
    <w:rsid w:val="003B5262"/>
    <w:rsid w:val="003B528B"/>
    <w:rsid w:val="003B5470"/>
    <w:rsid w:val="003B54E9"/>
    <w:rsid w:val="003B5792"/>
    <w:rsid w:val="003B57EB"/>
    <w:rsid w:val="003B58F5"/>
    <w:rsid w:val="003B59A8"/>
    <w:rsid w:val="003B5D3C"/>
    <w:rsid w:val="003B5E94"/>
    <w:rsid w:val="003B5EF3"/>
    <w:rsid w:val="003B60C2"/>
    <w:rsid w:val="003B61F6"/>
    <w:rsid w:val="003B63CC"/>
    <w:rsid w:val="003B64ED"/>
    <w:rsid w:val="003B6510"/>
    <w:rsid w:val="003B6760"/>
    <w:rsid w:val="003B6816"/>
    <w:rsid w:val="003B68DE"/>
    <w:rsid w:val="003B7330"/>
    <w:rsid w:val="003B764E"/>
    <w:rsid w:val="003B7903"/>
    <w:rsid w:val="003B7AE7"/>
    <w:rsid w:val="003B7D8B"/>
    <w:rsid w:val="003C04FC"/>
    <w:rsid w:val="003C074F"/>
    <w:rsid w:val="003C0EF6"/>
    <w:rsid w:val="003C0FC1"/>
    <w:rsid w:val="003C1A1E"/>
    <w:rsid w:val="003C1A23"/>
    <w:rsid w:val="003C1B32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EB7"/>
    <w:rsid w:val="003C3F30"/>
    <w:rsid w:val="003C440B"/>
    <w:rsid w:val="003C45B0"/>
    <w:rsid w:val="003C4673"/>
    <w:rsid w:val="003C46BD"/>
    <w:rsid w:val="003C4A29"/>
    <w:rsid w:val="003C4BAA"/>
    <w:rsid w:val="003C51CE"/>
    <w:rsid w:val="003C528C"/>
    <w:rsid w:val="003C5591"/>
    <w:rsid w:val="003C5955"/>
    <w:rsid w:val="003C5DC4"/>
    <w:rsid w:val="003C62F9"/>
    <w:rsid w:val="003C6535"/>
    <w:rsid w:val="003C69C1"/>
    <w:rsid w:val="003C69CD"/>
    <w:rsid w:val="003C70EB"/>
    <w:rsid w:val="003C7213"/>
    <w:rsid w:val="003C73FD"/>
    <w:rsid w:val="003C7C3A"/>
    <w:rsid w:val="003D037F"/>
    <w:rsid w:val="003D03A2"/>
    <w:rsid w:val="003D03A8"/>
    <w:rsid w:val="003D0474"/>
    <w:rsid w:val="003D0649"/>
    <w:rsid w:val="003D06D1"/>
    <w:rsid w:val="003D09EA"/>
    <w:rsid w:val="003D0B91"/>
    <w:rsid w:val="003D172E"/>
    <w:rsid w:val="003D1AE2"/>
    <w:rsid w:val="003D1B85"/>
    <w:rsid w:val="003D1BE0"/>
    <w:rsid w:val="003D1CE2"/>
    <w:rsid w:val="003D1D47"/>
    <w:rsid w:val="003D1E1A"/>
    <w:rsid w:val="003D2416"/>
    <w:rsid w:val="003D2466"/>
    <w:rsid w:val="003D24E4"/>
    <w:rsid w:val="003D2BA7"/>
    <w:rsid w:val="003D2D64"/>
    <w:rsid w:val="003D2E02"/>
    <w:rsid w:val="003D300C"/>
    <w:rsid w:val="003D3186"/>
    <w:rsid w:val="003D3287"/>
    <w:rsid w:val="003D32EB"/>
    <w:rsid w:val="003D36C4"/>
    <w:rsid w:val="003D3705"/>
    <w:rsid w:val="003D37B0"/>
    <w:rsid w:val="003D3E47"/>
    <w:rsid w:val="003D434F"/>
    <w:rsid w:val="003D44A4"/>
    <w:rsid w:val="003D4A34"/>
    <w:rsid w:val="003D4C2D"/>
    <w:rsid w:val="003D4E54"/>
    <w:rsid w:val="003D4E7C"/>
    <w:rsid w:val="003D5442"/>
    <w:rsid w:val="003D54DE"/>
    <w:rsid w:val="003D56DC"/>
    <w:rsid w:val="003D5A5F"/>
    <w:rsid w:val="003D6CF2"/>
    <w:rsid w:val="003D7330"/>
    <w:rsid w:val="003D75F7"/>
    <w:rsid w:val="003D7897"/>
    <w:rsid w:val="003D7BB6"/>
    <w:rsid w:val="003D7C82"/>
    <w:rsid w:val="003E003D"/>
    <w:rsid w:val="003E0682"/>
    <w:rsid w:val="003E0FEC"/>
    <w:rsid w:val="003E1035"/>
    <w:rsid w:val="003E11F8"/>
    <w:rsid w:val="003E145F"/>
    <w:rsid w:val="003E156B"/>
    <w:rsid w:val="003E167F"/>
    <w:rsid w:val="003E18E8"/>
    <w:rsid w:val="003E1A58"/>
    <w:rsid w:val="003E1B13"/>
    <w:rsid w:val="003E1B75"/>
    <w:rsid w:val="003E1B7D"/>
    <w:rsid w:val="003E1C13"/>
    <w:rsid w:val="003E1EA7"/>
    <w:rsid w:val="003E1EBB"/>
    <w:rsid w:val="003E1F33"/>
    <w:rsid w:val="003E23DD"/>
    <w:rsid w:val="003E26E2"/>
    <w:rsid w:val="003E28C5"/>
    <w:rsid w:val="003E2BD1"/>
    <w:rsid w:val="003E2BD9"/>
    <w:rsid w:val="003E3012"/>
    <w:rsid w:val="003E397A"/>
    <w:rsid w:val="003E40D1"/>
    <w:rsid w:val="003E410F"/>
    <w:rsid w:val="003E4B06"/>
    <w:rsid w:val="003E4B37"/>
    <w:rsid w:val="003E4DC2"/>
    <w:rsid w:val="003E4DC7"/>
    <w:rsid w:val="003E50C1"/>
    <w:rsid w:val="003E534B"/>
    <w:rsid w:val="003E53DD"/>
    <w:rsid w:val="003E5752"/>
    <w:rsid w:val="003E5A06"/>
    <w:rsid w:val="003E5D46"/>
    <w:rsid w:val="003E5DB9"/>
    <w:rsid w:val="003E5F29"/>
    <w:rsid w:val="003E6928"/>
    <w:rsid w:val="003E69CD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292"/>
    <w:rsid w:val="003F02DC"/>
    <w:rsid w:val="003F04A7"/>
    <w:rsid w:val="003F0759"/>
    <w:rsid w:val="003F0892"/>
    <w:rsid w:val="003F0BF3"/>
    <w:rsid w:val="003F0FAD"/>
    <w:rsid w:val="003F13B3"/>
    <w:rsid w:val="003F181B"/>
    <w:rsid w:val="003F1BF7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0BD"/>
    <w:rsid w:val="003F31FE"/>
    <w:rsid w:val="003F32BA"/>
    <w:rsid w:val="003F3355"/>
    <w:rsid w:val="003F376C"/>
    <w:rsid w:val="003F3B28"/>
    <w:rsid w:val="003F3BA4"/>
    <w:rsid w:val="003F3E4F"/>
    <w:rsid w:val="003F3E6C"/>
    <w:rsid w:val="003F40F2"/>
    <w:rsid w:val="003F4161"/>
    <w:rsid w:val="003F4214"/>
    <w:rsid w:val="003F449F"/>
    <w:rsid w:val="003F4A40"/>
    <w:rsid w:val="003F4BE4"/>
    <w:rsid w:val="003F5077"/>
    <w:rsid w:val="003F508A"/>
    <w:rsid w:val="003F534E"/>
    <w:rsid w:val="003F580F"/>
    <w:rsid w:val="003F5FC2"/>
    <w:rsid w:val="003F63C2"/>
    <w:rsid w:val="003F68C6"/>
    <w:rsid w:val="003F691B"/>
    <w:rsid w:val="003F6CD1"/>
    <w:rsid w:val="003F6D51"/>
    <w:rsid w:val="003F6F33"/>
    <w:rsid w:val="003F75A7"/>
    <w:rsid w:val="003F7A9D"/>
    <w:rsid w:val="003F7DDA"/>
    <w:rsid w:val="003F7EAB"/>
    <w:rsid w:val="003F7F36"/>
    <w:rsid w:val="00400004"/>
    <w:rsid w:val="00400282"/>
    <w:rsid w:val="004005FF"/>
    <w:rsid w:val="00400F85"/>
    <w:rsid w:val="004010DC"/>
    <w:rsid w:val="00401174"/>
    <w:rsid w:val="00401333"/>
    <w:rsid w:val="00401454"/>
    <w:rsid w:val="004015E7"/>
    <w:rsid w:val="004019F0"/>
    <w:rsid w:val="00401C21"/>
    <w:rsid w:val="00401C9E"/>
    <w:rsid w:val="00401CF0"/>
    <w:rsid w:val="00401D53"/>
    <w:rsid w:val="00401D70"/>
    <w:rsid w:val="00401E69"/>
    <w:rsid w:val="00402254"/>
    <w:rsid w:val="00402491"/>
    <w:rsid w:val="00402510"/>
    <w:rsid w:val="00402514"/>
    <w:rsid w:val="00402A08"/>
    <w:rsid w:val="00402F4F"/>
    <w:rsid w:val="00402F76"/>
    <w:rsid w:val="00403290"/>
    <w:rsid w:val="0040334A"/>
    <w:rsid w:val="0040364B"/>
    <w:rsid w:val="004038E0"/>
    <w:rsid w:val="00403A04"/>
    <w:rsid w:val="00403A36"/>
    <w:rsid w:val="00403A58"/>
    <w:rsid w:val="00403B91"/>
    <w:rsid w:val="00404053"/>
    <w:rsid w:val="004041B9"/>
    <w:rsid w:val="00404247"/>
    <w:rsid w:val="0040464E"/>
    <w:rsid w:val="00404F6B"/>
    <w:rsid w:val="00404FF0"/>
    <w:rsid w:val="0040514E"/>
    <w:rsid w:val="00405376"/>
    <w:rsid w:val="00405511"/>
    <w:rsid w:val="004062C0"/>
    <w:rsid w:val="00406953"/>
    <w:rsid w:val="00406A01"/>
    <w:rsid w:val="00406C8D"/>
    <w:rsid w:val="00406CD0"/>
    <w:rsid w:val="00406E0C"/>
    <w:rsid w:val="0040714F"/>
    <w:rsid w:val="004073ED"/>
    <w:rsid w:val="00407532"/>
    <w:rsid w:val="00407ED4"/>
    <w:rsid w:val="004102F2"/>
    <w:rsid w:val="004106D5"/>
    <w:rsid w:val="004107BF"/>
    <w:rsid w:val="004108B6"/>
    <w:rsid w:val="004110E0"/>
    <w:rsid w:val="004112C6"/>
    <w:rsid w:val="0041153F"/>
    <w:rsid w:val="004117DA"/>
    <w:rsid w:val="004119D5"/>
    <w:rsid w:val="00411AB1"/>
    <w:rsid w:val="00411B50"/>
    <w:rsid w:val="00411CC3"/>
    <w:rsid w:val="00411DD6"/>
    <w:rsid w:val="00412B58"/>
    <w:rsid w:val="00412CE5"/>
    <w:rsid w:val="00412ED2"/>
    <w:rsid w:val="004130E4"/>
    <w:rsid w:val="0041321B"/>
    <w:rsid w:val="00413422"/>
    <w:rsid w:val="0041385E"/>
    <w:rsid w:val="00413886"/>
    <w:rsid w:val="004138E4"/>
    <w:rsid w:val="00413E65"/>
    <w:rsid w:val="0041446D"/>
    <w:rsid w:val="00414993"/>
    <w:rsid w:val="004151DC"/>
    <w:rsid w:val="00415310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90"/>
    <w:rsid w:val="004168E0"/>
    <w:rsid w:val="0041692F"/>
    <w:rsid w:val="00416B83"/>
    <w:rsid w:val="00417454"/>
    <w:rsid w:val="00417681"/>
    <w:rsid w:val="0041783C"/>
    <w:rsid w:val="00417D44"/>
    <w:rsid w:val="00417FDA"/>
    <w:rsid w:val="0042037F"/>
    <w:rsid w:val="00420420"/>
    <w:rsid w:val="004204D9"/>
    <w:rsid w:val="004207FE"/>
    <w:rsid w:val="004211C7"/>
    <w:rsid w:val="00421299"/>
    <w:rsid w:val="004215E7"/>
    <w:rsid w:val="00421635"/>
    <w:rsid w:val="0042181C"/>
    <w:rsid w:val="0042185D"/>
    <w:rsid w:val="0042193B"/>
    <w:rsid w:val="004219C9"/>
    <w:rsid w:val="00422146"/>
    <w:rsid w:val="004226F3"/>
    <w:rsid w:val="00422718"/>
    <w:rsid w:val="004228BC"/>
    <w:rsid w:val="00422CCD"/>
    <w:rsid w:val="00422D42"/>
    <w:rsid w:val="00422F5A"/>
    <w:rsid w:val="00422F7C"/>
    <w:rsid w:val="004230D5"/>
    <w:rsid w:val="00423101"/>
    <w:rsid w:val="00423275"/>
    <w:rsid w:val="00423336"/>
    <w:rsid w:val="00423482"/>
    <w:rsid w:val="00423C09"/>
    <w:rsid w:val="00423C31"/>
    <w:rsid w:val="00423E6E"/>
    <w:rsid w:val="004244B0"/>
    <w:rsid w:val="004246BA"/>
    <w:rsid w:val="00424707"/>
    <w:rsid w:val="00424747"/>
    <w:rsid w:val="00424AF1"/>
    <w:rsid w:val="00424DD0"/>
    <w:rsid w:val="00425B84"/>
    <w:rsid w:val="00425D04"/>
    <w:rsid w:val="00425DDE"/>
    <w:rsid w:val="00425FE6"/>
    <w:rsid w:val="004265C5"/>
    <w:rsid w:val="004269C4"/>
    <w:rsid w:val="004269EB"/>
    <w:rsid w:val="00426D61"/>
    <w:rsid w:val="00426FE9"/>
    <w:rsid w:val="004271C1"/>
    <w:rsid w:val="00427299"/>
    <w:rsid w:val="004273C8"/>
    <w:rsid w:val="0042750D"/>
    <w:rsid w:val="00427565"/>
    <w:rsid w:val="0042780E"/>
    <w:rsid w:val="004279FA"/>
    <w:rsid w:val="00427D86"/>
    <w:rsid w:val="00430118"/>
    <w:rsid w:val="004301FF"/>
    <w:rsid w:val="0043051E"/>
    <w:rsid w:val="004306DA"/>
    <w:rsid w:val="00430D0A"/>
    <w:rsid w:val="0043125F"/>
    <w:rsid w:val="004318ED"/>
    <w:rsid w:val="0043190D"/>
    <w:rsid w:val="00432429"/>
    <w:rsid w:val="00432B42"/>
    <w:rsid w:val="00432BB4"/>
    <w:rsid w:val="00432DA1"/>
    <w:rsid w:val="00432DD3"/>
    <w:rsid w:val="00433541"/>
    <w:rsid w:val="00433566"/>
    <w:rsid w:val="00433574"/>
    <w:rsid w:val="00433740"/>
    <w:rsid w:val="00433909"/>
    <w:rsid w:val="004339BF"/>
    <w:rsid w:val="00433AA8"/>
    <w:rsid w:val="00433EC9"/>
    <w:rsid w:val="004340F9"/>
    <w:rsid w:val="004344CA"/>
    <w:rsid w:val="00434591"/>
    <w:rsid w:val="00434C4B"/>
    <w:rsid w:val="0043512A"/>
    <w:rsid w:val="00435174"/>
    <w:rsid w:val="004351C3"/>
    <w:rsid w:val="0043522D"/>
    <w:rsid w:val="004352DB"/>
    <w:rsid w:val="0043570B"/>
    <w:rsid w:val="00435A1E"/>
    <w:rsid w:val="00435F95"/>
    <w:rsid w:val="00435FF4"/>
    <w:rsid w:val="004360AD"/>
    <w:rsid w:val="00436191"/>
    <w:rsid w:val="00436475"/>
    <w:rsid w:val="004368CF"/>
    <w:rsid w:val="00436984"/>
    <w:rsid w:val="00436D2A"/>
    <w:rsid w:val="004373ED"/>
    <w:rsid w:val="00437431"/>
    <w:rsid w:val="004375C3"/>
    <w:rsid w:val="00437A7A"/>
    <w:rsid w:val="00437BDF"/>
    <w:rsid w:val="00437EF4"/>
    <w:rsid w:val="00440163"/>
    <w:rsid w:val="004401CE"/>
    <w:rsid w:val="004402EA"/>
    <w:rsid w:val="004404B9"/>
    <w:rsid w:val="00440926"/>
    <w:rsid w:val="00440C96"/>
    <w:rsid w:val="00440EE5"/>
    <w:rsid w:val="00441375"/>
    <w:rsid w:val="00441414"/>
    <w:rsid w:val="004415E3"/>
    <w:rsid w:val="00441670"/>
    <w:rsid w:val="0044170C"/>
    <w:rsid w:val="00441946"/>
    <w:rsid w:val="00441BA6"/>
    <w:rsid w:val="00441CD9"/>
    <w:rsid w:val="00441FF8"/>
    <w:rsid w:val="004421B9"/>
    <w:rsid w:val="00442261"/>
    <w:rsid w:val="004422D4"/>
    <w:rsid w:val="004428B7"/>
    <w:rsid w:val="00442C4B"/>
    <w:rsid w:val="00442C8A"/>
    <w:rsid w:val="00442D74"/>
    <w:rsid w:val="00442E73"/>
    <w:rsid w:val="00442FA8"/>
    <w:rsid w:val="00443347"/>
    <w:rsid w:val="004436BE"/>
    <w:rsid w:val="00443703"/>
    <w:rsid w:val="00443B23"/>
    <w:rsid w:val="00443CBA"/>
    <w:rsid w:val="00444189"/>
    <w:rsid w:val="00444362"/>
    <w:rsid w:val="00444477"/>
    <w:rsid w:val="004445EF"/>
    <w:rsid w:val="0044475D"/>
    <w:rsid w:val="0044497B"/>
    <w:rsid w:val="00444DC1"/>
    <w:rsid w:val="00444E71"/>
    <w:rsid w:val="0044501F"/>
    <w:rsid w:val="00445484"/>
    <w:rsid w:val="00445487"/>
    <w:rsid w:val="004456F5"/>
    <w:rsid w:val="00445835"/>
    <w:rsid w:val="0044585C"/>
    <w:rsid w:val="00445CF5"/>
    <w:rsid w:val="004460D2"/>
    <w:rsid w:val="0044625A"/>
    <w:rsid w:val="0044686D"/>
    <w:rsid w:val="00446C00"/>
    <w:rsid w:val="00446E1F"/>
    <w:rsid w:val="00447397"/>
    <w:rsid w:val="004473F8"/>
    <w:rsid w:val="00447409"/>
    <w:rsid w:val="00447438"/>
    <w:rsid w:val="004477C8"/>
    <w:rsid w:val="00447900"/>
    <w:rsid w:val="00447A94"/>
    <w:rsid w:val="00450AC6"/>
    <w:rsid w:val="00450BCE"/>
    <w:rsid w:val="00450FBB"/>
    <w:rsid w:val="00451604"/>
    <w:rsid w:val="004519C3"/>
    <w:rsid w:val="00451B23"/>
    <w:rsid w:val="00451C24"/>
    <w:rsid w:val="00451D86"/>
    <w:rsid w:val="00451DBD"/>
    <w:rsid w:val="00451E61"/>
    <w:rsid w:val="004523E0"/>
    <w:rsid w:val="00452498"/>
    <w:rsid w:val="00452602"/>
    <w:rsid w:val="004527B1"/>
    <w:rsid w:val="004527E4"/>
    <w:rsid w:val="004530EF"/>
    <w:rsid w:val="0045315F"/>
    <w:rsid w:val="00453177"/>
    <w:rsid w:val="00453312"/>
    <w:rsid w:val="00453512"/>
    <w:rsid w:val="0045359D"/>
    <w:rsid w:val="0045378B"/>
    <w:rsid w:val="00453B35"/>
    <w:rsid w:val="00453C8E"/>
    <w:rsid w:val="004540C8"/>
    <w:rsid w:val="00454645"/>
    <w:rsid w:val="00454AA5"/>
    <w:rsid w:val="00454E03"/>
    <w:rsid w:val="004553E0"/>
    <w:rsid w:val="0045565F"/>
    <w:rsid w:val="0045571B"/>
    <w:rsid w:val="0045610B"/>
    <w:rsid w:val="004561B4"/>
    <w:rsid w:val="00456274"/>
    <w:rsid w:val="0045651D"/>
    <w:rsid w:val="00456522"/>
    <w:rsid w:val="00456948"/>
    <w:rsid w:val="00456BD1"/>
    <w:rsid w:val="004570FB"/>
    <w:rsid w:val="004571A4"/>
    <w:rsid w:val="00457577"/>
    <w:rsid w:val="004576CC"/>
    <w:rsid w:val="004578C7"/>
    <w:rsid w:val="004578F1"/>
    <w:rsid w:val="0045792B"/>
    <w:rsid w:val="00457D05"/>
    <w:rsid w:val="00457D29"/>
    <w:rsid w:val="00457E2F"/>
    <w:rsid w:val="00460120"/>
    <w:rsid w:val="004603F9"/>
    <w:rsid w:val="00460406"/>
    <w:rsid w:val="004607C4"/>
    <w:rsid w:val="00460BC6"/>
    <w:rsid w:val="00460D0E"/>
    <w:rsid w:val="00460F74"/>
    <w:rsid w:val="00460F9B"/>
    <w:rsid w:val="00461075"/>
    <w:rsid w:val="00461664"/>
    <w:rsid w:val="004621AF"/>
    <w:rsid w:val="004621BE"/>
    <w:rsid w:val="004621C4"/>
    <w:rsid w:val="004621E0"/>
    <w:rsid w:val="004623E5"/>
    <w:rsid w:val="00462427"/>
    <w:rsid w:val="00462448"/>
    <w:rsid w:val="0046251C"/>
    <w:rsid w:val="00462781"/>
    <w:rsid w:val="004628BF"/>
    <w:rsid w:val="00462C2C"/>
    <w:rsid w:val="00462EA9"/>
    <w:rsid w:val="0046310A"/>
    <w:rsid w:val="00463201"/>
    <w:rsid w:val="00463436"/>
    <w:rsid w:val="004634E7"/>
    <w:rsid w:val="0046371F"/>
    <w:rsid w:val="004639A6"/>
    <w:rsid w:val="00463A01"/>
    <w:rsid w:val="00463B51"/>
    <w:rsid w:val="00464267"/>
    <w:rsid w:val="004647B7"/>
    <w:rsid w:val="00464ECB"/>
    <w:rsid w:val="00464FD7"/>
    <w:rsid w:val="00465033"/>
    <w:rsid w:val="0046543A"/>
    <w:rsid w:val="004654BA"/>
    <w:rsid w:val="00465774"/>
    <w:rsid w:val="00465A1F"/>
    <w:rsid w:val="00465C2A"/>
    <w:rsid w:val="00466632"/>
    <w:rsid w:val="004670A9"/>
    <w:rsid w:val="00467104"/>
    <w:rsid w:val="00467226"/>
    <w:rsid w:val="00467536"/>
    <w:rsid w:val="00467AC6"/>
    <w:rsid w:val="00467D56"/>
    <w:rsid w:val="00470508"/>
    <w:rsid w:val="004705DF"/>
    <w:rsid w:val="0047095C"/>
    <w:rsid w:val="00470A1A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B98"/>
    <w:rsid w:val="00473CFA"/>
    <w:rsid w:val="00473F3B"/>
    <w:rsid w:val="00474161"/>
    <w:rsid w:val="00474364"/>
    <w:rsid w:val="0047447B"/>
    <w:rsid w:val="00474547"/>
    <w:rsid w:val="004745A0"/>
    <w:rsid w:val="0047464C"/>
    <w:rsid w:val="00474663"/>
    <w:rsid w:val="00474A11"/>
    <w:rsid w:val="00474A1E"/>
    <w:rsid w:val="00474A43"/>
    <w:rsid w:val="00474C86"/>
    <w:rsid w:val="00474E81"/>
    <w:rsid w:val="00475496"/>
    <w:rsid w:val="00475500"/>
    <w:rsid w:val="0047589E"/>
    <w:rsid w:val="004758FA"/>
    <w:rsid w:val="004759D5"/>
    <w:rsid w:val="00475A1A"/>
    <w:rsid w:val="00475F8B"/>
    <w:rsid w:val="0047609E"/>
    <w:rsid w:val="00476400"/>
    <w:rsid w:val="0047671F"/>
    <w:rsid w:val="004768E3"/>
    <w:rsid w:val="00476B97"/>
    <w:rsid w:val="00476C2E"/>
    <w:rsid w:val="00476C75"/>
    <w:rsid w:val="00476EE3"/>
    <w:rsid w:val="0047702D"/>
    <w:rsid w:val="00477519"/>
    <w:rsid w:val="0047793A"/>
    <w:rsid w:val="00477E28"/>
    <w:rsid w:val="00477FAE"/>
    <w:rsid w:val="0048056C"/>
    <w:rsid w:val="00480829"/>
    <w:rsid w:val="00480B79"/>
    <w:rsid w:val="00480C8B"/>
    <w:rsid w:val="00480E67"/>
    <w:rsid w:val="004811AD"/>
    <w:rsid w:val="0048142A"/>
    <w:rsid w:val="004815E3"/>
    <w:rsid w:val="00482100"/>
    <w:rsid w:val="00482847"/>
    <w:rsid w:val="00482B08"/>
    <w:rsid w:val="004831E0"/>
    <w:rsid w:val="00483B93"/>
    <w:rsid w:val="00483CF7"/>
    <w:rsid w:val="00483EC6"/>
    <w:rsid w:val="00483F22"/>
    <w:rsid w:val="00484020"/>
    <w:rsid w:val="0048403A"/>
    <w:rsid w:val="0048431D"/>
    <w:rsid w:val="004844A2"/>
    <w:rsid w:val="00484675"/>
    <w:rsid w:val="004847AD"/>
    <w:rsid w:val="00484B90"/>
    <w:rsid w:val="00484E29"/>
    <w:rsid w:val="00484E65"/>
    <w:rsid w:val="0048520F"/>
    <w:rsid w:val="0048569F"/>
    <w:rsid w:val="00485712"/>
    <w:rsid w:val="00485D07"/>
    <w:rsid w:val="00485D5A"/>
    <w:rsid w:val="00485E0A"/>
    <w:rsid w:val="004864A4"/>
    <w:rsid w:val="0048656F"/>
    <w:rsid w:val="004865AD"/>
    <w:rsid w:val="00486C1A"/>
    <w:rsid w:val="00486CA1"/>
    <w:rsid w:val="00486F35"/>
    <w:rsid w:val="0048700A"/>
    <w:rsid w:val="0048759B"/>
    <w:rsid w:val="00487A04"/>
    <w:rsid w:val="00487A7A"/>
    <w:rsid w:val="00487AEB"/>
    <w:rsid w:val="00490493"/>
    <w:rsid w:val="00490811"/>
    <w:rsid w:val="00490B26"/>
    <w:rsid w:val="0049100F"/>
    <w:rsid w:val="0049116C"/>
    <w:rsid w:val="00491414"/>
    <w:rsid w:val="0049160C"/>
    <w:rsid w:val="00491648"/>
    <w:rsid w:val="00491662"/>
    <w:rsid w:val="0049177A"/>
    <w:rsid w:val="004917DB"/>
    <w:rsid w:val="00491C2D"/>
    <w:rsid w:val="004921C3"/>
    <w:rsid w:val="00492368"/>
    <w:rsid w:val="0049290C"/>
    <w:rsid w:val="00492927"/>
    <w:rsid w:val="00492E1B"/>
    <w:rsid w:val="00492FA5"/>
    <w:rsid w:val="00493299"/>
    <w:rsid w:val="004939C8"/>
    <w:rsid w:val="004943E6"/>
    <w:rsid w:val="004943FF"/>
    <w:rsid w:val="00494746"/>
    <w:rsid w:val="0049553D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545"/>
    <w:rsid w:val="004A08CA"/>
    <w:rsid w:val="004A0926"/>
    <w:rsid w:val="004A0A2A"/>
    <w:rsid w:val="004A0AA0"/>
    <w:rsid w:val="004A0B4D"/>
    <w:rsid w:val="004A0B7D"/>
    <w:rsid w:val="004A0CA3"/>
    <w:rsid w:val="004A0FE8"/>
    <w:rsid w:val="004A10C0"/>
    <w:rsid w:val="004A1101"/>
    <w:rsid w:val="004A1825"/>
    <w:rsid w:val="004A1962"/>
    <w:rsid w:val="004A197E"/>
    <w:rsid w:val="004A1CAA"/>
    <w:rsid w:val="004A1D07"/>
    <w:rsid w:val="004A1DC8"/>
    <w:rsid w:val="004A29AD"/>
    <w:rsid w:val="004A29D0"/>
    <w:rsid w:val="004A2C50"/>
    <w:rsid w:val="004A2C98"/>
    <w:rsid w:val="004A316A"/>
    <w:rsid w:val="004A3240"/>
    <w:rsid w:val="004A339A"/>
    <w:rsid w:val="004A339D"/>
    <w:rsid w:val="004A36A6"/>
    <w:rsid w:val="004A37AB"/>
    <w:rsid w:val="004A39CB"/>
    <w:rsid w:val="004A3B17"/>
    <w:rsid w:val="004A3CE8"/>
    <w:rsid w:val="004A3D7C"/>
    <w:rsid w:val="004A3FC0"/>
    <w:rsid w:val="004A4043"/>
    <w:rsid w:val="004A440C"/>
    <w:rsid w:val="004A4473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3E8"/>
    <w:rsid w:val="004A5711"/>
    <w:rsid w:val="004A58A0"/>
    <w:rsid w:val="004A5AC2"/>
    <w:rsid w:val="004A5B75"/>
    <w:rsid w:val="004A5C17"/>
    <w:rsid w:val="004A60F7"/>
    <w:rsid w:val="004A646E"/>
    <w:rsid w:val="004A6619"/>
    <w:rsid w:val="004A66A2"/>
    <w:rsid w:val="004A66BD"/>
    <w:rsid w:val="004A6794"/>
    <w:rsid w:val="004A6930"/>
    <w:rsid w:val="004A6C24"/>
    <w:rsid w:val="004A6F7A"/>
    <w:rsid w:val="004B01F1"/>
    <w:rsid w:val="004B0208"/>
    <w:rsid w:val="004B0B18"/>
    <w:rsid w:val="004B10FC"/>
    <w:rsid w:val="004B17D3"/>
    <w:rsid w:val="004B1B98"/>
    <w:rsid w:val="004B1F2F"/>
    <w:rsid w:val="004B288E"/>
    <w:rsid w:val="004B2909"/>
    <w:rsid w:val="004B2ABE"/>
    <w:rsid w:val="004B3011"/>
    <w:rsid w:val="004B33D1"/>
    <w:rsid w:val="004B370E"/>
    <w:rsid w:val="004B38F6"/>
    <w:rsid w:val="004B403A"/>
    <w:rsid w:val="004B42CC"/>
    <w:rsid w:val="004B4409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A41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6ED7"/>
    <w:rsid w:val="004B7488"/>
    <w:rsid w:val="004B786F"/>
    <w:rsid w:val="004B7923"/>
    <w:rsid w:val="004B7E12"/>
    <w:rsid w:val="004B7FAF"/>
    <w:rsid w:val="004C0500"/>
    <w:rsid w:val="004C0A8B"/>
    <w:rsid w:val="004C0ACB"/>
    <w:rsid w:val="004C141B"/>
    <w:rsid w:val="004C1498"/>
    <w:rsid w:val="004C1B42"/>
    <w:rsid w:val="004C1C9C"/>
    <w:rsid w:val="004C25F8"/>
    <w:rsid w:val="004C2CEC"/>
    <w:rsid w:val="004C332D"/>
    <w:rsid w:val="004C340D"/>
    <w:rsid w:val="004C3561"/>
    <w:rsid w:val="004C360B"/>
    <w:rsid w:val="004C3960"/>
    <w:rsid w:val="004C3F0A"/>
    <w:rsid w:val="004C3F52"/>
    <w:rsid w:val="004C3F5F"/>
    <w:rsid w:val="004C40E3"/>
    <w:rsid w:val="004C4181"/>
    <w:rsid w:val="004C4786"/>
    <w:rsid w:val="004C48B6"/>
    <w:rsid w:val="004C53ED"/>
    <w:rsid w:val="004C57DA"/>
    <w:rsid w:val="004C5A8D"/>
    <w:rsid w:val="004C6553"/>
    <w:rsid w:val="004C65B1"/>
    <w:rsid w:val="004C66FD"/>
    <w:rsid w:val="004C67ED"/>
    <w:rsid w:val="004C681A"/>
    <w:rsid w:val="004C6A56"/>
    <w:rsid w:val="004C6A59"/>
    <w:rsid w:val="004C6A97"/>
    <w:rsid w:val="004C6B6B"/>
    <w:rsid w:val="004C6CCF"/>
    <w:rsid w:val="004C6F1C"/>
    <w:rsid w:val="004C7095"/>
    <w:rsid w:val="004C7C1A"/>
    <w:rsid w:val="004C7D1A"/>
    <w:rsid w:val="004D01E5"/>
    <w:rsid w:val="004D0C1E"/>
    <w:rsid w:val="004D0C25"/>
    <w:rsid w:val="004D12A3"/>
    <w:rsid w:val="004D224A"/>
    <w:rsid w:val="004D2503"/>
    <w:rsid w:val="004D2B25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2F9"/>
    <w:rsid w:val="004D49E4"/>
    <w:rsid w:val="004D4E12"/>
    <w:rsid w:val="004D4EA5"/>
    <w:rsid w:val="004D51A7"/>
    <w:rsid w:val="004D588E"/>
    <w:rsid w:val="004D59D2"/>
    <w:rsid w:val="004D5E1F"/>
    <w:rsid w:val="004D64F9"/>
    <w:rsid w:val="004D670A"/>
    <w:rsid w:val="004D694A"/>
    <w:rsid w:val="004D6DA3"/>
    <w:rsid w:val="004D6E81"/>
    <w:rsid w:val="004D6E92"/>
    <w:rsid w:val="004D6ED3"/>
    <w:rsid w:val="004D70EB"/>
    <w:rsid w:val="004D71DF"/>
    <w:rsid w:val="004D75FA"/>
    <w:rsid w:val="004D770F"/>
    <w:rsid w:val="004D7779"/>
    <w:rsid w:val="004E01ED"/>
    <w:rsid w:val="004E092C"/>
    <w:rsid w:val="004E0DBF"/>
    <w:rsid w:val="004E1344"/>
    <w:rsid w:val="004E1392"/>
    <w:rsid w:val="004E1C64"/>
    <w:rsid w:val="004E2796"/>
    <w:rsid w:val="004E2865"/>
    <w:rsid w:val="004E2871"/>
    <w:rsid w:val="004E2AF4"/>
    <w:rsid w:val="004E2B29"/>
    <w:rsid w:val="004E2E38"/>
    <w:rsid w:val="004E3200"/>
    <w:rsid w:val="004E33F4"/>
    <w:rsid w:val="004E3787"/>
    <w:rsid w:val="004E37C6"/>
    <w:rsid w:val="004E3BBE"/>
    <w:rsid w:val="004E3FC5"/>
    <w:rsid w:val="004E4097"/>
    <w:rsid w:val="004E44EB"/>
    <w:rsid w:val="004E451B"/>
    <w:rsid w:val="004E4A1D"/>
    <w:rsid w:val="004E4B05"/>
    <w:rsid w:val="004E4B94"/>
    <w:rsid w:val="004E511B"/>
    <w:rsid w:val="004E54F8"/>
    <w:rsid w:val="004E5516"/>
    <w:rsid w:val="004E56DA"/>
    <w:rsid w:val="004E5893"/>
    <w:rsid w:val="004E5903"/>
    <w:rsid w:val="004E59DF"/>
    <w:rsid w:val="004E5B55"/>
    <w:rsid w:val="004E5C1C"/>
    <w:rsid w:val="004E5C4C"/>
    <w:rsid w:val="004E60AC"/>
    <w:rsid w:val="004E62D7"/>
    <w:rsid w:val="004E6B31"/>
    <w:rsid w:val="004E6B47"/>
    <w:rsid w:val="004E6B80"/>
    <w:rsid w:val="004E6C61"/>
    <w:rsid w:val="004E6D39"/>
    <w:rsid w:val="004E7274"/>
    <w:rsid w:val="004E72F2"/>
    <w:rsid w:val="004E733F"/>
    <w:rsid w:val="004E73F9"/>
    <w:rsid w:val="004E7470"/>
    <w:rsid w:val="004E748A"/>
    <w:rsid w:val="004E74A9"/>
    <w:rsid w:val="004E77F5"/>
    <w:rsid w:val="004E791F"/>
    <w:rsid w:val="004E7941"/>
    <w:rsid w:val="004E7D89"/>
    <w:rsid w:val="004E7E14"/>
    <w:rsid w:val="004E7FCB"/>
    <w:rsid w:val="004F00E3"/>
    <w:rsid w:val="004F061B"/>
    <w:rsid w:val="004F08D0"/>
    <w:rsid w:val="004F0915"/>
    <w:rsid w:val="004F0A94"/>
    <w:rsid w:val="004F0E90"/>
    <w:rsid w:val="004F0EE8"/>
    <w:rsid w:val="004F106C"/>
    <w:rsid w:val="004F11E2"/>
    <w:rsid w:val="004F1649"/>
    <w:rsid w:val="004F1746"/>
    <w:rsid w:val="004F1A71"/>
    <w:rsid w:val="004F1BA6"/>
    <w:rsid w:val="004F1CA0"/>
    <w:rsid w:val="004F209C"/>
    <w:rsid w:val="004F276E"/>
    <w:rsid w:val="004F28CB"/>
    <w:rsid w:val="004F299F"/>
    <w:rsid w:val="004F2AF4"/>
    <w:rsid w:val="004F2D0C"/>
    <w:rsid w:val="004F31DE"/>
    <w:rsid w:val="004F3880"/>
    <w:rsid w:val="004F3A21"/>
    <w:rsid w:val="004F3C4A"/>
    <w:rsid w:val="004F419D"/>
    <w:rsid w:val="004F4447"/>
    <w:rsid w:val="004F4601"/>
    <w:rsid w:val="004F460A"/>
    <w:rsid w:val="004F4642"/>
    <w:rsid w:val="004F4B49"/>
    <w:rsid w:val="004F507B"/>
    <w:rsid w:val="004F512A"/>
    <w:rsid w:val="004F51C9"/>
    <w:rsid w:val="004F5802"/>
    <w:rsid w:val="004F58AD"/>
    <w:rsid w:val="004F5958"/>
    <w:rsid w:val="004F59A8"/>
    <w:rsid w:val="004F5BC0"/>
    <w:rsid w:val="004F5DC9"/>
    <w:rsid w:val="004F657E"/>
    <w:rsid w:val="004F669D"/>
    <w:rsid w:val="004F7165"/>
    <w:rsid w:val="004F72A2"/>
    <w:rsid w:val="004F7933"/>
    <w:rsid w:val="004F7B48"/>
    <w:rsid w:val="00500326"/>
    <w:rsid w:val="005006BF"/>
    <w:rsid w:val="00500709"/>
    <w:rsid w:val="005007E7"/>
    <w:rsid w:val="00500995"/>
    <w:rsid w:val="00500EBF"/>
    <w:rsid w:val="005010CC"/>
    <w:rsid w:val="005016F1"/>
    <w:rsid w:val="00501D48"/>
    <w:rsid w:val="00501D6A"/>
    <w:rsid w:val="00501E0C"/>
    <w:rsid w:val="00501EA0"/>
    <w:rsid w:val="005022E2"/>
    <w:rsid w:val="005023FD"/>
    <w:rsid w:val="005026DD"/>
    <w:rsid w:val="00502B94"/>
    <w:rsid w:val="00502DB4"/>
    <w:rsid w:val="00502FC6"/>
    <w:rsid w:val="00503062"/>
    <w:rsid w:val="00503B48"/>
    <w:rsid w:val="00503DAE"/>
    <w:rsid w:val="0050432B"/>
    <w:rsid w:val="00504496"/>
    <w:rsid w:val="005047B7"/>
    <w:rsid w:val="005047DD"/>
    <w:rsid w:val="00504D73"/>
    <w:rsid w:val="00504E2B"/>
    <w:rsid w:val="0050588B"/>
    <w:rsid w:val="00505A52"/>
    <w:rsid w:val="00505ACF"/>
    <w:rsid w:val="00505B82"/>
    <w:rsid w:val="0050626F"/>
    <w:rsid w:val="0050636B"/>
    <w:rsid w:val="00506938"/>
    <w:rsid w:val="0050700E"/>
    <w:rsid w:val="005070EF"/>
    <w:rsid w:val="005070F7"/>
    <w:rsid w:val="0050760A"/>
    <w:rsid w:val="0050771B"/>
    <w:rsid w:val="0051050E"/>
    <w:rsid w:val="00510631"/>
    <w:rsid w:val="005106C0"/>
    <w:rsid w:val="005108D8"/>
    <w:rsid w:val="00510BAB"/>
    <w:rsid w:val="00510BEB"/>
    <w:rsid w:val="005117ED"/>
    <w:rsid w:val="00511869"/>
    <w:rsid w:val="00511E36"/>
    <w:rsid w:val="00511F1B"/>
    <w:rsid w:val="00512222"/>
    <w:rsid w:val="00512ABE"/>
    <w:rsid w:val="00512BFE"/>
    <w:rsid w:val="005130A4"/>
    <w:rsid w:val="005133EA"/>
    <w:rsid w:val="005134AE"/>
    <w:rsid w:val="005134FD"/>
    <w:rsid w:val="00513721"/>
    <w:rsid w:val="00513BBC"/>
    <w:rsid w:val="00513E40"/>
    <w:rsid w:val="00513F40"/>
    <w:rsid w:val="00514189"/>
    <w:rsid w:val="0051425C"/>
    <w:rsid w:val="0051430F"/>
    <w:rsid w:val="005143BE"/>
    <w:rsid w:val="0051442B"/>
    <w:rsid w:val="00514681"/>
    <w:rsid w:val="00514809"/>
    <w:rsid w:val="00514882"/>
    <w:rsid w:val="00514918"/>
    <w:rsid w:val="00514DC7"/>
    <w:rsid w:val="00515190"/>
    <w:rsid w:val="005152C2"/>
    <w:rsid w:val="00515677"/>
    <w:rsid w:val="00515A4F"/>
    <w:rsid w:val="00515D53"/>
    <w:rsid w:val="00515D55"/>
    <w:rsid w:val="00515FB7"/>
    <w:rsid w:val="00515FED"/>
    <w:rsid w:val="0051613B"/>
    <w:rsid w:val="0051632F"/>
    <w:rsid w:val="00516410"/>
    <w:rsid w:val="005164AA"/>
    <w:rsid w:val="005165D3"/>
    <w:rsid w:val="0051683F"/>
    <w:rsid w:val="00516B07"/>
    <w:rsid w:val="00516B14"/>
    <w:rsid w:val="00516E1B"/>
    <w:rsid w:val="0051716C"/>
    <w:rsid w:val="005172CA"/>
    <w:rsid w:val="0051762C"/>
    <w:rsid w:val="005176D9"/>
    <w:rsid w:val="005177FB"/>
    <w:rsid w:val="0051785A"/>
    <w:rsid w:val="005178EE"/>
    <w:rsid w:val="005179E1"/>
    <w:rsid w:val="00517AC8"/>
    <w:rsid w:val="00517D6F"/>
    <w:rsid w:val="00517EB9"/>
    <w:rsid w:val="00520338"/>
    <w:rsid w:val="00520BAE"/>
    <w:rsid w:val="00520D5A"/>
    <w:rsid w:val="0052157E"/>
    <w:rsid w:val="0052174F"/>
    <w:rsid w:val="0052181C"/>
    <w:rsid w:val="00521948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96B"/>
    <w:rsid w:val="00523C82"/>
    <w:rsid w:val="005240C7"/>
    <w:rsid w:val="005240ED"/>
    <w:rsid w:val="00524119"/>
    <w:rsid w:val="005242A2"/>
    <w:rsid w:val="0052432C"/>
    <w:rsid w:val="005243C9"/>
    <w:rsid w:val="00524E36"/>
    <w:rsid w:val="00524F3B"/>
    <w:rsid w:val="00525304"/>
    <w:rsid w:val="00525627"/>
    <w:rsid w:val="00525A0C"/>
    <w:rsid w:val="00525BF8"/>
    <w:rsid w:val="00526097"/>
    <w:rsid w:val="005264B5"/>
    <w:rsid w:val="005265DB"/>
    <w:rsid w:val="00526F70"/>
    <w:rsid w:val="005270A1"/>
    <w:rsid w:val="0052727E"/>
    <w:rsid w:val="00527522"/>
    <w:rsid w:val="00527D39"/>
    <w:rsid w:val="00527DED"/>
    <w:rsid w:val="00530144"/>
    <w:rsid w:val="00530156"/>
    <w:rsid w:val="005306DA"/>
    <w:rsid w:val="005307AD"/>
    <w:rsid w:val="0053090A"/>
    <w:rsid w:val="00530931"/>
    <w:rsid w:val="00530A5C"/>
    <w:rsid w:val="00530AF7"/>
    <w:rsid w:val="00530B4B"/>
    <w:rsid w:val="00530B73"/>
    <w:rsid w:val="00530C7C"/>
    <w:rsid w:val="00530DFD"/>
    <w:rsid w:val="005312F0"/>
    <w:rsid w:val="005314BC"/>
    <w:rsid w:val="0053178F"/>
    <w:rsid w:val="005318E8"/>
    <w:rsid w:val="00531D46"/>
    <w:rsid w:val="005323F4"/>
    <w:rsid w:val="00532C3F"/>
    <w:rsid w:val="00533220"/>
    <w:rsid w:val="00533490"/>
    <w:rsid w:val="0053360A"/>
    <w:rsid w:val="0053365E"/>
    <w:rsid w:val="00533D10"/>
    <w:rsid w:val="0053408C"/>
    <w:rsid w:val="00534222"/>
    <w:rsid w:val="00534314"/>
    <w:rsid w:val="005345EE"/>
    <w:rsid w:val="00534A70"/>
    <w:rsid w:val="00534AA5"/>
    <w:rsid w:val="00534BCD"/>
    <w:rsid w:val="00534C14"/>
    <w:rsid w:val="00534C2C"/>
    <w:rsid w:val="00534D2A"/>
    <w:rsid w:val="00534F89"/>
    <w:rsid w:val="005352B9"/>
    <w:rsid w:val="005352BE"/>
    <w:rsid w:val="0053550E"/>
    <w:rsid w:val="0053564A"/>
    <w:rsid w:val="00535B8F"/>
    <w:rsid w:val="00535E90"/>
    <w:rsid w:val="00535FB1"/>
    <w:rsid w:val="00535FD4"/>
    <w:rsid w:val="005360B2"/>
    <w:rsid w:val="005360F8"/>
    <w:rsid w:val="00536118"/>
    <w:rsid w:val="005367F8"/>
    <w:rsid w:val="0053690F"/>
    <w:rsid w:val="00536C2A"/>
    <w:rsid w:val="00536F70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0BE"/>
    <w:rsid w:val="005410F9"/>
    <w:rsid w:val="005412DA"/>
    <w:rsid w:val="005413DF"/>
    <w:rsid w:val="00541658"/>
    <w:rsid w:val="005416BB"/>
    <w:rsid w:val="005416D6"/>
    <w:rsid w:val="005417E9"/>
    <w:rsid w:val="00541823"/>
    <w:rsid w:val="00541DEF"/>
    <w:rsid w:val="00541EE2"/>
    <w:rsid w:val="0054238F"/>
    <w:rsid w:val="00542398"/>
    <w:rsid w:val="00542DB8"/>
    <w:rsid w:val="00542FA8"/>
    <w:rsid w:val="00543377"/>
    <w:rsid w:val="0054358F"/>
    <w:rsid w:val="0054386A"/>
    <w:rsid w:val="005438AE"/>
    <w:rsid w:val="00543A58"/>
    <w:rsid w:val="00543CE4"/>
    <w:rsid w:val="00543FE1"/>
    <w:rsid w:val="005447DB"/>
    <w:rsid w:val="00544905"/>
    <w:rsid w:val="00544BD1"/>
    <w:rsid w:val="00544C8C"/>
    <w:rsid w:val="00544F1C"/>
    <w:rsid w:val="00544F7D"/>
    <w:rsid w:val="0054516B"/>
    <w:rsid w:val="00545217"/>
    <w:rsid w:val="005453C5"/>
    <w:rsid w:val="0054581A"/>
    <w:rsid w:val="00545B55"/>
    <w:rsid w:val="00545E92"/>
    <w:rsid w:val="00546463"/>
    <w:rsid w:val="005465B9"/>
    <w:rsid w:val="005467B3"/>
    <w:rsid w:val="0054689D"/>
    <w:rsid w:val="00546995"/>
    <w:rsid w:val="00546F7E"/>
    <w:rsid w:val="0054717A"/>
    <w:rsid w:val="005473A0"/>
    <w:rsid w:val="005474A5"/>
    <w:rsid w:val="0055011B"/>
    <w:rsid w:val="005503E6"/>
    <w:rsid w:val="00550674"/>
    <w:rsid w:val="00550918"/>
    <w:rsid w:val="00550DFC"/>
    <w:rsid w:val="00550E8E"/>
    <w:rsid w:val="00551744"/>
    <w:rsid w:val="005517E9"/>
    <w:rsid w:val="00551835"/>
    <w:rsid w:val="00551D08"/>
    <w:rsid w:val="0055236B"/>
    <w:rsid w:val="0055246A"/>
    <w:rsid w:val="005524E9"/>
    <w:rsid w:val="005526A8"/>
    <w:rsid w:val="005528AF"/>
    <w:rsid w:val="005528BE"/>
    <w:rsid w:val="0055296F"/>
    <w:rsid w:val="00552CBB"/>
    <w:rsid w:val="0055346D"/>
    <w:rsid w:val="0055365D"/>
    <w:rsid w:val="00554210"/>
    <w:rsid w:val="0055422A"/>
    <w:rsid w:val="00554722"/>
    <w:rsid w:val="0055474D"/>
    <w:rsid w:val="00554A7A"/>
    <w:rsid w:val="00554B4A"/>
    <w:rsid w:val="00555118"/>
    <w:rsid w:val="00555794"/>
    <w:rsid w:val="00555A3D"/>
    <w:rsid w:val="00555AF8"/>
    <w:rsid w:val="00556884"/>
    <w:rsid w:val="005568F2"/>
    <w:rsid w:val="00556940"/>
    <w:rsid w:val="00556A68"/>
    <w:rsid w:val="00556AF0"/>
    <w:rsid w:val="00557006"/>
    <w:rsid w:val="0055750A"/>
    <w:rsid w:val="00557554"/>
    <w:rsid w:val="00557F55"/>
    <w:rsid w:val="00560642"/>
    <w:rsid w:val="00560A89"/>
    <w:rsid w:val="00560BBF"/>
    <w:rsid w:val="005617B7"/>
    <w:rsid w:val="00561A7A"/>
    <w:rsid w:val="00562725"/>
    <w:rsid w:val="00562871"/>
    <w:rsid w:val="00562DBF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2B8"/>
    <w:rsid w:val="00565359"/>
    <w:rsid w:val="00565499"/>
    <w:rsid w:val="00565654"/>
    <w:rsid w:val="005656A5"/>
    <w:rsid w:val="005656BB"/>
    <w:rsid w:val="005658EC"/>
    <w:rsid w:val="005658FB"/>
    <w:rsid w:val="0056590E"/>
    <w:rsid w:val="00565B18"/>
    <w:rsid w:val="00565E14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0D0F"/>
    <w:rsid w:val="00570D74"/>
    <w:rsid w:val="0057113E"/>
    <w:rsid w:val="005716F6"/>
    <w:rsid w:val="00571A5F"/>
    <w:rsid w:val="00571FD8"/>
    <w:rsid w:val="0057231D"/>
    <w:rsid w:val="00572472"/>
    <w:rsid w:val="005726E8"/>
    <w:rsid w:val="005727E4"/>
    <w:rsid w:val="00572843"/>
    <w:rsid w:val="0057291F"/>
    <w:rsid w:val="00572E05"/>
    <w:rsid w:val="00572E60"/>
    <w:rsid w:val="00573270"/>
    <w:rsid w:val="005732A6"/>
    <w:rsid w:val="00573332"/>
    <w:rsid w:val="005734DA"/>
    <w:rsid w:val="00573AF1"/>
    <w:rsid w:val="0057422B"/>
    <w:rsid w:val="00574281"/>
    <w:rsid w:val="005743F5"/>
    <w:rsid w:val="00574406"/>
    <w:rsid w:val="00574437"/>
    <w:rsid w:val="00574465"/>
    <w:rsid w:val="005751D5"/>
    <w:rsid w:val="005754F6"/>
    <w:rsid w:val="0057557C"/>
    <w:rsid w:val="0057563E"/>
    <w:rsid w:val="00575701"/>
    <w:rsid w:val="005759CC"/>
    <w:rsid w:val="00575BDA"/>
    <w:rsid w:val="00575CFE"/>
    <w:rsid w:val="0057602F"/>
    <w:rsid w:val="00576217"/>
    <w:rsid w:val="005763C7"/>
    <w:rsid w:val="00576548"/>
    <w:rsid w:val="00576731"/>
    <w:rsid w:val="0057690C"/>
    <w:rsid w:val="00576B87"/>
    <w:rsid w:val="00576D80"/>
    <w:rsid w:val="00576EC9"/>
    <w:rsid w:val="00577040"/>
    <w:rsid w:val="00577264"/>
    <w:rsid w:val="00577274"/>
    <w:rsid w:val="00577F60"/>
    <w:rsid w:val="00577FE0"/>
    <w:rsid w:val="0058017F"/>
    <w:rsid w:val="005804A5"/>
    <w:rsid w:val="00580758"/>
    <w:rsid w:val="005808BF"/>
    <w:rsid w:val="00580984"/>
    <w:rsid w:val="00580BC4"/>
    <w:rsid w:val="00580BD7"/>
    <w:rsid w:val="00581AC6"/>
    <w:rsid w:val="00582074"/>
    <w:rsid w:val="00582224"/>
    <w:rsid w:val="005824BD"/>
    <w:rsid w:val="00582749"/>
    <w:rsid w:val="0058280B"/>
    <w:rsid w:val="00582A3A"/>
    <w:rsid w:val="00582A8F"/>
    <w:rsid w:val="00582CB7"/>
    <w:rsid w:val="00582D23"/>
    <w:rsid w:val="00582F33"/>
    <w:rsid w:val="005838B9"/>
    <w:rsid w:val="00583C58"/>
    <w:rsid w:val="005841CC"/>
    <w:rsid w:val="005842C2"/>
    <w:rsid w:val="005843C1"/>
    <w:rsid w:val="00584D4D"/>
    <w:rsid w:val="00585022"/>
    <w:rsid w:val="00585065"/>
    <w:rsid w:val="005853DB"/>
    <w:rsid w:val="00585A0C"/>
    <w:rsid w:val="00585B0A"/>
    <w:rsid w:val="00586583"/>
    <w:rsid w:val="005865D7"/>
    <w:rsid w:val="0058662B"/>
    <w:rsid w:val="0058665A"/>
    <w:rsid w:val="00586684"/>
    <w:rsid w:val="0058671A"/>
    <w:rsid w:val="00586C0F"/>
    <w:rsid w:val="00586D85"/>
    <w:rsid w:val="00587133"/>
    <w:rsid w:val="00587761"/>
    <w:rsid w:val="00587E30"/>
    <w:rsid w:val="00590025"/>
    <w:rsid w:val="00590073"/>
    <w:rsid w:val="005900F6"/>
    <w:rsid w:val="00590276"/>
    <w:rsid w:val="00590AC9"/>
    <w:rsid w:val="00590D41"/>
    <w:rsid w:val="00591367"/>
    <w:rsid w:val="005914C0"/>
    <w:rsid w:val="005914E3"/>
    <w:rsid w:val="00591617"/>
    <w:rsid w:val="00591699"/>
    <w:rsid w:val="00591B2A"/>
    <w:rsid w:val="00591BD2"/>
    <w:rsid w:val="00591C03"/>
    <w:rsid w:val="00591FF3"/>
    <w:rsid w:val="00592040"/>
    <w:rsid w:val="00592047"/>
    <w:rsid w:val="005922D7"/>
    <w:rsid w:val="00592B21"/>
    <w:rsid w:val="00592DB3"/>
    <w:rsid w:val="0059318B"/>
    <w:rsid w:val="00593289"/>
    <w:rsid w:val="005936BD"/>
    <w:rsid w:val="005936E6"/>
    <w:rsid w:val="00593C8D"/>
    <w:rsid w:val="00593D6E"/>
    <w:rsid w:val="0059407B"/>
    <w:rsid w:val="00594144"/>
    <w:rsid w:val="005944D2"/>
    <w:rsid w:val="0059508B"/>
    <w:rsid w:val="005956E1"/>
    <w:rsid w:val="00595725"/>
    <w:rsid w:val="005957EF"/>
    <w:rsid w:val="0059583E"/>
    <w:rsid w:val="005958C8"/>
    <w:rsid w:val="0059593D"/>
    <w:rsid w:val="00595C7A"/>
    <w:rsid w:val="00595DC5"/>
    <w:rsid w:val="00595E02"/>
    <w:rsid w:val="005965BB"/>
    <w:rsid w:val="0059679B"/>
    <w:rsid w:val="00596982"/>
    <w:rsid w:val="005970FB"/>
    <w:rsid w:val="005973CF"/>
    <w:rsid w:val="00597404"/>
    <w:rsid w:val="0059744A"/>
    <w:rsid w:val="005977E9"/>
    <w:rsid w:val="005978C0"/>
    <w:rsid w:val="00597922"/>
    <w:rsid w:val="00597B42"/>
    <w:rsid w:val="00597C46"/>
    <w:rsid w:val="005A03D9"/>
    <w:rsid w:val="005A05F8"/>
    <w:rsid w:val="005A069C"/>
    <w:rsid w:val="005A0B75"/>
    <w:rsid w:val="005A0C45"/>
    <w:rsid w:val="005A0D4B"/>
    <w:rsid w:val="005A0DBF"/>
    <w:rsid w:val="005A15B0"/>
    <w:rsid w:val="005A1B6C"/>
    <w:rsid w:val="005A2234"/>
    <w:rsid w:val="005A24B8"/>
    <w:rsid w:val="005A2712"/>
    <w:rsid w:val="005A283D"/>
    <w:rsid w:val="005A2869"/>
    <w:rsid w:val="005A2B2F"/>
    <w:rsid w:val="005A2B61"/>
    <w:rsid w:val="005A32F7"/>
    <w:rsid w:val="005A3A6B"/>
    <w:rsid w:val="005A3C94"/>
    <w:rsid w:val="005A3ECE"/>
    <w:rsid w:val="005A4263"/>
    <w:rsid w:val="005A448D"/>
    <w:rsid w:val="005A4528"/>
    <w:rsid w:val="005A4583"/>
    <w:rsid w:val="005A4690"/>
    <w:rsid w:val="005A47DB"/>
    <w:rsid w:val="005A4890"/>
    <w:rsid w:val="005A4AFA"/>
    <w:rsid w:val="005A4B13"/>
    <w:rsid w:val="005A4CCB"/>
    <w:rsid w:val="005A52A6"/>
    <w:rsid w:val="005A5677"/>
    <w:rsid w:val="005A5810"/>
    <w:rsid w:val="005A5845"/>
    <w:rsid w:val="005A5951"/>
    <w:rsid w:val="005A59C8"/>
    <w:rsid w:val="005A5C93"/>
    <w:rsid w:val="005A5E93"/>
    <w:rsid w:val="005A5EA2"/>
    <w:rsid w:val="005A5F95"/>
    <w:rsid w:val="005A6086"/>
    <w:rsid w:val="005A6171"/>
    <w:rsid w:val="005A64F0"/>
    <w:rsid w:val="005A6681"/>
    <w:rsid w:val="005A6C90"/>
    <w:rsid w:val="005A6FB9"/>
    <w:rsid w:val="005A797E"/>
    <w:rsid w:val="005A7E9E"/>
    <w:rsid w:val="005B0327"/>
    <w:rsid w:val="005B04AD"/>
    <w:rsid w:val="005B0598"/>
    <w:rsid w:val="005B0C78"/>
    <w:rsid w:val="005B0DB6"/>
    <w:rsid w:val="005B0DF7"/>
    <w:rsid w:val="005B0E07"/>
    <w:rsid w:val="005B12FF"/>
    <w:rsid w:val="005B14FC"/>
    <w:rsid w:val="005B181A"/>
    <w:rsid w:val="005B1862"/>
    <w:rsid w:val="005B19A8"/>
    <w:rsid w:val="005B1C73"/>
    <w:rsid w:val="005B1E1D"/>
    <w:rsid w:val="005B2AB5"/>
    <w:rsid w:val="005B2AF1"/>
    <w:rsid w:val="005B2AFE"/>
    <w:rsid w:val="005B2BF6"/>
    <w:rsid w:val="005B2E17"/>
    <w:rsid w:val="005B2F6D"/>
    <w:rsid w:val="005B3317"/>
    <w:rsid w:val="005B3D8A"/>
    <w:rsid w:val="005B3FB2"/>
    <w:rsid w:val="005B402D"/>
    <w:rsid w:val="005B4245"/>
    <w:rsid w:val="005B42DF"/>
    <w:rsid w:val="005B4777"/>
    <w:rsid w:val="005B4D6A"/>
    <w:rsid w:val="005B558B"/>
    <w:rsid w:val="005B5629"/>
    <w:rsid w:val="005B5783"/>
    <w:rsid w:val="005B5C19"/>
    <w:rsid w:val="005B640C"/>
    <w:rsid w:val="005B6552"/>
    <w:rsid w:val="005B6D4A"/>
    <w:rsid w:val="005B7316"/>
    <w:rsid w:val="005B7470"/>
    <w:rsid w:val="005B7646"/>
    <w:rsid w:val="005B7D5D"/>
    <w:rsid w:val="005C0338"/>
    <w:rsid w:val="005C04FE"/>
    <w:rsid w:val="005C07C1"/>
    <w:rsid w:val="005C1F16"/>
    <w:rsid w:val="005C1FD0"/>
    <w:rsid w:val="005C1FE1"/>
    <w:rsid w:val="005C2206"/>
    <w:rsid w:val="005C25C6"/>
    <w:rsid w:val="005C267C"/>
    <w:rsid w:val="005C2833"/>
    <w:rsid w:val="005C2993"/>
    <w:rsid w:val="005C29DC"/>
    <w:rsid w:val="005C2E7C"/>
    <w:rsid w:val="005C3078"/>
    <w:rsid w:val="005C3282"/>
    <w:rsid w:val="005C3414"/>
    <w:rsid w:val="005C3785"/>
    <w:rsid w:val="005C386E"/>
    <w:rsid w:val="005C39A8"/>
    <w:rsid w:val="005C3A11"/>
    <w:rsid w:val="005C3CC2"/>
    <w:rsid w:val="005C4324"/>
    <w:rsid w:val="005C4340"/>
    <w:rsid w:val="005C43CD"/>
    <w:rsid w:val="005C4739"/>
    <w:rsid w:val="005C4773"/>
    <w:rsid w:val="005C4A8F"/>
    <w:rsid w:val="005C5000"/>
    <w:rsid w:val="005C5147"/>
    <w:rsid w:val="005C52F3"/>
    <w:rsid w:val="005C54C6"/>
    <w:rsid w:val="005C5555"/>
    <w:rsid w:val="005C571C"/>
    <w:rsid w:val="005C5732"/>
    <w:rsid w:val="005C573E"/>
    <w:rsid w:val="005C5A96"/>
    <w:rsid w:val="005C5D5E"/>
    <w:rsid w:val="005C6191"/>
    <w:rsid w:val="005C62EE"/>
    <w:rsid w:val="005C64F0"/>
    <w:rsid w:val="005C67C6"/>
    <w:rsid w:val="005C6A61"/>
    <w:rsid w:val="005C705D"/>
    <w:rsid w:val="005C76F4"/>
    <w:rsid w:val="005C77FA"/>
    <w:rsid w:val="005C7C9C"/>
    <w:rsid w:val="005C7D9B"/>
    <w:rsid w:val="005D0067"/>
    <w:rsid w:val="005D020A"/>
    <w:rsid w:val="005D05A0"/>
    <w:rsid w:val="005D0619"/>
    <w:rsid w:val="005D0742"/>
    <w:rsid w:val="005D1094"/>
    <w:rsid w:val="005D16B7"/>
    <w:rsid w:val="005D1B2C"/>
    <w:rsid w:val="005D1E65"/>
    <w:rsid w:val="005D201C"/>
    <w:rsid w:val="005D22EE"/>
    <w:rsid w:val="005D234E"/>
    <w:rsid w:val="005D23A6"/>
    <w:rsid w:val="005D24B9"/>
    <w:rsid w:val="005D2756"/>
    <w:rsid w:val="005D2963"/>
    <w:rsid w:val="005D2A42"/>
    <w:rsid w:val="005D2CE1"/>
    <w:rsid w:val="005D31E7"/>
    <w:rsid w:val="005D3223"/>
    <w:rsid w:val="005D37DC"/>
    <w:rsid w:val="005D3CA4"/>
    <w:rsid w:val="005D3F93"/>
    <w:rsid w:val="005D4137"/>
    <w:rsid w:val="005D4297"/>
    <w:rsid w:val="005D4412"/>
    <w:rsid w:val="005D46A5"/>
    <w:rsid w:val="005D48B4"/>
    <w:rsid w:val="005D48D0"/>
    <w:rsid w:val="005D4BA3"/>
    <w:rsid w:val="005D4CF5"/>
    <w:rsid w:val="005D5397"/>
    <w:rsid w:val="005D53BF"/>
    <w:rsid w:val="005D549B"/>
    <w:rsid w:val="005D5949"/>
    <w:rsid w:val="005D5B16"/>
    <w:rsid w:val="005D5CA1"/>
    <w:rsid w:val="005D5FF4"/>
    <w:rsid w:val="005D6ADE"/>
    <w:rsid w:val="005D6DA2"/>
    <w:rsid w:val="005D6E04"/>
    <w:rsid w:val="005D7225"/>
    <w:rsid w:val="005D761B"/>
    <w:rsid w:val="005D771F"/>
    <w:rsid w:val="005D7751"/>
    <w:rsid w:val="005D7B32"/>
    <w:rsid w:val="005D7B36"/>
    <w:rsid w:val="005D7F66"/>
    <w:rsid w:val="005E011B"/>
    <w:rsid w:val="005E0250"/>
    <w:rsid w:val="005E04E6"/>
    <w:rsid w:val="005E06C8"/>
    <w:rsid w:val="005E0A5B"/>
    <w:rsid w:val="005E1105"/>
    <w:rsid w:val="005E11B5"/>
    <w:rsid w:val="005E158E"/>
    <w:rsid w:val="005E172D"/>
    <w:rsid w:val="005E1AA5"/>
    <w:rsid w:val="005E1E35"/>
    <w:rsid w:val="005E20BF"/>
    <w:rsid w:val="005E21E0"/>
    <w:rsid w:val="005E221E"/>
    <w:rsid w:val="005E2463"/>
    <w:rsid w:val="005E24A0"/>
    <w:rsid w:val="005E24B4"/>
    <w:rsid w:val="005E28C2"/>
    <w:rsid w:val="005E2FB6"/>
    <w:rsid w:val="005E32AB"/>
    <w:rsid w:val="005E34C1"/>
    <w:rsid w:val="005E3C5E"/>
    <w:rsid w:val="005E43EE"/>
    <w:rsid w:val="005E4C46"/>
    <w:rsid w:val="005E514E"/>
    <w:rsid w:val="005E5416"/>
    <w:rsid w:val="005E5506"/>
    <w:rsid w:val="005E5667"/>
    <w:rsid w:val="005E5D86"/>
    <w:rsid w:val="005E5E69"/>
    <w:rsid w:val="005E5EF0"/>
    <w:rsid w:val="005E6746"/>
    <w:rsid w:val="005E6971"/>
    <w:rsid w:val="005E6BFB"/>
    <w:rsid w:val="005E6DDA"/>
    <w:rsid w:val="005E7156"/>
    <w:rsid w:val="005E751E"/>
    <w:rsid w:val="005E7AAD"/>
    <w:rsid w:val="005F006A"/>
    <w:rsid w:val="005F0924"/>
    <w:rsid w:val="005F0AFA"/>
    <w:rsid w:val="005F0BA4"/>
    <w:rsid w:val="005F0BE7"/>
    <w:rsid w:val="005F0C14"/>
    <w:rsid w:val="005F116F"/>
    <w:rsid w:val="005F122B"/>
    <w:rsid w:val="005F1400"/>
    <w:rsid w:val="005F1683"/>
    <w:rsid w:val="005F1F21"/>
    <w:rsid w:val="005F29DB"/>
    <w:rsid w:val="005F2BA1"/>
    <w:rsid w:val="005F2C6D"/>
    <w:rsid w:val="005F2E70"/>
    <w:rsid w:val="005F2EE1"/>
    <w:rsid w:val="005F2F7C"/>
    <w:rsid w:val="005F3410"/>
    <w:rsid w:val="005F349F"/>
    <w:rsid w:val="005F3679"/>
    <w:rsid w:val="005F3D59"/>
    <w:rsid w:val="005F3F95"/>
    <w:rsid w:val="005F4139"/>
    <w:rsid w:val="005F4450"/>
    <w:rsid w:val="005F4474"/>
    <w:rsid w:val="005F45C7"/>
    <w:rsid w:val="005F45E2"/>
    <w:rsid w:val="005F48D6"/>
    <w:rsid w:val="005F4CAB"/>
    <w:rsid w:val="005F50FC"/>
    <w:rsid w:val="005F520E"/>
    <w:rsid w:val="005F593A"/>
    <w:rsid w:val="005F5C49"/>
    <w:rsid w:val="005F5F4C"/>
    <w:rsid w:val="005F607B"/>
    <w:rsid w:val="005F6259"/>
    <w:rsid w:val="005F6531"/>
    <w:rsid w:val="005F66E6"/>
    <w:rsid w:val="005F68A8"/>
    <w:rsid w:val="005F71D3"/>
    <w:rsid w:val="005F7773"/>
    <w:rsid w:val="005F7792"/>
    <w:rsid w:val="005F7EBD"/>
    <w:rsid w:val="005F7F51"/>
    <w:rsid w:val="0060007B"/>
    <w:rsid w:val="006000EE"/>
    <w:rsid w:val="006003B5"/>
    <w:rsid w:val="006004AE"/>
    <w:rsid w:val="0060052F"/>
    <w:rsid w:val="006006D8"/>
    <w:rsid w:val="00600769"/>
    <w:rsid w:val="00600AB7"/>
    <w:rsid w:val="00600AE6"/>
    <w:rsid w:val="00600C07"/>
    <w:rsid w:val="00600C2E"/>
    <w:rsid w:val="00600D38"/>
    <w:rsid w:val="00600EE8"/>
    <w:rsid w:val="00601231"/>
    <w:rsid w:val="00601281"/>
    <w:rsid w:val="0060145B"/>
    <w:rsid w:val="0060155D"/>
    <w:rsid w:val="00601C60"/>
    <w:rsid w:val="00601FFE"/>
    <w:rsid w:val="00602631"/>
    <w:rsid w:val="00602740"/>
    <w:rsid w:val="00602959"/>
    <w:rsid w:val="006029D3"/>
    <w:rsid w:val="00602D2D"/>
    <w:rsid w:val="00602E87"/>
    <w:rsid w:val="00602F87"/>
    <w:rsid w:val="00603A23"/>
    <w:rsid w:val="00603AC9"/>
    <w:rsid w:val="00603C5C"/>
    <w:rsid w:val="00603FED"/>
    <w:rsid w:val="006041A4"/>
    <w:rsid w:val="0060435D"/>
    <w:rsid w:val="0060446C"/>
    <w:rsid w:val="00604500"/>
    <w:rsid w:val="006046CD"/>
    <w:rsid w:val="006049BD"/>
    <w:rsid w:val="00604AB6"/>
    <w:rsid w:val="00604CE9"/>
    <w:rsid w:val="00604FC9"/>
    <w:rsid w:val="00605244"/>
    <w:rsid w:val="0060582C"/>
    <w:rsid w:val="00605AA2"/>
    <w:rsid w:val="00605B5D"/>
    <w:rsid w:val="00605DA1"/>
    <w:rsid w:val="00605F7D"/>
    <w:rsid w:val="006066B6"/>
    <w:rsid w:val="00606C43"/>
    <w:rsid w:val="00606FAE"/>
    <w:rsid w:val="00607091"/>
    <w:rsid w:val="00607483"/>
    <w:rsid w:val="006075C3"/>
    <w:rsid w:val="00607775"/>
    <w:rsid w:val="00607A7A"/>
    <w:rsid w:val="00607AD9"/>
    <w:rsid w:val="00607AE8"/>
    <w:rsid w:val="00607F0C"/>
    <w:rsid w:val="0061062A"/>
    <w:rsid w:val="00610744"/>
    <w:rsid w:val="00610E74"/>
    <w:rsid w:val="00611029"/>
    <w:rsid w:val="0061148D"/>
    <w:rsid w:val="00611528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36D1"/>
    <w:rsid w:val="006137CD"/>
    <w:rsid w:val="00613E75"/>
    <w:rsid w:val="00613EEC"/>
    <w:rsid w:val="00614023"/>
    <w:rsid w:val="00614348"/>
    <w:rsid w:val="00614E30"/>
    <w:rsid w:val="006151E7"/>
    <w:rsid w:val="00615227"/>
    <w:rsid w:val="0061537B"/>
    <w:rsid w:val="0061595C"/>
    <w:rsid w:val="006160BB"/>
    <w:rsid w:val="006163FE"/>
    <w:rsid w:val="00616BF7"/>
    <w:rsid w:val="00616C4F"/>
    <w:rsid w:val="006174B2"/>
    <w:rsid w:val="006176EB"/>
    <w:rsid w:val="00617C7F"/>
    <w:rsid w:val="00617CC9"/>
    <w:rsid w:val="00617CE5"/>
    <w:rsid w:val="00617E31"/>
    <w:rsid w:val="006207AB"/>
    <w:rsid w:val="006207BB"/>
    <w:rsid w:val="006207F1"/>
    <w:rsid w:val="00620A4A"/>
    <w:rsid w:val="00620D35"/>
    <w:rsid w:val="00621522"/>
    <w:rsid w:val="00621649"/>
    <w:rsid w:val="006218BE"/>
    <w:rsid w:val="006220E9"/>
    <w:rsid w:val="006221C2"/>
    <w:rsid w:val="006222EC"/>
    <w:rsid w:val="0062250E"/>
    <w:rsid w:val="0062287A"/>
    <w:rsid w:val="00622B47"/>
    <w:rsid w:val="00622DAE"/>
    <w:rsid w:val="00622E4B"/>
    <w:rsid w:val="00622E68"/>
    <w:rsid w:val="00622F30"/>
    <w:rsid w:val="00622F50"/>
    <w:rsid w:val="00622FDC"/>
    <w:rsid w:val="00623002"/>
    <w:rsid w:val="00623079"/>
    <w:rsid w:val="006231B7"/>
    <w:rsid w:val="00623570"/>
    <w:rsid w:val="006235EF"/>
    <w:rsid w:val="00623AA8"/>
    <w:rsid w:val="00623AFE"/>
    <w:rsid w:val="00623BFF"/>
    <w:rsid w:val="00623F05"/>
    <w:rsid w:val="00624133"/>
    <w:rsid w:val="006243C5"/>
    <w:rsid w:val="00624453"/>
    <w:rsid w:val="0062463B"/>
    <w:rsid w:val="006246DF"/>
    <w:rsid w:val="006249E7"/>
    <w:rsid w:val="00624C25"/>
    <w:rsid w:val="00624D4B"/>
    <w:rsid w:val="00624E2D"/>
    <w:rsid w:val="00624F54"/>
    <w:rsid w:val="006250B3"/>
    <w:rsid w:val="006253B2"/>
    <w:rsid w:val="006255D2"/>
    <w:rsid w:val="0062564A"/>
    <w:rsid w:val="00625DAA"/>
    <w:rsid w:val="00625E86"/>
    <w:rsid w:val="00625F01"/>
    <w:rsid w:val="00625F46"/>
    <w:rsid w:val="006264DD"/>
    <w:rsid w:val="00626E15"/>
    <w:rsid w:val="00626E32"/>
    <w:rsid w:val="006270D5"/>
    <w:rsid w:val="006271E8"/>
    <w:rsid w:val="006275E5"/>
    <w:rsid w:val="006276B4"/>
    <w:rsid w:val="006279B0"/>
    <w:rsid w:val="00627C4F"/>
    <w:rsid w:val="00627C7A"/>
    <w:rsid w:val="00627DA9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895"/>
    <w:rsid w:val="00631ED8"/>
    <w:rsid w:val="00632158"/>
    <w:rsid w:val="006322A7"/>
    <w:rsid w:val="0063272E"/>
    <w:rsid w:val="00632798"/>
    <w:rsid w:val="00632A65"/>
    <w:rsid w:val="00632B7C"/>
    <w:rsid w:val="00632F7D"/>
    <w:rsid w:val="006330CD"/>
    <w:rsid w:val="00633238"/>
    <w:rsid w:val="00633868"/>
    <w:rsid w:val="00633AA3"/>
    <w:rsid w:val="00633B64"/>
    <w:rsid w:val="00633B6D"/>
    <w:rsid w:val="00633C51"/>
    <w:rsid w:val="00633CE1"/>
    <w:rsid w:val="00633D46"/>
    <w:rsid w:val="0063434C"/>
    <w:rsid w:val="0063441F"/>
    <w:rsid w:val="00634B94"/>
    <w:rsid w:val="00634FBA"/>
    <w:rsid w:val="006354AB"/>
    <w:rsid w:val="006358F8"/>
    <w:rsid w:val="00635BEA"/>
    <w:rsid w:val="00635C76"/>
    <w:rsid w:val="006362EA"/>
    <w:rsid w:val="006364B7"/>
    <w:rsid w:val="00636941"/>
    <w:rsid w:val="00636A1E"/>
    <w:rsid w:val="00636D94"/>
    <w:rsid w:val="0063705F"/>
    <w:rsid w:val="00637174"/>
    <w:rsid w:val="0063733C"/>
    <w:rsid w:val="006375EA"/>
    <w:rsid w:val="0063772A"/>
    <w:rsid w:val="006378F0"/>
    <w:rsid w:val="00637C48"/>
    <w:rsid w:val="00637D44"/>
    <w:rsid w:val="00637F4E"/>
    <w:rsid w:val="00640683"/>
    <w:rsid w:val="00640702"/>
    <w:rsid w:val="0064122A"/>
    <w:rsid w:val="006416A3"/>
    <w:rsid w:val="006416B1"/>
    <w:rsid w:val="00641715"/>
    <w:rsid w:val="00641897"/>
    <w:rsid w:val="0064190C"/>
    <w:rsid w:val="00641D0A"/>
    <w:rsid w:val="00641F5C"/>
    <w:rsid w:val="00641FEB"/>
    <w:rsid w:val="006420BF"/>
    <w:rsid w:val="006420F5"/>
    <w:rsid w:val="006421BB"/>
    <w:rsid w:val="00642334"/>
    <w:rsid w:val="006423D5"/>
    <w:rsid w:val="00642E26"/>
    <w:rsid w:val="00642E72"/>
    <w:rsid w:val="00642F3D"/>
    <w:rsid w:val="00643185"/>
    <w:rsid w:val="006431CA"/>
    <w:rsid w:val="006432CE"/>
    <w:rsid w:val="0064333F"/>
    <w:rsid w:val="00643482"/>
    <w:rsid w:val="00643C46"/>
    <w:rsid w:val="006442B3"/>
    <w:rsid w:val="006443EE"/>
    <w:rsid w:val="00644AD3"/>
    <w:rsid w:val="00644F24"/>
    <w:rsid w:val="006450B6"/>
    <w:rsid w:val="006458EE"/>
    <w:rsid w:val="00645946"/>
    <w:rsid w:val="00645DC9"/>
    <w:rsid w:val="00646475"/>
    <w:rsid w:val="00646831"/>
    <w:rsid w:val="0064699C"/>
    <w:rsid w:val="00646B68"/>
    <w:rsid w:val="00646B8C"/>
    <w:rsid w:val="00646EA1"/>
    <w:rsid w:val="00646FE9"/>
    <w:rsid w:val="00647A3E"/>
    <w:rsid w:val="006503C6"/>
    <w:rsid w:val="0065041A"/>
    <w:rsid w:val="00650771"/>
    <w:rsid w:val="006507B8"/>
    <w:rsid w:val="0065089A"/>
    <w:rsid w:val="00650B1D"/>
    <w:rsid w:val="00650C36"/>
    <w:rsid w:val="00650FEA"/>
    <w:rsid w:val="00651665"/>
    <w:rsid w:val="006517D6"/>
    <w:rsid w:val="00651806"/>
    <w:rsid w:val="00651A4D"/>
    <w:rsid w:val="00651F50"/>
    <w:rsid w:val="0065265C"/>
    <w:rsid w:val="0065292D"/>
    <w:rsid w:val="00652BAF"/>
    <w:rsid w:val="00652ECF"/>
    <w:rsid w:val="00652F0B"/>
    <w:rsid w:val="0065362C"/>
    <w:rsid w:val="0065381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5A1"/>
    <w:rsid w:val="00656892"/>
    <w:rsid w:val="006568BB"/>
    <w:rsid w:val="00656DB3"/>
    <w:rsid w:val="006573CF"/>
    <w:rsid w:val="006574A0"/>
    <w:rsid w:val="00657908"/>
    <w:rsid w:val="00657954"/>
    <w:rsid w:val="006579CD"/>
    <w:rsid w:val="00657CF2"/>
    <w:rsid w:val="006608CF"/>
    <w:rsid w:val="00660B1F"/>
    <w:rsid w:val="00660FB3"/>
    <w:rsid w:val="00661363"/>
    <w:rsid w:val="00661778"/>
    <w:rsid w:val="00661B73"/>
    <w:rsid w:val="00661C8D"/>
    <w:rsid w:val="0066208C"/>
    <w:rsid w:val="00662190"/>
    <w:rsid w:val="006621B3"/>
    <w:rsid w:val="00662A6D"/>
    <w:rsid w:val="00662B4B"/>
    <w:rsid w:val="00663299"/>
    <w:rsid w:val="0066347A"/>
    <w:rsid w:val="006635F6"/>
    <w:rsid w:val="006636D9"/>
    <w:rsid w:val="006638B1"/>
    <w:rsid w:val="00663A75"/>
    <w:rsid w:val="00663BA4"/>
    <w:rsid w:val="00663F59"/>
    <w:rsid w:val="0066447F"/>
    <w:rsid w:val="00664824"/>
    <w:rsid w:val="0066498B"/>
    <w:rsid w:val="00664B97"/>
    <w:rsid w:val="00664D10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39"/>
    <w:rsid w:val="00666DCD"/>
    <w:rsid w:val="00666E46"/>
    <w:rsid w:val="006670DB"/>
    <w:rsid w:val="006673F7"/>
    <w:rsid w:val="00667A26"/>
    <w:rsid w:val="00667D38"/>
    <w:rsid w:val="00667EA7"/>
    <w:rsid w:val="00667F80"/>
    <w:rsid w:val="0067048E"/>
    <w:rsid w:val="006704EB"/>
    <w:rsid w:val="00670559"/>
    <w:rsid w:val="006707C1"/>
    <w:rsid w:val="00670AE5"/>
    <w:rsid w:val="00670EE8"/>
    <w:rsid w:val="00671373"/>
    <w:rsid w:val="0067161A"/>
    <w:rsid w:val="0067174E"/>
    <w:rsid w:val="00672147"/>
    <w:rsid w:val="006722E3"/>
    <w:rsid w:val="00672357"/>
    <w:rsid w:val="006725C3"/>
    <w:rsid w:val="00672634"/>
    <w:rsid w:val="00672833"/>
    <w:rsid w:val="00672881"/>
    <w:rsid w:val="00672A96"/>
    <w:rsid w:val="0067302B"/>
    <w:rsid w:val="0067307C"/>
    <w:rsid w:val="006730C8"/>
    <w:rsid w:val="006733AD"/>
    <w:rsid w:val="00673422"/>
    <w:rsid w:val="00673776"/>
    <w:rsid w:val="00673F52"/>
    <w:rsid w:val="00674534"/>
    <w:rsid w:val="00674925"/>
    <w:rsid w:val="00674B9C"/>
    <w:rsid w:val="00674C09"/>
    <w:rsid w:val="00674C93"/>
    <w:rsid w:val="00674DB1"/>
    <w:rsid w:val="006750B9"/>
    <w:rsid w:val="00675514"/>
    <w:rsid w:val="006759F3"/>
    <w:rsid w:val="00675A4F"/>
    <w:rsid w:val="00675D5F"/>
    <w:rsid w:val="006762BB"/>
    <w:rsid w:val="00676455"/>
    <w:rsid w:val="006764AC"/>
    <w:rsid w:val="0067655C"/>
    <w:rsid w:val="00676A08"/>
    <w:rsid w:val="00676C47"/>
    <w:rsid w:val="00676DA5"/>
    <w:rsid w:val="00676FC2"/>
    <w:rsid w:val="006770EE"/>
    <w:rsid w:val="006771DB"/>
    <w:rsid w:val="0067747B"/>
    <w:rsid w:val="00677511"/>
    <w:rsid w:val="006776A7"/>
    <w:rsid w:val="006776AC"/>
    <w:rsid w:val="006776CE"/>
    <w:rsid w:val="006779A5"/>
    <w:rsid w:val="0068013E"/>
    <w:rsid w:val="00680341"/>
    <w:rsid w:val="006803A7"/>
    <w:rsid w:val="00680537"/>
    <w:rsid w:val="00680971"/>
    <w:rsid w:val="00680A0C"/>
    <w:rsid w:val="00680DD6"/>
    <w:rsid w:val="0068105A"/>
    <w:rsid w:val="00681177"/>
    <w:rsid w:val="006811F7"/>
    <w:rsid w:val="00681700"/>
    <w:rsid w:val="00681AFF"/>
    <w:rsid w:val="00681FD4"/>
    <w:rsid w:val="00682391"/>
    <w:rsid w:val="006823FB"/>
    <w:rsid w:val="0068256C"/>
    <w:rsid w:val="006827EE"/>
    <w:rsid w:val="00682B87"/>
    <w:rsid w:val="00682FDE"/>
    <w:rsid w:val="00683063"/>
    <w:rsid w:val="00683912"/>
    <w:rsid w:val="00683C68"/>
    <w:rsid w:val="00683DFF"/>
    <w:rsid w:val="00683F08"/>
    <w:rsid w:val="0068401C"/>
    <w:rsid w:val="006840F7"/>
    <w:rsid w:val="006841C1"/>
    <w:rsid w:val="00684589"/>
    <w:rsid w:val="00684639"/>
    <w:rsid w:val="00684813"/>
    <w:rsid w:val="006849E4"/>
    <w:rsid w:val="00684E6B"/>
    <w:rsid w:val="00684EA9"/>
    <w:rsid w:val="00685164"/>
    <w:rsid w:val="00685696"/>
    <w:rsid w:val="006857B6"/>
    <w:rsid w:val="0068598F"/>
    <w:rsid w:val="00685A07"/>
    <w:rsid w:val="00685A38"/>
    <w:rsid w:val="00685F7B"/>
    <w:rsid w:val="00685FCA"/>
    <w:rsid w:val="00686134"/>
    <w:rsid w:val="006866B0"/>
    <w:rsid w:val="00686DE1"/>
    <w:rsid w:val="00687045"/>
    <w:rsid w:val="00687127"/>
    <w:rsid w:val="00687260"/>
    <w:rsid w:val="006873A6"/>
    <w:rsid w:val="0068770A"/>
    <w:rsid w:val="00687D63"/>
    <w:rsid w:val="00687FB1"/>
    <w:rsid w:val="00690501"/>
    <w:rsid w:val="006907DA"/>
    <w:rsid w:val="00690C4E"/>
    <w:rsid w:val="006910D6"/>
    <w:rsid w:val="006914B2"/>
    <w:rsid w:val="006918BF"/>
    <w:rsid w:val="00691A84"/>
    <w:rsid w:val="00691F71"/>
    <w:rsid w:val="006923C0"/>
    <w:rsid w:val="006926FD"/>
    <w:rsid w:val="0069290E"/>
    <w:rsid w:val="00692D3E"/>
    <w:rsid w:val="00692FA9"/>
    <w:rsid w:val="00693628"/>
    <w:rsid w:val="00693BEC"/>
    <w:rsid w:val="00693C1B"/>
    <w:rsid w:val="00693D74"/>
    <w:rsid w:val="00694320"/>
    <w:rsid w:val="00694348"/>
    <w:rsid w:val="006943B9"/>
    <w:rsid w:val="006943F0"/>
    <w:rsid w:val="006943F4"/>
    <w:rsid w:val="006946B2"/>
    <w:rsid w:val="006948C0"/>
    <w:rsid w:val="00694C3C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6DC4"/>
    <w:rsid w:val="00696E54"/>
    <w:rsid w:val="00696F1E"/>
    <w:rsid w:val="00697081"/>
    <w:rsid w:val="00697287"/>
    <w:rsid w:val="00697292"/>
    <w:rsid w:val="00697442"/>
    <w:rsid w:val="00697BF5"/>
    <w:rsid w:val="006A00F4"/>
    <w:rsid w:val="006A0156"/>
    <w:rsid w:val="006A01E9"/>
    <w:rsid w:val="006A04FD"/>
    <w:rsid w:val="006A0542"/>
    <w:rsid w:val="006A05B0"/>
    <w:rsid w:val="006A0666"/>
    <w:rsid w:val="006A081B"/>
    <w:rsid w:val="006A0868"/>
    <w:rsid w:val="006A0C13"/>
    <w:rsid w:val="006A0DC2"/>
    <w:rsid w:val="006A1395"/>
    <w:rsid w:val="006A1510"/>
    <w:rsid w:val="006A15E9"/>
    <w:rsid w:val="006A19EB"/>
    <w:rsid w:val="006A2460"/>
    <w:rsid w:val="006A2575"/>
    <w:rsid w:val="006A25A9"/>
    <w:rsid w:val="006A263B"/>
    <w:rsid w:val="006A26D7"/>
    <w:rsid w:val="006A2736"/>
    <w:rsid w:val="006A275F"/>
    <w:rsid w:val="006A2936"/>
    <w:rsid w:val="006A2B51"/>
    <w:rsid w:val="006A2DA6"/>
    <w:rsid w:val="006A316A"/>
    <w:rsid w:val="006A32A4"/>
    <w:rsid w:val="006A37BA"/>
    <w:rsid w:val="006A3BB5"/>
    <w:rsid w:val="006A3C2B"/>
    <w:rsid w:val="006A4074"/>
    <w:rsid w:val="006A43A7"/>
    <w:rsid w:val="006A4C87"/>
    <w:rsid w:val="006A55BE"/>
    <w:rsid w:val="006A5845"/>
    <w:rsid w:val="006A5A22"/>
    <w:rsid w:val="006A5E57"/>
    <w:rsid w:val="006A5E5B"/>
    <w:rsid w:val="006A627C"/>
    <w:rsid w:val="006A6430"/>
    <w:rsid w:val="006A6883"/>
    <w:rsid w:val="006A6C59"/>
    <w:rsid w:val="006A6D75"/>
    <w:rsid w:val="006A6F1A"/>
    <w:rsid w:val="006A7383"/>
    <w:rsid w:val="006A764E"/>
    <w:rsid w:val="006A7736"/>
    <w:rsid w:val="006A7946"/>
    <w:rsid w:val="006A7A76"/>
    <w:rsid w:val="006B074A"/>
    <w:rsid w:val="006B087C"/>
    <w:rsid w:val="006B0ECD"/>
    <w:rsid w:val="006B0F83"/>
    <w:rsid w:val="006B1032"/>
    <w:rsid w:val="006B1617"/>
    <w:rsid w:val="006B194E"/>
    <w:rsid w:val="006B1D44"/>
    <w:rsid w:val="006B1EDD"/>
    <w:rsid w:val="006B21B1"/>
    <w:rsid w:val="006B2313"/>
    <w:rsid w:val="006B24F3"/>
    <w:rsid w:val="006B2554"/>
    <w:rsid w:val="006B28D0"/>
    <w:rsid w:val="006B2D9C"/>
    <w:rsid w:val="006B38F6"/>
    <w:rsid w:val="006B3C61"/>
    <w:rsid w:val="006B3CF2"/>
    <w:rsid w:val="006B3D43"/>
    <w:rsid w:val="006B3DF2"/>
    <w:rsid w:val="006B4533"/>
    <w:rsid w:val="006B4F42"/>
    <w:rsid w:val="006B53F2"/>
    <w:rsid w:val="006B5613"/>
    <w:rsid w:val="006B5620"/>
    <w:rsid w:val="006B566F"/>
    <w:rsid w:val="006B5D41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B7828"/>
    <w:rsid w:val="006B795B"/>
    <w:rsid w:val="006C03F5"/>
    <w:rsid w:val="006C06E2"/>
    <w:rsid w:val="006C077A"/>
    <w:rsid w:val="006C08A6"/>
    <w:rsid w:val="006C08D3"/>
    <w:rsid w:val="006C0A0A"/>
    <w:rsid w:val="006C0B83"/>
    <w:rsid w:val="006C0D94"/>
    <w:rsid w:val="006C0DF0"/>
    <w:rsid w:val="006C0FED"/>
    <w:rsid w:val="006C1007"/>
    <w:rsid w:val="006C10C8"/>
    <w:rsid w:val="006C130C"/>
    <w:rsid w:val="006C18A6"/>
    <w:rsid w:val="006C1C94"/>
    <w:rsid w:val="006C1EE5"/>
    <w:rsid w:val="006C2599"/>
    <w:rsid w:val="006C2685"/>
    <w:rsid w:val="006C2796"/>
    <w:rsid w:val="006C2B54"/>
    <w:rsid w:val="006C2D6A"/>
    <w:rsid w:val="006C32E7"/>
    <w:rsid w:val="006C35AA"/>
    <w:rsid w:val="006C35C3"/>
    <w:rsid w:val="006C37F2"/>
    <w:rsid w:val="006C3C2B"/>
    <w:rsid w:val="006C3DEE"/>
    <w:rsid w:val="006C3E73"/>
    <w:rsid w:val="006C42C8"/>
    <w:rsid w:val="006C4663"/>
    <w:rsid w:val="006C4695"/>
    <w:rsid w:val="006C485F"/>
    <w:rsid w:val="006C4EE7"/>
    <w:rsid w:val="006C4F9A"/>
    <w:rsid w:val="006C5313"/>
    <w:rsid w:val="006C55CE"/>
    <w:rsid w:val="006C5D20"/>
    <w:rsid w:val="006C61A2"/>
    <w:rsid w:val="006C658E"/>
    <w:rsid w:val="006C6BC1"/>
    <w:rsid w:val="006C6D18"/>
    <w:rsid w:val="006C717D"/>
    <w:rsid w:val="006C725C"/>
    <w:rsid w:val="006C72C4"/>
    <w:rsid w:val="006C7F81"/>
    <w:rsid w:val="006D0186"/>
    <w:rsid w:val="006D029D"/>
    <w:rsid w:val="006D06C1"/>
    <w:rsid w:val="006D0C6F"/>
    <w:rsid w:val="006D0C8E"/>
    <w:rsid w:val="006D0FEA"/>
    <w:rsid w:val="006D102A"/>
    <w:rsid w:val="006D1353"/>
    <w:rsid w:val="006D13CB"/>
    <w:rsid w:val="006D1579"/>
    <w:rsid w:val="006D1A1A"/>
    <w:rsid w:val="006D2017"/>
    <w:rsid w:val="006D239B"/>
    <w:rsid w:val="006D23B9"/>
    <w:rsid w:val="006D2754"/>
    <w:rsid w:val="006D2793"/>
    <w:rsid w:val="006D294F"/>
    <w:rsid w:val="006D2E6B"/>
    <w:rsid w:val="006D3265"/>
    <w:rsid w:val="006D332B"/>
    <w:rsid w:val="006D3492"/>
    <w:rsid w:val="006D3674"/>
    <w:rsid w:val="006D36D8"/>
    <w:rsid w:val="006D3CA7"/>
    <w:rsid w:val="006D40E2"/>
    <w:rsid w:val="006D423C"/>
    <w:rsid w:val="006D427E"/>
    <w:rsid w:val="006D44AC"/>
    <w:rsid w:val="006D451A"/>
    <w:rsid w:val="006D45D9"/>
    <w:rsid w:val="006D4BFF"/>
    <w:rsid w:val="006D517C"/>
    <w:rsid w:val="006D54B7"/>
    <w:rsid w:val="006D54BA"/>
    <w:rsid w:val="006D5A4A"/>
    <w:rsid w:val="006D5B61"/>
    <w:rsid w:val="006D5C82"/>
    <w:rsid w:val="006D5D75"/>
    <w:rsid w:val="006D5DCB"/>
    <w:rsid w:val="006D6474"/>
    <w:rsid w:val="006D6A5B"/>
    <w:rsid w:val="006D6CE7"/>
    <w:rsid w:val="006D6D10"/>
    <w:rsid w:val="006D6E9E"/>
    <w:rsid w:val="006D6F15"/>
    <w:rsid w:val="006D6FE5"/>
    <w:rsid w:val="006D710E"/>
    <w:rsid w:val="006D7289"/>
    <w:rsid w:val="006D7444"/>
    <w:rsid w:val="006D74E8"/>
    <w:rsid w:val="006D767A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27E"/>
    <w:rsid w:val="006E15CF"/>
    <w:rsid w:val="006E16E0"/>
    <w:rsid w:val="006E19D0"/>
    <w:rsid w:val="006E1BAA"/>
    <w:rsid w:val="006E1E7C"/>
    <w:rsid w:val="006E1F36"/>
    <w:rsid w:val="006E1FA7"/>
    <w:rsid w:val="006E20C2"/>
    <w:rsid w:val="006E2125"/>
    <w:rsid w:val="006E2127"/>
    <w:rsid w:val="006E223D"/>
    <w:rsid w:val="006E22E2"/>
    <w:rsid w:val="006E2443"/>
    <w:rsid w:val="006E2449"/>
    <w:rsid w:val="006E250F"/>
    <w:rsid w:val="006E2515"/>
    <w:rsid w:val="006E2851"/>
    <w:rsid w:val="006E2C38"/>
    <w:rsid w:val="006E2D7F"/>
    <w:rsid w:val="006E2DE9"/>
    <w:rsid w:val="006E2E3F"/>
    <w:rsid w:val="006E32CD"/>
    <w:rsid w:val="006E348D"/>
    <w:rsid w:val="006E34FF"/>
    <w:rsid w:val="006E39C6"/>
    <w:rsid w:val="006E41A0"/>
    <w:rsid w:val="006E45D3"/>
    <w:rsid w:val="006E4703"/>
    <w:rsid w:val="006E484E"/>
    <w:rsid w:val="006E4A2B"/>
    <w:rsid w:val="006E4ECC"/>
    <w:rsid w:val="006E4F21"/>
    <w:rsid w:val="006E53AB"/>
    <w:rsid w:val="006E558C"/>
    <w:rsid w:val="006E5633"/>
    <w:rsid w:val="006E5910"/>
    <w:rsid w:val="006E5D00"/>
    <w:rsid w:val="006E5EEE"/>
    <w:rsid w:val="006E5F10"/>
    <w:rsid w:val="006E5F53"/>
    <w:rsid w:val="006E6170"/>
    <w:rsid w:val="006E62B8"/>
    <w:rsid w:val="006E6A57"/>
    <w:rsid w:val="006E6BA4"/>
    <w:rsid w:val="006E6DC6"/>
    <w:rsid w:val="006E6FAD"/>
    <w:rsid w:val="006E7279"/>
    <w:rsid w:val="006E7DC4"/>
    <w:rsid w:val="006E7DD7"/>
    <w:rsid w:val="006F033E"/>
    <w:rsid w:val="006F03E2"/>
    <w:rsid w:val="006F05BE"/>
    <w:rsid w:val="006F06FE"/>
    <w:rsid w:val="006F0922"/>
    <w:rsid w:val="006F0952"/>
    <w:rsid w:val="006F0BF9"/>
    <w:rsid w:val="006F0DE8"/>
    <w:rsid w:val="006F0FC2"/>
    <w:rsid w:val="006F1373"/>
    <w:rsid w:val="006F1D94"/>
    <w:rsid w:val="006F1E69"/>
    <w:rsid w:val="006F20EC"/>
    <w:rsid w:val="006F2882"/>
    <w:rsid w:val="006F2C7B"/>
    <w:rsid w:val="006F32DF"/>
    <w:rsid w:val="006F3341"/>
    <w:rsid w:val="006F345E"/>
    <w:rsid w:val="006F36D3"/>
    <w:rsid w:val="006F3A94"/>
    <w:rsid w:val="006F3E4C"/>
    <w:rsid w:val="006F412F"/>
    <w:rsid w:val="006F4217"/>
    <w:rsid w:val="006F42E4"/>
    <w:rsid w:val="006F4876"/>
    <w:rsid w:val="006F4A1F"/>
    <w:rsid w:val="006F4E24"/>
    <w:rsid w:val="006F5323"/>
    <w:rsid w:val="006F5A32"/>
    <w:rsid w:val="006F5B98"/>
    <w:rsid w:val="006F6185"/>
    <w:rsid w:val="006F620D"/>
    <w:rsid w:val="006F65E9"/>
    <w:rsid w:val="006F68BA"/>
    <w:rsid w:val="006F6A76"/>
    <w:rsid w:val="006F6C01"/>
    <w:rsid w:val="006F6D48"/>
    <w:rsid w:val="006F6E15"/>
    <w:rsid w:val="006F741F"/>
    <w:rsid w:val="006F7917"/>
    <w:rsid w:val="006F795A"/>
    <w:rsid w:val="006F7A84"/>
    <w:rsid w:val="006F7D33"/>
    <w:rsid w:val="006F7E1A"/>
    <w:rsid w:val="00700364"/>
    <w:rsid w:val="0070046E"/>
    <w:rsid w:val="007006A7"/>
    <w:rsid w:val="00700AD1"/>
    <w:rsid w:val="00700BC4"/>
    <w:rsid w:val="00701208"/>
    <w:rsid w:val="00701230"/>
    <w:rsid w:val="00701B31"/>
    <w:rsid w:val="00701C44"/>
    <w:rsid w:val="00701C59"/>
    <w:rsid w:val="00701C94"/>
    <w:rsid w:val="00702E4F"/>
    <w:rsid w:val="007031EF"/>
    <w:rsid w:val="007034D1"/>
    <w:rsid w:val="0070396C"/>
    <w:rsid w:val="00703B03"/>
    <w:rsid w:val="0070449F"/>
    <w:rsid w:val="0070468A"/>
    <w:rsid w:val="0070474A"/>
    <w:rsid w:val="007053CB"/>
    <w:rsid w:val="00705F52"/>
    <w:rsid w:val="00705FD3"/>
    <w:rsid w:val="007060C2"/>
    <w:rsid w:val="00706856"/>
    <w:rsid w:val="007069CE"/>
    <w:rsid w:val="00706B79"/>
    <w:rsid w:val="00706D1F"/>
    <w:rsid w:val="0070724E"/>
    <w:rsid w:val="00707288"/>
    <w:rsid w:val="00707698"/>
    <w:rsid w:val="00707A50"/>
    <w:rsid w:val="00707AC5"/>
    <w:rsid w:val="00707E0B"/>
    <w:rsid w:val="00707E4E"/>
    <w:rsid w:val="00707EBE"/>
    <w:rsid w:val="007101F4"/>
    <w:rsid w:val="007104FE"/>
    <w:rsid w:val="00710B33"/>
    <w:rsid w:val="00710B49"/>
    <w:rsid w:val="0071121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15D"/>
    <w:rsid w:val="00713243"/>
    <w:rsid w:val="007133A4"/>
    <w:rsid w:val="00713499"/>
    <w:rsid w:val="007134E5"/>
    <w:rsid w:val="00713865"/>
    <w:rsid w:val="007139FD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549"/>
    <w:rsid w:val="007168DA"/>
    <w:rsid w:val="00716965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873"/>
    <w:rsid w:val="0072095D"/>
    <w:rsid w:val="00720B0D"/>
    <w:rsid w:val="00720CFD"/>
    <w:rsid w:val="00721271"/>
    <w:rsid w:val="0072152C"/>
    <w:rsid w:val="00721801"/>
    <w:rsid w:val="00721A29"/>
    <w:rsid w:val="00721ABD"/>
    <w:rsid w:val="00721C65"/>
    <w:rsid w:val="00721D58"/>
    <w:rsid w:val="00721E38"/>
    <w:rsid w:val="00722136"/>
    <w:rsid w:val="007224C1"/>
    <w:rsid w:val="00722AE1"/>
    <w:rsid w:val="00722BD4"/>
    <w:rsid w:val="00722DBC"/>
    <w:rsid w:val="0072313B"/>
    <w:rsid w:val="007231E8"/>
    <w:rsid w:val="00723295"/>
    <w:rsid w:val="007235F1"/>
    <w:rsid w:val="00723EFA"/>
    <w:rsid w:val="00723F98"/>
    <w:rsid w:val="007246EB"/>
    <w:rsid w:val="00724739"/>
    <w:rsid w:val="00724786"/>
    <w:rsid w:val="00724807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6BF"/>
    <w:rsid w:val="00725C44"/>
    <w:rsid w:val="00726161"/>
    <w:rsid w:val="00726173"/>
    <w:rsid w:val="0072617B"/>
    <w:rsid w:val="00726379"/>
    <w:rsid w:val="00726410"/>
    <w:rsid w:val="00726680"/>
    <w:rsid w:val="007266EB"/>
    <w:rsid w:val="00726D2B"/>
    <w:rsid w:val="00727352"/>
    <w:rsid w:val="00727377"/>
    <w:rsid w:val="0072753F"/>
    <w:rsid w:val="007276E4"/>
    <w:rsid w:val="00727949"/>
    <w:rsid w:val="00727955"/>
    <w:rsid w:val="00727B58"/>
    <w:rsid w:val="00727D03"/>
    <w:rsid w:val="00727E29"/>
    <w:rsid w:val="00730051"/>
    <w:rsid w:val="00730425"/>
    <w:rsid w:val="007308D6"/>
    <w:rsid w:val="00730B58"/>
    <w:rsid w:val="00730C22"/>
    <w:rsid w:val="00730C39"/>
    <w:rsid w:val="00730C56"/>
    <w:rsid w:val="00730F52"/>
    <w:rsid w:val="00730FA2"/>
    <w:rsid w:val="00731034"/>
    <w:rsid w:val="00731BEB"/>
    <w:rsid w:val="00731DF7"/>
    <w:rsid w:val="0073221C"/>
    <w:rsid w:val="007323F4"/>
    <w:rsid w:val="00732529"/>
    <w:rsid w:val="00732756"/>
    <w:rsid w:val="0073289D"/>
    <w:rsid w:val="0073293F"/>
    <w:rsid w:val="00732FAC"/>
    <w:rsid w:val="00732FF6"/>
    <w:rsid w:val="007331EB"/>
    <w:rsid w:val="00733340"/>
    <w:rsid w:val="0073384A"/>
    <w:rsid w:val="0073395E"/>
    <w:rsid w:val="007339FC"/>
    <w:rsid w:val="00733ACA"/>
    <w:rsid w:val="00733AF0"/>
    <w:rsid w:val="00733D9D"/>
    <w:rsid w:val="00733EF5"/>
    <w:rsid w:val="00733F66"/>
    <w:rsid w:val="00733FB9"/>
    <w:rsid w:val="00734010"/>
    <w:rsid w:val="00734222"/>
    <w:rsid w:val="00734294"/>
    <w:rsid w:val="00734452"/>
    <w:rsid w:val="00734655"/>
    <w:rsid w:val="007349CA"/>
    <w:rsid w:val="00734DF8"/>
    <w:rsid w:val="007351AF"/>
    <w:rsid w:val="00735469"/>
    <w:rsid w:val="007354A1"/>
    <w:rsid w:val="007354CA"/>
    <w:rsid w:val="00735571"/>
    <w:rsid w:val="007356FE"/>
    <w:rsid w:val="00736028"/>
    <w:rsid w:val="00736066"/>
    <w:rsid w:val="00736476"/>
    <w:rsid w:val="00736538"/>
    <w:rsid w:val="00736BFF"/>
    <w:rsid w:val="00736CDA"/>
    <w:rsid w:val="00736E43"/>
    <w:rsid w:val="00737044"/>
    <w:rsid w:val="007375A9"/>
    <w:rsid w:val="007376DC"/>
    <w:rsid w:val="00737C26"/>
    <w:rsid w:val="007400E1"/>
    <w:rsid w:val="007401F6"/>
    <w:rsid w:val="00740208"/>
    <w:rsid w:val="00740432"/>
    <w:rsid w:val="00740559"/>
    <w:rsid w:val="00740640"/>
    <w:rsid w:val="00740FDF"/>
    <w:rsid w:val="0074103E"/>
    <w:rsid w:val="00741198"/>
    <w:rsid w:val="0074196D"/>
    <w:rsid w:val="00741D00"/>
    <w:rsid w:val="00741D8F"/>
    <w:rsid w:val="00741DFC"/>
    <w:rsid w:val="0074235C"/>
    <w:rsid w:val="0074241C"/>
    <w:rsid w:val="00742DC9"/>
    <w:rsid w:val="00742FC6"/>
    <w:rsid w:val="00743154"/>
    <w:rsid w:val="00743284"/>
    <w:rsid w:val="00743B68"/>
    <w:rsid w:val="00743BD1"/>
    <w:rsid w:val="00743FBC"/>
    <w:rsid w:val="00744271"/>
    <w:rsid w:val="00744600"/>
    <w:rsid w:val="0074472F"/>
    <w:rsid w:val="007447E0"/>
    <w:rsid w:val="00744A3E"/>
    <w:rsid w:val="00745079"/>
    <w:rsid w:val="00745148"/>
    <w:rsid w:val="007451B6"/>
    <w:rsid w:val="007453D1"/>
    <w:rsid w:val="00745564"/>
    <w:rsid w:val="00745833"/>
    <w:rsid w:val="0074595C"/>
    <w:rsid w:val="00745B84"/>
    <w:rsid w:val="00745C2A"/>
    <w:rsid w:val="00745CCB"/>
    <w:rsid w:val="00745D31"/>
    <w:rsid w:val="00745EFB"/>
    <w:rsid w:val="0074613A"/>
    <w:rsid w:val="0074635D"/>
    <w:rsid w:val="0074691D"/>
    <w:rsid w:val="00747676"/>
    <w:rsid w:val="00747734"/>
    <w:rsid w:val="00747968"/>
    <w:rsid w:val="00747978"/>
    <w:rsid w:val="00747D53"/>
    <w:rsid w:val="007502D6"/>
    <w:rsid w:val="0075036C"/>
    <w:rsid w:val="00750881"/>
    <w:rsid w:val="00750C2C"/>
    <w:rsid w:val="00750E55"/>
    <w:rsid w:val="00750E5D"/>
    <w:rsid w:val="00751108"/>
    <w:rsid w:val="00751E42"/>
    <w:rsid w:val="007526BC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3"/>
    <w:rsid w:val="0075405B"/>
    <w:rsid w:val="0075425D"/>
    <w:rsid w:val="00754818"/>
    <w:rsid w:val="00754884"/>
    <w:rsid w:val="00754B09"/>
    <w:rsid w:val="00754B77"/>
    <w:rsid w:val="00754B92"/>
    <w:rsid w:val="00755268"/>
    <w:rsid w:val="00755281"/>
    <w:rsid w:val="00755BA6"/>
    <w:rsid w:val="00755E02"/>
    <w:rsid w:val="0075608C"/>
    <w:rsid w:val="007563B5"/>
    <w:rsid w:val="00756A63"/>
    <w:rsid w:val="00756AE6"/>
    <w:rsid w:val="00756D0B"/>
    <w:rsid w:val="00756D7C"/>
    <w:rsid w:val="00756F0B"/>
    <w:rsid w:val="0075724D"/>
    <w:rsid w:val="00757388"/>
    <w:rsid w:val="007573F2"/>
    <w:rsid w:val="0075768D"/>
    <w:rsid w:val="00757A5A"/>
    <w:rsid w:val="00757AE6"/>
    <w:rsid w:val="00757BE8"/>
    <w:rsid w:val="00757F2C"/>
    <w:rsid w:val="0076001E"/>
    <w:rsid w:val="007604B0"/>
    <w:rsid w:val="00760606"/>
    <w:rsid w:val="00760670"/>
    <w:rsid w:val="00760818"/>
    <w:rsid w:val="00761039"/>
    <w:rsid w:val="007610DC"/>
    <w:rsid w:val="0076118B"/>
    <w:rsid w:val="00761392"/>
    <w:rsid w:val="007618E2"/>
    <w:rsid w:val="00761C50"/>
    <w:rsid w:val="00762320"/>
    <w:rsid w:val="00762361"/>
    <w:rsid w:val="00762AA3"/>
    <w:rsid w:val="00763319"/>
    <w:rsid w:val="007633C3"/>
    <w:rsid w:val="007634DE"/>
    <w:rsid w:val="00763548"/>
    <w:rsid w:val="0076369B"/>
    <w:rsid w:val="00763B1F"/>
    <w:rsid w:val="00763BC3"/>
    <w:rsid w:val="00763F35"/>
    <w:rsid w:val="00764479"/>
    <w:rsid w:val="00764550"/>
    <w:rsid w:val="007655F8"/>
    <w:rsid w:val="0076589A"/>
    <w:rsid w:val="00766094"/>
    <w:rsid w:val="00766107"/>
    <w:rsid w:val="00766A87"/>
    <w:rsid w:val="00766C00"/>
    <w:rsid w:val="00766C27"/>
    <w:rsid w:val="007671EC"/>
    <w:rsid w:val="0076727D"/>
    <w:rsid w:val="007672B3"/>
    <w:rsid w:val="007672D7"/>
    <w:rsid w:val="0076768F"/>
    <w:rsid w:val="00767E7D"/>
    <w:rsid w:val="00767FB3"/>
    <w:rsid w:val="007700E6"/>
    <w:rsid w:val="00770295"/>
    <w:rsid w:val="007704B8"/>
    <w:rsid w:val="00770B32"/>
    <w:rsid w:val="00770D52"/>
    <w:rsid w:val="00770EAC"/>
    <w:rsid w:val="00771E82"/>
    <w:rsid w:val="00772038"/>
    <w:rsid w:val="00772116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39DC"/>
    <w:rsid w:val="00773A92"/>
    <w:rsid w:val="00774148"/>
    <w:rsid w:val="00774274"/>
    <w:rsid w:val="007745BA"/>
    <w:rsid w:val="007747BC"/>
    <w:rsid w:val="007747BE"/>
    <w:rsid w:val="00774E72"/>
    <w:rsid w:val="0077512D"/>
    <w:rsid w:val="00775910"/>
    <w:rsid w:val="00775B2F"/>
    <w:rsid w:val="00775EFB"/>
    <w:rsid w:val="00776221"/>
    <w:rsid w:val="007764DE"/>
    <w:rsid w:val="00776804"/>
    <w:rsid w:val="00776917"/>
    <w:rsid w:val="00776952"/>
    <w:rsid w:val="007769C2"/>
    <w:rsid w:val="00776EF9"/>
    <w:rsid w:val="0077701B"/>
    <w:rsid w:val="0077701C"/>
    <w:rsid w:val="007773E5"/>
    <w:rsid w:val="00777DB7"/>
    <w:rsid w:val="00777E0E"/>
    <w:rsid w:val="00777E46"/>
    <w:rsid w:val="007803E8"/>
    <w:rsid w:val="00780498"/>
    <w:rsid w:val="007809B7"/>
    <w:rsid w:val="00780BB4"/>
    <w:rsid w:val="00780CCF"/>
    <w:rsid w:val="00780D79"/>
    <w:rsid w:val="00780DFC"/>
    <w:rsid w:val="00780F67"/>
    <w:rsid w:val="00780F8A"/>
    <w:rsid w:val="00781305"/>
    <w:rsid w:val="007814D4"/>
    <w:rsid w:val="007815C2"/>
    <w:rsid w:val="0078189B"/>
    <w:rsid w:val="007819D0"/>
    <w:rsid w:val="00781B96"/>
    <w:rsid w:val="0078202A"/>
    <w:rsid w:val="0078211B"/>
    <w:rsid w:val="0078273C"/>
    <w:rsid w:val="00782A3D"/>
    <w:rsid w:val="00782ACB"/>
    <w:rsid w:val="00782F6F"/>
    <w:rsid w:val="00783006"/>
    <w:rsid w:val="0078318D"/>
    <w:rsid w:val="007831DB"/>
    <w:rsid w:val="007836CC"/>
    <w:rsid w:val="00783716"/>
    <w:rsid w:val="007837DE"/>
    <w:rsid w:val="00783942"/>
    <w:rsid w:val="00783973"/>
    <w:rsid w:val="00783BA9"/>
    <w:rsid w:val="00783D4D"/>
    <w:rsid w:val="00783F4E"/>
    <w:rsid w:val="00783F8A"/>
    <w:rsid w:val="00784086"/>
    <w:rsid w:val="007847DA"/>
    <w:rsid w:val="00784C58"/>
    <w:rsid w:val="00784CD4"/>
    <w:rsid w:val="00784F42"/>
    <w:rsid w:val="00784F44"/>
    <w:rsid w:val="0078500A"/>
    <w:rsid w:val="00785318"/>
    <w:rsid w:val="00785823"/>
    <w:rsid w:val="00785891"/>
    <w:rsid w:val="00785B1B"/>
    <w:rsid w:val="00785B84"/>
    <w:rsid w:val="0078648E"/>
    <w:rsid w:val="00786522"/>
    <w:rsid w:val="0078669C"/>
    <w:rsid w:val="007868C0"/>
    <w:rsid w:val="00786C9D"/>
    <w:rsid w:val="00786D57"/>
    <w:rsid w:val="007872FF"/>
    <w:rsid w:val="00787333"/>
    <w:rsid w:val="007877BA"/>
    <w:rsid w:val="0079018A"/>
    <w:rsid w:val="007904F7"/>
    <w:rsid w:val="007907FC"/>
    <w:rsid w:val="007908AF"/>
    <w:rsid w:val="00790A87"/>
    <w:rsid w:val="00790BCF"/>
    <w:rsid w:val="00790EC5"/>
    <w:rsid w:val="00791119"/>
    <w:rsid w:val="00791664"/>
    <w:rsid w:val="00791843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38C3"/>
    <w:rsid w:val="007942C6"/>
    <w:rsid w:val="007944DE"/>
    <w:rsid w:val="00794787"/>
    <w:rsid w:val="00794ACE"/>
    <w:rsid w:val="00794CCF"/>
    <w:rsid w:val="00795405"/>
    <w:rsid w:val="0079543E"/>
    <w:rsid w:val="00796387"/>
    <w:rsid w:val="00796443"/>
    <w:rsid w:val="00796551"/>
    <w:rsid w:val="00796872"/>
    <w:rsid w:val="00796A5E"/>
    <w:rsid w:val="0079786C"/>
    <w:rsid w:val="00797AE4"/>
    <w:rsid w:val="007A0426"/>
    <w:rsid w:val="007A0473"/>
    <w:rsid w:val="007A05A0"/>
    <w:rsid w:val="007A05DF"/>
    <w:rsid w:val="007A088C"/>
    <w:rsid w:val="007A08E1"/>
    <w:rsid w:val="007A0C17"/>
    <w:rsid w:val="007A10E9"/>
    <w:rsid w:val="007A125A"/>
    <w:rsid w:val="007A1382"/>
    <w:rsid w:val="007A160C"/>
    <w:rsid w:val="007A1669"/>
    <w:rsid w:val="007A1794"/>
    <w:rsid w:val="007A1BE4"/>
    <w:rsid w:val="007A1E58"/>
    <w:rsid w:val="007A23B4"/>
    <w:rsid w:val="007A260D"/>
    <w:rsid w:val="007A28B1"/>
    <w:rsid w:val="007A2949"/>
    <w:rsid w:val="007A2D55"/>
    <w:rsid w:val="007A2E2A"/>
    <w:rsid w:val="007A30A5"/>
    <w:rsid w:val="007A353B"/>
    <w:rsid w:val="007A3B73"/>
    <w:rsid w:val="007A452A"/>
    <w:rsid w:val="007A4802"/>
    <w:rsid w:val="007A4B7D"/>
    <w:rsid w:val="007A4CF0"/>
    <w:rsid w:val="007A4F5A"/>
    <w:rsid w:val="007A51DC"/>
    <w:rsid w:val="007A535C"/>
    <w:rsid w:val="007A55A1"/>
    <w:rsid w:val="007A5615"/>
    <w:rsid w:val="007A5667"/>
    <w:rsid w:val="007A56BB"/>
    <w:rsid w:val="007A57AF"/>
    <w:rsid w:val="007A5ADE"/>
    <w:rsid w:val="007A5BDD"/>
    <w:rsid w:val="007A5FBE"/>
    <w:rsid w:val="007A6153"/>
    <w:rsid w:val="007A61E2"/>
    <w:rsid w:val="007A638E"/>
    <w:rsid w:val="007A6956"/>
    <w:rsid w:val="007A7243"/>
    <w:rsid w:val="007A7352"/>
    <w:rsid w:val="007A75D8"/>
    <w:rsid w:val="007A7954"/>
    <w:rsid w:val="007A79DD"/>
    <w:rsid w:val="007A7B49"/>
    <w:rsid w:val="007A7C48"/>
    <w:rsid w:val="007A7D6A"/>
    <w:rsid w:val="007A7EDE"/>
    <w:rsid w:val="007B00B9"/>
    <w:rsid w:val="007B02CF"/>
    <w:rsid w:val="007B035A"/>
    <w:rsid w:val="007B0382"/>
    <w:rsid w:val="007B05DD"/>
    <w:rsid w:val="007B063C"/>
    <w:rsid w:val="007B0709"/>
    <w:rsid w:val="007B0B08"/>
    <w:rsid w:val="007B0C15"/>
    <w:rsid w:val="007B0EB9"/>
    <w:rsid w:val="007B0EE2"/>
    <w:rsid w:val="007B10EA"/>
    <w:rsid w:val="007B1182"/>
    <w:rsid w:val="007B17B5"/>
    <w:rsid w:val="007B1C43"/>
    <w:rsid w:val="007B1F15"/>
    <w:rsid w:val="007B22E4"/>
    <w:rsid w:val="007B23B6"/>
    <w:rsid w:val="007B23D1"/>
    <w:rsid w:val="007B251E"/>
    <w:rsid w:val="007B2B8C"/>
    <w:rsid w:val="007B2D75"/>
    <w:rsid w:val="007B2E6B"/>
    <w:rsid w:val="007B336E"/>
    <w:rsid w:val="007B3BBB"/>
    <w:rsid w:val="007B3BBF"/>
    <w:rsid w:val="007B3F8A"/>
    <w:rsid w:val="007B4A52"/>
    <w:rsid w:val="007B4AA8"/>
    <w:rsid w:val="007B577A"/>
    <w:rsid w:val="007B5800"/>
    <w:rsid w:val="007B5FD7"/>
    <w:rsid w:val="007B6283"/>
    <w:rsid w:val="007B6536"/>
    <w:rsid w:val="007B687D"/>
    <w:rsid w:val="007B6BD1"/>
    <w:rsid w:val="007B7051"/>
    <w:rsid w:val="007B719A"/>
    <w:rsid w:val="007B71ED"/>
    <w:rsid w:val="007B722C"/>
    <w:rsid w:val="007B7473"/>
    <w:rsid w:val="007B749F"/>
    <w:rsid w:val="007B76D4"/>
    <w:rsid w:val="007B776D"/>
    <w:rsid w:val="007B7981"/>
    <w:rsid w:val="007B7A53"/>
    <w:rsid w:val="007B7C4D"/>
    <w:rsid w:val="007B7D23"/>
    <w:rsid w:val="007C064C"/>
    <w:rsid w:val="007C06B0"/>
    <w:rsid w:val="007C0732"/>
    <w:rsid w:val="007C07ED"/>
    <w:rsid w:val="007C08BC"/>
    <w:rsid w:val="007C0999"/>
    <w:rsid w:val="007C0E31"/>
    <w:rsid w:val="007C0E6F"/>
    <w:rsid w:val="007C0FFD"/>
    <w:rsid w:val="007C14E4"/>
    <w:rsid w:val="007C14EA"/>
    <w:rsid w:val="007C1709"/>
    <w:rsid w:val="007C1787"/>
    <w:rsid w:val="007C1ED2"/>
    <w:rsid w:val="007C234E"/>
    <w:rsid w:val="007C2548"/>
    <w:rsid w:val="007C2631"/>
    <w:rsid w:val="007C2EAB"/>
    <w:rsid w:val="007C3092"/>
    <w:rsid w:val="007C3388"/>
    <w:rsid w:val="007C33FA"/>
    <w:rsid w:val="007C3A0B"/>
    <w:rsid w:val="007C3A3E"/>
    <w:rsid w:val="007C561D"/>
    <w:rsid w:val="007C562F"/>
    <w:rsid w:val="007C5658"/>
    <w:rsid w:val="007C65A0"/>
    <w:rsid w:val="007C6AA7"/>
    <w:rsid w:val="007C6B1B"/>
    <w:rsid w:val="007C6D67"/>
    <w:rsid w:val="007C6DB7"/>
    <w:rsid w:val="007C6EB9"/>
    <w:rsid w:val="007C721A"/>
    <w:rsid w:val="007C73D5"/>
    <w:rsid w:val="007C7752"/>
    <w:rsid w:val="007C7A5F"/>
    <w:rsid w:val="007D0161"/>
    <w:rsid w:val="007D01A6"/>
    <w:rsid w:val="007D08F7"/>
    <w:rsid w:val="007D0CBE"/>
    <w:rsid w:val="007D10BF"/>
    <w:rsid w:val="007D1299"/>
    <w:rsid w:val="007D13D8"/>
    <w:rsid w:val="007D17A5"/>
    <w:rsid w:val="007D17AB"/>
    <w:rsid w:val="007D1E3D"/>
    <w:rsid w:val="007D21ED"/>
    <w:rsid w:val="007D2215"/>
    <w:rsid w:val="007D2295"/>
    <w:rsid w:val="007D23FF"/>
    <w:rsid w:val="007D294B"/>
    <w:rsid w:val="007D2A74"/>
    <w:rsid w:val="007D2B59"/>
    <w:rsid w:val="007D2B71"/>
    <w:rsid w:val="007D2E21"/>
    <w:rsid w:val="007D2FAB"/>
    <w:rsid w:val="007D3695"/>
    <w:rsid w:val="007D36D6"/>
    <w:rsid w:val="007D3952"/>
    <w:rsid w:val="007D3ABE"/>
    <w:rsid w:val="007D3D43"/>
    <w:rsid w:val="007D4069"/>
    <w:rsid w:val="007D41F1"/>
    <w:rsid w:val="007D41FF"/>
    <w:rsid w:val="007D47C2"/>
    <w:rsid w:val="007D49B3"/>
    <w:rsid w:val="007D4AC5"/>
    <w:rsid w:val="007D4E18"/>
    <w:rsid w:val="007D4FF8"/>
    <w:rsid w:val="007D5106"/>
    <w:rsid w:val="007D55BA"/>
    <w:rsid w:val="007D582D"/>
    <w:rsid w:val="007D595A"/>
    <w:rsid w:val="007D5A51"/>
    <w:rsid w:val="007D5C90"/>
    <w:rsid w:val="007D6179"/>
    <w:rsid w:val="007D62E2"/>
    <w:rsid w:val="007D67A9"/>
    <w:rsid w:val="007D69E3"/>
    <w:rsid w:val="007D6C2D"/>
    <w:rsid w:val="007D6CE9"/>
    <w:rsid w:val="007D6E3E"/>
    <w:rsid w:val="007D6E6D"/>
    <w:rsid w:val="007D6F1A"/>
    <w:rsid w:val="007D71BC"/>
    <w:rsid w:val="007D7402"/>
    <w:rsid w:val="007D79A8"/>
    <w:rsid w:val="007D7A1C"/>
    <w:rsid w:val="007D7A2C"/>
    <w:rsid w:val="007D7C7A"/>
    <w:rsid w:val="007D7E34"/>
    <w:rsid w:val="007E00DB"/>
    <w:rsid w:val="007E05F4"/>
    <w:rsid w:val="007E070B"/>
    <w:rsid w:val="007E0DE9"/>
    <w:rsid w:val="007E0F43"/>
    <w:rsid w:val="007E1056"/>
    <w:rsid w:val="007E10A6"/>
    <w:rsid w:val="007E1653"/>
    <w:rsid w:val="007E16C2"/>
    <w:rsid w:val="007E16CF"/>
    <w:rsid w:val="007E194A"/>
    <w:rsid w:val="007E19D7"/>
    <w:rsid w:val="007E19E0"/>
    <w:rsid w:val="007E1CD3"/>
    <w:rsid w:val="007E1CF0"/>
    <w:rsid w:val="007E1FA3"/>
    <w:rsid w:val="007E1FB9"/>
    <w:rsid w:val="007E22F1"/>
    <w:rsid w:val="007E258E"/>
    <w:rsid w:val="007E2917"/>
    <w:rsid w:val="007E2CDD"/>
    <w:rsid w:val="007E2F63"/>
    <w:rsid w:val="007E320A"/>
    <w:rsid w:val="007E3396"/>
    <w:rsid w:val="007E3447"/>
    <w:rsid w:val="007E358C"/>
    <w:rsid w:val="007E3E97"/>
    <w:rsid w:val="007E4554"/>
    <w:rsid w:val="007E4772"/>
    <w:rsid w:val="007E4A2D"/>
    <w:rsid w:val="007E4BDE"/>
    <w:rsid w:val="007E4D56"/>
    <w:rsid w:val="007E4E72"/>
    <w:rsid w:val="007E4EC3"/>
    <w:rsid w:val="007E5597"/>
    <w:rsid w:val="007E55E1"/>
    <w:rsid w:val="007E59D3"/>
    <w:rsid w:val="007E5D00"/>
    <w:rsid w:val="007E5D21"/>
    <w:rsid w:val="007E5DA8"/>
    <w:rsid w:val="007E60E8"/>
    <w:rsid w:val="007E65D3"/>
    <w:rsid w:val="007E69B4"/>
    <w:rsid w:val="007E6EB2"/>
    <w:rsid w:val="007E72DA"/>
    <w:rsid w:val="007E780F"/>
    <w:rsid w:val="007E7AEA"/>
    <w:rsid w:val="007F05A2"/>
    <w:rsid w:val="007F0687"/>
    <w:rsid w:val="007F06D6"/>
    <w:rsid w:val="007F093E"/>
    <w:rsid w:val="007F0A3A"/>
    <w:rsid w:val="007F1334"/>
    <w:rsid w:val="007F15B5"/>
    <w:rsid w:val="007F187A"/>
    <w:rsid w:val="007F1940"/>
    <w:rsid w:val="007F19C8"/>
    <w:rsid w:val="007F1D43"/>
    <w:rsid w:val="007F282D"/>
    <w:rsid w:val="007F2EAE"/>
    <w:rsid w:val="007F34BF"/>
    <w:rsid w:val="007F35B9"/>
    <w:rsid w:val="007F3699"/>
    <w:rsid w:val="007F3B91"/>
    <w:rsid w:val="007F4059"/>
    <w:rsid w:val="007F4086"/>
    <w:rsid w:val="007F4704"/>
    <w:rsid w:val="007F47FC"/>
    <w:rsid w:val="007F4AEE"/>
    <w:rsid w:val="007F4B6F"/>
    <w:rsid w:val="007F4DB9"/>
    <w:rsid w:val="007F4E8C"/>
    <w:rsid w:val="007F58D8"/>
    <w:rsid w:val="007F5A0B"/>
    <w:rsid w:val="007F5CF4"/>
    <w:rsid w:val="007F5DF4"/>
    <w:rsid w:val="007F5E23"/>
    <w:rsid w:val="007F63C6"/>
    <w:rsid w:val="007F63E5"/>
    <w:rsid w:val="007F694A"/>
    <w:rsid w:val="007F6AFF"/>
    <w:rsid w:val="007F7478"/>
    <w:rsid w:val="007F78B7"/>
    <w:rsid w:val="007F791D"/>
    <w:rsid w:val="007F7B42"/>
    <w:rsid w:val="007F7D02"/>
    <w:rsid w:val="007F7DAB"/>
    <w:rsid w:val="007F7F09"/>
    <w:rsid w:val="007F7F3E"/>
    <w:rsid w:val="00800320"/>
    <w:rsid w:val="00800943"/>
    <w:rsid w:val="008009C0"/>
    <w:rsid w:val="00800A99"/>
    <w:rsid w:val="00800FD5"/>
    <w:rsid w:val="0080137E"/>
    <w:rsid w:val="0080179E"/>
    <w:rsid w:val="0080186E"/>
    <w:rsid w:val="00801D1B"/>
    <w:rsid w:val="00801E17"/>
    <w:rsid w:val="00802164"/>
    <w:rsid w:val="0080255A"/>
    <w:rsid w:val="00802CC2"/>
    <w:rsid w:val="00802DC9"/>
    <w:rsid w:val="00803175"/>
    <w:rsid w:val="00803231"/>
    <w:rsid w:val="0080345E"/>
    <w:rsid w:val="008034C3"/>
    <w:rsid w:val="00803598"/>
    <w:rsid w:val="00803B34"/>
    <w:rsid w:val="00803C65"/>
    <w:rsid w:val="00803D9F"/>
    <w:rsid w:val="008043CD"/>
    <w:rsid w:val="00804529"/>
    <w:rsid w:val="008047D5"/>
    <w:rsid w:val="00804861"/>
    <w:rsid w:val="0080496E"/>
    <w:rsid w:val="00804C00"/>
    <w:rsid w:val="00804F8D"/>
    <w:rsid w:val="00805280"/>
    <w:rsid w:val="00805895"/>
    <w:rsid w:val="008058A0"/>
    <w:rsid w:val="00805B37"/>
    <w:rsid w:val="00805C0C"/>
    <w:rsid w:val="008061A3"/>
    <w:rsid w:val="00806364"/>
    <w:rsid w:val="0080650D"/>
    <w:rsid w:val="00806547"/>
    <w:rsid w:val="00806635"/>
    <w:rsid w:val="0080664F"/>
    <w:rsid w:val="0080696C"/>
    <w:rsid w:val="00806C3E"/>
    <w:rsid w:val="00806DC7"/>
    <w:rsid w:val="00807141"/>
    <w:rsid w:val="00807A76"/>
    <w:rsid w:val="00807E40"/>
    <w:rsid w:val="00807E5D"/>
    <w:rsid w:val="00807E7D"/>
    <w:rsid w:val="00807EE7"/>
    <w:rsid w:val="00810109"/>
    <w:rsid w:val="008102B0"/>
    <w:rsid w:val="00810682"/>
    <w:rsid w:val="00810920"/>
    <w:rsid w:val="00810FEF"/>
    <w:rsid w:val="0081104D"/>
    <w:rsid w:val="0081119B"/>
    <w:rsid w:val="00811290"/>
    <w:rsid w:val="008112F5"/>
    <w:rsid w:val="00811B72"/>
    <w:rsid w:val="00812054"/>
    <w:rsid w:val="00812262"/>
    <w:rsid w:val="008124CA"/>
    <w:rsid w:val="0081273E"/>
    <w:rsid w:val="00812C85"/>
    <w:rsid w:val="008135A2"/>
    <w:rsid w:val="008135D2"/>
    <w:rsid w:val="008136E8"/>
    <w:rsid w:val="00814180"/>
    <w:rsid w:val="00814323"/>
    <w:rsid w:val="008143C2"/>
    <w:rsid w:val="00814834"/>
    <w:rsid w:val="00814A94"/>
    <w:rsid w:val="00814B06"/>
    <w:rsid w:val="00814FE8"/>
    <w:rsid w:val="0081508A"/>
    <w:rsid w:val="008151BE"/>
    <w:rsid w:val="00815286"/>
    <w:rsid w:val="0081534B"/>
    <w:rsid w:val="0081535E"/>
    <w:rsid w:val="00815638"/>
    <w:rsid w:val="00815727"/>
    <w:rsid w:val="00815742"/>
    <w:rsid w:val="00815850"/>
    <w:rsid w:val="008158EB"/>
    <w:rsid w:val="00815EF1"/>
    <w:rsid w:val="00816360"/>
    <w:rsid w:val="00816571"/>
    <w:rsid w:val="008166CC"/>
    <w:rsid w:val="00816B12"/>
    <w:rsid w:val="0081706A"/>
    <w:rsid w:val="0081721A"/>
    <w:rsid w:val="008174EA"/>
    <w:rsid w:val="00817605"/>
    <w:rsid w:val="008176A3"/>
    <w:rsid w:val="00817E9C"/>
    <w:rsid w:val="00817ED4"/>
    <w:rsid w:val="00820208"/>
    <w:rsid w:val="0082021C"/>
    <w:rsid w:val="0082037A"/>
    <w:rsid w:val="00820945"/>
    <w:rsid w:val="00820A41"/>
    <w:rsid w:val="00820AFB"/>
    <w:rsid w:val="00820CF1"/>
    <w:rsid w:val="00820D7F"/>
    <w:rsid w:val="008210D2"/>
    <w:rsid w:val="008211E7"/>
    <w:rsid w:val="0082150F"/>
    <w:rsid w:val="00821867"/>
    <w:rsid w:val="00821A13"/>
    <w:rsid w:val="00821A1E"/>
    <w:rsid w:val="00821BED"/>
    <w:rsid w:val="00821D10"/>
    <w:rsid w:val="00821EFD"/>
    <w:rsid w:val="00821FA4"/>
    <w:rsid w:val="008226CB"/>
    <w:rsid w:val="00822740"/>
    <w:rsid w:val="00822C65"/>
    <w:rsid w:val="00823141"/>
    <w:rsid w:val="0082364F"/>
    <w:rsid w:val="0082370F"/>
    <w:rsid w:val="008237D8"/>
    <w:rsid w:val="0082387B"/>
    <w:rsid w:val="00823952"/>
    <w:rsid w:val="00824169"/>
    <w:rsid w:val="00824257"/>
    <w:rsid w:val="00824968"/>
    <w:rsid w:val="0082529E"/>
    <w:rsid w:val="008255F2"/>
    <w:rsid w:val="0082581E"/>
    <w:rsid w:val="00825893"/>
    <w:rsid w:val="0082590B"/>
    <w:rsid w:val="00825B33"/>
    <w:rsid w:val="00825D5B"/>
    <w:rsid w:val="00825E06"/>
    <w:rsid w:val="00825E10"/>
    <w:rsid w:val="00825EDE"/>
    <w:rsid w:val="008260FB"/>
    <w:rsid w:val="00826653"/>
    <w:rsid w:val="00826A76"/>
    <w:rsid w:val="00826C74"/>
    <w:rsid w:val="0082700E"/>
    <w:rsid w:val="0082715D"/>
    <w:rsid w:val="00827480"/>
    <w:rsid w:val="0082785C"/>
    <w:rsid w:val="00827B04"/>
    <w:rsid w:val="00827D91"/>
    <w:rsid w:val="0083001C"/>
    <w:rsid w:val="00830146"/>
    <w:rsid w:val="00830D84"/>
    <w:rsid w:val="00831059"/>
    <w:rsid w:val="0083110A"/>
    <w:rsid w:val="00831D25"/>
    <w:rsid w:val="00831E7C"/>
    <w:rsid w:val="0083212B"/>
    <w:rsid w:val="008321EC"/>
    <w:rsid w:val="00832618"/>
    <w:rsid w:val="008326E5"/>
    <w:rsid w:val="0083275B"/>
    <w:rsid w:val="00832AA5"/>
    <w:rsid w:val="00832B6A"/>
    <w:rsid w:val="00832CC7"/>
    <w:rsid w:val="00832CDD"/>
    <w:rsid w:val="00832D26"/>
    <w:rsid w:val="00832E1E"/>
    <w:rsid w:val="00832ED1"/>
    <w:rsid w:val="008331BE"/>
    <w:rsid w:val="008334CB"/>
    <w:rsid w:val="008337FB"/>
    <w:rsid w:val="0083381F"/>
    <w:rsid w:val="008339E3"/>
    <w:rsid w:val="00833CEE"/>
    <w:rsid w:val="0083405E"/>
    <w:rsid w:val="008342E6"/>
    <w:rsid w:val="008343B4"/>
    <w:rsid w:val="00834426"/>
    <w:rsid w:val="0083450C"/>
    <w:rsid w:val="00834727"/>
    <w:rsid w:val="00834CD6"/>
    <w:rsid w:val="00835232"/>
    <w:rsid w:val="008352CA"/>
    <w:rsid w:val="008355DD"/>
    <w:rsid w:val="0083562F"/>
    <w:rsid w:val="00836291"/>
    <w:rsid w:val="008368D5"/>
    <w:rsid w:val="00836A0B"/>
    <w:rsid w:val="00836C9F"/>
    <w:rsid w:val="00836DF8"/>
    <w:rsid w:val="00836EC2"/>
    <w:rsid w:val="008372ED"/>
    <w:rsid w:val="00837345"/>
    <w:rsid w:val="00837684"/>
    <w:rsid w:val="008377A3"/>
    <w:rsid w:val="008379D8"/>
    <w:rsid w:val="00837D3A"/>
    <w:rsid w:val="00837E23"/>
    <w:rsid w:val="00840280"/>
    <w:rsid w:val="0084029E"/>
    <w:rsid w:val="0084042D"/>
    <w:rsid w:val="008406B0"/>
    <w:rsid w:val="008408B3"/>
    <w:rsid w:val="0084098A"/>
    <w:rsid w:val="00840D79"/>
    <w:rsid w:val="00841298"/>
    <w:rsid w:val="0084138C"/>
    <w:rsid w:val="0084139F"/>
    <w:rsid w:val="008416DD"/>
    <w:rsid w:val="0084198E"/>
    <w:rsid w:val="008419EC"/>
    <w:rsid w:val="00841A6D"/>
    <w:rsid w:val="00841E38"/>
    <w:rsid w:val="00841E48"/>
    <w:rsid w:val="00842135"/>
    <w:rsid w:val="008422B3"/>
    <w:rsid w:val="0084264C"/>
    <w:rsid w:val="00842668"/>
    <w:rsid w:val="008426D7"/>
    <w:rsid w:val="00842F37"/>
    <w:rsid w:val="0084331E"/>
    <w:rsid w:val="00843635"/>
    <w:rsid w:val="00843760"/>
    <w:rsid w:val="00843871"/>
    <w:rsid w:val="008439A5"/>
    <w:rsid w:val="008439E8"/>
    <w:rsid w:val="00843A86"/>
    <w:rsid w:val="00843FB1"/>
    <w:rsid w:val="00844017"/>
    <w:rsid w:val="008444E8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AB"/>
    <w:rsid w:val="008473BE"/>
    <w:rsid w:val="00847422"/>
    <w:rsid w:val="00847A7F"/>
    <w:rsid w:val="00847B6A"/>
    <w:rsid w:val="00847DF4"/>
    <w:rsid w:val="00847E1C"/>
    <w:rsid w:val="0085011C"/>
    <w:rsid w:val="00850869"/>
    <w:rsid w:val="0085086C"/>
    <w:rsid w:val="00850DA3"/>
    <w:rsid w:val="0085104F"/>
    <w:rsid w:val="008513C0"/>
    <w:rsid w:val="00851437"/>
    <w:rsid w:val="00851873"/>
    <w:rsid w:val="00851B52"/>
    <w:rsid w:val="00851BBC"/>
    <w:rsid w:val="00851DEA"/>
    <w:rsid w:val="00851EE4"/>
    <w:rsid w:val="00851FE8"/>
    <w:rsid w:val="00852019"/>
    <w:rsid w:val="008524B8"/>
    <w:rsid w:val="008529D8"/>
    <w:rsid w:val="00852EC5"/>
    <w:rsid w:val="00852FA0"/>
    <w:rsid w:val="0085311A"/>
    <w:rsid w:val="0085311D"/>
    <w:rsid w:val="0085319C"/>
    <w:rsid w:val="0085320C"/>
    <w:rsid w:val="00853367"/>
    <w:rsid w:val="0085352C"/>
    <w:rsid w:val="00853623"/>
    <w:rsid w:val="008536C2"/>
    <w:rsid w:val="008536E5"/>
    <w:rsid w:val="00853A53"/>
    <w:rsid w:val="00854B4C"/>
    <w:rsid w:val="00854E01"/>
    <w:rsid w:val="008554A5"/>
    <w:rsid w:val="008554FB"/>
    <w:rsid w:val="008555C9"/>
    <w:rsid w:val="008559D1"/>
    <w:rsid w:val="00855ACC"/>
    <w:rsid w:val="00855D77"/>
    <w:rsid w:val="008561F1"/>
    <w:rsid w:val="0085632A"/>
    <w:rsid w:val="00856563"/>
    <w:rsid w:val="00856702"/>
    <w:rsid w:val="008568A5"/>
    <w:rsid w:val="00856BC2"/>
    <w:rsid w:val="00856C08"/>
    <w:rsid w:val="00856DE1"/>
    <w:rsid w:val="00856ED1"/>
    <w:rsid w:val="00857061"/>
    <w:rsid w:val="008570C7"/>
    <w:rsid w:val="00857132"/>
    <w:rsid w:val="0085735E"/>
    <w:rsid w:val="008574A6"/>
    <w:rsid w:val="008579B3"/>
    <w:rsid w:val="00857AFA"/>
    <w:rsid w:val="00857B31"/>
    <w:rsid w:val="00857C73"/>
    <w:rsid w:val="00857E00"/>
    <w:rsid w:val="00857F6F"/>
    <w:rsid w:val="008601C9"/>
    <w:rsid w:val="00860932"/>
    <w:rsid w:val="00860DEB"/>
    <w:rsid w:val="00861265"/>
    <w:rsid w:val="008613F1"/>
    <w:rsid w:val="00861551"/>
    <w:rsid w:val="00861620"/>
    <w:rsid w:val="008616F7"/>
    <w:rsid w:val="00861776"/>
    <w:rsid w:val="00861ADE"/>
    <w:rsid w:val="00861CEC"/>
    <w:rsid w:val="00861CF3"/>
    <w:rsid w:val="00861D43"/>
    <w:rsid w:val="00861F04"/>
    <w:rsid w:val="0086259E"/>
    <w:rsid w:val="00862781"/>
    <w:rsid w:val="00862831"/>
    <w:rsid w:val="00862892"/>
    <w:rsid w:val="00862AE3"/>
    <w:rsid w:val="00862B5F"/>
    <w:rsid w:val="00862F0E"/>
    <w:rsid w:val="008630DD"/>
    <w:rsid w:val="0086314B"/>
    <w:rsid w:val="00863325"/>
    <w:rsid w:val="00863978"/>
    <w:rsid w:val="00863A17"/>
    <w:rsid w:val="00863B32"/>
    <w:rsid w:val="0086415C"/>
    <w:rsid w:val="008641F3"/>
    <w:rsid w:val="008647AD"/>
    <w:rsid w:val="00864888"/>
    <w:rsid w:val="00864C42"/>
    <w:rsid w:val="00864CDB"/>
    <w:rsid w:val="00864E1E"/>
    <w:rsid w:val="00864FAB"/>
    <w:rsid w:val="00865585"/>
    <w:rsid w:val="008655F8"/>
    <w:rsid w:val="00865827"/>
    <w:rsid w:val="00865D1E"/>
    <w:rsid w:val="00865DA0"/>
    <w:rsid w:val="00865EE8"/>
    <w:rsid w:val="0086612E"/>
    <w:rsid w:val="008664D2"/>
    <w:rsid w:val="0086669E"/>
    <w:rsid w:val="0086674E"/>
    <w:rsid w:val="00866BB5"/>
    <w:rsid w:val="00866D44"/>
    <w:rsid w:val="00866D90"/>
    <w:rsid w:val="00866F17"/>
    <w:rsid w:val="00867619"/>
    <w:rsid w:val="00867C0C"/>
    <w:rsid w:val="008700D1"/>
    <w:rsid w:val="00870135"/>
    <w:rsid w:val="008707CF"/>
    <w:rsid w:val="0087086F"/>
    <w:rsid w:val="008708B9"/>
    <w:rsid w:val="00870E92"/>
    <w:rsid w:val="0087101E"/>
    <w:rsid w:val="0087104B"/>
    <w:rsid w:val="008711BB"/>
    <w:rsid w:val="00871221"/>
    <w:rsid w:val="00871441"/>
    <w:rsid w:val="00871915"/>
    <w:rsid w:val="00871F52"/>
    <w:rsid w:val="00871FE7"/>
    <w:rsid w:val="00872ED8"/>
    <w:rsid w:val="008735D7"/>
    <w:rsid w:val="00873658"/>
    <w:rsid w:val="00873BCF"/>
    <w:rsid w:val="00874C0F"/>
    <w:rsid w:val="00874D72"/>
    <w:rsid w:val="00875026"/>
    <w:rsid w:val="0087570D"/>
    <w:rsid w:val="00875B79"/>
    <w:rsid w:val="00875EF2"/>
    <w:rsid w:val="008762F6"/>
    <w:rsid w:val="00876364"/>
    <w:rsid w:val="008764E0"/>
    <w:rsid w:val="00876539"/>
    <w:rsid w:val="00876CD6"/>
    <w:rsid w:val="00876E3C"/>
    <w:rsid w:val="008770AE"/>
    <w:rsid w:val="00877254"/>
    <w:rsid w:val="0087739B"/>
    <w:rsid w:val="008776D1"/>
    <w:rsid w:val="0087783D"/>
    <w:rsid w:val="0087789D"/>
    <w:rsid w:val="00877F99"/>
    <w:rsid w:val="00877FD4"/>
    <w:rsid w:val="00880321"/>
    <w:rsid w:val="008803BB"/>
    <w:rsid w:val="00880A13"/>
    <w:rsid w:val="00880BC8"/>
    <w:rsid w:val="00880EFA"/>
    <w:rsid w:val="008811EB"/>
    <w:rsid w:val="008815BA"/>
    <w:rsid w:val="00881708"/>
    <w:rsid w:val="00881991"/>
    <w:rsid w:val="00881C5E"/>
    <w:rsid w:val="008824F7"/>
    <w:rsid w:val="008826C5"/>
    <w:rsid w:val="00882861"/>
    <w:rsid w:val="00882977"/>
    <w:rsid w:val="00882981"/>
    <w:rsid w:val="008829B5"/>
    <w:rsid w:val="00882B02"/>
    <w:rsid w:val="00882B15"/>
    <w:rsid w:val="00882EAC"/>
    <w:rsid w:val="00883685"/>
    <w:rsid w:val="00884849"/>
    <w:rsid w:val="00884B46"/>
    <w:rsid w:val="00885138"/>
    <w:rsid w:val="008851E3"/>
    <w:rsid w:val="00885F68"/>
    <w:rsid w:val="00886363"/>
    <w:rsid w:val="008865C7"/>
    <w:rsid w:val="00886684"/>
    <w:rsid w:val="008866DA"/>
    <w:rsid w:val="008866F6"/>
    <w:rsid w:val="008868D2"/>
    <w:rsid w:val="0088693B"/>
    <w:rsid w:val="0088705D"/>
    <w:rsid w:val="0088715D"/>
    <w:rsid w:val="0088726A"/>
    <w:rsid w:val="008876EA"/>
    <w:rsid w:val="00887B45"/>
    <w:rsid w:val="00887D71"/>
    <w:rsid w:val="008902AB"/>
    <w:rsid w:val="00890322"/>
    <w:rsid w:val="008906E6"/>
    <w:rsid w:val="00890B74"/>
    <w:rsid w:val="00890DA9"/>
    <w:rsid w:val="00890DC0"/>
    <w:rsid w:val="008910E2"/>
    <w:rsid w:val="00891662"/>
    <w:rsid w:val="00891B91"/>
    <w:rsid w:val="00891E77"/>
    <w:rsid w:val="008920E6"/>
    <w:rsid w:val="008922F4"/>
    <w:rsid w:val="00892741"/>
    <w:rsid w:val="0089283D"/>
    <w:rsid w:val="00892C1D"/>
    <w:rsid w:val="008934E4"/>
    <w:rsid w:val="008935B5"/>
    <w:rsid w:val="00893755"/>
    <w:rsid w:val="00893A4D"/>
    <w:rsid w:val="00893ADB"/>
    <w:rsid w:val="00893C3B"/>
    <w:rsid w:val="00893C62"/>
    <w:rsid w:val="00893E42"/>
    <w:rsid w:val="00893F88"/>
    <w:rsid w:val="00894232"/>
    <w:rsid w:val="008942AA"/>
    <w:rsid w:val="008945F2"/>
    <w:rsid w:val="0089466C"/>
    <w:rsid w:val="00894E34"/>
    <w:rsid w:val="00894F21"/>
    <w:rsid w:val="008953DE"/>
    <w:rsid w:val="00895436"/>
    <w:rsid w:val="008958DE"/>
    <w:rsid w:val="00895CBA"/>
    <w:rsid w:val="00895CE7"/>
    <w:rsid w:val="00896235"/>
    <w:rsid w:val="00896637"/>
    <w:rsid w:val="00896690"/>
    <w:rsid w:val="008969B9"/>
    <w:rsid w:val="00896C9A"/>
    <w:rsid w:val="00896D1A"/>
    <w:rsid w:val="00896E22"/>
    <w:rsid w:val="00896F5A"/>
    <w:rsid w:val="00897202"/>
    <w:rsid w:val="0089729B"/>
    <w:rsid w:val="008975D3"/>
    <w:rsid w:val="00897601"/>
    <w:rsid w:val="008977F2"/>
    <w:rsid w:val="008978E6"/>
    <w:rsid w:val="008979C5"/>
    <w:rsid w:val="00897B8E"/>
    <w:rsid w:val="00897D63"/>
    <w:rsid w:val="008A0134"/>
    <w:rsid w:val="008A0256"/>
    <w:rsid w:val="008A045F"/>
    <w:rsid w:val="008A07EF"/>
    <w:rsid w:val="008A09BC"/>
    <w:rsid w:val="008A0A0B"/>
    <w:rsid w:val="008A0BEF"/>
    <w:rsid w:val="008A12B4"/>
    <w:rsid w:val="008A13BF"/>
    <w:rsid w:val="008A16C3"/>
    <w:rsid w:val="008A1718"/>
    <w:rsid w:val="008A18E8"/>
    <w:rsid w:val="008A1907"/>
    <w:rsid w:val="008A198D"/>
    <w:rsid w:val="008A224E"/>
    <w:rsid w:val="008A2362"/>
    <w:rsid w:val="008A25A0"/>
    <w:rsid w:val="008A2947"/>
    <w:rsid w:val="008A2DB2"/>
    <w:rsid w:val="008A2F9E"/>
    <w:rsid w:val="008A31E8"/>
    <w:rsid w:val="008A34C8"/>
    <w:rsid w:val="008A36E8"/>
    <w:rsid w:val="008A380F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BB"/>
    <w:rsid w:val="008A4E4C"/>
    <w:rsid w:val="008A534E"/>
    <w:rsid w:val="008A543D"/>
    <w:rsid w:val="008A57AD"/>
    <w:rsid w:val="008A5C11"/>
    <w:rsid w:val="008A61B3"/>
    <w:rsid w:val="008A6885"/>
    <w:rsid w:val="008A69A2"/>
    <w:rsid w:val="008A6A54"/>
    <w:rsid w:val="008A6AD4"/>
    <w:rsid w:val="008A6BF8"/>
    <w:rsid w:val="008A6CB5"/>
    <w:rsid w:val="008A6EB1"/>
    <w:rsid w:val="008A71A5"/>
    <w:rsid w:val="008A71AB"/>
    <w:rsid w:val="008A72AD"/>
    <w:rsid w:val="008A73DE"/>
    <w:rsid w:val="008A744D"/>
    <w:rsid w:val="008A7645"/>
    <w:rsid w:val="008A7932"/>
    <w:rsid w:val="008A7A09"/>
    <w:rsid w:val="008B0061"/>
    <w:rsid w:val="008B01E7"/>
    <w:rsid w:val="008B03C7"/>
    <w:rsid w:val="008B041A"/>
    <w:rsid w:val="008B0924"/>
    <w:rsid w:val="008B099D"/>
    <w:rsid w:val="008B0B8B"/>
    <w:rsid w:val="008B0C23"/>
    <w:rsid w:val="008B0D32"/>
    <w:rsid w:val="008B0D8E"/>
    <w:rsid w:val="008B0E10"/>
    <w:rsid w:val="008B136E"/>
    <w:rsid w:val="008B1665"/>
    <w:rsid w:val="008B1827"/>
    <w:rsid w:val="008B1A8F"/>
    <w:rsid w:val="008B1D5F"/>
    <w:rsid w:val="008B1F9F"/>
    <w:rsid w:val="008B23F3"/>
    <w:rsid w:val="008B2439"/>
    <w:rsid w:val="008B2479"/>
    <w:rsid w:val="008B2600"/>
    <w:rsid w:val="008B26AD"/>
    <w:rsid w:val="008B28C4"/>
    <w:rsid w:val="008B28D7"/>
    <w:rsid w:val="008B2959"/>
    <w:rsid w:val="008B2FB7"/>
    <w:rsid w:val="008B341F"/>
    <w:rsid w:val="008B3550"/>
    <w:rsid w:val="008B36A3"/>
    <w:rsid w:val="008B388A"/>
    <w:rsid w:val="008B44F4"/>
    <w:rsid w:val="008B45BF"/>
    <w:rsid w:val="008B4A28"/>
    <w:rsid w:val="008B4F17"/>
    <w:rsid w:val="008B5729"/>
    <w:rsid w:val="008B5853"/>
    <w:rsid w:val="008B5B09"/>
    <w:rsid w:val="008B5D29"/>
    <w:rsid w:val="008B5EED"/>
    <w:rsid w:val="008B63C5"/>
    <w:rsid w:val="008B6436"/>
    <w:rsid w:val="008B6AF8"/>
    <w:rsid w:val="008B6C2C"/>
    <w:rsid w:val="008B702B"/>
    <w:rsid w:val="008B7313"/>
    <w:rsid w:val="008B75AE"/>
    <w:rsid w:val="008B7726"/>
    <w:rsid w:val="008B7816"/>
    <w:rsid w:val="008B7B8E"/>
    <w:rsid w:val="008C0405"/>
    <w:rsid w:val="008C05BB"/>
    <w:rsid w:val="008C070E"/>
    <w:rsid w:val="008C0D75"/>
    <w:rsid w:val="008C157F"/>
    <w:rsid w:val="008C186E"/>
    <w:rsid w:val="008C19C2"/>
    <w:rsid w:val="008C1AE6"/>
    <w:rsid w:val="008C1B9D"/>
    <w:rsid w:val="008C205B"/>
    <w:rsid w:val="008C25F8"/>
    <w:rsid w:val="008C26D8"/>
    <w:rsid w:val="008C2867"/>
    <w:rsid w:val="008C2919"/>
    <w:rsid w:val="008C29A3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543"/>
    <w:rsid w:val="008C57F4"/>
    <w:rsid w:val="008C58FB"/>
    <w:rsid w:val="008C6156"/>
    <w:rsid w:val="008C6570"/>
    <w:rsid w:val="008C66C6"/>
    <w:rsid w:val="008C68DF"/>
    <w:rsid w:val="008C6AFB"/>
    <w:rsid w:val="008C6CA8"/>
    <w:rsid w:val="008C6CBC"/>
    <w:rsid w:val="008C7076"/>
    <w:rsid w:val="008C727A"/>
    <w:rsid w:val="008C72B9"/>
    <w:rsid w:val="008C772C"/>
    <w:rsid w:val="008C7822"/>
    <w:rsid w:val="008C7A26"/>
    <w:rsid w:val="008C7B20"/>
    <w:rsid w:val="008D0030"/>
    <w:rsid w:val="008D027C"/>
    <w:rsid w:val="008D054E"/>
    <w:rsid w:val="008D061B"/>
    <w:rsid w:val="008D06DF"/>
    <w:rsid w:val="008D08E0"/>
    <w:rsid w:val="008D09D5"/>
    <w:rsid w:val="008D0C0D"/>
    <w:rsid w:val="008D10BD"/>
    <w:rsid w:val="008D117D"/>
    <w:rsid w:val="008D11A7"/>
    <w:rsid w:val="008D12A6"/>
    <w:rsid w:val="008D1777"/>
    <w:rsid w:val="008D17DC"/>
    <w:rsid w:val="008D1845"/>
    <w:rsid w:val="008D1F90"/>
    <w:rsid w:val="008D2651"/>
    <w:rsid w:val="008D26A3"/>
    <w:rsid w:val="008D2BF7"/>
    <w:rsid w:val="008D2DE6"/>
    <w:rsid w:val="008D3DA2"/>
    <w:rsid w:val="008D41C1"/>
    <w:rsid w:val="008D49DA"/>
    <w:rsid w:val="008D4BDD"/>
    <w:rsid w:val="008D4FC3"/>
    <w:rsid w:val="008D5013"/>
    <w:rsid w:val="008D52F7"/>
    <w:rsid w:val="008D56C9"/>
    <w:rsid w:val="008D56FF"/>
    <w:rsid w:val="008D57B5"/>
    <w:rsid w:val="008D6058"/>
    <w:rsid w:val="008D60BF"/>
    <w:rsid w:val="008D6181"/>
    <w:rsid w:val="008D7211"/>
    <w:rsid w:val="008D7697"/>
    <w:rsid w:val="008D76DC"/>
    <w:rsid w:val="008D784E"/>
    <w:rsid w:val="008D7B17"/>
    <w:rsid w:val="008D7BCC"/>
    <w:rsid w:val="008E0190"/>
    <w:rsid w:val="008E0356"/>
    <w:rsid w:val="008E05BA"/>
    <w:rsid w:val="008E0704"/>
    <w:rsid w:val="008E0960"/>
    <w:rsid w:val="008E0DD0"/>
    <w:rsid w:val="008E0F84"/>
    <w:rsid w:val="008E133B"/>
    <w:rsid w:val="008E1379"/>
    <w:rsid w:val="008E13F9"/>
    <w:rsid w:val="008E195F"/>
    <w:rsid w:val="008E1A14"/>
    <w:rsid w:val="008E1B7C"/>
    <w:rsid w:val="008E1D81"/>
    <w:rsid w:val="008E23A0"/>
    <w:rsid w:val="008E2602"/>
    <w:rsid w:val="008E29E6"/>
    <w:rsid w:val="008E2C90"/>
    <w:rsid w:val="008E301D"/>
    <w:rsid w:val="008E3121"/>
    <w:rsid w:val="008E33FB"/>
    <w:rsid w:val="008E3622"/>
    <w:rsid w:val="008E3697"/>
    <w:rsid w:val="008E3942"/>
    <w:rsid w:val="008E3A84"/>
    <w:rsid w:val="008E3A88"/>
    <w:rsid w:val="008E3EE1"/>
    <w:rsid w:val="008E4326"/>
    <w:rsid w:val="008E43DF"/>
    <w:rsid w:val="008E456A"/>
    <w:rsid w:val="008E4592"/>
    <w:rsid w:val="008E4619"/>
    <w:rsid w:val="008E476A"/>
    <w:rsid w:val="008E4AFB"/>
    <w:rsid w:val="008E4BB1"/>
    <w:rsid w:val="008E4D7B"/>
    <w:rsid w:val="008E4FA6"/>
    <w:rsid w:val="008E590B"/>
    <w:rsid w:val="008E59E4"/>
    <w:rsid w:val="008E5C63"/>
    <w:rsid w:val="008E5D6C"/>
    <w:rsid w:val="008E5F76"/>
    <w:rsid w:val="008E6090"/>
    <w:rsid w:val="008E60DA"/>
    <w:rsid w:val="008E63AA"/>
    <w:rsid w:val="008E6499"/>
    <w:rsid w:val="008E64EA"/>
    <w:rsid w:val="008E6645"/>
    <w:rsid w:val="008E667D"/>
    <w:rsid w:val="008E68FE"/>
    <w:rsid w:val="008E74D2"/>
    <w:rsid w:val="008E751F"/>
    <w:rsid w:val="008E76AA"/>
    <w:rsid w:val="008E7BC3"/>
    <w:rsid w:val="008E7D24"/>
    <w:rsid w:val="008F05D4"/>
    <w:rsid w:val="008F0754"/>
    <w:rsid w:val="008F0955"/>
    <w:rsid w:val="008F0CCF"/>
    <w:rsid w:val="008F0F4D"/>
    <w:rsid w:val="008F1048"/>
    <w:rsid w:val="008F1811"/>
    <w:rsid w:val="008F1C1A"/>
    <w:rsid w:val="008F21F5"/>
    <w:rsid w:val="008F2269"/>
    <w:rsid w:val="008F234E"/>
    <w:rsid w:val="008F2AAE"/>
    <w:rsid w:val="008F2B4F"/>
    <w:rsid w:val="008F2D5C"/>
    <w:rsid w:val="008F2DF3"/>
    <w:rsid w:val="008F3298"/>
    <w:rsid w:val="008F3BF1"/>
    <w:rsid w:val="008F4219"/>
    <w:rsid w:val="008F4337"/>
    <w:rsid w:val="008F449D"/>
    <w:rsid w:val="008F4548"/>
    <w:rsid w:val="008F4576"/>
    <w:rsid w:val="008F46EE"/>
    <w:rsid w:val="008F4CB8"/>
    <w:rsid w:val="008F4D21"/>
    <w:rsid w:val="008F4DFC"/>
    <w:rsid w:val="008F4E20"/>
    <w:rsid w:val="008F504E"/>
    <w:rsid w:val="008F5180"/>
    <w:rsid w:val="008F519E"/>
    <w:rsid w:val="008F52AC"/>
    <w:rsid w:val="008F53AB"/>
    <w:rsid w:val="008F55D9"/>
    <w:rsid w:val="008F55F8"/>
    <w:rsid w:val="008F56B2"/>
    <w:rsid w:val="008F5D56"/>
    <w:rsid w:val="008F5EFD"/>
    <w:rsid w:val="008F60A5"/>
    <w:rsid w:val="008F62AC"/>
    <w:rsid w:val="008F643D"/>
    <w:rsid w:val="008F6680"/>
    <w:rsid w:val="008F6773"/>
    <w:rsid w:val="008F6903"/>
    <w:rsid w:val="008F6960"/>
    <w:rsid w:val="008F7B32"/>
    <w:rsid w:val="008F7DF2"/>
    <w:rsid w:val="009004AC"/>
    <w:rsid w:val="0090069C"/>
    <w:rsid w:val="00900950"/>
    <w:rsid w:val="00900A36"/>
    <w:rsid w:val="00900CFF"/>
    <w:rsid w:val="00900DA8"/>
    <w:rsid w:val="00900DEA"/>
    <w:rsid w:val="00900F97"/>
    <w:rsid w:val="009015A9"/>
    <w:rsid w:val="0090196E"/>
    <w:rsid w:val="00901BD7"/>
    <w:rsid w:val="00901C87"/>
    <w:rsid w:val="00901F05"/>
    <w:rsid w:val="009023D0"/>
    <w:rsid w:val="00902422"/>
    <w:rsid w:val="00902449"/>
    <w:rsid w:val="009027B1"/>
    <w:rsid w:val="00902B37"/>
    <w:rsid w:val="00902C22"/>
    <w:rsid w:val="00902CDF"/>
    <w:rsid w:val="00902E5D"/>
    <w:rsid w:val="00903271"/>
    <w:rsid w:val="00903596"/>
    <w:rsid w:val="00903645"/>
    <w:rsid w:val="00903788"/>
    <w:rsid w:val="009038E8"/>
    <w:rsid w:val="009039CC"/>
    <w:rsid w:val="00903D85"/>
    <w:rsid w:val="00903D98"/>
    <w:rsid w:val="009040D4"/>
    <w:rsid w:val="009047AC"/>
    <w:rsid w:val="009048B7"/>
    <w:rsid w:val="0090491D"/>
    <w:rsid w:val="009049F7"/>
    <w:rsid w:val="00904D4B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13F"/>
    <w:rsid w:val="009101B8"/>
    <w:rsid w:val="009104B6"/>
    <w:rsid w:val="00910865"/>
    <w:rsid w:val="0091086A"/>
    <w:rsid w:val="009108C7"/>
    <w:rsid w:val="00910B5A"/>
    <w:rsid w:val="00910CD8"/>
    <w:rsid w:val="00911064"/>
    <w:rsid w:val="009114F6"/>
    <w:rsid w:val="009116BB"/>
    <w:rsid w:val="00911C4D"/>
    <w:rsid w:val="00911F12"/>
    <w:rsid w:val="00912950"/>
    <w:rsid w:val="00912E12"/>
    <w:rsid w:val="0091369D"/>
    <w:rsid w:val="00913948"/>
    <w:rsid w:val="00913A81"/>
    <w:rsid w:val="00913B08"/>
    <w:rsid w:val="0091408C"/>
    <w:rsid w:val="00914363"/>
    <w:rsid w:val="009143E4"/>
    <w:rsid w:val="0091445C"/>
    <w:rsid w:val="009144BD"/>
    <w:rsid w:val="00914634"/>
    <w:rsid w:val="00914F60"/>
    <w:rsid w:val="009152CD"/>
    <w:rsid w:val="0091563F"/>
    <w:rsid w:val="009158B8"/>
    <w:rsid w:val="00915AFD"/>
    <w:rsid w:val="00916595"/>
    <w:rsid w:val="00916683"/>
    <w:rsid w:val="00916906"/>
    <w:rsid w:val="00917008"/>
    <w:rsid w:val="00917049"/>
    <w:rsid w:val="00917325"/>
    <w:rsid w:val="00917936"/>
    <w:rsid w:val="00917A98"/>
    <w:rsid w:val="00917E0E"/>
    <w:rsid w:val="00920183"/>
    <w:rsid w:val="00920337"/>
    <w:rsid w:val="00920393"/>
    <w:rsid w:val="00920448"/>
    <w:rsid w:val="009205A3"/>
    <w:rsid w:val="009205CD"/>
    <w:rsid w:val="0092065B"/>
    <w:rsid w:val="009207B7"/>
    <w:rsid w:val="00920867"/>
    <w:rsid w:val="00920DCF"/>
    <w:rsid w:val="009214A0"/>
    <w:rsid w:val="0092152A"/>
    <w:rsid w:val="00921903"/>
    <w:rsid w:val="00921DDE"/>
    <w:rsid w:val="00921E8B"/>
    <w:rsid w:val="0092211C"/>
    <w:rsid w:val="00922239"/>
    <w:rsid w:val="00922254"/>
    <w:rsid w:val="009227C0"/>
    <w:rsid w:val="00922BC2"/>
    <w:rsid w:val="00922C3F"/>
    <w:rsid w:val="00922C45"/>
    <w:rsid w:val="00922D3B"/>
    <w:rsid w:val="00922E0D"/>
    <w:rsid w:val="00923689"/>
    <w:rsid w:val="0092398A"/>
    <w:rsid w:val="00923998"/>
    <w:rsid w:val="00923A2C"/>
    <w:rsid w:val="009241D6"/>
    <w:rsid w:val="009242FF"/>
    <w:rsid w:val="00924313"/>
    <w:rsid w:val="00924596"/>
    <w:rsid w:val="00924EC4"/>
    <w:rsid w:val="00924F46"/>
    <w:rsid w:val="00925105"/>
    <w:rsid w:val="00925373"/>
    <w:rsid w:val="009255A8"/>
    <w:rsid w:val="0092568C"/>
    <w:rsid w:val="0092617B"/>
    <w:rsid w:val="00926609"/>
    <w:rsid w:val="00926A66"/>
    <w:rsid w:val="00926C70"/>
    <w:rsid w:val="00926E39"/>
    <w:rsid w:val="00926E8C"/>
    <w:rsid w:val="0092737B"/>
    <w:rsid w:val="0092760E"/>
    <w:rsid w:val="0092773A"/>
    <w:rsid w:val="00927E6B"/>
    <w:rsid w:val="00927E8D"/>
    <w:rsid w:val="00927ED0"/>
    <w:rsid w:val="00930992"/>
    <w:rsid w:val="00930B08"/>
    <w:rsid w:val="00931041"/>
    <w:rsid w:val="00931062"/>
    <w:rsid w:val="009310B1"/>
    <w:rsid w:val="00931210"/>
    <w:rsid w:val="00931374"/>
    <w:rsid w:val="009314E3"/>
    <w:rsid w:val="00931500"/>
    <w:rsid w:val="00931509"/>
    <w:rsid w:val="009316D3"/>
    <w:rsid w:val="00931937"/>
    <w:rsid w:val="009320CD"/>
    <w:rsid w:val="00932597"/>
    <w:rsid w:val="00932C6E"/>
    <w:rsid w:val="009331E0"/>
    <w:rsid w:val="0093340A"/>
    <w:rsid w:val="0093351A"/>
    <w:rsid w:val="00933812"/>
    <w:rsid w:val="009338BD"/>
    <w:rsid w:val="00933B5C"/>
    <w:rsid w:val="00933D22"/>
    <w:rsid w:val="00933F36"/>
    <w:rsid w:val="00934334"/>
    <w:rsid w:val="00934375"/>
    <w:rsid w:val="009345D2"/>
    <w:rsid w:val="00934636"/>
    <w:rsid w:val="009346CE"/>
    <w:rsid w:val="00934717"/>
    <w:rsid w:val="00934739"/>
    <w:rsid w:val="00934A41"/>
    <w:rsid w:val="00934F08"/>
    <w:rsid w:val="009351C8"/>
    <w:rsid w:val="009352A8"/>
    <w:rsid w:val="009352CD"/>
    <w:rsid w:val="00935ED3"/>
    <w:rsid w:val="00935F06"/>
    <w:rsid w:val="00936B64"/>
    <w:rsid w:val="00936E4E"/>
    <w:rsid w:val="0093722C"/>
    <w:rsid w:val="00937330"/>
    <w:rsid w:val="009374F9"/>
    <w:rsid w:val="009375FC"/>
    <w:rsid w:val="009378DA"/>
    <w:rsid w:val="00937A96"/>
    <w:rsid w:val="00937F54"/>
    <w:rsid w:val="00937FBA"/>
    <w:rsid w:val="009402B9"/>
    <w:rsid w:val="009403CF"/>
    <w:rsid w:val="0094040C"/>
    <w:rsid w:val="009404A1"/>
    <w:rsid w:val="009404BF"/>
    <w:rsid w:val="009405A9"/>
    <w:rsid w:val="009408F9"/>
    <w:rsid w:val="0094093C"/>
    <w:rsid w:val="00940DEC"/>
    <w:rsid w:val="00940E77"/>
    <w:rsid w:val="00940FB2"/>
    <w:rsid w:val="00940FE8"/>
    <w:rsid w:val="00941119"/>
    <w:rsid w:val="00941451"/>
    <w:rsid w:val="0094154F"/>
    <w:rsid w:val="00941E86"/>
    <w:rsid w:val="00942036"/>
    <w:rsid w:val="0094212A"/>
    <w:rsid w:val="0094223F"/>
    <w:rsid w:val="009429EB"/>
    <w:rsid w:val="00942D35"/>
    <w:rsid w:val="00942F11"/>
    <w:rsid w:val="0094321B"/>
    <w:rsid w:val="009432EA"/>
    <w:rsid w:val="0094378B"/>
    <w:rsid w:val="009438E5"/>
    <w:rsid w:val="009439F6"/>
    <w:rsid w:val="00943C4B"/>
    <w:rsid w:val="00944C0F"/>
    <w:rsid w:val="00944C2B"/>
    <w:rsid w:val="00944D39"/>
    <w:rsid w:val="0094528A"/>
    <w:rsid w:val="0094590F"/>
    <w:rsid w:val="00945B04"/>
    <w:rsid w:val="00945B2D"/>
    <w:rsid w:val="0094606F"/>
    <w:rsid w:val="0094623B"/>
    <w:rsid w:val="00946AED"/>
    <w:rsid w:val="00946F2C"/>
    <w:rsid w:val="00946F70"/>
    <w:rsid w:val="00947376"/>
    <w:rsid w:val="0094796B"/>
    <w:rsid w:val="00947A61"/>
    <w:rsid w:val="00947E04"/>
    <w:rsid w:val="009506CE"/>
    <w:rsid w:val="00950C9B"/>
    <w:rsid w:val="00950D00"/>
    <w:rsid w:val="00950D01"/>
    <w:rsid w:val="00950D91"/>
    <w:rsid w:val="00950EFE"/>
    <w:rsid w:val="00951142"/>
    <w:rsid w:val="00951602"/>
    <w:rsid w:val="00951E05"/>
    <w:rsid w:val="00952073"/>
    <w:rsid w:val="00952518"/>
    <w:rsid w:val="009526DE"/>
    <w:rsid w:val="00952C33"/>
    <w:rsid w:val="0095336D"/>
    <w:rsid w:val="0095373F"/>
    <w:rsid w:val="0095376E"/>
    <w:rsid w:val="0095388C"/>
    <w:rsid w:val="00953C19"/>
    <w:rsid w:val="0095426B"/>
    <w:rsid w:val="009542C3"/>
    <w:rsid w:val="0095438B"/>
    <w:rsid w:val="0095476F"/>
    <w:rsid w:val="009547B1"/>
    <w:rsid w:val="00954899"/>
    <w:rsid w:val="00954CC4"/>
    <w:rsid w:val="00955097"/>
    <w:rsid w:val="009558E6"/>
    <w:rsid w:val="00955F1A"/>
    <w:rsid w:val="00956091"/>
    <w:rsid w:val="009560D3"/>
    <w:rsid w:val="009563DE"/>
    <w:rsid w:val="00956421"/>
    <w:rsid w:val="009565D2"/>
    <w:rsid w:val="009566DF"/>
    <w:rsid w:val="00956934"/>
    <w:rsid w:val="00956A1F"/>
    <w:rsid w:val="00956BBF"/>
    <w:rsid w:val="00956E86"/>
    <w:rsid w:val="00956EB9"/>
    <w:rsid w:val="00956F8C"/>
    <w:rsid w:val="009574ED"/>
    <w:rsid w:val="00957651"/>
    <w:rsid w:val="00957947"/>
    <w:rsid w:val="00957A2C"/>
    <w:rsid w:val="00957F1F"/>
    <w:rsid w:val="009603A2"/>
    <w:rsid w:val="0096068E"/>
    <w:rsid w:val="00960934"/>
    <w:rsid w:val="00960C31"/>
    <w:rsid w:val="00960DD6"/>
    <w:rsid w:val="00960F9C"/>
    <w:rsid w:val="00960FD2"/>
    <w:rsid w:val="0096109C"/>
    <w:rsid w:val="00961131"/>
    <w:rsid w:val="009614C7"/>
    <w:rsid w:val="00961AC6"/>
    <w:rsid w:val="00961B14"/>
    <w:rsid w:val="00961C44"/>
    <w:rsid w:val="00961EDD"/>
    <w:rsid w:val="00962074"/>
    <w:rsid w:val="0096294F"/>
    <w:rsid w:val="00962ED7"/>
    <w:rsid w:val="00962F8E"/>
    <w:rsid w:val="009630B4"/>
    <w:rsid w:val="009631E5"/>
    <w:rsid w:val="00963ABA"/>
    <w:rsid w:val="00963ADF"/>
    <w:rsid w:val="00963B1C"/>
    <w:rsid w:val="009640CB"/>
    <w:rsid w:val="0096414C"/>
    <w:rsid w:val="009641CA"/>
    <w:rsid w:val="00964287"/>
    <w:rsid w:val="0096436D"/>
    <w:rsid w:val="00964507"/>
    <w:rsid w:val="00964578"/>
    <w:rsid w:val="009647C7"/>
    <w:rsid w:val="0096550D"/>
    <w:rsid w:val="00965907"/>
    <w:rsid w:val="00965EE6"/>
    <w:rsid w:val="00965FC5"/>
    <w:rsid w:val="0096621F"/>
    <w:rsid w:val="00966372"/>
    <w:rsid w:val="00966B60"/>
    <w:rsid w:val="00966BE3"/>
    <w:rsid w:val="00966E6F"/>
    <w:rsid w:val="00966EFE"/>
    <w:rsid w:val="009671D7"/>
    <w:rsid w:val="009679B6"/>
    <w:rsid w:val="00967C2D"/>
    <w:rsid w:val="00967CDA"/>
    <w:rsid w:val="00967F96"/>
    <w:rsid w:val="0097030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81A"/>
    <w:rsid w:val="00972B96"/>
    <w:rsid w:val="00972FA1"/>
    <w:rsid w:val="0097325F"/>
    <w:rsid w:val="00973268"/>
    <w:rsid w:val="00973479"/>
    <w:rsid w:val="009735D8"/>
    <w:rsid w:val="009739E2"/>
    <w:rsid w:val="00973E96"/>
    <w:rsid w:val="00973FA3"/>
    <w:rsid w:val="0097401F"/>
    <w:rsid w:val="00974B30"/>
    <w:rsid w:val="00974BD5"/>
    <w:rsid w:val="00974C60"/>
    <w:rsid w:val="0097584E"/>
    <w:rsid w:val="009763FA"/>
    <w:rsid w:val="00976472"/>
    <w:rsid w:val="009764E5"/>
    <w:rsid w:val="009767A0"/>
    <w:rsid w:val="0097703A"/>
    <w:rsid w:val="00977274"/>
    <w:rsid w:val="0097753F"/>
    <w:rsid w:val="00977B4F"/>
    <w:rsid w:val="009805A0"/>
    <w:rsid w:val="0098064A"/>
    <w:rsid w:val="0098067F"/>
    <w:rsid w:val="009806BA"/>
    <w:rsid w:val="009807D5"/>
    <w:rsid w:val="00980818"/>
    <w:rsid w:val="009809DF"/>
    <w:rsid w:val="00980D83"/>
    <w:rsid w:val="00980EAA"/>
    <w:rsid w:val="00981276"/>
    <w:rsid w:val="00981399"/>
    <w:rsid w:val="00981446"/>
    <w:rsid w:val="0098166F"/>
    <w:rsid w:val="009818C9"/>
    <w:rsid w:val="00981AB5"/>
    <w:rsid w:val="00981D42"/>
    <w:rsid w:val="00981E7B"/>
    <w:rsid w:val="00981F03"/>
    <w:rsid w:val="00982113"/>
    <w:rsid w:val="0098234B"/>
    <w:rsid w:val="0098262C"/>
    <w:rsid w:val="009827D3"/>
    <w:rsid w:val="009828F7"/>
    <w:rsid w:val="00982982"/>
    <w:rsid w:val="00982B91"/>
    <w:rsid w:val="00982DCE"/>
    <w:rsid w:val="00982F91"/>
    <w:rsid w:val="00982FD2"/>
    <w:rsid w:val="00983938"/>
    <w:rsid w:val="009843A3"/>
    <w:rsid w:val="0098461E"/>
    <w:rsid w:val="009846F6"/>
    <w:rsid w:val="00984A3D"/>
    <w:rsid w:val="00985051"/>
    <w:rsid w:val="009852A0"/>
    <w:rsid w:val="0098546A"/>
    <w:rsid w:val="00985790"/>
    <w:rsid w:val="00985A3D"/>
    <w:rsid w:val="00985BAE"/>
    <w:rsid w:val="00986071"/>
    <w:rsid w:val="009860ED"/>
    <w:rsid w:val="009861CC"/>
    <w:rsid w:val="0098626E"/>
    <w:rsid w:val="00986626"/>
    <w:rsid w:val="00986859"/>
    <w:rsid w:val="00987029"/>
    <w:rsid w:val="009871FD"/>
    <w:rsid w:val="0098728F"/>
    <w:rsid w:val="0098733A"/>
    <w:rsid w:val="009873D0"/>
    <w:rsid w:val="00987644"/>
    <w:rsid w:val="00987822"/>
    <w:rsid w:val="00987C2A"/>
    <w:rsid w:val="00987D8E"/>
    <w:rsid w:val="00990061"/>
    <w:rsid w:val="0099038B"/>
    <w:rsid w:val="0099058A"/>
    <w:rsid w:val="00990772"/>
    <w:rsid w:val="0099095E"/>
    <w:rsid w:val="00991A0A"/>
    <w:rsid w:val="00992140"/>
    <w:rsid w:val="00992285"/>
    <w:rsid w:val="00992357"/>
    <w:rsid w:val="009926C9"/>
    <w:rsid w:val="009927F9"/>
    <w:rsid w:val="00992F52"/>
    <w:rsid w:val="009935B6"/>
    <w:rsid w:val="009935BF"/>
    <w:rsid w:val="009937C9"/>
    <w:rsid w:val="0099385B"/>
    <w:rsid w:val="00993B5E"/>
    <w:rsid w:val="00993FF0"/>
    <w:rsid w:val="009941B1"/>
    <w:rsid w:val="009942A0"/>
    <w:rsid w:val="00994C54"/>
    <w:rsid w:val="00994F44"/>
    <w:rsid w:val="0099524B"/>
    <w:rsid w:val="009957C2"/>
    <w:rsid w:val="00995EEC"/>
    <w:rsid w:val="009961C5"/>
    <w:rsid w:val="009963DF"/>
    <w:rsid w:val="00996848"/>
    <w:rsid w:val="009968E2"/>
    <w:rsid w:val="009969F7"/>
    <w:rsid w:val="00996D2E"/>
    <w:rsid w:val="0099758A"/>
    <w:rsid w:val="009979E8"/>
    <w:rsid w:val="00997A1D"/>
    <w:rsid w:val="009A0580"/>
    <w:rsid w:val="009A0663"/>
    <w:rsid w:val="009A09A1"/>
    <w:rsid w:val="009A0A37"/>
    <w:rsid w:val="009A0A3A"/>
    <w:rsid w:val="009A0AEA"/>
    <w:rsid w:val="009A1240"/>
    <w:rsid w:val="009A12DF"/>
    <w:rsid w:val="009A1321"/>
    <w:rsid w:val="009A16B2"/>
    <w:rsid w:val="009A1942"/>
    <w:rsid w:val="009A1BBA"/>
    <w:rsid w:val="009A1E18"/>
    <w:rsid w:val="009A2040"/>
    <w:rsid w:val="009A230E"/>
    <w:rsid w:val="009A256A"/>
    <w:rsid w:val="009A2587"/>
    <w:rsid w:val="009A281E"/>
    <w:rsid w:val="009A2A83"/>
    <w:rsid w:val="009A2C61"/>
    <w:rsid w:val="009A3486"/>
    <w:rsid w:val="009A37FD"/>
    <w:rsid w:val="009A39AD"/>
    <w:rsid w:val="009A3AC2"/>
    <w:rsid w:val="009A3CEA"/>
    <w:rsid w:val="009A4484"/>
    <w:rsid w:val="009A4687"/>
    <w:rsid w:val="009A4C1F"/>
    <w:rsid w:val="009A50C4"/>
    <w:rsid w:val="009A516F"/>
    <w:rsid w:val="009A5C77"/>
    <w:rsid w:val="009A5CE9"/>
    <w:rsid w:val="009A63BB"/>
    <w:rsid w:val="009A6620"/>
    <w:rsid w:val="009A675C"/>
    <w:rsid w:val="009A69EB"/>
    <w:rsid w:val="009A6BC7"/>
    <w:rsid w:val="009A6CA2"/>
    <w:rsid w:val="009A6F6E"/>
    <w:rsid w:val="009A7A21"/>
    <w:rsid w:val="009A7C98"/>
    <w:rsid w:val="009A7F9C"/>
    <w:rsid w:val="009B01FC"/>
    <w:rsid w:val="009B0394"/>
    <w:rsid w:val="009B03D1"/>
    <w:rsid w:val="009B0424"/>
    <w:rsid w:val="009B0543"/>
    <w:rsid w:val="009B0659"/>
    <w:rsid w:val="009B09FA"/>
    <w:rsid w:val="009B0FAB"/>
    <w:rsid w:val="009B12C1"/>
    <w:rsid w:val="009B12C2"/>
    <w:rsid w:val="009B136A"/>
    <w:rsid w:val="009B137E"/>
    <w:rsid w:val="009B1394"/>
    <w:rsid w:val="009B14C3"/>
    <w:rsid w:val="009B1714"/>
    <w:rsid w:val="009B181F"/>
    <w:rsid w:val="009B196F"/>
    <w:rsid w:val="009B19A2"/>
    <w:rsid w:val="009B1DD9"/>
    <w:rsid w:val="009B231C"/>
    <w:rsid w:val="009B2FEB"/>
    <w:rsid w:val="009B3772"/>
    <w:rsid w:val="009B3792"/>
    <w:rsid w:val="009B3F7F"/>
    <w:rsid w:val="009B4120"/>
    <w:rsid w:val="009B4198"/>
    <w:rsid w:val="009B41A3"/>
    <w:rsid w:val="009B475F"/>
    <w:rsid w:val="009B4837"/>
    <w:rsid w:val="009B4C4C"/>
    <w:rsid w:val="009B4DB7"/>
    <w:rsid w:val="009B4DC0"/>
    <w:rsid w:val="009B4F35"/>
    <w:rsid w:val="009B5040"/>
    <w:rsid w:val="009B50A3"/>
    <w:rsid w:val="009B53D9"/>
    <w:rsid w:val="009B598B"/>
    <w:rsid w:val="009B5AB5"/>
    <w:rsid w:val="009B5C8E"/>
    <w:rsid w:val="009B5C9B"/>
    <w:rsid w:val="009B6100"/>
    <w:rsid w:val="009B614F"/>
    <w:rsid w:val="009B65C8"/>
    <w:rsid w:val="009B6D3E"/>
    <w:rsid w:val="009B700E"/>
    <w:rsid w:val="009B73EB"/>
    <w:rsid w:val="009B740D"/>
    <w:rsid w:val="009B74C7"/>
    <w:rsid w:val="009B74F2"/>
    <w:rsid w:val="009B7793"/>
    <w:rsid w:val="009B7850"/>
    <w:rsid w:val="009B78C7"/>
    <w:rsid w:val="009B78E2"/>
    <w:rsid w:val="009B7C53"/>
    <w:rsid w:val="009B7CCA"/>
    <w:rsid w:val="009C0077"/>
    <w:rsid w:val="009C0359"/>
    <w:rsid w:val="009C036A"/>
    <w:rsid w:val="009C05C7"/>
    <w:rsid w:val="009C0738"/>
    <w:rsid w:val="009C0894"/>
    <w:rsid w:val="009C092C"/>
    <w:rsid w:val="009C0ABA"/>
    <w:rsid w:val="009C0FFB"/>
    <w:rsid w:val="009C1297"/>
    <w:rsid w:val="009C1442"/>
    <w:rsid w:val="009C1477"/>
    <w:rsid w:val="009C1521"/>
    <w:rsid w:val="009C1547"/>
    <w:rsid w:val="009C154A"/>
    <w:rsid w:val="009C15B6"/>
    <w:rsid w:val="009C1EE6"/>
    <w:rsid w:val="009C1F4C"/>
    <w:rsid w:val="009C1FD2"/>
    <w:rsid w:val="009C203B"/>
    <w:rsid w:val="009C20AC"/>
    <w:rsid w:val="009C2150"/>
    <w:rsid w:val="009C21D2"/>
    <w:rsid w:val="009C2867"/>
    <w:rsid w:val="009C2EB8"/>
    <w:rsid w:val="009C3100"/>
    <w:rsid w:val="009C3260"/>
    <w:rsid w:val="009C32E2"/>
    <w:rsid w:val="009C3503"/>
    <w:rsid w:val="009C35F7"/>
    <w:rsid w:val="009C38AD"/>
    <w:rsid w:val="009C39DA"/>
    <w:rsid w:val="009C3CF2"/>
    <w:rsid w:val="009C3F1A"/>
    <w:rsid w:val="009C48B7"/>
    <w:rsid w:val="009C4992"/>
    <w:rsid w:val="009C49F4"/>
    <w:rsid w:val="009C4B47"/>
    <w:rsid w:val="009C4C79"/>
    <w:rsid w:val="009C4D4C"/>
    <w:rsid w:val="009C4FED"/>
    <w:rsid w:val="009C542B"/>
    <w:rsid w:val="009C5449"/>
    <w:rsid w:val="009C5A41"/>
    <w:rsid w:val="009C638B"/>
    <w:rsid w:val="009C63CB"/>
    <w:rsid w:val="009C6415"/>
    <w:rsid w:val="009C65FA"/>
    <w:rsid w:val="009C677B"/>
    <w:rsid w:val="009C6CDC"/>
    <w:rsid w:val="009C6F7A"/>
    <w:rsid w:val="009C70A7"/>
    <w:rsid w:val="009C72BA"/>
    <w:rsid w:val="009C72EB"/>
    <w:rsid w:val="009C74A0"/>
    <w:rsid w:val="009C7933"/>
    <w:rsid w:val="009C7BA5"/>
    <w:rsid w:val="009C7BD5"/>
    <w:rsid w:val="009C7E59"/>
    <w:rsid w:val="009D05D2"/>
    <w:rsid w:val="009D0AB8"/>
    <w:rsid w:val="009D0DC6"/>
    <w:rsid w:val="009D0DFF"/>
    <w:rsid w:val="009D1142"/>
    <w:rsid w:val="009D1438"/>
    <w:rsid w:val="009D160E"/>
    <w:rsid w:val="009D191C"/>
    <w:rsid w:val="009D1B43"/>
    <w:rsid w:val="009D1B8B"/>
    <w:rsid w:val="009D1E1B"/>
    <w:rsid w:val="009D28F6"/>
    <w:rsid w:val="009D2A66"/>
    <w:rsid w:val="009D2B86"/>
    <w:rsid w:val="009D2C7E"/>
    <w:rsid w:val="009D2E33"/>
    <w:rsid w:val="009D3108"/>
    <w:rsid w:val="009D3173"/>
    <w:rsid w:val="009D3AEB"/>
    <w:rsid w:val="009D3BB6"/>
    <w:rsid w:val="009D3F8E"/>
    <w:rsid w:val="009D3FF4"/>
    <w:rsid w:val="009D430A"/>
    <w:rsid w:val="009D463E"/>
    <w:rsid w:val="009D48CB"/>
    <w:rsid w:val="009D4E16"/>
    <w:rsid w:val="009D4F41"/>
    <w:rsid w:val="009D54B4"/>
    <w:rsid w:val="009D58F3"/>
    <w:rsid w:val="009D5A1D"/>
    <w:rsid w:val="009D5AE2"/>
    <w:rsid w:val="009D5D44"/>
    <w:rsid w:val="009D5F2F"/>
    <w:rsid w:val="009D6002"/>
    <w:rsid w:val="009D65EE"/>
    <w:rsid w:val="009D6793"/>
    <w:rsid w:val="009D69EC"/>
    <w:rsid w:val="009D6E2D"/>
    <w:rsid w:val="009D705D"/>
    <w:rsid w:val="009D717C"/>
    <w:rsid w:val="009D75CE"/>
    <w:rsid w:val="009D7AFC"/>
    <w:rsid w:val="009D7CC4"/>
    <w:rsid w:val="009E0A6D"/>
    <w:rsid w:val="009E1200"/>
    <w:rsid w:val="009E18B5"/>
    <w:rsid w:val="009E18C5"/>
    <w:rsid w:val="009E2220"/>
    <w:rsid w:val="009E2464"/>
    <w:rsid w:val="009E251A"/>
    <w:rsid w:val="009E2A04"/>
    <w:rsid w:val="009E2A62"/>
    <w:rsid w:val="009E2BB6"/>
    <w:rsid w:val="009E351B"/>
    <w:rsid w:val="009E3CF6"/>
    <w:rsid w:val="009E3F39"/>
    <w:rsid w:val="009E4188"/>
    <w:rsid w:val="009E4192"/>
    <w:rsid w:val="009E4373"/>
    <w:rsid w:val="009E4387"/>
    <w:rsid w:val="009E4A38"/>
    <w:rsid w:val="009E4AB0"/>
    <w:rsid w:val="009E4C76"/>
    <w:rsid w:val="009E5459"/>
    <w:rsid w:val="009E551C"/>
    <w:rsid w:val="009E594B"/>
    <w:rsid w:val="009E59A2"/>
    <w:rsid w:val="009E59A3"/>
    <w:rsid w:val="009E5A48"/>
    <w:rsid w:val="009E5AF1"/>
    <w:rsid w:val="009E6131"/>
    <w:rsid w:val="009E644F"/>
    <w:rsid w:val="009E66BC"/>
    <w:rsid w:val="009E686D"/>
    <w:rsid w:val="009E6F0C"/>
    <w:rsid w:val="009E7150"/>
    <w:rsid w:val="009E7247"/>
    <w:rsid w:val="009E79E7"/>
    <w:rsid w:val="009E7CA8"/>
    <w:rsid w:val="009E7D44"/>
    <w:rsid w:val="009E7FA3"/>
    <w:rsid w:val="009F0947"/>
    <w:rsid w:val="009F0DF8"/>
    <w:rsid w:val="009F1145"/>
    <w:rsid w:val="009F1185"/>
    <w:rsid w:val="009F15BA"/>
    <w:rsid w:val="009F17EE"/>
    <w:rsid w:val="009F1AAE"/>
    <w:rsid w:val="009F1EA0"/>
    <w:rsid w:val="009F206D"/>
    <w:rsid w:val="009F2BF4"/>
    <w:rsid w:val="009F2D57"/>
    <w:rsid w:val="009F33CA"/>
    <w:rsid w:val="009F37B6"/>
    <w:rsid w:val="009F39EC"/>
    <w:rsid w:val="009F3ABF"/>
    <w:rsid w:val="009F3C50"/>
    <w:rsid w:val="009F3C98"/>
    <w:rsid w:val="009F4251"/>
    <w:rsid w:val="009F4409"/>
    <w:rsid w:val="009F44AF"/>
    <w:rsid w:val="009F48B0"/>
    <w:rsid w:val="009F4AE0"/>
    <w:rsid w:val="009F4B25"/>
    <w:rsid w:val="009F5042"/>
    <w:rsid w:val="009F542A"/>
    <w:rsid w:val="009F56D5"/>
    <w:rsid w:val="009F59C0"/>
    <w:rsid w:val="009F59CB"/>
    <w:rsid w:val="009F5A77"/>
    <w:rsid w:val="009F5D0D"/>
    <w:rsid w:val="009F6187"/>
    <w:rsid w:val="009F62C7"/>
    <w:rsid w:val="009F6358"/>
    <w:rsid w:val="009F67F7"/>
    <w:rsid w:val="009F68E2"/>
    <w:rsid w:val="009F6A41"/>
    <w:rsid w:val="009F7344"/>
    <w:rsid w:val="009F77C3"/>
    <w:rsid w:val="009F7927"/>
    <w:rsid w:val="009F7AB1"/>
    <w:rsid w:val="00A00227"/>
    <w:rsid w:val="00A00D63"/>
    <w:rsid w:val="00A00DE1"/>
    <w:rsid w:val="00A016FC"/>
    <w:rsid w:val="00A017D6"/>
    <w:rsid w:val="00A01A63"/>
    <w:rsid w:val="00A01F67"/>
    <w:rsid w:val="00A02334"/>
    <w:rsid w:val="00A023BD"/>
    <w:rsid w:val="00A02719"/>
    <w:rsid w:val="00A02A9C"/>
    <w:rsid w:val="00A02B7F"/>
    <w:rsid w:val="00A0305F"/>
    <w:rsid w:val="00A031D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4EE"/>
    <w:rsid w:val="00A0565E"/>
    <w:rsid w:val="00A05748"/>
    <w:rsid w:val="00A05835"/>
    <w:rsid w:val="00A05F45"/>
    <w:rsid w:val="00A06088"/>
    <w:rsid w:val="00A066E1"/>
    <w:rsid w:val="00A06B92"/>
    <w:rsid w:val="00A06FDF"/>
    <w:rsid w:val="00A07A42"/>
    <w:rsid w:val="00A101C8"/>
    <w:rsid w:val="00A105B4"/>
    <w:rsid w:val="00A10B05"/>
    <w:rsid w:val="00A10B2C"/>
    <w:rsid w:val="00A10C70"/>
    <w:rsid w:val="00A10D9C"/>
    <w:rsid w:val="00A10DC0"/>
    <w:rsid w:val="00A111E8"/>
    <w:rsid w:val="00A1125C"/>
    <w:rsid w:val="00A1184F"/>
    <w:rsid w:val="00A11A63"/>
    <w:rsid w:val="00A122B9"/>
    <w:rsid w:val="00A12526"/>
    <w:rsid w:val="00A12890"/>
    <w:rsid w:val="00A12B1A"/>
    <w:rsid w:val="00A12D09"/>
    <w:rsid w:val="00A12E51"/>
    <w:rsid w:val="00A13094"/>
    <w:rsid w:val="00A130AA"/>
    <w:rsid w:val="00A13275"/>
    <w:rsid w:val="00A138FA"/>
    <w:rsid w:val="00A13A6D"/>
    <w:rsid w:val="00A13AF0"/>
    <w:rsid w:val="00A13DE7"/>
    <w:rsid w:val="00A13F4A"/>
    <w:rsid w:val="00A14137"/>
    <w:rsid w:val="00A14527"/>
    <w:rsid w:val="00A14538"/>
    <w:rsid w:val="00A14711"/>
    <w:rsid w:val="00A14771"/>
    <w:rsid w:val="00A147CE"/>
    <w:rsid w:val="00A14925"/>
    <w:rsid w:val="00A1499E"/>
    <w:rsid w:val="00A1559F"/>
    <w:rsid w:val="00A157EB"/>
    <w:rsid w:val="00A159F1"/>
    <w:rsid w:val="00A15DB7"/>
    <w:rsid w:val="00A160BB"/>
    <w:rsid w:val="00A168F3"/>
    <w:rsid w:val="00A16949"/>
    <w:rsid w:val="00A16B82"/>
    <w:rsid w:val="00A16BD6"/>
    <w:rsid w:val="00A16D16"/>
    <w:rsid w:val="00A16D68"/>
    <w:rsid w:val="00A16D8A"/>
    <w:rsid w:val="00A17425"/>
    <w:rsid w:val="00A17565"/>
    <w:rsid w:val="00A17902"/>
    <w:rsid w:val="00A1792F"/>
    <w:rsid w:val="00A17EFB"/>
    <w:rsid w:val="00A200E5"/>
    <w:rsid w:val="00A20514"/>
    <w:rsid w:val="00A2056F"/>
    <w:rsid w:val="00A20645"/>
    <w:rsid w:val="00A207C6"/>
    <w:rsid w:val="00A20A83"/>
    <w:rsid w:val="00A216F2"/>
    <w:rsid w:val="00A218D4"/>
    <w:rsid w:val="00A21DD8"/>
    <w:rsid w:val="00A21E8E"/>
    <w:rsid w:val="00A21F72"/>
    <w:rsid w:val="00A22196"/>
    <w:rsid w:val="00A2225A"/>
    <w:rsid w:val="00A2245E"/>
    <w:rsid w:val="00A2246A"/>
    <w:rsid w:val="00A2252F"/>
    <w:rsid w:val="00A228D3"/>
    <w:rsid w:val="00A228F3"/>
    <w:rsid w:val="00A2295D"/>
    <w:rsid w:val="00A22A78"/>
    <w:rsid w:val="00A22FFA"/>
    <w:rsid w:val="00A23593"/>
    <w:rsid w:val="00A2394A"/>
    <w:rsid w:val="00A23AA7"/>
    <w:rsid w:val="00A23B75"/>
    <w:rsid w:val="00A23F98"/>
    <w:rsid w:val="00A244B8"/>
    <w:rsid w:val="00A244E2"/>
    <w:rsid w:val="00A24752"/>
    <w:rsid w:val="00A2498E"/>
    <w:rsid w:val="00A25547"/>
    <w:rsid w:val="00A25B2E"/>
    <w:rsid w:val="00A25BD0"/>
    <w:rsid w:val="00A25C90"/>
    <w:rsid w:val="00A262EB"/>
    <w:rsid w:val="00A265DC"/>
    <w:rsid w:val="00A26CD1"/>
    <w:rsid w:val="00A26CD3"/>
    <w:rsid w:val="00A272E0"/>
    <w:rsid w:val="00A274A4"/>
    <w:rsid w:val="00A2775E"/>
    <w:rsid w:val="00A277AE"/>
    <w:rsid w:val="00A278B1"/>
    <w:rsid w:val="00A27A20"/>
    <w:rsid w:val="00A3028E"/>
    <w:rsid w:val="00A304D8"/>
    <w:rsid w:val="00A30694"/>
    <w:rsid w:val="00A30AAE"/>
    <w:rsid w:val="00A30B4E"/>
    <w:rsid w:val="00A30CF5"/>
    <w:rsid w:val="00A30E2E"/>
    <w:rsid w:val="00A30ECB"/>
    <w:rsid w:val="00A30FCC"/>
    <w:rsid w:val="00A311BD"/>
    <w:rsid w:val="00A313AE"/>
    <w:rsid w:val="00A315E2"/>
    <w:rsid w:val="00A31647"/>
    <w:rsid w:val="00A316CB"/>
    <w:rsid w:val="00A31886"/>
    <w:rsid w:val="00A31A2E"/>
    <w:rsid w:val="00A31B4A"/>
    <w:rsid w:val="00A31C03"/>
    <w:rsid w:val="00A31FCB"/>
    <w:rsid w:val="00A32302"/>
    <w:rsid w:val="00A324AE"/>
    <w:rsid w:val="00A326BB"/>
    <w:rsid w:val="00A3285C"/>
    <w:rsid w:val="00A32CE4"/>
    <w:rsid w:val="00A32DC4"/>
    <w:rsid w:val="00A32F44"/>
    <w:rsid w:val="00A32FCC"/>
    <w:rsid w:val="00A33485"/>
    <w:rsid w:val="00A338F8"/>
    <w:rsid w:val="00A33A33"/>
    <w:rsid w:val="00A33CE6"/>
    <w:rsid w:val="00A3461E"/>
    <w:rsid w:val="00A34EF5"/>
    <w:rsid w:val="00A3568F"/>
    <w:rsid w:val="00A35ABC"/>
    <w:rsid w:val="00A35BFF"/>
    <w:rsid w:val="00A35E18"/>
    <w:rsid w:val="00A35FF9"/>
    <w:rsid w:val="00A361A5"/>
    <w:rsid w:val="00A36782"/>
    <w:rsid w:val="00A36A51"/>
    <w:rsid w:val="00A36B9E"/>
    <w:rsid w:val="00A3797A"/>
    <w:rsid w:val="00A37D6E"/>
    <w:rsid w:val="00A401B1"/>
    <w:rsid w:val="00A402D9"/>
    <w:rsid w:val="00A4039F"/>
    <w:rsid w:val="00A40456"/>
    <w:rsid w:val="00A40823"/>
    <w:rsid w:val="00A40BF7"/>
    <w:rsid w:val="00A40CB8"/>
    <w:rsid w:val="00A40F0D"/>
    <w:rsid w:val="00A412A4"/>
    <w:rsid w:val="00A4141A"/>
    <w:rsid w:val="00A4160D"/>
    <w:rsid w:val="00A4177B"/>
    <w:rsid w:val="00A41825"/>
    <w:rsid w:val="00A41855"/>
    <w:rsid w:val="00A418E3"/>
    <w:rsid w:val="00A41B44"/>
    <w:rsid w:val="00A41DE7"/>
    <w:rsid w:val="00A42009"/>
    <w:rsid w:val="00A4209E"/>
    <w:rsid w:val="00A421D1"/>
    <w:rsid w:val="00A425EE"/>
    <w:rsid w:val="00A427E4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299"/>
    <w:rsid w:val="00A455D3"/>
    <w:rsid w:val="00A45942"/>
    <w:rsid w:val="00A45C31"/>
    <w:rsid w:val="00A463CF"/>
    <w:rsid w:val="00A468C5"/>
    <w:rsid w:val="00A469C0"/>
    <w:rsid w:val="00A46B5B"/>
    <w:rsid w:val="00A46D84"/>
    <w:rsid w:val="00A47033"/>
    <w:rsid w:val="00A4726E"/>
    <w:rsid w:val="00A473E2"/>
    <w:rsid w:val="00A47635"/>
    <w:rsid w:val="00A47AE8"/>
    <w:rsid w:val="00A47BF3"/>
    <w:rsid w:val="00A503C8"/>
    <w:rsid w:val="00A50942"/>
    <w:rsid w:val="00A509C8"/>
    <w:rsid w:val="00A50C42"/>
    <w:rsid w:val="00A50D31"/>
    <w:rsid w:val="00A50DE0"/>
    <w:rsid w:val="00A50F66"/>
    <w:rsid w:val="00A5110B"/>
    <w:rsid w:val="00A515A0"/>
    <w:rsid w:val="00A517D1"/>
    <w:rsid w:val="00A51F5E"/>
    <w:rsid w:val="00A5210A"/>
    <w:rsid w:val="00A52237"/>
    <w:rsid w:val="00A52306"/>
    <w:rsid w:val="00A524E2"/>
    <w:rsid w:val="00A529BC"/>
    <w:rsid w:val="00A52A4B"/>
    <w:rsid w:val="00A52F8C"/>
    <w:rsid w:val="00A53030"/>
    <w:rsid w:val="00A5394D"/>
    <w:rsid w:val="00A53AB6"/>
    <w:rsid w:val="00A53AF5"/>
    <w:rsid w:val="00A53F3D"/>
    <w:rsid w:val="00A54042"/>
    <w:rsid w:val="00A541CB"/>
    <w:rsid w:val="00A545BC"/>
    <w:rsid w:val="00A5468A"/>
    <w:rsid w:val="00A54F68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576"/>
    <w:rsid w:val="00A56951"/>
    <w:rsid w:val="00A56B96"/>
    <w:rsid w:val="00A56F42"/>
    <w:rsid w:val="00A57244"/>
    <w:rsid w:val="00A57338"/>
    <w:rsid w:val="00A5773A"/>
    <w:rsid w:val="00A57CD1"/>
    <w:rsid w:val="00A57DB1"/>
    <w:rsid w:val="00A57DD5"/>
    <w:rsid w:val="00A57E11"/>
    <w:rsid w:val="00A57E82"/>
    <w:rsid w:val="00A60946"/>
    <w:rsid w:val="00A60CDA"/>
    <w:rsid w:val="00A60EB0"/>
    <w:rsid w:val="00A61095"/>
    <w:rsid w:val="00A61447"/>
    <w:rsid w:val="00A6186B"/>
    <w:rsid w:val="00A618F6"/>
    <w:rsid w:val="00A61981"/>
    <w:rsid w:val="00A61BE7"/>
    <w:rsid w:val="00A61E7D"/>
    <w:rsid w:val="00A61E81"/>
    <w:rsid w:val="00A61E8E"/>
    <w:rsid w:val="00A62307"/>
    <w:rsid w:val="00A625EE"/>
    <w:rsid w:val="00A6265B"/>
    <w:rsid w:val="00A62726"/>
    <w:rsid w:val="00A62C81"/>
    <w:rsid w:val="00A62EF9"/>
    <w:rsid w:val="00A634E3"/>
    <w:rsid w:val="00A635E9"/>
    <w:rsid w:val="00A63708"/>
    <w:rsid w:val="00A6379A"/>
    <w:rsid w:val="00A638FC"/>
    <w:rsid w:val="00A63934"/>
    <w:rsid w:val="00A63CD2"/>
    <w:rsid w:val="00A63D28"/>
    <w:rsid w:val="00A64D1E"/>
    <w:rsid w:val="00A657CE"/>
    <w:rsid w:val="00A65D7D"/>
    <w:rsid w:val="00A65E3B"/>
    <w:rsid w:val="00A66092"/>
    <w:rsid w:val="00A660A6"/>
    <w:rsid w:val="00A66492"/>
    <w:rsid w:val="00A666ED"/>
    <w:rsid w:val="00A6686C"/>
    <w:rsid w:val="00A6686E"/>
    <w:rsid w:val="00A66943"/>
    <w:rsid w:val="00A66AB7"/>
    <w:rsid w:val="00A66CBC"/>
    <w:rsid w:val="00A66CEA"/>
    <w:rsid w:val="00A66E14"/>
    <w:rsid w:val="00A66E3F"/>
    <w:rsid w:val="00A66F85"/>
    <w:rsid w:val="00A6702E"/>
    <w:rsid w:val="00A67166"/>
    <w:rsid w:val="00A67808"/>
    <w:rsid w:val="00A67895"/>
    <w:rsid w:val="00A6799F"/>
    <w:rsid w:val="00A679EE"/>
    <w:rsid w:val="00A67BCE"/>
    <w:rsid w:val="00A700E9"/>
    <w:rsid w:val="00A701E2"/>
    <w:rsid w:val="00A7053B"/>
    <w:rsid w:val="00A70D7E"/>
    <w:rsid w:val="00A70E89"/>
    <w:rsid w:val="00A70F27"/>
    <w:rsid w:val="00A71251"/>
    <w:rsid w:val="00A7142D"/>
    <w:rsid w:val="00A714A8"/>
    <w:rsid w:val="00A71677"/>
    <w:rsid w:val="00A716E0"/>
    <w:rsid w:val="00A71766"/>
    <w:rsid w:val="00A71820"/>
    <w:rsid w:val="00A71A48"/>
    <w:rsid w:val="00A71A8D"/>
    <w:rsid w:val="00A71B09"/>
    <w:rsid w:val="00A71D37"/>
    <w:rsid w:val="00A721AF"/>
    <w:rsid w:val="00A72236"/>
    <w:rsid w:val="00A72545"/>
    <w:rsid w:val="00A7289C"/>
    <w:rsid w:val="00A72BC8"/>
    <w:rsid w:val="00A72D84"/>
    <w:rsid w:val="00A72F50"/>
    <w:rsid w:val="00A7342F"/>
    <w:rsid w:val="00A73547"/>
    <w:rsid w:val="00A73A77"/>
    <w:rsid w:val="00A73D86"/>
    <w:rsid w:val="00A73DD8"/>
    <w:rsid w:val="00A742FA"/>
    <w:rsid w:val="00A74579"/>
    <w:rsid w:val="00A74655"/>
    <w:rsid w:val="00A74CB1"/>
    <w:rsid w:val="00A74E5B"/>
    <w:rsid w:val="00A75453"/>
    <w:rsid w:val="00A75457"/>
    <w:rsid w:val="00A7590D"/>
    <w:rsid w:val="00A759F3"/>
    <w:rsid w:val="00A762C2"/>
    <w:rsid w:val="00A765B9"/>
    <w:rsid w:val="00A7665A"/>
    <w:rsid w:val="00A7678F"/>
    <w:rsid w:val="00A767CB"/>
    <w:rsid w:val="00A76A12"/>
    <w:rsid w:val="00A76C18"/>
    <w:rsid w:val="00A76CCE"/>
    <w:rsid w:val="00A76D5B"/>
    <w:rsid w:val="00A77280"/>
    <w:rsid w:val="00A773C6"/>
    <w:rsid w:val="00A7784F"/>
    <w:rsid w:val="00A779FF"/>
    <w:rsid w:val="00A77A1D"/>
    <w:rsid w:val="00A77AAC"/>
    <w:rsid w:val="00A77C4D"/>
    <w:rsid w:val="00A80197"/>
    <w:rsid w:val="00A80323"/>
    <w:rsid w:val="00A80339"/>
    <w:rsid w:val="00A80513"/>
    <w:rsid w:val="00A8055B"/>
    <w:rsid w:val="00A80A66"/>
    <w:rsid w:val="00A80A93"/>
    <w:rsid w:val="00A80BEF"/>
    <w:rsid w:val="00A80D42"/>
    <w:rsid w:val="00A813E1"/>
    <w:rsid w:val="00A81499"/>
    <w:rsid w:val="00A815D1"/>
    <w:rsid w:val="00A8176A"/>
    <w:rsid w:val="00A81F23"/>
    <w:rsid w:val="00A825DE"/>
    <w:rsid w:val="00A826CD"/>
    <w:rsid w:val="00A82997"/>
    <w:rsid w:val="00A82ACF"/>
    <w:rsid w:val="00A82EA3"/>
    <w:rsid w:val="00A835B7"/>
    <w:rsid w:val="00A83EB6"/>
    <w:rsid w:val="00A84003"/>
    <w:rsid w:val="00A841E9"/>
    <w:rsid w:val="00A8457D"/>
    <w:rsid w:val="00A84B05"/>
    <w:rsid w:val="00A84D0B"/>
    <w:rsid w:val="00A84D0D"/>
    <w:rsid w:val="00A85238"/>
    <w:rsid w:val="00A853F1"/>
    <w:rsid w:val="00A85574"/>
    <w:rsid w:val="00A85A6F"/>
    <w:rsid w:val="00A85E8B"/>
    <w:rsid w:val="00A862F0"/>
    <w:rsid w:val="00A869F0"/>
    <w:rsid w:val="00A86A7D"/>
    <w:rsid w:val="00A86F96"/>
    <w:rsid w:val="00A870C1"/>
    <w:rsid w:val="00A870EA"/>
    <w:rsid w:val="00A87670"/>
    <w:rsid w:val="00A87930"/>
    <w:rsid w:val="00A87A5B"/>
    <w:rsid w:val="00A87F3A"/>
    <w:rsid w:val="00A87FA0"/>
    <w:rsid w:val="00A901F9"/>
    <w:rsid w:val="00A909F7"/>
    <w:rsid w:val="00A90A95"/>
    <w:rsid w:val="00A90B6F"/>
    <w:rsid w:val="00A90CCE"/>
    <w:rsid w:val="00A915C7"/>
    <w:rsid w:val="00A918BF"/>
    <w:rsid w:val="00A91AAF"/>
    <w:rsid w:val="00A91C7F"/>
    <w:rsid w:val="00A91EB6"/>
    <w:rsid w:val="00A921AE"/>
    <w:rsid w:val="00A9224D"/>
    <w:rsid w:val="00A925DB"/>
    <w:rsid w:val="00A928CD"/>
    <w:rsid w:val="00A928E7"/>
    <w:rsid w:val="00A928FC"/>
    <w:rsid w:val="00A92980"/>
    <w:rsid w:val="00A93067"/>
    <w:rsid w:val="00A93568"/>
    <w:rsid w:val="00A936D5"/>
    <w:rsid w:val="00A93838"/>
    <w:rsid w:val="00A93A02"/>
    <w:rsid w:val="00A93A6D"/>
    <w:rsid w:val="00A93D28"/>
    <w:rsid w:val="00A9431E"/>
    <w:rsid w:val="00A947C6"/>
    <w:rsid w:val="00A94A37"/>
    <w:rsid w:val="00A94A62"/>
    <w:rsid w:val="00A950A5"/>
    <w:rsid w:val="00A9514B"/>
    <w:rsid w:val="00A955EA"/>
    <w:rsid w:val="00A95E7E"/>
    <w:rsid w:val="00A9613F"/>
    <w:rsid w:val="00A9620E"/>
    <w:rsid w:val="00A9644E"/>
    <w:rsid w:val="00A9649F"/>
    <w:rsid w:val="00A965B9"/>
    <w:rsid w:val="00A968BA"/>
    <w:rsid w:val="00A96978"/>
    <w:rsid w:val="00A96C5C"/>
    <w:rsid w:val="00A96D4A"/>
    <w:rsid w:val="00A96E8C"/>
    <w:rsid w:val="00A9701B"/>
    <w:rsid w:val="00A97457"/>
    <w:rsid w:val="00A975D7"/>
    <w:rsid w:val="00A977CF"/>
    <w:rsid w:val="00A9786D"/>
    <w:rsid w:val="00A97A51"/>
    <w:rsid w:val="00A97AF3"/>
    <w:rsid w:val="00A97C5A"/>
    <w:rsid w:val="00A97D77"/>
    <w:rsid w:val="00AA0448"/>
    <w:rsid w:val="00AA0A1B"/>
    <w:rsid w:val="00AA1051"/>
    <w:rsid w:val="00AA17B4"/>
    <w:rsid w:val="00AA1B66"/>
    <w:rsid w:val="00AA1EDB"/>
    <w:rsid w:val="00AA2439"/>
    <w:rsid w:val="00AA2533"/>
    <w:rsid w:val="00AA2910"/>
    <w:rsid w:val="00AA2A93"/>
    <w:rsid w:val="00AA2D4D"/>
    <w:rsid w:val="00AA2E80"/>
    <w:rsid w:val="00AA2F94"/>
    <w:rsid w:val="00AA3106"/>
    <w:rsid w:val="00AA31E9"/>
    <w:rsid w:val="00AA3406"/>
    <w:rsid w:val="00AA34A0"/>
    <w:rsid w:val="00AA3F6C"/>
    <w:rsid w:val="00AA3FF3"/>
    <w:rsid w:val="00AA42D7"/>
    <w:rsid w:val="00AA4995"/>
    <w:rsid w:val="00AA583C"/>
    <w:rsid w:val="00AA5B22"/>
    <w:rsid w:val="00AA61FF"/>
    <w:rsid w:val="00AA625E"/>
    <w:rsid w:val="00AA63B9"/>
    <w:rsid w:val="00AA6451"/>
    <w:rsid w:val="00AA65CD"/>
    <w:rsid w:val="00AA6BD8"/>
    <w:rsid w:val="00AA6BE0"/>
    <w:rsid w:val="00AA6E9D"/>
    <w:rsid w:val="00AA7311"/>
    <w:rsid w:val="00AA7371"/>
    <w:rsid w:val="00AA746A"/>
    <w:rsid w:val="00AA773E"/>
    <w:rsid w:val="00AA7F77"/>
    <w:rsid w:val="00AB009C"/>
    <w:rsid w:val="00AB015B"/>
    <w:rsid w:val="00AB03DF"/>
    <w:rsid w:val="00AB043D"/>
    <w:rsid w:val="00AB0656"/>
    <w:rsid w:val="00AB0747"/>
    <w:rsid w:val="00AB07B8"/>
    <w:rsid w:val="00AB080F"/>
    <w:rsid w:val="00AB0B27"/>
    <w:rsid w:val="00AB0D5C"/>
    <w:rsid w:val="00AB0E42"/>
    <w:rsid w:val="00AB0F4F"/>
    <w:rsid w:val="00AB1676"/>
    <w:rsid w:val="00AB191F"/>
    <w:rsid w:val="00AB1F71"/>
    <w:rsid w:val="00AB210A"/>
    <w:rsid w:val="00AB2175"/>
    <w:rsid w:val="00AB2531"/>
    <w:rsid w:val="00AB265F"/>
    <w:rsid w:val="00AB2812"/>
    <w:rsid w:val="00AB2B5F"/>
    <w:rsid w:val="00AB2EAA"/>
    <w:rsid w:val="00AB30E1"/>
    <w:rsid w:val="00AB374D"/>
    <w:rsid w:val="00AB3A74"/>
    <w:rsid w:val="00AB3EBD"/>
    <w:rsid w:val="00AB439F"/>
    <w:rsid w:val="00AB489B"/>
    <w:rsid w:val="00AB5055"/>
    <w:rsid w:val="00AB505C"/>
    <w:rsid w:val="00AB51B5"/>
    <w:rsid w:val="00AB53BB"/>
    <w:rsid w:val="00AB5466"/>
    <w:rsid w:val="00AB57CD"/>
    <w:rsid w:val="00AB594D"/>
    <w:rsid w:val="00AB5D81"/>
    <w:rsid w:val="00AB6039"/>
    <w:rsid w:val="00AB6154"/>
    <w:rsid w:val="00AB623D"/>
    <w:rsid w:val="00AB629B"/>
    <w:rsid w:val="00AB63AA"/>
    <w:rsid w:val="00AB6734"/>
    <w:rsid w:val="00AB68AB"/>
    <w:rsid w:val="00AB6FAB"/>
    <w:rsid w:val="00AB76AC"/>
    <w:rsid w:val="00AB7BF0"/>
    <w:rsid w:val="00AB7C79"/>
    <w:rsid w:val="00AC0648"/>
    <w:rsid w:val="00AC0C62"/>
    <w:rsid w:val="00AC0F8B"/>
    <w:rsid w:val="00AC1575"/>
    <w:rsid w:val="00AC1883"/>
    <w:rsid w:val="00AC199B"/>
    <w:rsid w:val="00AC1D24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3D42"/>
    <w:rsid w:val="00AC41AC"/>
    <w:rsid w:val="00AC44AF"/>
    <w:rsid w:val="00AC45B4"/>
    <w:rsid w:val="00AC46E5"/>
    <w:rsid w:val="00AC4F70"/>
    <w:rsid w:val="00AC5253"/>
    <w:rsid w:val="00AC52A0"/>
    <w:rsid w:val="00AC550D"/>
    <w:rsid w:val="00AC5ADC"/>
    <w:rsid w:val="00AC61E8"/>
    <w:rsid w:val="00AC65E0"/>
    <w:rsid w:val="00AC664D"/>
    <w:rsid w:val="00AC66BE"/>
    <w:rsid w:val="00AC69E2"/>
    <w:rsid w:val="00AC76BE"/>
    <w:rsid w:val="00AC792D"/>
    <w:rsid w:val="00AC7A9C"/>
    <w:rsid w:val="00AC7E94"/>
    <w:rsid w:val="00AD0438"/>
    <w:rsid w:val="00AD0C1A"/>
    <w:rsid w:val="00AD0CB5"/>
    <w:rsid w:val="00AD105E"/>
    <w:rsid w:val="00AD11D1"/>
    <w:rsid w:val="00AD1706"/>
    <w:rsid w:val="00AD1A12"/>
    <w:rsid w:val="00AD2297"/>
    <w:rsid w:val="00AD2D19"/>
    <w:rsid w:val="00AD30F0"/>
    <w:rsid w:val="00AD316C"/>
    <w:rsid w:val="00AD322C"/>
    <w:rsid w:val="00AD35AD"/>
    <w:rsid w:val="00AD3612"/>
    <w:rsid w:val="00AD38D7"/>
    <w:rsid w:val="00AD3B28"/>
    <w:rsid w:val="00AD4012"/>
    <w:rsid w:val="00AD4070"/>
    <w:rsid w:val="00AD40F0"/>
    <w:rsid w:val="00AD434E"/>
    <w:rsid w:val="00AD4CD5"/>
    <w:rsid w:val="00AD4E41"/>
    <w:rsid w:val="00AD565E"/>
    <w:rsid w:val="00AD59D9"/>
    <w:rsid w:val="00AD5ADB"/>
    <w:rsid w:val="00AD5AF1"/>
    <w:rsid w:val="00AD5BCB"/>
    <w:rsid w:val="00AD5CBC"/>
    <w:rsid w:val="00AD62E2"/>
    <w:rsid w:val="00AD6440"/>
    <w:rsid w:val="00AD6637"/>
    <w:rsid w:val="00AD6659"/>
    <w:rsid w:val="00AD6C82"/>
    <w:rsid w:val="00AD70E4"/>
    <w:rsid w:val="00AD7188"/>
    <w:rsid w:val="00AD7195"/>
    <w:rsid w:val="00AD7B3D"/>
    <w:rsid w:val="00AD7CC9"/>
    <w:rsid w:val="00AD7D63"/>
    <w:rsid w:val="00AD7F01"/>
    <w:rsid w:val="00AD7F73"/>
    <w:rsid w:val="00AE0130"/>
    <w:rsid w:val="00AE01EF"/>
    <w:rsid w:val="00AE0298"/>
    <w:rsid w:val="00AE03C3"/>
    <w:rsid w:val="00AE0417"/>
    <w:rsid w:val="00AE0600"/>
    <w:rsid w:val="00AE0843"/>
    <w:rsid w:val="00AE08C1"/>
    <w:rsid w:val="00AE0D5C"/>
    <w:rsid w:val="00AE0DB0"/>
    <w:rsid w:val="00AE0F8B"/>
    <w:rsid w:val="00AE137D"/>
    <w:rsid w:val="00AE1583"/>
    <w:rsid w:val="00AE15C9"/>
    <w:rsid w:val="00AE17E7"/>
    <w:rsid w:val="00AE189D"/>
    <w:rsid w:val="00AE1B4E"/>
    <w:rsid w:val="00AE1B9A"/>
    <w:rsid w:val="00AE1D86"/>
    <w:rsid w:val="00AE1F73"/>
    <w:rsid w:val="00AE229E"/>
    <w:rsid w:val="00AE23F8"/>
    <w:rsid w:val="00AE2434"/>
    <w:rsid w:val="00AE2AB2"/>
    <w:rsid w:val="00AE2DA1"/>
    <w:rsid w:val="00AE2E06"/>
    <w:rsid w:val="00AE2E2F"/>
    <w:rsid w:val="00AE3D32"/>
    <w:rsid w:val="00AE3E59"/>
    <w:rsid w:val="00AE40DA"/>
    <w:rsid w:val="00AE418B"/>
    <w:rsid w:val="00AE4407"/>
    <w:rsid w:val="00AE46B1"/>
    <w:rsid w:val="00AE4948"/>
    <w:rsid w:val="00AE4AEC"/>
    <w:rsid w:val="00AE4EE0"/>
    <w:rsid w:val="00AE5065"/>
    <w:rsid w:val="00AE55A4"/>
    <w:rsid w:val="00AE618C"/>
    <w:rsid w:val="00AE61E5"/>
    <w:rsid w:val="00AE61FD"/>
    <w:rsid w:val="00AE6328"/>
    <w:rsid w:val="00AE6385"/>
    <w:rsid w:val="00AE6868"/>
    <w:rsid w:val="00AE6943"/>
    <w:rsid w:val="00AE6B1C"/>
    <w:rsid w:val="00AE6BBC"/>
    <w:rsid w:val="00AE719D"/>
    <w:rsid w:val="00AE734E"/>
    <w:rsid w:val="00AE7C25"/>
    <w:rsid w:val="00AF001C"/>
    <w:rsid w:val="00AF03AC"/>
    <w:rsid w:val="00AF03D5"/>
    <w:rsid w:val="00AF0E33"/>
    <w:rsid w:val="00AF1371"/>
    <w:rsid w:val="00AF1732"/>
    <w:rsid w:val="00AF1832"/>
    <w:rsid w:val="00AF22D4"/>
    <w:rsid w:val="00AF2595"/>
    <w:rsid w:val="00AF298F"/>
    <w:rsid w:val="00AF2B1B"/>
    <w:rsid w:val="00AF320A"/>
    <w:rsid w:val="00AF35C0"/>
    <w:rsid w:val="00AF3B78"/>
    <w:rsid w:val="00AF3BDC"/>
    <w:rsid w:val="00AF43AF"/>
    <w:rsid w:val="00AF468A"/>
    <w:rsid w:val="00AF46FF"/>
    <w:rsid w:val="00AF486B"/>
    <w:rsid w:val="00AF49FA"/>
    <w:rsid w:val="00AF4D6D"/>
    <w:rsid w:val="00AF4DB9"/>
    <w:rsid w:val="00AF4FAA"/>
    <w:rsid w:val="00AF51B2"/>
    <w:rsid w:val="00AF5481"/>
    <w:rsid w:val="00AF5AFA"/>
    <w:rsid w:val="00AF5EF2"/>
    <w:rsid w:val="00AF5F80"/>
    <w:rsid w:val="00AF60FA"/>
    <w:rsid w:val="00AF62AB"/>
    <w:rsid w:val="00AF62D7"/>
    <w:rsid w:val="00AF68F3"/>
    <w:rsid w:val="00AF6C2A"/>
    <w:rsid w:val="00AF6D26"/>
    <w:rsid w:val="00AF6D34"/>
    <w:rsid w:val="00AF70F9"/>
    <w:rsid w:val="00AF750A"/>
    <w:rsid w:val="00AF772D"/>
    <w:rsid w:val="00AF7804"/>
    <w:rsid w:val="00AF790C"/>
    <w:rsid w:val="00AF7A30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42F"/>
    <w:rsid w:val="00B02541"/>
    <w:rsid w:val="00B0276A"/>
    <w:rsid w:val="00B02C2D"/>
    <w:rsid w:val="00B03300"/>
    <w:rsid w:val="00B03482"/>
    <w:rsid w:val="00B036A0"/>
    <w:rsid w:val="00B0374B"/>
    <w:rsid w:val="00B038EF"/>
    <w:rsid w:val="00B038F0"/>
    <w:rsid w:val="00B03B2B"/>
    <w:rsid w:val="00B03E5C"/>
    <w:rsid w:val="00B03F40"/>
    <w:rsid w:val="00B041CA"/>
    <w:rsid w:val="00B0437C"/>
    <w:rsid w:val="00B04855"/>
    <w:rsid w:val="00B04871"/>
    <w:rsid w:val="00B04A4A"/>
    <w:rsid w:val="00B04DB6"/>
    <w:rsid w:val="00B05065"/>
    <w:rsid w:val="00B05532"/>
    <w:rsid w:val="00B05753"/>
    <w:rsid w:val="00B05931"/>
    <w:rsid w:val="00B05C62"/>
    <w:rsid w:val="00B05FE1"/>
    <w:rsid w:val="00B061C9"/>
    <w:rsid w:val="00B0640F"/>
    <w:rsid w:val="00B065D8"/>
    <w:rsid w:val="00B066A6"/>
    <w:rsid w:val="00B06783"/>
    <w:rsid w:val="00B067E6"/>
    <w:rsid w:val="00B06C48"/>
    <w:rsid w:val="00B0718E"/>
    <w:rsid w:val="00B07309"/>
    <w:rsid w:val="00B0757A"/>
    <w:rsid w:val="00B075D0"/>
    <w:rsid w:val="00B07605"/>
    <w:rsid w:val="00B0779E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961"/>
    <w:rsid w:val="00B10A52"/>
    <w:rsid w:val="00B10D79"/>
    <w:rsid w:val="00B1104F"/>
    <w:rsid w:val="00B11170"/>
    <w:rsid w:val="00B111B1"/>
    <w:rsid w:val="00B1183C"/>
    <w:rsid w:val="00B11AF1"/>
    <w:rsid w:val="00B11C16"/>
    <w:rsid w:val="00B11D45"/>
    <w:rsid w:val="00B11EDE"/>
    <w:rsid w:val="00B11FFB"/>
    <w:rsid w:val="00B12283"/>
    <w:rsid w:val="00B12840"/>
    <w:rsid w:val="00B12D35"/>
    <w:rsid w:val="00B12F93"/>
    <w:rsid w:val="00B12FA5"/>
    <w:rsid w:val="00B13075"/>
    <w:rsid w:val="00B1329A"/>
    <w:rsid w:val="00B133E0"/>
    <w:rsid w:val="00B13491"/>
    <w:rsid w:val="00B13630"/>
    <w:rsid w:val="00B1387E"/>
    <w:rsid w:val="00B13CD5"/>
    <w:rsid w:val="00B13D09"/>
    <w:rsid w:val="00B14160"/>
    <w:rsid w:val="00B14362"/>
    <w:rsid w:val="00B14965"/>
    <w:rsid w:val="00B149AD"/>
    <w:rsid w:val="00B14BCE"/>
    <w:rsid w:val="00B14CFF"/>
    <w:rsid w:val="00B15388"/>
    <w:rsid w:val="00B153E9"/>
    <w:rsid w:val="00B155B5"/>
    <w:rsid w:val="00B15AAE"/>
    <w:rsid w:val="00B16385"/>
    <w:rsid w:val="00B165C9"/>
    <w:rsid w:val="00B16627"/>
    <w:rsid w:val="00B16BFB"/>
    <w:rsid w:val="00B16F04"/>
    <w:rsid w:val="00B16FBB"/>
    <w:rsid w:val="00B176B7"/>
    <w:rsid w:val="00B17ED9"/>
    <w:rsid w:val="00B20107"/>
    <w:rsid w:val="00B20465"/>
    <w:rsid w:val="00B20567"/>
    <w:rsid w:val="00B20973"/>
    <w:rsid w:val="00B20B45"/>
    <w:rsid w:val="00B20CC6"/>
    <w:rsid w:val="00B20D17"/>
    <w:rsid w:val="00B20F9B"/>
    <w:rsid w:val="00B2101D"/>
    <w:rsid w:val="00B21215"/>
    <w:rsid w:val="00B21326"/>
    <w:rsid w:val="00B21485"/>
    <w:rsid w:val="00B21A37"/>
    <w:rsid w:val="00B21C46"/>
    <w:rsid w:val="00B21D83"/>
    <w:rsid w:val="00B21E0A"/>
    <w:rsid w:val="00B21EB5"/>
    <w:rsid w:val="00B21EEE"/>
    <w:rsid w:val="00B22547"/>
    <w:rsid w:val="00B22703"/>
    <w:rsid w:val="00B22803"/>
    <w:rsid w:val="00B22872"/>
    <w:rsid w:val="00B22A60"/>
    <w:rsid w:val="00B22E6F"/>
    <w:rsid w:val="00B2305F"/>
    <w:rsid w:val="00B23154"/>
    <w:rsid w:val="00B23211"/>
    <w:rsid w:val="00B2342E"/>
    <w:rsid w:val="00B238FF"/>
    <w:rsid w:val="00B23B09"/>
    <w:rsid w:val="00B23D7C"/>
    <w:rsid w:val="00B241CC"/>
    <w:rsid w:val="00B24287"/>
    <w:rsid w:val="00B24515"/>
    <w:rsid w:val="00B24635"/>
    <w:rsid w:val="00B2485E"/>
    <w:rsid w:val="00B24A37"/>
    <w:rsid w:val="00B24AAA"/>
    <w:rsid w:val="00B24CB6"/>
    <w:rsid w:val="00B25053"/>
    <w:rsid w:val="00B25173"/>
    <w:rsid w:val="00B252B1"/>
    <w:rsid w:val="00B252EA"/>
    <w:rsid w:val="00B2628B"/>
    <w:rsid w:val="00B26778"/>
    <w:rsid w:val="00B26AF5"/>
    <w:rsid w:val="00B2714C"/>
    <w:rsid w:val="00B27680"/>
    <w:rsid w:val="00B2793B"/>
    <w:rsid w:val="00B27C57"/>
    <w:rsid w:val="00B27E16"/>
    <w:rsid w:val="00B27E33"/>
    <w:rsid w:val="00B27E6D"/>
    <w:rsid w:val="00B27FFE"/>
    <w:rsid w:val="00B3000B"/>
    <w:rsid w:val="00B30296"/>
    <w:rsid w:val="00B303EA"/>
    <w:rsid w:val="00B309E9"/>
    <w:rsid w:val="00B30DD8"/>
    <w:rsid w:val="00B30E85"/>
    <w:rsid w:val="00B30EDC"/>
    <w:rsid w:val="00B312C9"/>
    <w:rsid w:val="00B31463"/>
    <w:rsid w:val="00B3167C"/>
    <w:rsid w:val="00B3186A"/>
    <w:rsid w:val="00B31AA9"/>
    <w:rsid w:val="00B31BCE"/>
    <w:rsid w:val="00B31CA4"/>
    <w:rsid w:val="00B31E3F"/>
    <w:rsid w:val="00B32225"/>
    <w:rsid w:val="00B3248C"/>
    <w:rsid w:val="00B32B51"/>
    <w:rsid w:val="00B32E77"/>
    <w:rsid w:val="00B32EDB"/>
    <w:rsid w:val="00B32FBA"/>
    <w:rsid w:val="00B331DF"/>
    <w:rsid w:val="00B334D2"/>
    <w:rsid w:val="00B33524"/>
    <w:rsid w:val="00B3384F"/>
    <w:rsid w:val="00B33AE1"/>
    <w:rsid w:val="00B33C2C"/>
    <w:rsid w:val="00B347A0"/>
    <w:rsid w:val="00B34DEA"/>
    <w:rsid w:val="00B34FBA"/>
    <w:rsid w:val="00B353CB"/>
    <w:rsid w:val="00B3565D"/>
    <w:rsid w:val="00B35A14"/>
    <w:rsid w:val="00B3615C"/>
    <w:rsid w:val="00B36766"/>
    <w:rsid w:val="00B367D3"/>
    <w:rsid w:val="00B367EC"/>
    <w:rsid w:val="00B36D7F"/>
    <w:rsid w:val="00B40030"/>
    <w:rsid w:val="00B40156"/>
    <w:rsid w:val="00B401CA"/>
    <w:rsid w:val="00B40396"/>
    <w:rsid w:val="00B404B5"/>
    <w:rsid w:val="00B404EC"/>
    <w:rsid w:val="00B40512"/>
    <w:rsid w:val="00B40A98"/>
    <w:rsid w:val="00B40EC4"/>
    <w:rsid w:val="00B40EC7"/>
    <w:rsid w:val="00B4148C"/>
    <w:rsid w:val="00B41707"/>
    <w:rsid w:val="00B41726"/>
    <w:rsid w:val="00B41951"/>
    <w:rsid w:val="00B41B2E"/>
    <w:rsid w:val="00B420A4"/>
    <w:rsid w:val="00B423A0"/>
    <w:rsid w:val="00B42EEB"/>
    <w:rsid w:val="00B42F55"/>
    <w:rsid w:val="00B4330A"/>
    <w:rsid w:val="00B439A1"/>
    <w:rsid w:val="00B4427A"/>
    <w:rsid w:val="00B445D5"/>
    <w:rsid w:val="00B4478B"/>
    <w:rsid w:val="00B448D1"/>
    <w:rsid w:val="00B44AA8"/>
    <w:rsid w:val="00B44D64"/>
    <w:rsid w:val="00B44F12"/>
    <w:rsid w:val="00B4518E"/>
    <w:rsid w:val="00B455EE"/>
    <w:rsid w:val="00B455FA"/>
    <w:rsid w:val="00B456F0"/>
    <w:rsid w:val="00B45750"/>
    <w:rsid w:val="00B45928"/>
    <w:rsid w:val="00B45AB1"/>
    <w:rsid w:val="00B45F1E"/>
    <w:rsid w:val="00B46086"/>
    <w:rsid w:val="00B460E9"/>
    <w:rsid w:val="00B4615F"/>
    <w:rsid w:val="00B463EE"/>
    <w:rsid w:val="00B46645"/>
    <w:rsid w:val="00B4685E"/>
    <w:rsid w:val="00B46EC8"/>
    <w:rsid w:val="00B46F17"/>
    <w:rsid w:val="00B47104"/>
    <w:rsid w:val="00B4710E"/>
    <w:rsid w:val="00B47346"/>
    <w:rsid w:val="00B4758E"/>
    <w:rsid w:val="00B47691"/>
    <w:rsid w:val="00B47A0D"/>
    <w:rsid w:val="00B47F04"/>
    <w:rsid w:val="00B47F9D"/>
    <w:rsid w:val="00B502F4"/>
    <w:rsid w:val="00B505D1"/>
    <w:rsid w:val="00B5061C"/>
    <w:rsid w:val="00B507CB"/>
    <w:rsid w:val="00B5081A"/>
    <w:rsid w:val="00B5097D"/>
    <w:rsid w:val="00B50B33"/>
    <w:rsid w:val="00B50B3B"/>
    <w:rsid w:val="00B50D30"/>
    <w:rsid w:val="00B50D9D"/>
    <w:rsid w:val="00B50DBF"/>
    <w:rsid w:val="00B50FAB"/>
    <w:rsid w:val="00B5114E"/>
    <w:rsid w:val="00B511BF"/>
    <w:rsid w:val="00B51286"/>
    <w:rsid w:val="00B512B6"/>
    <w:rsid w:val="00B516B2"/>
    <w:rsid w:val="00B51717"/>
    <w:rsid w:val="00B5183E"/>
    <w:rsid w:val="00B51928"/>
    <w:rsid w:val="00B5197D"/>
    <w:rsid w:val="00B51B1D"/>
    <w:rsid w:val="00B51E1D"/>
    <w:rsid w:val="00B52337"/>
    <w:rsid w:val="00B5252B"/>
    <w:rsid w:val="00B529F1"/>
    <w:rsid w:val="00B52D7D"/>
    <w:rsid w:val="00B53021"/>
    <w:rsid w:val="00B53F09"/>
    <w:rsid w:val="00B54AF6"/>
    <w:rsid w:val="00B55097"/>
    <w:rsid w:val="00B55123"/>
    <w:rsid w:val="00B551AB"/>
    <w:rsid w:val="00B55242"/>
    <w:rsid w:val="00B554D2"/>
    <w:rsid w:val="00B55E1F"/>
    <w:rsid w:val="00B55E5E"/>
    <w:rsid w:val="00B56857"/>
    <w:rsid w:val="00B56B10"/>
    <w:rsid w:val="00B56C7C"/>
    <w:rsid w:val="00B56D95"/>
    <w:rsid w:val="00B573B7"/>
    <w:rsid w:val="00B5759F"/>
    <w:rsid w:val="00B600C8"/>
    <w:rsid w:val="00B60181"/>
    <w:rsid w:val="00B6065F"/>
    <w:rsid w:val="00B609A8"/>
    <w:rsid w:val="00B60B6B"/>
    <w:rsid w:val="00B60D0D"/>
    <w:rsid w:val="00B60F4D"/>
    <w:rsid w:val="00B61B5D"/>
    <w:rsid w:val="00B61E5B"/>
    <w:rsid w:val="00B62028"/>
    <w:rsid w:val="00B62079"/>
    <w:rsid w:val="00B624D9"/>
    <w:rsid w:val="00B624E9"/>
    <w:rsid w:val="00B6274E"/>
    <w:rsid w:val="00B63203"/>
    <w:rsid w:val="00B633E4"/>
    <w:rsid w:val="00B63655"/>
    <w:rsid w:val="00B6387F"/>
    <w:rsid w:val="00B63A43"/>
    <w:rsid w:val="00B63B47"/>
    <w:rsid w:val="00B640A1"/>
    <w:rsid w:val="00B643E2"/>
    <w:rsid w:val="00B64509"/>
    <w:rsid w:val="00B646F4"/>
    <w:rsid w:val="00B64827"/>
    <w:rsid w:val="00B648D0"/>
    <w:rsid w:val="00B64B9D"/>
    <w:rsid w:val="00B64C9E"/>
    <w:rsid w:val="00B64E96"/>
    <w:rsid w:val="00B64F65"/>
    <w:rsid w:val="00B65290"/>
    <w:rsid w:val="00B6547F"/>
    <w:rsid w:val="00B6575E"/>
    <w:rsid w:val="00B65A40"/>
    <w:rsid w:val="00B65CB1"/>
    <w:rsid w:val="00B65DD0"/>
    <w:rsid w:val="00B65E4F"/>
    <w:rsid w:val="00B65FE4"/>
    <w:rsid w:val="00B6650A"/>
    <w:rsid w:val="00B66D4D"/>
    <w:rsid w:val="00B66DE4"/>
    <w:rsid w:val="00B671F2"/>
    <w:rsid w:val="00B67627"/>
    <w:rsid w:val="00B67CDF"/>
    <w:rsid w:val="00B700A7"/>
    <w:rsid w:val="00B70103"/>
    <w:rsid w:val="00B7019D"/>
    <w:rsid w:val="00B701CF"/>
    <w:rsid w:val="00B70281"/>
    <w:rsid w:val="00B7029A"/>
    <w:rsid w:val="00B703DB"/>
    <w:rsid w:val="00B7043F"/>
    <w:rsid w:val="00B7058E"/>
    <w:rsid w:val="00B70613"/>
    <w:rsid w:val="00B70A5A"/>
    <w:rsid w:val="00B70BCA"/>
    <w:rsid w:val="00B70DF2"/>
    <w:rsid w:val="00B70F5A"/>
    <w:rsid w:val="00B71096"/>
    <w:rsid w:val="00B711CB"/>
    <w:rsid w:val="00B71485"/>
    <w:rsid w:val="00B715F8"/>
    <w:rsid w:val="00B7165F"/>
    <w:rsid w:val="00B71698"/>
    <w:rsid w:val="00B716C3"/>
    <w:rsid w:val="00B7193F"/>
    <w:rsid w:val="00B72068"/>
    <w:rsid w:val="00B720CF"/>
    <w:rsid w:val="00B7259F"/>
    <w:rsid w:val="00B7262B"/>
    <w:rsid w:val="00B72647"/>
    <w:rsid w:val="00B7293F"/>
    <w:rsid w:val="00B7297E"/>
    <w:rsid w:val="00B72BCD"/>
    <w:rsid w:val="00B72E28"/>
    <w:rsid w:val="00B733F5"/>
    <w:rsid w:val="00B73886"/>
    <w:rsid w:val="00B73A73"/>
    <w:rsid w:val="00B73C28"/>
    <w:rsid w:val="00B749BC"/>
    <w:rsid w:val="00B74E33"/>
    <w:rsid w:val="00B74E38"/>
    <w:rsid w:val="00B74F09"/>
    <w:rsid w:val="00B75463"/>
    <w:rsid w:val="00B75774"/>
    <w:rsid w:val="00B75BA3"/>
    <w:rsid w:val="00B75EDA"/>
    <w:rsid w:val="00B75F2A"/>
    <w:rsid w:val="00B76012"/>
    <w:rsid w:val="00B76223"/>
    <w:rsid w:val="00B76730"/>
    <w:rsid w:val="00B767BE"/>
    <w:rsid w:val="00B76831"/>
    <w:rsid w:val="00B7694E"/>
    <w:rsid w:val="00B7697A"/>
    <w:rsid w:val="00B76C5B"/>
    <w:rsid w:val="00B77284"/>
    <w:rsid w:val="00B77308"/>
    <w:rsid w:val="00B7736C"/>
    <w:rsid w:val="00B77383"/>
    <w:rsid w:val="00B773A9"/>
    <w:rsid w:val="00B773D3"/>
    <w:rsid w:val="00B776D1"/>
    <w:rsid w:val="00B7788A"/>
    <w:rsid w:val="00B77DD2"/>
    <w:rsid w:val="00B80108"/>
    <w:rsid w:val="00B8010F"/>
    <w:rsid w:val="00B8027A"/>
    <w:rsid w:val="00B80660"/>
    <w:rsid w:val="00B80774"/>
    <w:rsid w:val="00B80882"/>
    <w:rsid w:val="00B80C7A"/>
    <w:rsid w:val="00B80E5E"/>
    <w:rsid w:val="00B810E9"/>
    <w:rsid w:val="00B81444"/>
    <w:rsid w:val="00B81C02"/>
    <w:rsid w:val="00B81C35"/>
    <w:rsid w:val="00B81C69"/>
    <w:rsid w:val="00B81FE9"/>
    <w:rsid w:val="00B821C4"/>
    <w:rsid w:val="00B823C7"/>
    <w:rsid w:val="00B82604"/>
    <w:rsid w:val="00B826B3"/>
    <w:rsid w:val="00B82A92"/>
    <w:rsid w:val="00B82C74"/>
    <w:rsid w:val="00B82CFD"/>
    <w:rsid w:val="00B83398"/>
    <w:rsid w:val="00B839A2"/>
    <w:rsid w:val="00B83A0B"/>
    <w:rsid w:val="00B83C81"/>
    <w:rsid w:val="00B83CCA"/>
    <w:rsid w:val="00B83E6D"/>
    <w:rsid w:val="00B8416A"/>
    <w:rsid w:val="00B8423C"/>
    <w:rsid w:val="00B84251"/>
    <w:rsid w:val="00B8439D"/>
    <w:rsid w:val="00B843C1"/>
    <w:rsid w:val="00B84BAE"/>
    <w:rsid w:val="00B84C4D"/>
    <w:rsid w:val="00B84DCF"/>
    <w:rsid w:val="00B852F0"/>
    <w:rsid w:val="00B85355"/>
    <w:rsid w:val="00B8538D"/>
    <w:rsid w:val="00B8580A"/>
    <w:rsid w:val="00B8599B"/>
    <w:rsid w:val="00B86184"/>
    <w:rsid w:val="00B86238"/>
    <w:rsid w:val="00B862FA"/>
    <w:rsid w:val="00B86A50"/>
    <w:rsid w:val="00B86F0D"/>
    <w:rsid w:val="00B87028"/>
    <w:rsid w:val="00B87810"/>
    <w:rsid w:val="00B87964"/>
    <w:rsid w:val="00B87AD8"/>
    <w:rsid w:val="00B87BE9"/>
    <w:rsid w:val="00B87FD3"/>
    <w:rsid w:val="00B90AAF"/>
    <w:rsid w:val="00B91166"/>
    <w:rsid w:val="00B9128C"/>
    <w:rsid w:val="00B91755"/>
    <w:rsid w:val="00B91868"/>
    <w:rsid w:val="00B91C92"/>
    <w:rsid w:val="00B91DA2"/>
    <w:rsid w:val="00B91F96"/>
    <w:rsid w:val="00B91FC3"/>
    <w:rsid w:val="00B92145"/>
    <w:rsid w:val="00B92175"/>
    <w:rsid w:val="00B922D7"/>
    <w:rsid w:val="00B9252B"/>
    <w:rsid w:val="00B9261E"/>
    <w:rsid w:val="00B92806"/>
    <w:rsid w:val="00B935CD"/>
    <w:rsid w:val="00B93649"/>
    <w:rsid w:val="00B93792"/>
    <w:rsid w:val="00B93BF3"/>
    <w:rsid w:val="00B93D16"/>
    <w:rsid w:val="00B93D5A"/>
    <w:rsid w:val="00B93DE2"/>
    <w:rsid w:val="00B93FFA"/>
    <w:rsid w:val="00B94221"/>
    <w:rsid w:val="00B943CB"/>
    <w:rsid w:val="00B9443A"/>
    <w:rsid w:val="00B9453D"/>
    <w:rsid w:val="00B94609"/>
    <w:rsid w:val="00B9471A"/>
    <w:rsid w:val="00B9478C"/>
    <w:rsid w:val="00B947C9"/>
    <w:rsid w:val="00B94834"/>
    <w:rsid w:val="00B949C2"/>
    <w:rsid w:val="00B94E05"/>
    <w:rsid w:val="00B94F92"/>
    <w:rsid w:val="00B94FF0"/>
    <w:rsid w:val="00B95255"/>
    <w:rsid w:val="00B9551F"/>
    <w:rsid w:val="00B95675"/>
    <w:rsid w:val="00B95BA9"/>
    <w:rsid w:val="00B95BD7"/>
    <w:rsid w:val="00B95E79"/>
    <w:rsid w:val="00B9615C"/>
    <w:rsid w:val="00B96455"/>
    <w:rsid w:val="00B96708"/>
    <w:rsid w:val="00B967DB"/>
    <w:rsid w:val="00B96FB8"/>
    <w:rsid w:val="00B970C6"/>
    <w:rsid w:val="00B972D2"/>
    <w:rsid w:val="00B9743B"/>
    <w:rsid w:val="00B9765F"/>
    <w:rsid w:val="00B97A01"/>
    <w:rsid w:val="00B97D50"/>
    <w:rsid w:val="00B97D79"/>
    <w:rsid w:val="00BA01D9"/>
    <w:rsid w:val="00BA0248"/>
    <w:rsid w:val="00BA02EB"/>
    <w:rsid w:val="00BA05D4"/>
    <w:rsid w:val="00BA0936"/>
    <w:rsid w:val="00BA0B8E"/>
    <w:rsid w:val="00BA1455"/>
    <w:rsid w:val="00BA14A7"/>
    <w:rsid w:val="00BA16B7"/>
    <w:rsid w:val="00BA16C8"/>
    <w:rsid w:val="00BA1CC0"/>
    <w:rsid w:val="00BA205D"/>
    <w:rsid w:val="00BA3082"/>
    <w:rsid w:val="00BA352D"/>
    <w:rsid w:val="00BA3AF4"/>
    <w:rsid w:val="00BA3D19"/>
    <w:rsid w:val="00BA411F"/>
    <w:rsid w:val="00BA429A"/>
    <w:rsid w:val="00BA47E4"/>
    <w:rsid w:val="00BA4AE9"/>
    <w:rsid w:val="00BA4B43"/>
    <w:rsid w:val="00BA4C1F"/>
    <w:rsid w:val="00BA4D39"/>
    <w:rsid w:val="00BA4E18"/>
    <w:rsid w:val="00BA4EDB"/>
    <w:rsid w:val="00BA4F59"/>
    <w:rsid w:val="00BA52EE"/>
    <w:rsid w:val="00BA54A2"/>
    <w:rsid w:val="00BA57DF"/>
    <w:rsid w:val="00BA5E1B"/>
    <w:rsid w:val="00BA5F80"/>
    <w:rsid w:val="00BA6000"/>
    <w:rsid w:val="00BA6143"/>
    <w:rsid w:val="00BA62A6"/>
    <w:rsid w:val="00BA62AF"/>
    <w:rsid w:val="00BA64CB"/>
    <w:rsid w:val="00BA67B2"/>
    <w:rsid w:val="00BA67BB"/>
    <w:rsid w:val="00BA68F8"/>
    <w:rsid w:val="00BA6B5A"/>
    <w:rsid w:val="00BA7027"/>
    <w:rsid w:val="00BA71D8"/>
    <w:rsid w:val="00BA780E"/>
    <w:rsid w:val="00BB0010"/>
    <w:rsid w:val="00BB010D"/>
    <w:rsid w:val="00BB0481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933"/>
    <w:rsid w:val="00BB1BFC"/>
    <w:rsid w:val="00BB1C6B"/>
    <w:rsid w:val="00BB1D55"/>
    <w:rsid w:val="00BB1E27"/>
    <w:rsid w:val="00BB24C2"/>
    <w:rsid w:val="00BB2514"/>
    <w:rsid w:val="00BB259B"/>
    <w:rsid w:val="00BB2B97"/>
    <w:rsid w:val="00BB2D49"/>
    <w:rsid w:val="00BB2E7D"/>
    <w:rsid w:val="00BB2EDF"/>
    <w:rsid w:val="00BB318C"/>
    <w:rsid w:val="00BB340B"/>
    <w:rsid w:val="00BB3B1F"/>
    <w:rsid w:val="00BB3FF3"/>
    <w:rsid w:val="00BB412B"/>
    <w:rsid w:val="00BB43DD"/>
    <w:rsid w:val="00BB43F8"/>
    <w:rsid w:val="00BB46F2"/>
    <w:rsid w:val="00BB4A68"/>
    <w:rsid w:val="00BB4AFF"/>
    <w:rsid w:val="00BB4C1F"/>
    <w:rsid w:val="00BB4D75"/>
    <w:rsid w:val="00BB51C1"/>
    <w:rsid w:val="00BB56AA"/>
    <w:rsid w:val="00BB62AC"/>
    <w:rsid w:val="00BB6370"/>
    <w:rsid w:val="00BB638A"/>
    <w:rsid w:val="00BB64EC"/>
    <w:rsid w:val="00BB6787"/>
    <w:rsid w:val="00BB67E3"/>
    <w:rsid w:val="00BB6C86"/>
    <w:rsid w:val="00BB6DCC"/>
    <w:rsid w:val="00BB7062"/>
    <w:rsid w:val="00BB71E8"/>
    <w:rsid w:val="00BB732B"/>
    <w:rsid w:val="00BB7442"/>
    <w:rsid w:val="00BB749D"/>
    <w:rsid w:val="00BB7593"/>
    <w:rsid w:val="00BB7614"/>
    <w:rsid w:val="00BB797D"/>
    <w:rsid w:val="00BB7A1E"/>
    <w:rsid w:val="00BB7C73"/>
    <w:rsid w:val="00BB7FEA"/>
    <w:rsid w:val="00BC0030"/>
    <w:rsid w:val="00BC0079"/>
    <w:rsid w:val="00BC08B2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426"/>
    <w:rsid w:val="00BC35F9"/>
    <w:rsid w:val="00BC38A4"/>
    <w:rsid w:val="00BC3F35"/>
    <w:rsid w:val="00BC40AD"/>
    <w:rsid w:val="00BC414D"/>
    <w:rsid w:val="00BC4267"/>
    <w:rsid w:val="00BC4791"/>
    <w:rsid w:val="00BC4838"/>
    <w:rsid w:val="00BC48E2"/>
    <w:rsid w:val="00BC4A4B"/>
    <w:rsid w:val="00BC4A4D"/>
    <w:rsid w:val="00BC4E87"/>
    <w:rsid w:val="00BC5021"/>
    <w:rsid w:val="00BC508F"/>
    <w:rsid w:val="00BC5C82"/>
    <w:rsid w:val="00BC5DA1"/>
    <w:rsid w:val="00BC60FC"/>
    <w:rsid w:val="00BC61FC"/>
    <w:rsid w:val="00BC6666"/>
    <w:rsid w:val="00BC67E2"/>
    <w:rsid w:val="00BC69C1"/>
    <w:rsid w:val="00BC6E7D"/>
    <w:rsid w:val="00BD00C2"/>
    <w:rsid w:val="00BD0335"/>
    <w:rsid w:val="00BD0472"/>
    <w:rsid w:val="00BD0735"/>
    <w:rsid w:val="00BD09C0"/>
    <w:rsid w:val="00BD0F54"/>
    <w:rsid w:val="00BD1070"/>
    <w:rsid w:val="00BD135B"/>
    <w:rsid w:val="00BD146E"/>
    <w:rsid w:val="00BD18DE"/>
    <w:rsid w:val="00BD1BF9"/>
    <w:rsid w:val="00BD1C28"/>
    <w:rsid w:val="00BD1F9B"/>
    <w:rsid w:val="00BD2280"/>
    <w:rsid w:val="00BD24D9"/>
    <w:rsid w:val="00BD2561"/>
    <w:rsid w:val="00BD25F5"/>
    <w:rsid w:val="00BD29D6"/>
    <w:rsid w:val="00BD2C46"/>
    <w:rsid w:val="00BD2E35"/>
    <w:rsid w:val="00BD35B8"/>
    <w:rsid w:val="00BD36D9"/>
    <w:rsid w:val="00BD36E5"/>
    <w:rsid w:val="00BD3A51"/>
    <w:rsid w:val="00BD3F58"/>
    <w:rsid w:val="00BD4120"/>
    <w:rsid w:val="00BD4219"/>
    <w:rsid w:val="00BD432E"/>
    <w:rsid w:val="00BD436F"/>
    <w:rsid w:val="00BD4467"/>
    <w:rsid w:val="00BD4698"/>
    <w:rsid w:val="00BD4750"/>
    <w:rsid w:val="00BD4A5C"/>
    <w:rsid w:val="00BD4E1B"/>
    <w:rsid w:val="00BD5666"/>
    <w:rsid w:val="00BD5A7B"/>
    <w:rsid w:val="00BD65E5"/>
    <w:rsid w:val="00BD660E"/>
    <w:rsid w:val="00BD68BA"/>
    <w:rsid w:val="00BD6D42"/>
    <w:rsid w:val="00BD70D4"/>
    <w:rsid w:val="00BD7163"/>
    <w:rsid w:val="00BD7190"/>
    <w:rsid w:val="00BD746C"/>
    <w:rsid w:val="00BD76BF"/>
    <w:rsid w:val="00BD78B6"/>
    <w:rsid w:val="00BD7D10"/>
    <w:rsid w:val="00BD7D84"/>
    <w:rsid w:val="00BD7D86"/>
    <w:rsid w:val="00BE01DC"/>
    <w:rsid w:val="00BE02E5"/>
    <w:rsid w:val="00BE062D"/>
    <w:rsid w:val="00BE06AE"/>
    <w:rsid w:val="00BE0806"/>
    <w:rsid w:val="00BE0C98"/>
    <w:rsid w:val="00BE101B"/>
    <w:rsid w:val="00BE102B"/>
    <w:rsid w:val="00BE14CF"/>
    <w:rsid w:val="00BE1521"/>
    <w:rsid w:val="00BE1542"/>
    <w:rsid w:val="00BE18F7"/>
    <w:rsid w:val="00BE1CF8"/>
    <w:rsid w:val="00BE2804"/>
    <w:rsid w:val="00BE29D2"/>
    <w:rsid w:val="00BE2A43"/>
    <w:rsid w:val="00BE2A59"/>
    <w:rsid w:val="00BE2AFF"/>
    <w:rsid w:val="00BE2FB7"/>
    <w:rsid w:val="00BE3278"/>
    <w:rsid w:val="00BE34E0"/>
    <w:rsid w:val="00BE361F"/>
    <w:rsid w:val="00BE3A6D"/>
    <w:rsid w:val="00BE3DF2"/>
    <w:rsid w:val="00BE3F20"/>
    <w:rsid w:val="00BE3F65"/>
    <w:rsid w:val="00BE412B"/>
    <w:rsid w:val="00BE42E0"/>
    <w:rsid w:val="00BE4362"/>
    <w:rsid w:val="00BE4CB8"/>
    <w:rsid w:val="00BE4D83"/>
    <w:rsid w:val="00BE4D91"/>
    <w:rsid w:val="00BE4F37"/>
    <w:rsid w:val="00BE5137"/>
    <w:rsid w:val="00BE541A"/>
    <w:rsid w:val="00BE5853"/>
    <w:rsid w:val="00BE5C40"/>
    <w:rsid w:val="00BE5D35"/>
    <w:rsid w:val="00BE5F18"/>
    <w:rsid w:val="00BE5FE9"/>
    <w:rsid w:val="00BE60E8"/>
    <w:rsid w:val="00BE63A7"/>
    <w:rsid w:val="00BE645C"/>
    <w:rsid w:val="00BE6529"/>
    <w:rsid w:val="00BE66BF"/>
    <w:rsid w:val="00BE67CF"/>
    <w:rsid w:val="00BE69F9"/>
    <w:rsid w:val="00BE739E"/>
    <w:rsid w:val="00BE753D"/>
    <w:rsid w:val="00BE7773"/>
    <w:rsid w:val="00BE7C72"/>
    <w:rsid w:val="00BE7E61"/>
    <w:rsid w:val="00BF02EB"/>
    <w:rsid w:val="00BF0371"/>
    <w:rsid w:val="00BF04F8"/>
    <w:rsid w:val="00BF0576"/>
    <w:rsid w:val="00BF0759"/>
    <w:rsid w:val="00BF0C12"/>
    <w:rsid w:val="00BF0D76"/>
    <w:rsid w:val="00BF126F"/>
    <w:rsid w:val="00BF14B4"/>
    <w:rsid w:val="00BF1633"/>
    <w:rsid w:val="00BF1DB8"/>
    <w:rsid w:val="00BF22C8"/>
    <w:rsid w:val="00BF23E8"/>
    <w:rsid w:val="00BF2408"/>
    <w:rsid w:val="00BF26E3"/>
    <w:rsid w:val="00BF278E"/>
    <w:rsid w:val="00BF2A27"/>
    <w:rsid w:val="00BF2B4F"/>
    <w:rsid w:val="00BF2BE5"/>
    <w:rsid w:val="00BF319E"/>
    <w:rsid w:val="00BF332E"/>
    <w:rsid w:val="00BF3416"/>
    <w:rsid w:val="00BF388E"/>
    <w:rsid w:val="00BF39BD"/>
    <w:rsid w:val="00BF3C76"/>
    <w:rsid w:val="00BF3F4C"/>
    <w:rsid w:val="00BF4256"/>
    <w:rsid w:val="00BF42CA"/>
    <w:rsid w:val="00BF45C2"/>
    <w:rsid w:val="00BF4BD4"/>
    <w:rsid w:val="00BF51AC"/>
    <w:rsid w:val="00BF51CC"/>
    <w:rsid w:val="00BF5246"/>
    <w:rsid w:val="00BF53A0"/>
    <w:rsid w:val="00BF53D6"/>
    <w:rsid w:val="00BF55E3"/>
    <w:rsid w:val="00BF5774"/>
    <w:rsid w:val="00BF5A07"/>
    <w:rsid w:val="00BF5AFD"/>
    <w:rsid w:val="00BF5D49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7E"/>
    <w:rsid w:val="00BF6D91"/>
    <w:rsid w:val="00BF6DC1"/>
    <w:rsid w:val="00BF6FC5"/>
    <w:rsid w:val="00BF704C"/>
    <w:rsid w:val="00BF75B3"/>
    <w:rsid w:val="00BF7649"/>
    <w:rsid w:val="00BF765C"/>
    <w:rsid w:val="00BF77F1"/>
    <w:rsid w:val="00BF7D4D"/>
    <w:rsid w:val="00BF7E32"/>
    <w:rsid w:val="00C00362"/>
    <w:rsid w:val="00C00619"/>
    <w:rsid w:val="00C00A60"/>
    <w:rsid w:val="00C00B8E"/>
    <w:rsid w:val="00C00C76"/>
    <w:rsid w:val="00C00D7C"/>
    <w:rsid w:val="00C00E68"/>
    <w:rsid w:val="00C00ED1"/>
    <w:rsid w:val="00C00F8F"/>
    <w:rsid w:val="00C01122"/>
    <w:rsid w:val="00C0130C"/>
    <w:rsid w:val="00C01671"/>
    <w:rsid w:val="00C01A4B"/>
    <w:rsid w:val="00C01AE1"/>
    <w:rsid w:val="00C023BF"/>
    <w:rsid w:val="00C0252B"/>
    <w:rsid w:val="00C02684"/>
    <w:rsid w:val="00C02BE1"/>
    <w:rsid w:val="00C02C9A"/>
    <w:rsid w:val="00C02E92"/>
    <w:rsid w:val="00C03416"/>
    <w:rsid w:val="00C03465"/>
    <w:rsid w:val="00C03584"/>
    <w:rsid w:val="00C035A0"/>
    <w:rsid w:val="00C036CF"/>
    <w:rsid w:val="00C03876"/>
    <w:rsid w:val="00C03A2B"/>
    <w:rsid w:val="00C03C38"/>
    <w:rsid w:val="00C0404E"/>
    <w:rsid w:val="00C044BE"/>
    <w:rsid w:val="00C044CF"/>
    <w:rsid w:val="00C04553"/>
    <w:rsid w:val="00C045BA"/>
    <w:rsid w:val="00C0489C"/>
    <w:rsid w:val="00C04C45"/>
    <w:rsid w:val="00C04E61"/>
    <w:rsid w:val="00C05797"/>
    <w:rsid w:val="00C05A1C"/>
    <w:rsid w:val="00C05FD1"/>
    <w:rsid w:val="00C062CA"/>
    <w:rsid w:val="00C0630A"/>
    <w:rsid w:val="00C06516"/>
    <w:rsid w:val="00C06525"/>
    <w:rsid w:val="00C06795"/>
    <w:rsid w:val="00C067BB"/>
    <w:rsid w:val="00C06844"/>
    <w:rsid w:val="00C069A9"/>
    <w:rsid w:val="00C06B58"/>
    <w:rsid w:val="00C06D3A"/>
    <w:rsid w:val="00C06E2F"/>
    <w:rsid w:val="00C07269"/>
    <w:rsid w:val="00C07388"/>
    <w:rsid w:val="00C073C6"/>
    <w:rsid w:val="00C07469"/>
    <w:rsid w:val="00C07597"/>
    <w:rsid w:val="00C07717"/>
    <w:rsid w:val="00C07806"/>
    <w:rsid w:val="00C079F9"/>
    <w:rsid w:val="00C07B69"/>
    <w:rsid w:val="00C101C8"/>
    <w:rsid w:val="00C105FE"/>
    <w:rsid w:val="00C1078C"/>
    <w:rsid w:val="00C108E7"/>
    <w:rsid w:val="00C10AF3"/>
    <w:rsid w:val="00C10D6E"/>
    <w:rsid w:val="00C110D3"/>
    <w:rsid w:val="00C11192"/>
    <w:rsid w:val="00C11C03"/>
    <w:rsid w:val="00C11CC7"/>
    <w:rsid w:val="00C11DD5"/>
    <w:rsid w:val="00C1246C"/>
    <w:rsid w:val="00C125F8"/>
    <w:rsid w:val="00C127D8"/>
    <w:rsid w:val="00C12B3C"/>
    <w:rsid w:val="00C12C23"/>
    <w:rsid w:val="00C13264"/>
    <w:rsid w:val="00C138E4"/>
    <w:rsid w:val="00C13C47"/>
    <w:rsid w:val="00C13C8E"/>
    <w:rsid w:val="00C1400B"/>
    <w:rsid w:val="00C14371"/>
    <w:rsid w:val="00C143EA"/>
    <w:rsid w:val="00C1473F"/>
    <w:rsid w:val="00C14A56"/>
    <w:rsid w:val="00C14B54"/>
    <w:rsid w:val="00C14BD8"/>
    <w:rsid w:val="00C152FD"/>
    <w:rsid w:val="00C157D3"/>
    <w:rsid w:val="00C15807"/>
    <w:rsid w:val="00C159A3"/>
    <w:rsid w:val="00C15A46"/>
    <w:rsid w:val="00C15B4C"/>
    <w:rsid w:val="00C15BD7"/>
    <w:rsid w:val="00C15CC8"/>
    <w:rsid w:val="00C15D28"/>
    <w:rsid w:val="00C15E36"/>
    <w:rsid w:val="00C163E8"/>
    <w:rsid w:val="00C16572"/>
    <w:rsid w:val="00C169F4"/>
    <w:rsid w:val="00C16BF3"/>
    <w:rsid w:val="00C16D3B"/>
    <w:rsid w:val="00C16EE3"/>
    <w:rsid w:val="00C2008F"/>
    <w:rsid w:val="00C20270"/>
    <w:rsid w:val="00C20350"/>
    <w:rsid w:val="00C20636"/>
    <w:rsid w:val="00C209BA"/>
    <w:rsid w:val="00C20BE0"/>
    <w:rsid w:val="00C20CE8"/>
    <w:rsid w:val="00C21239"/>
    <w:rsid w:val="00C212D6"/>
    <w:rsid w:val="00C21490"/>
    <w:rsid w:val="00C214AA"/>
    <w:rsid w:val="00C215AA"/>
    <w:rsid w:val="00C21B42"/>
    <w:rsid w:val="00C21C6F"/>
    <w:rsid w:val="00C21DC3"/>
    <w:rsid w:val="00C220EC"/>
    <w:rsid w:val="00C223C3"/>
    <w:rsid w:val="00C22723"/>
    <w:rsid w:val="00C228A5"/>
    <w:rsid w:val="00C22A88"/>
    <w:rsid w:val="00C22ADB"/>
    <w:rsid w:val="00C22DD1"/>
    <w:rsid w:val="00C22F03"/>
    <w:rsid w:val="00C2320F"/>
    <w:rsid w:val="00C23785"/>
    <w:rsid w:val="00C23827"/>
    <w:rsid w:val="00C238E4"/>
    <w:rsid w:val="00C23ADE"/>
    <w:rsid w:val="00C23BD5"/>
    <w:rsid w:val="00C23D0A"/>
    <w:rsid w:val="00C23D45"/>
    <w:rsid w:val="00C23D80"/>
    <w:rsid w:val="00C24112"/>
    <w:rsid w:val="00C2442F"/>
    <w:rsid w:val="00C244BC"/>
    <w:rsid w:val="00C2454B"/>
    <w:rsid w:val="00C24846"/>
    <w:rsid w:val="00C24D77"/>
    <w:rsid w:val="00C250C0"/>
    <w:rsid w:val="00C25499"/>
    <w:rsid w:val="00C254E5"/>
    <w:rsid w:val="00C25B5B"/>
    <w:rsid w:val="00C25E6A"/>
    <w:rsid w:val="00C262A5"/>
    <w:rsid w:val="00C26312"/>
    <w:rsid w:val="00C26398"/>
    <w:rsid w:val="00C26790"/>
    <w:rsid w:val="00C2692F"/>
    <w:rsid w:val="00C26A59"/>
    <w:rsid w:val="00C26BFB"/>
    <w:rsid w:val="00C26DB3"/>
    <w:rsid w:val="00C26F94"/>
    <w:rsid w:val="00C279C3"/>
    <w:rsid w:val="00C27C29"/>
    <w:rsid w:val="00C27F91"/>
    <w:rsid w:val="00C301CE"/>
    <w:rsid w:val="00C30262"/>
    <w:rsid w:val="00C3065F"/>
    <w:rsid w:val="00C30AB4"/>
    <w:rsid w:val="00C30E8E"/>
    <w:rsid w:val="00C31404"/>
    <w:rsid w:val="00C31528"/>
    <w:rsid w:val="00C3171A"/>
    <w:rsid w:val="00C31E87"/>
    <w:rsid w:val="00C32077"/>
    <w:rsid w:val="00C321F9"/>
    <w:rsid w:val="00C325DE"/>
    <w:rsid w:val="00C327E7"/>
    <w:rsid w:val="00C32B00"/>
    <w:rsid w:val="00C32C07"/>
    <w:rsid w:val="00C32EF9"/>
    <w:rsid w:val="00C334EF"/>
    <w:rsid w:val="00C335FB"/>
    <w:rsid w:val="00C340C5"/>
    <w:rsid w:val="00C34322"/>
    <w:rsid w:val="00C344C2"/>
    <w:rsid w:val="00C34A29"/>
    <w:rsid w:val="00C34ACE"/>
    <w:rsid w:val="00C34B13"/>
    <w:rsid w:val="00C34CD4"/>
    <w:rsid w:val="00C34D73"/>
    <w:rsid w:val="00C34EB4"/>
    <w:rsid w:val="00C34FCA"/>
    <w:rsid w:val="00C35467"/>
    <w:rsid w:val="00C3583D"/>
    <w:rsid w:val="00C35847"/>
    <w:rsid w:val="00C35A6D"/>
    <w:rsid w:val="00C35B8F"/>
    <w:rsid w:val="00C35D6A"/>
    <w:rsid w:val="00C362AF"/>
    <w:rsid w:val="00C365B0"/>
    <w:rsid w:val="00C36954"/>
    <w:rsid w:val="00C36BA5"/>
    <w:rsid w:val="00C36CFD"/>
    <w:rsid w:val="00C372E7"/>
    <w:rsid w:val="00C3778D"/>
    <w:rsid w:val="00C37869"/>
    <w:rsid w:val="00C4036A"/>
    <w:rsid w:val="00C40593"/>
    <w:rsid w:val="00C405AA"/>
    <w:rsid w:val="00C40635"/>
    <w:rsid w:val="00C40E67"/>
    <w:rsid w:val="00C41291"/>
    <w:rsid w:val="00C41300"/>
    <w:rsid w:val="00C416A6"/>
    <w:rsid w:val="00C4180B"/>
    <w:rsid w:val="00C41927"/>
    <w:rsid w:val="00C41B06"/>
    <w:rsid w:val="00C41B84"/>
    <w:rsid w:val="00C41B8F"/>
    <w:rsid w:val="00C41C22"/>
    <w:rsid w:val="00C41F77"/>
    <w:rsid w:val="00C42316"/>
    <w:rsid w:val="00C4241E"/>
    <w:rsid w:val="00C42643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00"/>
    <w:rsid w:val="00C43F21"/>
    <w:rsid w:val="00C43F7B"/>
    <w:rsid w:val="00C44C63"/>
    <w:rsid w:val="00C44EC7"/>
    <w:rsid w:val="00C45016"/>
    <w:rsid w:val="00C45151"/>
    <w:rsid w:val="00C45294"/>
    <w:rsid w:val="00C45378"/>
    <w:rsid w:val="00C45552"/>
    <w:rsid w:val="00C458CF"/>
    <w:rsid w:val="00C458F7"/>
    <w:rsid w:val="00C45CC2"/>
    <w:rsid w:val="00C4603F"/>
    <w:rsid w:val="00C465AB"/>
    <w:rsid w:val="00C467E6"/>
    <w:rsid w:val="00C46C02"/>
    <w:rsid w:val="00C471F1"/>
    <w:rsid w:val="00C4734E"/>
    <w:rsid w:val="00C47369"/>
    <w:rsid w:val="00C47576"/>
    <w:rsid w:val="00C47B06"/>
    <w:rsid w:val="00C47C24"/>
    <w:rsid w:val="00C47CC4"/>
    <w:rsid w:val="00C47F45"/>
    <w:rsid w:val="00C5014A"/>
    <w:rsid w:val="00C503AB"/>
    <w:rsid w:val="00C503F7"/>
    <w:rsid w:val="00C50636"/>
    <w:rsid w:val="00C510AB"/>
    <w:rsid w:val="00C5178E"/>
    <w:rsid w:val="00C51947"/>
    <w:rsid w:val="00C51C9B"/>
    <w:rsid w:val="00C52376"/>
    <w:rsid w:val="00C52643"/>
    <w:rsid w:val="00C5281E"/>
    <w:rsid w:val="00C528EF"/>
    <w:rsid w:val="00C52AEE"/>
    <w:rsid w:val="00C52E2F"/>
    <w:rsid w:val="00C530F1"/>
    <w:rsid w:val="00C53110"/>
    <w:rsid w:val="00C53211"/>
    <w:rsid w:val="00C53221"/>
    <w:rsid w:val="00C535E1"/>
    <w:rsid w:val="00C5372A"/>
    <w:rsid w:val="00C537EB"/>
    <w:rsid w:val="00C53921"/>
    <w:rsid w:val="00C53DB0"/>
    <w:rsid w:val="00C54022"/>
    <w:rsid w:val="00C5407C"/>
    <w:rsid w:val="00C547CB"/>
    <w:rsid w:val="00C549DD"/>
    <w:rsid w:val="00C54C65"/>
    <w:rsid w:val="00C54D2E"/>
    <w:rsid w:val="00C54DDE"/>
    <w:rsid w:val="00C54E89"/>
    <w:rsid w:val="00C5527F"/>
    <w:rsid w:val="00C55914"/>
    <w:rsid w:val="00C55AC9"/>
    <w:rsid w:val="00C55C4D"/>
    <w:rsid w:val="00C5664C"/>
    <w:rsid w:val="00C56971"/>
    <w:rsid w:val="00C56B7B"/>
    <w:rsid w:val="00C5706D"/>
    <w:rsid w:val="00C57269"/>
    <w:rsid w:val="00C57383"/>
    <w:rsid w:val="00C573AF"/>
    <w:rsid w:val="00C576E3"/>
    <w:rsid w:val="00C57A3E"/>
    <w:rsid w:val="00C60416"/>
    <w:rsid w:val="00C60874"/>
    <w:rsid w:val="00C60BDD"/>
    <w:rsid w:val="00C60D97"/>
    <w:rsid w:val="00C60E1C"/>
    <w:rsid w:val="00C611D3"/>
    <w:rsid w:val="00C61263"/>
    <w:rsid w:val="00C614AF"/>
    <w:rsid w:val="00C619EB"/>
    <w:rsid w:val="00C61A5A"/>
    <w:rsid w:val="00C61E0A"/>
    <w:rsid w:val="00C61EC4"/>
    <w:rsid w:val="00C62198"/>
    <w:rsid w:val="00C62EEB"/>
    <w:rsid w:val="00C63255"/>
    <w:rsid w:val="00C6335F"/>
    <w:rsid w:val="00C63633"/>
    <w:rsid w:val="00C6383D"/>
    <w:rsid w:val="00C63A55"/>
    <w:rsid w:val="00C63AC1"/>
    <w:rsid w:val="00C63B88"/>
    <w:rsid w:val="00C63C1F"/>
    <w:rsid w:val="00C63C4D"/>
    <w:rsid w:val="00C64327"/>
    <w:rsid w:val="00C64365"/>
    <w:rsid w:val="00C6444E"/>
    <w:rsid w:val="00C64589"/>
    <w:rsid w:val="00C647FB"/>
    <w:rsid w:val="00C64C5C"/>
    <w:rsid w:val="00C64FD7"/>
    <w:rsid w:val="00C65256"/>
    <w:rsid w:val="00C65C26"/>
    <w:rsid w:val="00C65CB5"/>
    <w:rsid w:val="00C65F65"/>
    <w:rsid w:val="00C661E5"/>
    <w:rsid w:val="00C662D3"/>
    <w:rsid w:val="00C662EC"/>
    <w:rsid w:val="00C66701"/>
    <w:rsid w:val="00C66994"/>
    <w:rsid w:val="00C66D53"/>
    <w:rsid w:val="00C66E8A"/>
    <w:rsid w:val="00C66ED6"/>
    <w:rsid w:val="00C67054"/>
    <w:rsid w:val="00C67204"/>
    <w:rsid w:val="00C67268"/>
    <w:rsid w:val="00C6762E"/>
    <w:rsid w:val="00C67E74"/>
    <w:rsid w:val="00C70067"/>
    <w:rsid w:val="00C70477"/>
    <w:rsid w:val="00C70494"/>
    <w:rsid w:val="00C705BB"/>
    <w:rsid w:val="00C70B04"/>
    <w:rsid w:val="00C718EF"/>
    <w:rsid w:val="00C71E15"/>
    <w:rsid w:val="00C72289"/>
    <w:rsid w:val="00C72305"/>
    <w:rsid w:val="00C7273C"/>
    <w:rsid w:val="00C73422"/>
    <w:rsid w:val="00C73513"/>
    <w:rsid w:val="00C73524"/>
    <w:rsid w:val="00C736C0"/>
    <w:rsid w:val="00C73828"/>
    <w:rsid w:val="00C73844"/>
    <w:rsid w:val="00C739D5"/>
    <w:rsid w:val="00C73A62"/>
    <w:rsid w:val="00C74296"/>
    <w:rsid w:val="00C744B5"/>
    <w:rsid w:val="00C744BD"/>
    <w:rsid w:val="00C74655"/>
    <w:rsid w:val="00C74A47"/>
    <w:rsid w:val="00C74DB5"/>
    <w:rsid w:val="00C75225"/>
    <w:rsid w:val="00C75566"/>
    <w:rsid w:val="00C755F7"/>
    <w:rsid w:val="00C75853"/>
    <w:rsid w:val="00C75DD2"/>
    <w:rsid w:val="00C75EB9"/>
    <w:rsid w:val="00C76258"/>
    <w:rsid w:val="00C76267"/>
    <w:rsid w:val="00C769C2"/>
    <w:rsid w:val="00C76AED"/>
    <w:rsid w:val="00C76CF2"/>
    <w:rsid w:val="00C77091"/>
    <w:rsid w:val="00C7719F"/>
    <w:rsid w:val="00C77488"/>
    <w:rsid w:val="00C77508"/>
    <w:rsid w:val="00C776BA"/>
    <w:rsid w:val="00C77A12"/>
    <w:rsid w:val="00C77D03"/>
    <w:rsid w:val="00C77E57"/>
    <w:rsid w:val="00C77FDD"/>
    <w:rsid w:val="00C8007B"/>
    <w:rsid w:val="00C801E6"/>
    <w:rsid w:val="00C80247"/>
    <w:rsid w:val="00C80AA8"/>
    <w:rsid w:val="00C81A64"/>
    <w:rsid w:val="00C81CFE"/>
    <w:rsid w:val="00C8214F"/>
    <w:rsid w:val="00C82308"/>
    <w:rsid w:val="00C82550"/>
    <w:rsid w:val="00C82AF2"/>
    <w:rsid w:val="00C82B01"/>
    <w:rsid w:val="00C82E57"/>
    <w:rsid w:val="00C83056"/>
    <w:rsid w:val="00C8313B"/>
    <w:rsid w:val="00C83A4D"/>
    <w:rsid w:val="00C83AAE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D14"/>
    <w:rsid w:val="00C85E95"/>
    <w:rsid w:val="00C85F4F"/>
    <w:rsid w:val="00C86363"/>
    <w:rsid w:val="00C863EF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A22"/>
    <w:rsid w:val="00C90BDC"/>
    <w:rsid w:val="00C90D53"/>
    <w:rsid w:val="00C91E30"/>
    <w:rsid w:val="00C92035"/>
    <w:rsid w:val="00C92148"/>
    <w:rsid w:val="00C92463"/>
    <w:rsid w:val="00C925E1"/>
    <w:rsid w:val="00C92666"/>
    <w:rsid w:val="00C92B24"/>
    <w:rsid w:val="00C92C60"/>
    <w:rsid w:val="00C92D44"/>
    <w:rsid w:val="00C92E84"/>
    <w:rsid w:val="00C92F6A"/>
    <w:rsid w:val="00C92F7E"/>
    <w:rsid w:val="00C9321B"/>
    <w:rsid w:val="00C934E5"/>
    <w:rsid w:val="00C93FB3"/>
    <w:rsid w:val="00C94245"/>
    <w:rsid w:val="00C9449A"/>
    <w:rsid w:val="00C94675"/>
    <w:rsid w:val="00C94775"/>
    <w:rsid w:val="00C948A4"/>
    <w:rsid w:val="00C94B57"/>
    <w:rsid w:val="00C94C5D"/>
    <w:rsid w:val="00C94E89"/>
    <w:rsid w:val="00C9504B"/>
    <w:rsid w:val="00C95075"/>
    <w:rsid w:val="00C9530C"/>
    <w:rsid w:val="00C954C4"/>
    <w:rsid w:val="00C95685"/>
    <w:rsid w:val="00C95A2B"/>
    <w:rsid w:val="00C95B77"/>
    <w:rsid w:val="00C95BF3"/>
    <w:rsid w:val="00C9627C"/>
    <w:rsid w:val="00C96FF2"/>
    <w:rsid w:val="00C972A2"/>
    <w:rsid w:val="00C9748F"/>
    <w:rsid w:val="00C9785E"/>
    <w:rsid w:val="00C97A78"/>
    <w:rsid w:val="00C97AC5"/>
    <w:rsid w:val="00C97B3F"/>
    <w:rsid w:val="00CA00D9"/>
    <w:rsid w:val="00CA0315"/>
    <w:rsid w:val="00CA03E9"/>
    <w:rsid w:val="00CA0453"/>
    <w:rsid w:val="00CA04B7"/>
    <w:rsid w:val="00CA0566"/>
    <w:rsid w:val="00CA05EF"/>
    <w:rsid w:val="00CA079B"/>
    <w:rsid w:val="00CA08CD"/>
    <w:rsid w:val="00CA0B8A"/>
    <w:rsid w:val="00CA0E7C"/>
    <w:rsid w:val="00CA0E8A"/>
    <w:rsid w:val="00CA13EE"/>
    <w:rsid w:val="00CA148A"/>
    <w:rsid w:val="00CA1499"/>
    <w:rsid w:val="00CA15D6"/>
    <w:rsid w:val="00CA1679"/>
    <w:rsid w:val="00CA1A23"/>
    <w:rsid w:val="00CA1A39"/>
    <w:rsid w:val="00CA1B74"/>
    <w:rsid w:val="00CA1FA0"/>
    <w:rsid w:val="00CA2043"/>
    <w:rsid w:val="00CA2183"/>
    <w:rsid w:val="00CA22C2"/>
    <w:rsid w:val="00CA2948"/>
    <w:rsid w:val="00CA2CE3"/>
    <w:rsid w:val="00CA30B1"/>
    <w:rsid w:val="00CA34AD"/>
    <w:rsid w:val="00CA389A"/>
    <w:rsid w:val="00CA4014"/>
    <w:rsid w:val="00CA40D2"/>
    <w:rsid w:val="00CA416A"/>
    <w:rsid w:val="00CA4187"/>
    <w:rsid w:val="00CA448E"/>
    <w:rsid w:val="00CA486B"/>
    <w:rsid w:val="00CA4BDB"/>
    <w:rsid w:val="00CA4D12"/>
    <w:rsid w:val="00CA4FAE"/>
    <w:rsid w:val="00CA5018"/>
    <w:rsid w:val="00CA542B"/>
    <w:rsid w:val="00CA5466"/>
    <w:rsid w:val="00CA5736"/>
    <w:rsid w:val="00CA5C5A"/>
    <w:rsid w:val="00CA5D05"/>
    <w:rsid w:val="00CA7161"/>
    <w:rsid w:val="00CA7B16"/>
    <w:rsid w:val="00CA7B1F"/>
    <w:rsid w:val="00CA7D8F"/>
    <w:rsid w:val="00CB02AD"/>
    <w:rsid w:val="00CB0701"/>
    <w:rsid w:val="00CB08AB"/>
    <w:rsid w:val="00CB0E74"/>
    <w:rsid w:val="00CB0E96"/>
    <w:rsid w:val="00CB0EB6"/>
    <w:rsid w:val="00CB113A"/>
    <w:rsid w:val="00CB11B8"/>
    <w:rsid w:val="00CB1306"/>
    <w:rsid w:val="00CB1358"/>
    <w:rsid w:val="00CB1362"/>
    <w:rsid w:val="00CB142C"/>
    <w:rsid w:val="00CB17E1"/>
    <w:rsid w:val="00CB1832"/>
    <w:rsid w:val="00CB1CD2"/>
    <w:rsid w:val="00CB1FD1"/>
    <w:rsid w:val="00CB2949"/>
    <w:rsid w:val="00CB2FBF"/>
    <w:rsid w:val="00CB30F4"/>
    <w:rsid w:val="00CB320D"/>
    <w:rsid w:val="00CB3300"/>
    <w:rsid w:val="00CB3BE2"/>
    <w:rsid w:val="00CB3CE7"/>
    <w:rsid w:val="00CB400D"/>
    <w:rsid w:val="00CB474F"/>
    <w:rsid w:val="00CB49B3"/>
    <w:rsid w:val="00CB4A3E"/>
    <w:rsid w:val="00CB53E3"/>
    <w:rsid w:val="00CB5741"/>
    <w:rsid w:val="00CB5792"/>
    <w:rsid w:val="00CB582C"/>
    <w:rsid w:val="00CB586B"/>
    <w:rsid w:val="00CB6044"/>
    <w:rsid w:val="00CB6482"/>
    <w:rsid w:val="00CB6527"/>
    <w:rsid w:val="00CB6907"/>
    <w:rsid w:val="00CB6D87"/>
    <w:rsid w:val="00CB711B"/>
    <w:rsid w:val="00CB778E"/>
    <w:rsid w:val="00CB7D95"/>
    <w:rsid w:val="00CC018D"/>
    <w:rsid w:val="00CC01ED"/>
    <w:rsid w:val="00CC0310"/>
    <w:rsid w:val="00CC0371"/>
    <w:rsid w:val="00CC04FF"/>
    <w:rsid w:val="00CC0F0F"/>
    <w:rsid w:val="00CC0F40"/>
    <w:rsid w:val="00CC10A0"/>
    <w:rsid w:val="00CC1434"/>
    <w:rsid w:val="00CC1440"/>
    <w:rsid w:val="00CC1577"/>
    <w:rsid w:val="00CC1646"/>
    <w:rsid w:val="00CC1A18"/>
    <w:rsid w:val="00CC1BFC"/>
    <w:rsid w:val="00CC1F1E"/>
    <w:rsid w:val="00CC2365"/>
    <w:rsid w:val="00CC251B"/>
    <w:rsid w:val="00CC287B"/>
    <w:rsid w:val="00CC29CC"/>
    <w:rsid w:val="00CC2B4E"/>
    <w:rsid w:val="00CC2C8D"/>
    <w:rsid w:val="00CC2F15"/>
    <w:rsid w:val="00CC2F43"/>
    <w:rsid w:val="00CC3402"/>
    <w:rsid w:val="00CC34A2"/>
    <w:rsid w:val="00CC35F9"/>
    <w:rsid w:val="00CC3A96"/>
    <w:rsid w:val="00CC3D59"/>
    <w:rsid w:val="00CC3E25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57DD"/>
    <w:rsid w:val="00CC58B6"/>
    <w:rsid w:val="00CC5D39"/>
    <w:rsid w:val="00CC5F59"/>
    <w:rsid w:val="00CC6053"/>
    <w:rsid w:val="00CC6186"/>
    <w:rsid w:val="00CC626A"/>
    <w:rsid w:val="00CC69AA"/>
    <w:rsid w:val="00CC6BA4"/>
    <w:rsid w:val="00CC7391"/>
    <w:rsid w:val="00CC74F4"/>
    <w:rsid w:val="00CC7C05"/>
    <w:rsid w:val="00CC7CA2"/>
    <w:rsid w:val="00CC7D05"/>
    <w:rsid w:val="00CC7DA9"/>
    <w:rsid w:val="00CD0002"/>
    <w:rsid w:val="00CD0299"/>
    <w:rsid w:val="00CD044C"/>
    <w:rsid w:val="00CD0518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B05"/>
    <w:rsid w:val="00CD46D7"/>
    <w:rsid w:val="00CD46FE"/>
    <w:rsid w:val="00CD4704"/>
    <w:rsid w:val="00CD47F1"/>
    <w:rsid w:val="00CD48A6"/>
    <w:rsid w:val="00CD4AEF"/>
    <w:rsid w:val="00CD4BC2"/>
    <w:rsid w:val="00CD4D11"/>
    <w:rsid w:val="00CD4DFE"/>
    <w:rsid w:val="00CD4EAE"/>
    <w:rsid w:val="00CD5510"/>
    <w:rsid w:val="00CD56C2"/>
    <w:rsid w:val="00CD5B8A"/>
    <w:rsid w:val="00CD5DF1"/>
    <w:rsid w:val="00CD60C2"/>
    <w:rsid w:val="00CD6172"/>
    <w:rsid w:val="00CD63EB"/>
    <w:rsid w:val="00CD646E"/>
    <w:rsid w:val="00CD650E"/>
    <w:rsid w:val="00CD669E"/>
    <w:rsid w:val="00CD66A4"/>
    <w:rsid w:val="00CD6779"/>
    <w:rsid w:val="00CD6A40"/>
    <w:rsid w:val="00CD6CE5"/>
    <w:rsid w:val="00CD740C"/>
    <w:rsid w:val="00CD74B1"/>
    <w:rsid w:val="00CD759C"/>
    <w:rsid w:val="00CD782F"/>
    <w:rsid w:val="00CD7950"/>
    <w:rsid w:val="00CD7D27"/>
    <w:rsid w:val="00CE010E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41"/>
    <w:rsid w:val="00CE2196"/>
    <w:rsid w:val="00CE24A3"/>
    <w:rsid w:val="00CE265D"/>
    <w:rsid w:val="00CE277F"/>
    <w:rsid w:val="00CE2882"/>
    <w:rsid w:val="00CE2911"/>
    <w:rsid w:val="00CE29B7"/>
    <w:rsid w:val="00CE2AB7"/>
    <w:rsid w:val="00CE2B2C"/>
    <w:rsid w:val="00CE2B3A"/>
    <w:rsid w:val="00CE2B83"/>
    <w:rsid w:val="00CE2D9E"/>
    <w:rsid w:val="00CE38EE"/>
    <w:rsid w:val="00CE3910"/>
    <w:rsid w:val="00CE3A4E"/>
    <w:rsid w:val="00CE3B97"/>
    <w:rsid w:val="00CE3C79"/>
    <w:rsid w:val="00CE3C8F"/>
    <w:rsid w:val="00CE3E13"/>
    <w:rsid w:val="00CE3E55"/>
    <w:rsid w:val="00CE3F0D"/>
    <w:rsid w:val="00CE3FD2"/>
    <w:rsid w:val="00CE40D9"/>
    <w:rsid w:val="00CE428C"/>
    <w:rsid w:val="00CE432D"/>
    <w:rsid w:val="00CE447D"/>
    <w:rsid w:val="00CE450A"/>
    <w:rsid w:val="00CE45B6"/>
    <w:rsid w:val="00CE4730"/>
    <w:rsid w:val="00CE4A1A"/>
    <w:rsid w:val="00CE4B08"/>
    <w:rsid w:val="00CE4B3D"/>
    <w:rsid w:val="00CE4BF4"/>
    <w:rsid w:val="00CE4C04"/>
    <w:rsid w:val="00CE4C7F"/>
    <w:rsid w:val="00CE4C96"/>
    <w:rsid w:val="00CE5011"/>
    <w:rsid w:val="00CE505B"/>
    <w:rsid w:val="00CE5100"/>
    <w:rsid w:val="00CE51BC"/>
    <w:rsid w:val="00CE52DD"/>
    <w:rsid w:val="00CE53D6"/>
    <w:rsid w:val="00CE577A"/>
    <w:rsid w:val="00CE5ADB"/>
    <w:rsid w:val="00CE5E9B"/>
    <w:rsid w:val="00CE60B5"/>
    <w:rsid w:val="00CE6548"/>
    <w:rsid w:val="00CE69C6"/>
    <w:rsid w:val="00CE770B"/>
    <w:rsid w:val="00CE77B0"/>
    <w:rsid w:val="00CE787E"/>
    <w:rsid w:val="00CE7B21"/>
    <w:rsid w:val="00CE7D70"/>
    <w:rsid w:val="00CE7DB0"/>
    <w:rsid w:val="00CF0080"/>
    <w:rsid w:val="00CF0126"/>
    <w:rsid w:val="00CF03EB"/>
    <w:rsid w:val="00CF0484"/>
    <w:rsid w:val="00CF06E5"/>
    <w:rsid w:val="00CF085D"/>
    <w:rsid w:val="00CF0EB0"/>
    <w:rsid w:val="00CF100B"/>
    <w:rsid w:val="00CF1AB3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BD0"/>
    <w:rsid w:val="00CF4E78"/>
    <w:rsid w:val="00CF519E"/>
    <w:rsid w:val="00CF5388"/>
    <w:rsid w:val="00CF563E"/>
    <w:rsid w:val="00CF5826"/>
    <w:rsid w:val="00CF59AC"/>
    <w:rsid w:val="00CF5A99"/>
    <w:rsid w:val="00CF5C9F"/>
    <w:rsid w:val="00CF5CFF"/>
    <w:rsid w:val="00CF658E"/>
    <w:rsid w:val="00CF66CB"/>
    <w:rsid w:val="00CF671D"/>
    <w:rsid w:val="00CF6A84"/>
    <w:rsid w:val="00CF6EF0"/>
    <w:rsid w:val="00CF7933"/>
    <w:rsid w:val="00CF7B93"/>
    <w:rsid w:val="00CF7FFE"/>
    <w:rsid w:val="00D00103"/>
    <w:rsid w:val="00D00149"/>
    <w:rsid w:val="00D00514"/>
    <w:rsid w:val="00D0053E"/>
    <w:rsid w:val="00D00845"/>
    <w:rsid w:val="00D008DD"/>
    <w:rsid w:val="00D00AE0"/>
    <w:rsid w:val="00D00B10"/>
    <w:rsid w:val="00D00F17"/>
    <w:rsid w:val="00D012A3"/>
    <w:rsid w:val="00D01305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7F0"/>
    <w:rsid w:val="00D039BD"/>
    <w:rsid w:val="00D03BEC"/>
    <w:rsid w:val="00D03D02"/>
    <w:rsid w:val="00D03D19"/>
    <w:rsid w:val="00D03EDF"/>
    <w:rsid w:val="00D03FDB"/>
    <w:rsid w:val="00D04271"/>
    <w:rsid w:val="00D04336"/>
    <w:rsid w:val="00D047B3"/>
    <w:rsid w:val="00D049FF"/>
    <w:rsid w:val="00D04AAD"/>
    <w:rsid w:val="00D04C13"/>
    <w:rsid w:val="00D04DEB"/>
    <w:rsid w:val="00D050FA"/>
    <w:rsid w:val="00D05334"/>
    <w:rsid w:val="00D05551"/>
    <w:rsid w:val="00D056AA"/>
    <w:rsid w:val="00D056B8"/>
    <w:rsid w:val="00D05A55"/>
    <w:rsid w:val="00D05C24"/>
    <w:rsid w:val="00D064C9"/>
    <w:rsid w:val="00D06CF7"/>
    <w:rsid w:val="00D06DD6"/>
    <w:rsid w:val="00D06E7A"/>
    <w:rsid w:val="00D06F59"/>
    <w:rsid w:val="00D071A3"/>
    <w:rsid w:val="00D07358"/>
    <w:rsid w:val="00D078B6"/>
    <w:rsid w:val="00D07A80"/>
    <w:rsid w:val="00D07CFE"/>
    <w:rsid w:val="00D100E8"/>
    <w:rsid w:val="00D10362"/>
    <w:rsid w:val="00D1078E"/>
    <w:rsid w:val="00D10BC8"/>
    <w:rsid w:val="00D10DDC"/>
    <w:rsid w:val="00D10F1C"/>
    <w:rsid w:val="00D1111B"/>
    <w:rsid w:val="00D113DE"/>
    <w:rsid w:val="00D11588"/>
    <w:rsid w:val="00D1177B"/>
    <w:rsid w:val="00D119F4"/>
    <w:rsid w:val="00D11ACE"/>
    <w:rsid w:val="00D12310"/>
    <w:rsid w:val="00D1241C"/>
    <w:rsid w:val="00D12522"/>
    <w:rsid w:val="00D12575"/>
    <w:rsid w:val="00D1266F"/>
    <w:rsid w:val="00D12717"/>
    <w:rsid w:val="00D12A2C"/>
    <w:rsid w:val="00D12DDC"/>
    <w:rsid w:val="00D1305F"/>
    <w:rsid w:val="00D1306E"/>
    <w:rsid w:val="00D13911"/>
    <w:rsid w:val="00D13B54"/>
    <w:rsid w:val="00D13C57"/>
    <w:rsid w:val="00D13D04"/>
    <w:rsid w:val="00D14216"/>
    <w:rsid w:val="00D1457C"/>
    <w:rsid w:val="00D14707"/>
    <w:rsid w:val="00D148AE"/>
    <w:rsid w:val="00D14ABE"/>
    <w:rsid w:val="00D14B7A"/>
    <w:rsid w:val="00D14C4B"/>
    <w:rsid w:val="00D14E15"/>
    <w:rsid w:val="00D14E30"/>
    <w:rsid w:val="00D15283"/>
    <w:rsid w:val="00D15478"/>
    <w:rsid w:val="00D1580C"/>
    <w:rsid w:val="00D15A40"/>
    <w:rsid w:val="00D15C0F"/>
    <w:rsid w:val="00D161BF"/>
    <w:rsid w:val="00D1638C"/>
    <w:rsid w:val="00D164A4"/>
    <w:rsid w:val="00D16783"/>
    <w:rsid w:val="00D16815"/>
    <w:rsid w:val="00D169A9"/>
    <w:rsid w:val="00D16D46"/>
    <w:rsid w:val="00D170AE"/>
    <w:rsid w:val="00D1714B"/>
    <w:rsid w:val="00D173F8"/>
    <w:rsid w:val="00D17572"/>
    <w:rsid w:val="00D17628"/>
    <w:rsid w:val="00D17813"/>
    <w:rsid w:val="00D17914"/>
    <w:rsid w:val="00D17967"/>
    <w:rsid w:val="00D17E49"/>
    <w:rsid w:val="00D17EB1"/>
    <w:rsid w:val="00D17FE9"/>
    <w:rsid w:val="00D20114"/>
    <w:rsid w:val="00D202F3"/>
    <w:rsid w:val="00D203A1"/>
    <w:rsid w:val="00D205E0"/>
    <w:rsid w:val="00D20730"/>
    <w:rsid w:val="00D2087C"/>
    <w:rsid w:val="00D2089A"/>
    <w:rsid w:val="00D20A8B"/>
    <w:rsid w:val="00D20D49"/>
    <w:rsid w:val="00D21219"/>
    <w:rsid w:val="00D2133F"/>
    <w:rsid w:val="00D213EA"/>
    <w:rsid w:val="00D2161E"/>
    <w:rsid w:val="00D218D7"/>
    <w:rsid w:val="00D21B2D"/>
    <w:rsid w:val="00D21B89"/>
    <w:rsid w:val="00D21CDD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269"/>
    <w:rsid w:val="00D24461"/>
    <w:rsid w:val="00D24636"/>
    <w:rsid w:val="00D24669"/>
    <w:rsid w:val="00D24824"/>
    <w:rsid w:val="00D2487A"/>
    <w:rsid w:val="00D24DCD"/>
    <w:rsid w:val="00D252E6"/>
    <w:rsid w:val="00D25342"/>
    <w:rsid w:val="00D25B49"/>
    <w:rsid w:val="00D25FA2"/>
    <w:rsid w:val="00D265CC"/>
    <w:rsid w:val="00D26CC5"/>
    <w:rsid w:val="00D26E33"/>
    <w:rsid w:val="00D2712D"/>
    <w:rsid w:val="00D2755B"/>
    <w:rsid w:val="00D27751"/>
    <w:rsid w:val="00D278D4"/>
    <w:rsid w:val="00D27924"/>
    <w:rsid w:val="00D27CC2"/>
    <w:rsid w:val="00D27DF1"/>
    <w:rsid w:val="00D30453"/>
    <w:rsid w:val="00D30602"/>
    <w:rsid w:val="00D30724"/>
    <w:rsid w:val="00D3095E"/>
    <w:rsid w:val="00D30B53"/>
    <w:rsid w:val="00D30CBF"/>
    <w:rsid w:val="00D30CFB"/>
    <w:rsid w:val="00D30ED9"/>
    <w:rsid w:val="00D31779"/>
    <w:rsid w:val="00D318D3"/>
    <w:rsid w:val="00D31B1E"/>
    <w:rsid w:val="00D31B43"/>
    <w:rsid w:val="00D31F0D"/>
    <w:rsid w:val="00D32245"/>
    <w:rsid w:val="00D3236C"/>
    <w:rsid w:val="00D32483"/>
    <w:rsid w:val="00D325E3"/>
    <w:rsid w:val="00D33344"/>
    <w:rsid w:val="00D33798"/>
    <w:rsid w:val="00D3417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AEB"/>
    <w:rsid w:val="00D37C0F"/>
    <w:rsid w:val="00D37C59"/>
    <w:rsid w:val="00D37D73"/>
    <w:rsid w:val="00D4063A"/>
    <w:rsid w:val="00D40736"/>
    <w:rsid w:val="00D408E8"/>
    <w:rsid w:val="00D40A4D"/>
    <w:rsid w:val="00D40A8E"/>
    <w:rsid w:val="00D40A91"/>
    <w:rsid w:val="00D40D29"/>
    <w:rsid w:val="00D40E04"/>
    <w:rsid w:val="00D4153F"/>
    <w:rsid w:val="00D41BBA"/>
    <w:rsid w:val="00D41CD2"/>
    <w:rsid w:val="00D4203B"/>
    <w:rsid w:val="00D421EA"/>
    <w:rsid w:val="00D42282"/>
    <w:rsid w:val="00D4249A"/>
    <w:rsid w:val="00D428E2"/>
    <w:rsid w:val="00D42900"/>
    <w:rsid w:val="00D42909"/>
    <w:rsid w:val="00D42B47"/>
    <w:rsid w:val="00D43151"/>
    <w:rsid w:val="00D43320"/>
    <w:rsid w:val="00D433FA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5F0B"/>
    <w:rsid w:val="00D4605F"/>
    <w:rsid w:val="00D461D0"/>
    <w:rsid w:val="00D461DA"/>
    <w:rsid w:val="00D4624E"/>
    <w:rsid w:val="00D464E3"/>
    <w:rsid w:val="00D4653D"/>
    <w:rsid w:val="00D46572"/>
    <w:rsid w:val="00D46586"/>
    <w:rsid w:val="00D4690E"/>
    <w:rsid w:val="00D4693D"/>
    <w:rsid w:val="00D46DAD"/>
    <w:rsid w:val="00D4710E"/>
    <w:rsid w:val="00D47171"/>
    <w:rsid w:val="00D47198"/>
    <w:rsid w:val="00D474F7"/>
    <w:rsid w:val="00D47B69"/>
    <w:rsid w:val="00D47EC1"/>
    <w:rsid w:val="00D50003"/>
    <w:rsid w:val="00D5043F"/>
    <w:rsid w:val="00D505F3"/>
    <w:rsid w:val="00D5098A"/>
    <w:rsid w:val="00D509A3"/>
    <w:rsid w:val="00D50B4D"/>
    <w:rsid w:val="00D50BA9"/>
    <w:rsid w:val="00D50C22"/>
    <w:rsid w:val="00D50D83"/>
    <w:rsid w:val="00D5116C"/>
    <w:rsid w:val="00D5187B"/>
    <w:rsid w:val="00D51B8C"/>
    <w:rsid w:val="00D51D1A"/>
    <w:rsid w:val="00D51F61"/>
    <w:rsid w:val="00D52290"/>
    <w:rsid w:val="00D5236F"/>
    <w:rsid w:val="00D52814"/>
    <w:rsid w:val="00D529ED"/>
    <w:rsid w:val="00D52D87"/>
    <w:rsid w:val="00D52E8E"/>
    <w:rsid w:val="00D52EA8"/>
    <w:rsid w:val="00D52EC8"/>
    <w:rsid w:val="00D52F8B"/>
    <w:rsid w:val="00D53A8A"/>
    <w:rsid w:val="00D53DCE"/>
    <w:rsid w:val="00D55475"/>
    <w:rsid w:val="00D558C7"/>
    <w:rsid w:val="00D560BE"/>
    <w:rsid w:val="00D562C6"/>
    <w:rsid w:val="00D566A7"/>
    <w:rsid w:val="00D56E09"/>
    <w:rsid w:val="00D56F9A"/>
    <w:rsid w:val="00D5713A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37"/>
    <w:rsid w:val="00D60E66"/>
    <w:rsid w:val="00D60EDF"/>
    <w:rsid w:val="00D60EFF"/>
    <w:rsid w:val="00D611F5"/>
    <w:rsid w:val="00D612E6"/>
    <w:rsid w:val="00D6144B"/>
    <w:rsid w:val="00D616B1"/>
    <w:rsid w:val="00D616B6"/>
    <w:rsid w:val="00D617A9"/>
    <w:rsid w:val="00D61E0E"/>
    <w:rsid w:val="00D61F3D"/>
    <w:rsid w:val="00D6231F"/>
    <w:rsid w:val="00D62466"/>
    <w:rsid w:val="00D62603"/>
    <w:rsid w:val="00D626AD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7B8"/>
    <w:rsid w:val="00D649F7"/>
    <w:rsid w:val="00D64A56"/>
    <w:rsid w:val="00D64B95"/>
    <w:rsid w:val="00D64B98"/>
    <w:rsid w:val="00D64EDF"/>
    <w:rsid w:val="00D6500C"/>
    <w:rsid w:val="00D654FB"/>
    <w:rsid w:val="00D6590C"/>
    <w:rsid w:val="00D65A8A"/>
    <w:rsid w:val="00D65AAC"/>
    <w:rsid w:val="00D65F48"/>
    <w:rsid w:val="00D667D3"/>
    <w:rsid w:val="00D67242"/>
    <w:rsid w:val="00D67480"/>
    <w:rsid w:val="00D67946"/>
    <w:rsid w:val="00D67957"/>
    <w:rsid w:val="00D67CFB"/>
    <w:rsid w:val="00D67FEC"/>
    <w:rsid w:val="00D70448"/>
    <w:rsid w:val="00D710A6"/>
    <w:rsid w:val="00D71281"/>
    <w:rsid w:val="00D71365"/>
    <w:rsid w:val="00D71791"/>
    <w:rsid w:val="00D71AE2"/>
    <w:rsid w:val="00D71CAC"/>
    <w:rsid w:val="00D71DFF"/>
    <w:rsid w:val="00D71E8A"/>
    <w:rsid w:val="00D71E96"/>
    <w:rsid w:val="00D722E8"/>
    <w:rsid w:val="00D723DB"/>
    <w:rsid w:val="00D72472"/>
    <w:rsid w:val="00D724CA"/>
    <w:rsid w:val="00D72819"/>
    <w:rsid w:val="00D72BB9"/>
    <w:rsid w:val="00D72C55"/>
    <w:rsid w:val="00D72EF0"/>
    <w:rsid w:val="00D74616"/>
    <w:rsid w:val="00D74A21"/>
    <w:rsid w:val="00D74A58"/>
    <w:rsid w:val="00D74D7C"/>
    <w:rsid w:val="00D74F69"/>
    <w:rsid w:val="00D74FD2"/>
    <w:rsid w:val="00D75457"/>
    <w:rsid w:val="00D754D6"/>
    <w:rsid w:val="00D75915"/>
    <w:rsid w:val="00D75A50"/>
    <w:rsid w:val="00D75A6B"/>
    <w:rsid w:val="00D75AB7"/>
    <w:rsid w:val="00D75EF6"/>
    <w:rsid w:val="00D75F19"/>
    <w:rsid w:val="00D75FAA"/>
    <w:rsid w:val="00D7607B"/>
    <w:rsid w:val="00D764F0"/>
    <w:rsid w:val="00D7654A"/>
    <w:rsid w:val="00D76657"/>
    <w:rsid w:val="00D76A07"/>
    <w:rsid w:val="00D77704"/>
    <w:rsid w:val="00D77BFC"/>
    <w:rsid w:val="00D77E7B"/>
    <w:rsid w:val="00D77F25"/>
    <w:rsid w:val="00D80055"/>
    <w:rsid w:val="00D808AA"/>
    <w:rsid w:val="00D81391"/>
    <w:rsid w:val="00D816D1"/>
    <w:rsid w:val="00D8188D"/>
    <w:rsid w:val="00D81A20"/>
    <w:rsid w:val="00D81C3A"/>
    <w:rsid w:val="00D81E13"/>
    <w:rsid w:val="00D81FBD"/>
    <w:rsid w:val="00D82075"/>
    <w:rsid w:val="00D82616"/>
    <w:rsid w:val="00D82896"/>
    <w:rsid w:val="00D82EBE"/>
    <w:rsid w:val="00D82F20"/>
    <w:rsid w:val="00D83269"/>
    <w:rsid w:val="00D8333B"/>
    <w:rsid w:val="00D83A6A"/>
    <w:rsid w:val="00D840DA"/>
    <w:rsid w:val="00D84381"/>
    <w:rsid w:val="00D84546"/>
    <w:rsid w:val="00D848C1"/>
    <w:rsid w:val="00D849E1"/>
    <w:rsid w:val="00D84B80"/>
    <w:rsid w:val="00D85148"/>
    <w:rsid w:val="00D855BD"/>
    <w:rsid w:val="00D85650"/>
    <w:rsid w:val="00D857D3"/>
    <w:rsid w:val="00D85918"/>
    <w:rsid w:val="00D85BD8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87C44"/>
    <w:rsid w:val="00D87E5B"/>
    <w:rsid w:val="00D9015C"/>
    <w:rsid w:val="00D9037E"/>
    <w:rsid w:val="00D90BE7"/>
    <w:rsid w:val="00D90F53"/>
    <w:rsid w:val="00D91011"/>
    <w:rsid w:val="00D912D3"/>
    <w:rsid w:val="00D9142F"/>
    <w:rsid w:val="00D91BEE"/>
    <w:rsid w:val="00D91EF3"/>
    <w:rsid w:val="00D92179"/>
    <w:rsid w:val="00D92235"/>
    <w:rsid w:val="00D92324"/>
    <w:rsid w:val="00D92368"/>
    <w:rsid w:val="00D9275F"/>
    <w:rsid w:val="00D92D19"/>
    <w:rsid w:val="00D92F64"/>
    <w:rsid w:val="00D93109"/>
    <w:rsid w:val="00D93116"/>
    <w:rsid w:val="00D9315A"/>
    <w:rsid w:val="00D9328A"/>
    <w:rsid w:val="00D93459"/>
    <w:rsid w:val="00D93D01"/>
    <w:rsid w:val="00D93D07"/>
    <w:rsid w:val="00D93D30"/>
    <w:rsid w:val="00D93E97"/>
    <w:rsid w:val="00D94008"/>
    <w:rsid w:val="00D9442D"/>
    <w:rsid w:val="00D94664"/>
    <w:rsid w:val="00D94AFD"/>
    <w:rsid w:val="00D94C5F"/>
    <w:rsid w:val="00D951D6"/>
    <w:rsid w:val="00D95407"/>
    <w:rsid w:val="00D95C55"/>
    <w:rsid w:val="00D95CA0"/>
    <w:rsid w:val="00D95D31"/>
    <w:rsid w:val="00D96170"/>
    <w:rsid w:val="00D96342"/>
    <w:rsid w:val="00D964A6"/>
    <w:rsid w:val="00D96610"/>
    <w:rsid w:val="00D966B4"/>
    <w:rsid w:val="00D966E6"/>
    <w:rsid w:val="00D96745"/>
    <w:rsid w:val="00D96892"/>
    <w:rsid w:val="00D96B61"/>
    <w:rsid w:val="00D96B78"/>
    <w:rsid w:val="00D96D28"/>
    <w:rsid w:val="00D96E02"/>
    <w:rsid w:val="00D9720D"/>
    <w:rsid w:val="00D97216"/>
    <w:rsid w:val="00D9728D"/>
    <w:rsid w:val="00D979AF"/>
    <w:rsid w:val="00D97F8E"/>
    <w:rsid w:val="00DA01E8"/>
    <w:rsid w:val="00DA040A"/>
    <w:rsid w:val="00DA0AC7"/>
    <w:rsid w:val="00DA0E95"/>
    <w:rsid w:val="00DA0F60"/>
    <w:rsid w:val="00DA10F8"/>
    <w:rsid w:val="00DA1174"/>
    <w:rsid w:val="00DA152D"/>
    <w:rsid w:val="00DA18A2"/>
    <w:rsid w:val="00DA1B6A"/>
    <w:rsid w:val="00DA1F6D"/>
    <w:rsid w:val="00DA235D"/>
    <w:rsid w:val="00DA261D"/>
    <w:rsid w:val="00DA2846"/>
    <w:rsid w:val="00DA298E"/>
    <w:rsid w:val="00DA29A6"/>
    <w:rsid w:val="00DA29EA"/>
    <w:rsid w:val="00DA2F46"/>
    <w:rsid w:val="00DA2F80"/>
    <w:rsid w:val="00DA336B"/>
    <w:rsid w:val="00DA39EA"/>
    <w:rsid w:val="00DA3AA5"/>
    <w:rsid w:val="00DA3DAE"/>
    <w:rsid w:val="00DA3E1A"/>
    <w:rsid w:val="00DA3E81"/>
    <w:rsid w:val="00DA4076"/>
    <w:rsid w:val="00DA4268"/>
    <w:rsid w:val="00DA47A7"/>
    <w:rsid w:val="00DA48D0"/>
    <w:rsid w:val="00DA497D"/>
    <w:rsid w:val="00DA4B49"/>
    <w:rsid w:val="00DA5026"/>
    <w:rsid w:val="00DA5108"/>
    <w:rsid w:val="00DA5475"/>
    <w:rsid w:val="00DA58B7"/>
    <w:rsid w:val="00DA59ED"/>
    <w:rsid w:val="00DA5BA0"/>
    <w:rsid w:val="00DA5EF5"/>
    <w:rsid w:val="00DA5F30"/>
    <w:rsid w:val="00DA6086"/>
    <w:rsid w:val="00DA63E1"/>
    <w:rsid w:val="00DA6A11"/>
    <w:rsid w:val="00DA7384"/>
    <w:rsid w:val="00DA7574"/>
    <w:rsid w:val="00DA789E"/>
    <w:rsid w:val="00DA7EBB"/>
    <w:rsid w:val="00DB0064"/>
    <w:rsid w:val="00DB04EF"/>
    <w:rsid w:val="00DB074A"/>
    <w:rsid w:val="00DB0755"/>
    <w:rsid w:val="00DB077B"/>
    <w:rsid w:val="00DB0979"/>
    <w:rsid w:val="00DB0AD1"/>
    <w:rsid w:val="00DB0E4E"/>
    <w:rsid w:val="00DB0E7C"/>
    <w:rsid w:val="00DB0F7C"/>
    <w:rsid w:val="00DB11D1"/>
    <w:rsid w:val="00DB1459"/>
    <w:rsid w:val="00DB15A6"/>
    <w:rsid w:val="00DB162A"/>
    <w:rsid w:val="00DB1718"/>
    <w:rsid w:val="00DB1B05"/>
    <w:rsid w:val="00DB1F38"/>
    <w:rsid w:val="00DB1FCA"/>
    <w:rsid w:val="00DB203E"/>
    <w:rsid w:val="00DB2497"/>
    <w:rsid w:val="00DB250B"/>
    <w:rsid w:val="00DB297B"/>
    <w:rsid w:val="00DB2A19"/>
    <w:rsid w:val="00DB2B15"/>
    <w:rsid w:val="00DB2D9A"/>
    <w:rsid w:val="00DB2EC3"/>
    <w:rsid w:val="00DB323F"/>
    <w:rsid w:val="00DB3454"/>
    <w:rsid w:val="00DB3541"/>
    <w:rsid w:val="00DB3786"/>
    <w:rsid w:val="00DB39D2"/>
    <w:rsid w:val="00DB3A60"/>
    <w:rsid w:val="00DB45B5"/>
    <w:rsid w:val="00DB4800"/>
    <w:rsid w:val="00DB4E21"/>
    <w:rsid w:val="00DB4ECA"/>
    <w:rsid w:val="00DB50B1"/>
    <w:rsid w:val="00DB540A"/>
    <w:rsid w:val="00DB544E"/>
    <w:rsid w:val="00DB5670"/>
    <w:rsid w:val="00DB5969"/>
    <w:rsid w:val="00DB5CBB"/>
    <w:rsid w:val="00DB5FA4"/>
    <w:rsid w:val="00DB60D1"/>
    <w:rsid w:val="00DB6248"/>
    <w:rsid w:val="00DB62CD"/>
    <w:rsid w:val="00DB62D5"/>
    <w:rsid w:val="00DB64E7"/>
    <w:rsid w:val="00DB6FFD"/>
    <w:rsid w:val="00DB7407"/>
    <w:rsid w:val="00DB7619"/>
    <w:rsid w:val="00DB776B"/>
    <w:rsid w:val="00DB7965"/>
    <w:rsid w:val="00DB7C13"/>
    <w:rsid w:val="00DB7F15"/>
    <w:rsid w:val="00DC04DC"/>
    <w:rsid w:val="00DC05ED"/>
    <w:rsid w:val="00DC0726"/>
    <w:rsid w:val="00DC0C76"/>
    <w:rsid w:val="00DC0E74"/>
    <w:rsid w:val="00DC1016"/>
    <w:rsid w:val="00DC1389"/>
    <w:rsid w:val="00DC13C5"/>
    <w:rsid w:val="00DC1636"/>
    <w:rsid w:val="00DC1781"/>
    <w:rsid w:val="00DC1877"/>
    <w:rsid w:val="00DC1880"/>
    <w:rsid w:val="00DC1B9E"/>
    <w:rsid w:val="00DC1E49"/>
    <w:rsid w:val="00DC1EC7"/>
    <w:rsid w:val="00DC1FCC"/>
    <w:rsid w:val="00DC24E8"/>
    <w:rsid w:val="00DC2A51"/>
    <w:rsid w:val="00DC3015"/>
    <w:rsid w:val="00DC315F"/>
    <w:rsid w:val="00DC33C9"/>
    <w:rsid w:val="00DC3614"/>
    <w:rsid w:val="00DC3763"/>
    <w:rsid w:val="00DC3A48"/>
    <w:rsid w:val="00DC3A5A"/>
    <w:rsid w:val="00DC4208"/>
    <w:rsid w:val="00DC4209"/>
    <w:rsid w:val="00DC424E"/>
    <w:rsid w:val="00DC43BF"/>
    <w:rsid w:val="00DC4439"/>
    <w:rsid w:val="00DC44DB"/>
    <w:rsid w:val="00DC4542"/>
    <w:rsid w:val="00DC4750"/>
    <w:rsid w:val="00DC49D5"/>
    <w:rsid w:val="00DC4EF8"/>
    <w:rsid w:val="00DC50C5"/>
    <w:rsid w:val="00DC5316"/>
    <w:rsid w:val="00DC5D0A"/>
    <w:rsid w:val="00DC5D24"/>
    <w:rsid w:val="00DC6109"/>
    <w:rsid w:val="00DC626A"/>
    <w:rsid w:val="00DC66A8"/>
    <w:rsid w:val="00DC680B"/>
    <w:rsid w:val="00DC6AAC"/>
    <w:rsid w:val="00DC6C8E"/>
    <w:rsid w:val="00DC6DB8"/>
    <w:rsid w:val="00DC6F00"/>
    <w:rsid w:val="00DC6F52"/>
    <w:rsid w:val="00DC740C"/>
    <w:rsid w:val="00DC7572"/>
    <w:rsid w:val="00DC758E"/>
    <w:rsid w:val="00DC75B9"/>
    <w:rsid w:val="00DC7670"/>
    <w:rsid w:val="00DC78B5"/>
    <w:rsid w:val="00DC7DAC"/>
    <w:rsid w:val="00DC7EFE"/>
    <w:rsid w:val="00DC7F63"/>
    <w:rsid w:val="00DD00E1"/>
    <w:rsid w:val="00DD02E5"/>
    <w:rsid w:val="00DD0694"/>
    <w:rsid w:val="00DD0CD5"/>
    <w:rsid w:val="00DD112D"/>
    <w:rsid w:val="00DD11F2"/>
    <w:rsid w:val="00DD121D"/>
    <w:rsid w:val="00DD1386"/>
    <w:rsid w:val="00DD15BB"/>
    <w:rsid w:val="00DD172A"/>
    <w:rsid w:val="00DD18EB"/>
    <w:rsid w:val="00DD19F6"/>
    <w:rsid w:val="00DD1F37"/>
    <w:rsid w:val="00DD1F45"/>
    <w:rsid w:val="00DD225B"/>
    <w:rsid w:val="00DD22B3"/>
    <w:rsid w:val="00DD2375"/>
    <w:rsid w:val="00DD24E0"/>
    <w:rsid w:val="00DD270C"/>
    <w:rsid w:val="00DD2722"/>
    <w:rsid w:val="00DD2B07"/>
    <w:rsid w:val="00DD309E"/>
    <w:rsid w:val="00DD3460"/>
    <w:rsid w:val="00DD3505"/>
    <w:rsid w:val="00DD3862"/>
    <w:rsid w:val="00DD3900"/>
    <w:rsid w:val="00DD392C"/>
    <w:rsid w:val="00DD39C4"/>
    <w:rsid w:val="00DD3DAA"/>
    <w:rsid w:val="00DD434D"/>
    <w:rsid w:val="00DD442C"/>
    <w:rsid w:val="00DD44FD"/>
    <w:rsid w:val="00DD4559"/>
    <w:rsid w:val="00DD46A1"/>
    <w:rsid w:val="00DD4801"/>
    <w:rsid w:val="00DD4803"/>
    <w:rsid w:val="00DD4D3D"/>
    <w:rsid w:val="00DD50D2"/>
    <w:rsid w:val="00DD5256"/>
    <w:rsid w:val="00DD58C7"/>
    <w:rsid w:val="00DD58E6"/>
    <w:rsid w:val="00DD5AA0"/>
    <w:rsid w:val="00DD5CB4"/>
    <w:rsid w:val="00DD5FD2"/>
    <w:rsid w:val="00DD6289"/>
    <w:rsid w:val="00DD62F1"/>
    <w:rsid w:val="00DD64CD"/>
    <w:rsid w:val="00DD66DC"/>
    <w:rsid w:val="00DD6A6A"/>
    <w:rsid w:val="00DD6A86"/>
    <w:rsid w:val="00DD735E"/>
    <w:rsid w:val="00DD737F"/>
    <w:rsid w:val="00DD7736"/>
    <w:rsid w:val="00DD7C12"/>
    <w:rsid w:val="00DE0334"/>
    <w:rsid w:val="00DE0AB2"/>
    <w:rsid w:val="00DE0B06"/>
    <w:rsid w:val="00DE0C2E"/>
    <w:rsid w:val="00DE0F56"/>
    <w:rsid w:val="00DE1210"/>
    <w:rsid w:val="00DE126E"/>
    <w:rsid w:val="00DE13E9"/>
    <w:rsid w:val="00DE1618"/>
    <w:rsid w:val="00DE1772"/>
    <w:rsid w:val="00DE18F2"/>
    <w:rsid w:val="00DE19D2"/>
    <w:rsid w:val="00DE1F7B"/>
    <w:rsid w:val="00DE2140"/>
    <w:rsid w:val="00DE2191"/>
    <w:rsid w:val="00DE2357"/>
    <w:rsid w:val="00DE272E"/>
    <w:rsid w:val="00DE2967"/>
    <w:rsid w:val="00DE2A0F"/>
    <w:rsid w:val="00DE2D68"/>
    <w:rsid w:val="00DE3070"/>
    <w:rsid w:val="00DE32CB"/>
    <w:rsid w:val="00DE33D3"/>
    <w:rsid w:val="00DE3B3E"/>
    <w:rsid w:val="00DE3B73"/>
    <w:rsid w:val="00DE45AB"/>
    <w:rsid w:val="00DE4740"/>
    <w:rsid w:val="00DE4761"/>
    <w:rsid w:val="00DE4EC4"/>
    <w:rsid w:val="00DE54D0"/>
    <w:rsid w:val="00DE581A"/>
    <w:rsid w:val="00DE5B69"/>
    <w:rsid w:val="00DE5C01"/>
    <w:rsid w:val="00DE60A9"/>
    <w:rsid w:val="00DE6A35"/>
    <w:rsid w:val="00DE6FCC"/>
    <w:rsid w:val="00DE6FE2"/>
    <w:rsid w:val="00DE70E3"/>
    <w:rsid w:val="00DE726A"/>
    <w:rsid w:val="00DE7559"/>
    <w:rsid w:val="00DE7571"/>
    <w:rsid w:val="00DE78E8"/>
    <w:rsid w:val="00DE79B1"/>
    <w:rsid w:val="00DE7E86"/>
    <w:rsid w:val="00DF0178"/>
    <w:rsid w:val="00DF022A"/>
    <w:rsid w:val="00DF03FB"/>
    <w:rsid w:val="00DF0AA0"/>
    <w:rsid w:val="00DF0ABC"/>
    <w:rsid w:val="00DF102E"/>
    <w:rsid w:val="00DF135F"/>
    <w:rsid w:val="00DF1495"/>
    <w:rsid w:val="00DF1560"/>
    <w:rsid w:val="00DF15FA"/>
    <w:rsid w:val="00DF1750"/>
    <w:rsid w:val="00DF17CA"/>
    <w:rsid w:val="00DF1E90"/>
    <w:rsid w:val="00DF1ED1"/>
    <w:rsid w:val="00DF1F6D"/>
    <w:rsid w:val="00DF227C"/>
    <w:rsid w:val="00DF23B9"/>
    <w:rsid w:val="00DF23C4"/>
    <w:rsid w:val="00DF2725"/>
    <w:rsid w:val="00DF2853"/>
    <w:rsid w:val="00DF303F"/>
    <w:rsid w:val="00DF3A1E"/>
    <w:rsid w:val="00DF434E"/>
    <w:rsid w:val="00DF46BC"/>
    <w:rsid w:val="00DF4746"/>
    <w:rsid w:val="00DF49E6"/>
    <w:rsid w:val="00DF4A24"/>
    <w:rsid w:val="00DF4B6B"/>
    <w:rsid w:val="00DF4D45"/>
    <w:rsid w:val="00DF5213"/>
    <w:rsid w:val="00DF5557"/>
    <w:rsid w:val="00DF5899"/>
    <w:rsid w:val="00DF59B9"/>
    <w:rsid w:val="00DF5E2B"/>
    <w:rsid w:val="00DF64A2"/>
    <w:rsid w:val="00DF6716"/>
    <w:rsid w:val="00DF6C6C"/>
    <w:rsid w:val="00DF6EE1"/>
    <w:rsid w:val="00DF708E"/>
    <w:rsid w:val="00DF7098"/>
    <w:rsid w:val="00DF70B0"/>
    <w:rsid w:val="00DF76AF"/>
    <w:rsid w:val="00DF77CF"/>
    <w:rsid w:val="00DF7864"/>
    <w:rsid w:val="00DF79D9"/>
    <w:rsid w:val="00DF7C51"/>
    <w:rsid w:val="00DF7FC8"/>
    <w:rsid w:val="00E004B6"/>
    <w:rsid w:val="00E00518"/>
    <w:rsid w:val="00E00C98"/>
    <w:rsid w:val="00E00DB7"/>
    <w:rsid w:val="00E015C8"/>
    <w:rsid w:val="00E01A48"/>
    <w:rsid w:val="00E01A73"/>
    <w:rsid w:val="00E01A7B"/>
    <w:rsid w:val="00E01BA3"/>
    <w:rsid w:val="00E02558"/>
    <w:rsid w:val="00E028D6"/>
    <w:rsid w:val="00E029F3"/>
    <w:rsid w:val="00E02C16"/>
    <w:rsid w:val="00E02C2A"/>
    <w:rsid w:val="00E02C53"/>
    <w:rsid w:val="00E03262"/>
    <w:rsid w:val="00E032AC"/>
    <w:rsid w:val="00E033EA"/>
    <w:rsid w:val="00E036D8"/>
    <w:rsid w:val="00E0387E"/>
    <w:rsid w:val="00E0391B"/>
    <w:rsid w:val="00E03E6F"/>
    <w:rsid w:val="00E03FC3"/>
    <w:rsid w:val="00E0400A"/>
    <w:rsid w:val="00E0415C"/>
    <w:rsid w:val="00E041DB"/>
    <w:rsid w:val="00E04613"/>
    <w:rsid w:val="00E046AE"/>
    <w:rsid w:val="00E048D4"/>
    <w:rsid w:val="00E04F59"/>
    <w:rsid w:val="00E05242"/>
    <w:rsid w:val="00E0567F"/>
    <w:rsid w:val="00E0585B"/>
    <w:rsid w:val="00E0646A"/>
    <w:rsid w:val="00E06531"/>
    <w:rsid w:val="00E0667C"/>
    <w:rsid w:val="00E066C3"/>
    <w:rsid w:val="00E06B47"/>
    <w:rsid w:val="00E06BE8"/>
    <w:rsid w:val="00E06E16"/>
    <w:rsid w:val="00E06E1C"/>
    <w:rsid w:val="00E06F7A"/>
    <w:rsid w:val="00E07800"/>
    <w:rsid w:val="00E0783F"/>
    <w:rsid w:val="00E07916"/>
    <w:rsid w:val="00E07922"/>
    <w:rsid w:val="00E07BCD"/>
    <w:rsid w:val="00E07BCE"/>
    <w:rsid w:val="00E07C83"/>
    <w:rsid w:val="00E07D01"/>
    <w:rsid w:val="00E100F9"/>
    <w:rsid w:val="00E10517"/>
    <w:rsid w:val="00E1072E"/>
    <w:rsid w:val="00E10996"/>
    <w:rsid w:val="00E10A3F"/>
    <w:rsid w:val="00E10C8D"/>
    <w:rsid w:val="00E10CF2"/>
    <w:rsid w:val="00E10D24"/>
    <w:rsid w:val="00E10E17"/>
    <w:rsid w:val="00E10E75"/>
    <w:rsid w:val="00E10F28"/>
    <w:rsid w:val="00E113F9"/>
    <w:rsid w:val="00E11467"/>
    <w:rsid w:val="00E1162A"/>
    <w:rsid w:val="00E119C5"/>
    <w:rsid w:val="00E11C51"/>
    <w:rsid w:val="00E11D08"/>
    <w:rsid w:val="00E11D23"/>
    <w:rsid w:val="00E121F4"/>
    <w:rsid w:val="00E12483"/>
    <w:rsid w:val="00E126F1"/>
    <w:rsid w:val="00E127F4"/>
    <w:rsid w:val="00E1290D"/>
    <w:rsid w:val="00E12B15"/>
    <w:rsid w:val="00E12C48"/>
    <w:rsid w:val="00E12DE2"/>
    <w:rsid w:val="00E12DF9"/>
    <w:rsid w:val="00E12DFB"/>
    <w:rsid w:val="00E12F37"/>
    <w:rsid w:val="00E12F84"/>
    <w:rsid w:val="00E13309"/>
    <w:rsid w:val="00E13369"/>
    <w:rsid w:val="00E13563"/>
    <w:rsid w:val="00E1356A"/>
    <w:rsid w:val="00E1356D"/>
    <w:rsid w:val="00E13924"/>
    <w:rsid w:val="00E13D16"/>
    <w:rsid w:val="00E14011"/>
    <w:rsid w:val="00E14056"/>
    <w:rsid w:val="00E140D3"/>
    <w:rsid w:val="00E14114"/>
    <w:rsid w:val="00E14304"/>
    <w:rsid w:val="00E143B5"/>
    <w:rsid w:val="00E1445C"/>
    <w:rsid w:val="00E14510"/>
    <w:rsid w:val="00E14AA9"/>
    <w:rsid w:val="00E14E20"/>
    <w:rsid w:val="00E14E86"/>
    <w:rsid w:val="00E14F65"/>
    <w:rsid w:val="00E152B9"/>
    <w:rsid w:val="00E152C4"/>
    <w:rsid w:val="00E15983"/>
    <w:rsid w:val="00E159A3"/>
    <w:rsid w:val="00E15C33"/>
    <w:rsid w:val="00E15C82"/>
    <w:rsid w:val="00E15F45"/>
    <w:rsid w:val="00E15F83"/>
    <w:rsid w:val="00E16395"/>
    <w:rsid w:val="00E16AF6"/>
    <w:rsid w:val="00E16BEF"/>
    <w:rsid w:val="00E16C23"/>
    <w:rsid w:val="00E16D30"/>
    <w:rsid w:val="00E1710E"/>
    <w:rsid w:val="00E17152"/>
    <w:rsid w:val="00E17306"/>
    <w:rsid w:val="00E174AB"/>
    <w:rsid w:val="00E1761D"/>
    <w:rsid w:val="00E178C5"/>
    <w:rsid w:val="00E179A4"/>
    <w:rsid w:val="00E179E2"/>
    <w:rsid w:val="00E17F66"/>
    <w:rsid w:val="00E2004B"/>
    <w:rsid w:val="00E200C8"/>
    <w:rsid w:val="00E20703"/>
    <w:rsid w:val="00E20722"/>
    <w:rsid w:val="00E20767"/>
    <w:rsid w:val="00E2085B"/>
    <w:rsid w:val="00E20C9B"/>
    <w:rsid w:val="00E21597"/>
    <w:rsid w:val="00E216A8"/>
    <w:rsid w:val="00E21935"/>
    <w:rsid w:val="00E21BC3"/>
    <w:rsid w:val="00E21C0E"/>
    <w:rsid w:val="00E21CDA"/>
    <w:rsid w:val="00E21DCB"/>
    <w:rsid w:val="00E21E69"/>
    <w:rsid w:val="00E22077"/>
    <w:rsid w:val="00E2220D"/>
    <w:rsid w:val="00E22887"/>
    <w:rsid w:val="00E22938"/>
    <w:rsid w:val="00E22ADF"/>
    <w:rsid w:val="00E22B7C"/>
    <w:rsid w:val="00E22D26"/>
    <w:rsid w:val="00E22F75"/>
    <w:rsid w:val="00E23272"/>
    <w:rsid w:val="00E234FF"/>
    <w:rsid w:val="00E23839"/>
    <w:rsid w:val="00E23990"/>
    <w:rsid w:val="00E23DD1"/>
    <w:rsid w:val="00E23E8A"/>
    <w:rsid w:val="00E2461E"/>
    <w:rsid w:val="00E249B7"/>
    <w:rsid w:val="00E24BF3"/>
    <w:rsid w:val="00E24C21"/>
    <w:rsid w:val="00E24DF6"/>
    <w:rsid w:val="00E25314"/>
    <w:rsid w:val="00E25966"/>
    <w:rsid w:val="00E25B61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92B"/>
    <w:rsid w:val="00E27B33"/>
    <w:rsid w:val="00E27C21"/>
    <w:rsid w:val="00E30722"/>
    <w:rsid w:val="00E3079D"/>
    <w:rsid w:val="00E30983"/>
    <w:rsid w:val="00E30DD6"/>
    <w:rsid w:val="00E31236"/>
    <w:rsid w:val="00E31D8F"/>
    <w:rsid w:val="00E32085"/>
    <w:rsid w:val="00E324C8"/>
    <w:rsid w:val="00E32546"/>
    <w:rsid w:val="00E3255B"/>
    <w:rsid w:val="00E325F5"/>
    <w:rsid w:val="00E32890"/>
    <w:rsid w:val="00E32BF4"/>
    <w:rsid w:val="00E3354A"/>
    <w:rsid w:val="00E33668"/>
    <w:rsid w:val="00E33A28"/>
    <w:rsid w:val="00E33C1E"/>
    <w:rsid w:val="00E33D4A"/>
    <w:rsid w:val="00E33E25"/>
    <w:rsid w:val="00E33EA1"/>
    <w:rsid w:val="00E34297"/>
    <w:rsid w:val="00E342D4"/>
    <w:rsid w:val="00E342DF"/>
    <w:rsid w:val="00E3495E"/>
    <w:rsid w:val="00E34AB5"/>
    <w:rsid w:val="00E34AEA"/>
    <w:rsid w:val="00E351D6"/>
    <w:rsid w:val="00E351EE"/>
    <w:rsid w:val="00E35761"/>
    <w:rsid w:val="00E35C7A"/>
    <w:rsid w:val="00E3635B"/>
    <w:rsid w:val="00E3639A"/>
    <w:rsid w:val="00E365D7"/>
    <w:rsid w:val="00E36C16"/>
    <w:rsid w:val="00E36E24"/>
    <w:rsid w:val="00E36E39"/>
    <w:rsid w:val="00E36F20"/>
    <w:rsid w:val="00E370DC"/>
    <w:rsid w:val="00E373C5"/>
    <w:rsid w:val="00E376C7"/>
    <w:rsid w:val="00E37A7A"/>
    <w:rsid w:val="00E37B9C"/>
    <w:rsid w:val="00E37D54"/>
    <w:rsid w:val="00E37F54"/>
    <w:rsid w:val="00E40606"/>
    <w:rsid w:val="00E40C6E"/>
    <w:rsid w:val="00E40D81"/>
    <w:rsid w:val="00E41FF3"/>
    <w:rsid w:val="00E421E5"/>
    <w:rsid w:val="00E42338"/>
    <w:rsid w:val="00E42483"/>
    <w:rsid w:val="00E4260E"/>
    <w:rsid w:val="00E42868"/>
    <w:rsid w:val="00E42AB1"/>
    <w:rsid w:val="00E42D25"/>
    <w:rsid w:val="00E4349C"/>
    <w:rsid w:val="00E435F9"/>
    <w:rsid w:val="00E43E44"/>
    <w:rsid w:val="00E440C2"/>
    <w:rsid w:val="00E44390"/>
    <w:rsid w:val="00E44451"/>
    <w:rsid w:val="00E44659"/>
    <w:rsid w:val="00E45134"/>
    <w:rsid w:val="00E4537D"/>
    <w:rsid w:val="00E453A9"/>
    <w:rsid w:val="00E4573B"/>
    <w:rsid w:val="00E4577E"/>
    <w:rsid w:val="00E463D3"/>
    <w:rsid w:val="00E464E4"/>
    <w:rsid w:val="00E46C1F"/>
    <w:rsid w:val="00E46DCC"/>
    <w:rsid w:val="00E46E6E"/>
    <w:rsid w:val="00E46F81"/>
    <w:rsid w:val="00E471C6"/>
    <w:rsid w:val="00E47304"/>
    <w:rsid w:val="00E473A3"/>
    <w:rsid w:val="00E476C5"/>
    <w:rsid w:val="00E47C1E"/>
    <w:rsid w:val="00E47DE8"/>
    <w:rsid w:val="00E501C4"/>
    <w:rsid w:val="00E503CB"/>
    <w:rsid w:val="00E5063A"/>
    <w:rsid w:val="00E50836"/>
    <w:rsid w:val="00E50AC0"/>
    <w:rsid w:val="00E50B24"/>
    <w:rsid w:val="00E51D26"/>
    <w:rsid w:val="00E5218C"/>
    <w:rsid w:val="00E52679"/>
    <w:rsid w:val="00E52FD5"/>
    <w:rsid w:val="00E53424"/>
    <w:rsid w:val="00E53DA4"/>
    <w:rsid w:val="00E54651"/>
    <w:rsid w:val="00E549D2"/>
    <w:rsid w:val="00E54E79"/>
    <w:rsid w:val="00E54E91"/>
    <w:rsid w:val="00E54FC7"/>
    <w:rsid w:val="00E551FF"/>
    <w:rsid w:val="00E5585A"/>
    <w:rsid w:val="00E55A58"/>
    <w:rsid w:val="00E56088"/>
    <w:rsid w:val="00E56298"/>
    <w:rsid w:val="00E56560"/>
    <w:rsid w:val="00E565EA"/>
    <w:rsid w:val="00E56B12"/>
    <w:rsid w:val="00E56F7C"/>
    <w:rsid w:val="00E5755F"/>
    <w:rsid w:val="00E57ADB"/>
    <w:rsid w:val="00E57D43"/>
    <w:rsid w:val="00E60014"/>
    <w:rsid w:val="00E60323"/>
    <w:rsid w:val="00E60487"/>
    <w:rsid w:val="00E604E8"/>
    <w:rsid w:val="00E604F3"/>
    <w:rsid w:val="00E60547"/>
    <w:rsid w:val="00E609D4"/>
    <w:rsid w:val="00E60B64"/>
    <w:rsid w:val="00E60CA0"/>
    <w:rsid w:val="00E61017"/>
    <w:rsid w:val="00E61790"/>
    <w:rsid w:val="00E61870"/>
    <w:rsid w:val="00E61B8D"/>
    <w:rsid w:val="00E62AB5"/>
    <w:rsid w:val="00E62C1A"/>
    <w:rsid w:val="00E63480"/>
    <w:rsid w:val="00E6370F"/>
    <w:rsid w:val="00E64133"/>
    <w:rsid w:val="00E6419B"/>
    <w:rsid w:val="00E641FA"/>
    <w:rsid w:val="00E643F4"/>
    <w:rsid w:val="00E64415"/>
    <w:rsid w:val="00E648CC"/>
    <w:rsid w:val="00E64E80"/>
    <w:rsid w:val="00E64FD3"/>
    <w:rsid w:val="00E64FFD"/>
    <w:rsid w:val="00E65512"/>
    <w:rsid w:val="00E65DF8"/>
    <w:rsid w:val="00E6621E"/>
    <w:rsid w:val="00E6635E"/>
    <w:rsid w:val="00E663C9"/>
    <w:rsid w:val="00E6674E"/>
    <w:rsid w:val="00E6697B"/>
    <w:rsid w:val="00E66E04"/>
    <w:rsid w:val="00E66EB7"/>
    <w:rsid w:val="00E67079"/>
    <w:rsid w:val="00E672CB"/>
    <w:rsid w:val="00E67471"/>
    <w:rsid w:val="00E67801"/>
    <w:rsid w:val="00E6796A"/>
    <w:rsid w:val="00E707F8"/>
    <w:rsid w:val="00E708A5"/>
    <w:rsid w:val="00E70E44"/>
    <w:rsid w:val="00E71009"/>
    <w:rsid w:val="00E71125"/>
    <w:rsid w:val="00E7122D"/>
    <w:rsid w:val="00E71395"/>
    <w:rsid w:val="00E713C3"/>
    <w:rsid w:val="00E71AAE"/>
    <w:rsid w:val="00E71AAF"/>
    <w:rsid w:val="00E71EFE"/>
    <w:rsid w:val="00E721A9"/>
    <w:rsid w:val="00E72385"/>
    <w:rsid w:val="00E723B7"/>
    <w:rsid w:val="00E7268E"/>
    <w:rsid w:val="00E72E88"/>
    <w:rsid w:val="00E730EF"/>
    <w:rsid w:val="00E7310E"/>
    <w:rsid w:val="00E7326A"/>
    <w:rsid w:val="00E733E0"/>
    <w:rsid w:val="00E737A3"/>
    <w:rsid w:val="00E73901"/>
    <w:rsid w:val="00E73A3E"/>
    <w:rsid w:val="00E73AE9"/>
    <w:rsid w:val="00E74DA2"/>
    <w:rsid w:val="00E74FD9"/>
    <w:rsid w:val="00E750F9"/>
    <w:rsid w:val="00E752B3"/>
    <w:rsid w:val="00E75318"/>
    <w:rsid w:val="00E7547B"/>
    <w:rsid w:val="00E754EE"/>
    <w:rsid w:val="00E755EB"/>
    <w:rsid w:val="00E7571C"/>
    <w:rsid w:val="00E76008"/>
    <w:rsid w:val="00E76384"/>
    <w:rsid w:val="00E76574"/>
    <w:rsid w:val="00E76B7B"/>
    <w:rsid w:val="00E76F2B"/>
    <w:rsid w:val="00E77066"/>
    <w:rsid w:val="00E7757E"/>
    <w:rsid w:val="00E778E4"/>
    <w:rsid w:val="00E77B6C"/>
    <w:rsid w:val="00E8056B"/>
    <w:rsid w:val="00E806B1"/>
    <w:rsid w:val="00E80AA0"/>
    <w:rsid w:val="00E80B69"/>
    <w:rsid w:val="00E80BA4"/>
    <w:rsid w:val="00E80BEC"/>
    <w:rsid w:val="00E80FE6"/>
    <w:rsid w:val="00E80FF9"/>
    <w:rsid w:val="00E816E4"/>
    <w:rsid w:val="00E817AD"/>
    <w:rsid w:val="00E81E2F"/>
    <w:rsid w:val="00E81F48"/>
    <w:rsid w:val="00E828F7"/>
    <w:rsid w:val="00E82A68"/>
    <w:rsid w:val="00E82D4A"/>
    <w:rsid w:val="00E82FC6"/>
    <w:rsid w:val="00E832AF"/>
    <w:rsid w:val="00E83320"/>
    <w:rsid w:val="00E8385F"/>
    <w:rsid w:val="00E83867"/>
    <w:rsid w:val="00E83AAE"/>
    <w:rsid w:val="00E83B9D"/>
    <w:rsid w:val="00E83D2A"/>
    <w:rsid w:val="00E8409A"/>
    <w:rsid w:val="00E84253"/>
    <w:rsid w:val="00E8426E"/>
    <w:rsid w:val="00E84403"/>
    <w:rsid w:val="00E8453D"/>
    <w:rsid w:val="00E845FB"/>
    <w:rsid w:val="00E84A87"/>
    <w:rsid w:val="00E84DC8"/>
    <w:rsid w:val="00E85043"/>
    <w:rsid w:val="00E8505B"/>
    <w:rsid w:val="00E853E9"/>
    <w:rsid w:val="00E855CA"/>
    <w:rsid w:val="00E8566A"/>
    <w:rsid w:val="00E857D7"/>
    <w:rsid w:val="00E86136"/>
    <w:rsid w:val="00E86165"/>
    <w:rsid w:val="00E8616D"/>
    <w:rsid w:val="00E86210"/>
    <w:rsid w:val="00E86548"/>
    <w:rsid w:val="00E86921"/>
    <w:rsid w:val="00E873AA"/>
    <w:rsid w:val="00E87DA0"/>
    <w:rsid w:val="00E9030F"/>
    <w:rsid w:val="00E9044E"/>
    <w:rsid w:val="00E90546"/>
    <w:rsid w:val="00E9068D"/>
    <w:rsid w:val="00E90C38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22F8"/>
    <w:rsid w:val="00E925A7"/>
    <w:rsid w:val="00E92810"/>
    <w:rsid w:val="00E931E5"/>
    <w:rsid w:val="00E93681"/>
    <w:rsid w:val="00E93763"/>
    <w:rsid w:val="00E93795"/>
    <w:rsid w:val="00E937E7"/>
    <w:rsid w:val="00E943D7"/>
    <w:rsid w:val="00E946AF"/>
    <w:rsid w:val="00E949DD"/>
    <w:rsid w:val="00E94A40"/>
    <w:rsid w:val="00E94A5F"/>
    <w:rsid w:val="00E94D7E"/>
    <w:rsid w:val="00E951CC"/>
    <w:rsid w:val="00E96B35"/>
    <w:rsid w:val="00E96CE2"/>
    <w:rsid w:val="00E97BFD"/>
    <w:rsid w:val="00E97C11"/>
    <w:rsid w:val="00E97FF4"/>
    <w:rsid w:val="00EA01BA"/>
    <w:rsid w:val="00EA0265"/>
    <w:rsid w:val="00EA05FF"/>
    <w:rsid w:val="00EA0704"/>
    <w:rsid w:val="00EA0B0C"/>
    <w:rsid w:val="00EA0C51"/>
    <w:rsid w:val="00EA0CE6"/>
    <w:rsid w:val="00EA0DA5"/>
    <w:rsid w:val="00EA0F87"/>
    <w:rsid w:val="00EA10CB"/>
    <w:rsid w:val="00EA1363"/>
    <w:rsid w:val="00EA1974"/>
    <w:rsid w:val="00EA1BF0"/>
    <w:rsid w:val="00EA1CE6"/>
    <w:rsid w:val="00EA2212"/>
    <w:rsid w:val="00EA2528"/>
    <w:rsid w:val="00EA27B2"/>
    <w:rsid w:val="00EA2926"/>
    <w:rsid w:val="00EA295B"/>
    <w:rsid w:val="00EA2966"/>
    <w:rsid w:val="00EA2D0B"/>
    <w:rsid w:val="00EA30D5"/>
    <w:rsid w:val="00EA30EB"/>
    <w:rsid w:val="00EA3415"/>
    <w:rsid w:val="00EA3604"/>
    <w:rsid w:val="00EA3648"/>
    <w:rsid w:val="00EA38C3"/>
    <w:rsid w:val="00EA3B0F"/>
    <w:rsid w:val="00EA3CEA"/>
    <w:rsid w:val="00EA402F"/>
    <w:rsid w:val="00EA4357"/>
    <w:rsid w:val="00EA4891"/>
    <w:rsid w:val="00EA4A98"/>
    <w:rsid w:val="00EA4BE6"/>
    <w:rsid w:val="00EA4C9E"/>
    <w:rsid w:val="00EA4E55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9C1"/>
    <w:rsid w:val="00EA6ADF"/>
    <w:rsid w:val="00EA6BF6"/>
    <w:rsid w:val="00EA6E0C"/>
    <w:rsid w:val="00EA7288"/>
    <w:rsid w:val="00EA744A"/>
    <w:rsid w:val="00EA74D9"/>
    <w:rsid w:val="00EB0051"/>
    <w:rsid w:val="00EB0FAE"/>
    <w:rsid w:val="00EB182A"/>
    <w:rsid w:val="00EB1AF6"/>
    <w:rsid w:val="00EB1ED4"/>
    <w:rsid w:val="00EB1FD5"/>
    <w:rsid w:val="00EB2634"/>
    <w:rsid w:val="00EB283E"/>
    <w:rsid w:val="00EB2C6F"/>
    <w:rsid w:val="00EB2C89"/>
    <w:rsid w:val="00EB3597"/>
    <w:rsid w:val="00EB3630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18"/>
    <w:rsid w:val="00EB4CD4"/>
    <w:rsid w:val="00EB4CFA"/>
    <w:rsid w:val="00EB4DC9"/>
    <w:rsid w:val="00EB5194"/>
    <w:rsid w:val="00EB5405"/>
    <w:rsid w:val="00EB5561"/>
    <w:rsid w:val="00EB5B1D"/>
    <w:rsid w:val="00EB5B2A"/>
    <w:rsid w:val="00EB5D7E"/>
    <w:rsid w:val="00EB5DE5"/>
    <w:rsid w:val="00EB6118"/>
    <w:rsid w:val="00EB6455"/>
    <w:rsid w:val="00EB6578"/>
    <w:rsid w:val="00EB668B"/>
    <w:rsid w:val="00EB697D"/>
    <w:rsid w:val="00EB6ACF"/>
    <w:rsid w:val="00EB6C45"/>
    <w:rsid w:val="00EB6D83"/>
    <w:rsid w:val="00EB6E12"/>
    <w:rsid w:val="00EB6E20"/>
    <w:rsid w:val="00EB6E32"/>
    <w:rsid w:val="00EB6F24"/>
    <w:rsid w:val="00EB7740"/>
    <w:rsid w:val="00EB7FDB"/>
    <w:rsid w:val="00EC0109"/>
    <w:rsid w:val="00EC02A2"/>
    <w:rsid w:val="00EC0B53"/>
    <w:rsid w:val="00EC0E91"/>
    <w:rsid w:val="00EC0E9F"/>
    <w:rsid w:val="00EC0EA4"/>
    <w:rsid w:val="00EC0F58"/>
    <w:rsid w:val="00EC0F60"/>
    <w:rsid w:val="00EC101B"/>
    <w:rsid w:val="00EC10A7"/>
    <w:rsid w:val="00EC127C"/>
    <w:rsid w:val="00EC1BCB"/>
    <w:rsid w:val="00EC25DC"/>
    <w:rsid w:val="00EC2A86"/>
    <w:rsid w:val="00EC2BC6"/>
    <w:rsid w:val="00EC2C1C"/>
    <w:rsid w:val="00EC2E36"/>
    <w:rsid w:val="00EC3598"/>
    <w:rsid w:val="00EC364A"/>
    <w:rsid w:val="00EC3776"/>
    <w:rsid w:val="00EC37D6"/>
    <w:rsid w:val="00EC39A7"/>
    <w:rsid w:val="00EC39F5"/>
    <w:rsid w:val="00EC3F6B"/>
    <w:rsid w:val="00EC44C0"/>
    <w:rsid w:val="00EC44D8"/>
    <w:rsid w:val="00EC46A2"/>
    <w:rsid w:val="00EC4CBA"/>
    <w:rsid w:val="00EC4D09"/>
    <w:rsid w:val="00EC4D97"/>
    <w:rsid w:val="00EC4F35"/>
    <w:rsid w:val="00EC4FFC"/>
    <w:rsid w:val="00EC5189"/>
    <w:rsid w:val="00EC5190"/>
    <w:rsid w:val="00EC52A9"/>
    <w:rsid w:val="00EC5359"/>
    <w:rsid w:val="00EC53EE"/>
    <w:rsid w:val="00EC569A"/>
    <w:rsid w:val="00EC5732"/>
    <w:rsid w:val="00EC5769"/>
    <w:rsid w:val="00EC5AB6"/>
    <w:rsid w:val="00EC5ED3"/>
    <w:rsid w:val="00EC6397"/>
    <w:rsid w:val="00EC6B82"/>
    <w:rsid w:val="00EC6CD1"/>
    <w:rsid w:val="00EC6F12"/>
    <w:rsid w:val="00EC70AC"/>
    <w:rsid w:val="00EC7530"/>
    <w:rsid w:val="00EC7A52"/>
    <w:rsid w:val="00EC7D5C"/>
    <w:rsid w:val="00ED0100"/>
    <w:rsid w:val="00ED02E0"/>
    <w:rsid w:val="00ED08C4"/>
    <w:rsid w:val="00ED0A18"/>
    <w:rsid w:val="00ED0ADA"/>
    <w:rsid w:val="00ED0C9C"/>
    <w:rsid w:val="00ED139C"/>
    <w:rsid w:val="00ED13F5"/>
    <w:rsid w:val="00ED1EF0"/>
    <w:rsid w:val="00ED1F92"/>
    <w:rsid w:val="00ED21E4"/>
    <w:rsid w:val="00ED229C"/>
    <w:rsid w:val="00ED231F"/>
    <w:rsid w:val="00ED2330"/>
    <w:rsid w:val="00ED2538"/>
    <w:rsid w:val="00ED25DE"/>
    <w:rsid w:val="00ED2A18"/>
    <w:rsid w:val="00ED2B0F"/>
    <w:rsid w:val="00ED2BE8"/>
    <w:rsid w:val="00ED2C9D"/>
    <w:rsid w:val="00ED330F"/>
    <w:rsid w:val="00ED3739"/>
    <w:rsid w:val="00ED37A8"/>
    <w:rsid w:val="00ED3FAE"/>
    <w:rsid w:val="00ED4C40"/>
    <w:rsid w:val="00ED4C49"/>
    <w:rsid w:val="00ED4C65"/>
    <w:rsid w:val="00ED4CEA"/>
    <w:rsid w:val="00ED501F"/>
    <w:rsid w:val="00ED52D1"/>
    <w:rsid w:val="00ED53DF"/>
    <w:rsid w:val="00ED54DA"/>
    <w:rsid w:val="00ED54E5"/>
    <w:rsid w:val="00ED5F25"/>
    <w:rsid w:val="00ED61C5"/>
    <w:rsid w:val="00ED6214"/>
    <w:rsid w:val="00ED62F3"/>
    <w:rsid w:val="00ED6323"/>
    <w:rsid w:val="00ED672B"/>
    <w:rsid w:val="00ED67AD"/>
    <w:rsid w:val="00ED68A6"/>
    <w:rsid w:val="00ED68E4"/>
    <w:rsid w:val="00ED6A21"/>
    <w:rsid w:val="00ED6C7A"/>
    <w:rsid w:val="00ED768B"/>
    <w:rsid w:val="00ED7783"/>
    <w:rsid w:val="00ED7881"/>
    <w:rsid w:val="00ED78C3"/>
    <w:rsid w:val="00ED7963"/>
    <w:rsid w:val="00ED7A38"/>
    <w:rsid w:val="00ED7B7A"/>
    <w:rsid w:val="00ED7C04"/>
    <w:rsid w:val="00ED7F07"/>
    <w:rsid w:val="00EE016F"/>
    <w:rsid w:val="00EE085F"/>
    <w:rsid w:val="00EE0FA3"/>
    <w:rsid w:val="00EE0FE6"/>
    <w:rsid w:val="00EE1350"/>
    <w:rsid w:val="00EE14B9"/>
    <w:rsid w:val="00EE176F"/>
    <w:rsid w:val="00EE1C95"/>
    <w:rsid w:val="00EE1D04"/>
    <w:rsid w:val="00EE1D45"/>
    <w:rsid w:val="00EE1F64"/>
    <w:rsid w:val="00EE1F6A"/>
    <w:rsid w:val="00EE1FCC"/>
    <w:rsid w:val="00EE200B"/>
    <w:rsid w:val="00EE2215"/>
    <w:rsid w:val="00EE22B6"/>
    <w:rsid w:val="00EE2431"/>
    <w:rsid w:val="00EE26B7"/>
    <w:rsid w:val="00EE26B9"/>
    <w:rsid w:val="00EE288C"/>
    <w:rsid w:val="00EE2A49"/>
    <w:rsid w:val="00EE2B46"/>
    <w:rsid w:val="00EE2BB3"/>
    <w:rsid w:val="00EE2C14"/>
    <w:rsid w:val="00EE2EB4"/>
    <w:rsid w:val="00EE2FB3"/>
    <w:rsid w:val="00EE33E0"/>
    <w:rsid w:val="00EE3406"/>
    <w:rsid w:val="00EE3A21"/>
    <w:rsid w:val="00EE3DCA"/>
    <w:rsid w:val="00EE43E9"/>
    <w:rsid w:val="00EE47D6"/>
    <w:rsid w:val="00EE587B"/>
    <w:rsid w:val="00EE5903"/>
    <w:rsid w:val="00EE5F9D"/>
    <w:rsid w:val="00EE5FD3"/>
    <w:rsid w:val="00EE607D"/>
    <w:rsid w:val="00EE629D"/>
    <w:rsid w:val="00EE6644"/>
    <w:rsid w:val="00EE6867"/>
    <w:rsid w:val="00EE699A"/>
    <w:rsid w:val="00EE6A7A"/>
    <w:rsid w:val="00EE6B24"/>
    <w:rsid w:val="00EE6CCF"/>
    <w:rsid w:val="00EE6D9C"/>
    <w:rsid w:val="00EE7062"/>
    <w:rsid w:val="00EE7333"/>
    <w:rsid w:val="00EE797B"/>
    <w:rsid w:val="00EE7A0A"/>
    <w:rsid w:val="00EF0075"/>
    <w:rsid w:val="00EF009F"/>
    <w:rsid w:val="00EF040B"/>
    <w:rsid w:val="00EF042C"/>
    <w:rsid w:val="00EF056B"/>
    <w:rsid w:val="00EF0C2B"/>
    <w:rsid w:val="00EF0D45"/>
    <w:rsid w:val="00EF1446"/>
    <w:rsid w:val="00EF1693"/>
    <w:rsid w:val="00EF1892"/>
    <w:rsid w:val="00EF18E9"/>
    <w:rsid w:val="00EF191A"/>
    <w:rsid w:val="00EF19E9"/>
    <w:rsid w:val="00EF1E90"/>
    <w:rsid w:val="00EF21C0"/>
    <w:rsid w:val="00EF246B"/>
    <w:rsid w:val="00EF2B8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991"/>
    <w:rsid w:val="00EF3BBF"/>
    <w:rsid w:val="00EF3EF5"/>
    <w:rsid w:val="00EF40F0"/>
    <w:rsid w:val="00EF4596"/>
    <w:rsid w:val="00EF570A"/>
    <w:rsid w:val="00EF5D5E"/>
    <w:rsid w:val="00EF5F09"/>
    <w:rsid w:val="00EF6417"/>
    <w:rsid w:val="00EF6469"/>
    <w:rsid w:val="00EF66BC"/>
    <w:rsid w:val="00EF68C2"/>
    <w:rsid w:val="00EF6A83"/>
    <w:rsid w:val="00EF6E9C"/>
    <w:rsid w:val="00EF6F16"/>
    <w:rsid w:val="00EF6FE8"/>
    <w:rsid w:val="00EF70C2"/>
    <w:rsid w:val="00EF7329"/>
    <w:rsid w:val="00EF7777"/>
    <w:rsid w:val="00EF78EC"/>
    <w:rsid w:val="00EF7B23"/>
    <w:rsid w:val="00F002B8"/>
    <w:rsid w:val="00F0030F"/>
    <w:rsid w:val="00F004DF"/>
    <w:rsid w:val="00F007C6"/>
    <w:rsid w:val="00F0081E"/>
    <w:rsid w:val="00F0096F"/>
    <w:rsid w:val="00F00B0F"/>
    <w:rsid w:val="00F00BD4"/>
    <w:rsid w:val="00F00D6A"/>
    <w:rsid w:val="00F010E8"/>
    <w:rsid w:val="00F0114F"/>
    <w:rsid w:val="00F0177F"/>
    <w:rsid w:val="00F01A80"/>
    <w:rsid w:val="00F01ACB"/>
    <w:rsid w:val="00F01D2F"/>
    <w:rsid w:val="00F02724"/>
    <w:rsid w:val="00F027BC"/>
    <w:rsid w:val="00F02983"/>
    <w:rsid w:val="00F02A85"/>
    <w:rsid w:val="00F02B76"/>
    <w:rsid w:val="00F02D2D"/>
    <w:rsid w:val="00F02F34"/>
    <w:rsid w:val="00F02F93"/>
    <w:rsid w:val="00F03042"/>
    <w:rsid w:val="00F03448"/>
    <w:rsid w:val="00F0368D"/>
    <w:rsid w:val="00F03932"/>
    <w:rsid w:val="00F03EFC"/>
    <w:rsid w:val="00F03EFF"/>
    <w:rsid w:val="00F04054"/>
    <w:rsid w:val="00F040DD"/>
    <w:rsid w:val="00F043F3"/>
    <w:rsid w:val="00F04F92"/>
    <w:rsid w:val="00F056B9"/>
    <w:rsid w:val="00F059D1"/>
    <w:rsid w:val="00F059E9"/>
    <w:rsid w:val="00F05ABE"/>
    <w:rsid w:val="00F05AD1"/>
    <w:rsid w:val="00F06151"/>
    <w:rsid w:val="00F066CC"/>
    <w:rsid w:val="00F06A99"/>
    <w:rsid w:val="00F06CB8"/>
    <w:rsid w:val="00F0757D"/>
    <w:rsid w:val="00F07857"/>
    <w:rsid w:val="00F1033F"/>
    <w:rsid w:val="00F10650"/>
    <w:rsid w:val="00F1078E"/>
    <w:rsid w:val="00F107EF"/>
    <w:rsid w:val="00F109BA"/>
    <w:rsid w:val="00F1108F"/>
    <w:rsid w:val="00F11339"/>
    <w:rsid w:val="00F11553"/>
    <w:rsid w:val="00F119C9"/>
    <w:rsid w:val="00F11CB6"/>
    <w:rsid w:val="00F1216A"/>
    <w:rsid w:val="00F121BB"/>
    <w:rsid w:val="00F12225"/>
    <w:rsid w:val="00F12649"/>
    <w:rsid w:val="00F12700"/>
    <w:rsid w:val="00F129D8"/>
    <w:rsid w:val="00F12C21"/>
    <w:rsid w:val="00F1313A"/>
    <w:rsid w:val="00F13364"/>
    <w:rsid w:val="00F1339E"/>
    <w:rsid w:val="00F138BC"/>
    <w:rsid w:val="00F13AC0"/>
    <w:rsid w:val="00F1459B"/>
    <w:rsid w:val="00F14CAB"/>
    <w:rsid w:val="00F15331"/>
    <w:rsid w:val="00F153FB"/>
    <w:rsid w:val="00F15407"/>
    <w:rsid w:val="00F155AC"/>
    <w:rsid w:val="00F15CCE"/>
    <w:rsid w:val="00F15E80"/>
    <w:rsid w:val="00F15F52"/>
    <w:rsid w:val="00F161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529"/>
    <w:rsid w:val="00F20779"/>
    <w:rsid w:val="00F20837"/>
    <w:rsid w:val="00F20A1A"/>
    <w:rsid w:val="00F20B07"/>
    <w:rsid w:val="00F20B49"/>
    <w:rsid w:val="00F20C46"/>
    <w:rsid w:val="00F20CFA"/>
    <w:rsid w:val="00F21545"/>
    <w:rsid w:val="00F21567"/>
    <w:rsid w:val="00F219DD"/>
    <w:rsid w:val="00F21B8E"/>
    <w:rsid w:val="00F21C4D"/>
    <w:rsid w:val="00F21DFF"/>
    <w:rsid w:val="00F221C7"/>
    <w:rsid w:val="00F226B5"/>
    <w:rsid w:val="00F22704"/>
    <w:rsid w:val="00F2271C"/>
    <w:rsid w:val="00F22B71"/>
    <w:rsid w:val="00F22D71"/>
    <w:rsid w:val="00F23565"/>
    <w:rsid w:val="00F2370C"/>
    <w:rsid w:val="00F2384A"/>
    <w:rsid w:val="00F23861"/>
    <w:rsid w:val="00F23963"/>
    <w:rsid w:val="00F23C37"/>
    <w:rsid w:val="00F23D1F"/>
    <w:rsid w:val="00F23D87"/>
    <w:rsid w:val="00F23E49"/>
    <w:rsid w:val="00F240F8"/>
    <w:rsid w:val="00F240F9"/>
    <w:rsid w:val="00F24556"/>
    <w:rsid w:val="00F24B99"/>
    <w:rsid w:val="00F25452"/>
    <w:rsid w:val="00F25C21"/>
    <w:rsid w:val="00F25D0F"/>
    <w:rsid w:val="00F26467"/>
    <w:rsid w:val="00F26D06"/>
    <w:rsid w:val="00F26E98"/>
    <w:rsid w:val="00F273BD"/>
    <w:rsid w:val="00F276B6"/>
    <w:rsid w:val="00F27768"/>
    <w:rsid w:val="00F27A46"/>
    <w:rsid w:val="00F27B16"/>
    <w:rsid w:val="00F27EDD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A0E"/>
    <w:rsid w:val="00F33BC4"/>
    <w:rsid w:val="00F33C10"/>
    <w:rsid w:val="00F33C4E"/>
    <w:rsid w:val="00F33FFF"/>
    <w:rsid w:val="00F3482A"/>
    <w:rsid w:val="00F348BD"/>
    <w:rsid w:val="00F34A4D"/>
    <w:rsid w:val="00F34B86"/>
    <w:rsid w:val="00F3501C"/>
    <w:rsid w:val="00F350AF"/>
    <w:rsid w:val="00F352BA"/>
    <w:rsid w:val="00F35381"/>
    <w:rsid w:val="00F3559B"/>
    <w:rsid w:val="00F3574C"/>
    <w:rsid w:val="00F3596C"/>
    <w:rsid w:val="00F35B50"/>
    <w:rsid w:val="00F360A4"/>
    <w:rsid w:val="00F36159"/>
    <w:rsid w:val="00F365A3"/>
    <w:rsid w:val="00F36891"/>
    <w:rsid w:val="00F36E3D"/>
    <w:rsid w:val="00F37308"/>
    <w:rsid w:val="00F37348"/>
    <w:rsid w:val="00F37387"/>
    <w:rsid w:val="00F376A8"/>
    <w:rsid w:val="00F376E0"/>
    <w:rsid w:val="00F3777F"/>
    <w:rsid w:val="00F37F2F"/>
    <w:rsid w:val="00F40177"/>
    <w:rsid w:val="00F4019D"/>
    <w:rsid w:val="00F402F2"/>
    <w:rsid w:val="00F4041B"/>
    <w:rsid w:val="00F40462"/>
    <w:rsid w:val="00F40713"/>
    <w:rsid w:val="00F41A8F"/>
    <w:rsid w:val="00F41B90"/>
    <w:rsid w:val="00F41BFD"/>
    <w:rsid w:val="00F424A3"/>
    <w:rsid w:val="00F42578"/>
    <w:rsid w:val="00F426A2"/>
    <w:rsid w:val="00F4302E"/>
    <w:rsid w:val="00F4305D"/>
    <w:rsid w:val="00F4314F"/>
    <w:rsid w:val="00F437E6"/>
    <w:rsid w:val="00F43ED4"/>
    <w:rsid w:val="00F4401D"/>
    <w:rsid w:val="00F44039"/>
    <w:rsid w:val="00F4406C"/>
    <w:rsid w:val="00F44490"/>
    <w:rsid w:val="00F44721"/>
    <w:rsid w:val="00F4476B"/>
    <w:rsid w:val="00F44B59"/>
    <w:rsid w:val="00F44DB0"/>
    <w:rsid w:val="00F44E11"/>
    <w:rsid w:val="00F44F5F"/>
    <w:rsid w:val="00F45425"/>
    <w:rsid w:val="00F45552"/>
    <w:rsid w:val="00F455E3"/>
    <w:rsid w:val="00F456F6"/>
    <w:rsid w:val="00F45898"/>
    <w:rsid w:val="00F45A76"/>
    <w:rsid w:val="00F45C38"/>
    <w:rsid w:val="00F45D12"/>
    <w:rsid w:val="00F45D45"/>
    <w:rsid w:val="00F45D50"/>
    <w:rsid w:val="00F45F05"/>
    <w:rsid w:val="00F465DA"/>
    <w:rsid w:val="00F4670A"/>
    <w:rsid w:val="00F47437"/>
    <w:rsid w:val="00F4778A"/>
    <w:rsid w:val="00F47A71"/>
    <w:rsid w:val="00F47DFF"/>
    <w:rsid w:val="00F47E4A"/>
    <w:rsid w:val="00F50046"/>
    <w:rsid w:val="00F500DB"/>
    <w:rsid w:val="00F501AE"/>
    <w:rsid w:val="00F505D6"/>
    <w:rsid w:val="00F505F3"/>
    <w:rsid w:val="00F50636"/>
    <w:rsid w:val="00F50A74"/>
    <w:rsid w:val="00F50B0B"/>
    <w:rsid w:val="00F50C14"/>
    <w:rsid w:val="00F50E46"/>
    <w:rsid w:val="00F51293"/>
    <w:rsid w:val="00F512DC"/>
    <w:rsid w:val="00F519D1"/>
    <w:rsid w:val="00F51A35"/>
    <w:rsid w:val="00F51C35"/>
    <w:rsid w:val="00F51C46"/>
    <w:rsid w:val="00F51D23"/>
    <w:rsid w:val="00F5273D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120"/>
    <w:rsid w:val="00F532FB"/>
    <w:rsid w:val="00F534A1"/>
    <w:rsid w:val="00F53551"/>
    <w:rsid w:val="00F536A8"/>
    <w:rsid w:val="00F53D01"/>
    <w:rsid w:val="00F542A4"/>
    <w:rsid w:val="00F542A8"/>
    <w:rsid w:val="00F542CB"/>
    <w:rsid w:val="00F54459"/>
    <w:rsid w:val="00F5462D"/>
    <w:rsid w:val="00F54959"/>
    <w:rsid w:val="00F549D8"/>
    <w:rsid w:val="00F54B16"/>
    <w:rsid w:val="00F54BC8"/>
    <w:rsid w:val="00F54C9A"/>
    <w:rsid w:val="00F55748"/>
    <w:rsid w:val="00F5603B"/>
    <w:rsid w:val="00F56119"/>
    <w:rsid w:val="00F5614D"/>
    <w:rsid w:val="00F56158"/>
    <w:rsid w:val="00F5622D"/>
    <w:rsid w:val="00F565C3"/>
    <w:rsid w:val="00F569BA"/>
    <w:rsid w:val="00F56A0C"/>
    <w:rsid w:val="00F5720D"/>
    <w:rsid w:val="00F575B1"/>
    <w:rsid w:val="00F576EB"/>
    <w:rsid w:val="00F579C2"/>
    <w:rsid w:val="00F579E3"/>
    <w:rsid w:val="00F57AEC"/>
    <w:rsid w:val="00F57D5D"/>
    <w:rsid w:val="00F57E02"/>
    <w:rsid w:val="00F57F16"/>
    <w:rsid w:val="00F60153"/>
    <w:rsid w:val="00F603D4"/>
    <w:rsid w:val="00F60AD6"/>
    <w:rsid w:val="00F60C5B"/>
    <w:rsid w:val="00F60F71"/>
    <w:rsid w:val="00F61078"/>
    <w:rsid w:val="00F614FB"/>
    <w:rsid w:val="00F6166F"/>
    <w:rsid w:val="00F61830"/>
    <w:rsid w:val="00F61923"/>
    <w:rsid w:val="00F61AB0"/>
    <w:rsid w:val="00F61BAB"/>
    <w:rsid w:val="00F61C68"/>
    <w:rsid w:val="00F61C7C"/>
    <w:rsid w:val="00F61FCF"/>
    <w:rsid w:val="00F61FF7"/>
    <w:rsid w:val="00F6230C"/>
    <w:rsid w:val="00F62833"/>
    <w:rsid w:val="00F62952"/>
    <w:rsid w:val="00F62D96"/>
    <w:rsid w:val="00F62F2F"/>
    <w:rsid w:val="00F62FB6"/>
    <w:rsid w:val="00F62FE8"/>
    <w:rsid w:val="00F63266"/>
    <w:rsid w:val="00F6343B"/>
    <w:rsid w:val="00F63467"/>
    <w:rsid w:val="00F634FD"/>
    <w:rsid w:val="00F6387B"/>
    <w:rsid w:val="00F63D31"/>
    <w:rsid w:val="00F63DEB"/>
    <w:rsid w:val="00F643C7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21B"/>
    <w:rsid w:val="00F66339"/>
    <w:rsid w:val="00F666B5"/>
    <w:rsid w:val="00F66771"/>
    <w:rsid w:val="00F66A58"/>
    <w:rsid w:val="00F6723D"/>
    <w:rsid w:val="00F67363"/>
    <w:rsid w:val="00F677D6"/>
    <w:rsid w:val="00F67852"/>
    <w:rsid w:val="00F67E88"/>
    <w:rsid w:val="00F70171"/>
    <w:rsid w:val="00F704E5"/>
    <w:rsid w:val="00F70538"/>
    <w:rsid w:val="00F7053A"/>
    <w:rsid w:val="00F707AF"/>
    <w:rsid w:val="00F7089A"/>
    <w:rsid w:val="00F70BC4"/>
    <w:rsid w:val="00F70D4D"/>
    <w:rsid w:val="00F70DAC"/>
    <w:rsid w:val="00F70DF7"/>
    <w:rsid w:val="00F70F95"/>
    <w:rsid w:val="00F71458"/>
    <w:rsid w:val="00F71888"/>
    <w:rsid w:val="00F718B6"/>
    <w:rsid w:val="00F719AC"/>
    <w:rsid w:val="00F71D71"/>
    <w:rsid w:val="00F71D7D"/>
    <w:rsid w:val="00F71E79"/>
    <w:rsid w:val="00F7209D"/>
    <w:rsid w:val="00F7213D"/>
    <w:rsid w:val="00F72333"/>
    <w:rsid w:val="00F72370"/>
    <w:rsid w:val="00F72486"/>
    <w:rsid w:val="00F7278E"/>
    <w:rsid w:val="00F727C6"/>
    <w:rsid w:val="00F72D13"/>
    <w:rsid w:val="00F72EC9"/>
    <w:rsid w:val="00F73082"/>
    <w:rsid w:val="00F73227"/>
    <w:rsid w:val="00F73250"/>
    <w:rsid w:val="00F73757"/>
    <w:rsid w:val="00F73B86"/>
    <w:rsid w:val="00F73CBD"/>
    <w:rsid w:val="00F73E3F"/>
    <w:rsid w:val="00F73E45"/>
    <w:rsid w:val="00F73E84"/>
    <w:rsid w:val="00F73EA4"/>
    <w:rsid w:val="00F73FC0"/>
    <w:rsid w:val="00F74245"/>
    <w:rsid w:val="00F74267"/>
    <w:rsid w:val="00F74687"/>
    <w:rsid w:val="00F75190"/>
    <w:rsid w:val="00F7534D"/>
    <w:rsid w:val="00F75A23"/>
    <w:rsid w:val="00F75B8E"/>
    <w:rsid w:val="00F75E97"/>
    <w:rsid w:val="00F75EE1"/>
    <w:rsid w:val="00F7665A"/>
    <w:rsid w:val="00F76676"/>
    <w:rsid w:val="00F766AA"/>
    <w:rsid w:val="00F76712"/>
    <w:rsid w:val="00F76AE3"/>
    <w:rsid w:val="00F76F20"/>
    <w:rsid w:val="00F77066"/>
    <w:rsid w:val="00F7707C"/>
    <w:rsid w:val="00F778C3"/>
    <w:rsid w:val="00F77AE4"/>
    <w:rsid w:val="00F77B47"/>
    <w:rsid w:val="00F77D2E"/>
    <w:rsid w:val="00F77E0A"/>
    <w:rsid w:val="00F80271"/>
    <w:rsid w:val="00F802DC"/>
    <w:rsid w:val="00F80464"/>
    <w:rsid w:val="00F8151F"/>
    <w:rsid w:val="00F81B96"/>
    <w:rsid w:val="00F82546"/>
    <w:rsid w:val="00F8274B"/>
    <w:rsid w:val="00F828E0"/>
    <w:rsid w:val="00F82DE1"/>
    <w:rsid w:val="00F82DFC"/>
    <w:rsid w:val="00F82E9C"/>
    <w:rsid w:val="00F8301C"/>
    <w:rsid w:val="00F831C3"/>
    <w:rsid w:val="00F83448"/>
    <w:rsid w:val="00F83910"/>
    <w:rsid w:val="00F83D25"/>
    <w:rsid w:val="00F83DB9"/>
    <w:rsid w:val="00F84A05"/>
    <w:rsid w:val="00F84CA3"/>
    <w:rsid w:val="00F84F12"/>
    <w:rsid w:val="00F85130"/>
    <w:rsid w:val="00F85289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47B"/>
    <w:rsid w:val="00F8765F"/>
    <w:rsid w:val="00F878F2"/>
    <w:rsid w:val="00F87CF4"/>
    <w:rsid w:val="00F90365"/>
    <w:rsid w:val="00F9045E"/>
    <w:rsid w:val="00F90505"/>
    <w:rsid w:val="00F90DC1"/>
    <w:rsid w:val="00F9126B"/>
    <w:rsid w:val="00F912E1"/>
    <w:rsid w:val="00F9140F"/>
    <w:rsid w:val="00F915B3"/>
    <w:rsid w:val="00F91761"/>
    <w:rsid w:val="00F92159"/>
    <w:rsid w:val="00F921D9"/>
    <w:rsid w:val="00F922DD"/>
    <w:rsid w:val="00F9254F"/>
    <w:rsid w:val="00F92623"/>
    <w:rsid w:val="00F92670"/>
    <w:rsid w:val="00F92710"/>
    <w:rsid w:val="00F9273E"/>
    <w:rsid w:val="00F92B0C"/>
    <w:rsid w:val="00F92BEE"/>
    <w:rsid w:val="00F93054"/>
    <w:rsid w:val="00F93246"/>
    <w:rsid w:val="00F933AE"/>
    <w:rsid w:val="00F93715"/>
    <w:rsid w:val="00F93A49"/>
    <w:rsid w:val="00F93AEF"/>
    <w:rsid w:val="00F93CEF"/>
    <w:rsid w:val="00F93D6F"/>
    <w:rsid w:val="00F94386"/>
    <w:rsid w:val="00F945B4"/>
    <w:rsid w:val="00F94600"/>
    <w:rsid w:val="00F948D3"/>
    <w:rsid w:val="00F9490F"/>
    <w:rsid w:val="00F94A05"/>
    <w:rsid w:val="00F94CA9"/>
    <w:rsid w:val="00F94DAB"/>
    <w:rsid w:val="00F953A1"/>
    <w:rsid w:val="00F9548E"/>
    <w:rsid w:val="00F9548F"/>
    <w:rsid w:val="00F955BA"/>
    <w:rsid w:val="00F956DB"/>
    <w:rsid w:val="00F957D3"/>
    <w:rsid w:val="00F95B19"/>
    <w:rsid w:val="00F95B4A"/>
    <w:rsid w:val="00F95E19"/>
    <w:rsid w:val="00F95E7C"/>
    <w:rsid w:val="00F95F37"/>
    <w:rsid w:val="00F960FF"/>
    <w:rsid w:val="00F963E3"/>
    <w:rsid w:val="00F9645B"/>
    <w:rsid w:val="00F965DE"/>
    <w:rsid w:val="00F96A33"/>
    <w:rsid w:val="00F96EAA"/>
    <w:rsid w:val="00F97049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A0F"/>
    <w:rsid w:val="00FA0B9B"/>
    <w:rsid w:val="00FA0F87"/>
    <w:rsid w:val="00FA1AD3"/>
    <w:rsid w:val="00FA1C9F"/>
    <w:rsid w:val="00FA2056"/>
    <w:rsid w:val="00FA223D"/>
    <w:rsid w:val="00FA24A3"/>
    <w:rsid w:val="00FA2644"/>
    <w:rsid w:val="00FA27BB"/>
    <w:rsid w:val="00FA2B9C"/>
    <w:rsid w:val="00FA2C4E"/>
    <w:rsid w:val="00FA3154"/>
    <w:rsid w:val="00FA364C"/>
    <w:rsid w:val="00FA3D40"/>
    <w:rsid w:val="00FA3DC5"/>
    <w:rsid w:val="00FA3E2C"/>
    <w:rsid w:val="00FA4030"/>
    <w:rsid w:val="00FA41D4"/>
    <w:rsid w:val="00FA4208"/>
    <w:rsid w:val="00FA489C"/>
    <w:rsid w:val="00FA48A7"/>
    <w:rsid w:val="00FA4A95"/>
    <w:rsid w:val="00FA4E3F"/>
    <w:rsid w:val="00FA4E64"/>
    <w:rsid w:val="00FA4F4C"/>
    <w:rsid w:val="00FA596F"/>
    <w:rsid w:val="00FA6506"/>
    <w:rsid w:val="00FA655C"/>
    <w:rsid w:val="00FA674F"/>
    <w:rsid w:val="00FA67DF"/>
    <w:rsid w:val="00FA67E1"/>
    <w:rsid w:val="00FA6E8D"/>
    <w:rsid w:val="00FA6F24"/>
    <w:rsid w:val="00FA7727"/>
    <w:rsid w:val="00FA7B36"/>
    <w:rsid w:val="00FA7B9B"/>
    <w:rsid w:val="00FA7DB5"/>
    <w:rsid w:val="00FB00A2"/>
    <w:rsid w:val="00FB00E1"/>
    <w:rsid w:val="00FB0940"/>
    <w:rsid w:val="00FB0B79"/>
    <w:rsid w:val="00FB0CE2"/>
    <w:rsid w:val="00FB0E4B"/>
    <w:rsid w:val="00FB0EE4"/>
    <w:rsid w:val="00FB1033"/>
    <w:rsid w:val="00FB1249"/>
    <w:rsid w:val="00FB143A"/>
    <w:rsid w:val="00FB1A01"/>
    <w:rsid w:val="00FB1AAF"/>
    <w:rsid w:val="00FB1F1B"/>
    <w:rsid w:val="00FB1F2A"/>
    <w:rsid w:val="00FB1F69"/>
    <w:rsid w:val="00FB212C"/>
    <w:rsid w:val="00FB26E9"/>
    <w:rsid w:val="00FB2C32"/>
    <w:rsid w:val="00FB2E0C"/>
    <w:rsid w:val="00FB3056"/>
    <w:rsid w:val="00FB30F3"/>
    <w:rsid w:val="00FB3167"/>
    <w:rsid w:val="00FB33FF"/>
    <w:rsid w:val="00FB3766"/>
    <w:rsid w:val="00FB3AC5"/>
    <w:rsid w:val="00FB3CF0"/>
    <w:rsid w:val="00FB43E0"/>
    <w:rsid w:val="00FB49D7"/>
    <w:rsid w:val="00FB519E"/>
    <w:rsid w:val="00FB5923"/>
    <w:rsid w:val="00FB5A16"/>
    <w:rsid w:val="00FB5A56"/>
    <w:rsid w:val="00FB5E63"/>
    <w:rsid w:val="00FB5F47"/>
    <w:rsid w:val="00FB6678"/>
    <w:rsid w:val="00FB6700"/>
    <w:rsid w:val="00FB6836"/>
    <w:rsid w:val="00FB6CA4"/>
    <w:rsid w:val="00FB71FA"/>
    <w:rsid w:val="00FB79B1"/>
    <w:rsid w:val="00FB7AFB"/>
    <w:rsid w:val="00FB7E11"/>
    <w:rsid w:val="00FC01D1"/>
    <w:rsid w:val="00FC0A72"/>
    <w:rsid w:val="00FC0C53"/>
    <w:rsid w:val="00FC1141"/>
    <w:rsid w:val="00FC1193"/>
    <w:rsid w:val="00FC1441"/>
    <w:rsid w:val="00FC1C2D"/>
    <w:rsid w:val="00FC1C78"/>
    <w:rsid w:val="00FC1D0A"/>
    <w:rsid w:val="00FC1DD7"/>
    <w:rsid w:val="00FC1EC7"/>
    <w:rsid w:val="00FC1FEC"/>
    <w:rsid w:val="00FC2189"/>
    <w:rsid w:val="00FC238E"/>
    <w:rsid w:val="00FC246D"/>
    <w:rsid w:val="00FC2EB2"/>
    <w:rsid w:val="00FC33C3"/>
    <w:rsid w:val="00FC36E8"/>
    <w:rsid w:val="00FC3724"/>
    <w:rsid w:val="00FC39A8"/>
    <w:rsid w:val="00FC3B3B"/>
    <w:rsid w:val="00FC3C0C"/>
    <w:rsid w:val="00FC3C60"/>
    <w:rsid w:val="00FC3E89"/>
    <w:rsid w:val="00FC4375"/>
    <w:rsid w:val="00FC458F"/>
    <w:rsid w:val="00FC4E20"/>
    <w:rsid w:val="00FC4FE8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130"/>
    <w:rsid w:val="00FD17BC"/>
    <w:rsid w:val="00FD1876"/>
    <w:rsid w:val="00FD18D4"/>
    <w:rsid w:val="00FD2361"/>
    <w:rsid w:val="00FD2374"/>
    <w:rsid w:val="00FD293C"/>
    <w:rsid w:val="00FD2A8F"/>
    <w:rsid w:val="00FD2B03"/>
    <w:rsid w:val="00FD2EDB"/>
    <w:rsid w:val="00FD2FE5"/>
    <w:rsid w:val="00FD36D4"/>
    <w:rsid w:val="00FD3C1B"/>
    <w:rsid w:val="00FD3CD1"/>
    <w:rsid w:val="00FD4215"/>
    <w:rsid w:val="00FD4335"/>
    <w:rsid w:val="00FD448C"/>
    <w:rsid w:val="00FD49FE"/>
    <w:rsid w:val="00FD4A58"/>
    <w:rsid w:val="00FD4C40"/>
    <w:rsid w:val="00FD4DAE"/>
    <w:rsid w:val="00FD4FFC"/>
    <w:rsid w:val="00FD5194"/>
    <w:rsid w:val="00FD5415"/>
    <w:rsid w:val="00FD5784"/>
    <w:rsid w:val="00FD58E9"/>
    <w:rsid w:val="00FD5A11"/>
    <w:rsid w:val="00FD6248"/>
    <w:rsid w:val="00FD660C"/>
    <w:rsid w:val="00FD69A9"/>
    <w:rsid w:val="00FD6A9F"/>
    <w:rsid w:val="00FD6C2F"/>
    <w:rsid w:val="00FD6C94"/>
    <w:rsid w:val="00FD6F0A"/>
    <w:rsid w:val="00FD7316"/>
    <w:rsid w:val="00FD76D4"/>
    <w:rsid w:val="00FD76FD"/>
    <w:rsid w:val="00FD771C"/>
    <w:rsid w:val="00FD7805"/>
    <w:rsid w:val="00FD7E9E"/>
    <w:rsid w:val="00FE0260"/>
    <w:rsid w:val="00FE0285"/>
    <w:rsid w:val="00FE052C"/>
    <w:rsid w:val="00FE09A5"/>
    <w:rsid w:val="00FE0A10"/>
    <w:rsid w:val="00FE1091"/>
    <w:rsid w:val="00FE11B4"/>
    <w:rsid w:val="00FE1310"/>
    <w:rsid w:val="00FE1474"/>
    <w:rsid w:val="00FE1685"/>
    <w:rsid w:val="00FE1861"/>
    <w:rsid w:val="00FE1B53"/>
    <w:rsid w:val="00FE1CA4"/>
    <w:rsid w:val="00FE1EE2"/>
    <w:rsid w:val="00FE21E8"/>
    <w:rsid w:val="00FE2625"/>
    <w:rsid w:val="00FE28D2"/>
    <w:rsid w:val="00FE2997"/>
    <w:rsid w:val="00FE2B5A"/>
    <w:rsid w:val="00FE2D7F"/>
    <w:rsid w:val="00FE3139"/>
    <w:rsid w:val="00FE3192"/>
    <w:rsid w:val="00FE3483"/>
    <w:rsid w:val="00FE3522"/>
    <w:rsid w:val="00FE3742"/>
    <w:rsid w:val="00FE3A1A"/>
    <w:rsid w:val="00FE3B2E"/>
    <w:rsid w:val="00FE427F"/>
    <w:rsid w:val="00FE466C"/>
    <w:rsid w:val="00FE4C5F"/>
    <w:rsid w:val="00FE5073"/>
    <w:rsid w:val="00FE5216"/>
    <w:rsid w:val="00FE5328"/>
    <w:rsid w:val="00FE554D"/>
    <w:rsid w:val="00FE55BA"/>
    <w:rsid w:val="00FE57C3"/>
    <w:rsid w:val="00FE600C"/>
    <w:rsid w:val="00FE61DF"/>
    <w:rsid w:val="00FE626A"/>
    <w:rsid w:val="00FE6917"/>
    <w:rsid w:val="00FE7192"/>
    <w:rsid w:val="00FE72B9"/>
    <w:rsid w:val="00FE7579"/>
    <w:rsid w:val="00FE798F"/>
    <w:rsid w:val="00FE7F8C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1F14"/>
    <w:rsid w:val="00FF21B5"/>
    <w:rsid w:val="00FF2287"/>
    <w:rsid w:val="00FF2396"/>
    <w:rsid w:val="00FF2854"/>
    <w:rsid w:val="00FF2B3E"/>
    <w:rsid w:val="00FF32BD"/>
    <w:rsid w:val="00FF349F"/>
    <w:rsid w:val="00FF35FB"/>
    <w:rsid w:val="00FF36A5"/>
    <w:rsid w:val="00FF371B"/>
    <w:rsid w:val="00FF3C2C"/>
    <w:rsid w:val="00FF3CD5"/>
    <w:rsid w:val="00FF3E51"/>
    <w:rsid w:val="00FF406E"/>
    <w:rsid w:val="00FF438D"/>
    <w:rsid w:val="00FF4415"/>
    <w:rsid w:val="00FF4903"/>
    <w:rsid w:val="00FF49DC"/>
    <w:rsid w:val="00FF4D5A"/>
    <w:rsid w:val="00FF4F23"/>
    <w:rsid w:val="00FF4F31"/>
    <w:rsid w:val="00FF51C9"/>
    <w:rsid w:val="00FF52CA"/>
    <w:rsid w:val="00FF56E8"/>
    <w:rsid w:val="00FF5F78"/>
    <w:rsid w:val="00FF613B"/>
    <w:rsid w:val="00FF68CD"/>
    <w:rsid w:val="00FF6CDC"/>
    <w:rsid w:val="00FF6E30"/>
    <w:rsid w:val="00FF6F61"/>
    <w:rsid w:val="00FF7326"/>
    <w:rsid w:val="00FF7A02"/>
    <w:rsid w:val="00FF7E61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1566</TotalTime>
  <Pages>10</Pages>
  <Words>3145</Words>
  <Characters>17300</Characters>
  <Application>Microsoft Office Word</Application>
  <DocSecurity>0</DocSecurity>
  <Lines>144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292</cp:revision>
  <dcterms:created xsi:type="dcterms:W3CDTF">2023-04-22T18:26:00Z</dcterms:created>
  <dcterms:modified xsi:type="dcterms:W3CDTF">2023-05-20T17:57:00Z</dcterms:modified>
</cp:coreProperties>
</file>