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2E66E" w14:textId="43A88A17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E31236">
        <w:rPr>
          <w:b/>
          <w:bCs/>
          <w:sz w:val="28"/>
          <w:szCs w:val="28"/>
          <w:u w:val="single"/>
        </w:rPr>
        <w:t>CONSTITUCIONAL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75AAFD5A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E56113">
        <w:rPr>
          <w:b/>
          <w:bCs/>
          <w:sz w:val="28"/>
          <w:szCs w:val="28"/>
        </w:rPr>
        <w:t>3</w:t>
      </w:r>
      <w:r w:rsidR="00755E76">
        <w:rPr>
          <w:b/>
          <w:bCs/>
          <w:sz w:val="28"/>
          <w:szCs w:val="28"/>
        </w:rPr>
        <w:t>1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61159A4B" w:rsidR="003A564C" w:rsidRPr="00755E76" w:rsidRDefault="00755E76" w:rsidP="00657908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bookmarkStart w:id="0" w:name="_Hlk84916464"/>
      <w:bookmarkStart w:id="1" w:name="_Hlk84923253"/>
      <w:bookmarkStart w:id="2" w:name="_Hlk84963236"/>
      <w:bookmarkStart w:id="3" w:name="_Hlk92613764"/>
      <w:bookmarkStart w:id="4" w:name="_Hlk93254775"/>
      <w:bookmarkStart w:id="5" w:name="_Hlk127189998"/>
      <w:bookmarkStart w:id="6" w:name="_Hlk132475329"/>
      <w:bookmarkStart w:id="7" w:name="_Hlk136537819"/>
      <w:bookmarkStart w:id="8" w:name="_Hlk137194202"/>
      <w:bookmarkStart w:id="9" w:name="_Hlk138009094"/>
      <w:r w:rsidRPr="00755E76">
        <w:rPr>
          <w:b/>
          <w:bCs/>
          <w:color w:val="000000"/>
          <w:sz w:val="28"/>
          <w:szCs w:val="28"/>
        </w:rPr>
        <w:t xml:space="preserve">CONFLICTOS CONSTITUCIONALES. </w:t>
      </w:r>
      <w:bookmarkStart w:id="10" w:name="_Hlk141520273"/>
      <w:r w:rsidRPr="00755E76">
        <w:rPr>
          <w:b/>
          <w:bCs/>
          <w:color w:val="000000"/>
          <w:sz w:val="28"/>
          <w:szCs w:val="28"/>
        </w:rPr>
        <w:t>CONFLICTOS POSITIVOS Y NEGATIVOS CON LAS COMUNIDADES AUTÓNOMAS</w:t>
      </w:r>
      <w:bookmarkEnd w:id="10"/>
      <w:r w:rsidRPr="00755E76">
        <w:rPr>
          <w:b/>
          <w:bCs/>
          <w:color w:val="000000"/>
          <w:sz w:val="28"/>
          <w:szCs w:val="28"/>
        </w:rPr>
        <w:t xml:space="preserve">. </w:t>
      </w:r>
      <w:bookmarkStart w:id="11" w:name="_Hlk141550367"/>
      <w:r w:rsidRPr="00755E76">
        <w:rPr>
          <w:b/>
          <w:bCs/>
          <w:color w:val="000000"/>
          <w:sz w:val="28"/>
          <w:szCs w:val="28"/>
        </w:rPr>
        <w:t>IMPUGNACIÓN DE DISPOSICIONES Y RESOLUCIONES DE LAS COMUNIDADES AUTÓNOMAS</w:t>
      </w:r>
      <w:bookmarkEnd w:id="11"/>
      <w:r w:rsidRPr="00755E76">
        <w:rPr>
          <w:b/>
          <w:bCs/>
          <w:color w:val="000000"/>
          <w:sz w:val="28"/>
          <w:szCs w:val="28"/>
        </w:rPr>
        <w:t>.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479A9F88" w14:textId="66172F58" w:rsidR="009E0025" w:rsidRDefault="00722E56" w:rsidP="00D82C49">
      <w:pPr>
        <w:spacing w:before="120" w:after="120" w:line="360" w:lineRule="auto"/>
        <w:jc w:val="both"/>
        <w:rPr>
          <w:spacing w:val="-3"/>
        </w:rPr>
      </w:pPr>
      <w:r w:rsidRPr="00722E56">
        <w:rPr>
          <w:b/>
          <w:bCs/>
          <w:spacing w:val="-3"/>
        </w:rPr>
        <w:t>CONFLICTOS CONSTITUCIONALES</w:t>
      </w:r>
      <w:r w:rsidR="00E56113" w:rsidRPr="00E56113">
        <w:rPr>
          <w:b/>
          <w:bCs/>
          <w:spacing w:val="-3"/>
        </w:rPr>
        <w:t>.</w:t>
      </w:r>
    </w:p>
    <w:p w14:paraId="102F1A4C" w14:textId="39AEAD41" w:rsidR="002A6F6E" w:rsidRDefault="004121D2" w:rsidP="004121D2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Los</w:t>
      </w:r>
      <w:r w:rsidRPr="004121D2">
        <w:rPr>
          <w:spacing w:val="-3"/>
        </w:rPr>
        <w:t xml:space="preserve"> conflicto</w:t>
      </w:r>
      <w:r>
        <w:rPr>
          <w:spacing w:val="-3"/>
        </w:rPr>
        <w:t>s</w:t>
      </w:r>
      <w:r w:rsidRPr="004121D2">
        <w:rPr>
          <w:spacing w:val="-3"/>
        </w:rPr>
        <w:t xml:space="preserve"> </w:t>
      </w:r>
      <w:r>
        <w:rPr>
          <w:spacing w:val="-3"/>
        </w:rPr>
        <w:t xml:space="preserve">constitucionales </w:t>
      </w:r>
      <w:r w:rsidRPr="004121D2">
        <w:rPr>
          <w:spacing w:val="-3"/>
        </w:rPr>
        <w:t xml:space="preserve">son </w:t>
      </w:r>
      <w:r>
        <w:rPr>
          <w:spacing w:val="-3"/>
        </w:rPr>
        <w:t xml:space="preserve">los procesos </w:t>
      </w:r>
      <w:r w:rsidRPr="004121D2">
        <w:rPr>
          <w:spacing w:val="-3"/>
        </w:rPr>
        <w:t xml:space="preserve">que tienen por objeto determinar a qué órgano o poder </w:t>
      </w:r>
      <w:r w:rsidR="00CA348D">
        <w:rPr>
          <w:spacing w:val="-3"/>
        </w:rPr>
        <w:t>corresponde</w:t>
      </w:r>
      <w:r w:rsidRPr="004121D2">
        <w:rPr>
          <w:spacing w:val="-3"/>
        </w:rPr>
        <w:t xml:space="preserve"> una competencia</w:t>
      </w:r>
      <w:r>
        <w:rPr>
          <w:spacing w:val="-3"/>
        </w:rPr>
        <w:t xml:space="preserve"> o atribución constitucional</w:t>
      </w:r>
      <w:r w:rsidRPr="004121D2">
        <w:rPr>
          <w:spacing w:val="-3"/>
        </w:rPr>
        <w:t>, o si en un caso concreto ha habido una invasión de</w:t>
      </w:r>
      <w:r w:rsidR="00E4573E">
        <w:rPr>
          <w:spacing w:val="-3"/>
        </w:rPr>
        <w:t xml:space="preserve"> tal</w:t>
      </w:r>
      <w:r w:rsidRPr="004121D2">
        <w:rPr>
          <w:spacing w:val="-3"/>
        </w:rPr>
        <w:t xml:space="preserve"> competencia </w:t>
      </w:r>
      <w:r w:rsidR="002A6F6E">
        <w:rPr>
          <w:spacing w:val="-3"/>
        </w:rPr>
        <w:t>o atribución por un</w:t>
      </w:r>
      <w:r w:rsidRPr="004121D2">
        <w:rPr>
          <w:spacing w:val="-3"/>
        </w:rPr>
        <w:t xml:space="preserve"> órgano o poder</w:t>
      </w:r>
      <w:r w:rsidR="002A6F6E">
        <w:rPr>
          <w:spacing w:val="-3"/>
        </w:rPr>
        <w:t xml:space="preserve"> distinto de su titular</w:t>
      </w:r>
      <w:r w:rsidRPr="004121D2">
        <w:rPr>
          <w:spacing w:val="-3"/>
        </w:rPr>
        <w:t>.</w:t>
      </w:r>
    </w:p>
    <w:p w14:paraId="044A6443" w14:textId="7F6668D4" w:rsidR="004121D2" w:rsidRPr="004121D2" w:rsidRDefault="00BA03FF" w:rsidP="004121D2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Los conflictos se dividen</w:t>
      </w:r>
      <w:r w:rsidR="004121D2" w:rsidRPr="004121D2">
        <w:rPr>
          <w:spacing w:val="-3"/>
        </w:rPr>
        <w:t xml:space="preserve"> en territoriales o verticales, </w:t>
      </w:r>
      <w:r>
        <w:rPr>
          <w:spacing w:val="-3"/>
        </w:rPr>
        <w:t>cuando enfrentan a los diferentes niveles</w:t>
      </w:r>
      <w:r w:rsidR="00835333">
        <w:rPr>
          <w:spacing w:val="-3"/>
        </w:rPr>
        <w:t xml:space="preserve"> territoriales</w:t>
      </w:r>
      <w:r>
        <w:rPr>
          <w:spacing w:val="-3"/>
        </w:rPr>
        <w:t xml:space="preserve"> propios de un </w:t>
      </w:r>
      <w:r w:rsidR="004121D2" w:rsidRPr="004121D2">
        <w:rPr>
          <w:spacing w:val="-3"/>
        </w:rPr>
        <w:t xml:space="preserve">estado descentralizado, y orgánicos u horizontales, </w:t>
      </w:r>
      <w:r>
        <w:rPr>
          <w:spacing w:val="-3"/>
        </w:rPr>
        <w:t xml:space="preserve">cuando enfrentan a órganos de un mismo nivel </w:t>
      </w:r>
      <w:r w:rsidR="00835333">
        <w:rPr>
          <w:spacing w:val="-3"/>
        </w:rPr>
        <w:t>territorial</w:t>
      </w:r>
      <w:r w:rsidR="004121D2" w:rsidRPr="004121D2">
        <w:rPr>
          <w:spacing w:val="-3"/>
        </w:rPr>
        <w:t>.</w:t>
      </w:r>
    </w:p>
    <w:p w14:paraId="0E87A547" w14:textId="5BCAC464" w:rsidR="00F54433" w:rsidRDefault="00F54433" w:rsidP="00F54433">
      <w:pPr>
        <w:spacing w:before="120" w:after="120" w:line="360" w:lineRule="auto"/>
        <w:ind w:firstLine="708"/>
        <w:jc w:val="both"/>
        <w:rPr>
          <w:spacing w:val="-3"/>
        </w:rPr>
      </w:pPr>
      <w:r w:rsidRPr="00F54433">
        <w:rPr>
          <w:spacing w:val="-3"/>
        </w:rPr>
        <w:t>La Constitución Española de 27 de diciembre de 1978 contempla ambos tipos de conflictos, si bien s</w:t>
      </w:r>
      <w:r>
        <w:rPr>
          <w:spacing w:val="-3"/>
        </w:rPr>
        <w:t>ó</w:t>
      </w:r>
      <w:r w:rsidRPr="00F54433">
        <w:rPr>
          <w:spacing w:val="-3"/>
        </w:rPr>
        <w:t>lo los de competencia entre el Estado y las Comunidades Autónomas o de los de estas entre sí están expresamente previstos por su artículo 161.1, y a ellos el Título IV de la Ley Orgánica del Tribunal Constitucional de 3 de octubre de 1979 ha añadido otros dos tipos, disponiendo su artículo 59 que el Tribunal Constitucional entenderá:</w:t>
      </w:r>
    </w:p>
    <w:p w14:paraId="430874B6" w14:textId="1CB60918" w:rsidR="00893E9D" w:rsidRPr="00FF7583" w:rsidRDefault="00471272" w:rsidP="00F54433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FF7583">
        <w:rPr>
          <w:spacing w:val="-3"/>
        </w:rPr>
        <w:t>D</w:t>
      </w:r>
      <w:r w:rsidR="00893E9D" w:rsidRPr="00FF7583">
        <w:rPr>
          <w:spacing w:val="-3"/>
        </w:rPr>
        <w:t>e los conflictos que se susciten sobre las competencias o atribuciones asignadas directamente por la Constitución, los Estatutos de Autonomía o las leyes orgánicas u ordinarias dictadas para delimitar los ámbitos propios del Estado y las Comunidades Autónomas y que opongan:</w:t>
      </w:r>
    </w:p>
    <w:p w14:paraId="367237F8" w14:textId="6BF41104" w:rsidR="00893E9D" w:rsidRPr="00FF7583" w:rsidRDefault="00893E9D" w:rsidP="007926FD">
      <w:pPr>
        <w:pStyle w:val="Prrafodelista"/>
        <w:numPr>
          <w:ilvl w:val="0"/>
          <w:numId w:val="14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FF7583">
        <w:rPr>
          <w:spacing w:val="-3"/>
        </w:rPr>
        <w:t>Al Estado con una o más Comunidades Autónomas.</w:t>
      </w:r>
    </w:p>
    <w:p w14:paraId="56D9F45E" w14:textId="27BC2444" w:rsidR="00893E9D" w:rsidRPr="00FF7583" w:rsidRDefault="00893E9D" w:rsidP="007926FD">
      <w:pPr>
        <w:pStyle w:val="Prrafodelista"/>
        <w:numPr>
          <w:ilvl w:val="0"/>
          <w:numId w:val="14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FF7583">
        <w:rPr>
          <w:spacing w:val="-3"/>
        </w:rPr>
        <w:t>A dos o más Comunidades Autónomas entre sí.</w:t>
      </w:r>
    </w:p>
    <w:p w14:paraId="02809ABC" w14:textId="68D72E16" w:rsidR="00893E9D" w:rsidRPr="00FF7583" w:rsidRDefault="00893E9D" w:rsidP="007926FD">
      <w:pPr>
        <w:pStyle w:val="Prrafodelista"/>
        <w:numPr>
          <w:ilvl w:val="0"/>
          <w:numId w:val="14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FF7583">
        <w:rPr>
          <w:spacing w:val="-3"/>
        </w:rPr>
        <w:lastRenderedPageBreak/>
        <w:t>Al Gobierno con el Congreso de los Diputados, el Senado o el Consejo General del Poder Judicial; o a cualquiera de estos órganos constitucionales entre sí.</w:t>
      </w:r>
    </w:p>
    <w:p w14:paraId="04C2511E" w14:textId="6F83D7C9" w:rsidR="007B2880" w:rsidRDefault="00FF7583" w:rsidP="00FF7583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D</w:t>
      </w:r>
      <w:r w:rsidR="00893E9D" w:rsidRPr="00893E9D">
        <w:rPr>
          <w:spacing w:val="-3"/>
        </w:rPr>
        <w:t>e los conflictos en defensa de la autonomía local que planteen los municipios y provincias frente al Estado o a una Comunidad Autónoma.</w:t>
      </w:r>
    </w:p>
    <w:p w14:paraId="005615CF" w14:textId="3858CB51" w:rsidR="00722E56" w:rsidRDefault="00E03BC0" w:rsidP="00C64C5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</w:t>
      </w:r>
      <w:r w:rsidR="002643F0">
        <w:rPr>
          <w:spacing w:val="-3"/>
        </w:rPr>
        <w:t>l presente tema se dedica a los conflictos autonómicos</w:t>
      </w:r>
      <w:r w:rsidR="0093065C">
        <w:rPr>
          <w:spacing w:val="-3"/>
        </w:rPr>
        <w:t xml:space="preserve">, </w:t>
      </w:r>
      <w:r w:rsidR="00B62FAD">
        <w:rPr>
          <w:spacing w:val="-3"/>
        </w:rPr>
        <w:t xml:space="preserve">regulados por los artículos </w:t>
      </w:r>
      <w:r w:rsidR="00C26AD7">
        <w:rPr>
          <w:spacing w:val="-3"/>
        </w:rPr>
        <w:t xml:space="preserve">60 a 72 de la Ley Orgánica del Tribunal Constitucional, </w:t>
      </w:r>
      <w:r w:rsidR="0093065C">
        <w:rPr>
          <w:spacing w:val="-3"/>
        </w:rPr>
        <w:t xml:space="preserve">que </w:t>
      </w:r>
      <w:r w:rsidR="0093065C" w:rsidRPr="0093065C">
        <w:rPr>
          <w:spacing w:val="-3"/>
        </w:rPr>
        <w:t>pueden ser de dos tipos: positivos, cuando ambas partes reclaman la misma competencia,</w:t>
      </w:r>
      <w:r w:rsidR="0093065C">
        <w:rPr>
          <w:spacing w:val="-3"/>
        </w:rPr>
        <w:t xml:space="preserve"> </w:t>
      </w:r>
      <w:r w:rsidR="0093065C" w:rsidRPr="0093065C">
        <w:rPr>
          <w:spacing w:val="-3"/>
        </w:rPr>
        <w:t>y negativos, cuando ninguna de las partes se considera competente</w:t>
      </w:r>
      <w:r w:rsidR="0093065C">
        <w:rPr>
          <w:spacing w:val="-3"/>
        </w:rPr>
        <w:t>.</w:t>
      </w:r>
    </w:p>
    <w:p w14:paraId="75C71614" w14:textId="77777777" w:rsidR="007469CB" w:rsidRDefault="007469CB" w:rsidP="0095353B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Las reglas comunes a los conflictos positivos y negativos son las siguientes:</w:t>
      </w:r>
    </w:p>
    <w:p w14:paraId="676BE2BA" w14:textId="2F08EE53" w:rsidR="0095353B" w:rsidRPr="007469CB" w:rsidRDefault="007469CB" w:rsidP="007469CB">
      <w:pPr>
        <w:pStyle w:val="Prrafodelista"/>
        <w:numPr>
          <w:ilvl w:val="0"/>
          <w:numId w:val="1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469CB">
        <w:rPr>
          <w:spacing w:val="-3"/>
        </w:rPr>
        <w:t>S</w:t>
      </w:r>
      <w:r w:rsidR="0095353B" w:rsidRPr="007469CB">
        <w:rPr>
          <w:spacing w:val="-3"/>
        </w:rPr>
        <w:t>on resueltos por el Pleno del Tribunal Constitucional, que en el trámite de admisión puede atribuir la decisión de fondo a la Sala que corresponda según un turno objetivo, conforme al artículo 10 de la Ley Orgánica.</w:t>
      </w:r>
    </w:p>
    <w:p w14:paraId="30E5DC41" w14:textId="4FBC482A" w:rsidR="0095353B" w:rsidRPr="007469CB" w:rsidRDefault="0095353B" w:rsidP="007469CB">
      <w:pPr>
        <w:pStyle w:val="Prrafodelista"/>
        <w:numPr>
          <w:ilvl w:val="0"/>
          <w:numId w:val="1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469CB">
        <w:rPr>
          <w:spacing w:val="-3"/>
        </w:rPr>
        <w:t xml:space="preserve">El Tribunal Constitucional resuelve estos conflictos utilizando como parámetro </w:t>
      </w:r>
      <w:r w:rsidR="008C779B">
        <w:rPr>
          <w:spacing w:val="-3"/>
        </w:rPr>
        <w:t xml:space="preserve">de decisión </w:t>
      </w:r>
      <w:r w:rsidRPr="007469CB">
        <w:rPr>
          <w:spacing w:val="-3"/>
        </w:rPr>
        <w:t>tanto la Constitución como el resto de normas que integran el bloque de la constitucionalidad que delimitan las competencias estatales y autonómicas.</w:t>
      </w:r>
    </w:p>
    <w:p w14:paraId="70651691" w14:textId="77777777" w:rsidR="00722E56" w:rsidRDefault="00722E56" w:rsidP="00C64C5C">
      <w:pPr>
        <w:spacing w:before="120" w:after="120" w:line="360" w:lineRule="auto"/>
        <w:ind w:firstLine="708"/>
        <w:jc w:val="both"/>
        <w:rPr>
          <w:spacing w:val="-3"/>
        </w:rPr>
      </w:pPr>
    </w:p>
    <w:p w14:paraId="65FEA5DE" w14:textId="25F9D015" w:rsidR="00722E56" w:rsidRDefault="00676C13" w:rsidP="00676C13">
      <w:pPr>
        <w:spacing w:before="120" w:after="120" w:line="360" w:lineRule="auto"/>
        <w:jc w:val="both"/>
        <w:rPr>
          <w:spacing w:val="-3"/>
        </w:rPr>
      </w:pPr>
      <w:r w:rsidRPr="00676C13">
        <w:rPr>
          <w:b/>
          <w:bCs/>
          <w:spacing w:val="-3"/>
        </w:rPr>
        <w:t>CONFLICTOS POSITIVOS Y NEGATIVOS CON LAS COMUNIDADES AUTÓNOMAS</w:t>
      </w:r>
      <w:r>
        <w:rPr>
          <w:b/>
          <w:bCs/>
          <w:spacing w:val="-3"/>
        </w:rPr>
        <w:t>.</w:t>
      </w:r>
    </w:p>
    <w:p w14:paraId="06C3D5AB" w14:textId="0D284E4E" w:rsidR="00722E56" w:rsidRPr="00C26AD7" w:rsidRDefault="00C26AD7" w:rsidP="00C64C5C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C26AD7">
        <w:rPr>
          <w:b/>
          <w:bCs/>
          <w:spacing w:val="-3"/>
        </w:rPr>
        <w:t>Conflictos positivos.</w:t>
      </w:r>
    </w:p>
    <w:p w14:paraId="0D8317D9" w14:textId="3DACD026" w:rsidR="00360C9C" w:rsidRDefault="00360C9C" w:rsidP="00503FD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Las características y reglas esenciales de los conflictos positivos son las siguientes:</w:t>
      </w:r>
    </w:p>
    <w:p w14:paraId="00793747" w14:textId="730B6D36" w:rsidR="00503FD5" w:rsidRPr="00A90C9D" w:rsidRDefault="00360C9C" w:rsidP="00A90C9D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90C9D">
        <w:rPr>
          <w:spacing w:val="-3"/>
        </w:rPr>
        <w:t>Su</w:t>
      </w:r>
      <w:r w:rsidR="00503FD5" w:rsidRPr="00A90C9D">
        <w:rPr>
          <w:spacing w:val="-3"/>
        </w:rPr>
        <w:t xml:space="preserve"> objeto es cualquier disposición, acto o resolución de</w:t>
      </w:r>
      <w:r w:rsidR="007B483E" w:rsidRPr="00A90C9D">
        <w:rPr>
          <w:spacing w:val="-3"/>
        </w:rPr>
        <w:t xml:space="preserve"> los órganos del</w:t>
      </w:r>
      <w:r w:rsidR="00503FD5" w:rsidRPr="00A90C9D">
        <w:rPr>
          <w:spacing w:val="-3"/>
        </w:rPr>
        <w:t xml:space="preserve"> Estado o de </w:t>
      </w:r>
      <w:r w:rsidR="005B3CE4" w:rsidRPr="00A90C9D">
        <w:rPr>
          <w:spacing w:val="-3"/>
        </w:rPr>
        <w:t>una</w:t>
      </w:r>
      <w:r w:rsidR="00503FD5" w:rsidRPr="00A90C9D">
        <w:rPr>
          <w:spacing w:val="-3"/>
        </w:rPr>
        <w:t xml:space="preserve"> Comunidad Autónoma excepto </w:t>
      </w:r>
      <w:r w:rsidR="00085AD0" w:rsidRPr="00A90C9D">
        <w:rPr>
          <w:spacing w:val="-3"/>
        </w:rPr>
        <w:t xml:space="preserve">las </w:t>
      </w:r>
      <w:r w:rsidR="00503FD5" w:rsidRPr="00A90C9D">
        <w:rPr>
          <w:spacing w:val="-3"/>
        </w:rPr>
        <w:t>normas con rango de ley,</w:t>
      </w:r>
      <w:r w:rsidR="0030739E" w:rsidRPr="00A90C9D">
        <w:rPr>
          <w:spacing w:val="-3"/>
        </w:rPr>
        <w:t xml:space="preserve"> por lo que </w:t>
      </w:r>
      <w:r w:rsidR="00E3646C" w:rsidRPr="00A90C9D">
        <w:rPr>
          <w:spacing w:val="-3"/>
        </w:rPr>
        <w:t>s</w:t>
      </w:r>
      <w:r w:rsidR="0030739E" w:rsidRPr="00A90C9D">
        <w:rPr>
          <w:spacing w:val="-3"/>
        </w:rPr>
        <w:t xml:space="preserve">i la competencia controvertida hubiera sido atribuida por tal tipo de norma, el conflicto se tramitará </w:t>
      </w:r>
      <w:r w:rsidR="00E3646C" w:rsidRPr="00A90C9D">
        <w:rPr>
          <w:spacing w:val="-3"/>
        </w:rPr>
        <w:t>como un</w:t>
      </w:r>
      <w:r w:rsidR="0030739E" w:rsidRPr="00A90C9D">
        <w:rPr>
          <w:spacing w:val="-3"/>
        </w:rPr>
        <w:t xml:space="preserve"> recurso de inconstitucionalidad.</w:t>
      </w:r>
    </w:p>
    <w:p w14:paraId="6516CB67" w14:textId="5EBB0858" w:rsidR="00514648" w:rsidRDefault="00503FD5" w:rsidP="00514648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90C9D">
        <w:rPr>
          <w:spacing w:val="-3"/>
        </w:rPr>
        <w:t xml:space="preserve">Los motivos de la impugnación o vicios alegables han de ser siempre vicios de incompetencia territorial, </w:t>
      </w:r>
      <w:r w:rsidR="00B45AA4">
        <w:rPr>
          <w:spacing w:val="-3"/>
        </w:rPr>
        <w:t xml:space="preserve">si bien no es esencial la </w:t>
      </w:r>
      <w:r w:rsidR="00B45AA4" w:rsidRPr="00B45AA4">
        <w:rPr>
          <w:i/>
          <w:iCs/>
          <w:spacing w:val="-3"/>
        </w:rPr>
        <w:t>vindicatio potestatis</w:t>
      </w:r>
      <w:r w:rsidR="00B45AA4">
        <w:rPr>
          <w:spacing w:val="-3"/>
        </w:rPr>
        <w:t xml:space="preserve">, pudiendo ser alegada </w:t>
      </w:r>
      <w:r w:rsidR="00055959" w:rsidRPr="00A90C9D">
        <w:rPr>
          <w:spacing w:val="-3"/>
        </w:rPr>
        <w:t xml:space="preserve">tanto la </w:t>
      </w:r>
      <w:r w:rsidRPr="00A90C9D">
        <w:rPr>
          <w:spacing w:val="-3"/>
        </w:rPr>
        <w:t xml:space="preserve">invasión directa de competencias ajenas </w:t>
      </w:r>
      <w:r w:rsidR="00055959" w:rsidRPr="00A90C9D">
        <w:rPr>
          <w:spacing w:val="-3"/>
        </w:rPr>
        <w:t xml:space="preserve">como las </w:t>
      </w:r>
      <w:r w:rsidRPr="00A90C9D">
        <w:rPr>
          <w:spacing w:val="-3"/>
        </w:rPr>
        <w:t>actuaciones</w:t>
      </w:r>
      <w:r w:rsidR="00055959" w:rsidRPr="00A90C9D">
        <w:rPr>
          <w:spacing w:val="-3"/>
        </w:rPr>
        <w:t xml:space="preserve"> que s</w:t>
      </w:r>
      <w:r w:rsidR="00EC75C7" w:rsidRPr="00A90C9D">
        <w:rPr>
          <w:spacing w:val="-3"/>
        </w:rPr>
        <w:t xml:space="preserve">upongan ejercicio de </w:t>
      </w:r>
      <w:r w:rsidRPr="00A90C9D">
        <w:rPr>
          <w:spacing w:val="-3"/>
        </w:rPr>
        <w:t>competencias propias</w:t>
      </w:r>
      <w:r w:rsidR="00EC75C7" w:rsidRPr="00A90C9D">
        <w:rPr>
          <w:spacing w:val="-3"/>
        </w:rPr>
        <w:t xml:space="preserve"> pero que</w:t>
      </w:r>
      <w:r w:rsidRPr="00A90C9D">
        <w:rPr>
          <w:spacing w:val="-3"/>
        </w:rPr>
        <w:t xml:space="preserve"> impli</w:t>
      </w:r>
      <w:r w:rsidR="00F53E48">
        <w:rPr>
          <w:spacing w:val="-3"/>
        </w:rPr>
        <w:t>que</w:t>
      </w:r>
      <w:r w:rsidRPr="00A90C9D">
        <w:rPr>
          <w:spacing w:val="-3"/>
        </w:rPr>
        <w:t>n lesión o imp</w:t>
      </w:r>
      <w:r w:rsidR="00EC75C7" w:rsidRPr="00A90C9D">
        <w:rPr>
          <w:spacing w:val="-3"/>
        </w:rPr>
        <w:t>edimento</w:t>
      </w:r>
      <w:r w:rsidRPr="00A90C9D">
        <w:rPr>
          <w:spacing w:val="-3"/>
        </w:rPr>
        <w:t xml:space="preserve"> </w:t>
      </w:r>
      <w:r w:rsidR="00EC75C7" w:rsidRPr="00A90C9D">
        <w:rPr>
          <w:spacing w:val="-3"/>
        </w:rPr>
        <w:t>d</w:t>
      </w:r>
      <w:r w:rsidRPr="00A90C9D">
        <w:rPr>
          <w:spacing w:val="-3"/>
        </w:rPr>
        <w:t>el ejercicio de competencias ajenas.</w:t>
      </w:r>
    </w:p>
    <w:p w14:paraId="0597BF43" w14:textId="4C984C96" w:rsidR="0098169A" w:rsidRDefault="0098169A" w:rsidP="0098169A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lastRenderedPageBreak/>
        <w:t>En cualquier caso, l</w:t>
      </w:r>
      <w:r w:rsidRPr="0098169A">
        <w:rPr>
          <w:spacing w:val="-3"/>
        </w:rPr>
        <w:t>a controversia competencial ha de tener una realidad actual, no admiti</w:t>
      </w:r>
      <w:r w:rsidR="002E742F">
        <w:rPr>
          <w:spacing w:val="-3"/>
        </w:rPr>
        <w:t>éndose</w:t>
      </w:r>
      <w:r w:rsidRPr="0098169A">
        <w:rPr>
          <w:spacing w:val="-3"/>
        </w:rPr>
        <w:t xml:space="preserve"> conflictos</w:t>
      </w:r>
      <w:r>
        <w:rPr>
          <w:spacing w:val="-3"/>
        </w:rPr>
        <w:t xml:space="preserve"> </w:t>
      </w:r>
      <w:r w:rsidRPr="0098169A">
        <w:rPr>
          <w:spacing w:val="-3"/>
        </w:rPr>
        <w:t>meramente virtuales o potenciales. Por ello, si la controversia desapareciera en</w:t>
      </w:r>
      <w:r>
        <w:rPr>
          <w:spacing w:val="-3"/>
        </w:rPr>
        <w:t xml:space="preserve"> </w:t>
      </w:r>
      <w:r w:rsidRPr="0098169A">
        <w:rPr>
          <w:spacing w:val="-3"/>
        </w:rPr>
        <w:t>el curso del proceso por un allanamiento o por decidir el T</w:t>
      </w:r>
      <w:r>
        <w:rPr>
          <w:spacing w:val="-3"/>
        </w:rPr>
        <w:t>ribunal</w:t>
      </w:r>
      <w:r w:rsidRPr="0098169A">
        <w:rPr>
          <w:spacing w:val="-3"/>
        </w:rPr>
        <w:t xml:space="preserve"> en otro conflicto la titularidad de la</w:t>
      </w:r>
      <w:r>
        <w:rPr>
          <w:spacing w:val="-3"/>
        </w:rPr>
        <w:t xml:space="preserve"> </w:t>
      </w:r>
      <w:r w:rsidRPr="0098169A">
        <w:rPr>
          <w:spacing w:val="-3"/>
        </w:rPr>
        <w:t>competencia controvertida</w:t>
      </w:r>
      <w:r w:rsidR="00F43BB8">
        <w:rPr>
          <w:spacing w:val="-3"/>
        </w:rPr>
        <w:t>.</w:t>
      </w:r>
    </w:p>
    <w:p w14:paraId="24CCA738" w14:textId="4EA3911D" w:rsidR="00F43BB8" w:rsidRPr="00F43BB8" w:rsidRDefault="00F43BB8" w:rsidP="00F43BB8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Además, l</w:t>
      </w:r>
      <w:r w:rsidRPr="00F43BB8">
        <w:rPr>
          <w:spacing w:val="-3"/>
        </w:rPr>
        <w:t>a indisponibilidad de las competencias impide entender como renuncia de las mismas la no</w:t>
      </w:r>
      <w:r>
        <w:rPr>
          <w:spacing w:val="-3"/>
        </w:rPr>
        <w:t xml:space="preserve"> </w:t>
      </w:r>
      <w:r w:rsidRPr="00F43BB8">
        <w:rPr>
          <w:spacing w:val="-3"/>
        </w:rPr>
        <w:t>impugnación de una determinada disposición general o de un acto que las desconozca o vulnere,</w:t>
      </w:r>
      <w:r>
        <w:rPr>
          <w:spacing w:val="-3"/>
        </w:rPr>
        <w:t xml:space="preserve"> </w:t>
      </w:r>
      <w:r w:rsidRPr="00F43BB8">
        <w:rPr>
          <w:spacing w:val="-3"/>
        </w:rPr>
        <w:t>pudiendo plantearse en el futuro el conflicto sobre el mismo objeto, en relación con un acto de aplicación</w:t>
      </w:r>
      <w:r>
        <w:rPr>
          <w:spacing w:val="-3"/>
        </w:rPr>
        <w:t xml:space="preserve"> </w:t>
      </w:r>
      <w:r w:rsidRPr="00F43BB8">
        <w:rPr>
          <w:spacing w:val="-3"/>
        </w:rPr>
        <w:t>de aquella disposición general o de cualquier nuevo acto lesivo, aunque sea derivación o consecuencia del</w:t>
      </w:r>
      <w:r>
        <w:rPr>
          <w:spacing w:val="-3"/>
        </w:rPr>
        <w:t xml:space="preserve"> </w:t>
      </w:r>
      <w:r w:rsidRPr="00F43BB8">
        <w:rPr>
          <w:spacing w:val="-3"/>
        </w:rPr>
        <w:t>no recurrido</w:t>
      </w:r>
      <w:r>
        <w:rPr>
          <w:spacing w:val="-3"/>
        </w:rPr>
        <w:t>.</w:t>
      </w:r>
    </w:p>
    <w:p w14:paraId="7600B34A" w14:textId="4A24DA87" w:rsidR="00722E56" w:rsidRPr="00514648" w:rsidRDefault="00514648" w:rsidP="00514648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90C9D">
        <w:rPr>
          <w:spacing w:val="-3"/>
        </w:rPr>
        <w:t>Cuando se plantee un conflicto positivo con motivo de una disposición, resolución o acto cuya impugnación estuviese pendiente ante cualquier Tribunal, éste suspenderá el curso del proceso hasta la decisión del conflicto.</w:t>
      </w:r>
    </w:p>
    <w:p w14:paraId="30CA261C" w14:textId="109363D4" w:rsidR="00A90C9D" w:rsidRPr="00A72C39" w:rsidRDefault="00A72C39" w:rsidP="00581C24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72C39">
        <w:rPr>
          <w:spacing w:val="-3"/>
        </w:rPr>
        <w:t>La legitimación activa corresponde únicamente al Gobierno de la Nación y a los consejos de gobierno de las Comunidades Autónomas, si bien</w:t>
      </w:r>
      <w:r w:rsidR="000D7E2D" w:rsidRPr="00A72C39">
        <w:rPr>
          <w:spacing w:val="-3"/>
        </w:rPr>
        <w:t xml:space="preserve"> existen diferencias </w:t>
      </w:r>
      <w:r>
        <w:rPr>
          <w:spacing w:val="-3"/>
        </w:rPr>
        <w:t xml:space="preserve">según el conflicto sea </w:t>
      </w:r>
      <w:r w:rsidR="000D7E2D" w:rsidRPr="00A72C39">
        <w:rPr>
          <w:spacing w:val="-3"/>
        </w:rPr>
        <w:t>inici</w:t>
      </w:r>
      <w:r>
        <w:rPr>
          <w:spacing w:val="-3"/>
        </w:rPr>
        <w:t>ado por</w:t>
      </w:r>
      <w:r w:rsidR="000D7E2D" w:rsidRPr="00A72C39">
        <w:rPr>
          <w:spacing w:val="-3"/>
        </w:rPr>
        <w:t xml:space="preserve"> el Estado o </w:t>
      </w:r>
      <w:r>
        <w:rPr>
          <w:spacing w:val="-3"/>
        </w:rPr>
        <w:t xml:space="preserve">por </w:t>
      </w:r>
      <w:r w:rsidR="000D7E2D" w:rsidRPr="00A72C39">
        <w:rPr>
          <w:spacing w:val="-3"/>
        </w:rPr>
        <w:t>una Comunidad Autónoma.</w:t>
      </w:r>
    </w:p>
    <w:p w14:paraId="42BD99A2" w14:textId="711AEB84" w:rsidR="000D7E2D" w:rsidRPr="00A90C9D" w:rsidRDefault="000D7E2D" w:rsidP="002C147B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A90C9D">
        <w:rPr>
          <w:spacing w:val="-3"/>
        </w:rPr>
        <w:t xml:space="preserve">En efecto, existe un requerimiento previo para que se derogue o anule el acto o disposición que se considera realizado sin competencia, el cual es obligatorio si quien cuestiona la competencia es una Comunidad Autónoma y potestativo para el Gobierno </w:t>
      </w:r>
      <w:r w:rsidR="006D0FA4" w:rsidRPr="00A90C9D">
        <w:rPr>
          <w:spacing w:val="-3"/>
        </w:rPr>
        <w:t>de la Nación</w:t>
      </w:r>
      <w:r w:rsidRPr="00A90C9D">
        <w:rPr>
          <w:spacing w:val="-3"/>
        </w:rPr>
        <w:t>, que puede optar por</w:t>
      </w:r>
      <w:r w:rsidR="006D0FA4" w:rsidRPr="00A90C9D">
        <w:rPr>
          <w:spacing w:val="-3"/>
        </w:rPr>
        <w:t xml:space="preserve"> plantear</w:t>
      </w:r>
      <w:r w:rsidRPr="00A90C9D">
        <w:rPr>
          <w:spacing w:val="-3"/>
        </w:rPr>
        <w:t xml:space="preserve"> directamente </w:t>
      </w:r>
      <w:r w:rsidR="006D0FA4" w:rsidRPr="00A90C9D">
        <w:rPr>
          <w:spacing w:val="-3"/>
        </w:rPr>
        <w:t xml:space="preserve">el conflicto ante </w:t>
      </w:r>
      <w:r w:rsidRPr="00A90C9D">
        <w:rPr>
          <w:spacing w:val="-3"/>
        </w:rPr>
        <w:t>el Tribunal Constitucional.</w:t>
      </w:r>
    </w:p>
    <w:p w14:paraId="5EA23073" w14:textId="736AB87F" w:rsidR="002E7731" w:rsidRPr="00A90C9D" w:rsidRDefault="002E7731" w:rsidP="002C147B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A90C9D">
        <w:rPr>
          <w:spacing w:val="-3"/>
        </w:rPr>
        <w:t>En el requerimiento se especificarán los preceptos de la disposición o los puntos concretos de la resolución o acto viciados de incompetencia, así como las disposiciones legales o constitucionales de las que el vicio resulte.</w:t>
      </w:r>
    </w:p>
    <w:p w14:paraId="00ABFA8C" w14:textId="77777777" w:rsidR="00E24F8B" w:rsidRDefault="000D7E2D" w:rsidP="002C147B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A90C9D">
        <w:rPr>
          <w:spacing w:val="-3"/>
        </w:rPr>
        <w:t>El plazo para presentar el requerimiento o la impugnación directa es de dos meses desde la publicación o comunicación del acto o disposición.</w:t>
      </w:r>
    </w:p>
    <w:p w14:paraId="7EBBA281" w14:textId="4CFC2889" w:rsidR="000D7E2D" w:rsidRPr="00A90C9D" w:rsidRDefault="000D7E2D" w:rsidP="002C147B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A90C9D">
        <w:rPr>
          <w:spacing w:val="-3"/>
        </w:rPr>
        <w:t xml:space="preserve">El </w:t>
      </w:r>
      <w:r w:rsidR="00C65C48" w:rsidRPr="00A90C9D">
        <w:rPr>
          <w:spacing w:val="-3"/>
        </w:rPr>
        <w:t xml:space="preserve">órgano requerido debe atender o </w:t>
      </w:r>
      <w:r w:rsidR="00BE2083" w:rsidRPr="00A90C9D">
        <w:rPr>
          <w:spacing w:val="-3"/>
        </w:rPr>
        <w:t xml:space="preserve">rechazar el requerimiento en el plazo de un mes, y si es rechazado, o transcurre el plazo sin decisión expresa, el órgano requirente puede promover el conflicto ante el Tribunal Constitucional en el plazo de </w:t>
      </w:r>
      <w:r w:rsidRPr="00A90C9D">
        <w:rPr>
          <w:spacing w:val="-3"/>
        </w:rPr>
        <w:t>un mes.</w:t>
      </w:r>
    </w:p>
    <w:p w14:paraId="29FEFDFD" w14:textId="0852D487" w:rsidR="000D7E2D" w:rsidRDefault="00B443D6" w:rsidP="00B443D6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S</w:t>
      </w:r>
      <w:r w:rsidR="00DC6DBC" w:rsidRPr="00A90C9D">
        <w:rPr>
          <w:spacing w:val="-3"/>
        </w:rPr>
        <w:t>i el conflicto es planteado por el Gobierno de la Nación, éste puede invocar el artículo 161.2 de la Constitución, lo que</w:t>
      </w:r>
      <w:r w:rsidR="000D7E2D" w:rsidRPr="00A90C9D">
        <w:rPr>
          <w:spacing w:val="-3"/>
        </w:rPr>
        <w:t xml:space="preserve"> pro</w:t>
      </w:r>
      <w:r w:rsidR="009D27B4" w:rsidRPr="00A90C9D">
        <w:rPr>
          <w:spacing w:val="-3"/>
        </w:rPr>
        <w:t>voca</w:t>
      </w:r>
      <w:r w:rsidR="000D7E2D" w:rsidRPr="00A90C9D">
        <w:rPr>
          <w:spacing w:val="-3"/>
        </w:rPr>
        <w:t xml:space="preserve"> la suspensión automática del acto o disposición, que </w:t>
      </w:r>
      <w:r w:rsidR="009D27B4" w:rsidRPr="00A90C9D">
        <w:rPr>
          <w:spacing w:val="-3"/>
        </w:rPr>
        <w:t xml:space="preserve">el Tribunal Constitucional </w:t>
      </w:r>
      <w:r w:rsidR="000D7E2D" w:rsidRPr="00A90C9D">
        <w:rPr>
          <w:spacing w:val="-3"/>
        </w:rPr>
        <w:t>ratificar</w:t>
      </w:r>
      <w:r w:rsidR="009D27B4" w:rsidRPr="00A90C9D">
        <w:rPr>
          <w:spacing w:val="-3"/>
        </w:rPr>
        <w:t>á</w:t>
      </w:r>
      <w:r w:rsidR="000D7E2D" w:rsidRPr="00A90C9D">
        <w:rPr>
          <w:spacing w:val="-3"/>
        </w:rPr>
        <w:t xml:space="preserve"> o levantar</w:t>
      </w:r>
      <w:r w:rsidR="009D27B4" w:rsidRPr="00A90C9D">
        <w:rPr>
          <w:spacing w:val="-3"/>
        </w:rPr>
        <w:t>á</w:t>
      </w:r>
      <w:r w:rsidR="000D7E2D" w:rsidRPr="00A90C9D">
        <w:rPr>
          <w:spacing w:val="-3"/>
        </w:rPr>
        <w:t xml:space="preserve"> en el plazo </w:t>
      </w:r>
      <w:r w:rsidR="000D7E2D" w:rsidRPr="00A90C9D">
        <w:rPr>
          <w:spacing w:val="-3"/>
        </w:rPr>
        <w:lastRenderedPageBreak/>
        <w:t>de cinco meses</w:t>
      </w:r>
      <w:r w:rsidR="009D27B4" w:rsidRPr="00A90C9D">
        <w:rPr>
          <w:spacing w:val="-3"/>
        </w:rPr>
        <w:t xml:space="preserve"> </w:t>
      </w:r>
      <w:r w:rsidR="0033117F">
        <w:rPr>
          <w:spacing w:val="-3"/>
        </w:rPr>
        <w:t xml:space="preserve">mediante auto dictado </w:t>
      </w:r>
      <w:r w:rsidR="009D27B4" w:rsidRPr="00A90C9D">
        <w:rPr>
          <w:spacing w:val="-3"/>
        </w:rPr>
        <w:t xml:space="preserve">previa audiencia de la </w:t>
      </w:r>
      <w:r w:rsidR="000D7E2D" w:rsidRPr="00A90C9D">
        <w:rPr>
          <w:spacing w:val="-3"/>
        </w:rPr>
        <w:t>Comunidad Autónoma afectada.</w:t>
      </w:r>
    </w:p>
    <w:p w14:paraId="7D480AA0" w14:textId="334D0312" w:rsidR="00B443D6" w:rsidRPr="00A90C9D" w:rsidRDefault="00B443D6" w:rsidP="00B443D6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B443D6">
        <w:rPr>
          <w:spacing w:val="-3"/>
        </w:rPr>
        <w:t xml:space="preserve">En los restantes supuestos, el órgano que formalice el conflicto podrá solicitar del Tribunal la suspensión de la disposición, resolución o acto objeto del conflicto, invocando perjuicios de imposible o difícil reparación, </w:t>
      </w:r>
      <w:r w:rsidR="004E159B">
        <w:rPr>
          <w:spacing w:val="-3"/>
        </w:rPr>
        <w:t xml:space="preserve">lo que </w:t>
      </w:r>
      <w:r w:rsidRPr="00B443D6">
        <w:rPr>
          <w:spacing w:val="-3"/>
        </w:rPr>
        <w:t>el Tribunal acordará o denegará libremente</w:t>
      </w:r>
      <w:r w:rsidR="0033117F">
        <w:rPr>
          <w:spacing w:val="-3"/>
        </w:rPr>
        <w:t xml:space="preserve"> mediante auto</w:t>
      </w:r>
      <w:r w:rsidR="004E159B">
        <w:rPr>
          <w:spacing w:val="-3"/>
        </w:rPr>
        <w:t>.</w:t>
      </w:r>
    </w:p>
    <w:p w14:paraId="47DBB4D3" w14:textId="4B6590F1" w:rsidR="007B2880" w:rsidRDefault="008E1889" w:rsidP="0033117F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Planteado el conflicto, se dará traslado del mismo a</w:t>
      </w:r>
      <w:r w:rsidR="009D5F63">
        <w:rPr>
          <w:spacing w:val="-3"/>
        </w:rPr>
        <w:t>l Gobierno de la Nación o consejo de gobierno auto</w:t>
      </w:r>
      <w:r w:rsidR="00CE0080">
        <w:rPr>
          <w:spacing w:val="-3"/>
        </w:rPr>
        <w:t>n</w:t>
      </w:r>
      <w:r w:rsidR="009D5F63">
        <w:rPr>
          <w:spacing w:val="-3"/>
        </w:rPr>
        <w:t xml:space="preserve">ómico afectado, según </w:t>
      </w:r>
      <w:r w:rsidR="00CE0080">
        <w:rPr>
          <w:spacing w:val="-3"/>
        </w:rPr>
        <w:t>los casos, para alegaciones en el plazo de veinte días</w:t>
      </w:r>
      <w:r w:rsidR="0033117F">
        <w:rPr>
          <w:spacing w:val="-3"/>
        </w:rPr>
        <w:t>, si bien e</w:t>
      </w:r>
      <w:r w:rsidR="0033117F" w:rsidRPr="0033117F">
        <w:rPr>
          <w:spacing w:val="-3"/>
        </w:rPr>
        <w:t>l Tribunal podrá solicitar de las partes cuantas informaciones, aclaraciones o precisiones juzgue necesarias para su decisión</w:t>
      </w:r>
      <w:r w:rsidR="0033117F">
        <w:rPr>
          <w:spacing w:val="-3"/>
        </w:rPr>
        <w:t>.</w:t>
      </w:r>
    </w:p>
    <w:p w14:paraId="4266FA83" w14:textId="0E9E9B15" w:rsidR="00A90C9D" w:rsidRDefault="007F4696" w:rsidP="007F4696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F4696">
        <w:rPr>
          <w:spacing w:val="-3"/>
        </w:rPr>
        <w:t>La sentencia declarará la titularidad de la competencia controvertida y acordará, en su caso, la anulación de la disposición, resolución o actos que originaron el conflicto en cuanto estuvieren viciados de incompetencia, pudiendo disponer lo que fuera procedente respecto de las situaciones de hecho o de derecho creadas al amparo de la misma</w:t>
      </w:r>
      <w:r>
        <w:rPr>
          <w:spacing w:val="-3"/>
        </w:rPr>
        <w:t>.</w:t>
      </w:r>
    </w:p>
    <w:p w14:paraId="29C1E9D4" w14:textId="77777777" w:rsidR="00A90C9D" w:rsidRDefault="00A90C9D" w:rsidP="000D7E2D">
      <w:pPr>
        <w:spacing w:before="120" w:after="120" w:line="360" w:lineRule="auto"/>
        <w:ind w:firstLine="708"/>
        <w:jc w:val="both"/>
        <w:rPr>
          <w:spacing w:val="-3"/>
        </w:rPr>
      </w:pPr>
    </w:p>
    <w:p w14:paraId="6854EAE3" w14:textId="797B8034" w:rsidR="00F17BF3" w:rsidRPr="00C26AD7" w:rsidRDefault="00F17BF3" w:rsidP="00F17BF3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C26AD7">
        <w:rPr>
          <w:b/>
          <w:bCs/>
          <w:spacing w:val="-3"/>
        </w:rPr>
        <w:t xml:space="preserve">Conflictos </w:t>
      </w:r>
      <w:r>
        <w:rPr>
          <w:b/>
          <w:bCs/>
          <w:spacing w:val="-3"/>
        </w:rPr>
        <w:t>nega</w:t>
      </w:r>
      <w:r w:rsidRPr="00C26AD7">
        <w:rPr>
          <w:b/>
          <w:bCs/>
          <w:spacing w:val="-3"/>
        </w:rPr>
        <w:t>tivos.</w:t>
      </w:r>
    </w:p>
    <w:p w14:paraId="02E94CE2" w14:textId="77777777" w:rsidR="0095353B" w:rsidRDefault="0095353B" w:rsidP="0095353B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Las características y reglas esenciales de los conflictos positivos son las siguientes:</w:t>
      </w:r>
    </w:p>
    <w:p w14:paraId="2995D48D" w14:textId="35EC0302" w:rsidR="00A72C39" w:rsidRPr="003E56CE" w:rsidRDefault="00CA348D" w:rsidP="003E56CE">
      <w:pPr>
        <w:pStyle w:val="Prrafodelista"/>
        <w:numPr>
          <w:ilvl w:val="0"/>
          <w:numId w:val="1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E56CE">
        <w:rPr>
          <w:spacing w:val="-3"/>
        </w:rPr>
        <w:t>Los conflictos negativos son residuales</w:t>
      </w:r>
      <w:r w:rsidR="003E56CE">
        <w:rPr>
          <w:spacing w:val="-3"/>
        </w:rPr>
        <w:t>.</w:t>
      </w:r>
    </w:p>
    <w:p w14:paraId="7338A44F" w14:textId="1610DEF5" w:rsidR="0083131D" w:rsidRDefault="0095353B" w:rsidP="003E56CE">
      <w:pPr>
        <w:pStyle w:val="Prrafodelista"/>
        <w:numPr>
          <w:ilvl w:val="0"/>
          <w:numId w:val="1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E56CE">
        <w:rPr>
          <w:spacing w:val="-3"/>
        </w:rPr>
        <w:t>Su objeto es</w:t>
      </w:r>
      <w:r w:rsidR="00E119B6" w:rsidRPr="003E56CE">
        <w:rPr>
          <w:spacing w:val="-3"/>
        </w:rPr>
        <w:t xml:space="preserve"> la omisión de</w:t>
      </w:r>
      <w:r w:rsidRPr="003E56CE">
        <w:rPr>
          <w:spacing w:val="-3"/>
        </w:rPr>
        <w:t xml:space="preserve"> cualquier disposición, acto o resolución </w:t>
      </w:r>
      <w:r w:rsidR="00E119B6" w:rsidRPr="003E56CE">
        <w:rPr>
          <w:spacing w:val="-3"/>
        </w:rPr>
        <w:t>por</w:t>
      </w:r>
      <w:r w:rsidRPr="003E56CE">
        <w:rPr>
          <w:spacing w:val="-3"/>
        </w:rPr>
        <w:t xml:space="preserve"> los órganos del Estado o de una Comunidad Autónoma</w:t>
      </w:r>
      <w:r w:rsidR="004A4D30" w:rsidRPr="003E56CE">
        <w:rPr>
          <w:spacing w:val="-3"/>
        </w:rPr>
        <w:t xml:space="preserve">, produciéndose en caso de negativa </w:t>
      </w:r>
      <w:r w:rsidR="0083131D" w:rsidRPr="003E56CE">
        <w:rPr>
          <w:spacing w:val="-3"/>
        </w:rPr>
        <w:t xml:space="preserve">de ambos </w:t>
      </w:r>
      <w:r w:rsidR="00E7548A" w:rsidRPr="003E56CE">
        <w:rPr>
          <w:spacing w:val="-3"/>
        </w:rPr>
        <w:t xml:space="preserve">niveles territoriales </w:t>
      </w:r>
      <w:r w:rsidR="0083131D" w:rsidRPr="003E56CE">
        <w:rPr>
          <w:spacing w:val="-3"/>
        </w:rPr>
        <w:t>a considerarse competentes en un ámbito determinado.</w:t>
      </w:r>
    </w:p>
    <w:p w14:paraId="33777C55" w14:textId="34B05B89" w:rsidR="003E56CE" w:rsidRPr="003E56CE" w:rsidRDefault="003E56CE" w:rsidP="003E56CE">
      <w:pPr>
        <w:pStyle w:val="Prrafodelista"/>
        <w:numPr>
          <w:ilvl w:val="0"/>
          <w:numId w:val="17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</w:t>
      </w:r>
      <w:r w:rsidRPr="003E56CE">
        <w:rPr>
          <w:spacing w:val="-3"/>
        </w:rPr>
        <w:t>as Comunidades Autónomas carecen de legitimación para plantearlos, pudiendo sólo ser planteados por particulares o por el Gobierno de la Nación.</w:t>
      </w:r>
    </w:p>
    <w:p w14:paraId="1AB50370" w14:textId="37BCFC08" w:rsidR="000E5BB0" w:rsidRPr="003E56CE" w:rsidRDefault="007169EE" w:rsidP="003E56CE">
      <w:pPr>
        <w:pStyle w:val="Prrafodelista"/>
        <w:numPr>
          <w:ilvl w:val="0"/>
          <w:numId w:val="17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Respecto de los primeros, c</w:t>
      </w:r>
      <w:r w:rsidR="00453A4E" w:rsidRPr="003E56CE">
        <w:rPr>
          <w:spacing w:val="-3"/>
        </w:rPr>
        <w:t>uando un órgano estatal o de una Comunidad Autónoma decline su competencia para resolver cualquier pretensión deducida por una persona física o jurídica, por entender que la competencia corresponde a una Comunidad Autónoma o al Estado o a otra Comunidad Autónoma distinta, el interesado, una vez agotada la vía administrativa, puede deducir su pretensión ante el Gobierno o el órgano ejecutivo de la Comunidad Autónoma que la resolución dictada declara competente.</w:t>
      </w:r>
    </w:p>
    <w:p w14:paraId="15E502BF" w14:textId="77777777" w:rsidR="00315B80" w:rsidRPr="003E56CE" w:rsidRDefault="00453A4E" w:rsidP="003E56CE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3E56CE">
        <w:rPr>
          <w:spacing w:val="-3"/>
        </w:rPr>
        <w:lastRenderedPageBreak/>
        <w:t xml:space="preserve">Si la Administración solicitada en segundo lugar se inhibe, declina su competencia o no pronuncia decisión afirmativa en el plazo de un mes, el interesado en el plazo de </w:t>
      </w:r>
      <w:r w:rsidR="000E5BB0" w:rsidRPr="003E56CE">
        <w:rPr>
          <w:spacing w:val="-3"/>
        </w:rPr>
        <w:t xml:space="preserve">otro </w:t>
      </w:r>
      <w:r w:rsidRPr="003E56CE">
        <w:rPr>
          <w:spacing w:val="-3"/>
        </w:rPr>
        <w:t xml:space="preserve">mes puede </w:t>
      </w:r>
      <w:r w:rsidR="00315B80" w:rsidRPr="003E56CE">
        <w:rPr>
          <w:spacing w:val="-3"/>
        </w:rPr>
        <w:t>plantear el conflicto ante el</w:t>
      </w:r>
      <w:r w:rsidRPr="003E56CE">
        <w:rPr>
          <w:spacing w:val="-3"/>
        </w:rPr>
        <w:t xml:space="preserve"> Tribunal Constitucional.</w:t>
      </w:r>
    </w:p>
    <w:p w14:paraId="2C7E8C95" w14:textId="5F24A8C3" w:rsidR="00453A4E" w:rsidRPr="003E56CE" w:rsidRDefault="00453A4E" w:rsidP="003E56CE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3E56CE">
        <w:rPr>
          <w:spacing w:val="-3"/>
        </w:rPr>
        <w:t xml:space="preserve">Si el Tribunal entiende que la negativa de las </w:t>
      </w:r>
      <w:r w:rsidR="0011214E" w:rsidRPr="003E56CE">
        <w:rPr>
          <w:spacing w:val="-3"/>
        </w:rPr>
        <w:t>a</w:t>
      </w:r>
      <w:r w:rsidRPr="003E56CE">
        <w:rPr>
          <w:spacing w:val="-3"/>
        </w:rPr>
        <w:t xml:space="preserve">dministraciones implicadas se basa en una interpretación de </w:t>
      </w:r>
      <w:r w:rsidR="0011214E" w:rsidRPr="003E56CE">
        <w:rPr>
          <w:spacing w:val="-3"/>
        </w:rPr>
        <w:t xml:space="preserve">las normas </w:t>
      </w:r>
      <w:r w:rsidRPr="003E56CE">
        <w:rPr>
          <w:spacing w:val="-3"/>
        </w:rPr>
        <w:t>que delimitan los ámbitos competenciales del Estado y de las Comunidades Autónomas</w:t>
      </w:r>
      <w:r w:rsidR="0011214E" w:rsidRPr="003E56CE">
        <w:rPr>
          <w:spacing w:val="-3"/>
        </w:rPr>
        <w:t>,</w:t>
      </w:r>
      <w:r w:rsidRPr="003E56CE">
        <w:rPr>
          <w:spacing w:val="-3"/>
        </w:rPr>
        <w:t xml:space="preserve"> declarará mediante </w:t>
      </w:r>
      <w:r w:rsidR="0011214E" w:rsidRPr="003E56CE">
        <w:rPr>
          <w:spacing w:val="-3"/>
        </w:rPr>
        <w:t>a</w:t>
      </w:r>
      <w:r w:rsidRPr="003E56CE">
        <w:rPr>
          <w:spacing w:val="-3"/>
        </w:rPr>
        <w:t xml:space="preserve">uto planteado el conflicto y, tras dar traslado de dicho </w:t>
      </w:r>
      <w:r w:rsidR="0011214E" w:rsidRPr="003E56CE">
        <w:rPr>
          <w:spacing w:val="-3"/>
        </w:rPr>
        <w:t>a</w:t>
      </w:r>
      <w:r w:rsidRPr="003E56CE">
        <w:rPr>
          <w:spacing w:val="-3"/>
        </w:rPr>
        <w:t xml:space="preserve">uto al solicitante y a las </w:t>
      </w:r>
      <w:r w:rsidR="0011214E" w:rsidRPr="003E56CE">
        <w:rPr>
          <w:spacing w:val="-3"/>
        </w:rPr>
        <w:t>a</w:t>
      </w:r>
      <w:r w:rsidRPr="003E56CE">
        <w:rPr>
          <w:spacing w:val="-3"/>
        </w:rPr>
        <w:t xml:space="preserve">dministraciones implicadas para que formulen alegaciones, </w:t>
      </w:r>
      <w:r w:rsidR="0011214E" w:rsidRPr="003E56CE">
        <w:rPr>
          <w:spacing w:val="-3"/>
        </w:rPr>
        <w:t xml:space="preserve">dictará </w:t>
      </w:r>
      <w:r w:rsidRPr="003E56CE">
        <w:rPr>
          <w:spacing w:val="-3"/>
        </w:rPr>
        <w:t xml:space="preserve">sentencia en la que declarará cuál es la </w:t>
      </w:r>
      <w:r w:rsidR="00270C4A" w:rsidRPr="003E56CE">
        <w:rPr>
          <w:spacing w:val="-3"/>
        </w:rPr>
        <w:t>a</w:t>
      </w:r>
      <w:r w:rsidRPr="003E56CE">
        <w:rPr>
          <w:spacing w:val="-3"/>
        </w:rPr>
        <w:t>dministración competente.</w:t>
      </w:r>
    </w:p>
    <w:p w14:paraId="4DB92878" w14:textId="51651751" w:rsidR="00270C4A" w:rsidRPr="003E56CE" w:rsidRDefault="004253AF" w:rsidP="003E56CE">
      <w:pPr>
        <w:pStyle w:val="Prrafodelista"/>
        <w:numPr>
          <w:ilvl w:val="0"/>
          <w:numId w:val="17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Respecto de los conflictos negativos promovidos por e</w:t>
      </w:r>
      <w:r w:rsidR="00453A4E" w:rsidRPr="003E56CE">
        <w:rPr>
          <w:spacing w:val="-3"/>
        </w:rPr>
        <w:t>l Gobierno</w:t>
      </w:r>
      <w:r>
        <w:rPr>
          <w:spacing w:val="-3"/>
        </w:rPr>
        <w:t xml:space="preserve"> de la Nación, éste</w:t>
      </w:r>
      <w:r w:rsidR="00453A4E" w:rsidRPr="003E56CE">
        <w:rPr>
          <w:spacing w:val="-3"/>
        </w:rPr>
        <w:t xml:space="preserve"> puede plantear conflicto</w:t>
      </w:r>
      <w:r w:rsidR="00270C4A" w:rsidRPr="003E56CE">
        <w:rPr>
          <w:spacing w:val="-3"/>
        </w:rPr>
        <w:t>,</w:t>
      </w:r>
      <w:r w:rsidR="00453A4E" w:rsidRPr="003E56CE">
        <w:rPr>
          <w:spacing w:val="-3"/>
        </w:rPr>
        <w:t xml:space="preserve"> habiendo requerido al </w:t>
      </w:r>
      <w:r>
        <w:rPr>
          <w:spacing w:val="-3"/>
        </w:rPr>
        <w:t>consejo de gobierno</w:t>
      </w:r>
      <w:r w:rsidR="00453A4E" w:rsidRPr="003E56CE">
        <w:rPr>
          <w:spacing w:val="-3"/>
        </w:rPr>
        <w:t xml:space="preserve"> de una Comunidad Autónoma para que ejercite su</w:t>
      </w:r>
      <w:r w:rsidR="00270C4A" w:rsidRPr="003E56CE">
        <w:rPr>
          <w:spacing w:val="-3"/>
        </w:rPr>
        <w:t>s</w:t>
      </w:r>
      <w:r w:rsidR="00453A4E" w:rsidRPr="003E56CE">
        <w:rPr>
          <w:spacing w:val="-3"/>
        </w:rPr>
        <w:t xml:space="preserve"> competencia</w:t>
      </w:r>
      <w:r w:rsidR="00270C4A" w:rsidRPr="003E56CE">
        <w:rPr>
          <w:spacing w:val="-3"/>
        </w:rPr>
        <w:t>s</w:t>
      </w:r>
      <w:r w:rsidR="00453A4E" w:rsidRPr="003E56CE">
        <w:rPr>
          <w:spacing w:val="-3"/>
        </w:rPr>
        <w:t xml:space="preserve">, sea desatendido su requerimiento </w:t>
      </w:r>
      <w:r w:rsidR="00A44394">
        <w:rPr>
          <w:spacing w:val="-3"/>
        </w:rPr>
        <w:t xml:space="preserve">expresa o tácitamente, </w:t>
      </w:r>
      <w:r w:rsidR="00453A4E" w:rsidRPr="003E56CE">
        <w:rPr>
          <w:spacing w:val="-3"/>
        </w:rPr>
        <w:t xml:space="preserve">por </w:t>
      </w:r>
      <w:r w:rsidR="00A44394">
        <w:rPr>
          <w:spacing w:val="-3"/>
        </w:rPr>
        <w:t>la continuidad de la</w:t>
      </w:r>
      <w:r w:rsidR="00453A4E" w:rsidRPr="003E56CE">
        <w:rPr>
          <w:spacing w:val="-3"/>
        </w:rPr>
        <w:t xml:space="preserve"> su inactividad.</w:t>
      </w:r>
    </w:p>
    <w:p w14:paraId="19142C00" w14:textId="2E3C71E4" w:rsidR="006B06AD" w:rsidRPr="003E56CE" w:rsidRDefault="00453A4E" w:rsidP="003E56CE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3E56CE">
        <w:rPr>
          <w:spacing w:val="-3"/>
        </w:rPr>
        <w:t xml:space="preserve">Dentro del mes siguiente al </w:t>
      </w:r>
      <w:r w:rsidR="00270C4A" w:rsidRPr="003E56CE">
        <w:rPr>
          <w:spacing w:val="-3"/>
        </w:rPr>
        <w:t xml:space="preserve">rechazo </w:t>
      </w:r>
      <w:r w:rsidRPr="003E56CE">
        <w:rPr>
          <w:spacing w:val="-3"/>
        </w:rPr>
        <w:t>expres</w:t>
      </w:r>
      <w:r w:rsidR="00270C4A" w:rsidRPr="003E56CE">
        <w:rPr>
          <w:spacing w:val="-3"/>
        </w:rPr>
        <w:t>o</w:t>
      </w:r>
      <w:r w:rsidRPr="003E56CE">
        <w:rPr>
          <w:spacing w:val="-3"/>
        </w:rPr>
        <w:t xml:space="preserve"> o tácit</w:t>
      </w:r>
      <w:r w:rsidR="00270C4A" w:rsidRPr="003E56CE">
        <w:rPr>
          <w:spacing w:val="-3"/>
        </w:rPr>
        <w:t>o</w:t>
      </w:r>
      <w:r w:rsidRPr="003E56CE">
        <w:rPr>
          <w:spacing w:val="-3"/>
        </w:rPr>
        <w:t xml:space="preserve"> </w:t>
      </w:r>
      <w:r w:rsidR="00270C4A" w:rsidRPr="003E56CE">
        <w:rPr>
          <w:spacing w:val="-3"/>
        </w:rPr>
        <w:t>d</w:t>
      </w:r>
      <w:r w:rsidRPr="003E56CE">
        <w:rPr>
          <w:spacing w:val="-3"/>
        </w:rPr>
        <w:t>el requerimiento</w:t>
      </w:r>
      <w:r w:rsidR="00270C4A" w:rsidRPr="003E56CE">
        <w:rPr>
          <w:spacing w:val="-3"/>
        </w:rPr>
        <w:t>,</w:t>
      </w:r>
      <w:r w:rsidRPr="003E56CE">
        <w:rPr>
          <w:spacing w:val="-3"/>
        </w:rPr>
        <w:t xml:space="preserve"> el Gobierno puede plantear ante el Tribunal Constitucional el conflicto, debiendo indicar los preceptos constitucionales, estatutarios o legales que obligan a la Comunidad Autónoma a ejercer sus</w:t>
      </w:r>
      <w:r w:rsidR="006B06AD" w:rsidRPr="003E56CE">
        <w:rPr>
          <w:spacing w:val="-3"/>
        </w:rPr>
        <w:t xml:space="preserve"> competencias</w:t>
      </w:r>
      <w:r w:rsidRPr="003E56CE">
        <w:rPr>
          <w:spacing w:val="-3"/>
        </w:rPr>
        <w:t>.</w:t>
      </w:r>
    </w:p>
    <w:p w14:paraId="7C37B09D" w14:textId="21043147" w:rsidR="00453A4E" w:rsidRPr="003E56CE" w:rsidRDefault="006B06AD" w:rsidP="003E56CE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3E56CE">
        <w:rPr>
          <w:spacing w:val="-3"/>
        </w:rPr>
        <w:t xml:space="preserve">Previas alegaciones de la </w:t>
      </w:r>
      <w:r w:rsidR="00453A4E" w:rsidRPr="003E56CE">
        <w:rPr>
          <w:spacing w:val="-3"/>
        </w:rPr>
        <w:t xml:space="preserve">Comunidad Autónoma </w:t>
      </w:r>
      <w:r w:rsidRPr="003E56CE">
        <w:rPr>
          <w:spacing w:val="-3"/>
        </w:rPr>
        <w:t xml:space="preserve">correspondiente por </w:t>
      </w:r>
      <w:r w:rsidR="00453A4E" w:rsidRPr="003E56CE">
        <w:rPr>
          <w:spacing w:val="-3"/>
        </w:rPr>
        <w:t>plazo de un mes, el Tribunal dictar</w:t>
      </w:r>
      <w:r w:rsidRPr="003E56CE">
        <w:rPr>
          <w:spacing w:val="-3"/>
        </w:rPr>
        <w:t>á</w:t>
      </w:r>
      <w:r w:rsidR="00453A4E" w:rsidRPr="003E56CE">
        <w:rPr>
          <w:spacing w:val="-3"/>
        </w:rPr>
        <w:t xml:space="preserve"> sentencia</w:t>
      </w:r>
      <w:r w:rsidR="00734DA6">
        <w:rPr>
          <w:spacing w:val="-3"/>
        </w:rPr>
        <w:t>, la cual:</w:t>
      </w:r>
    </w:p>
    <w:p w14:paraId="5687427F" w14:textId="50D3F8EC" w:rsidR="00453A4E" w:rsidRPr="003E56CE" w:rsidRDefault="00734DA6" w:rsidP="007926FD">
      <w:pPr>
        <w:pStyle w:val="Prrafodelista"/>
        <w:numPr>
          <w:ilvl w:val="0"/>
          <w:numId w:val="18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 xml:space="preserve">Bien declarará </w:t>
      </w:r>
      <w:r w:rsidR="00453A4E" w:rsidRPr="003E56CE">
        <w:rPr>
          <w:spacing w:val="-3"/>
        </w:rPr>
        <w:t xml:space="preserve">que el requerimiento es procedente, </w:t>
      </w:r>
      <w:r w:rsidR="00697857" w:rsidRPr="003E56CE">
        <w:rPr>
          <w:spacing w:val="-3"/>
        </w:rPr>
        <w:t xml:space="preserve">estableciendo </w:t>
      </w:r>
      <w:r w:rsidR="00453A4E" w:rsidRPr="003E56CE">
        <w:rPr>
          <w:spacing w:val="-3"/>
        </w:rPr>
        <w:t>un plazo dentro del cual la Comunidad Autónoma deberá ejerc</w:t>
      </w:r>
      <w:r w:rsidR="00697857" w:rsidRPr="003E56CE">
        <w:rPr>
          <w:spacing w:val="-3"/>
        </w:rPr>
        <w:t>e</w:t>
      </w:r>
      <w:r w:rsidR="00453A4E" w:rsidRPr="003E56CE">
        <w:rPr>
          <w:spacing w:val="-3"/>
        </w:rPr>
        <w:t>r la</w:t>
      </w:r>
      <w:r w:rsidR="00697857" w:rsidRPr="003E56CE">
        <w:rPr>
          <w:spacing w:val="-3"/>
        </w:rPr>
        <w:t xml:space="preserve"> competencia</w:t>
      </w:r>
      <w:r w:rsidR="00453A4E" w:rsidRPr="003E56CE">
        <w:rPr>
          <w:spacing w:val="-3"/>
        </w:rPr>
        <w:t xml:space="preserve"> requerida</w:t>
      </w:r>
      <w:r w:rsidR="00697857" w:rsidRPr="003E56CE">
        <w:rPr>
          <w:spacing w:val="-3"/>
        </w:rPr>
        <w:t>.</w:t>
      </w:r>
    </w:p>
    <w:p w14:paraId="51CECA72" w14:textId="4076BF68" w:rsidR="00453A4E" w:rsidRPr="003E56CE" w:rsidRDefault="0062158B" w:rsidP="007926FD">
      <w:pPr>
        <w:pStyle w:val="Prrafodelista"/>
        <w:numPr>
          <w:ilvl w:val="0"/>
          <w:numId w:val="18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 xml:space="preserve">Bien declarará </w:t>
      </w:r>
      <w:r w:rsidR="00453A4E" w:rsidRPr="003E56CE">
        <w:rPr>
          <w:spacing w:val="-3"/>
        </w:rPr>
        <w:t>que el requerimiento es improcedente.</w:t>
      </w:r>
    </w:p>
    <w:p w14:paraId="0228A536" w14:textId="77777777" w:rsidR="00453A4E" w:rsidRDefault="00453A4E" w:rsidP="0083131D">
      <w:pPr>
        <w:spacing w:before="120" w:after="120" w:line="360" w:lineRule="auto"/>
        <w:ind w:firstLine="708"/>
        <w:jc w:val="both"/>
        <w:rPr>
          <w:spacing w:val="-3"/>
        </w:rPr>
      </w:pPr>
    </w:p>
    <w:p w14:paraId="58C7FBE1" w14:textId="4B30D4AF" w:rsidR="00453A4E" w:rsidRDefault="00410BE4" w:rsidP="00410BE4">
      <w:pPr>
        <w:spacing w:before="120" w:after="120" w:line="360" w:lineRule="auto"/>
        <w:jc w:val="both"/>
        <w:rPr>
          <w:spacing w:val="-3"/>
        </w:rPr>
      </w:pPr>
      <w:r w:rsidRPr="00410BE4">
        <w:rPr>
          <w:b/>
          <w:bCs/>
          <w:spacing w:val="-3"/>
        </w:rPr>
        <w:t>IMPUGNACIÓN DE DISPOSICIONES Y RESOLUCIONES DE LAS COMUNIDADES AUTÓNOMAS</w:t>
      </w:r>
      <w:r>
        <w:rPr>
          <w:b/>
          <w:bCs/>
          <w:spacing w:val="-3"/>
        </w:rPr>
        <w:t>.</w:t>
      </w:r>
    </w:p>
    <w:p w14:paraId="062859F0" w14:textId="1C2D7335" w:rsidR="00453A4E" w:rsidRDefault="00A96780" w:rsidP="0083131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Dispone el artículo 161.2 de la Constitución que “e</w:t>
      </w:r>
      <w:r w:rsidRPr="00A96780">
        <w:rPr>
          <w:spacing w:val="-3"/>
        </w:rPr>
        <w:t>l Gobierno podrá impugnar ante el Tribunal Constitucional las disposiciones y resoluciones adoptadas por los órganos de las Comunidades Autónomas. La impugnación producirá la suspensión de la disposición o resolución recurrida, pero el Tribunal, en su caso, deberá ratificarla o levantarla en un plazo no superior a cinco meses</w:t>
      </w:r>
      <w:r>
        <w:rPr>
          <w:spacing w:val="-3"/>
        </w:rPr>
        <w:t>”.</w:t>
      </w:r>
    </w:p>
    <w:p w14:paraId="7C8B371F" w14:textId="75297B54" w:rsidR="00A96780" w:rsidRDefault="00495B5D" w:rsidP="0083131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>Este precepto es desarrollado por el Título V</w:t>
      </w:r>
      <w:r w:rsidR="005E4870">
        <w:rPr>
          <w:spacing w:val="-3"/>
        </w:rPr>
        <w:t xml:space="preserve"> de la Ley Orgánica del Tribunal Constitucional, que </w:t>
      </w:r>
      <w:r w:rsidR="00004B6B" w:rsidRPr="00004B6B">
        <w:rPr>
          <w:spacing w:val="-3"/>
        </w:rPr>
        <w:t>ha</w:t>
      </w:r>
      <w:r w:rsidR="00004B6B">
        <w:rPr>
          <w:spacing w:val="-3"/>
        </w:rPr>
        <w:t xml:space="preserve"> lo ha aplicado extensivamente</w:t>
      </w:r>
      <w:r w:rsidR="00004B6B" w:rsidRPr="00004B6B">
        <w:rPr>
          <w:spacing w:val="-3"/>
        </w:rPr>
        <w:t xml:space="preserve">, puesto que además de configurar un procedimiento específico de impugnación de normas </w:t>
      </w:r>
      <w:r w:rsidR="00004B6B">
        <w:rPr>
          <w:spacing w:val="-3"/>
        </w:rPr>
        <w:t xml:space="preserve">autonómicas </w:t>
      </w:r>
      <w:r w:rsidR="00004B6B" w:rsidRPr="00004B6B">
        <w:rPr>
          <w:spacing w:val="-3"/>
        </w:rPr>
        <w:t xml:space="preserve">infralegales por razones no competenciales, ha aplicado la posibilidad de suspensión automática </w:t>
      </w:r>
      <w:r w:rsidR="007611FB">
        <w:rPr>
          <w:spacing w:val="-3"/>
        </w:rPr>
        <w:t xml:space="preserve">tanto al </w:t>
      </w:r>
      <w:r w:rsidR="00004B6B" w:rsidRPr="00004B6B">
        <w:rPr>
          <w:spacing w:val="-3"/>
        </w:rPr>
        <w:t xml:space="preserve">recurso de inconstitucionalidad </w:t>
      </w:r>
      <w:r w:rsidR="007611FB">
        <w:rPr>
          <w:spacing w:val="-3"/>
        </w:rPr>
        <w:t>como a</w:t>
      </w:r>
      <w:r w:rsidR="00004B6B" w:rsidRPr="00004B6B">
        <w:rPr>
          <w:spacing w:val="-3"/>
        </w:rPr>
        <w:t>l conflicto de competencias.</w:t>
      </w:r>
    </w:p>
    <w:p w14:paraId="1FCAFC3B" w14:textId="75002C13" w:rsidR="002D2F60" w:rsidRDefault="002D2F60" w:rsidP="0083131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En cualquier caso, la impugnación debe </w:t>
      </w:r>
      <w:r w:rsidR="00142C1E">
        <w:rPr>
          <w:spacing w:val="-3"/>
        </w:rPr>
        <w:t>basarse en preceptos constitucionale</w:t>
      </w:r>
      <w:r w:rsidR="00741ED6">
        <w:rPr>
          <w:spacing w:val="-3"/>
        </w:rPr>
        <w:t>s</w:t>
      </w:r>
      <w:r w:rsidR="00142C1E">
        <w:rPr>
          <w:spacing w:val="-3"/>
        </w:rPr>
        <w:t xml:space="preserve">, y no </w:t>
      </w:r>
      <w:r w:rsidR="00741ED6">
        <w:rPr>
          <w:spacing w:val="-3"/>
        </w:rPr>
        <w:t>de mera legalidad</w:t>
      </w:r>
      <w:r w:rsidR="00142C1E">
        <w:rPr>
          <w:spacing w:val="-3"/>
        </w:rPr>
        <w:t>, cuyo conocimiento es competencia de la jurisdicción contencioso-administrativa.</w:t>
      </w:r>
    </w:p>
    <w:p w14:paraId="5348B8E3" w14:textId="48E2C61F" w:rsidR="00453A4E" w:rsidRPr="0083131D" w:rsidRDefault="008B2617" w:rsidP="0083131D">
      <w:pPr>
        <w:spacing w:before="120" w:after="120" w:line="360" w:lineRule="auto"/>
        <w:ind w:firstLine="708"/>
        <w:jc w:val="both"/>
        <w:rPr>
          <w:spacing w:val="-3"/>
        </w:rPr>
      </w:pPr>
      <w:r w:rsidRPr="008B2617">
        <w:rPr>
          <w:spacing w:val="-3"/>
        </w:rPr>
        <w:t xml:space="preserve">Así pues, para el caso de normas infralegales que puedan resultar inconstitucionales por motivos distintos a los competenciales, dado que en principio no cabría la impugnación </w:t>
      </w:r>
      <w:r>
        <w:rPr>
          <w:spacing w:val="-3"/>
        </w:rPr>
        <w:t xml:space="preserve">ante el Tribunal Constitucional </w:t>
      </w:r>
      <w:r w:rsidRPr="008B2617">
        <w:rPr>
          <w:spacing w:val="-3"/>
        </w:rPr>
        <w:t>por otras vías</w:t>
      </w:r>
      <w:r>
        <w:rPr>
          <w:spacing w:val="-3"/>
        </w:rPr>
        <w:t xml:space="preserve">, </w:t>
      </w:r>
      <w:r w:rsidR="00BE5C72">
        <w:rPr>
          <w:spacing w:val="-3"/>
        </w:rPr>
        <w:t>el artículo 66 de la Ley Orgánica del Tribunal Constitucional dispone que d</w:t>
      </w:r>
      <w:r w:rsidR="00BE5C72" w:rsidRPr="00BE5C72">
        <w:rPr>
          <w:spacing w:val="-3"/>
        </w:rPr>
        <w:t>entro de los dos meses siguientes a la fecha de su publicación o, en defecto de la misma, desde que llegare a su conocimiento, el Gobierno podrá impugnar ante el Tribunal Constitucional las disposiciones normativas sin fuerza de Ley y resoluciones emanadas de cualquier órgano de las Comunidades Autónomas</w:t>
      </w:r>
      <w:r w:rsidR="00BE5C72">
        <w:rPr>
          <w:spacing w:val="-3"/>
        </w:rPr>
        <w:t>.</w:t>
      </w:r>
    </w:p>
    <w:p w14:paraId="6B9A7966" w14:textId="75D5EBE2" w:rsidR="00F17BF3" w:rsidRDefault="0062158B" w:rsidP="00C64C5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Conforme al artículo 67 de la Ley Orgánica del Tribunal Constitucional, e</w:t>
      </w:r>
      <w:r w:rsidR="00642744">
        <w:rPr>
          <w:spacing w:val="-3"/>
        </w:rPr>
        <w:t xml:space="preserve">sta </w:t>
      </w:r>
      <w:r w:rsidR="00642744" w:rsidRPr="00642744">
        <w:rPr>
          <w:spacing w:val="-3"/>
        </w:rPr>
        <w:t>impugnación, cual</w:t>
      </w:r>
      <w:r w:rsidR="00642744">
        <w:rPr>
          <w:spacing w:val="-3"/>
        </w:rPr>
        <w:t>quiera que</w:t>
      </w:r>
      <w:r w:rsidR="00642744" w:rsidRPr="00642744">
        <w:rPr>
          <w:spacing w:val="-3"/>
        </w:rPr>
        <w:t xml:space="preserve"> fuere el motivo en que se base, se formulará y sustanciará </w:t>
      </w:r>
      <w:r w:rsidR="00EC5E10">
        <w:rPr>
          <w:spacing w:val="-3"/>
        </w:rPr>
        <w:t>como un conflicto positivo de competencias</w:t>
      </w:r>
      <w:r w:rsidR="00642744" w:rsidRPr="00642744">
        <w:rPr>
          <w:spacing w:val="-3"/>
        </w:rPr>
        <w:t>. La impugnación producirá la suspensión de la disposición o resolución recurrida hasta que el Tribunal resuelva ratificarla o levantarla en plazo no superior a cinco meses</w:t>
      </w:r>
      <w:r w:rsidR="00EC5E10">
        <w:rPr>
          <w:spacing w:val="-3"/>
        </w:rPr>
        <w:t>.</w:t>
      </w:r>
    </w:p>
    <w:p w14:paraId="71257185" w14:textId="77777777" w:rsidR="00F17BF3" w:rsidRDefault="00F17BF3" w:rsidP="00C64C5C">
      <w:pPr>
        <w:spacing w:before="120" w:after="120" w:line="360" w:lineRule="auto"/>
        <w:ind w:firstLine="708"/>
        <w:jc w:val="both"/>
        <w:rPr>
          <w:spacing w:val="-3"/>
        </w:rPr>
      </w:pPr>
    </w:p>
    <w:p w14:paraId="226C1895" w14:textId="77777777" w:rsidR="00F17BF3" w:rsidRDefault="00F17BF3" w:rsidP="00C64C5C">
      <w:pPr>
        <w:spacing w:before="120" w:after="120" w:line="360" w:lineRule="auto"/>
        <w:ind w:firstLine="708"/>
        <w:jc w:val="both"/>
        <w:rPr>
          <w:spacing w:val="-3"/>
        </w:rPr>
      </w:pPr>
    </w:p>
    <w:p w14:paraId="679B022D" w14:textId="77777777" w:rsidR="00F17BF3" w:rsidRDefault="00F17BF3" w:rsidP="00C64C5C">
      <w:pPr>
        <w:spacing w:before="120" w:after="120" w:line="360" w:lineRule="auto"/>
        <w:ind w:firstLine="708"/>
        <w:jc w:val="both"/>
        <w:rPr>
          <w:spacing w:val="-3"/>
        </w:rPr>
      </w:pPr>
    </w:p>
    <w:p w14:paraId="22F915B4" w14:textId="77777777" w:rsidR="00F17BF3" w:rsidRDefault="00F17BF3" w:rsidP="00C64C5C">
      <w:pPr>
        <w:spacing w:before="120" w:after="120" w:line="360" w:lineRule="auto"/>
        <w:ind w:firstLine="708"/>
        <w:jc w:val="both"/>
        <w:rPr>
          <w:spacing w:val="-3"/>
        </w:rPr>
      </w:pPr>
    </w:p>
    <w:p w14:paraId="3CF39982" w14:textId="77777777" w:rsidR="00F17BF3" w:rsidRDefault="00F17BF3" w:rsidP="00C64C5C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0121F3CF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1CD7F0D9" w:rsidR="005726E8" w:rsidRPr="00FF4CC7" w:rsidRDefault="008667EE" w:rsidP="009C4B47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2</w:t>
      </w:r>
      <w:r w:rsidR="00741ED6">
        <w:rPr>
          <w:spacing w:val="-3"/>
        </w:rPr>
        <w:t>9</w:t>
      </w:r>
      <w:r w:rsidR="00FC39A8">
        <w:rPr>
          <w:spacing w:val="-3"/>
        </w:rPr>
        <w:t xml:space="preserve"> de </w:t>
      </w:r>
      <w:r w:rsidR="00084323">
        <w:rPr>
          <w:spacing w:val="-3"/>
        </w:rPr>
        <w:t>ju</w:t>
      </w:r>
      <w:r>
        <w:rPr>
          <w:spacing w:val="-3"/>
        </w:rPr>
        <w:t>l</w:t>
      </w:r>
      <w:r w:rsidR="00084323">
        <w:rPr>
          <w:spacing w:val="-3"/>
        </w:rPr>
        <w:t>i</w:t>
      </w:r>
      <w:r w:rsidR="00497BAA">
        <w:rPr>
          <w:spacing w:val="-3"/>
        </w:rPr>
        <w:t xml:space="preserve">o </w:t>
      </w:r>
      <w:r w:rsidR="00FC39A8">
        <w:rPr>
          <w:spacing w:val="-3"/>
        </w:rPr>
        <w:t>d</w:t>
      </w:r>
      <w:r w:rsidR="009E2BB6">
        <w:rPr>
          <w:spacing w:val="-3"/>
        </w:rPr>
        <w:t xml:space="preserve">e </w:t>
      </w:r>
      <w:r w:rsidR="00FC39A8">
        <w:rPr>
          <w:spacing w:val="-3"/>
        </w:rPr>
        <w:t>202</w:t>
      </w:r>
      <w:r w:rsidR="00197888">
        <w:rPr>
          <w:spacing w:val="-3"/>
        </w:rPr>
        <w:t>3</w:t>
      </w:r>
    </w:p>
    <w:sectPr w:rsidR="005726E8" w:rsidRPr="00FF4C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E54AA9" w14:textId="77777777" w:rsidR="00232BFC" w:rsidRDefault="00232BFC" w:rsidP="00DB250B">
      <w:r>
        <w:separator/>
      </w:r>
    </w:p>
  </w:endnote>
  <w:endnote w:type="continuationSeparator" w:id="0">
    <w:p w14:paraId="3AECE944" w14:textId="77777777" w:rsidR="00232BFC" w:rsidRDefault="00232BFC" w:rsidP="00DB250B">
      <w:r>
        <w:continuationSeparator/>
      </w:r>
    </w:p>
  </w:endnote>
  <w:endnote w:type="continuationNotice" w:id="1">
    <w:p w14:paraId="62406AF1" w14:textId="77777777" w:rsidR="00232BFC" w:rsidRDefault="00232B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C84993" w14:textId="77777777" w:rsidR="00D14FB9" w:rsidRDefault="00D14FB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624420"/>
      <w:docPartObj>
        <w:docPartGallery w:val="Page Numbers (Bottom of Page)"/>
        <w:docPartUnique/>
      </w:docPartObj>
    </w:sdtPr>
    <w:sdtEndPr/>
    <w:sdtContent>
      <w:p w14:paraId="2B4A43AB" w14:textId="2DAC1C96" w:rsidR="00A7142D" w:rsidRDefault="001E237F" w:rsidP="00A7142D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7F99799" w14:textId="77777777" w:rsidR="002220FE" w:rsidRDefault="002220FE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8AC7F0" w14:textId="77777777" w:rsidR="00D14FB9" w:rsidRDefault="00D14FB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BBA0A2" w14:textId="77777777" w:rsidR="00232BFC" w:rsidRDefault="00232BFC" w:rsidP="00DB250B">
      <w:r>
        <w:separator/>
      </w:r>
    </w:p>
  </w:footnote>
  <w:footnote w:type="continuationSeparator" w:id="0">
    <w:p w14:paraId="693D43E2" w14:textId="77777777" w:rsidR="00232BFC" w:rsidRDefault="00232BFC" w:rsidP="00DB250B">
      <w:r>
        <w:continuationSeparator/>
      </w:r>
    </w:p>
  </w:footnote>
  <w:footnote w:type="continuationNotice" w:id="1">
    <w:p w14:paraId="48E5E008" w14:textId="77777777" w:rsidR="00232BFC" w:rsidRDefault="00232BF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ACFC1" w14:textId="77777777" w:rsidR="00D14FB9" w:rsidRDefault="00D14FB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079EB" w14:textId="4A21F417" w:rsidR="002220FE" w:rsidRDefault="0094606F" w:rsidP="00D14FB9">
    <w:pPr>
      <w:pStyle w:val="Encabezado"/>
    </w:pPr>
    <w:r>
      <w:rPr>
        <w:b/>
      </w:rPr>
      <w:t>†VVV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FC070" w14:textId="77777777" w:rsidR="00D14FB9" w:rsidRDefault="00D14FB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562F79"/>
    <w:multiLevelType w:val="hybridMultilevel"/>
    <w:tmpl w:val="D4F684E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83225EA"/>
    <w:multiLevelType w:val="hybridMultilevel"/>
    <w:tmpl w:val="6E7277F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93D24E8"/>
    <w:multiLevelType w:val="hybridMultilevel"/>
    <w:tmpl w:val="2BD2851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1E17B63"/>
    <w:multiLevelType w:val="multilevel"/>
    <w:tmpl w:val="CB5E8634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36202AEC"/>
    <w:multiLevelType w:val="hybridMultilevel"/>
    <w:tmpl w:val="63FC4E90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3D551B3D"/>
    <w:multiLevelType w:val="hybridMultilevel"/>
    <w:tmpl w:val="5E72B86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4C8126E3"/>
    <w:multiLevelType w:val="hybridMultilevel"/>
    <w:tmpl w:val="0A4EB2C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4EE74373"/>
    <w:multiLevelType w:val="hybridMultilevel"/>
    <w:tmpl w:val="CB5E863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621B7908"/>
    <w:multiLevelType w:val="hybridMultilevel"/>
    <w:tmpl w:val="F440D67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66BF6EC2"/>
    <w:multiLevelType w:val="hybridMultilevel"/>
    <w:tmpl w:val="C144CA1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6ADB2B6C"/>
    <w:multiLevelType w:val="hybridMultilevel"/>
    <w:tmpl w:val="2794A46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6CAF350C"/>
    <w:multiLevelType w:val="hybridMultilevel"/>
    <w:tmpl w:val="BC720B7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700C5979"/>
    <w:multiLevelType w:val="hybridMultilevel"/>
    <w:tmpl w:val="A212222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705652B2"/>
    <w:multiLevelType w:val="hybridMultilevel"/>
    <w:tmpl w:val="7A8847C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75714CF5"/>
    <w:multiLevelType w:val="hybridMultilevel"/>
    <w:tmpl w:val="8340B70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FFFFFFFF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7B8B6639"/>
    <w:multiLevelType w:val="multilevel"/>
    <w:tmpl w:val="BC720B7C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7D125E17"/>
    <w:multiLevelType w:val="hybridMultilevel"/>
    <w:tmpl w:val="AF561CE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430130607">
    <w:abstractNumId w:val="0"/>
  </w:num>
  <w:num w:numId="2" w16cid:durableId="1943565045">
    <w:abstractNumId w:val="13"/>
  </w:num>
  <w:num w:numId="3" w16cid:durableId="1719284738">
    <w:abstractNumId w:val="11"/>
  </w:num>
  <w:num w:numId="4" w16cid:durableId="773134557">
    <w:abstractNumId w:val="3"/>
  </w:num>
  <w:num w:numId="5" w16cid:durableId="410473572">
    <w:abstractNumId w:val="15"/>
  </w:num>
  <w:num w:numId="6" w16cid:durableId="1721974958">
    <w:abstractNumId w:val="1"/>
  </w:num>
  <w:num w:numId="7" w16cid:durableId="88939903">
    <w:abstractNumId w:val="8"/>
  </w:num>
  <w:num w:numId="8" w16cid:durableId="1358701420">
    <w:abstractNumId w:val="4"/>
  </w:num>
  <w:num w:numId="9" w16cid:durableId="1163819485">
    <w:abstractNumId w:val="10"/>
  </w:num>
  <w:num w:numId="10" w16cid:durableId="1454638556">
    <w:abstractNumId w:val="2"/>
  </w:num>
  <w:num w:numId="11" w16cid:durableId="292565501">
    <w:abstractNumId w:val="14"/>
  </w:num>
  <w:num w:numId="12" w16cid:durableId="1755856450">
    <w:abstractNumId w:val="5"/>
  </w:num>
  <w:num w:numId="13" w16cid:durableId="741560951">
    <w:abstractNumId w:val="9"/>
  </w:num>
  <w:num w:numId="14" w16cid:durableId="1505587326">
    <w:abstractNumId w:val="12"/>
  </w:num>
  <w:num w:numId="15" w16cid:durableId="1000423903">
    <w:abstractNumId w:val="6"/>
  </w:num>
  <w:num w:numId="16" w16cid:durableId="470372029">
    <w:abstractNumId w:val="17"/>
  </w:num>
  <w:num w:numId="17" w16cid:durableId="1194461379">
    <w:abstractNumId w:val="7"/>
  </w:num>
  <w:num w:numId="18" w16cid:durableId="181166913">
    <w:abstractNumId w:val="1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8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8AD6C9A9-9FEA-4498-B448-E9EF666906E0}"/>
    <w:docVar w:name="dgnword-eventsink" w:val="2168043927728"/>
  </w:docVars>
  <w:rsids>
    <w:rsidRoot w:val="000968BC"/>
    <w:rsid w:val="00000256"/>
    <w:rsid w:val="000002B5"/>
    <w:rsid w:val="0000043C"/>
    <w:rsid w:val="00000614"/>
    <w:rsid w:val="00000704"/>
    <w:rsid w:val="00000A17"/>
    <w:rsid w:val="00000A7D"/>
    <w:rsid w:val="00000CC2"/>
    <w:rsid w:val="00000CE6"/>
    <w:rsid w:val="00000D81"/>
    <w:rsid w:val="00000DCA"/>
    <w:rsid w:val="00000F1B"/>
    <w:rsid w:val="00001419"/>
    <w:rsid w:val="00001440"/>
    <w:rsid w:val="000016B8"/>
    <w:rsid w:val="00001723"/>
    <w:rsid w:val="00001BA6"/>
    <w:rsid w:val="00001D54"/>
    <w:rsid w:val="0000280F"/>
    <w:rsid w:val="00002A86"/>
    <w:rsid w:val="00002ABE"/>
    <w:rsid w:val="00002AF0"/>
    <w:rsid w:val="00002D14"/>
    <w:rsid w:val="00002D8D"/>
    <w:rsid w:val="00002D97"/>
    <w:rsid w:val="00002F83"/>
    <w:rsid w:val="000030A4"/>
    <w:rsid w:val="000031B9"/>
    <w:rsid w:val="0000321B"/>
    <w:rsid w:val="000032DB"/>
    <w:rsid w:val="0000379E"/>
    <w:rsid w:val="000039A7"/>
    <w:rsid w:val="00003A11"/>
    <w:rsid w:val="00003ACA"/>
    <w:rsid w:val="000041C3"/>
    <w:rsid w:val="00004203"/>
    <w:rsid w:val="000042BB"/>
    <w:rsid w:val="000043FA"/>
    <w:rsid w:val="00004481"/>
    <w:rsid w:val="000044F7"/>
    <w:rsid w:val="00004A46"/>
    <w:rsid w:val="00004B6B"/>
    <w:rsid w:val="00005313"/>
    <w:rsid w:val="000054B5"/>
    <w:rsid w:val="00005AF8"/>
    <w:rsid w:val="000060BF"/>
    <w:rsid w:val="000062B4"/>
    <w:rsid w:val="0000678D"/>
    <w:rsid w:val="00006A81"/>
    <w:rsid w:val="00006D58"/>
    <w:rsid w:val="0000704B"/>
    <w:rsid w:val="000074F6"/>
    <w:rsid w:val="00007E37"/>
    <w:rsid w:val="00010028"/>
    <w:rsid w:val="00010934"/>
    <w:rsid w:val="00010C21"/>
    <w:rsid w:val="00010D40"/>
    <w:rsid w:val="00010E6C"/>
    <w:rsid w:val="00011263"/>
    <w:rsid w:val="000112C5"/>
    <w:rsid w:val="000112FE"/>
    <w:rsid w:val="000114C3"/>
    <w:rsid w:val="00011622"/>
    <w:rsid w:val="000116CC"/>
    <w:rsid w:val="0001179A"/>
    <w:rsid w:val="000118B3"/>
    <w:rsid w:val="000119D1"/>
    <w:rsid w:val="00011C82"/>
    <w:rsid w:val="00012341"/>
    <w:rsid w:val="00012516"/>
    <w:rsid w:val="000125E4"/>
    <w:rsid w:val="00012931"/>
    <w:rsid w:val="00012D0E"/>
    <w:rsid w:val="00013163"/>
    <w:rsid w:val="00013347"/>
    <w:rsid w:val="00013485"/>
    <w:rsid w:val="000134F8"/>
    <w:rsid w:val="00013898"/>
    <w:rsid w:val="000138C9"/>
    <w:rsid w:val="0001399A"/>
    <w:rsid w:val="00013B55"/>
    <w:rsid w:val="0001440F"/>
    <w:rsid w:val="000145F4"/>
    <w:rsid w:val="00014661"/>
    <w:rsid w:val="0001481B"/>
    <w:rsid w:val="00014D90"/>
    <w:rsid w:val="00014DC6"/>
    <w:rsid w:val="00014E65"/>
    <w:rsid w:val="000154C3"/>
    <w:rsid w:val="0001566E"/>
    <w:rsid w:val="00015F0E"/>
    <w:rsid w:val="00015FAC"/>
    <w:rsid w:val="00015FD0"/>
    <w:rsid w:val="0001603E"/>
    <w:rsid w:val="00016105"/>
    <w:rsid w:val="000161B9"/>
    <w:rsid w:val="000162ED"/>
    <w:rsid w:val="000164A3"/>
    <w:rsid w:val="000165B8"/>
    <w:rsid w:val="00016694"/>
    <w:rsid w:val="00016BBE"/>
    <w:rsid w:val="00016C91"/>
    <w:rsid w:val="00017752"/>
    <w:rsid w:val="0002001C"/>
    <w:rsid w:val="000200EC"/>
    <w:rsid w:val="00020133"/>
    <w:rsid w:val="0002015B"/>
    <w:rsid w:val="00020266"/>
    <w:rsid w:val="000202DB"/>
    <w:rsid w:val="00020758"/>
    <w:rsid w:val="000207BA"/>
    <w:rsid w:val="00020B0A"/>
    <w:rsid w:val="00020D2A"/>
    <w:rsid w:val="00020D70"/>
    <w:rsid w:val="00021021"/>
    <w:rsid w:val="00021051"/>
    <w:rsid w:val="000212F5"/>
    <w:rsid w:val="00021B8F"/>
    <w:rsid w:val="00021F65"/>
    <w:rsid w:val="000221C3"/>
    <w:rsid w:val="000222EF"/>
    <w:rsid w:val="00022B34"/>
    <w:rsid w:val="00022E02"/>
    <w:rsid w:val="00022EC8"/>
    <w:rsid w:val="00022F26"/>
    <w:rsid w:val="00023334"/>
    <w:rsid w:val="00023439"/>
    <w:rsid w:val="00023587"/>
    <w:rsid w:val="00023664"/>
    <w:rsid w:val="00023781"/>
    <w:rsid w:val="000239AE"/>
    <w:rsid w:val="00023CC8"/>
    <w:rsid w:val="00023D69"/>
    <w:rsid w:val="00023EA6"/>
    <w:rsid w:val="00023FC3"/>
    <w:rsid w:val="00024067"/>
    <w:rsid w:val="0002465D"/>
    <w:rsid w:val="00024A29"/>
    <w:rsid w:val="00024BC3"/>
    <w:rsid w:val="00024FA6"/>
    <w:rsid w:val="0002554F"/>
    <w:rsid w:val="00025813"/>
    <w:rsid w:val="000258A9"/>
    <w:rsid w:val="00025950"/>
    <w:rsid w:val="0002663A"/>
    <w:rsid w:val="00026705"/>
    <w:rsid w:val="000267DB"/>
    <w:rsid w:val="00026B81"/>
    <w:rsid w:val="00026FE8"/>
    <w:rsid w:val="00027056"/>
    <w:rsid w:val="00027411"/>
    <w:rsid w:val="0002749D"/>
    <w:rsid w:val="0002759E"/>
    <w:rsid w:val="00027615"/>
    <w:rsid w:val="000278D9"/>
    <w:rsid w:val="00027A92"/>
    <w:rsid w:val="0003009C"/>
    <w:rsid w:val="0003013A"/>
    <w:rsid w:val="00030420"/>
    <w:rsid w:val="0003050A"/>
    <w:rsid w:val="000307F7"/>
    <w:rsid w:val="00030AA5"/>
    <w:rsid w:val="00030C9A"/>
    <w:rsid w:val="00030D2B"/>
    <w:rsid w:val="0003112C"/>
    <w:rsid w:val="000311FD"/>
    <w:rsid w:val="000314B9"/>
    <w:rsid w:val="00031A3A"/>
    <w:rsid w:val="00031ED8"/>
    <w:rsid w:val="00031F05"/>
    <w:rsid w:val="00031F91"/>
    <w:rsid w:val="00032240"/>
    <w:rsid w:val="00032320"/>
    <w:rsid w:val="0003243D"/>
    <w:rsid w:val="00032447"/>
    <w:rsid w:val="000324AA"/>
    <w:rsid w:val="000330A8"/>
    <w:rsid w:val="0003317D"/>
    <w:rsid w:val="00033712"/>
    <w:rsid w:val="00033C0F"/>
    <w:rsid w:val="0003407F"/>
    <w:rsid w:val="00034786"/>
    <w:rsid w:val="000347EC"/>
    <w:rsid w:val="0003491F"/>
    <w:rsid w:val="00034B0E"/>
    <w:rsid w:val="00035348"/>
    <w:rsid w:val="0003583A"/>
    <w:rsid w:val="000359FE"/>
    <w:rsid w:val="00035B58"/>
    <w:rsid w:val="00035F56"/>
    <w:rsid w:val="000363C5"/>
    <w:rsid w:val="00036634"/>
    <w:rsid w:val="00036751"/>
    <w:rsid w:val="00036B32"/>
    <w:rsid w:val="00036D9E"/>
    <w:rsid w:val="00036F8F"/>
    <w:rsid w:val="0003714E"/>
    <w:rsid w:val="000371CC"/>
    <w:rsid w:val="000372C8"/>
    <w:rsid w:val="000372D4"/>
    <w:rsid w:val="0003754E"/>
    <w:rsid w:val="0003763B"/>
    <w:rsid w:val="000377CB"/>
    <w:rsid w:val="0003786F"/>
    <w:rsid w:val="00037976"/>
    <w:rsid w:val="00037FFB"/>
    <w:rsid w:val="0004006C"/>
    <w:rsid w:val="0004039A"/>
    <w:rsid w:val="00040534"/>
    <w:rsid w:val="0004084E"/>
    <w:rsid w:val="000408FC"/>
    <w:rsid w:val="00040926"/>
    <w:rsid w:val="00040980"/>
    <w:rsid w:val="00040B6A"/>
    <w:rsid w:val="00041288"/>
    <w:rsid w:val="000413CF"/>
    <w:rsid w:val="0004162B"/>
    <w:rsid w:val="0004188D"/>
    <w:rsid w:val="00041988"/>
    <w:rsid w:val="00041AE0"/>
    <w:rsid w:val="00041FED"/>
    <w:rsid w:val="0004246E"/>
    <w:rsid w:val="00042755"/>
    <w:rsid w:val="000427C5"/>
    <w:rsid w:val="00042DED"/>
    <w:rsid w:val="00042E4F"/>
    <w:rsid w:val="000430F6"/>
    <w:rsid w:val="00043105"/>
    <w:rsid w:val="00043261"/>
    <w:rsid w:val="000432A7"/>
    <w:rsid w:val="000434D2"/>
    <w:rsid w:val="000434E2"/>
    <w:rsid w:val="000436D3"/>
    <w:rsid w:val="000437D1"/>
    <w:rsid w:val="00043944"/>
    <w:rsid w:val="00043A88"/>
    <w:rsid w:val="00043BBD"/>
    <w:rsid w:val="00043C50"/>
    <w:rsid w:val="00043E19"/>
    <w:rsid w:val="0004427A"/>
    <w:rsid w:val="000442CB"/>
    <w:rsid w:val="0004441D"/>
    <w:rsid w:val="0004457B"/>
    <w:rsid w:val="0004463E"/>
    <w:rsid w:val="000448B2"/>
    <w:rsid w:val="00044DC9"/>
    <w:rsid w:val="00044DE7"/>
    <w:rsid w:val="0004529D"/>
    <w:rsid w:val="00045654"/>
    <w:rsid w:val="000459E0"/>
    <w:rsid w:val="00045D15"/>
    <w:rsid w:val="00045D3F"/>
    <w:rsid w:val="00045DF8"/>
    <w:rsid w:val="00046319"/>
    <w:rsid w:val="000463C7"/>
    <w:rsid w:val="0004649E"/>
    <w:rsid w:val="00046627"/>
    <w:rsid w:val="000466BB"/>
    <w:rsid w:val="000468AF"/>
    <w:rsid w:val="0004691B"/>
    <w:rsid w:val="00046B26"/>
    <w:rsid w:val="000473F2"/>
    <w:rsid w:val="00047450"/>
    <w:rsid w:val="000474D2"/>
    <w:rsid w:val="0004754E"/>
    <w:rsid w:val="00047C1B"/>
    <w:rsid w:val="0005011C"/>
    <w:rsid w:val="00050184"/>
    <w:rsid w:val="000501D7"/>
    <w:rsid w:val="0005038B"/>
    <w:rsid w:val="000506E3"/>
    <w:rsid w:val="00050AA5"/>
    <w:rsid w:val="00050AB7"/>
    <w:rsid w:val="00050CFC"/>
    <w:rsid w:val="00050EF6"/>
    <w:rsid w:val="00050FDB"/>
    <w:rsid w:val="00051390"/>
    <w:rsid w:val="000513F9"/>
    <w:rsid w:val="00051416"/>
    <w:rsid w:val="000517D7"/>
    <w:rsid w:val="0005197D"/>
    <w:rsid w:val="00051F83"/>
    <w:rsid w:val="00052029"/>
    <w:rsid w:val="0005226A"/>
    <w:rsid w:val="000522E4"/>
    <w:rsid w:val="000524B4"/>
    <w:rsid w:val="0005263B"/>
    <w:rsid w:val="00052737"/>
    <w:rsid w:val="000528D2"/>
    <w:rsid w:val="00052A6B"/>
    <w:rsid w:val="00052FCB"/>
    <w:rsid w:val="000530D6"/>
    <w:rsid w:val="00053142"/>
    <w:rsid w:val="0005332D"/>
    <w:rsid w:val="000533F1"/>
    <w:rsid w:val="000537F6"/>
    <w:rsid w:val="000539E0"/>
    <w:rsid w:val="00053C53"/>
    <w:rsid w:val="00053CAF"/>
    <w:rsid w:val="00054154"/>
    <w:rsid w:val="00054163"/>
    <w:rsid w:val="00054642"/>
    <w:rsid w:val="00054A66"/>
    <w:rsid w:val="0005535F"/>
    <w:rsid w:val="0005570C"/>
    <w:rsid w:val="000558F1"/>
    <w:rsid w:val="00055959"/>
    <w:rsid w:val="00055AD5"/>
    <w:rsid w:val="00055CEA"/>
    <w:rsid w:val="000562B1"/>
    <w:rsid w:val="000563F7"/>
    <w:rsid w:val="000566FE"/>
    <w:rsid w:val="000567F4"/>
    <w:rsid w:val="000569E0"/>
    <w:rsid w:val="00056AAD"/>
    <w:rsid w:val="00056B25"/>
    <w:rsid w:val="00056B77"/>
    <w:rsid w:val="00056CFD"/>
    <w:rsid w:val="00056D28"/>
    <w:rsid w:val="00056DB5"/>
    <w:rsid w:val="00056FDF"/>
    <w:rsid w:val="00057307"/>
    <w:rsid w:val="00057356"/>
    <w:rsid w:val="00057769"/>
    <w:rsid w:val="0005779D"/>
    <w:rsid w:val="000577DC"/>
    <w:rsid w:val="00057A09"/>
    <w:rsid w:val="00057B9D"/>
    <w:rsid w:val="00057C96"/>
    <w:rsid w:val="00057CD2"/>
    <w:rsid w:val="00057E66"/>
    <w:rsid w:val="00057EA9"/>
    <w:rsid w:val="00060261"/>
    <w:rsid w:val="00060399"/>
    <w:rsid w:val="000604E4"/>
    <w:rsid w:val="000606C7"/>
    <w:rsid w:val="00060B52"/>
    <w:rsid w:val="00060D39"/>
    <w:rsid w:val="00060E3D"/>
    <w:rsid w:val="00060E72"/>
    <w:rsid w:val="000611A1"/>
    <w:rsid w:val="0006125A"/>
    <w:rsid w:val="0006135E"/>
    <w:rsid w:val="00061480"/>
    <w:rsid w:val="000615C0"/>
    <w:rsid w:val="00061758"/>
    <w:rsid w:val="000617CF"/>
    <w:rsid w:val="0006194B"/>
    <w:rsid w:val="0006197D"/>
    <w:rsid w:val="000619B9"/>
    <w:rsid w:val="00061BD0"/>
    <w:rsid w:val="00061C67"/>
    <w:rsid w:val="00062141"/>
    <w:rsid w:val="000625ED"/>
    <w:rsid w:val="00062762"/>
    <w:rsid w:val="000629A3"/>
    <w:rsid w:val="00062CDA"/>
    <w:rsid w:val="00062CE1"/>
    <w:rsid w:val="0006319E"/>
    <w:rsid w:val="00063216"/>
    <w:rsid w:val="000633F8"/>
    <w:rsid w:val="0006349D"/>
    <w:rsid w:val="0006353E"/>
    <w:rsid w:val="00063BCF"/>
    <w:rsid w:val="00063C43"/>
    <w:rsid w:val="00063C9A"/>
    <w:rsid w:val="00063EA8"/>
    <w:rsid w:val="00064339"/>
    <w:rsid w:val="000647CB"/>
    <w:rsid w:val="00064913"/>
    <w:rsid w:val="000649AF"/>
    <w:rsid w:val="00064E23"/>
    <w:rsid w:val="00064FFD"/>
    <w:rsid w:val="000650F5"/>
    <w:rsid w:val="00065148"/>
    <w:rsid w:val="0006520A"/>
    <w:rsid w:val="000652D9"/>
    <w:rsid w:val="00065417"/>
    <w:rsid w:val="0006577B"/>
    <w:rsid w:val="000659A4"/>
    <w:rsid w:val="00065CCC"/>
    <w:rsid w:val="00065DCA"/>
    <w:rsid w:val="000662CC"/>
    <w:rsid w:val="000666C1"/>
    <w:rsid w:val="000667C6"/>
    <w:rsid w:val="000668E3"/>
    <w:rsid w:val="00066A19"/>
    <w:rsid w:val="00066D89"/>
    <w:rsid w:val="00066E6F"/>
    <w:rsid w:val="00067DF1"/>
    <w:rsid w:val="00070240"/>
    <w:rsid w:val="00070387"/>
    <w:rsid w:val="0007045C"/>
    <w:rsid w:val="000704C9"/>
    <w:rsid w:val="0007077C"/>
    <w:rsid w:val="000707D9"/>
    <w:rsid w:val="000708AA"/>
    <w:rsid w:val="00070939"/>
    <w:rsid w:val="00070C42"/>
    <w:rsid w:val="00070CEE"/>
    <w:rsid w:val="00070E43"/>
    <w:rsid w:val="0007138A"/>
    <w:rsid w:val="0007140C"/>
    <w:rsid w:val="000717DA"/>
    <w:rsid w:val="000718B3"/>
    <w:rsid w:val="000719CE"/>
    <w:rsid w:val="00071A4B"/>
    <w:rsid w:val="00071E07"/>
    <w:rsid w:val="0007234A"/>
    <w:rsid w:val="000723B3"/>
    <w:rsid w:val="000726B8"/>
    <w:rsid w:val="0007278B"/>
    <w:rsid w:val="00072964"/>
    <w:rsid w:val="00072C4B"/>
    <w:rsid w:val="00072D13"/>
    <w:rsid w:val="00072D55"/>
    <w:rsid w:val="00072ECA"/>
    <w:rsid w:val="00073151"/>
    <w:rsid w:val="00073176"/>
    <w:rsid w:val="00073359"/>
    <w:rsid w:val="0007343C"/>
    <w:rsid w:val="000734D6"/>
    <w:rsid w:val="00073583"/>
    <w:rsid w:val="00073687"/>
    <w:rsid w:val="00073807"/>
    <w:rsid w:val="0007392D"/>
    <w:rsid w:val="00073AD3"/>
    <w:rsid w:val="00073C53"/>
    <w:rsid w:val="000741FB"/>
    <w:rsid w:val="0007482F"/>
    <w:rsid w:val="000750BF"/>
    <w:rsid w:val="000751AD"/>
    <w:rsid w:val="00075517"/>
    <w:rsid w:val="000755F2"/>
    <w:rsid w:val="000757BB"/>
    <w:rsid w:val="0007586F"/>
    <w:rsid w:val="000758AA"/>
    <w:rsid w:val="00075A8E"/>
    <w:rsid w:val="00075B39"/>
    <w:rsid w:val="0007616A"/>
    <w:rsid w:val="00076214"/>
    <w:rsid w:val="00076949"/>
    <w:rsid w:val="0007703C"/>
    <w:rsid w:val="0007732D"/>
    <w:rsid w:val="0007739C"/>
    <w:rsid w:val="00077446"/>
    <w:rsid w:val="00077637"/>
    <w:rsid w:val="000777BA"/>
    <w:rsid w:val="00077EEB"/>
    <w:rsid w:val="000804A9"/>
    <w:rsid w:val="00080CCA"/>
    <w:rsid w:val="00081778"/>
    <w:rsid w:val="00081848"/>
    <w:rsid w:val="00081973"/>
    <w:rsid w:val="00081CA1"/>
    <w:rsid w:val="00081EC7"/>
    <w:rsid w:val="000827D6"/>
    <w:rsid w:val="00082815"/>
    <w:rsid w:val="00082854"/>
    <w:rsid w:val="00082AC5"/>
    <w:rsid w:val="00082E4F"/>
    <w:rsid w:val="00083576"/>
    <w:rsid w:val="00083776"/>
    <w:rsid w:val="00083955"/>
    <w:rsid w:val="0008397E"/>
    <w:rsid w:val="00083A87"/>
    <w:rsid w:val="00083AAA"/>
    <w:rsid w:val="00083C8B"/>
    <w:rsid w:val="00083FAB"/>
    <w:rsid w:val="000842B8"/>
    <w:rsid w:val="000842EB"/>
    <w:rsid w:val="00084323"/>
    <w:rsid w:val="00084361"/>
    <w:rsid w:val="00084892"/>
    <w:rsid w:val="00084A3B"/>
    <w:rsid w:val="00084DCD"/>
    <w:rsid w:val="00084DE3"/>
    <w:rsid w:val="00085518"/>
    <w:rsid w:val="0008551E"/>
    <w:rsid w:val="000855E5"/>
    <w:rsid w:val="00085AD0"/>
    <w:rsid w:val="00085D31"/>
    <w:rsid w:val="00085E7B"/>
    <w:rsid w:val="00085F01"/>
    <w:rsid w:val="0008625D"/>
    <w:rsid w:val="00086337"/>
    <w:rsid w:val="0008641E"/>
    <w:rsid w:val="0008670F"/>
    <w:rsid w:val="00086824"/>
    <w:rsid w:val="00086962"/>
    <w:rsid w:val="00086BC2"/>
    <w:rsid w:val="00086FDA"/>
    <w:rsid w:val="00087202"/>
    <w:rsid w:val="000872E2"/>
    <w:rsid w:val="00087632"/>
    <w:rsid w:val="0009002E"/>
    <w:rsid w:val="0009019F"/>
    <w:rsid w:val="000902F3"/>
    <w:rsid w:val="000906C5"/>
    <w:rsid w:val="00090FC4"/>
    <w:rsid w:val="00091031"/>
    <w:rsid w:val="00091041"/>
    <w:rsid w:val="000910FE"/>
    <w:rsid w:val="000913AE"/>
    <w:rsid w:val="000914C6"/>
    <w:rsid w:val="0009151A"/>
    <w:rsid w:val="0009162D"/>
    <w:rsid w:val="000918F7"/>
    <w:rsid w:val="00091FE2"/>
    <w:rsid w:val="00092139"/>
    <w:rsid w:val="00092154"/>
    <w:rsid w:val="0009224A"/>
    <w:rsid w:val="00092543"/>
    <w:rsid w:val="000926F1"/>
    <w:rsid w:val="0009273B"/>
    <w:rsid w:val="000927DE"/>
    <w:rsid w:val="000928C1"/>
    <w:rsid w:val="00093244"/>
    <w:rsid w:val="0009334D"/>
    <w:rsid w:val="000934B9"/>
    <w:rsid w:val="00093597"/>
    <w:rsid w:val="0009380D"/>
    <w:rsid w:val="00093B2D"/>
    <w:rsid w:val="00093C5C"/>
    <w:rsid w:val="00093CF5"/>
    <w:rsid w:val="00093FDC"/>
    <w:rsid w:val="000941D7"/>
    <w:rsid w:val="000944CA"/>
    <w:rsid w:val="000949CA"/>
    <w:rsid w:val="0009548A"/>
    <w:rsid w:val="00095A67"/>
    <w:rsid w:val="0009601B"/>
    <w:rsid w:val="000962AA"/>
    <w:rsid w:val="00096303"/>
    <w:rsid w:val="00096410"/>
    <w:rsid w:val="000966E1"/>
    <w:rsid w:val="0009685D"/>
    <w:rsid w:val="000968BC"/>
    <w:rsid w:val="000968CB"/>
    <w:rsid w:val="00096B52"/>
    <w:rsid w:val="00096D25"/>
    <w:rsid w:val="00096DFD"/>
    <w:rsid w:val="00096E7D"/>
    <w:rsid w:val="00096EF0"/>
    <w:rsid w:val="0009705D"/>
    <w:rsid w:val="00097AF3"/>
    <w:rsid w:val="00097E4B"/>
    <w:rsid w:val="000A0274"/>
    <w:rsid w:val="000A06C8"/>
    <w:rsid w:val="000A071F"/>
    <w:rsid w:val="000A086E"/>
    <w:rsid w:val="000A089F"/>
    <w:rsid w:val="000A0A79"/>
    <w:rsid w:val="000A0E2C"/>
    <w:rsid w:val="000A15D4"/>
    <w:rsid w:val="000A17A5"/>
    <w:rsid w:val="000A1A1F"/>
    <w:rsid w:val="000A2400"/>
    <w:rsid w:val="000A2A64"/>
    <w:rsid w:val="000A2A9F"/>
    <w:rsid w:val="000A2FE0"/>
    <w:rsid w:val="000A30CC"/>
    <w:rsid w:val="000A35E9"/>
    <w:rsid w:val="000A3683"/>
    <w:rsid w:val="000A381F"/>
    <w:rsid w:val="000A3EAF"/>
    <w:rsid w:val="000A3F53"/>
    <w:rsid w:val="000A40D1"/>
    <w:rsid w:val="000A42AF"/>
    <w:rsid w:val="000A4813"/>
    <w:rsid w:val="000A483D"/>
    <w:rsid w:val="000A4AB5"/>
    <w:rsid w:val="000A4B46"/>
    <w:rsid w:val="000A51B3"/>
    <w:rsid w:val="000A5381"/>
    <w:rsid w:val="000A5C1D"/>
    <w:rsid w:val="000A5D9A"/>
    <w:rsid w:val="000A64A6"/>
    <w:rsid w:val="000A6CAB"/>
    <w:rsid w:val="000A6CE3"/>
    <w:rsid w:val="000A6DAC"/>
    <w:rsid w:val="000A7567"/>
    <w:rsid w:val="000A7741"/>
    <w:rsid w:val="000A7CD4"/>
    <w:rsid w:val="000A7DDA"/>
    <w:rsid w:val="000A7F85"/>
    <w:rsid w:val="000B0261"/>
    <w:rsid w:val="000B087C"/>
    <w:rsid w:val="000B0CF0"/>
    <w:rsid w:val="000B0EAC"/>
    <w:rsid w:val="000B0F81"/>
    <w:rsid w:val="000B0FAF"/>
    <w:rsid w:val="000B166E"/>
    <w:rsid w:val="000B172F"/>
    <w:rsid w:val="000B17FB"/>
    <w:rsid w:val="000B1B17"/>
    <w:rsid w:val="000B1B5B"/>
    <w:rsid w:val="000B1F5D"/>
    <w:rsid w:val="000B20F9"/>
    <w:rsid w:val="000B2403"/>
    <w:rsid w:val="000B28FE"/>
    <w:rsid w:val="000B2CE2"/>
    <w:rsid w:val="000B37DE"/>
    <w:rsid w:val="000B3C43"/>
    <w:rsid w:val="000B3D2C"/>
    <w:rsid w:val="000B402F"/>
    <w:rsid w:val="000B4052"/>
    <w:rsid w:val="000B4253"/>
    <w:rsid w:val="000B45C9"/>
    <w:rsid w:val="000B4644"/>
    <w:rsid w:val="000B4C89"/>
    <w:rsid w:val="000B4DAA"/>
    <w:rsid w:val="000B4E78"/>
    <w:rsid w:val="000B4E93"/>
    <w:rsid w:val="000B4EDC"/>
    <w:rsid w:val="000B507F"/>
    <w:rsid w:val="000B50D2"/>
    <w:rsid w:val="000B5C72"/>
    <w:rsid w:val="000B601D"/>
    <w:rsid w:val="000B6612"/>
    <w:rsid w:val="000B68CE"/>
    <w:rsid w:val="000B69C2"/>
    <w:rsid w:val="000B6A08"/>
    <w:rsid w:val="000B6C6D"/>
    <w:rsid w:val="000B6E33"/>
    <w:rsid w:val="000B6FD4"/>
    <w:rsid w:val="000B72A2"/>
    <w:rsid w:val="000B7413"/>
    <w:rsid w:val="000B748A"/>
    <w:rsid w:val="000B7630"/>
    <w:rsid w:val="000B7806"/>
    <w:rsid w:val="000B7831"/>
    <w:rsid w:val="000B7938"/>
    <w:rsid w:val="000B7EC5"/>
    <w:rsid w:val="000B7F5C"/>
    <w:rsid w:val="000B7FFD"/>
    <w:rsid w:val="000C0137"/>
    <w:rsid w:val="000C03DE"/>
    <w:rsid w:val="000C072D"/>
    <w:rsid w:val="000C08A5"/>
    <w:rsid w:val="000C08B1"/>
    <w:rsid w:val="000C099D"/>
    <w:rsid w:val="000C09B5"/>
    <w:rsid w:val="000C0D7E"/>
    <w:rsid w:val="000C0E6A"/>
    <w:rsid w:val="000C0FD3"/>
    <w:rsid w:val="000C1100"/>
    <w:rsid w:val="000C1451"/>
    <w:rsid w:val="000C19F3"/>
    <w:rsid w:val="000C1D7E"/>
    <w:rsid w:val="000C1E71"/>
    <w:rsid w:val="000C256C"/>
    <w:rsid w:val="000C2764"/>
    <w:rsid w:val="000C2AB2"/>
    <w:rsid w:val="000C2C0E"/>
    <w:rsid w:val="000C2C47"/>
    <w:rsid w:val="000C2D09"/>
    <w:rsid w:val="000C32B5"/>
    <w:rsid w:val="000C37DC"/>
    <w:rsid w:val="000C39C4"/>
    <w:rsid w:val="000C3BB4"/>
    <w:rsid w:val="000C40FA"/>
    <w:rsid w:val="000C44E2"/>
    <w:rsid w:val="000C458D"/>
    <w:rsid w:val="000C46CD"/>
    <w:rsid w:val="000C491C"/>
    <w:rsid w:val="000C4BBA"/>
    <w:rsid w:val="000C4C33"/>
    <w:rsid w:val="000C4F63"/>
    <w:rsid w:val="000C5044"/>
    <w:rsid w:val="000C587E"/>
    <w:rsid w:val="000C58BA"/>
    <w:rsid w:val="000C5915"/>
    <w:rsid w:val="000C59FB"/>
    <w:rsid w:val="000C5A32"/>
    <w:rsid w:val="000C5DF6"/>
    <w:rsid w:val="000C5E67"/>
    <w:rsid w:val="000C61BE"/>
    <w:rsid w:val="000C622E"/>
    <w:rsid w:val="000C6558"/>
    <w:rsid w:val="000C66E3"/>
    <w:rsid w:val="000C7391"/>
    <w:rsid w:val="000C73C4"/>
    <w:rsid w:val="000C741C"/>
    <w:rsid w:val="000C744B"/>
    <w:rsid w:val="000C7685"/>
    <w:rsid w:val="000C7BA3"/>
    <w:rsid w:val="000C7DFC"/>
    <w:rsid w:val="000D0258"/>
    <w:rsid w:val="000D0345"/>
    <w:rsid w:val="000D06C5"/>
    <w:rsid w:val="000D0766"/>
    <w:rsid w:val="000D1169"/>
    <w:rsid w:val="000D1172"/>
    <w:rsid w:val="000D1179"/>
    <w:rsid w:val="000D11D3"/>
    <w:rsid w:val="000D13E1"/>
    <w:rsid w:val="000D141A"/>
    <w:rsid w:val="000D15BA"/>
    <w:rsid w:val="000D19BE"/>
    <w:rsid w:val="000D1B51"/>
    <w:rsid w:val="000D1B71"/>
    <w:rsid w:val="000D1F72"/>
    <w:rsid w:val="000D1F89"/>
    <w:rsid w:val="000D2320"/>
    <w:rsid w:val="000D23F9"/>
    <w:rsid w:val="000D2519"/>
    <w:rsid w:val="000D2687"/>
    <w:rsid w:val="000D28AA"/>
    <w:rsid w:val="000D2AB0"/>
    <w:rsid w:val="000D2B25"/>
    <w:rsid w:val="000D3082"/>
    <w:rsid w:val="000D32BC"/>
    <w:rsid w:val="000D3429"/>
    <w:rsid w:val="000D3453"/>
    <w:rsid w:val="000D35D2"/>
    <w:rsid w:val="000D39BD"/>
    <w:rsid w:val="000D3AA8"/>
    <w:rsid w:val="000D3C39"/>
    <w:rsid w:val="000D412A"/>
    <w:rsid w:val="000D4199"/>
    <w:rsid w:val="000D44AF"/>
    <w:rsid w:val="000D4704"/>
    <w:rsid w:val="000D4B6F"/>
    <w:rsid w:val="000D4C1A"/>
    <w:rsid w:val="000D4C36"/>
    <w:rsid w:val="000D4CC3"/>
    <w:rsid w:val="000D4D7B"/>
    <w:rsid w:val="000D52BF"/>
    <w:rsid w:val="000D536D"/>
    <w:rsid w:val="000D5483"/>
    <w:rsid w:val="000D5777"/>
    <w:rsid w:val="000D57BE"/>
    <w:rsid w:val="000D5A1A"/>
    <w:rsid w:val="000D5A90"/>
    <w:rsid w:val="000D5B7D"/>
    <w:rsid w:val="000D5C11"/>
    <w:rsid w:val="000D63CC"/>
    <w:rsid w:val="000D65C8"/>
    <w:rsid w:val="000D6FBD"/>
    <w:rsid w:val="000D6FC9"/>
    <w:rsid w:val="000D7286"/>
    <w:rsid w:val="000D77C8"/>
    <w:rsid w:val="000D7A96"/>
    <w:rsid w:val="000D7B38"/>
    <w:rsid w:val="000D7E2D"/>
    <w:rsid w:val="000E01F0"/>
    <w:rsid w:val="000E02CC"/>
    <w:rsid w:val="000E0540"/>
    <w:rsid w:val="000E0998"/>
    <w:rsid w:val="000E09B0"/>
    <w:rsid w:val="000E0A22"/>
    <w:rsid w:val="000E0AAF"/>
    <w:rsid w:val="000E0ACC"/>
    <w:rsid w:val="000E0BE6"/>
    <w:rsid w:val="000E0D46"/>
    <w:rsid w:val="000E1586"/>
    <w:rsid w:val="000E165B"/>
    <w:rsid w:val="000E16BF"/>
    <w:rsid w:val="000E172A"/>
    <w:rsid w:val="000E1DA3"/>
    <w:rsid w:val="000E1EAA"/>
    <w:rsid w:val="000E2644"/>
    <w:rsid w:val="000E2812"/>
    <w:rsid w:val="000E2818"/>
    <w:rsid w:val="000E28E8"/>
    <w:rsid w:val="000E2B9C"/>
    <w:rsid w:val="000E2F70"/>
    <w:rsid w:val="000E334B"/>
    <w:rsid w:val="000E369A"/>
    <w:rsid w:val="000E384C"/>
    <w:rsid w:val="000E3985"/>
    <w:rsid w:val="000E3A8D"/>
    <w:rsid w:val="000E3DB0"/>
    <w:rsid w:val="000E41F0"/>
    <w:rsid w:val="000E42F2"/>
    <w:rsid w:val="000E4C58"/>
    <w:rsid w:val="000E4DAA"/>
    <w:rsid w:val="000E4E48"/>
    <w:rsid w:val="000E4EE9"/>
    <w:rsid w:val="000E52F3"/>
    <w:rsid w:val="000E573D"/>
    <w:rsid w:val="000E5900"/>
    <w:rsid w:val="000E5B6D"/>
    <w:rsid w:val="000E5B97"/>
    <w:rsid w:val="000E5BB0"/>
    <w:rsid w:val="000E5C88"/>
    <w:rsid w:val="000E5D49"/>
    <w:rsid w:val="000E5D7C"/>
    <w:rsid w:val="000E5D8C"/>
    <w:rsid w:val="000E6190"/>
    <w:rsid w:val="000E62D4"/>
    <w:rsid w:val="000E67FE"/>
    <w:rsid w:val="000E6BC4"/>
    <w:rsid w:val="000E6F68"/>
    <w:rsid w:val="000E700A"/>
    <w:rsid w:val="000E704A"/>
    <w:rsid w:val="000E7235"/>
    <w:rsid w:val="000E72BB"/>
    <w:rsid w:val="000E79A2"/>
    <w:rsid w:val="000E7B75"/>
    <w:rsid w:val="000E7C0E"/>
    <w:rsid w:val="000E7C67"/>
    <w:rsid w:val="000E7CB7"/>
    <w:rsid w:val="000F0074"/>
    <w:rsid w:val="000F011B"/>
    <w:rsid w:val="000F06AD"/>
    <w:rsid w:val="000F0956"/>
    <w:rsid w:val="000F09BC"/>
    <w:rsid w:val="000F09E0"/>
    <w:rsid w:val="000F0BFD"/>
    <w:rsid w:val="000F0C22"/>
    <w:rsid w:val="000F0D4E"/>
    <w:rsid w:val="000F1047"/>
    <w:rsid w:val="000F1051"/>
    <w:rsid w:val="000F10C4"/>
    <w:rsid w:val="000F14FB"/>
    <w:rsid w:val="000F1876"/>
    <w:rsid w:val="000F1C8B"/>
    <w:rsid w:val="000F1D91"/>
    <w:rsid w:val="000F1E54"/>
    <w:rsid w:val="000F21CC"/>
    <w:rsid w:val="000F231D"/>
    <w:rsid w:val="000F2371"/>
    <w:rsid w:val="000F2668"/>
    <w:rsid w:val="000F2E17"/>
    <w:rsid w:val="000F2E18"/>
    <w:rsid w:val="000F2F15"/>
    <w:rsid w:val="000F3078"/>
    <w:rsid w:val="000F3222"/>
    <w:rsid w:val="000F32A2"/>
    <w:rsid w:val="000F3B7F"/>
    <w:rsid w:val="000F3C03"/>
    <w:rsid w:val="000F3C47"/>
    <w:rsid w:val="000F3D25"/>
    <w:rsid w:val="000F3FB3"/>
    <w:rsid w:val="000F4091"/>
    <w:rsid w:val="000F411F"/>
    <w:rsid w:val="000F4184"/>
    <w:rsid w:val="000F425F"/>
    <w:rsid w:val="000F4416"/>
    <w:rsid w:val="000F4510"/>
    <w:rsid w:val="000F45FD"/>
    <w:rsid w:val="000F4DCD"/>
    <w:rsid w:val="000F4F5B"/>
    <w:rsid w:val="000F520F"/>
    <w:rsid w:val="000F5254"/>
    <w:rsid w:val="000F52FA"/>
    <w:rsid w:val="000F5344"/>
    <w:rsid w:val="000F59E0"/>
    <w:rsid w:val="000F5BCB"/>
    <w:rsid w:val="000F5E5C"/>
    <w:rsid w:val="000F643E"/>
    <w:rsid w:val="000F65B3"/>
    <w:rsid w:val="000F6609"/>
    <w:rsid w:val="000F6763"/>
    <w:rsid w:val="000F6875"/>
    <w:rsid w:val="000F68BC"/>
    <w:rsid w:val="000F774C"/>
    <w:rsid w:val="000F7DAB"/>
    <w:rsid w:val="000F7EF0"/>
    <w:rsid w:val="000F7F49"/>
    <w:rsid w:val="000F7FF8"/>
    <w:rsid w:val="001002D7"/>
    <w:rsid w:val="00100752"/>
    <w:rsid w:val="001008B0"/>
    <w:rsid w:val="001009E5"/>
    <w:rsid w:val="00100B0C"/>
    <w:rsid w:val="00100D17"/>
    <w:rsid w:val="0010109B"/>
    <w:rsid w:val="00101242"/>
    <w:rsid w:val="00101419"/>
    <w:rsid w:val="0010181A"/>
    <w:rsid w:val="00101E2B"/>
    <w:rsid w:val="00101ECF"/>
    <w:rsid w:val="001022DE"/>
    <w:rsid w:val="001022E6"/>
    <w:rsid w:val="001022FA"/>
    <w:rsid w:val="00102308"/>
    <w:rsid w:val="00102492"/>
    <w:rsid w:val="001026D4"/>
    <w:rsid w:val="0010270B"/>
    <w:rsid w:val="0010272B"/>
    <w:rsid w:val="0010292F"/>
    <w:rsid w:val="00102A03"/>
    <w:rsid w:val="00102C3A"/>
    <w:rsid w:val="00102D49"/>
    <w:rsid w:val="001033DB"/>
    <w:rsid w:val="00103597"/>
    <w:rsid w:val="00103604"/>
    <w:rsid w:val="00103AB0"/>
    <w:rsid w:val="00103B41"/>
    <w:rsid w:val="00103CD3"/>
    <w:rsid w:val="00103E45"/>
    <w:rsid w:val="00104037"/>
    <w:rsid w:val="00104165"/>
    <w:rsid w:val="001046B4"/>
    <w:rsid w:val="00105036"/>
    <w:rsid w:val="00105135"/>
    <w:rsid w:val="00105326"/>
    <w:rsid w:val="001054F5"/>
    <w:rsid w:val="001056D3"/>
    <w:rsid w:val="00105CE4"/>
    <w:rsid w:val="00105EAF"/>
    <w:rsid w:val="001063F1"/>
    <w:rsid w:val="0010643A"/>
    <w:rsid w:val="001064AF"/>
    <w:rsid w:val="001065C1"/>
    <w:rsid w:val="001065D2"/>
    <w:rsid w:val="001068AB"/>
    <w:rsid w:val="00106DA7"/>
    <w:rsid w:val="00106E8A"/>
    <w:rsid w:val="00107677"/>
    <w:rsid w:val="001076D8"/>
    <w:rsid w:val="001076E7"/>
    <w:rsid w:val="00107880"/>
    <w:rsid w:val="00107F0E"/>
    <w:rsid w:val="001102DF"/>
    <w:rsid w:val="00110442"/>
    <w:rsid w:val="00110518"/>
    <w:rsid w:val="001109C4"/>
    <w:rsid w:val="00110D48"/>
    <w:rsid w:val="001110D9"/>
    <w:rsid w:val="0011111D"/>
    <w:rsid w:val="001113B0"/>
    <w:rsid w:val="001113F7"/>
    <w:rsid w:val="00111615"/>
    <w:rsid w:val="001116C2"/>
    <w:rsid w:val="001116E8"/>
    <w:rsid w:val="00111BF0"/>
    <w:rsid w:val="00111D4E"/>
    <w:rsid w:val="00111E7C"/>
    <w:rsid w:val="00112077"/>
    <w:rsid w:val="001120DE"/>
    <w:rsid w:val="0011214E"/>
    <w:rsid w:val="001123FD"/>
    <w:rsid w:val="001127A9"/>
    <w:rsid w:val="001128C7"/>
    <w:rsid w:val="001131DF"/>
    <w:rsid w:val="001134AD"/>
    <w:rsid w:val="00113593"/>
    <w:rsid w:val="00113984"/>
    <w:rsid w:val="00113A68"/>
    <w:rsid w:val="00113C24"/>
    <w:rsid w:val="00113E42"/>
    <w:rsid w:val="00113EF7"/>
    <w:rsid w:val="00113F0D"/>
    <w:rsid w:val="001141CE"/>
    <w:rsid w:val="001143C2"/>
    <w:rsid w:val="0011463B"/>
    <w:rsid w:val="001146B4"/>
    <w:rsid w:val="001148E3"/>
    <w:rsid w:val="001153B2"/>
    <w:rsid w:val="0011579F"/>
    <w:rsid w:val="00115A8C"/>
    <w:rsid w:val="00115B1F"/>
    <w:rsid w:val="00115C03"/>
    <w:rsid w:val="00115C3D"/>
    <w:rsid w:val="00115CC6"/>
    <w:rsid w:val="00115DB8"/>
    <w:rsid w:val="00115E94"/>
    <w:rsid w:val="00116451"/>
    <w:rsid w:val="0011650F"/>
    <w:rsid w:val="00116BCD"/>
    <w:rsid w:val="00116D42"/>
    <w:rsid w:val="00116E61"/>
    <w:rsid w:val="00116EBB"/>
    <w:rsid w:val="00116F07"/>
    <w:rsid w:val="00117163"/>
    <w:rsid w:val="00117382"/>
    <w:rsid w:val="00117C3C"/>
    <w:rsid w:val="00117CDE"/>
    <w:rsid w:val="00120260"/>
    <w:rsid w:val="001206EE"/>
    <w:rsid w:val="00120718"/>
    <w:rsid w:val="00120D3C"/>
    <w:rsid w:val="00120DE8"/>
    <w:rsid w:val="00120FEA"/>
    <w:rsid w:val="001210E1"/>
    <w:rsid w:val="00121691"/>
    <w:rsid w:val="0012172D"/>
    <w:rsid w:val="0012177D"/>
    <w:rsid w:val="00121828"/>
    <w:rsid w:val="001219C3"/>
    <w:rsid w:val="001219E6"/>
    <w:rsid w:val="001222BD"/>
    <w:rsid w:val="00122AB9"/>
    <w:rsid w:val="00122D30"/>
    <w:rsid w:val="00122E0B"/>
    <w:rsid w:val="00122E74"/>
    <w:rsid w:val="00123041"/>
    <w:rsid w:val="001230DE"/>
    <w:rsid w:val="00123122"/>
    <w:rsid w:val="00123165"/>
    <w:rsid w:val="001232DC"/>
    <w:rsid w:val="00123B7F"/>
    <w:rsid w:val="00123CD9"/>
    <w:rsid w:val="00123DB4"/>
    <w:rsid w:val="00123FF1"/>
    <w:rsid w:val="00124006"/>
    <w:rsid w:val="001246BC"/>
    <w:rsid w:val="0012478E"/>
    <w:rsid w:val="00124953"/>
    <w:rsid w:val="00124C66"/>
    <w:rsid w:val="00124F71"/>
    <w:rsid w:val="001250B6"/>
    <w:rsid w:val="00125737"/>
    <w:rsid w:val="00125E60"/>
    <w:rsid w:val="00126364"/>
    <w:rsid w:val="001264C4"/>
    <w:rsid w:val="0012659E"/>
    <w:rsid w:val="00126A91"/>
    <w:rsid w:val="00126B5A"/>
    <w:rsid w:val="00126E0C"/>
    <w:rsid w:val="00126FD3"/>
    <w:rsid w:val="0012740B"/>
    <w:rsid w:val="0012765D"/>
    <w:rsid w:val="001279C8"/>
    <w:rsid w:val="00127F86"/>
    <w:rsid w:val="00130004"/>
    <w:rsid w:val="0013001F"/>
    <w:rsid w:val="00130052"/>
    <w:rsid w:val="00130268"/>
    <w:rsid w:val="00130A01"/>
    <w:rsid w:val="00130B24"/>
    <w:rsid w:val="00130E58"/>
    <w:rsid w:val="001310BD"/>
    <w:rsid w:val="0013142E"/>
    <w:rsid w:val="00131597"/>
    <w:rsid w:val="00131861"/>
    <w:rsid w:val="00131880"/>
    <w:rsid w:val="00131929"/>
    <w:rsid w:val="00131BC9"/>
    <w:rsid w:val="00131E9C"/>
    <w:rsid w:val="0013202D"/>
    <w:rsid w:val="001322E9"/>
    <w:rsid w:val="0013274D"/>
    <w:rsid w:val="00132D8F"/>
    <w:rsid w:val="00133244"/>
    <w:rsid w:val="00133290"/>
    <w:rsid w:val="001332ED"/>
    <w:rsid w:val="001334D1"/>
    <w:rsid w:val="0013357F"/>
    <w:rsid w:val="00133C73"/>
    <w:rsid w:val="00133E45"/>
    <w:rsid w:val="00133F30"/>
    <w:rsid w:val="001344F9"/>
    <w:rsid w:val="0013481B"/>
    <w:rsid w:val="001348B9"/>
    <w:rsid w:val="00134B04"/>
    <w:rsid w:val="00134BC2"/>
    <w:rsid w:val="00134DFD"/>
    <w:rsid w:val="00135164"/>
    <w:rsid w:val="00135979"/>
    <w:rsid w:val="001364C9"/>
    <w:rsid w:val="001364FC"/>
    <w:rsid w:val="0013653E"/>
    <w:rsid w:val="00136959"/>
    <w:rsid w:val="00136A43"/>
    <w:rsid w:val="00136A5D"/>
    <w:rsid w:val="00136A8A"/>
    <w:rsid w:val="00136B6E"/>
    <w:rsid w:val="00136C01"/>
    <w:rsid w:val="00136D6D"/>
    <w:rsid w:val="00137218"/>
    <w:rsid w:val="001379DF"/>
    <w:rsid w:val="00137E78"/>
    <w:rsid w:val="001404AD"/>
    <w:rsid w:val="001406CE"/>
    <w:rsid w:val="00140847"/>
    <w:rsid w:val="00140AA4"/>
    <w:rsid w:val="00140C15"/>
    <w:rsid w:val="00140D2C"/>
    <w:rsid w:val="00140E47"/>
    <w:rsid w:val="00140FFC"/>
    <w:rsid w:val="00141602"/>
    <w:rsid w:val="00141795"/>
    <w:rsid w:val="00141A13"/>
    <w:rsid w:val="00141B9E"/>
    <w:rsid w:val="00141C36"/>
    <w:rsid w:val="00141DB8"/>
    <w:rsid w:val="00141E0C"/>
    <w:rsid w:val="00141EF7"/>
    <w:rsid w:val="00141FB9"/>
    <w:rsid w:val="001421F4"/>
    <w:rsid w:val="00142253"/>
    <w:rsid w:val="0014227C"/>
    <w:rsid w:val="00142314"/>
    <w:rsid w:val="001426E1"/>
    <w:rsid w:val="001426F8"/>
    <w:rsid w:val="00142777"/>
    <w:rsid w:val="00142C1E"/>
    <w:rsid w:val="00142CD5"/>
    <w:rsid w:val="00143264"/>
    <w:rsid w:val="00143340"/>
    <w:rsid w:val="00143363"/>
    <w:rsid w:val="001435BC"/>
    <w:rsid w:val="001438FB"/>
    <w:rsid w:val="00143944"/>
    <w:rsid w:val="00143A0C"/>
    <w:rsid w:val="00143B03"/>
    <w:rsid w:val="00143CC0"/>
    <w:rsid w:val="00143CD0"/>
    <w:rsid w:val="00144451"/>
    <w:rsid w:val="00144C55"/>
    <w:rsid w:val="00144E12"/>
    <w:rsid w:val="00144FC6"/>
    <w:rsid w:val="0014551F"/>
    <w:rsid w:val="00145610"/>
    <w:rsid w:val="00145A5B"/>
    <w:rsid w:val="00145CB7"/>
    <w:rsid w:val="0014604B"/>
    <w:rsid w:val="001464E5"/>
    <w:rsid w:val="00146639"/>
    <w:rsid w:val="001466DA"/>
    <w:rsid w:val="001470B9"/>
    <w:rsid w:val="001470F3"/>
    <w:rsid w:val="00147182"/>
    <w:rsid w:val="0014731C"/>
    <w:rsid w:val="00147862"/>
    <w:rsid w:val="001478F9"/>
    <w:rsid w:val="001479C1"/>
    <w:rsid w:val="00147D28"/>
    <w:rsid w:val="00147DB9"/>
    <w:rsid w:val="001501E7"/>
    <w:rsid w:val="00150222"/>
    <w:rsid w:val="0015028F"/>
    <w:rsid w:val="0015037E"/>
    <w:rsid w:val="001511BA"/>
    <w:rsid w:val="001511E4"/>
    <w:rsid w:val="00151817"/>
    <w:rsid w:val="00151901"/>
    <w:rsid w:val="00151A53"/>
    <w:rsid w:val="00151A89"/>
    <w:rsid w:val="00151B97"/>
    <w:rsid w:val="00151BAD"/>
    <w:rsid w:val="00151FE4"/>
    <w:rsid w:val="0015209A"/>
    <w:rsid w:val="001521C6"/>
    <w:rsid w:val="001522CD"/>
    <w:rsid w:val="0015278E"/>
    <w:rsid w:val="00152A12"/>
    <w:rsid w:val="00152DE3"/>
    <w:rsid w:val="00152E37"/>
    <w:rsid w:val="00152F58"/>
    <w:rsid w:val="0015341B"/>
    <w:rsid w:val="001534E5"/>
    <w:rsid w:val="001536FE"/>
    <w:rsid w:val="0015385E"/>
    <w:rsid w:val="00153A8A"/>
    <w:rsid w:val="00153CEA"/>
    <w:rsid w:val="001544A9"/>
    <w:rsid w:val="0015458D"/>
    <w:rsid w:val="00154A28"/>
    <w:rsid w:val="00154BAB"/>
    <w:rsid w:val="00154E3F"/>
    <w:rsid w:val="00154E9D"/>
    <w:rsid w:val="0015505C"/>
    <w:rsid w:val="001551D7"/>
    <w:rsid w:val="001555DE"/>
    <w:rsid w:val="00155B91"/>
    <w:rsid w:val="00155C43"/>
    <w:rsid w:val="00155D15"/>
    <w:rsid w:val="00155DCD"/>
    <w:rsid w:val="00156263"/>
    <w:rsid w:val="001566DE"/>
    <w:rsid w:val="0015694B"/>
    <w:rsid w:val="00156A97"/>
    <w:rsid w:val="00156E15"/>
    <w:rsid w:val="00157172"/>
    <w:rsid w:val="001572DF"/>
    <w:rsid w:val="00157318"/>
    <w:rsid w:val="00157646"/>
    <w:rsid w:val="00157CBA"/>
    <w:rsid w:val="00157CBB"/>
    <w:rsid w:val="00157ED0"/>
    <w:rsid w:val="00157EFB"/>
    <w:rsid w:val="00157FBD"/>
    <w:rsid w:val="0016001B"/>
    <w:rsid w:val="001600F2"/>
    <w:rsid w:val="001606BF"/>
    <w:rsid w:val="001606EC"/>
    <w:rsid w:val="00160CD9"/>
    <w:rsid w:val="00160DD0"/>
    <w:rsid w:val="00160E8C"/>
    <w:rsid w:val="001611C2"/>
    <w:rsid w:val="001612B8"/>
    <w:rsid w:val="001612E4"/>
    <w:rsid w:val="001618A7"/>
    <w:rsid w:val="001618FF"/>
    <w:rsid w:val="0016193C"/>
    <w:rsid w:val="001619D7"/>
    <w:rsid w:val="00161DBB"/>
    <w:rsid w:val="00161F7E"/>
    <w:rsid w:val="00161FB9"/>
    <w:rsid w:val="001623F0"/>
    <w:rsid w:val="00162504"/>
    <w:rsid w:val="00162A38"/>
    <w:rsid w:val="00162B5D"/>
    <w:rsid w:val="00162D0F"/>
    <w:rsid w:val="00162EA3"/>
    <w:rsid w:val="00162F77"/>
    <w:rsid w:val="001631C0"/>
    <w:rsid w:val="00163270"/>
    <w:rsid w:val="00163550"/>
    <w:rsid w:val="00163648"/>
    <w:rsid w:val="00163AB4"/>
    <w:rsid w:val="00164136"/>
    <w:rsid w:val="00164509"/>
    <w:rsid w:val="00164608"/>
    <w:rsid w:val="00164A26"/>
    <w:rsid w:val="00164ECA"/>
    <w:rsid w:val="00164F91"/>
    <w:rsid w:val="00165016"/>
    <w:rsid w:val="0016502B"/>
    <w:rsid w:val="0016544B"/>
    <w:rsid w:val="001654D9"/>
    <w:rsid w:val="001658E1"/>
    <w:rsid w:val="00165A79"/>
    <w:rsid w:val="00165A7B"/>
    <w:rsid w:val="00165C01"/>
    <w:rsid w:val="00165D14"/>
    <w:rsid w:val="00165DB1"/>
    <w:rsid w:val="00165E55"/>
    <w:rsid w:val="00165F38"/>
    <w:rsid w:val="00166216"/>
    <w:rsid w:val="00167046"/>
    <w:rsid w:val="00167590"/>
    <w:rsid w:val="00167613"/>
    <w:rsid w:val="001678A1"/>
    <w:rsid w:val="00167965"/>
    <w:rsid w:val="001679DC"/>
    <w:rsid w:val="00167BC9"/>
    <w:rsid w:val="00167F7F"/>
    <w:rsid w:val="001702AD"/>
    <w:rsid w:val="00170312"/>
    <w:rsid w:val="001706BF"/>
    <w:rsid w:val="0017071D"/>
    <w:rsid w:val="00170BA1"/>
    <w:rsid w:val="00170ECF"/>
    <w:rsid w:val="00170F9C"/>
    <w:rsid w:val="00170FCF"/>
    <w:rsid w:val="00171126"/>
    <w:rsid w:val="00171245"/>
    <w:rsid w:val="00171285"/>
    <w:rsid w:val="00171829"/>
    <w:rsid w:val="00171B1B"/>
    <w:rsid w:val="00171C3E"/>
    <w:rsid w:val="00171EA4"/>
    <w:rsid w:val="001721CD"/>
    <w:rsid w:val="00172420"/>
    <w:rsid w:val="001724D1"/>
    <w:rsid w:val="00172599"/>
    <w:rsid w:val="00172767"/>
    <w:rsid w:val="001727E5"/>
    <w:rsid w:val="00172A02"/>
    <w:rsid w:val="00172C28"/>
    <w:rsid w:val="00172CEB"/>
    <w:rsid w:val="00172D3C"/>
    <w:rsid w:val="00173049"/>
    <w:rsid w:val="001731D4"/>
    <w:rsid w:val="001734E6"/>
    <w:rsid w:val="001735E2"/>
    <w:rsid w:val="00173791"/>
    <w:rsid w:val="00173970"/>
    <w:rsid w:val="00173B9A"/>
    <w:rsid w:val="00173D27"/>
    <w:rsid w:val="00173FAE"/>
    <w:rsid w:val="00173FEC"/>
    <w:rsid w:val="00174537"/>
    <w:rsid w:val="0017462B"/>
    <w:rsid w:val="00174F30"/>
    <w:rsid w:val="001751BD"/>
    <w:rsid w:val="00175316"/>
    <w:rsid w:val="0017534C"/>
    <w:rsid w:val="00175522"/>
    <w:rsid w:val="00175BFD"/>
    <w:rsid w:val="00175D0F"/>
    <w:rsid w:val="0017610E"/>
    <w:rsid w:val="00176208"/>
    <w:rsid w:val="001762BF"/>
    <w:rsid w:val="00176305"/>
    <w:rsid w:val="00176538"/>
    <w:rsid w:val="0017699E"/>
    <w:rsid w:val="00176AC1"/>
    <w:rsid w:val="00176D76"/>
    <w:rsid w:val="00176EEA"/>
    <w:rsid w:val="001772C5"/>
    <w:rsid w:val="001773A8"/>
    <w:rsid w:val="001774D0"/>
    <w:rsid w:val="001777CA"/>
    <w:rsid w:val="001777D1"/>
    <w:rsid w:val="00177FB4"/>
    <w:rsid w:val="00180149"/>
    <w:rsid w:val="001802CA"/>
    <w:rsid w:val="0018067B"/>
    <w:rsid w:val="00180CE0"/>
    <w:rsid w:val="001811D9"/>
    <w:rsid w:val="0018134A"/>
    <w:rsid w:val="00181817"/>
    <w:rsid w:val="001819A6"/>
    <w:rsid w:val="00181C48"/>
    <w:rsid w:val="00181CEA"/>
    <w:rsid w:val="00181F15"/>
    <w:rsid w:val="00182166"/>
    <w:rsid w:val="00182557"/>
    <w:rsid w:val="00182796"/>
    <w:rsid w:val="00182BF1"/>
    <w:rsid w:val="00182C81"/>
    <w:rsid w:val="001834F7"/>
    <w:rsid w:val="00183639"/>
    <w:rsid w:val="001837C5"/>
    <w:rsid w:val="00183C22"/>
    <w:rsid w:val="00183C93"/>
    <w:rsid w:val="00183CD5"/>
    <w:rsid w:val="00183E35"/>
    <w:rsid w:val="00183F79"/>
    <w:rsid w:val="00184125"/>
    <w:rsid w:val="00184728"/>
    <w:rsid w:val="00184A3E"/>
    <w:rsid w:val="00184DB8"/>
    <w:rsid w:val="00184E3B"/>
    <w:rsid w:val="00184E60"/>
    <w:rsid w:val="001850CB"/>
    <w:rsid w:val="0018510D"/>
    <w:rsid w:val="001855C3"/>
    <w:rsid w:val="001863BC"/>
    <w:rsid w:val="001864D7"/>
    <w:rsid w:val="00186752"/>
    <w:rsid w:val="00186940"/>
    <w:rsid w:val="001869C9"/>
    <w:rsid w:val="00186AD4"/>
    <w:rsid w:val="00186D44"/>
    <w:rsid w:val="00186D5D"/>
    <w:rsid w:val="001870C6"/>
    <w:rsid w:val="0018717E"/>
    <w:rsid w:val="00187EEA"/>
    <w:rsid w:val="00187F84"/>
    <w:rsid w:val="001901F0"/>
    <w:rsid w:val="001904D8"/>
    <w:rsid w:val="0019056B"/>
    <w:rsid w:val="00190A0F"/>
    <w:rsid w:val="00190D7B"/>
    <w:rsid w:val="00190F76"/>
    <w:rsid w:val="0019199F"/>
    <w:rsid w:val="00191BF6"/>
    <w:rsid w:val="00191C59"/>
    <w:rsid w:val="00191EB2"/>
    <w:rsid w:val="00191FDF"/>
    <w:rsid w:val="00192089"/>
    <w:rsid w:val="001920DC"/>
    <w:rsid w:val="0019286B"/>
    <w:rsid w:val="001928EF"/>
    <w:rsid w:val="00192ABE"/>
    <w:rsid w:val="00192CA3"/>
    <w:rsid w:val="00192D6B"/>
    <w:rsid w:val="00193061"/>
    <w:rsid w:val="00193450"/>
    <w:rsid w:val="00193BF8"/>
    <w:rsid w:val="00193F2C"/>
    <w:rsid w:val="001940DF"/>
    <w:rsid w:val="001942AE"/>
    <w:rsid w:val="001942BD"/>
    <w:rsid w:val="001944FA"/>
    <w:rsid w:val="001946DF"/>
    <w:rsid w:val="00194AFD"/>
    <w:rsid w:val="00194BE7"/>
    <w:rsid w:val="001959C7"/>
    <w:rsid w:val="001959F5"/>
    <w:rsid w:val="00195BBA"/>
    <w:rsid w:val="00195BCF"/>
    <w:rsid w:val="00195E2F"/>
    <w:rsid w:val="00195F11"/>
    <w:rsid w:val="00195F36"/>
    <w:rsid w:val="00195F69"/>
    <w:rsid w:val="001969E7"/>
    <w:rsid w:val="00196E83"/>
    <w:rsid w:val="0019701C"/>
    <w:rsid w:val="00197084"/>
    <w:rsid w:val="00197346"/>
    <w:rsid w:val="0019744D"/>
    <w:rsid w:val="00197543"/>
    <w:rsid w:val="0019763C"/>
    <w:rsid w:val="00197685"/>
    <w:rsid w:val="00197888"/>
    <w:rsid w:val="00197C00"/>
    <w:rsid w:val="00197EBC"/>
    <w:rsid w:val="001A0CC2"/>
    <w:rsid w:val="001A0D3D"/>
    <w:rsid w:val="001A0D4F"/>
    <w:rsid w:val="001A0F53"/>
    <w:rsid w:val="001A10B7"/>
    <w:rsid w:val="001A172B"/>
    <w:rsid w:val="001A17FF"/>
    <w:rsid w:val="001A1CAF"/>
    <w:rsid w:val="001A1FA7"/>
    <w:rsid w:val="001A208B"/>
    <w:rsid w:val="001A219F"/>
    <w:rsid w:val="001A22AA"/>
    <w:rsid w:val="001A22CC"/>
    <w:rsid w:val="001A2BD5"/>
    <w:rsid w:val="001A2D18"/>
    <w:rsid w:val="001A2D87"/>
    <w:rsid w:val="001A3086"/>
    <w:rsid w:val="001A38AF"/>
    <w:rsid w:val="001A3ADD"/>
    <w:rsid w:val="001A41AE"/>
    <w:rsid w:val="001A4552"/>
    <w:rsid w:val="001A4712"/>
    <w:rsid w:val="001A4A53"/>
    <w:rsid w:val="001A4B3C"/>
    <w:rsid w:val="001A4BFE"/>
    <w:rsid w:val="001A4F91"/>
    <w:rsid w:val="001A5262"/>
    <w:rsid w:val="001A550A"/>
    <w:rsid w:val="001A56D5"/>
    <w:rsid w:val="001A5762"/>
    <w:rsid w:val="001A57FF"/>
    <w:rsid w:val="001A5819"/>
    <w:rsid w:val="001A590A"/>
    <w:rsid w:val="001A5ADD"/>
    <w:rsid w:val="001A5BD6"/>
    <w:rsid w:val="001A5FDB"/>
    <w:rsid w:val="001A6261"/>
    <w:rsid w:val="001A6311"/>
    <w:rsid w:val="001A63AC"/>
    <w:rsid w:val="001A6513"/>
    <w:rsid w:val="001A6986"/>
    <w:rsid w:val="001A6D15"/>
    <w:rsid w:val="001A6DB0"/>
    <w:rsid w:val="001A714E"/>
    <w:rsid w:val="001A71C0"/>
    <w:rsid w:val="001A7891"/>
    <w:rsid w:val="001A7A41"/>
    <w:rsid w:val="001A7B38"/>
    <w:rsid w:val="001A7EAF"/>
    <w:rsid w:val="001A7FB0"/>
    <w:rsid w:val="001B01B8"/>
    <w:rsid w:val="001B01E0"/>
    <w:rsid w:val="001B036C"/>
    <w:rsid w:val="001B045F"/>
    <w:rsid w:val="001B0A25"/>
    <w:rsid w:val="001B0ACC"/>
    <w:rsid w:val="001B0B9A"/>
    <w:rsid w:val="001B0BB4"/>
    <w:rsid w:val="001B1701"/>
    <w:rsid w:val="001B19EF"/>
    <w:rsid w:val="001B1A7E"/>
    <w:rsid w:val="001B1CFF"/>
    <w:rsid w:val="001B2929"/>
    <w:rsid w:val="001B2AB2"/>
    <w:rsid w:val="001B2BE8"/>
    <w:rsid w:val="001B2E48"/>
    <w:rsid w:val="001B2F9A"/>
    <w:rsid w:val="001B3059"/>
    <w:rsid w:val="001B3456"/>
    <w:rsid w:val="001B3801"/>
    <w:rsid w:val="001B3887"/>
    <w:rsid w:val="001B39DC"/>
    <w:rsid w:val="001B3C58"/>
    <w:rsid w:val="001B3C93"/>
    <w:rsid w:val="001B47E6"/>
    <w:rsid w:val="001B4BB6"/>
    <w:rsid w:val="001B4D63"/>
    <w:rsid w:val="001B4DCB"/>
    <w:rsid w:val="001B4E1C"/>
    <w:rsid w:val="001B5381"/>
    <w:rsid w:val="001B55C9"/>
    <w:rsid w:val="001B55CC"/>
    <w:rsid w:val="001B604B"/>
    <w:rsid w:val="001B64FA"/>
    <w:rsid w:val="001B65C1"/>
    <w:rsid w:val="001B695F"/>
    <w:rsid w:val="001B696C"/>
    <w:rsid w:val="001B69D5"/>
    <w:rsid w:val="001B6A70"/>
    <w:rsid w:val="001B6B09"/>
    <w:rsid w:val="001B6BEB"/>
    <w:rsid w:val="001B6E43"/>
    <w:rsid w:val="001B71B4"/>
    <w:rsid w:val="001B71EB"/>
    <w:rsid w:val="001B7223"/>
    <w:rsid w:val="001B73A7"/>
    <w:rsid w:val="001B7587"/>
    <w:rsid w:val="001B768C"/>
    <w:rsid w:val="001B78AC"/>
    <w:rsid w:val="001B7C5E"/>
    <w:rsid w:val="001B7E56"/>
    <w:rsid w:val="001C0159"/>
    <w:rsid w:val="001C04CC"/>
    <w:rsid w:val="001C0DC5"/>
    <w:rsid w:val="001C0E3D"/>
    <w:rsid w:val="001C115E"/>
    <w:rsid w:val="001C1587"/>
    <w:rsid w:val="001C16F9"/>
    <w:rsid w:val="001C17BA"/>
    <w:rsid w:val="001C1F58"/>
    <w:rsid w:val="001C22F0"/>
    <w:rsid w:val="001C2682"/>
    <w:rsid w:val="001C2806"/>
    <w:rsid w:val="001C290A"/>
    <w:rsid w:val="001C29F9"/>
    <w:rsid w:val="001C2A7A"/>
    <w:rsid w:val="001C2B02"/>
    <w:rsid w:val="001C2B09"/>
    <w:rsid w:val="001C32A2"/>
    <w:rsid w:val="001C360E"/>
    <w:rsid w:val="001C3A8B"/>
    <w:rsid w:val="001C3BA6"/>
    <w:rsid w:val="001C3C2C"/>
    <w:rsid w:val="001C3F15"/>
    <w:rsid w:val="001C4340"/>
    <w:rsid w:val="001C4AA6"/>
    <w:rsid w:val="001C4F14"/>
    <w:rsid w:val="001C5244"/>
    <w:rsid w:val="001C52D7"/>
    <w:rsid w:val="001C537A"/>
    <w:rsid w:val="001C5DBA"/>
    <w:rsid w:val="001C5FE2"/>
    <w:rsid w:val="001C5FE7"/>
    <w:rsid w:val="001C60AF"/>
    <w:rsid w:val="001C61D1"/>
    <w:rsid w:val="001C6496"/>
    <w:rsid w:val="001C6570"/>
    <w:rsid w:val="001C65AC"/>
    <w:rsid w:val="001C6A70"/>
    <w:rsid w:val="001C6D83"/>
    <w:rsid w:val="001C6E01"/>
    <w:rsid w:val="001C6F4B"/>
    <w:rsid w:val="001C7152"/>
    <w:rsid w:val="001C7557"/>
    <w:rsid w:val="001C7BFF"/>
    <w:rsid w:val="001C7C85"/>
    <w:rsid w:val="001D03A3"/>
    <w:rsid w:val="001D0501"/>
    <w:rsid w:val="001D0893"/>
    <w:rsid w:val="001D0EAD"/>
    <w:rsid w:val="001D14A9"/>
    <w:rsid w:val="001D15F8"/>
    <w:rsid w:val="001D1649"/>
    <w:rsid w:val="001D1770"/>
    <w:rsid w:val="001D1950"/>
    <w:rsid w:val="001D1C38"/>
    <w:rsid w:val="001D1D0F"/>
    <w:rsid w:val="001D1DB1"/>
    <w:rsid w:val="001D1EAD"/>
    <w:rsid w:val="001D1EE3"/>
    <w:rsid w:val="001D22AC"/>
    <w:rsid w:val="001D23DF"/>
    <w:rsid w:val="001D24BA"/>
    <w:rsid w:val="001D24C3"/>
    <w:rsid w:val="001D2920"/>
    <w:rsid w:val="001D2BB8"/>
    <w:rsid w:val="001D302E"/>
    <w:rsid w:val="001D3511"/>
    <w:rsid w:val="001D38F5"/>
    <w:rsid w:val="001D3C15"/>
    <w:rsid w:val="001D3CF6"/>
    <w:rsid w:val="001D3DC8"/>
    <w:rsid w:val="001D3E32"/>
    <w:rsid w:val="001D45A7"/>
    <w:rsid w:val="001D496D"/>
    <w:rsid w:val="001D4BAC"/>
    <w:rsid w:val="001D4BF0"/>
    <w:rsid w:val="001D528D"/>
    <w:rsid w:val="001D58B4"/>
    <w:rsid w:val="001D5B49"/>
    <w:rsid w:val="001D619F"/>
    <w:rsid w:val="001D645F"/>
    <w:rsid w:val="001D6671"/>
    <w:rsid w:val="001D6699"/>
    <w:rsid w:val="001D696A"/>
    <w:rsid w:val="001D6E10"/>
    <w:rsid w:val="001D70AD"/>
    <w:rsid w:val="001D71AC"/>
    <w:rsid w:val="001D74FC"/>
    <w:rsid w:val="001D7581"/>
    <w:rsid w:val="001D75FA"/>
    <w:rsid w:val="001D7ABB"/>
    <w:rsid w:val="001D7C7C"/>
    <w:rsid w:val="001D7CC8"/>
    <w:rsid w:val="001D7CF0"/>
    <w:rsid w:val="001E03C6"/>
    <w:rsid w:val="001E08E6"/>
    <w:rsid w:val="001E0CE2"/>
    <w:rsid w:val="001E119B"/>
    <w:rsid w:val="001E11DC"/>
    <w:rsid w:val="001E1896"/>
    <w:rsid w:val="001E1A6E"/>
    <w:rsid w:val="001E1DCC"/>
    <w:rsid w:val="001E237F"/>
    <w:rsid w:val="001E294F"/>
    <w:rsid w:val="001E298B"/>
    <w:rsid w:val="001E2E06"/>
    <w:rsid w:val="001E3082"/>
    <w:rsid w:val="001E30C4"/>
    <w:rsid w:val="001E3293"/>
    <w:rsid w:val="001E332C"/>
    <w:rsid w:val="001E3853"/>
    <w:rsid w:val="001E3886"/>
    <w:rsid w:val="001E38C5"/>
    <w:rsid w:val="001E3BF9"/>
    <w:rsid w:val="001E3E3E"/>
    <w:rsid w:val="001E408E"/>
    <w:rsid w:val="001E4414"/>
    <w:rsid w:val="001E4662"/>
    <w:rsid w:val="001E48C1"/>
    <w:rsid w:val="001E4A5A"/>
    <w:rsid w:val="001E4A62"/>
    <w:rsid w:val="001E4B14"/>
    <w:rsid w:val="001E4EEC"/>
    <w:rsid w:val="001E4FFA"/>
    <w:rsid w:val="001E51EB"/>
    <w:rsid w:val="001E55EC"/>
    <w:rsid w:val="001E56D9"/>
    <w:rsid w:val="001E58F1"/>
    <w:rsid w:val="001E5906"/>
    <w:rsid w:val="001E5CC3"/>
    <w:rsid w:val="001E681F"/>
    <w:rsid w:val="001E6A08"/>
    <w:rsid w:val="001E6DC1"/>
    <w:rsid w:val="001E6F72"/>
    <w:rsid w:val="001E726D"/>
    <w:rsid w:val="001E76B6"/>
    <w:rsid w:val="001E773A"/>
    <w:rsid w:val="001E7990"/>
    <w:rsid w:val="001E79D4"/>
    <w:rsid w:val="001E7F6C"/>
    <w:rsid w:val="001F0109"/>
    <w:rsid w:val="001F01EA"/>
    <w:rsid w:val="001F028A"/>
    <w:rsid w:val="001F02B6"/>
    <w:rsid w:val="001F0771"/>
    <w:rsid w:val="001F07E5"/>
    <w:rsid w:val="001F092D"/>
    <w:rsid w:val="001F0A38"/>
    <w:rsid w:val="001F0B2E"/>
    <w:rsid w:val="001F102D"/>
    <w:rsid w:val="001F1291"/>
    <w:rsid w:val="001F1391"/>
    <w:rsid w:val="001F1702"/>
    <w:rsid w:val="001F17D7"/>
    <w:rsid w:val="001F1B17"/>
    <w:rsid w:val="001F1C7F"/>
    <w:rsid w:val="001F1C89"/>
    <w:rsid w:val="001F1D67"/>
    <w:rsid w:val="001F1EE1"/>
    <w:rsid w:val="001F2363"/>
    <w:rsid w:val="001F280F"/>
    <w:rsid w:val="001F291C"/>
    <w:rsid w:val="001F2C6D"/>
    <w:rsid w:val="001F2EA7"/>
    <w:rsid w:val="001F3875"/>
    <w:rsid w:val="001F3AFE"/>
    <w:rsid w:val="001F3F29"/>
    <w:rsid w:val="001F3F57"/>
    <w:rsid w:val="001F41B8"/>
    <w:rsid w:val="001F41F6"/>
    <w:rsid w:val="001F4724"/>
    <w:rsid w:val="001F4772"/>
    <w:rsid w:val="001F47C5"/>
    <w:rsid w:val="001F4968"/>
    <w:rsid w:val="001F4C91"/>
    <w:rsid w:val="001F4F91"/>
    <w:rsid w:val="001F55DF"/>
    <w:rsid w:val="001F56CA"/>
    <w:rsid w:val="001F57FF"/>
    <w:rsid w:val="001F59C2"/>
    <w:rsid w:val="001F5A05"/>
    <w:rsid w:val="001F5C73"/>
    <w:rsid w:val="001F5E34"/>
    <w:rsid w:val="001F6575"/>
    <w:rsid w:val="001F6843"/>
    <w:rsid w:val="001F68A8"/>
    <w:rsid w:val="001F694B"/>
    <w:rsid w:val="001F6DA2"/>
    <w:rsid w:val="001F6DB0"/>
    <w:rsid w:val="001F6F61"/>
    <w:rsid w:val="001F7561"/>
    <w:rsid w:val="001F775A"/>
    <w:rsid w:val="001F78AB"/>
    <w:rsid w:val="001F79CB"/>
    <w:rsid w:val="001F7A1C"/>
    <w:rsid w:val="00200162"/>
    <w:rsid w:val="002003D1"/>
    <w:rsid w:val="002003F8"/>
    <w:rsid w:val="002006E8"/>
    <w:rsid w:val="002007FD"/>
    <w:rsid w:val="00200892"/>
    <w:rsid w:val="00200A37"/>
    <w:rsid w:val="00200DD0"/>
    <w:rsid w:val="00200F53"/>
    <w:rsid w:val="002010E3"/>
    <w:rsid w:val="002013A8"/>
    <w:rsid w:val="00201551"/>
    <w:rsid w:val="002019B8"/>
    <w:rsid w:val="00201AC7"/>
    <w:rsid w:val="00201C73"/>
    <w:rsid w:val="00201F72"/>
    <w:rsid w:val="00201FFA"/>
    <w:rsid w:val="002020D9"/>
    <w:rsid w:val="00202845"/>
    <w:rsid w:val="002029F8"/>
    <w:rsid w:val="00202A13"/>
    <w:rsid w:val="00202D80"/>
    <w:rsid w:val="002030C1"/>
    <w:rsid w:val="002032FC"/>
    <w:rsid w:val="0020348B"/>
    <w:rsid w:val="002037CD"/>
    <w:rsid w:val="00203B68"/>
    <w:rsid w:val="00203D1B"/>
    <w:rsid w:val="00203D8B"/>
    <w:rsid w:val="00204170"/>
    <w:rsid w:val="0020418E"/>
    <w:rsid w:val="00204317"/>
    <w:rsid w:val="00204587"/>
    <w:rsid w:val="002045F9"/>
    <w:rsid w:val="0020469E"/>
    <w:rsid w:val="002046BC"/>
    <w:rsid w:val="002046D5"/>
    <w:rsid w:val="00204CB4"/>
    <w:rsid w:val="00204E9D"/>
    <w:rsid w:val="00204F59"/>
    <w:rsid w:val="00204FB0"/>
    <w:rsid w:val="0020503A"/>
    <w:rsid w:val="0020508A"/>
    <w:rsid w:val="002050A4"/>
    <w:rsid w:val="002054F7"/>
    <w:rsid w:val="00205777"/>
    <w:rsid w:val="00205885"/>
    <w:rsid w:val="00205C61"/>
    <w:rsid w:val="00205FBF"/>
    <w:rsid w:val="00206093"/>
    <w:rsid w:val="002060AC"/>
    <w:rsid w:val="00206299"/>
    <w:rsid w:val="00206304"/>
    <w:rsid w:val="002063E8"/>
    <w:rsid w:val="002065D9"/>
    <w:rsid w:val="0020698C"/>
    <w:rsid w:val="00206BAE"/>
    <w:rsid w:val="00206F3A"/>
    <w:rsid w:val="00206F74"/>
    <w:rsid w:val="00207375"/>
    <w:rsid w:val="0021014B"/>
    <w:rsid w:val="00210229"/>
    <w:rsid w:val="0021023F"/>
    <w:rsid w:val="002102A6"/>
    <w:rsid w:val="00210383"/>
    <w:rsid w:val="002103EF"/>
    <w:rsid w:val="00210601"/>
    <w:rsid w:val="00210718"/>
    <w:rsid w:val="002109E3"/>
    <w:rsid w:val="00210CE1"/>
    <w:rsid w:val="00210CFB"/>
    <w:rsid w:val="0021119A"/>
    <w:rsid w:val="002113AD"/>
    <w:rsid w:val="00211906"/>
    <w:rsid w:val="00212026"/>
    <w:rsid w:val="002121C6"/>
    <w:rsid w:val="00212440"/>
    <w:rsid w:val="002124F3"/>
    <w:rsid w:val="00212813"/>
    <w:rsid w:val="002129E2"/>
    <w:rsid w:val="00212B0F"/>
    <w:rsid w:val="00212D63"/>
    <w:rsid w:val="00213200"/>
    <w:rsid w:val="00213D08"/>
    <w:rsid w:val="00213E15"/>
    <w:rsid w:val="002143D4"/>
    <w:rsid w:val="00214533"/>
    <w:rsid w:val="00214F2D"/>
    <w:rsid w:val="002150CD"/>
    <w:rsid w:val="00215179"/>
    <w:rsid w:val="002155BE"/>
    <w:rsid w:val="0021561F"/>
    <w:rsid w:val="00215778"/>
    <w:rsid w:val="00215835"/>
    <w:rsid w:val="0021594C"/>
    <w:rsid w:val="00215961"/>
    <w:rsid w:val="00215C77"/>
    <w:rsid w:val="00215FC5"/>
    <w:rsid w:val="0021608B"/>
    <w:rsid w:val="00216597"/>
    <w:rsid w:val="0021686E"/>
    <w:rsid w:val="00216AFA"/>
    <w:rsid w:val="00216C43"/>
    <w:rsid w:val="00216CA7"/>
    <w:rsid w:val="00216CD1"/>
    <w:rsid w:val="00217169"/>
    <w:rsid w:val="00217359"/>
    <w:rsid w:val="002173FC"/>
    <w:rsid w:val="002175E6"/>
    <w:rsid w:val="00217765"/>
    <w:rsid w:val="00217767"/>
    <w:rsid w:val="002177BA"/>
    <w:rsid w:val="0021784F"/>
    <w:rsid w:val="00217889"/>
    <w:rsid w:val="00220335"/>
    <w:rsid w:val="00220D48"/>
    <w:rsid w:val="002210A6"/>
    <w:rsid w:val="002210AD"/>
    <w:rsid w:val="002216C3"/>
    <w:rsid w:val="002216DE"/>
    <w:rsid w:val="00221ACE"/>
    <w:rsid w:val="00221C70"/>
    <w:rsid w:val="002220FE"/>
    <w:rsid w:val="002221E4"/>
    <w:rsid w:val="00222242"/>
    <w:rsid w:val="00222697"/>
    <w:rsid w:val="00222921"/>
    <w:rsid w:val="00222DD0"/>
    <w:rsid w:val="00222F1B"/>
    <w:rsid w:val="00222FB5"/>
    <w:rsid w:val="002232A7"/>
    <w:rsid w:val="002232B7"/>
    <w:rsid w:val="00223676"/>
    <w:rsid w:val="00223957"/>
    <w:rsid w:val="002239FB"/>
    <w:rsid w:val="00223C06"/>
    <w:rsid w:val="00223D56"/>
    <w:rsid w:val="00224254"/>
    <w:rsid w:val="002242E5"/>
    <w:rsid w:val="00224403"/>
    <w:rsid w:val="002246B9"/>
    <w:rsid w:val="00224961"/>
    <w:rsid w:val="00224C53"/>
    <w:rsid w:val="00224CBB"/>
    <w:rsid w:val="00224F28"/>
    <w:rsid w:val="00225144"/>
    <w:rsid w:val="00225890"/>
    <w:rsid w:val="00225A3D"/>
    <w:rsid w:val="00225E03"/>
    <w:rsid w:val="0022628C"/>
    <w:rsid w:val="00226385"/>
    <w:rsid w:val="0022638D"/>
    <w:rsid w:val="0022644E"/>
    <w:rsid w:val="002264E5"/>
    <w:rsid w:val="002265BF"/>
    <w:rsid w:val="0022670B"/>
    <w:rsid w:val="002267B3"/>
    <w:rsid w:val="0022692A"/>
    <w:rsid w:val="00226B2C"/>
    <w:rsid w:val="00226B6E"/>
    <w:rsid w:val="00226F2F"/>
    <w:rsid w:val="00227097"/>
    <w:rsid w:val="002271BF"/>
    <w:rsid w:val="0022746A"/>
    <w:rsid w:val="002274FA"/>
    <w:rsid w:val="002277F4"/>
    <w:rsid w:val="00227A39"/>
    <w:rsid w:val="00227D23"/>
    <w:rsid w:val="00230E2E"/>
    <w:rsid w:val="00231158"/>
    <w:rsid w:val="002316BB"/>
    <w:rsid w:val="002316BD"/>
    <w:rsid w:val="0023182E"/>
    <w:rsid w:val="00231A00"/>
    <w:rsid w:val="00231A0C"/>
    <w:rsid w:val="00231B57"/>
    <w:rsid w:val="00231D68"/>
    <w:rsid w:val="002324CD"/>
    <w:rsid w:val="00232858"/>
    <w:rsid w:val="00232A2A"/>
    <w:rsid w:val="00232A70"/>
    <w:rsid w:val="00232A9B"/>
    <w:rsid w:val="00232AA2"/>
    <w:rsid w:val="00232BFC"/>
    <w:rsid w:val="00232C00"/>
    <w:rsid w:val="00232E3B"/>
    <w:rsid w:val="00232F8C"/>
    <w:rsid w:val="002331BD"/>
    <w:rsid w:val="00233336"/>
    <w:rsid w:val="002335A2"/>
    <w:rsid w:val="002335A3"/>
    <w:rsid w:val="0023383E"/>
    <w:rsid w:val="002338B3"/>
    <w:rsid w:val="002338D8"/>
    <w:rsid w:val="00233A17"/>
    <w:rsid w:val="00233CDF"/>
    <w:rsid w:val="00233D50"/>
    <w:rsid w:val="002344CB"/>
    <w:rsid w:val="00234773"/>
    <w:rsid w:val="00234D35"/>
    <w:rsid w:val="00234E98"/>
    <w:rsid w:val="00234F35"/>
    <w:rsid w:val="00235122"/>
    <w:rsid w:val="0023535D"/>
    <w:rsid w:val="0023574E"/>
    <w:rsid w:val="002357D9"/>
    <w:rsid w:val="002358E0"/>
    <w:rsid w:val="00235C0E"/>
    <w:rsid w:val="00235D64"/>
    <w:rsid w:val="00235E42"/>
    <w:rsid w:val="002364A4"/>
    <w:rsid w:val="002364C3"/>
    <w:rsid w:val="00236585"/>
    <w:rsid w:val="00236B23"/>
    <w:rsid w:val="00236D2A"/>
    <w:rsid w:val="00236DBE"/>
    <w:rsid w:val="002373D6"/>
    <w:rsid w:val="00237888"/>
    <w:rsid w:val="00237D68"/>
    <w:rsid w:val="00237E2A"/>
    <w:rsid w:val="00237E3D"/>
    <w:rsid w:val="00237F19"/>
    <w:rsid w:val="0024014F"/>
    <w:rsid w:val="002408B6"/>
    <w:rsid w:val="002408ED"/>
    <w:rsid w:val="00240970"/>
    <w:rsid w:val="00240A48"/>
    <w:rsid w:val="00240A95"/>
    <w:rsid w:val="00240C13"/>
    <w:rsid w:val="00240EF4"/>
    <w:rsid w:val="0024163F"/>
    <w:rsid w:val="0024172F"/>
    <w:rsid w:val="00241918"/>
    <w:rsid w:val="002419D0"/>
    <w:rsid w:val="00241A1E"/>
    <w:rsid w:val="00241CD9"/>
    <w:rsid w:val="00241FE2"/>
    <w:rsid w:val="0024241B"/>
    <w:rsid w:val="002427A2"/>
    <w:rsid w:val="00242A80"/>
    <w:rsid w:val="00242C26"/>
    <w:rsid w:val="00242C40"/>
    <w:rsid w:val="00242CE5"/>
    <w:rsid w:val="002434C9"/>
    <w:rsid w:val="002434D9"/>
    <w:rsid w:val="00243C6C"/>
    <w:rsid w:val="00243D3B"/>
    <w:rsid w:val="0024432D"/>
    <w:rsid w:val="002444EF"/>
    <w:rsid w:val="0024451D"/>
    <w:rsid w:val="00244699"/>
    <w:rsid w:val="00244760"/>
    <w:rsid w:val="002448FF"/>
    <w:rsid w:val="00244EC0"/>
    <w:rsid w:val="002454E4"/>
    <w:rsid w:val="00245569"/>
    <w:rsid w:val="002455B0"/>
    <w:rsid w:val="00245832"/>
    <w:rsid w:val="00245BF1"/>
    <w:rsid w:val="00246036"/>
    <w:rsid w:val="00246389"/>
    <w:rsid w:val="0024658B"/>
    <w:rsid w:val="00246794"/>
    <w:rsid w:val="00246C8A"/>
    <w:rsid w:val="00246E5F"/>
    <w:rsid w:val="00246F47"/>
    <w:rsid w:val="00246F48"/>
    <w:rsid w:val="00247084"/>
    <w:rsid w:val="00247184"/>
    <w:rsid w:val="00247453"/>
    <w:rsid w:val="002477BF"/>
    <w:rsid w:val="00247A11"/>
    <w:rsid w:val="00247D14"/>
    <w:rsid w:val="00247D47"/>
    <w:rsid w:val="00247E75"/>
    <w:rsid w:val="002502BE"/>
    <w:rsid w:val="0025032E"/>
    <w:rsid w:val="0025093F"/>
    <w:rsid w:val="00250C99"/>
    <w:rsid w:val="00250F1D"/>
    <w:rsid w:val="00250F24"/>
    <w:rsid w:val="002511A0"/>
    <w:rsid w:val="002512D3"/>
    <w:rsid w:val="002512DB"/>
    <w:rsid w:val="002514EE"/>
    <w:rsid w:val="00251610"/>
    <w:rsid w:val="00251650"/>
    <w:rsid w:val="002517D7"/>
    <w:rsid w:val="0025254D"/>
    <w:rsid w:val="00252908"/>
    <w:rsid w:val="0025290A"/>
    <w:rsid w:val="00252B26"/>
    <w:rsid w:val="00252BBA"/>
    <w:rsid w:val="00252C98"/>
    <w:rsid w:val="00252CBC"/>
    <w:rsid w:val="0025303E"/>
    <w:rsid w:val="0025309F"/>
    <w:rsid w:val="00253281"/>
    <w:rsid w:val="002534CB"/>
    <w:rsid w:val="002535EE"/>
    <w:rsid w:val="002537F9"/>
    <w:rsid w:val="00253D9A"/>
    <w:rsid w:val="002542FB"/>
    <w:rsid w:val="00254540"/>
    <w:rsid w:val="002546FC"/>
    <w:rsid w:val="00254F3C"/>
    <w:rsid w:val="002555FC"/>
    <w:rsid w:val="00255666"/>
    <w:rsid w:val="00255FAC"/>
    <w:rsid w:val="002563D1"/>
    <w:rsid w:val="00256479"/>
    <w:rsid w:val="00256752"/>
    <w:rsid w:val="00256842"/>
    <w:rsid w:val="0025691A"/>
    <w:rsid w:val="00256FF2"/>
    <w:rsid w:val="002570BF"/>
    <w:rsid w:val="002572C3"/>
    <w:rsid w:val="002573FB"/>
    <w:rsid w:val="00257439"/>
    <w:rsid w:val="0025772B"/>
    <w:rsid w:val="0025777D"/>
    <w:rsid w:val="00257814"/>
    <w:rsid w:val="00257951"/>
    <w:rsid w:val="00257B29"/>
    <w:rsid w:val="00257FF2"/>
    <w:rsid w:val="002600C1"/>
    <w:rsid w:val="002601FF"/>
    <w:rsid w:val="0026036C"/>
    <w:rsid w:val="002603C3"/>
    <w:rsid w:val="002603D3"/>
    <w:rsid w:val="002604A6"/>
    <w:rsid w:val="00260934"/>
    <w:rsid w:val="002609B5"/>
    <w:rsid w:val="00260E4E"/>
    <w:rsid w:val="002612E9"/>
    <w:rsid w:val="00261686"/>
    <w:rsid w:val="00261972"/>
    <w:rsid w:val="00261A48"/>
    <w:rsid w:val="00261B9B"/>
    <w:rsid w:val="00261BDD"/>
    <w:rsid w:val="002620FB"/>
    <w:rsid w:val="00262481"/>
    <w:rsid w:val="002624BB"/>
    <w:rsid w:val="00262A6C"/>
    <w:rsid w:val="00262E5C"/>
    <w:rsid w:val="00262F2A"/>
    <w:rsid w:val="00263396"/>
    <w:rsid w:val="0026351D"/>
    <w:rsid w:val="0026406A"/>
    <w:rsid w:val="00264204"/>
    <w:rsid w:val="002643F0"/>
    <w:rsid w:val="00264552"/>
    <w:rsid w:val="00264973"/>
    <w:rsid w:val="00264AA9"/>
    <w:rsid w:val="00264B7A"/>
    <w:rsid w:val="00264F45"/>
    <w:rsid w:val="00265518"/>
    <w:rsid w:val="002658A5"/>
    <w:rsid w:val="00265A18"/>
    <w:rsid w:val="00265B57"/>
    <w:rsid w:val="00265CAB"/>
    <w:rsid w:val="00266297"/>
    <w:rsid w:val="0026643B"/>
    <w:rsid w:val="00266C38"/>
    <w:rsid w:val="00266D0F"/>
    <w:rsid w:val="00266ED6"/>
    <w:rsid w:val="00266EF1"/>
    <w:rsid w:val="002671D4"/>
    <w:rsid w:val="002673FE"/>
    <w:rsid w:val="00267512"/>
    <w:rsid w:val="002675CA"/>
    <w:rsid w:val="00267728"/>
    <w:rsid w:val="0026783B"/>
    <w:rsid w:val="00270209"/>
    <w:rsid w:val="00270314"/>
    <w:rsid w:val="0027043B"/>
    <w:rsid w:val="0027058D"/>
    <w:rsid w:val="00270686"/>
    <w:rsid w:val="00270740"/>
    <w:rsid w:val="00270839"/>
    <w:rsid w:val="00270B0A"/>
    <w:rsid w:val="00270C4A"/>
    <w:rsid w:val="0027140E"/>
    <w:rsid w:val="0027181D"/>
    <w:rsid w:val="002718AE"/>
    <w:rsid w:val="00271923"/>
    <w:rsid w:val="00271AC3"/>
    <w:rsid w:val="00271B60"/>
    <w:rsid w:val="00271C44"/>
    <w:rsid w:val="0027217B"/>
    <w:rsid w:val="0027230E"/>
    <w:rsid w:val="002723AE"/>
    <w:rsid w:val="0027247D"/>
    <w:rsid w:val="00272BF1"/>
    <w:rsid w:val="00273760"/>
    <w:rsid w:val="002737B0"/>
    <w:rsid w:val="002739AA"/>
    <w:rsid w:val="00273AB4"/>
    <w:rsid w:val="00273CD5"/>
    <w:rsid w:val="00273D46"/>
    <w:rsid w:val="00273EE6"/>
    <w:rsid w:val="002740EB"/>
    <w:rsid w:val="0027421D"/>
    <w:rsid w:val="0027439B"/>
    <w:rsid w:val="002743ED"/>
    <w:rsid w:val="002748DC"/>
    <w:rsid w:val="00274E8E"/>
    <w:rsid w:val="00274F46"/>
    <w:rsid w:val="00274FB2"/>
    <w:rsid w:val="00275267"/>
    <w:rsid w:val="00275493"/>
    <w:rsid w:val="0027574D"/>
    <w:rsid w:val="00275753"/>
    <w:rsid w:val="00275BD2"/>
    <w:rsid w:val="00275E98"/>
    <w:rsid w:val="00275EEC"/>
    <w:rsid w:val="0027626C"/>
    <w:rsid w:val="002763FF"/>
    <w:rsid w:val="0027664F"/>
    <w:rsid w:val="00276B90"/>
    <w:rsid w:val="00276BCA"/>
    <w:rsid w:val="00276C76"/>
    <w:rsid w:val="00276CCF"/>
    <w:rsid w:val="00276DF4"/>
    <w:rsid w:val="0027783B"/>
    <w:rsid w:val="00277DD2"/>
    <w:rsid w:val="00277F16"/>
    <w:rsid w:val="00277F19"/>
    <w:rsid w:val="002800AD"/>
    <w:rsid w:val="002800FB"/>
    <w:rsid w:val="002804FA"/>
    <w:rsid w:val="002807E0"/>
    <w:rsid w:val="002808D1"/>
    <w:rsid w:val="00280A73"/>
    <w:rsid w:val="00280CA5"/>
    <w:rsid w:val="00280CAE"/>
    <w:rsid w:val="00280E62"/>
    <w:rsid w:val="0028145E"/>
    <w:rsid w:val="002814BA"/>
    <w:rsid w:val="0028152B"/>
    <w:rsid w:val="00281E8A"/>
    <w:rsid w:val="00281F35"/>
    <w:rsid w:val="00281F44"/>
    <w:rsid w:val="002828C6"/>
    <w:rsid w:val="00283235"/>
    <w:rsid w:val="002834AC"/>
    <w:rsid w:val="002839CB"/>
    <w:rsid w:val="00283A41"/>
    <w:rsid w:val="0028401A"/>
    <w:rsid w:val="00284049"/>
    <w:rsid w:val="00284466"/>
    <w:rsid w:val="00284807"/>
    <w:rsid w:val="00284CDF"/>
    <w:rsid w:val="00284F85"/>
    <w:rsid w:val="002851CE"/>
    <w:rsid w:val="0028530C"/>
    <w:rsid w:val="00285AAB"/>
    <w:rsid w:val="00285DAA"/>
    <w:rsid w:val="00285E59"/>
    <w:rsid w:val="00285F7F"/>
    <w:rsid w:val="00286260"/>
    <w:rsid w:val="00286363"/>
    <w:rsid w:val="002864FB"/>
    <w:rsid w:val="00286631"/>
    <w:rsid w:val="00286760"/>
    <w:rsid w:val="002869F2"/>
    <w:rsid w:val="00286ADD"/>
    <w:rsid w:val="00286AE5"/>
    <w:rsid w:val="00286B8C"/>
    <w:rsid w:val="00286C81"/>
    <w:rsid w:val="00286DA5"/>
    <w:rsid w:val="0028701B"/>
    <w:rsid w:val="0028705D"/>
    <w:rsid w:val="00287B39"/>
    <w:rsid w:val="00290552"/>
    <w:rsid w:val="00290654"/>
    <w:rsid w:val="00290914"/>
    <w:rsid w:val="00290A69"/>
    <w:rsid w:val="00290DDF"/>
    <w:rsid w:val="00290E6E"/>
    <w:rsid w:val="00290FE1"/>
    <w:rsid w:val="00290FF5"/>
    <w:rsid w:val="00291045"/>
    <w:rsid w:val="002910DB"/>
    <w:rsid w:val="0029118E"/>
    <w:rsid w:val="002911E4"/>
    <w:rsid w:val="00291463"/>
    <w:rsid w:val="00291E58"/>
    <w:rsid w:val="00292096"/>
    <w:rsid w:val="00292646"/>
    <w:rsid w:val="002929E8"/>
    <w:rsid w:val="00292D85"/>
    <w:rsid w:val="00292D99"/>
    <w:rsid w:val="00292E24"/>
    <w:rsid w:val="00293075"/>
    <w:rsid w:val="002931B2"/>
    <w:rsid w:val="00293435"/>
    <w:rsid w:val="00293446"/>
    <w:rsid w:val="0029369F"/>
    <w:rsid w:val="00293D6F"/>
    <w:rsid w:val="00293DBE"/>
    <w:rsid w:val="00293EC1"/>
    <w:rsid w:val="00294306"/>
    <w:rsid w:val="00294484"/>
    <w:rsid w:val="0029487B"/>
    <w:rsid w:val="002949D2"/>
    <w:rsid w:val="00295130"/>
    <w:rsid w:val="00295526"/>
    <w:rsid w:val="002957DE"/>
    <w:rsid w:val="002959FA"/>
    <w:rsid w:val="00295B82"/>
    <w:rsid w:val="00295BA1"/>
    <w:rsid w:val="00295DC7"/>
    <w:rsid w:val="0029622B"/>
    <w:rsid w:val="00296588"/>
    <w:rsid w:val="00296B5F"/>
    <w:rsid w:val="00296D68"/>
    <w:rsid w:val="00296D9F"/>
    <w:rsid w:val="00297015"/>
    <w:rsid w:val="00297093"/>
    <w:rsid w:val="002970F7"/>
    <w:rsid w:val="00297256"/>
    <w:rsid w:val="0029745D"/>
    <w:rsid w:val="002975AA"/>
    <w:rsid w:val="002977B0"/>
    <w:rsid w:val="00297896"/>
    <w:rsid w:val="00297922"/>
    <w:rsid w:val="002979B0"/>
    <w:rsid w:val="00297E96"/>
    <w:rsid w:val="002A000F"/>
    <w:rsid w:val="002A0023"/>
    <w:rsid w:val="002A027E"/>
    <w:rsid w:val="002A04E3"/>
    <w:rsid w:val="002A05C8"/>
    <w:rsid w:val="002A0636"/>
    <w:rsid w:val="002A09B1"/>
    <w:rsid w:val="002A0B68"/>
    <w:rsid w:val="002A0B9A"/>
    <w:rsid w:val="002A0D71"/>
    <w:rsid w:val="002A0F3C"/>
    <w:rsid w:val="002A11CE"/>
    <w:rsid w:val="002A11F9"/>
    <w:rsid w:val="002A1214"/>
    <w:rsid w:val="002A128F"/>
    <w:rsid w:val="002A130F"/>
    <w:rsid w:val="002A14BE"/>
    <w:rsid w:val="002A1F0F"/>
    <w:rsid w:val="002A1F11"/>
    <w:rsid w:val="002A1F58"/>
    <w:rsid w:val="002A2033"/>
    <w:rsid w:val="002A20EE"/>
    <w:rsid w:val="002A244E"/>
    <w:rsid w:val="002A2ACC"/>
    <w:rsid w:val="002A317E"/>
    <w:rsid w:val="002A32D9"/>
    <w:rsid w:val="002A33A9"/>
    <w:rsid w:val="002A3738"/>
    <w:rsid w:val="002A374A"/>
    <w:rsid w:val="002A3BE4"/>
    <w:rsid w:val="002A3DD5"/>
    <w:rsid w:val="002A4E34"/>
    <w:rsid w:val="002A4F7D"/>
    <w:rsid w:val="002A5276"/>
    <w:rsid w:val="002A5AD6"/>
    <w:rsid w:val="002A5B03"/>
    <w:rsid w:val="002A6218"/>
    <w:rsid w:val="002A630F"/>
    <w:rsid w:val="002A63FD"/>
    <w:rsid w:val="002A676D"/>
    <w:rsid w:val="002A676F"/>
    <w:rsid w:val="002A68A5"/>
    <w:rsid w:val="002A6ACF"/>
    <w:rsid w:val="002A6CBA"/>
    <w:rsid w:val="002A6D0C"/>
    <w:rsid w:val="002A6F6E"/>
    <w:rsid w:val="002A727C"/>
    <w:rsid w:val="002A72B1"/>
    <w:rsid w:val="002A74AD"/>
    <w:rsid w:val="002A7556"/>
    <w:rsid w:val="002A757A"/>
    <w:rsid w:val="002A7609"/>
    <w:rsid w:val="002A7691"/>
    <w:rsid w:val="002A7953"/>
    <w:rsid w:val="002A7BBA"/>
    <w:rsid w:val="002A7E9C"/>
    <w:rsid w:val="002A7F34"/>
    <w:rsid w:val="002B13E7"/>
    <w:rsid w:val="002B1C5F"/>
    <w:rsid w:val="002B1F62"/>
    <w:rsid w:val="002B2315"/>
    <w:rsid w:val="002B23B5"/>
    <w:rsid w:val="002B23E6"/>
    <w:rsid w:val="002B275B"/>
    <w:rsid w:val="002B27FF"/>
    <w:rsid w:val="002B2CE3"/>
    <w:rsid w:val="002B2E8E"/>
    <w:rsid w:val="002B2EA0"/>
    <w:rsid w:val="002B2F61"/>
    <w:rsid w:val="002B30FE"/>
    <w:rsid w:val="002B3563"/>
    <w:rsid w:val="002B3BD8"/>
    <w:rsid w:val="002B3BF1"/>
    <w:rsid w:val="002B3D42"/>
    <w:rsid w:val="002B3E69"/>
    <w:rsid w:val="002B4086"/>
    <w:rsid w:val="002B40E2"/>
    <w:rsid w:val="002B48B6"/>
    <w:rsid w:val="002B4C8E"/>
    <w:rsid w:val="002B4F16"/>
    <w:rsid w:val="002B57D0"/>
    <w:rsid w:val="002B5C3F"/>
    <w:rsid w:val="002B5E80"/>
    <w:rsid w:val="002B5F5B"/>
    <w:rsid w:val="002B61AC"/>
    <w:rsid w:val="002B6637"/>
    <w:rsid w:val="002B6C70"/>
    <w:rsid w:val="002B6FD2"/>
    <w:rsid w:val="002B704B"/>
    <w:rsid w:val="002B706E"/>
    <w:rsid w:val="002B744F"/>
    <w:rsid w:val="002B751A"/>
    <w:rsid w:val="002B7527"/>
    <w:rsid w:val="002B7ABB"/>
    <w:rsid w:val="002B7E03"/>
    <w:rsid w:val="002B7E64"/>
    <w:rsid w:val="002C0222"/>
    <w:rsid w:val="002C063C"/>
    <w:rsid w:val="002C081A"/>
    <w:rsid w:val="002C095B"/>
    <w:rsid w:val="002C0C9F"/>
    <w:rsid w:val="002C0CFD"/>
    <w:rsid w:val="002C0EA8"/>
    <w:rsid w:val="002C112C"/>
    <w:rsid w:val="002C147B"/>
    <w:rsid w:val="002C15F8"/>
    <w:rsid w:val="002C171B"/>
    <w:rsid w:val="002C19F5"/>
    <w:rsid w:val="002C1FB7"/>
    <w:rsid w:val="002C2597"/>
    <w:rsid w:val="002C26DA"/>
    <w:rsid w:val="002C29E2"/>
    <w:rsid w:val="002C2A53"/>
    <w:rsid w:val="002C32A9"/>
    <w:rsid w:val="002C3BEC"/>
    <w:rsid w:val="002C3D02"/>
    <w:rsid w:val="002C3DBC"/>
    <w:rsid w:val="002C417A"/>
    <w:rsid w:val="002C41DC"/>
    <w:rsid w:val="002C4263"/>
    <w:rsid w:val="002C42FF"/>
    <w:rsid w:val="002C44A4"/>
    <w:rsid w:val="002C4515"/>
    <w:rsid w:val="002C4582"/>
    <w:rsid w:val="002C49CD"/>
    <w:rsid w:val="002C4A89"/>
    <w:rsid w:val="002C4B0A"/>
    <w:rsid w:val="002C4F19"/>
    <w:rsid w:val="002C4FF7"/>
    <w:rsid w:val="002C579B"/>
    <w:rsid w:val="002C5807"/>
    <w:rsid w:val="002C58B2"/>
    <w:rsid w:val="002C5A77"/>
    <w:rsid w:val="002C5CF3"/>
    <w:rsid w:val="002C6107"/>
    <w:rsid w:val="002C6227"/>
    <w:rsid w:val="002C6330"/>
    <w:rsid w:val="002C6537"/>
    <w:rsid w:val="002C6980"/>
    <w:rsid w:val="002C6A2E"/>
    <w:rsid w:val="002C6A76"/>
    <w:rsid w:val="002C6B56"/>
    <w:rsid w:val="002C6CF8"/>
    <w:rsid w:val="002C7190"/>
    <w:rsid w:val="002C7218"/>
    <w:rsid w:val="002C73D8"/>
    <w:rsid w:val="002C748D"/>
    <w:rsid w:val="002C7EDE"/>
    <w:rsid w:val="002D062A"/>
    <w:rsid w:val="002D062B"/>
    <w:rsid w:val="002D0961"/>
    <w:rsid w:val="002D0A33"/>
    <w:rsid w:val="002D0C93"/>
    <w:rsid w:val="002D1366"/>
    <w:rsid w:val="002D14FC"/>
    <w:rsid w:val="002D1A50"/>
    <w:rsid w:val="002D1DCA"/>
    <w:rsid w:val="002D21F1"/>
    <w:rsid w:val="002D22C6"/>
    <w:rsid w:val="002D22D9"/>
    <w:rsid w:val="002D2325"/>
    <w:rsid w:val="002D2525"/>
    <w:rsid w:val="002D2526"/>
    <w:rsid w:val="002D2854"/>
    <w:rsid w:val="002D2906"/>
    <w:rsid w:val="002D2CF9"/>
    <w:rsid w:val="002D2E1F"/>
    <w:rsid w:val="002D2F60"/>
    <w:rsid w:val="002D2FB6"/>
    <w:rsid w:val="002D342A"/>
    <w:rsid w:val="002D379B"/>
    <w:rsid w:val="002D3EA5"/>
    <w:rsid w:val="002D40C3"/>
    <w:rsid w:val="002D41AC"/>
    <w:rsid w:val="002D4299"/>
    <w:rsid w:val="002D48C6"/>
    <w:rsid w:val="002D4D95"/>
    <w:rsid w:val="002D4FED"/>
    <w:rsid w:val="002D51ED"/>
    <w:rsid w:val="002D5265"/>
    <w:rsid w:val="002D54D5"/>
    <w:rsid w:val="002D5629"/>
    <w:rsid w:val="002D5682"/>
    <w:rsid w:val="002D56EB"/>
    <w:rsid w:val="002D5822"/>
    <w:rsid w:val="002D5BE8"/>
    <w:rsid w:val="002D5E3F"/>
    <w:rsid w:val="002D62E1"/>
    <w:rsid w:val="002D63CB"/>
    <w:rsid w:val="002D6ABC"/>
    <w:rsid w:val="002D6BD9"/>
    <w:rsid w:val="002D73D5"/>
    <w:rsid w:val="002D754B"/>
    <w:rsid w:val="002D7741"/>
    <w:rsid w:val="002D77CA"/>
    <w:rsid w:val="002D7A6F"/>
    <w:rsid w:val="002D7B70"/>
    <w:rsid w:val="002D7F9B"/>
    <w:rsid w:val="002D7FD0"/>
    <w:rsid w:val="002E0292"/>
    <w:rsid w:val="002E04D0"/>
    <w:rsid w:val="002E09BF"/>
    <w:rsid w:val="002E0D9D"/>
    <w:rsid w:val="002E1343"/>
    <w:rsid w:val="002E1398"/>
    <w:rsid w:val="002E157F"/>
    <w:rsid w:val="002E19DC"/>
    <w:rsid w:val="002E1BB3"/>
    <w:rsid w:val="002E1C3B"/>
    <w:rsid w:val="002E1F34"/>
    <w:rsid w:val="002E24E4"/>
    <w:rsid w:val="002E257A"/>
    <w:rsid w:val="002E2A12"/>
    <w:rsid w:val="002E302B"/>
    <w:rsid w:val="002E32FF"/>
    <w:rsid w:val="002E331D"/>
    <w:rsid w:val="002E3366"/>
    <w:rsid w:val="002E3458"/>
    <w:rsid w:val="002E34D4"/>
    <w:rsid w:val="002E37BF"/>
    <w:rsid w:val="002E430F"/>
    <w:rsid w:val="002E485C"/>
    <w:rsid w:val="002E4980"/>
    <w:rsid w:val="002E4DD7"/>
    <w:rsid w:val="002E50A8"/>
    <w:rsid w:val="002E5240"/>
    <w:rsid w:val="002E5862"/>
    <w:rsid w:val="002E5874"/>
    <w:rsid w:val="002E59B7"/>
    <w:rsid w:val="002E59E0"/>
    <w:rsid w:val="002E5B49"/>
    <w:rsid w:val="002E5F65"/>
    <w:rsid w:val="002E5F8E"/>
    <w:rsid w:val="002E5FE0"/>
    <w:rsid w:val="002E5FE6"/>
    <w:rsid w:val="002E6334"/>
    <w:rsid w:val="002E655C"/>
    <w:rsid w:val="002E679D"/>
    <w:rsid w:val="002E68F0"/>
    <w:rsid w:val="002E6D01"/>
    <w:rsid w:val="002E6D57"/>
    <w:rsid w:val="002E73B5"/>
    <w:rsid w:val="002E742F"/>
    <w:rsid w:val="002E7658"/>
    <w:rsid w:val="002E7731"/>
    <w:rsid w:val="002E7922"/>
    <w:rsid w:val="002E7FC5"/>
    <w:rsid w:val="002F0242"/>
    <w:rsid w:val="002F02ED"/>
    <w:rsid w:val="002F09BB"/>
    <w:rsid w:val="002F0CA2"/>
    <w:rsid w:val="002F0CA7"/>
    <w:rsid w:val="002F0D99"/>
    <w:rsid w:val="002F0E93"/>
    <w:rsid w:val="002F0ECE"/>
    <w:rsid w:val="002F123E"/>
    <w:rsid w:val="002F19B0"/>
    <w:rsid w:val="002F1BFD"/>
    <w:rsid w:val="002F1D2A"/>
    <w:rsid w:val="002F2233"/>
    <w:rsid w:val="002F24D6"/>
    <w:rsid w:val="002F28A9"/>
    <w:rsid w:val="002F2AC9"/>
    <w:rsid w:val="002F2ACE"/>
    <w:rsid w:val="002F304B"/>
    <w:rsid w:val="002F3139"/>
    <w:rsid w:val="002F3277"/>
    <w:rsid w:val="002F3566"/>
    <w:rsid w:val="002F3E1F"/>
    <w:rsid w:val="002F4197"/>
    <w:rsid w:val="002F4377"/>
    <w:rsid w:val="002F4549"/>
    <w:rsid w:val="002F4A20"/>
    <w:rsid w:val="002F4FC5"/>
    <w:rsid w:val="002F5211"/>
    <w:rsid w:val="002F5274"/>
    <w:rsid w:val="002F5292"/>
    <w:rsid w:val="002F52CF"/>
    <w:rsid w:val="002F5455"/>
    <w:rsid w:val="002F5485"/>
    <w:rsid w:val="002F572A"/>
    <w:rsid w:val="002F57E0"/>
    <w:rsid w:val="002F5804"/>
    <w:rsid w:val="002F5B6A"/>
    <w:rsid w:val="002F5C05"/>
    <w:rsid w:val="002F5EF2"/>
    <w:rsid w:val="002F6066"/>
    <w:rsid w:val="002F66BA"/>
    <w:rsid w:val="002F7242"/>
    <w:rsid w:val="002F72BE"/>
    <w:rsid w:val="002F7418"/>
    <w:rsid w:val="002F74C5"/>
    <w:rsid w:val="002F764D"/>
    <w:rsid w:val="002F79EA"/>
    <w:rsid w:val="002F7A12"/>
    <w:rsid w:val="002F7CBB"/>
    <w:rsid w:val="002F7DD8"/>
    <w:rsid w:val="00300310"/>
    <w:rsid w:val="00300FDD"/>
    <w:rsid w:val="003011E2"/>
    <w:rsid w:val="00301236"/>
    <w:rsid w:val="003016E6"/>
    <w:rsid w:val="003016F5"/>
    <w:rsid w:val="00301791"/>
    <w:rsid w:val="00301A6C"/>
    <w:rsid w:val="00301A8E"/>
    <w:rsid w:val="00301F27"/>
    <w:rsid w:val="00301F87"/>
    <w:rsid w:val="0030223B"/>
    <w:rsid w:val="003025D6"/>
    <w:rsid w:val="0030297D"/>
    <w:rsid w:val="00302BB8"/>
    <w:rsid w:val="00302C8B"/>
    <w:rsid w:val="00302CE2"/>
    <w:rsid w:val="003030C0"/>
    <w:rsid w:val="00303113"/>
    <w:rsid w:val="00303363"/>
    <w:rsid w:val="003033D3"/>
    <w:rsid w:val="00303481"/>
    <w:rsid w:val="0030390D"/>
    <w:rsid w:val="0030397B"/>
    <w:rsid w:val="00303DE5"/>
    <w:rsid w:val="00303FF9"/>
    <w:rsid w:val="00304362"/>
    <w:rsid w:val="00304750"/>
    <w:rsid w:val="003048D3"/>
    <w:rsid w:val="003049D0"/>
    <w:rsid w:val="00304BB2"/>
    <w:rsid w:val="00304CE8"/>
    <w:rsid w:val="00305028"/>
    <w:rsid w:val="003050E6"/>
    <w:rsid w:val="0030517D"/>
    <w:rsid w:val="0030595E"/>
    <w:rsid w:val="00305BBC"/>
    <w:rsid w:val="00305CB0"/>
    <w:rsid w:val="00306084"/>
    <w:rsid w:val="00306640"/>
    <w:rsid w:val="00306794"/>
    <w:rsid w:val="003067AF"/>
    <w:rsid w:val="003068EA"/>
    <w:rsid w:val="00306D78"/>
    <w:rsid w:val="00306DB8"/>
    <w:rsid w:val="00306EB5"/>
    <w:rsid w:val="00306F68"/>
    <w:rsid w:val="0030705B"/>
    <w:rsid w:val="00307353"/>
    <w:rsid w:val="0030739E"/>
    <w:rsid w:val="0030750B"/>
    <w:rsid w:val="003076F9"/>
    <w:rsid w:val="00307945"/>
    <w:rsid w:val="003079C4"/>
    <w:rsid w:val="00307CCA"/>
    <w:rsid w:val="00307DE3"/>
    <w:rsid w:val="00307E3F"/>
    <w:rsid w:val="00307F55"/>
    <w:rsid w:val="00310210"/>
    <w:rsid w:val="003104C9"/>
    <w:rsid w:val="0031077B"/>
    <w:rsid w:val="003108A6"/>
    <w:rsid w:val="00310BF3"/>
    <w:rsid w:val="00310E2F"/>
    <w:rsid w:val="0031105A"/>
    <w:rsid w:val="003110D3"/>
    <w:rsid w:val="003116C7"/>
    <w:rsid w:val="00311AB2"/>
    <w:rsid w:val="00311AE2"/>
    <w:rsid w:val="00311B81"/>
    <w:rsid w:val="00311C6E"/>
    <w:rsid w:val="00311E1B"/>
    <w:rsid w:val="00311F49"/>
    <w:rsid w:val="00311F52"/>
    <w:rsid w:val="0031202E"/>
    <w:rsid w:val="00312041"/>
    <w:rsid w:val="0031232A"/>
    <w:rsid w:val="00312381"/>
    <w:rsid w:val="00312835"/>
    <w:rsid w:val="00312C80"/>
    <w:rsid w:val="00312DA4"/>
    <w:rsid w:val="0031339B"/>
    <w:rsid w:val="003135C9"/>
    <w:rsid w:val="00313638"/>
    <w:rsid w:val="00313859"/>
    <w:rsid w:val="0031386B"/>
    <w:rsid w:val="00313ACD"/>
    <w:rsid w:val="00313FCC"/>
    <w:rsid w:val="00314100"/>
    <w:rsid w:val="003141E9"/>
    <w:rsid w:val="00314290"/>
    <w:rsid w:val="003145AF"/>
    <w:rsid w:val="00314659"/>
    <w:rsid w:val="0031474B"/>
    <w:rsid w:val="003147A0"/>
    <w:rsid w:val="003148AE"/>
    <w:rsid w:val="00314CBE"/>
    <w:rsid w:val="00314D0D"/>
    <w:rsid w:val="00314F1F"/>
    <w:rsid w:val="00314F3D"/>
    <w:rsid w:val="0031540E"/>
    <w:rsid w:val="00315559"/>
    <w:rsid w:val="0031586B"/>
    <w:rsid w:val="00315A95"/>
    <w:rsid w:val="00315B6D"/>
    <w:rsid w:val="00315B80"/>
    <w:rsid w:val="00315D75"/>
    <w:rsid w:val="00315E7D"/>
    <w:rsid w:val="00316065"/>
    <w:rsid w:val="00316077"/>
    <w:rsid w:val="00316748"/>
    <w:rsid w:val="003169D5"/>
    <w:rsid w:val="00316B27"/>
    <w:rsid w:val="00316C25"/>
    <w:rsid w:val="00316F98"/>
    <w:rsid w:val="00316FF8"/>
    <w:rsid w:val="00317187"/>
    <w:rsid w:val="00317426"/>
    <w:rsid w:val="0031756A"/>
    <w:rsid w:val="00317659"/>
    <w:rsid w:val="00317A1D"/>
    <w:rsid w:val="00317D07"/>
    <w:rsid w:val="00317DCC"/>
    <w:rsid w:val="00317DF8"/>
    <w:rsid w:val="00317F49"/>
    <w:rsid w:val="0032019A"/>
    <w:rsid w:val="0032057C"/>
    <w:rsid w:val="003205C9"/>
    <w:rsid w:val="003206EF"/>
    <w:rsid w:val="003208EC"/>
    <w:rsid w:val="00320D00"/>
    <w:rsid w:val="00320FA8"/>
    <w:rsid w:val="003210BD"/>
    <w:rsid w:val="0032126E"/>
    <w:rsid w:val="003217E7"/>
    <w:rsid w:val="00321802"/>
    <w:rsid w:val="0032181B"/>
    <w:rsid w:val="00321B2D"/>
    <w:rsid w:val="00321BC8"/>
    <w:rsid w:val="003222BA"/>
    <w:rsid w:val="0032232B"/>
    <w:rsid w:val="00322669"/>
    <w:rsid w:val="003227A6"/>
    <w:rsid w:val="0032295C"/>
    <w:rsid w:val="00322DC8"/>
    <w:rsid w:val="003233DE"/>
    <w:rsid w:val="00323710"/>
    <w:rsid w:val="00323B61"/>
    <w:rsid w:val="00323E37"/>
    <w:rsid w:val="00323EDF"/>
    <w:rsid w:val="00324043"/>
    <w:rsid w:val="003241D1"/>
    <w:rsid w:val="00324408"/>
    <w:rsid w:val="00324478"/>
    <w:rsid w:val="00324615"/>
    <w:rsid w:val="00324A50"/>
    <w:rsid w:val="00324D72"/>
    <w:rsid w:val="00324FE2"/>
    <w:rsid w:val="00325591"/>
    <w:rsid w:val="00325667"/>
    <w:rsid w:val="003258E3"/>
    <w:rsid w:val="003259F8"/>
    <w:rsid w:val="00325A26"/>
    <w:rsid w:val="00325C83"/>
    <w:rsid w:val="003260BD"/>
    <w:rsid w:val="0032615D"/>
    <w:rsid w:val="00326221"/>
    <w:rsid w:val="00326522"/>
    <w:rsid w:val="00326ABD"/>
    <w:rsid w:val="00326CCB"/>
    <w:rsid w:val="00326CD1"/>
    <w:rsid w:val="00327721"/>
    <w:rsid w:val="00327989"/>
    <w:rsid w:val="00327A72"/>
    <w:rsid w:val="00327DAF"/>
    <w:rsid w:val="00327F1A"/>
    <w:rsid w:val="00327FEF"/>
    <w:rsid w:val="00330447"/>
    <w:rsid w:val="003304B7"/>
    <w:rsid w:val="003306EE"/>
    <w:rsid w:val="0033071B"/>
    <w:rsid w:val="0033072C"/>
    <w:rsid w:val="00330749"/>
    <w:rsid w:val="00330953"/>
    <w:rsid w:val="00330F32"/>
    <w:rsid w:val="0033117F"/>
    <w:rsid w:val="00331311"/>
    <w:rsid w:val="003314D7"/>
    <w:rsid w:val="00331513"/>
    <w:rsid w:val="003317DB"/>
    <w:rsid w:val="003319DC"/>
    <w:rsid w:val="00331AF2"/>
    <w:rsid w:val="00331C92"/>
    <w:rsid w:val="00331FE7"/>
    <w:rsid w:val="003326ED"/>
    <w:rsid w:val="0033292D"/>
    <w:rsid w:val="00332B52"/>
    <w:rsid w:val="00332CB5"/>
    <w:rsid w:val="00333390"/>
    <w:rsid w:val="00333399"/>
    <w:rsid w:val="003333B4"/>
    <w:rsid w:val="00333557"/>
    <w:rsid w:val="0033367D"/>
    <w:rsid w:val="00333732"/>
    <w:rsid w:val="00333B3F"/>
    <w:rsid w:val="00334000"/>
    <w:rsid w:val="0033408F"/>
    <w:rsid w:val="0033423B"/>
    <w:rsid w:val="003343C0"/>
    <w:rsid w:val="003346F2"/>
    <w:rsid w:val="00334822"/>
    <w:rsid w:val="00334911"/>
    <w:rsid w:val="00334A22"/>
    <w:rsid w:val="00334D05"/>
    <w:rsid w:val="00335006"/>
    <w:rsid w:val="00335104"/>
    <w:rsid w:val="0033514B"/>
    <w:rsid w:val="003351AB"/>
    <w:rsid w:val="003351E5"/>
    <w:rsid w:val="0033565B"/>
    <w:rsid w:val="00335A58"/>
    <w:rsid w:val="00335B12"/>
    <w:rsid w:val="00335B1C"/>
    <w:rsid w:val="0033607B"/>
    <w:rsid w:val="00336330"/>
    <w:rsid w:val="00337072"/>
    <w:rsid w:val="00337286"/>
    <w:rsid w:val="0033745A"/>
    <w:rsid w:val="00337494"/>
    <w:rsid w:val="00337853"/>
    <w:rsid w:val="00337D87"/>
    <w:rsid w:val="00337F86"/>
    <w:rsid w:val="0034007B"/>
    <w:rsid w:val="003406D9"/>
    <w:rsid w:val="00340AC6"/>
    <w:rsid w:val="00340D99"/>
    <w:rsid w:val="00341A3E"/>
    <w:rsid w:val="003420CF"/>
    <w:rsid w:val="003420DD"/>
    <w:rsid w:val="003420EF"/>
    <w:rsid w:val="003424AD"/>
    <w:rsid w:val="0034294F"/>
    <w:rsid w:val="00342CB2"/>
    <w:rsid w:val="00342D18"/>
    <w:rsid w:val="00342D30"/>
    <w:rsid w:val="00342F46"/>
    <w:rsid w:val="00343097"/>
    <w:rsid w:val="00343585"/>
    <w:rsid w:val="0034362B"/>
    <w:rsid w:val="0034384E"/>
    <w:rsid w:val="00343C9D"/>
    <w:rsid w:val="0034441C"/>
    <w:rsid w:val="00344476"/>
    <w:rsid w:val="00344577"/>
    <w:rsid w:val="003446D9"/>
    <w:rsid w:val="00344E21"/>
    <w:rsid w:val="00344E7A"/>
    <w:rsid w:val="00345123"/>
    <w:rsid w:val="00345160"/>
    <w:rsid w:val="00345322"/>
    <w:rsid w:val="003454A7"/>
    <w:rsid w:val="003456B5"/>
    <w:rsid w:val="003457DB"/>
    <w:rsid w:val="00345A09"/>
    <w:rsid w:val="00345E18"/>
    <w:rsid w:val="00346025"/>
    <w:rsid w:val="00346036"/>
    <w:rsid w:val="0034641C"/>
    <w:rsid w:val="00346583"/>
    <w:rsid w:val="00346993"/>
    <w:rsid w:val="00346B2A"/>
    <w:rsid w:val="00346C66"/>
    <w:rsid w:val="00346F18"/>
    <w:rsid w:val="00346FDE"/>
    <w:rsid w:val="00347317"/>
    <w:rsid w:val="00347380"/>
    <w:rsid w:val="00347384"/>
    <w:rsid w:val="00347456"/>
    <w:rsid w:val="00347845"/>
    <w:rsid w:val="00347B50"/>
    <w:rsid w:val="00347C1B"/>
    <w:rsid w:val="00347CC1"/>
    <w:rsid w:val="00347CF0"/>
    <w:rsid w:val="00347DF4"/>
    <w:rsid w:val="0035007E"/>
    <w:rsid w:val="0035017F"/>
    <w:rsid w:val="00350C2A"/>
    <w:rsid w:val="003519FB"/>
    <w:rsid w:val="00351BC2"/>
    <w:rsid w:val="00351CB9"/>
    <w:rsid w:val="00351D8E"/>
    <w:rsid w:val="00351DF6"/>
    <w:rsid w:val="0035245A"/>
    <w:rsid w:val="0035290C"/>
    <w:rsid w:val="00352DB8"/>
    <w:rsid w:val="00352DFD"/>
    <w:rsid w:val="0035322F"/>
    <w:rsid w:val="003536D3"/>
    <w:rsid w:val="003538D2"/>
    <w:rsid w:val="00353AF4"/>
    <w:rsid w:val="00353F38"/>
    <w:rsid w:val="00354102"/>
    <w:rsid w:val="003543DB"/>
    <w:rsid w:val="00354476"/>
    <w:rsid w:val="003544EC"/>
    <w:rsid w:val="00354516"/>
    <w:rsid w:val="003546BE"/>
    <w:rsid w:val="00354EF6"/>
    <w:rsid w:val="003554A6"/>
    <w:rsid w:val="0035563D"/>
    <w:rsid w:val="0035567E"/>
    <w:rsid w:val="00355923"/>
    <w:rsid w:val="0035665D"/>
    <w:rsid w:val="003566D9"/>
    <w:rsid w:val="00356A7D"/>
    <w:rsid w:val="00356D1F"/>
    <w:rsid w:val="00356DC6"/>
    <w:rsid w:val="00356E72"/>
    <w:rsid w:val="00356EB3"/>
    <w:rsid w:val="003571D7"/>
    <w:rsid w:val="003573F6"/>
    <w:rsid w:val="0035743A"/>
    <w:rsid w:val="00357793"/>
    <w:rsid w:val="00357CBC"/>
    <w:rsid w:val="00357DE5"/>
    <w:rsid w:val="00357F34"/>
    <w:rsid w:val="00357F75"/>
    <w:rsid w:val="00357F85"/>
    <w:rsid w:val="00360086"/>
    <w:rsid w:val="0036020F"/>
    <w:rsid w:val="00360C9C"/>
    <w:rsid w:val="00360EF1"/>
    <w:rsid w:val="00360F80"/>
    <w:rsid w:val="00361014"/>
    <w:rsid w:val="003612C3"/>
    <w:rsid w:val="00361354"/>
    <w:rsid w:val="0036136D"/>
    <w:rsid w:val="00361478"/>
    <w:rsid w:val="003617C0"/>
    <w:rsid w:val="00361CA5"/>
    <w:rsid w:val="00362983"/>
    <w:rsid w:val="00362B40"/>
    <w:rsid w:val="00362BFD"/>
    <w:rsid w:val="00362CCB"/>
    <w:rsid w:val="00362D98"/>
    <w:rsid w:val="00362DDB"/>
    <w:rsid w:val="003632F7"/>
    <w:rsid w:val="00363851"/>
    <w:rsid w:val="00363858"/>
    <w:rsid w:val="003639D7"/>
    <w:rsid w:val="00363A44"/>
    <w:rsid w:val="00364026"/>
    <w:rsid w:val="00364246"/>
    <w:rsid w:val="0036426F"/>
    <w:rsid w:val="00364607"/>
    <w:rsid w:val="003647B6"/>
    <w:rsid w:val="003647E8"/>
    <w:rsid w:val="00364849"/>
    <w:rsid w:val="003649A8"/>
    <w:rsid w:val="00364C26"/>
    <w:rsid w:val="00365258"/>
    <w:rsid w:val="00365C8F"/>
    <w:rsid w:val="0036628A"/>
    <w:rsid w:val="00366539"/>
    <w:rsid w:val="00366943"/>
    <w:rsid w:val="00366E1A"/>
    <w:rsid w:val="00366E38"/>
    <w:rsid w:val="00366F0F"/>
    <w:rsid w:val="003671A9"/>
    <w:rsid w:val="003672C9"/>
    <w:rsid w:val="00367AC9"/>
    <w:rsid w:val="00367C4D"/>
    <w:rsid w:val="00367C99"/>
    <w:rsid w:val="00370385"/>
    <w:rsid w:val="0037073A"/>
    <w:rsid w:val="00370974"/>
    <w:rsid w:val="00371975"/>
    <w:rsid w:val="00371AC4"/>
    <w:rsid w:val="00371D8B"/>
    <w:rsid w:val="00371DB6"/>
    <w:rsid w:val="00371DD2"/>
    <w:rsid w:val="00371E49"/>
    <w:rsid w:val="00371FD9"/>
    <w:rsid w:val="00372857"/>
    <w:rsid w:val="00372BB7"/>
    <w:rsid w:val="0037336F"/>
    <w:rsid w:val="00373DE4"/>
    <w:rsid w:val="00374035"/>
    <w:rsid w:val="0037422F"/>
    <w:rsid w:val="003745E0"/>
    <w:rsid w:val="0037474C"/>
    <w:rsid w:val="00374977"/>
    <w:rsid w:val="00374C28"/>
    <w:rsid w:val="00375446"/>
    <w:rsid w:val="003755DB"/>
    <w:rsid w:val="003755DF"/>
    <w:rsid w:val="00375790"/>
    <w:rsid w:val="003757F3"/>
    <w:rsid w:val="00375CAF"/>
    <w:rsid w:val="00375EF0"/>
    <w:rsid w:val="00376557"/>
    <w:rsid w:val="0037674A"/>
    <w:rsid w:val="003769F6"/>
    <w:rsid w:val="003769F7"/>
    <w:rsid w:val="00377027"/>
    <w:rsid w:val="00377089"/>
    <w:rsid w:val="0037724A"/>
    <w:rsid w:val="003772F7"/>
    <w:rsid w:val="00377534"/>
    <w:rsid w:val="00377682"/>
    <w:rsid w:val="00377A9A"/>
    <w:rsid w:val="00377B20"/>
    <w:rsid w:val="00380021"/>
    <w:rsid w:val="0038009B"/>
    <w:rsid w:val="003806CF"/>
    <w:rsid w:val="00380BC9"/>
    <w:rsid w:val="00380C30"/>
    <w:rsid w:val="003813DB"/>
    <w:rsid w:val="00381709"/>
    <w:rsid w:val="0038172B"/>
    <w:rsid w:val="00381A8D"/>
    <w:rsid w:val="00381B07"/>
    <w:rsid w:val="00381D4E"/>
    <w:rsid w:val="00382887"/>
    <w:rsid w:val="00382C2A"/>
    <w:rsid w:val="00382FBE"/>
    <w:rsid w:val="0038331C"/>
    <w:rsid w:val="00383692"/>
    <w:rsid w:val="003839E5"/>
    <w:rsid w:val="00383A98"/>
    <w:rsid w:val="00383B4A"/>
    <w:rsid w:val="00383BC3"/>
    <w:rsid w:val="00383EBE"/>
    <w:rsid w:val="00383F3B"/>
    <w:rsid w:val="00384136"/>
    <w:rsid w:val="003841B1"/>
    <w:rsid w:val="0038424A"/>
    <w:rsid w:val="003844C7"/>
    <w:rsid w:val="00384761"/>
    <w:rsid w:val="003847BD"/>
    <w:rsid w:val="00384B31"/>
    <w:rsid w:val="00384FA4"/>
    <w:rsid w:val="003850AA"/>
    <w:rsid w:val="003850C9"/>
    <w:rsid w:val="003853AA"/>
    <w:rsid w:val="0038563A"/>
    <w:rsid w:val="0038576C"/>
    <w:rsid w:val="00385C6E"/>
    <w:rsid w:val="00385E82"/>
    <w:rsid w:val="00385F8E"/>
    <w:rsid w:val="003867BD"/>
    <w:rsid w:val="00386832"/>
    <w:rsid w:val="00386C6B"/>
    <w:rsid w:val="00386EFA"/>
    <w:rsid w:val="00387112"/>
    <w:rsid w:val="0038718A"/>
    <w:rsid w:val="003872F2"/>
    <w:rsid w:val="00387597"/>
    <w:rsid w:val="003877F9"/>
    <w:rsid w:val="00387C52"/>
    <w:rsid w:val="00387D71"/>
    <w:rsid w:val="0039000A"/>
    <w:rsid w:val="00390022"/>
    <w:rsid w:val="003907C1"/>
    <w:rsid w:val="00390878"/>
    <w:rsid w:val="003910BE"/>
    <w:rsid w:val="00391169"/>
    <w:rsid w:val="003913B4"/>
    <w:rsid w:val="00391409"/>
    <w:rsid w:val="00391ADF"/>
    <w:rsid w:val="00391C80"/>
    <w:rsid w:val="00391D44"/>
    <w:rsid w:val="00391F30"/>
    <w:rsid w:val="003920EE"/>
    <w:rsid w:val="00392411"/>
    <w:rsid w:val="003924CF"/>
    <w:rsid w:val="003925E1"/>
    <w:rsid w:val="003928C2"/>
    <w:rsid w:val="003929BA"/>
    <w:rsid w:val="00392F13"/>
    <w:rsid w:val="00393574"/>
    <w:rsid w:val="003936C2"/>
    <w:rsid w:val="00393782"/>
    <w:rsid w:val="00393A4B"/>
    <w:rsid w:val="00393C90"/>
    <w:rsid w:val="00393D2B"/>
    <w:rsid w:val="00393E61"/>
    <w:rsid w:val="00393EFE"/>
    <w:rsid w:val="00394041"/>
    <w:rsid w:val="00394405"/>
    <w:rsid w:val="003947C7"/>
    <w:rsid w:val="003949C7"/>
    <w:rsid w:val="00394A21"/>
    <w:rsid w:val="00394CF6"/>
    <w:rsid w:val="00395044"/>
    <w:rsid w:val="0039525B"/>
    <w:rsid w:val="003954DD"/>
    <w:rsid w:val="00395695"/>
    <w:rsid w:val="00395C1D"/>
    <w:rsid w:val="00395C6C"/>
    <w:rsid w:val="00395FE4"/>
    <w:rsid w:val="00396395"/>
    <w:rsid w:val="00396783"/>
    <w:rsid w:val="003968A5"/>
    <w:rsid w:val="00396AAC"/>
    <w:rsid w:val="00397088"/>
    <w:rsid w:val="003973F7"/>
    <w:rsid w:val="0039752C"/>
    <w:rsid w:val="00397841"/>
    <w:rsid w:val="003978A2"/>
    <w:rsid w:val="00397A34"/>
    <w:rsid w:val="003A022D"/>
    <w:rsid w:val="003A0293"/>
    <w:rsid w:val="003A037C"/>
    <w:rsid w:val="003A05F0"/>
    <w:rsid w:val="003A06EF"/>
    <w:rsid w:val="003A06F9"/>
    <w:rsid w:val="003A07F2"/>
    <w:rsid w:val="003A0F5D"/>
    <w:rsid w:val="003A0FED"/>
    <w:rsid w:val="003A133F"/>
    <w:rsid w:val="003A15BE"/>
    <w:rsid w:val="003A1FB9"/>
    <w:rsid w:val="003A1FC5"/>
    <w:rsid w:val="003A25A2"/>
    <w:rsid w:val="003A2720"/>
    <w:rsid w:val="003A2976"/>
    <w:rsid w:val="003A2B70"/>
    <w:rsid w:val="003A2D69"/>
    <w:rsid w:val="003A2D92"/>
    <w:rsid w:val="003A2DFE"/>
    <w:rsid w:val="003A2F1B"/>
    <w:rsid w:val="003A38C2"/>
    <w:rsid w:val="003A3919"/>
    <w:rsid w:val="003A39A6"/>
    <w:rsid w:val="003A3BEA"/>
    <w:rsid w:val="003A3DE6"/>
    <w:rsid w:val="003A3FEB"/>
    <w:rsid w:val="003A4249"/>
    <w:rsid w:val="003A48DF"/>
    <w:rsid w:val="003A4BEB"/>
    <w:rsid w:val="003A4F88"/>
    <w:rsid w:val="003A50CB"/>
    <w:rsid w:val="003A5608"/>
    <w:rsid w:val="003A564C"/>
    <w:rsid w:val="003A5A3D"/>
    <w:rsid w:val="003A5C70"/>
    <w:rsid w:val="003A5CAF"/>
    <w:rsid w:val="003A6577"/>
    <w:rsid w:val="003A6737"/>
    <w:rsid w:val="003A686A"/>
    <w:rsid w:val="003A68DF"/>
    <w:rsid w:val="003A6F41"/>
    <w:rsid w:val="003A719C"/>
    <w:rsid w:val="003A7270"/>
    <w:rsid w:val="003A7366"/>
    <w:rsid w:val="003A773E"/>
    <w:rsid w:val="003A7CF3"/>
    <w:rsid w:val="003B01B3"/>
    <w:rsid w:val="003B06EE"/>
    <w:rsid w:val="003B0730"/>
    <w:rsid w:val="003B090E"/>
    <w:rsid w:val="003B0C3B"/>
    <w:rsid w:val="003B0D68"/>
    <w:rsid w:val="003B0E45"/>
    <w:rsid w:val="003B0E91"/>
    <w:rsid w:val="003B163C"/>
    <w:rsid w:val="003B1728"/>
    <w:rsid w:val="003B1BE7"/>
    <w:rsid w:val="003B1C39"/>
    <w:rsid w:val="003B1C83"/>
    <w:rsid w:val="003B1D25"/>
    <w:rsid w:val="003B1ECA"/>
    <w:rsid w:val="003B2237"/>
    <w:rsid w:val="003B24E3"/>
    <w:rsid w:val="003B26DC"/>
    <w:rsid w:val="003B3913"/>
    <w:rsid w:val="003B409B"/>
    <w:rsid w:val="003B47DA"/>
    <w:rsid w:val="003B4893"/>
    <w:rsid w:val="003B489C"/>
    <w:rsid w:val="003B4B49"/>
    <w:rsid w:val="003B4F3B"/>
    <w:rsid w:val="003B4FE2"/>
    <w:rsid w:val="003B5262"/>
    <w:rsid w:val="003B528B"/>
    <w:rsid w:val="003B5470"/>
    <w:rsid w:val="003B54E9"/>
    <w:rsid w:val="003B5792"/>
    <w:rsid w:val="003B57EB"/>
    <w:rsid w:val="003B58F5"/>
    <w:rsid w:val="003B59A8"/>
    <w:rsid w:val="003B5D3C"/>
    <w:rsid w:val="003B5E94"/>
    <w:rsid w:val="003B5EF3"/>
    <w:rsid w:val="003B60C2"/>
    <w:rsid w:val="003B61F6"/>
    <w:rsid w:val="003B63CC"/>
    <w:rsid w:val="003B64ED"/>
    <w:rsid w:val="003B6510"/>
    <w:rsid w:val="003B6760"/>
    <w:rsid w:val="003B6816"/>
    <w:rsid w:val="003B68DE"/>
    <w:rsid w:val="003B7330"/>
    <w:rsid w:val="003B764E"/>
    <w:rsid w:val="003B7903"/>
    <w:rsid w:val="003B7AE7"/>
    <w:rsid w:val="003B7D8B"/>
    <w:rsid w:val="003C0038"/>
    <w:rsid w:val="003C04FC"/>
    <w:rsid w:val="003C074F"/>
    <w:rsid w:val="003C0EF6"/>
    <w:rsid w:val="003C0FC1"/>
    <w:rsid w:val="003C1A1E"/>
    <w:rsid w:val="003C1A23"/>
    <w:rsid w:val="003C1B32"/>
    <w:rsid w:val="003C1B77"/>
    <w:rsid w:val="003C1C62"/>
    <w:rsid w:val="003C1DC1"/>
    <w:rsid w:val="003C2380"/>
    <w:rsid w:val="003C27D4"/>
    <w:rsid w:val="003C28CA"/>
    <w:rsid w:val="003C28EE"/>
    <w:rsid w:val="003C296D"/>
    <w:rsid w:val="003C29CB"/>
    <w:rsid w:val="003C2ADD"/>
    <w:rsid w:val="003C2BC0"/>
    <w:rsid w:val="003C3170"/>
    <w:rsid w:val="003C31A3"/>
    <w:rsid w:val="003C325D"/>
    <w:rsid w:val="003C32BC"/>
    <w:rsid w:val="003C3750"/>
    <w:rsid w:val="003C381C"/>
    <w:rsid w:val="003C3EB7"/>
    <w:rsid w:val="003C3F30"/>
    <w:rsid w:val="003C440B"/>
    <w:rsid w:val="003C45B0"/>
    <w:rsid w:val="003C4673"/>
    <w:rsid w:val="003C46BD"/>
    <w:rsid w:val="003C4A29"/>
    <w:rsid w:val="003C4BAA"/>
    <w:rsid w:val="003C51CE"/>
    <w:rsid w:val="003C528C"/>
    <w:rsid w:val="003C5591"/>
    <w:rsid w:val="003C5955"/>
    <w:rsid w:val="003C5A7A"/>
    <w:rsid w:val="003C5DC4"/>
    <w:rsid w:val="003C62F9"/>
    <w:rsid w:val="003C6535"/>
    <w:rsid w:val="003C6728"/>
    <w:rsid w:val="003C69C1"/>
    <w:rsid w:val="003C69CD"/>
    <w:rsid w:val="003C70EB"/>
    <w:rsid w:val="003C7213"/>
    <w:rsid w:val="003C73FD"/>
    <w:rsid w:val="003C7C3A"/>
    <w:rsid w:val="003D037F"/>
    <w:rsid w:val="003D03A2"/>
    <w:rsid w:val="003D03A8"/>
    <w:rsid w:val="003D0474"/>
    <w:rsid w:val="003D051B"/>
    <w:rsid w:val="003D0649"/>
    <w:rsid w:val="003D06D1"/>
    <w:rsid w:val="003D09EA"/>
    <w:rsid w:val="003D0B91"/>
    <w:rsid w:val="003D172E"/>
    <w:rsid w:val="003D1AE2"/>
    <w:rsid w:val="003D1B85"/>
    <w:rsid w:val="003D1BE0"/>
    <w:rsid w:val="003D1CE2"/>
    <w:rsid w:val="003D1D47"/>
    <w:rsid w:val="003D1E1A"/>
    <w:rsid w:val="003D2416"/>
    <w:rsid w:val="003D2466"/>
    <w:rsid w:val="003D24E4"/>
    <w:rsid w:val="003D2BA7"/>
    <w:rsid w:val="003D2D64"/>
    <w:rsid w:val="003D2E02"/>
    <w:rsid w:val="003D300C"/>
    <w:rsid w:val="003D3186"/>
    <w:rsid w:val="003D3287"/>
    <w:rsid w:val="003D32EB"/>
    <w:rsid w:val="003D36C4"/>
    <w:rsid w:val="003D3705"/>
    <w:rsid w:val="003D37B0"/>
    <w:rsid w:val="003D3E47"/>
    <w:rsid w:val="003D434F"/>
    <w:rsid w:val="003D44A4"/>
    <w:rsid w:val="003D4A34"/>
    <w:rsid w:val="003D4C2D"/>
    <w:rsid w:val="003D4E54"/>
    <w:rsid w:val="003D4E7C"/>
    <w:rsid w:val="003D52DC"/>
    <w:rsid w:val="003D5442"/>
    <w:rsid w:val="003D54DE"/>
    <w:rsid w:val="003D56DC"/>
    <w:rsid w:val="003D5A5F"/>
    <w:rsid w:val="003D5F71"/>
    <w:rsid w:val="003D6CF2"/>
    <w:rsid w:val="003D7330"/>
    <w:rsid w:val="003D75F7"/>
    <w:rsid w:val="003D7897"/>
    <w:rsid w:val="003D7BB6"/>
    <w:rsid w:val="003D7C82"/>
    <w:rsid w:val="003E003D"/>
    <w:rsid w:val="003E0682"/>
    <w:rsid w:val="003E0FEC"/>
    <w:rsid w:val="003E1035"/>
    <w:rsid w:val="003E11F8"/>
    <w:rsid w:val="003E145F"/>
    <w:rsid w:val="003E156B"/>
    <w:rsid w:val="003E167F"/>
    <w:rsid w:val="003E18E8"/>
    <w:rsid w:val="003E1A58"/>
    <w:rsid w:val="003E1B13"/>
    <w:rsid w:val="003E1B75"/>
    <w:rsid w:val="003E1B7D"/>
    <w:rsid w:val="003E1C13"/>
    <w:rsid w:val="003E1EA7"/>
    <w:rsid w:val="003E1EBB"/>
    <w:rsid w:val="003E1F33"/>
    <w:rsid w:val="003E23DD"/>
    <w:rsid w:val="003E26E2"/>
    <w:rsid w:val="003E28C5"/>
    <w:rsid w:val="003E2BD1"/>
    <w:rsid w:val="003E2BD9"/>
    <w:rsid w:val="003E3012"/>
    <w:rsid w:val="003E37E5"/>
    <w:rsid w:val="003E397A"/>
    <w:rsid w:val="003E3EAA"/>
    <w:rsid w:val="003E40D1"/>
    <w:rsid w:val="003E410F"/>
    <w:rsid w:val="003E4B06"/>
    <w:rsid w:val="003E4B37"/>
    <w:rsid w:val="003E4DC2"/>
    <w:rsid w:val="003E4DC7"/>
    <w:rsid w:val="003E50C1"/>
    <w:rsid w:val="003E534B"/>
    <w:rsid w:val="003E53DD"/>
    <w:rsid w:val="003E56CE"/>
    <w:rsid w:val="003E5752"/>
    <w:rsid w:val="003E5A06"/>
    <w:rsid w:val="003E5D46"/>
    <w:rsid w:val="003E5DB9"/>
    <w:rsid w:val="003E5F29"/>
    <w:rsid w:val="003E6928"/>
    <w:rsid w:val="003E6929"/>
    <w:rsid w:val="003E69AE"/>
    <w:rsid w:val="003E69CD"/>
    <w:rsid w:val="003E6A86"/>
    <w:rsid w:val="003E6C91"/>
    <w:rsid w:val="003E6E54"/>
    <w:rsid w:val="003E7490"/>
    <w:rsid w:val="003E74E5"/>
    <w:rsid w:val="003E766A"/>
    <w:rsid w:val="003E7672"/>
    <w:rsid w:val="003E7A53"/>
    <w:rsid w:val="003E7C46"/>
    <w:rsid w:val="003E7C49"/>
    <w:rsid w:val="003E7D47"/>
    <w:rsid w:val="003E7D5F"/>
    <w:rsid w:val="003F0292"/>
    <w:rsid w:val="003F02DC"/>
    <w:rsid w:val="003F04A7"/>
    <w:rsid w:val="003F0759"/>
    <w:rsid w:val="003F0892"/>
    <w:rsid w:val="003F0BF3"/>
    <w:rsid w:val="003F0FAD"/>
    <w:rsid w:val="003F13B3"/>
    <w:rsid w:val="003F181B"/>
    <w:rsid w:val="003F1BF7"/>
    <w:rsid w:val="003F1C58"/>
    <w:rsid w:val="003F2162"/>
    <w:rsid w:val="003F21DA"/>
    <w:rsid w:val="003F23DE"/>
    <w:rsid w:val="003F24CA"/>
    <w:rsid w:val="003F2676"/>
    <w:rsid w:val="003F2746"/>
    <w:rsid w:val="003F28F3"/>
    <w:rsid w:val="003F2BB5"/>
    <w:rsid w:val="003F2CE9"/>
    <w:rsid w:val="003F2D52"/>
    <w:rsid w:val="003F30BD"/>
    <w:rsid w:val="003F31FE"/>
    <w:rsid w:val="003F32BA"/>
    <w:rsid w:val="003F3355"/>
    <w:rsid w:val="003F376C"/>
    <w:rsid w:val="003F3B28"/>
    <w:rsid w:val="003F3BA4"/>
    <w:rsid w:val="003F3E4F"/>
    <w:rsid w:val="003F3E6C"/>
    <w:rsid w:val="003F40F2"/>
    <w:rsid w:val="003F4161"/>
    <w:rsid w:val="003F4214"/>
    <w:rsid w:val="003F449F"/>
    <w:rsid w:val="003F4A40"/>
    <w:rsid w:val="003F4BE4"/>
    <w:rsid w:val="003F5077"/>
    <w:rsid w:val="003F508A"/>
    <w:rsid w:val="003F534E"/>
    <w:rsid w:val="003F580F"/>
    <w:rsid w:val="003F5FC2"/>
    <w:rsid w:val="003F63C2"/>
    <w:rsid w:val="003F68C6"/>
    <w:rsid w:val="003F691B"/>
    <w:rsid w:val="003F6CD1"/>
    <w:rsid w:val="003F6D51"/>
    <w:rsid w:val="003F6F33"/>
    <w:rsid w:val="003F75A7"/>
    <w:rsid w:val="003F7A9D"/>
    <w:rsid w:val="003F7CD4"/>
    <w:rsid w:val="003F7DDA"/>
    <w:rsid w:val="003F7EAB"/>
    <w:rsid w:val="003F7F36"/>
    <w:rsid w:val="00400004"/>
    <w:rsid w:val="00400282"/>
    <w:rsid w:val="004005FF"/>
    <w:rsid w:val="00400F85"/>
    <w:rsid w:val="00401043"/>
    <w:rsid w:val="004010DC"/>
    <w:rsid w:val="00401174"/>
    <w:rsid w:val="00401333"/>
    <w:rsid w:val="00401454"/>
    <w:rsid w:val="004015E7"/>
    <w:rsid w:val="004019F0"/>
    <w:rsid w:val="00401C21"/>
    <w:rsid w:val="00401C9E"/>
    <w:rsid w:val="00401CF0"/>
    <w:rsid w:val="00401D53"/>
    <w:rsid w:val="00401D70"/>
    <w:rsid w:val="00401E69"/>
    <w:rsid w:val="00402254"/>
    <w:rsid w:val="004023A5"/>
    <w:rsid w:val="00402491"/>
    <w:rsid w:val="00402510"/>
    <w:rsid w:val="00402514"/>
    <w:rsid w:val="00402A08"/>
    <w:rsid w:val="00402F4F"/>
    <w:rsid w:val="00402F76"/>
    <w:rsid w:val="00403290"/>
    <w:rsid w:val="0040334A"/>
    <w:rsid w:val="0040364B"/>
    <w:rsid w:val="004038E0"/>
    <w:rsid w:val="00403A04"/>
    <w:rsid w:val="00403A36"/>
    <w:rsid w:val="00403A58"/>
    <w:rsid w:val="00403B91"/>
    <w:rsid w:val="00404053"/>
    <w:rsid w:val="004041B9"/>
    <w:rsid w:val="00404247"/>
    <w:rsid w:val="004042C1"/>
    <w:rsid w:val="004045EB"/>
    <w:rsid w:val="0040464E"/>
    <w:rsid w:val="00404F6B"/>
    <w:rsid w:val="00404FF0"/>
    <w:rsid w:val="0040514E"/>
    <w:rsid w:val="00405376"/>
    <w:rsid w:val="00405511"/>
    <w:rsid w:val="004062C0"/>
    <w:rsid w:val="00406953"/>
    <w:rsid w:val="00406A01"/>
    <w:rsid w:val="00406C8D"/>
    <w:rsid w:val="00406CD0"/>
    <w:rsid w:val="00406E0C"/>
    <w:rsid w:val="00406E18"/>
    <w:rsid w:val="0040714F"/>
    <w:rsid w:val="004073ED"/>
    <w:rsid w:val="00407532"/>
    <w:rsid w:val="00407E65"/>
    <w:rsid w:val="00407ED4"/>
    <w:rsid w:val="004102F2"/>
    <w:rsid w:val="004106D5"/>
    <w:rsid w:val="004107BF"/>
    <w:rsid w:val="004108B6"/>
    <w:rsid w:val="00410BE4"/>
    <w:rsid w:val="00411039"/>
    <w:rsid w:val="004110E0"/>
    <w:rsid w:val="004112C6"/>
    <w:rsid w:val="0041153F"/>
    <w:rsid w:val="004117DA"/>
    <w:rsid w:val="004119D5"/>
    <w:rsid w:val="00411AB1"/>
    <w:rsid w:val="00411B50"/>
    <w:rsid w:val="00411BAB"/>
    <w:rsid w:val="00411CC3"/>
    <w:rsid w:val="00411DD6"/>
    <w:rsid w:val="004121D2"/>
    <w:rsid w:val="00412B58"/>
    <w:rsid w:val="00412CE5"/>
    <w:rsid w:val="00412ED2"/>
    <w:rsid w:val="004130E4"/>
    <w:rsid w:val="0041321B"/>
    <w:rsid w:val="00413422"/>
    <w:rsid w:val="0041364E"/>
    <w:rsid w:val="0041385E"/>
    <w:rsid w:val="00413886"/>
    <w:rsid w:val="004138E4"/>
    <w:rsid w:val="00413E65"/>
    <w:rsid w:val="0041446D"/>
    <w:rsid w:val="00414993"/>
    <w:rsid w:val="00414BAC"/>
    <w:rsid w:val="004151DC"/>
    <w:rsid w:val="00415310"/>
    <w:rsid w:val="0041581B"/>
    <w:rsid w:val="0041599C"/>
    <w:rsid w:val="00415A97"/>
    <w:rsid w:val="00415E21"/>
    <w:rsid w:val="00415EE4"/>
    <w:rsid w:val="0041604D"/>
    <w:rsid w:val="004162C9"/>
    <w:rsid w:val="00416417"/>
    <w:rsid w:val="00416474"/>
    <w:rsid w:val="00416511"/>
    <w:rsid w:val="00416603"/>
    <w:rsid w:val="00416710"/>
    <w:rsid w:val="0041684B"/>
    <w:rsid w:val="00416890"/>
    <w:rsid w:val="004168E0"/>
    <w:rsid w:val="0041692F"/>
    <w:rsid w:val="00416B83"/>
    <w:rsid w:val="004171E6"/>
    <w:rsid w:val="00417454"/>
    <w:rsid w:val="00417681"/>
    <w:rsid w:val="0041783C"/>
    <w:rsid w:val="00417AF5"/>
    <w:rsid w:val="00417D44"/>
    <w:rsid w:val="00417FDA"/>
    <w:rsid w:val="004200DB"/>
    <w:rsid w:val="0042037F"/>
    <w:rsid w:val="00420420"/>
    <w:rsid w:val="004204D9"/>
    <w:rsid w:val="004207FE"/>
    <w:rsid w:val="004211C7"/>
    <w:rsid w:val="00421299"/>
    <w:rsid w:val="004215E7"/>
    <w:rsid w:val="00421635"/>
    <w:rsid w:val="0042181C"/>
    <w:rsid w:val="0042185D"/>
    <w:rsid w:val="0042193B"/>
    <w:rsid w:val="004219C9"/>
    <w:rsid w:val="00421FBB"/>
    <w:rsid w:val="00422146"/>
    <w:rsid w:val="00422477"/>
    <w:rsid w:val="004226F3"/>
    <w:rsid w:val="00422718"/>
    <w:rsid w:val="004228BC"/>
    <w:rsid w:val="00422CCD"/>
    <w:rsid w:val="00422D42"/>
    <w:rsid w:val="00422F5A"/>
    <w:rsid w:val="00422F7C"/>
    <w:rsid w:val="004230D5"/>
    <w:rsid w:val="00423101"/>
    <w:rsid w:val="00423275"/>
    <w:rsid w:val="00423336"/>
    <w:rsid w:val="00423482"/>
    <w:rsid w:val="00423C09"/>
    <w:rsid w:val="00423C31"/>
    <w:rsid w:val="00423E6E"/>
    <w:rsid w:val="004244B0"/>
    <w:rsid w:val="004246BA"/>
    <w:rsid w:val="00424707"/>
    <w:rsid w:val="00424747"/>
    <w:rsid w:val="00424AF1"/>
    <w:rsid w:val="00424C09"/>
    <w:rsid w:val="00424DD0"/>
    <w:rsid w:val="004253AF"/>
    <w:rsid w:val="00425B84"/>
    <w:rsid w:val="00425D04"/>
    <w:rsid w:val="00425D68"/>
    <w:rsid w:val="00425DDE"/>
    <w:rsid w:val="00425FE6"/>
    <w:rsid w:val="004265C5"/>
    <w:rsid w:val="004269C4"/>
    <w:rsid w:val="004269EB"/>
    <w:rsid w:val="00426D61"/>
    <w:rsid w:val="00426FE9"/>
    <w:rsid w:val="004271C1"/>
    <w:rsid w:val="00427299"/>
    <w:rsid w:val="004273C8"/>
    <w:rsid w:val="0042750D"/>
    <w:rsid w:val="00427565"/>
    <w:rsid w:val="0042780E"/>
    <w:rsid w:val="004279FA"/>
    <w:rsid w:val="00427D86"/>
    <w:rsid w:val="00427F2A"/>
    <w:rsid w:val="00430118"/>
    <w:rsid w:val="004301FF"/>
    <w:rsid w:val="004302DD"/>
    <w:rsid w:val="0043051E"/>
    <w:rsid w:val="0043068E"/>
    <w:rsid w:val="004306DA"/>
    <w:rsid w:val="00430D0A"/>
    <w:rsid w:val="0043125F"/>
    <w:rsid w:val="004318ED"/>
    <w:rsid w:val="0043190D"/>
    <w:rsid w:val="00432429"/>
    <w:rsid w:val="00432B42"/>
    <w:rsid w:val="00432BB4"/>
    <w:rsid w:val="00432DA1"/>
    <w:rsid w:val="00432DD3"/>
    <w:rsid w:val="004331E5"/>
    <w:rsid w:val="00433541"/>
    <w:rsid w:val="00433566"/>
    <w:rsid w:val="00433574"/>
    <w:rsid w:val="00433740"/>
    <w:rsid w:val="00433741"/>
    <w:rsid w:val="00433909"/>
    <w:rsid w:val="004339BF"/>
    <w:rsid w:val="00433AA8"/>
    <w:rsid w:val="00433EC9"/>
    <w:rsid w:val="004340F9"/>
    <w:rsid w:val="004341C8"/>
    <w:rsid w:val="004344CA"/>
    <w:rsid w:val="004344E5"/>
    <w:rsid w:val="00434591"/>
    <w:rsid w:val="00434C4B"/>
    <w:rsid w:val="0043512A"/>
    <w:rsid w:val="00435174"/>
    <w:rsid w:val="004351C3"/>
    <w:rsid w:val="0043522D"/>
    <w:rsid w:val="004352DB"/>
    <w:rsid w:val="0043570B"/>
    <w:rsid w:val="00435A1E"/>
    <w:rsid w:val="00435DDE"/>
    <w:rsid w:val="00435F95"/>
    <w:rsid w:val="00435FF4"/>
    <w:rsid w:val="004360AD"/>
    <w:rsid w:val="00436191"/>
    <w:rsid w:val="00436475"/>
    <w:rsid w:val="00436806"/>
    <w:rsid w:val="004368CF"/>
    <w:rsid w:val="00436984"/>
    <w:rsid w:val="00436A1B"/>
    <w:rsid w:val="00436D2A"/>
    <w:rsid w:val="004373ED"/>
    <w:rsid w:val="00437431"/>
    <w:rsid w:val="004375C3"/>
    <w:rsid w:val="00437A7A"/>
    <w:rsid w:val="00437BDF"/>
    <w:rsid w:val="00437EF4"/>
    <w:rsid w:val="00440163"/>
    <w:rsid w:val="004401CE"/>
    <w:rsid w:val="004402EA"/>
    <w:rsid w:val="004404B9"/>
    <w:rsid w:val="00440926"/>
    <w:rsid w:val="00440C96"/>
    <w:rsid w:val="00440EE5"/>
    <w:rsid w:val="00441375"/>
    <w:rsid w:val="00441414"/>
    <w:rsid w:val="004415E3"/>
    <w:rsid w:val="00441670"/>
    <w:rsid w:val="0044170C"/>
    <w:rsid w:val="00441946"/>
    <w:rsid w:val="00441BA6"/>
    <w:rsid w:val="00441CD9"/>
    <w:rsid w:val="00441FF8"/>
    <w:rsid w:val="004421B9"/>
    <w:rsid w:val="00442261"/>
    <w:rsid w:val="004422D4"/>
    <w:rsid w:val="004428B7"/>
    <w:rsid w:val="00442C4B"/>
    <w:rsid w:val="00442C8A"/>
    <w:rsid w:val="00442D74"/>
    <w:rsid w:val="00442E73"/>
    <w:rsid w:val="00442FA8"/>
    <w:rsid w:val="00443347"/>
    <w:rsid w:val="004436BE"/>
    <w:rsid w:val="00443703"/>
    <w:rsid w:val="00443B23"/>
    <w:rsid w:val="00443CBA"/>
    <w:rsid w:val="00444189"/>
    <w:rsid w:val="00444362"/>
    <w:rsid w:val="00444477"/>
    <w:rsid w:val="004445EF"/>
    <w:rsid w:val="0044475D"/>
    <w:rsid w:val="004448AF"/>
    <w:rsid w:val="0044497B"/>
    <w:rsid w:val="00444DC1"/>
    <w:rsid w:val="00444E38"/>
    <w:rsid w:val="00444E71"/>
    <w:rsid w:val="0044501F"/>
    <w:rsid w:val="00445484"/>
    <w:rsid w:val="00445487"/>
    <w:rsid w:val="004456F5"/>
    <w:rsid w:val="00445835"/>
    <w:rsid w:val="0044585C"/>
    <w:rsid w:val="00445CF5"/>
    <w:rsid w:val="004460D2"/>
    <w:rsid w:val="0044625A"/>
    <w:rsid w:val="004466A1"/>
    <w:rsid w:val="0044686D"/>
    <w:rsid w:val="00446C00"/>
    <w:rsid w:val="00446E1F"/>
    <w:rsid w:val="00447397"/>
    <w:rsid w:val="004473F8"/>
    <w:rsid w:val="00447409"/>
    <w:rsid w:val="00447438"/>
    <w:rsid w:val="004477C8"/>
    <w:rsid w:val="00447900"/>
    <w:rsid w:val="00447A94"/>
    <w:rsid w:val="00447FBD"/>
    <w:rsid w:val="00450AC6"/>
    <w:rsid w:val="00450BCE"/>
    <w:rsid w:val="00450FBB"/>
    <w:rsid w:val="00451604"/>
    <w:rsid w:val="004519C3"/>
    <w:rsid w:val="00451B23"/>
    <w:rsid w:val="00451C24"/>
    <w:rsid w:val="00451D86"/>
    <w:rsid w:val="00451DBD"/>
    <w:rsid w:val="00451E61"/>
    <w:rsid w:val="004523E0"/>
    <w:rsid w:val="00452498"/>
    <w:rsid w:val="00452602"/>
    <w:rsid w:val="004527B1"/>
    <w:rsid w:val="004527E4"/>
    <w:rsid w:val="004530EF"/>
    <w:rsid w:val="0045315F"/>
    <w:rsid w:val="00453177"/>
    <w:rsid w:val="00453312"/>
    <w:rsid w:val="00453512"/>
    <w:rsid w:val="0045359D"/>
    <w:rsid w:val="0045378B"/>
    <w:rsid w:val="00453A4E"/>
    <w:rsid w:val="00453B35"/>
    <w:rsid w:val="00453C8E"/>
    <w:rsid w:val="004540C8"/>
    <w:rsid w:val="00454645"/>
    <w:rsid w:val="00454AA5"/>
    <w:rsid w:val="00454E03"/>
    <w:rsid w:val="004553E0"/>
    <w:rsid w:val="0045565F"/>
    <w:rsid w:val="0045571B"/>
    <w:rsid w:val="00455AD7"/>
    <w:rsid w:val="0045610B"/>
    <w:rsid w:val="004561B4"/>
    <w:rsid w:val="00456274"/>
    <w:rsid w:val="0045644F"/>
    <w:rsid w:val="0045651D"/>
    <w:rsid w:val="00456522"/>
    <w:rsid w:val="00456537"/>
    <w:rsid w:val="00456948"/>
    <w:rsid w:val="00456BD1"/>
    <w:rsid w:val="004570FB"/>
    <w:rsid w:val="004571A4"/>
    <w:rsid w:val="00457577"/>
    <w:rsid w:val="004576CC"/>
    <w:rsid w:val="004578C7"/>
    <w:rsid w:val="004578F1"/>
    <w:rsid w:val="0045792B"/>
    <w:rsid w:val="00457D05"/>
    <w:rsid w:val="00457D29"/>
    <w:rsid w:val="00457E2F"/>
    <w:rsid w:val="00460120"/>
    <w:rsid w:val="004603F9"/>
    <w:rsid w:val="00460406"/>
    <w:rsid w:val="004607C4"/>
    <w:rsid w:val="00460816"/>
    <w:rsid w:val="00460BC6"/>
    <w:rsid w:val="00460D0E"/>
    <w:rsid w:val="00460F74"/>
    <w:rsid w:val="00460F9B"/>
    <w:rsid w:val="00461075"/>
    <w:rsid w:val="00461664"/>
    <w:rsid w:val="004621AF"/>
    <w:rsid w:val="004621BE"/>
    <w:rsid w:val="004621C4"/>
    <w:rsid w:val="004621E0"/>
    <w:rsid w:val="004623E5"/>
    <w:rsid w:val="00462427"/>
    <w:rsid w:val="00462448"/>
    <w:rsid w:val="0046251C"/>
    <w:rsid w:val="00462781"/>
    <w:rsid w:val="004628BF"/>
    <w:rsid w:val="00462B59"/>
    <w:rsid w:val="00462C2C"/>
    <w:rsid w:val="00462EA9"/>
    <w:rsid w:val="0046310A"/>
    <w:rsid w:val="00463201"/>
    <w:rsid w:val="00463436"/>
    <w:rsid w:val="004634E7"/>
    <w:rsid w:val="0046371F"/>
    <w:rsid w:val="004639A6"/>
    <w:rsid w:val="00463A01"/>
    <w:rsid w:val="00463B51"/>
    <w:rsid w:val="00464267"/>
    <w:rsid w:val="004647B7"/>
    <w:rsid w:val="00464ECB"/>
    <w:rsid w:val="00464FD7"/>
    <w:rsid w:val="00465033"/>
    <w:rsid w:val="0046543A"/>
    <w:rsid w:val="004654BA"/>
    <w:rsid w:val="00465774"/>
    <w:rsid w:val="00465A1F"/>
    <w:rsid w:val="00465C2A"/>
    <w:rsid w:val="00466632"/>
    <w:rsid w:val="00466DE8"/>
    <w:rsid w:val="004670A9"/>
    <w:rsid w:val="00467104"/>
    <w:rsid w:val="00467226"/>
    <w:rsid w:val="00467536"/>
    <w:rsid w:val="00467AC6"/>
    <w:rsid w:val="00467D56"/>
    <w:rsid w:val="00470508"/>
    <w:rsid w:val="004705DF"/>
    <w:rsid w:val="0047095C"/>
    <w:rsid w:val="00470A1A"/>
    <w:rsid w:val="00470A5D"/>
    <w:rsid w:val="00470E86"/>
    <w:rsid w:val="00471101"/>
    <w:rsid w:val="00471272"/>
    <w:rsid w:val="0047136D"/>
    <w:rsid w:val="0047184B"/>
    <w:rsid w:val="00471916"/>
    <w:rsid w:val="00471FF0"/>
    <w:rsid w:val="004723DE"/>
    <w:rsid w:val="004725EE"/>
    <w:rsid w:val="004726FC"/>
    <w:rsid w:val="00472960"/>
    <w:rsid w:val="0047392A"/>
    <w:rsid w:val="00473B50"/>
    <w:rsid w:val="00473B84"/>
    <w:rsid w:val="00473B98"/>
    <w:rsid w:val="00473CFA"/>
    <w:rsid w:val="00473F3B"/>
    <w:rsid w:val="00474161"/>
    <w:rsid w:val="00474364"/>
    <w:rsid w:val="0047447B"/>
    <w:rsid w:val="00474547"/>
    <w:rsid w:val="004745A0"/>
    <w:rsid w:val="0047464C"/>
    <w:rsid w:val="00474663"/>
    <w:rsid w:val="00474A11"/>
    <w:rsid w:val="00474A1E"/>
    <w:rsid w:val="00474A43"/>
    <w:rsid w:val="00474C86"/>
    <w:rsid w:val="00474E81"/>
    <w:rsid w:val="00475496"/>
    <w:rsid w:val="00475500"/>
    <w:rsid w:val="0047589E"/>
    <w:rsid w:val="004758FA"/>
    <w:rsid w:val="004759D5"/>
    <w:rsid w:val="00475A1A"/>
    <w:rsid w:val="00475F8B"/>
    <w:rsid w:val="0047609E"/>
    <w:rsid w:val="00476400"/>
    <w:rsid w:val="0047671F"/>
    <w:rsid w:val="004768E3"/>
    <w:rsid w:val="00476B97"/>
    <w:rsid w:val="00476C2E"/>
    <w:rsid w:val="00476C75"/>
    <w:rsid w:val="00476EE3"/>
    <w:rsid w:val="00476FCA"/>
    <w:rsid w:val="0047702D"/>
    <w:rsid w:val="00477519"/>
    <w:rsid w:val="0047793A"/>
    <w:rsid w:val="00477E28"/>
    <w:rsid w:val="00477FAE"/>
    <w:rsid w:val="0048056C"/>
    <w:rsid w:val="00480829"/>
    <w:rsid w:val="00480B79"/>
    <w:rsid w:val="00480C8B"/>
    <w:rsid w:val="00480E67"/>
    <w:rsid w:val="004811AD"/>
    <w:rsid w:val="00481272"/>
    <w:rsid w:val="0048142A"/>
    <w:rsid w:val="004815E3"/>
    <w:rsid w:val="00482100"/>
    <w:rsid w:val="00482847"/>
    <w:rsid w:val="00482B08"/>
    <w:rsid w:val="004831E0"/>
    <w:rsid w:val="00483B93"/>
    <w:rsid w:val="00483CF7"/>
    <w:rsid w:val="00483EC6"/>
    <w:rsid w:val="00483F22"/>
    <w:rsid w:val="00484020"/>
    <w:rsid w:val="0048403A"/>
    <w:rsid w:val="0048431D"/>
    <w:rsid w:val="004844A2"/>
    <w:rsid w:val="004844CA"/>
    <w:rsid w:val="00484675"/>
    <w:rsid w:val="004847AD"/>
    <w:rsid w:val="00484B90"/>
    <w:rsid w:val="00484E29"/>
    <w:rsid w:val="00484E65"/>
    <w:rsid w:val="00484F79"/>
    <w:rsid w:val="0048520F"/>
    <w:rsid w:val="0048569F"/>
    <w:rsid w:val="00485712"/>
    <w:rsid w:val="00485D07"/>
    <w:rsid w:val="00485D5A"/>
    <w:rsid w:val="00485E0A"/>
    <w:rsid w:val="004864A4"/>
    <w:rsid w:val="0048656F"/>
    <w:rsid w:val="0048657C"/>
    <w:rsid w:val="004865AD"/>
    <w:rsid w:val="00486C1A"/>
    <w:rsid w:val="00486CA1"/>
    <w:rsid w:val="00486F35"/>
    <w:rsid w:val="0048700A"/>
    <w:rsid w:val="00487493"/>
    <w:rsid w:val="0048759B"/>
    <w:rsid w:val="00487A04"/>
    <w:rsid w:val="00487A7A"/>
    <w:rsid w:val="00487AEB"/>
    <w:rsid w:val="00490493"/>
    <w:rsid w:val="00490811"/>
    <w:rsid w:val="00490B26"/>
    <w:rsid w:val="00490C87"/>
    <w:rsid w:val="0049100F"/>
    <w:rsid w:val="0049116C"/>
    <w:rsid w:val="00491414"/>
    <w:rsid w:val="0049160C"/>
    <w:rsid w:val="00491648"/>
    <w:rsid w:val="00491662"/>
    <w:rsid w:val="0049177A"/>
    <w:rsid w:val="004917DB"/>
    <w:rsid w:val="00491C2D"/>
    <w:rsid w:val="004921C3"/>
    <w:rsid w:val="00492368"/>
    <w:rsid w:val="0049290C"/>
    <w:rsid w:val="00492927"/>
    <w:rsid w:val="00492E1B"/>
    <w:rsid w:val="00492FA5"/>
    <w:rsid w:val="00493299"/>
    <w:rsid w:val="00493317"/>
    <w:rsid w:val="004939C8"/>
    <w:rsid w:val="004943E6"/>
    <w:rsid w:val="004943FF"/>
    <w:rsid w:val="00494746"/>
    <w:rsid w:val="00494881"/>
    <w:rsid w:val="0049553D"/>
    <w:rsid w:val="004959C6"/>
    <w:rsid w:val="00495B5D"/>
    <w:rsid w:val="00495C7A"/>
    <w:rsid w:val="00495D93"/>
    <w:rsid w:val="00496185"/>
    <w:rsid w:val="0049619B"/>
    <w:rsid w:val="004964D6"/>
    <w:rsid w:val="004967A3"/>
    <w:rsid w:val="004968FD"/>
    <w:rsid w:val="004969A0"/>
    <w:rsid w:val="004969FB"/>
    <w:rsid w:val="00496CE6"/>
    <w:rsid w:val="00497534"/>
    <w:rsid w:val="004975FD"/>
    <w:rsid w:val="00497844"/>
    <w:rsid w:val="00497BAA"/>
    <w:rsid w:val="00497CB3"/>
    <w:rsid w:val="004A00A9"/>
    <w:rsid w:val="004A044D"/>
    <w:rsid w:val="004A0545"/>
    <w:rsid w:val="004A08CA"/>
    <w:rsid w:val="004A0926"/>
    <w:rsid w:val="004A0A2A"/>
    <w:rsid w:val="004A0AA0"/>
    <w:rsid w:val="004A0B4D"/>
    <w:rsid w:val="004A0B7D"/>
    <w:rsid w:val="004A0CA3"/>
    <w:rsid w:val="004A0FE8"/>
    <w:rsid w:val="004A10C0"/>
    <w:rsid w:val="004A1101"/>
    <w:rsid w:val="004A12E9"/>
    <w:rsid w:val="004A1825"/>
    <w:rsid w:val="004A1962"/>
    <w:rsid w:val="004A197E"/>
    <w:rsid w:val="004A1CAA"/>
    <w:rsid w:val="004A1D07"/>
    <w:rsid w:val="004A1D36"/>
    <w:rsid w:val="004A1DC8"/>
    <w:rsid w:val="004A29AD"/>
    <w:rsid w:val="004A29D0"/>
    <w:rsid w:val="004A2C50"/>
    <w:rsid w:val="004A2C98"/>
    <w:rsid w:val="004A316A"/>
    <w:rsid w:val="004A3240"/>
    <w:rsid w:val="004A339A"/>
    <w:rsid w:val="004A339D"/>
    <w:rsid w:val="004A36A6"/>
    <w:rsid w:val="004A37AB"/>
    <w:rsid w:val="004A39CB"/>
    <w:rsid w:val="004A3B17"/>
    <w:rsid w:val="004A3CE8"/>
    <w:rsid w:val="004A3D7C"/>
    <w:rsid w:val="004A3FC0"/>
    <w:rsid w:val="004A4043"/>
    <w:rsid w:val="004A440C"/>
    <w:rsid w:val="004A4473"/>
    <w:rsid w:val="004A456B"/>
    <w:rsid w:val="004A46A4"/>
    <w:rsid w:val="004A477C"/>
    <w:rsid w:val="004A48B1"/>
    <w:rsid w:val="004A490B"/>
    <w:rsid w:val="004A492E"/>
    <w:rsid w:val="004A4BF8"/>
    <w:rsid w:val="004A4CD0"/>
    <w:rsid w:val="004A4D30"/>
    <w:rsid w:val="004A4D43"/>
    <w:rsid w:val="004A5042"/>
    <w:rsid w:val="004A53E8"/>
    <w:rsid w:val="004A5711"/>
    <w:rsid w:val="004A5752"/>
    <w:rsid w:val="004A58A0"/>
    <w:rsid w:val="004A5AC2"/>
    <w:rsid w:val="004A5B75"/>
    <w:rsid w:val="004A5C17"/>
    <w:rsid w:val="004A60F7"/>
    <w:rsid w:val="004A646E"/>
    <w:rsid w:val="004A6619"/>
    <w:rsid w:val="004A66A2"/>
    <w:rsid w:val="004A66BD"/>
    <w:rsid w:val="004A6794"/>
    <w:rsid w:val="004A6930"/>
    <w:rsid w:val="004A6C24"/>
    <w:rsid w:val="004A6F7A"/>
    <w:rsid w:val="004A7097"/>
    <w:rsid w:val="004A724D"/>
    <w:rsid w:val="004B01F1"/>
    <w:rsid w:val="004B0208"/>
    <w:rsid w:val="004B0B18"/>
    <w:rsid w:val="004B10FC"/>
    <w:rsid w:val="004B12D9"/>
    <w:rsid w:val="004B1625"/>
    <w:rsid w:val="004B17D3"/>
    <w:rsid w:val="004B1B98"/>
    <w:rsid w:val="004B1F2F"/>
    <w:rsid w:val="004B20F4"/>
    <w:rsid w:val="004B288E"/>
    <w:rsid w:val="004B2909"/>
    <w:rsid w:val="004B2ABE"/>
    <w:rsid w:val="004B2DBD"/>
    <w:rsid w:val="004B3011"/>
    <w:rsid w:val="004B33D1"/>
    <w:rsid w:val="004B370E"/>
    <w:rsid w:val="004B38F6"/>
    <w:rsid w:val="004B3FA6"/>
    <w:rsid w:val="004B403A"/>
    <w:rsid w:val="004B42CC"/>
    <w:rsid w:val="004B4409"/>
    <w:rsid w:val="004B44F9"/>
    <w:rsid w:val="004B450C"/>
    <w:rsid w:val="004B4B0B"/>
    <w:rsid w:val="004B4D55"/>
    <w:rsid w:val="004B4E5E"/>
    <w:rsid w:val="004B4EEC"/>
    <w:rsid w:val="004B5145"/>
    <w:rsid w:val="004B52EA"/>
    <w:rsid w:val="004B53E0"/>
    <w:rsid w:val="004B5400"/>
    <w:rsid w:val="004B5A41"/>
    <w:rsid w:val="004B5FF3"/>
    <w:rsid w:val="004B6045"/>
    <w:rsid w:val="004B60AF"/>
    <w:rsid w:val="004B6559"/>
    <w:rsid w:val="004B68C4"/>
    <w:rsid w:val="004B6A12"/>
    <w:rsid w:val="004B6A30"/>
    <w:rsid w:val="004B6A63"/>
    <w:rsid w:val="004B6BD4"/>
    <w:rsid w:val="004B6E21"/>
    <w:rsid w:val="004B6E92"/>
    <w:rsid w:val="004B6ED7"/>
    <w:rsid w:val="004B7488"/>
    <w:rsid w:val="004B786F"/>
    <w:rsid w:val="004B7923"/>
    <w:rsid w:val="004B7E12"/>
    <w:rsid w:val="004B7FAF"/>
    <w:rsid w:val="004C0500"/>
    <w:rsid w:val="004C0A8B"/>
    <w:rsid w:val="004C0ACB"/>
    <w:rsid w:val="004C1050"/>
    <w:rsid w:val="004C12FE"/>
    <w:rsid w:val="004C141B"/>
    <w:rsid w:val="004C1498"/>
    <w:rsid w:val="004C1B42"/>
    <w:rsid w:val="004C1C9C"/>
    <w:rsid w:val="004C1E13"/>
    <w:rsid w:val="004C2014"/>
    <w:rsid w:val="004C2177"/>
    <w:rsid w:val="004C25F8"/>
    <w:rsid w:val="004C2CEC"/>
    <w:rsid w:val="004C332D"/>
    <w:rsid w:val="004C340D"/>
    <w:rsid w:val="004C3561"/>
    <w:rsid w:val="004C360B"/>
    <w:rsid w:val="004C3960"/>
    <w:rsid w:val="004C3C1E"/>
    <w:rsid w:val="004C3F0A"/>
    <w:rsid w:val="004C3F52"/>
    <w:rsid w:val="004C3F5F"/>
    <w:rsid w:val="004C40E3"/>
    <w:rsid w:val="004C4181"/>
    <w:rsid w:val="004C4563"/>
    <w:rsid w:val="004C4786"/>
    <w:rsid w:val="004C48B6"/>
    <w:rsid w:val="004C48C1"/>
    <w:rsid w:val="004C53ED"/>
    <w:rsid w:val="004C57DA"/>
    <w:rsid w:val="004C5A8D"/>
    <w:rsid w:val="004C6553"/>
    <w:rsid w:val="004C65B1"/>
    <w:rsid w:val="004C669A"/>
    <w:rsid w:val="004C66FD"/>
    <w:rsid w:val="004C67ED"/>
    <w:rsid w:val="004C681A"/>
    <w:rsid w:val="004C6A56"/>
    <w:rsid w:val="004C6A59"/>
    <w:rsid w:val="004C6A97"/>
    <w:rsid w:val="004C6B6B"/>
    <w:rsid w:val="004C6CCF"/>
    <w:rsid w:val="004C6CDB"/>
    <w:rsid w:val="004C6F1C"/>
    <w:rsid w:val="004C7095"/>
    <w:rsid w:val="004C7C1A"/>
    <w:rsid w:val="004C7D1A"/>
    <w:rsid w:val="004D01E5"/>
    <w:rsid w:val="004D0C1E"/>
    <w:rsid w:val="004D0C25"/>
    <w:rsid w:val="004D12A3"/>
    <w:rsid w:val="004D224A"/>
    <w:rsid w:val="004D2503"/>
    <w:rsid w:val="004D2B25"/>
    <w:rsid w:val="004D2E48"/>
    <w:rsid w:val="004D3053"/>
    <w:rsid w:val="004D3107"/>
    <w:rsid w:val="004D31AE"/>
    <w:rsid w:val="004D3236"/>
    <w:rsid w:val="004D3272"/>
    <w:rsid w:val="004D3311"/>
    <w:rsid w:val="004D355D"/>
    <w:rsid w:val="004D37DD"/>
    <w:rsid w:val="004D3C4F"/>
    <w:rsid w:val="004D3E23"/>
    <w:rsid w:val="004D3E2C"/>
    <w:rsid w:val="004D4242"/>
    <w:rsid w:val="004D42F9"/>
    <w:rsid w:val="004D49E4"/>
    <w:rsid w:val="004D4A47"/>
    <w:rsid w:val="004D4E12"/>
    <w:rsid w:val="004D4EA5"/>
    <w:rsid w:val="004D51A7"/>
    <w:rsid w:val="004D5204"/>
    <w:rsid w:val="004D54BA"/>
    <w:rsid w:val="004D588E"/>
    <w:rsid w:val="004D59D2"/>
    <w:rsid w:val="004D5E1F"/>
    <w:rsid w:val="004D64F9"/>
    <w:rsid w:val="004D66F3"/>
    <w:rsid w:val="004D670A"/>
    <w:rsid w:val="004D694A"/>
    <w:rsid w:val="004D6DA3"/>
    <w:rsid w:val="004D6E81"/>
    <w:rsid w:val="004D6E92"/>
    <w:rsid w:val="004D6ED3"/>
    <w:rsid w:val="004D70EB"/>
    <w:rsid w:val="004D71DF"/>
    <w:rsid w:val="004D75FA"/>
    <w:rsid w:val="004D770F"/>
    <w:rsid w:val="004D7779"/>
    <w:rsid w:val="004E01ED"/>
    <w:rsid w:val="004E092C"/>
    <w:rsid w:val="004E0DBF"/>
    <w:rsid w:val="004E1344"/>
    <w:rsid w:val="004E1392"/>
    <w:rsid w:val="004E159B"/>
    <w:rsid w:val="004E1C64"/>
    <w:rsid w:val="004E2796"/>
    <w:rsid w:val="004E2865"/>
    <w:rsid w:val="004E2871"/>
    <w:rsid w:val="004E2AF4"/>
    <w:rsid w:val="004E2B29"/>
    <w:rsid w:val="004E2E38"/>
    <w:rsid w:val="004E3200"/>
    <w:rsid w:val="004E33F4"/>
    <w:rsid w:val="004E3787"/>
    <w:rsid w:val="004E37C6"/>
    <w:rsid w:val="004E3BBE"/>
    <w:rsid w:val="004E3EB3"/>
    <w:rsid w:val="004E3FC5"/>
    <w:rsid w:val="004E4097"/>
    <w:rsid w:val="004E44EB"/>
    <w:rsid w:val="004E451B"/>
    <w:rsid w:val="004E4A1D"/>
    <w:rsid w:val="004E4B05"/>
    <w:rsid w:val="004E4B94"/>
    <w:rsid w:val="004E511B"/>
    <w:rsid w:val="004E54F8"/>
    <w:rsid w:val="004E5516"/>
    <w:rsid w:val="004E56DA"/>
    <w:rsid w:val="004E5893"/>
    <w:rsid w:val="004E5903"/>
    <w:rsid w:val="004E59DF"/>
    <w:rsid w:val="004E5B55"/>
    <w:rsid w:val="004E5C1C"/>
    <w:rsid w:val="004E5C4C"/>
    <w:rsid w:val="004E5DD4"/>
    <w:rsid w:val="004E6015"/>
    <w:rsid w:val="004E60AC"/>
    <w:rsid w:val="004E62D7"/>
    <w:rsid w:val="004E6B31"/>
    <w:rsid w:val="004E6B47"/>
    <w:rsid w:val="004E6B80"/>
    <w:rsid w:val="004E6C61"/>
    <w:rsid w:val="004E6D39"/>
    <w:rsid w:val="004E7274"/>
    <w:rsid w:val="004E72F2"/>
    <w:rsid w:val="004E733F"/>
    <w:rsid w:val="004E73F9"/>
    <w:rsid w:val="004E7470"/>
    <w:rsid w:val="004E748A"/>
    <w:rsid w:val="004E74A9"/>
    <w:rsid w:val="004E77F5"/>
    <w:rsid w:val="004E791F"/>
    <w:rsid w:val="004E7941"/>
    <w:rsid w:val="004E7D89"/>
    <w:rsid w:val="004E7E14"/>
    <w:rsid w:val="004E7FCB"/>
    <w:rsid w:val="004F00E3"/>
    <w:rsid w:val="004F061B"/>
    <w:rsid w:val="004F08D0"/>
    <w:rsid w:val="004F0915"/>
    <w:rsid w:val="004F0A94"/>
    <w:rsid w:val="004F0C67"/>
    <w:rsid w:val="004F0E90"/>
    <w:rsid w:val="004F0EE8"/>
    <w:rsid w:val="004F106C"/>
    <w:rsid w:val="004F11E2"/>
    <w:rsid w:val="004F1649"/>
    <w:rsid w:val="004F1746"/>
    <w:rsid w:val="004F1A71"/>
    <w:rsid w:val="004F1BA6"/>
    <w:rsid w:val="004F1CA0"/>
    <w:rsid w:val="004F209C"/>
    <w:rsid w:val="004F276E"/>
    <w:rsid w:val="004F28CB"/>
    <w:rsid w:val="004F299F"/>
    <w:rsid w:val="004F2AF4"/>
    <w:rsid w:val="004F2D0C"/>
    <w:rsid w:val="004F31DE"/>
    <w:rsid w:val="004F3782"/>
    <w:rsid w:val="004F3880"/>
    <w:rsid w:val="004F3A21"/>
    <w:rsid w:val="004F3C4A"/>
    <w:rsid w:val="004F3F06"/>
    <w:rsid w:val="004F419D"/>
    <w:rsid w:val="004F4447"/>
    <w:rsid w:val="004F4601"/>
    <w:rsid w:val="004F460A"/>
    <w:rsid w:val="004F4642"/>
    <w:rsid w:val="004F4B49"/>
    <w:rsid w:val="004F507B"/>
    <w:rsid w:val="004F512A"/>
    <w:rsid w:val="004F51C9"/>
    <w:rsid w:val="004F574F"/>
    <w:rsid w:val="004F5802"/>
    <w:rsid w:val="004F58AD"/>
    <w:rsid w:val="004F5958"/>
    <w:rsid w:val="004F59A8"/>
    <w:rsid w:val="004F5BC0"/>
    <w:rsid w:val="004F5DC9"/>
    <w:rsid w:val="004F657E"/>
    <w:rsid w:val="004F669D"/>
    <w:rsid w:val="004F6758"/>
    <w:rsid w:val="004F7165"/>
    <w:rsid w:val="004F72A2"/>
    <w:rsid w:val="004F7933"/>
    <w:rsid w:val="004F7B48"/>
    <w:rsid w:val="00500326"/>
    <w:rsid w:val="005006BF"/>
    <w:rsid w:val="005006D9"/>
    <w:rsid w:val="00500709"/>
    <w:rsid w:val="005007E7"/>
    <w:rsid w:val="00500995"/>
    <w:rsid w:val="00500CB0"/>
    <w:rsid w:val="00500EBF"/>
    <w:rsid w:val="005010CC"/>
    <w:rsid w:val="00501284"/>
    <w:rsid w:val="005016F1"/>
    <w:rsid w:val="00501D48"/>
    <w:rsid w:val="00501D6A"/>
    <w:rsid w:val="00501E0C"/>
    <w:rsid w:val="00501EA0"/>
    <w:rsid w:val="005022E2"/>
    <w:rsid w:val="005023FD"/>
    <w:rsid w:val="005026DD"/>
    <w:rsid w:val="00502B94"/>
    <w:rsid w:val="00502DB4"/>
    <w:rsid w:val="00502FC6"/>
    <w:rsid w:val="00503062"/>
    <w:rsid w:val="00503B48"/>
    <w:rsid w:val="00503DAE"/>
    <w:rsid w:val="00503FD5"/>
    <w:rsid w:val="0050432B"/>
    <w:rsid w:val="00504496"/>
    <w:rsid w:val="005047B7"/>
    <w:rsid w:val="005047DD"/>
    <w:rsid w:val="00504D73"/>
    <w:rsid w:val="00504E2B"/>
    <w:rsid w:val="0050588B"/>
    <w:rsid w:val="00505A52"/>
    <w:rsid w:val="00505ACF"/>
    <w:rsid w:val="00505B82"/>
    <w:rsid w:val="0050626F"/>
    <w:rsid w:val="0050636B"/>
    <w:rsid w:val="00506938"/>
    <w:rsid w:val="00507008"/>
    <w:rsid w:val="0050700E"/>
    <w:rsid w:val="005070EF"/>
    <w:rsid w:val="005070F7"/>
    <w:rsid w:val="0050760A"/>
    <w:rsid w:val="0050771B"/>
    <w:rsid w:val="0051050E"/>
    <w:rsid w:val="00510631"/>
    <w:rsid w:val="005106C0"/>
    <w:rsid w:val="005108D8"/>
    <w:rsid w:val="00510BAB"/>
    <w:rsid w:val="00510BEB"/>
    <w:rsid w:val="005117A7"/>
    <w:rsid w:val="005117ED"/>
    <w:rsid w:val="00511869"/>
    <w:rsid w:val="00511E36"/>
    <w:rsid w:val="00511F1B"/>
    <w:rsid w:val="00511F53"/>
    <w:rsid w:val="00512222"/>
    <w:rsid w:val="005128D4"/>
    <w:rsid w:val="00512ABE"/>
    <w:rsid w:val="00512BFE"/>
    <w:rsid w:val="005130A4"/>
    <w:rsid w:val="005133EA"/>
    <w:rsid w:val="005134AE"/>
    <w:rsid w:val="005134FD"/>
    <w:rsid w:val="00513721"/>
    <w:rsid w:val="00513BBC"/>
    <w:rsid w:val="00513E40"/>
    <w:rsid w:val="00513F40"/>
    <w:rsid w:val="00514189"/>
    <w:rsid w:val="0051425C"/>
    <w:rsid w:val="0051430F"/>
    <w:rsid w:val="005143BE"/>
    <w:rsid w:val="0051442B"/>
    <w:rsid w:val="00514648"/>
    <w:rsid w:val="00514681"/>
    <w:rsid w:val="00514809"/>
    <w:rsid w:val="00514882"/>
    <w:rsid w:val="00514918"/>
    <w:rsid w:val="00514DC7"/>
    <w:rsid w:val="00515190"/>
    <w:rsid w:val="005152C2"/>
    <w:rsid w:val="00515677"/>
    <w:rsid w:val="00515A4F"/>
    <w:rsid w:val="00515D53"/>
    <w:rsid w:val="00515D55"/>
    <w:rsid w:val="00515FB7"/>
    <w:rsid w:val="00515FED"/>
    <w:rsid w:val="0051613B"/>
    <w:rsid w:val="0051632F"/>
    <w:rsid w:val="00516410"/>
    <w:rsid w:val="005164AA"/>
    <w:rsid w:val="005165D3"/>
    <w:rsid w:val="0051683F"/>
    <w:rsid w:val="00516B07"/>
    <w:rsid w:val="00516B14"/>
    <w:rsid w:val="00516E1B"/>
    <w:rsid w:val="0051716C"/>
    <w:rsid w:val="005172CA"/>
    <w:rsid w:val="0051762C"/>
    <w:rsid w:val="005176D9"/>
    <w:rsid w:val="005177FB"/>
    <w:rsid w:val="0051785A"/>
    <w:rsid w:val="005178EE"/>
    <w:rsid w:val="005179E1"/>
    <w:rsid w:val="00517AC8"/>
    <w:rsid w:val="00517D6F"/>
    <w:rsid w:val="00517EB9"/>
    <w:rsid w:val="00520338"/>
    <w:rsid w:val="00520BAE"/>
    <w:rsid w:val="00520D5A"/>
    <w:rsid w:val="0052157E"/>
    <w:rsid w:val="0052174F"/>
    <w:rsid w:val="0052181C"/>
    <w:rsid w:val="00521948"/>
    <w:rsid w:val="00521C16"/>
    <w:rsid w:val="00521E68"/>
    <w:rsid w:val="00522244"/>
    <w:rsid w:val="005229AA"/>
    <w:rsid w:val="005229F8"/>
    <w:rsid w:val="00522A21"/>
    <w:rsid w:val="00522E1A"/>
    <w:rsid w:val="00522EFC"/>
    <w:rsid w:val="0052302F"/>
    <w:rsid w:val="00523279"/>
    <w:rsid w:val="005232CA"/>
    <w:rsid w:val="005232DD"/>
    <w:rsid w:val="0052378E"/>
    <w:rsid w:val="0052396B"/>
    <w:rsid w:val="00523C82"/>
    <w:rsid w:val="005240C7"/>
    <w:rsid w:val="005240ED"/>
    <w:rsid w:val="00524119"/>
    <w:rsid w:val="005242A2"/>
    <w:rsid w:val="0052432C"/>
    <w:rsid w:val="005243C9"/>
    <w:rsid w:val="00524E36"/>
    <w:rsid w:val="00524F3B"/>
    <w:rsid w:val="00525304"/>
    <w:rsid w:val="00525627"/>
    <w:rsid w:val="00525879"/>
    <w:rsid w:val="00525A0C"/>
    <w:rsid w:val="00525BF8"/>
    <w:rsid w:val="00526097"/>
    <w:rsid w:val="005264B5"/>
    <w:rsid w:val="005265DB"/>
    <w:rsid w:val="00526F70"/>
    <w:rsid w:val="005270A1"/>
    <w:rsid w:val="0052727E"/>
    <w:rsid w:val="00527522"/>
    <w:rsid w:val="00527D39"/>
    <w:rsid w:val="00527DED"/>
    <w:rsid w:val="00530144"/>
    <w:rsid w:val="00530156"/>
    <w:rsid w:val="00530391"/>
    <w:rsid w:val="00530693"/>
    <w:rsid w:val="005306DA"/>
    <w:rsid w:val="005307AD"/>
    <w:rsid w:val="0053090A"/>
    <w:rsid w:val="00530931"/>
    <w:rsid w:val="00530A5C"/>
    <w:rsid w:val="00530AF7"/>
    <w:rsid w:val="00530B4B"/>
    <w:rsid w:val="00530B73"/>
    <w:rsid w:val="00530C7C"/>
    <w:rsid w:val="00530DFD"/>
    <w:rsid w:val="005312F0"/>
    <w:rsid w:val="00531335"/>
    <w:rsid w:val="005314BC"/>
    <w:rsid w:val="0053178F"/>
    <w:rsid w:val="005318E8"/>
    <w:rsid w:val="00531C0C"/>
    <w:rsid w:val="00531D46"/>
    <w:rsid w:val="00532097"/>
    <w:rsid w:val="005323F4"/>
    <w:rsid w:val="00532C3F"/>
    <w:rsid w:val="00532DD3"/>
    <w:rsid w:val="00533220"/>
    <w:rsid w:val="00533490"/>
    <w:rsid w:val="0053360A"/>
    <w:rsid w:val="0053365E"/>
    <w:rsid w:val="00533D10"/>
    <w:rsid w:val="0053408C"/>
    <w:rsid w:val="00534222"/>
    <w:rsid w:val="00534314"/>
    <w:rsid w:val="005345EE"/>
    <w:rsid w:val="00534A70"/>
    <w:rsid w:val="00534A74"/>
    <w:rsid w:val="00534AA5"/>
    <w:rsid w:val="00534BCD"/>
    <w:rsid w:val="00534C14"/>
    <w:rsid w:val="00534C2C"/>
    <w:rsid w:val="00534D2A"/>
    <w:rsid w:val="00534E89"/>
    <w:rsid w:val="00534F89"/>
    <w:rsid w:val="005352B9"/>
    <w:rsid w:val="005352BE"/>
    <w:rsid w:val="0053550E"/>
    <w:rsid w:val="0053564A"/>
    <w:rsid w:val="00535B8F"/>
    <w:rsid w:val="00535E90"/>
    <w:rsid w:val="00535FB1"/>
    <w:rsid w:val="00535FD4"/>
    <w:rsid w:val="005360B2"/>
    <w:rsid w:val="005360F8"/>
    <w:rsid w:val="00536118"/>
    <w:rsid w:val="005365CA"/>
    <w:rsid w:val="005367F8"/>
    <w:rsid w:val="0053690F"/>
    <w:rsid w:val="00536C2A"/>
    <w:rsid w:val="00536F70"/>
    <w:rsid w:val="0053704D"/>
    <w:rsid w:val="005370D5"/>
    <w:rsid w:val="00537C5A"/>
    <w:rsid w:val="00537F21"/>
    <w:rsid w:val="00537FC7"/>
    <w:rsid w:val="0054025D"/>
    <w:rsid w:val="00540961"/>
    <w:rsid w:val="00540CB3"/>
    <w:rsid w:val="00540D5E"/>
    <w:rsid w:val="00540E0D"/>
    <w:rsid w:val="00540E11"/>
    <w:rsid w:val="005410BE"/>
    <w:rsid w:val="005410F9"/>
    <w:rsid w:val="005412DA"/>
    <w:rsid w:val="005413DF"/>
    <w:rsid w:val="00541658"/>
    <w:rsid w:val="005416BB"/>
    <w:rsid w:val="005416D6"/>
    <w:rsid w:val="005417E9"/>
    <w:rsid w:val="00541823"/>
    <w:rsid w:val="00541DEF"/>
    <w:rsid w:val="00541EE2"/>
    <w:rsid w:val="0054238F"/>
    <w:rsid w:val="00542398"/>
    <w:rsid w:val="00542DB8"/>
    <w:rsid w:val="00542FA8"/>
    <w:rsid w:val="00543377"/>
    <w:rsid w:val="00543401"/>
    <w:rsid w:val="00543564"/>
    <w:rsid w:val="0054358F"/>
    <w:rsid w:val="0054386A"/>
    <w:rsid w:val="005438AE"/>
    <w:rsid w:val="00543A58"/>
    <w:rsid w:val="00543CE4"/>
    <w:rsid w:val="00543FE1"/>
    <w:rsid w:val="005442B7"/>
    <w:rsid w:val="005447DB"/>
    <w:rsid w:val="00544905"/>
    <w:rsid w:val="00544BD1"/>
    <w:rsid w:val="00544C8C"/>
    <w:rsid w:val="00544F1C"/>
    <w:rsid w:val="00544F7D"/>
    <w:rsid w:val="0054516B"/>
    <w:rsid w:val="00545217"/>
    <w:rsid w:val="005453C5"/>
    <w:rsid w:val="0054581A"/>
    <w:rsid w:val="00545B55"/>
    <w:rsid w:val="00545E92"/>
    <w:rsid w:val="00546463"/>
    <w:rsid w:val="005465B9"/>
    <w:rsid w:val="005467B3"/>
    <w:rsid w:val="0054689D"/>
    <w:rsid w:val="00546995"/>
    <w:rsid w:val="00546F7E"/>
    <w:rsid w:val="0054717A"/>
    <w:rsid w:val="005473A0"/>
    <w:rsid w:val="005474A5"/>
    <w:rsid w:val="0055011B"/>
    <w:rsid w:val="005503E6"/>
    <w:rsid w:val="00550674"/>
    <w:rsid w:val="00550918"/>
    <w:rsid w:val="00550DFC"/>
    <w:rsid w:val="00550E8E"/>
    <w:rsid w:val="00551744"/>
    <w:rsid w:val="005517E9"/>
    <w:rsid w:val="00551835"/>
    <w:rsid w:val="00551D08"/>
    <w:rsid w:val="0055236B"/>
    <w:rsid w:val="0055246A"/>
    <w:rsid w:val="005524E9"/>
    <w:rsid w:val="005526A8"/>
    <w:rsid w:val="005528AF"/>
    <w:rsid w:val="005528BE"/>
    <w:rsid w:val="0055296F"/>
    <w:rsid w:val="00552C30"/>
    <w:rsid w:val="00552CBB"/>
    <w:rsid w:val="0055346D"/>
    <w:rsid w:val="0055365D"/>
    <w:rsid w:val="00554164"/>
    <w:rsid w:val="00554210"/>
    <w:rsid w:val="0055422A"/>
    <w:rsid w:val="00554722"/>
    <w:rsid w:val="0055474D"/>
    <w:rsid w:val="00554756"/>
    <w:rsid w:val="00554A7A"/>
    <w:rsid w:val="00554B4A"/>
    <w:rsid w:val="00555118"/>
    <w:rsid w:val="00555794"/>
    <w:rsid w:val="00555A3D"/>
    <w:rsid w:val="00555AF8"/>
    <w:rsid w:val="005565E8"/>
    <w:rsid w:val="00556884"/>
    <w:rsid w:val="005568F2"/>
    <w:rsid w:val="00556940"/>
    <w:rsid w:val="00556A68"/>
    <w:rsid w:val="00556AF0"/>
    <w:rsid w:val="00557006"/>
    <w:rsid w:val="0055750A"/>
    <w:rsid w:val="00557554"/>
    <w:rsid w:val="0055761D"/>
    <w:rsid w:val="00557F55"/>
    <w:rsid w:val="00560020"/>
    <w:rsid w:val="00560642"/>
    <w:rsid w:val="0056098B"/>
    <w:rsid w:val="00560A89"/>
    <w:rsid w:val="00560BBF"/>
    <w:rsid w:val="00560F52"/>
    <w:rsid w:val="005617B7"/>
    <w:rsid w:val="00561A7A"/>
    <w:rsid w:val="00562725"/>
    <w:rsid w:val="00562871"/>
    <w:rsid w:val="00562DBF"/>
    <w:rsid w:val="00563129"/>
    <w:rsid w:val="00563150"/>
    <w:rsid w:val="00563221"/>
    <w:rsid w:val="00563BCB"/>
    <w:rsid w:val="00563C43"/>
    <w:rsid w:val="0056412D"/>
    <w:rsid w:val="00564227"/>
    <w:rsid w:val="00564AD6"/>
    <w:rsid w:val="00564B01"/>
    <w:rsid w:val="00564D00"/>
    <w:rsid w:val="00564F87"/>
    <w:rsid w:val="00565161"/>
    <w:rsid w:val="00565167"/>
    <w:rsid w:val="005652B8"/>
    <w:rsid w:val="00565359"/>
    <w:rsid w:val="00565499"/>
    <w:rsid w:val="00565654"/>
    <w:rsid w:val="005656A5"/>
    <w:rsid w:val="005656BB"/>
    <w:rsid w:val="005658EC"/>
    <w:rsid w:val="005658FB"/>
    <w:rsid w:val="0056590E"/>
    <w:rsid w:val="00565973"/>
    <w:rsid w:val="00565B18"/>
    <w:rsid w:val="00565E14"/>
    <w:rsid w:val="00566099"/>
    <w:rsid w:val="0056644B"/>
    <w:rsid w:val="005664D7"/>
    <w:rsid w:val="00566611"/>
    <w:rsid w:val="0056697E"/>
    <w:rsid w:val="00566A67"/>
    <w:rsid w:val="00566D20"/>
    <w:rsid w:val="00566D3F"/>
    <w:rsid w:val="00566DE9"/>
    <w:rsid w:val="005673DF"/>
    <w:rsid w:val="005678BE"/>
    <w:rsid w:val="00567902"/>
    <w:rsid w:val="00567D14"/>
    <w:rsid w:val="00570662"/>
    <w:rsid w:val="00570870"/>
    <w:rsid w:val="00570BCA"/>
    <w:rsid w:val="00570D0F"/>
    <w:rsid w:val="00570D74"/>
    <w:rsid w:val="0057113E"/>
    <w:rsid w:val="0057129A"/>
    <w:rsid w:val="005716F6"/>
    <w:rsid w:val="0057184D"/>
    <w:rsid w:val="00571A5F"/>
    <w:rsid w:val="00571FD8"/>
    <w:rsid w:val="0057231D"/>
    <w:rsid w:val="00572472"/>
    <w:rsid w:val="005726E8"/>
    <w:rsid w:val="005727E4"/>
    <w:rsid w:val="00572843"/>
    <w:rsid w:val="0057291F"/>
    <w:rsid w:val="00572E05"/>
    <w:rsid w:val="00572E60"/>
    <w:rsid w:val="00573270"/>
    <w:rsid w:val="005732A6"/>
    <w:rsid w:val="00573332"/>
    <w:rsid w:val="005734DA"/>
    <w:rsid w:val="00573876"/>
    <w:rsid w:val="00573AF1"/>
    <w:rsid w:val="0057422B"/>
    <w:rsid w:val="00574281"/>
    <w:rsid w:val="005743F5"/>
    <w:rsid w:val="00574406"/>
    <w:rsid w:val="00574437"/>
    <w:rsid w:val="00574465"/>
    <w:rsid w:val="005751D5"/>
    <w:rsid w:val="005754F6"/>
    <w:rsid w:val="0057557C"/>
    <w:rsid w:val="0057563E"/>
    <w:rsid w:val="00575701"/>
    <w:rsid w:val="005759CC"/>
    <w:rsid w:val="00575BDA"/>
    <w:rsid w:val="00575CFE"/>
    <w:rsid w:val="0057602F"/>
    <w:rsid w:val="00576217"/>
    <w:rsid w:val="005763C7"/>
    <w:rsid w:val="00576548"/>
    <w:rsid w:val="005765AB"/>
    <w:rsid w:val="00576731"/>
    <w:rsid w:val="0057690C"/>
    <w:rsid w:val="00576B87"/>
    <w:rsid w:val="00576D80"/>
    <w:rsid w:val="00576EC9"/>
    <w:rsid w:val="00577040"/>
    <w:rsid w:val="00577264"/>
    <w:rsid w:val="00577274"/>
    <w:rsid w:val="00577F60"/>
    <w:rsid w:val="00577FE0"/>
    <w:rsid w:val="00580126"/>
    <w:rsid w:val="0058017F"/>
    <w:rsid w:val="005804A5"/>
    <w:rsid w:val="00580672"/>
    <w:rsid w:val="00580758"/>
    <w:rsid w:val="005808BF"/>
    <w:rsid w:val="00580984"/>
    <w:rsid w:val="00580BC4"/>
    <w:rsid w:val="00580BD7"/>
    <w:rsid w:val="00580EDD"/>
    <w:rsid w:val="005811B1"/>
    <w:rsid w:val="00581AC6"/>
    <w:rsid w:val="00582074"/>
    <w:rsid w:val="00582224"/>
    <w:rsid w:val="005824BD"/>
    <w:rsid w:val="00582749"/>
    <w:rsid w:val="0058280B"/>
    <w:rsid w:val="00582A3A"/>
    <w:rsid w:val="00582A8F"/>
    <w:rsid w:val="00582CB7"/>
    <w:rsid w:val="00582D23"/>
    <w:rsid w:val="00582F33"/>
    <w:rsid w:val="005838B9"/>
    <w:rsid w:val="00583C58"/>
    <w:rsid w:val="005841CC"/>
    <w:rsid w:val="005842C2"/>
    <w:rsid w:val="005843C1"/>
    <w:rsid w:val="00584D4D"/>
    <w:rsid w:val="00585022"/>
    <w:rsid w:val="00585065"/>
    <w:rsid w:val="005853DB"/>
    <w:rsid w:val="00585A0C"/>
    <w:rsid w:val="00585B0A"/>
    <w:rsid w:val="00586583"/>
    <w:rsid w:val="005865D7"/>
    <w:rsid w:val="0058662B"/>
    <w:rsid w:val="0058665A"/>
    <w:rsid w:val="00586684"/>
    <w:rsid w:val="0058671A"/>
    <w:rsid w:val="00586C0F"/>
    <w:rsid w:val="00586D85"/>
    <w:rsid w:val="00587133"/>
    <w:rsid w:val="00587761"/>
    <w:rsid w:val="005877DD"/>
    <w:rsid w:val="00587CDF"/>
    <w:rsid w:val="00587E30"/>
    <w:rsid w:val="00590025"/>
    <w:rsid w:val="00590073"/>
    <w:rsid w:val="005900F6"/>
    <w:rsid w:val="00590276"/>
    <w:rsid w:val="00590A22"/>
    <w:rsid w:val="00590AC9"/>
    <w:rsid w:val="00590D41"/>
    <w:rsid w:val="00591367"/>
    <w:rsid w:val="005914C0"/>
    <w:rsid w:val="005914E3"/>
    <w:rsid w:val="00591617"/>
    <w:rsid w:val="00591699"/>
    <w:rsid w:val="00591B2A"/>
    <w:rsid w:val="00591BD2"/>
    <w:rsid w:val="00591C03"/>
    <w:rsid w:val="00591FF3"/>
    <w:rsid w:val="00592040"/>
    <w:rsid w:val="00592047"/>
    <w:rsid w:val="005922D7"/>
    <w:rsid w:val="00592B21"/>
    <w:rsid w:val="00592DB3"/>
    <w:rsid w:val="0059318B"/>
    <w:rsid w:val="00593289"/>
    <w:rsid w:val="005936BD"/>
    <w:rsid w:val="005936E6"/>
    <w:rsid w:val="00593C8D"/>
    <w:rsid w:val="00593D6E"/>
    <w:rsid w:val="0059407B"/>
    <w:rsid w:val="00594144"/>
    <w:rsid w:val="005944D2"/>
    <w:rsid w:val="0059508B"/>
    <w:rsid w:val="005956E1"/>
    <w:rsid w:val="00595725"/>
    <w:rsid w:val="005957EF"/>
    <w:rsid w:val="0059583E"/>
    <w:rsid w:val="005958C8"/>
    <w:rsid w:val="0059593D"/>
    <w:rsid w:val="00595C7A"/>
    <w:rsid w:val="00595DC5"/>
    <w:rsid w:val="00595E02"/>
    <w:rsid w:val="005965BB"/>
    <w:rsid w:val="0059679B"/>
    <w:rsid w:val="0059689C"/>
    <w:rsid w:val="00596982"/>
    <w:rsid w:val="005970FB"/>
    <w:rsid w:val="005973CF"/>
    <w:rsid w:val="00597404"/>
    <w:rsid w:val="0059744A"/>
    <w:rsid w:val="005977E9"/>
    <w:rsid w:val="005978C0"/>
    <w:rsid w:val="00597922"/>
    <w:rsid w:val="00597B42"/>
    <w:rsid w:val="00597C46"/>
    <w:rsid w:val="005A03D9"/>
    <w:rsid w:val="005A05F8"/>
    <w:rsid w:val="005A069C"/>
    <w:rsid w:val="005A0A6B"/>
    <w:rsid w:val="005A0B75"/>
    <w:rsid w:val="005A0C45"/>
    <w:rsid w:val="005A0D4B"/>
    <w:rsid w:val="005A0DBF"/>
    <w:rsid w:val="005A15B0"/>
    <w:rsid w:val="005A1B6C"/>
    <w:rsid w:val="005A2234"/>
    <w:rsid w:val="005A24B8"/>
    <w:rsid w:val="005A2712"/>
    <w:rsid w:val="005A283D"/>
    <w:rsid w:val="005A2869"/>
    <w:rsid w:val="005A2B2F"/>
    <w:rsid w:val="005A2B61"/>
    <w:rsid w:val="005A3147"/>
    <w:rsid w:val="005A32F7"/>
    <w:rsid w:val="005A3A6B"/>
    <w:rsid w:val="005A3C6B"/>
    <w:rsid w:val="005A3C94"/>
    <w:rsid w:val="005A3ECE"/>
    <w:rsid w:val="005A4263"/>
    <w:rsid w:val="005A448D"/>
    <w:rsid w:val="005A4528"/>
    <w:rsid w:val="005A4583"/>
    <w:rsid w:val="005A4690"/>
    <w:rsid w:val="005A47DB"/>
    <w:rsid w:val="005A4890"/>
    <w:rsid w:val="005A4AFA"/>
    <w:rsid w:val="005A4B13"/>
    <w:rsid w:val="005A4CCB"/>
    <w:rsid w:val="005A52A6"/>
    <w:rsid w:val="005A5677"/>
    <w:rsid w:val="005A5810"/>
    <w:rsid w:val="005A5845"/>
    <w:rsid w:val="005A5951"/>
    <w:rsid w:val="005A59C8"/>
    <w:rsid w:val="005A5C93"/>
    <w:rsid w:val="005A5EA2"/>
    <w:rsid w:val="005A5F95"/>
    <w:rsid w:val="005A6086"/>
    <w:rsid w:val="005A6108"/>
    <w:rsid w:val="005A6171"/>
    <w:rsid w:val="005A64F0"/>
    <w:rsid w:val="005A6681"/>
    <w:rsid w:val="005A6C90"/>
    <w:rsid w:val="005A6FB9"/>
    <w:rsid w:val="005A759E"/>
    <w:rsid w:val="005A797E"/>
    <w:rsid w:val="005A7E9E"/>
    <w:rsid w:val="005B0284"/>
    <w:rsid w:val="005B0327"/>
    <w:rsid w:val="005B04AD"/>
    <w:rsid w:val="005B0598"/>
    <w:rsid w:val="005B0C78"/>
    <w:rsid w:val="005B0DB6"/>
    <w:rsid w:val="005B0DF7"/>
    <w:rsid w:val="005B0E07"/>
    <w:rsid w:val="005B12FF"/>
    <w:rsid w:val="005B14FC"/>
    <w:rsid w:val="005B181A"/>
    <w:rsid w:val="005B1862"/>
    <w:rsid w:val="005B19A8"/>
    <w:rsid w:val="005B1C73"/>
    <w:rsid w:val="005B1E1D"/>
    <w:rsid w:val="005B2AB5"/>
    <w:rsid w:val="005B2AF1"/>
    <w:rsid w:val="005B2AFE"/>
    <w:rsid w:val="005B2BF6"/>
    <w:rsid w:val="005B2E17"/>
    <w:rsid w:val="005B2F6D"/>
    <w:rsid w:val="005B306B"/>
    <w:rsid w:val="005B3317"/>
    <w:rsid w:val="005B38D2"/>
    <w:rsid w:val="005B3CE4"/>
    <w:rsid w:val="005B3D8A"/>
    <w:rsid w:val="005B3FB2"/>
    <w:rsid w:val="005B402D"/>
    <w:rsid w:val="005B41F1"/>
    <w:rsid w:val="005B4245"/>
    <w:rsid w:val="005B42DF"/>
    <w:rsid w:val="005B4777"/>
    <w:rsid w:val="005B4D6A"/>
    <w:rsid w:val="005B558B"/>
    <w:rsid w:val="005B5629"/>
    <w:rsid w:val="005B5783"/>
    <w:rsid w:val="005B5BDA"/>
    <w:rsid w:val="005B5C19"/>
    <w:rsid w:val="005B640C"/>
    <w:rsid w:val="005B6456"/>
    <w:rsid w:val="005B6552"/>
    <w:rsid w:val="005B6D4A"/>
    <w:rsid w:val="005B7316"/>
    <w:rsid w:val="005B7470"/>
    <w:rsid w:val="005B7646"/>
    <w:rsid w:val="005B7D5D"/>
    <w:rsid w:val="005C0338"/>
    <w:rsid w:val="005C04FE"/>
    <w:rsid w:val="005C07C1"/>
    <w:rsid w:val="005C07EF"/>
    <w:rsid w:val="005C1F16"/>
    <w:rsid w:val="005C1FD0"/>
    <w:rsid w:val="005C1FE1"/>
    <w:rsid w:val="005C2206"/>
    <w:rsid w:val="005C25C6"/>
    <w:rsid w:val="005C267C"/>
    <w:rsid w:val="005C2833"/>
    <w:rsid w:val="005C2993"/>
    <w:rsid w:val="005C29DC"/>
    <w:rsid w:val="005C2E7C"/>
    <w:rsid w:val="005C2F12"/>
    <w:rsid w:val="005C3078"/>
    <w:rsid w:val="005C3083"/>
    <w:rsid w:val="005C3282"/>
    <w:rsid w:val="005C3414"/>
    <w:rsid w:val="005C3785"/>
    <w:rsid w:val="005C386E"/>
    <w:rsid w:val="005C39A8"/>
    <w:rsid w:val="005C3A11"/>
    <w:rsid w:val="005C3CC2"/>
    <w:rsid w:val="005C4324"/>
    <w:rsid w:val="005C4340"/>
    <w:rsid w:val="005C43CD"/>
    <w:rsid w:val="005C4739"/>
    <w:rsid w:val="005C4773"/>
    <w:rsid w:val="005C4A8F"/>
    <w:rsid w:val="005C5000"/>
    <w:rsid w:val="005C5147"/>
    <w:rsid w:val="005C52F3"/>
    <w:rsid w:val="005C54C6"/>
    <w:rsid w:val="005C5555"/>
    <w:rsid w:val="005C571C"/>
    <w:rsid w:val="005C5732"/>
    <w:rsid w:val="005C573E"/>
    <w:rsid w:val="005C5A96"/>
    <w:rsid w:val="005C5D5E"/>
    <w:rsid w:val="005C6191"/>
    <w:rsid w:val="005C62EE"/>
    <w:rsid w:val="005C64F0"/>
    <w:rsid w:val="005C67C6"/>
    <w:rsid w:val="005C6A61"/>
    <w:rsid w:val="005C705D"/>
    <w:rsid w:val="005C76F4"/>
    <w:rsid w:val="005C77FA"/>
    <w:rsid w:val="005C7C9C"/>
    <w:rsid w:val="005C7D9B"/>
    <w:rsid w:val="005D0067"/>
    <w:rsid w:val="005D020A"/>
    <w:rsid w:val="005D0277"/>
    <w:rsid w:val="005D049A"/>
    <w:rsid w:val="005D05A0"/>
    <w:rsid w:val="005D0619"/>
    <w:rsid w:val="005D0742"/>
    <w:rsid w:val="005D1094"/>
    <w:rsid w:val="005D133F"/>
    <w:rsid w:val="005D16B7"/>
    <w:rsid w:val="005D17C2"/>
    <w:rsid w:val="005D1B2C"/>
    <w:rsid w:val="005D1E65"/>
    <w:rsid w:val="005D201C"/>
    <w:rsid w:val="005D22EE"/>
    <w:rsid w:val="005D234E"/>
    <w:rsid w:val="005D23A6"/>
    <w:rsid w:val="005D24B9"/>
    <w:rsid w:val="005D2756"/>
    <w:rsid w:val="005D2963"/>
    <w:rsid w:val="005D2A42"/>
    <w:rsid w:val="005D2CE1"/>
    <w:rsid w:val="005D31E7"/>
    <w:rsid w:val="005D3223"/>
    <w:rsid w:val="005D37DC"/>
    <w:rsid w:val="005D3CA4"/>
    <w:rsid w:val="005D3F93"/>
    <w:rsid w:val="005D4137"/>
    <w:rsid w:val="005D4297"/>
    <w:rsid w:val="005D4412"/>
    <w:rsid w:val="005D46A5"/>
    <w:rsid w:val="005D48B4"/>
    <w:rsid w:val="005D48D0"/>
    <w:rsid w:val="005D4BA3"/>
    <w:rsid w:val="005D4CF5"/>
    <w:rsid w:val="005D5397"/>
    <w:rsid w:val="005D53BF"/>
    <w:rsid w:val="005D549B"/>
    <w:rsid w:val="005D5949"/>
    <w:rsid w:val="005D5B16"/>
    <w:rsid w:val="005D5CA1"/>
    <w:rsid w:val="005D5FF4"/>
    <w:rsid w:val="005D61A6"/>
    <w:rsid w:val="005D6ADE"/>
    <w:rsid w:val="005D6DA2"/>
    <w:rsid w:val="005D6E04"/>
    <w:rsid w:val="005D7225"/>
    <w:rsid w:val="005D761B"/>
    <w:rsid w:val="005D771F"/>
    <w:rsid w:val="005D7751"/>
    <w:rsid w:val="005D7B32"/>
    <w:rsid w:val="005D7B36"/>
    <w:rsid w:val="005D7D2F"/>
    <w:rsid w:val="005D7F66"/>
    <w:rsid w:val="005E011B"/>
    <w:rsid w:val="005E0250"/>
    <w:rsid w:val="005E04E6"/>
    <w:rsid w:val="005E06C8"/>
    <w:rsid w:val="005E0A5B"/>
    <w:rsid w:val="005E1105"/>
    <w:rsid w:val="005E11B5"/>
    <w:rsid w:val="005E13F7"/>
    <w:rsid w:val="005E158E"/>
    <w:rsid w:val="005E1666"/>
    <w:rsid w:val="005E172D"/>
    <w:rsid w:val="005E1AA5"/>
    <w:rsid w:val="005E1E35"/>
    <w:rsid w:val="005E20BF"/>
    <w:rsid w:val="005E21E0"/>
    <w:rsid w:val="005E221E"/>
    <w:rsid w:val="005E2463"/>
    <w:rsid w:val="005E24A0"/>
    <w:rsid w:val="005E24B4"/>
    <w:rsid w:val="005E28C2"/>
    <w:rsid w:val="005E2FB6"/>
    <w:rsid w:val="005E32AB"/>
    <w:rsid w:val="005E34C1"/>
    <w:rsid w:val="005E3C5E"/>
    <w:rsid w:val="005E43EE"/>
    <w:rsid w:val="005E46C5"/>
    <w:rsid w:val="005E4870"/>
    <w:rsid w:val="005E4C46"/>
    <w:rsid w:val="005E514E"/>
    <w:rsid w:val="005E5416"/>
    <w:rsid w:val="005E5506"/>
    <w:rsid w:val="005E5667"/>
    <w:rsid w:val="005E5D86"/>
    <w:rsid w:val="005E5E69"/>
    <w:rsid w:val="005E5EF0"/>
    <w:rsid w:val="005E6746"/>
    <w:rsid w:val="005E6971"/>
    <w:rsid w:val="005E6BFB"/>
    <w:rsid w:val="005E6DDA"/>
    <w:rsid w:val="005E7156"/>
    <w:rsid w:val="005E751E"/>
    <w:rsid w:val="005E7AAD"/>
    <w:rsid w:val="005F006A"/>
    <w:rsid w:val="005F0924"/>
    <w:rsid w:val="005F0AFA"/>
    <w:rsid w:val="005F0BA4"/>
    <w:rsid w:val="005F0BE7"/>
    <w:rsid w:val="005F0C14"/>
    <w:rsid w:val="005F116F"/>
    <w:rsid w:val="005F122B"/>
    <w:rsid w:val="005F1400"/>
    <w:rsid w:val="005F1683"/>
    <w:rsid w:val="005F17C7"/>
    <w:rsid w:val="005F1F21"/>
    <w:rsid w:val="005F25D1"/>
    <w:rsid w:val="005F29DB"/>
    <w:rsid w:val="005F2BA1"/>
    <w:rsid w:val="005F2C6D"/>
    <w:rsid w:val="005F2D64"/>
    <w:rsid w:val="005F2E70"/>
    <w:rsid w:val="005F2EE1"/>
    <w:rsid w:val="005F2F25"/>
    <w:rsid w:val="005F2F7C"/>
    <w:rsid w:val="005F3410"/>
    <w:rsid w:val="005F349F"/>
    <w:rsid w:val="005F3679"/>
    <w:rsid w:val="005F3D59"/>
    <w:rsid w:val="005F3F95"/>
    <w:rsid w:val="005F4139"/>
    <w:rsid w:val="005F4450"/>
    <w:rsid w:val="005F4474"/>
    <w:rsid w:val="005F45C7"/>
    <w:rsid w:val="005F45E2"/>
    <w:rsid w:val="005F48D6"/>
    <w:rsid w:val="005F4CAB"/>
    <w:rsid w:val="005F50FC"/>
    <w:rsid w:val="005F520E"/>
    <w:rsid w:val="005F593A"/>
    <w:rsid w:val="005F5C49"/>
    <w:rsid w:val="005F5F4C"/>
    <w:rsid w:val="005F607B"/>
    <w:rsid w:val="005F6259"/>
    <w:rsid w:val="005F6461"/>
    <w:rsid w:val="005F6531"/>
    <w:rsid w:val="005F66E6"/>
    <w:rsid w:val="005F68A8"/>
    <w:rsid w:val="005F71D3"/>
    <w:rsid w:val="005F7773"/>
    <w:rsid w:val="005F7792"/>
    <w:rsid w:val="005F7EBD"/>
    <w:rsid w:val="005F7F51"/>
    <w:rsid w:val="0060007B"/>
    <w:rsid w:val="006000EE"/>
    <w:rsid w:val="006003B5"/>
    <w:rsid w:val="006004AE"/>
    <w:rsid w:val="0060052F"/>
    <w:rsid w:val="006006D8"/>
    <w:rsid w:val="00600769"/>
    <w:rsid w:val="00600AB7"/>
    <w:rsid w:val="00600AE6"/>
    <w:rsid w:val="00600C07"/>
    <w:rsid w:val="00600C2E"/>
    <w:rsid w:val="00600D38"/>
    <w:rsid w:val="00600EE8"/>
    <w:rsid w:val="00601231"/>
    <w:rsid w:val="00601281"/>
    <w:rsid w:val="0060145B"/>
    <w:rsid w:val="0060155D"/>
    <w:rsid w:val="00601C60"/>
    <w:rsid w:val="00601FFE"/>
    <w:rsid w:val="00602070"/>
    <w:rsid w:val="0060252A"/>
    <w:rsid w:val="00602631"/>
    <w:rsid w:val="00602740"/>
    <w:rsid w:val="00602959"/>
    <w:rsid w:val="006029D3"/>
    <w:rsid w:val="00602D2D"/>
    <w:rsid w:val="00602E87"/>
    <w:rsid w:val="00602F87"/>
    <w:rsid w:val="006037CF"/>
    <w:rsid w:val="00603A23"/>
    <w:rsid w:val="00603AC9"/>
    <w:rsid w:val="00603C5C"/>
    <w:rsid w:val="00603FED"/>
    <w:rsid w:val="006041A4"/>
    <w:rsid w:val="0060435D"/>
    <w:rsid w:val="0060446C"/>
    <w:rsid w:val="00604500"/>
    <w:rsid w:val="006046CD"/>
    <w:rsid w:val="006049BD"/>
    <w:rsid w:val="00604AB6"/>
    <w:rsid w:val="00604C58"/>
    <w:rsid w:val="00604CE9"/>
    <w:rsid w:val="00604FC9"/>
    <w:rsid w:val="00605244"/>
    <w:rsid w:val="0060582C"/>
    <w:rsid w:val="00605AA2"/>
    <w:rsid w:val="00605B5D"/>
    <w:rsid w:val="00605DA1"/>
    <w:rsid w:val="00605F7D"/>
    <w:rsid w:val="006066B6"/>
    <w:rsid w:val="00606C43"/>
    <w:rsid w:val="00606FAE"/>
    <w:rsid w:val="00607091"/>
    <w:rsid w:val="00607483"/>
    <w:rsid w:val="006075C3"/>
    <w:rsid w:val="00607775"/>
    <w:rsid w:val="00607A7A"/>
    <w:rsid w:val="00607AD9"/>
    <w:rsid w:val="00607AE8"/>
    <w:rsid w:val="00607F0C"/>
    <w:rsid w:val="0061062A"/>
    <w:rsid w:val="00610744"/>
    <w:rsid w:val="00610E74"/>
    <w:rsid w:val="00611029"/>
    <w:rsid w:val="0061148D"/>
    <w:rsid w:val="00611528"/>
    <w:rsid w:val="00611861"/>
    <w:rsid w:val="006119EE"/>
    <w:rsid w:val="00611D6C"/>
    <w:rsid w:val="00611D9A"/>
    <w:rsid w:val="00612117"/>
    <w:rsid w:val="00612769"/>
    <w:rsid w:val="006129DB"/>
    <w:rsid w:val="00612A21"/>
    <w:rsid w:val="00612CD7"/>
    <w:rsid w:val="00612D4D"/>
    <w:rsid w:val="006136D1"/>
    <w:rsid w:val="00613719"/>
    <w:rsid w:val="006137BD"/>
    <w:rsid w:val="006137CD"/>
    <w:rsid w:val="00613E75"/>
    <w:rsid w:val="00613EEC"/>
    <w:rsid w:val="00614023"/>
    <w:rsid w:val="00614348"/>
    <w:rsid w:val="006147FB"/>
    <w:rsid w:val="00614E30"/>
    <w:rsid w:val="006151E7"/>
    <w:rsid w:val="00615227"/>
    <w:rsid w:val="0061537B"/>
    <w:rsid w:val="0061595C"/>
    <w:rsid w:val="006160BB"/>
    <w:rsid w:val="006163FE"/>
    <w:rsid w:val="00616BF7"/>
    <w:rsid w:val="00616C4F"/>
    <w:rsid w:val="006174B2"/>
    <w:rsid w:val="006176EB"/>
    <w:rsid w:val="00617C7F"/>
    <w:rsid w:val="00617CC9"/>
    <w:rsid w:val="00617CE5"/>
    <w:rsid w:val="00617E31"/>
    <w:rsid w:val="006207AB"/>
    <w:rsid w:val="006207BB"/>
    <w:rsid w:val="006207F1"/>
    <w:rsid w:val="00620A4A"/>
    <w:rsid w:val="00620D35"/>
    <w:rsid w:val="00621522"/>
    <w:rsid w:val="0062158B"/>
    <w:rsid w:val="00621649"/>
    <w:rsid w:val="006218BE"/>
    <w:rsid w:val="006220E9"/>
    <w:rsid w:val="006221C2"/>
    <w:rsid w:val="006222EC"/>
    <w:rsid w:val="0062250E"/>
    <w:rsid w:val="0062287A"/>
    <w:rsid w:val="00622B47"/>
    <w:rsid w:val="00622DAE"/>
    <w:rsid w:val="00622E4B"/>
    <w:rsid w:val="00622E68"/>
    <w:rsid w:val="00622F30"/>
    <w:rsid w:val="00622F50"/>
    <w:rsid w:val="00622FDC"/>
    <w:rsid w:val="00623002"/>
    <w:rsid w:val="00623079"/>
    <w:rsid w:val="006231B7"/>
    <w:rsid w:val="00623532"/>
    <w:rsid w:val="00623570"/>
    <w:rsid w:val="006235EF"/>
    <w:rsid w:val="00623AA8"/>
    <w:rsid w:val="00623AFE"/>
    <w:rsid w:val="00623BFF"/>
    <w:rsid w:val="00623F05"/>
    <w:rsid w:val="00624133"/>
    <w:rsid w:val="006243C5"/>
    <w:rsid w:val="00624453"/>
    <w:rsid w:val="0062463B"/>
    <w:rsid w:val="006246DF"/>
    <w:rsid w:val="006249E7"/>
    <w:rsid w:val="00624C25"/>
    <w:rsid w:val="00624D4B"/>
    <w:rsid w:val="00624E2D"/>
    <w:rsid w:val="00624F54"/>
    <w:rsid w:val="006250B3"/>
    <w:rsid w:val="006253B2"/>
    <w:rsid w:val="006255D2"/>
    <w:rsid w:val="0062564A"/>
    <w:rsid w:val="00625DAA"/>
    <w:rsid w:val="00625E86"/>
    <w:rsid w:val="00625F01"/>
    <w:rsid w:val="00625F46"/>
    <w:rsid w:val="006264DD"/>
    <w:rsid w:val="00626D49"/>
    <w:rsid w:val="00626E15"/>
    <w:rsid w:val="00626E32"/>
    <w:rsid w:val="006270D5"/>
    <w:rsid w:val="006271E8"/>
    <w:rsid w:val="006275E5"/>
    <w:rsid w:val="006276B4"/>
    <w:rsid w:val="006279B0"/>
    <w:rsid w:val="00627C4F"/>
    <w:rsid w:val="00627C7A"/>
    <w:rsid w:val="00627DA9"/>
    <w:rsid w:val="006302BC"/>
    <w:rsid w:val="00630585"/>
    <w:rsid w:val="00630719"/>
    <w:rsid w:val="00630FF7"/>
    <w:rsid w:val="0063115A"/>
    <w:rsid w:val="0063115B"/>
    <w:rsid w:val="0063137E"/>
    <w:rsid w:val="0063165F"/>
    <w:rsid w:val="00631741"/>
    <w:rsid w:val="006317BA"/>
    <w:rsid w:val="00631895"/>
    <w:rsid w:val="00631ED8"/>
    <w:rsid w:val="00632158"/>
    <w:rsid w:val="006322A7"/>
    <w:rsid w:val="006325D8"/>
    <w:rsid w:val="0063272E"/>
    <w:rsid w:val="00632798"/>
    <w:rsid w:val="00632A65"/>
    <w:rsid w:val="00632B7C"/>
    <w:rsid w:val="00632E6B"/>
    <w:rsid w:val="00632F7D"/>
    <w:rsid w:val="006330CD"/>
    <w:rsid w:val="00633238"/>
    <w:rsid w:val="00633868"/>
    <w:rsid w:val="00633AA3"/>
    <w:rsid w:val="00633B64"/>
    <w:rsid w:val="00633B6D"/>
    <w:rsid w:val="00633C51"/>
    <w:rsid w:val="00633CE1"/>
    <w:rsid w:val="00633D46"/>
    <w:rsid w:val="0063434C"/>
    <w:rsid w:val="0063441F"/>
    <w:rsid w:val="00634B94"/>
    <w:rsid w:val="00634F9F"/>
    <w:rsid w:val="00634FBA"/>
    <w:rsid w:val="006354AB"/>
    <w:rsid w:val="006358F8"/>
    <w:rsid w:val="00635BEA"/>
    <w:rsid w:val="00635C76"/>
    <w:rsid w:val="0063600A"/>
    <w:rsid w:val="006362EA"/>
    <w:rsid w:val="00636941"/>
    <w:rsid w:val="00636A1E"/>
    <w:rsid w:val="00636D94"/>
    <w:rsid w:val="0063705F"/>
    <w:rsid w:val="00637174"/>
    <w:rsid w:val="0063733C"/>
    <w:rsid w:val="006375EA"/>
    <w:rsid w:val="0063772A"/>
    <w:rsid w:val="006378F0"/>
    <w:rsid w:val="00637C48"/>
    <w:rsid w:val="00637D44"/>
    <w:rsid w:val="00637EE2"/>
    <w:rsid w:val="00637F4E"/>
    <w:rsid w:val="00640683"/>
    <w:rsid w:val="00640702"/>
    <w:rsid w:val="0064122A"/>
    <w:rsid w:val="006416A3"/>
    <w:rsid w:val="006416B1"/>
    <w:rsid w:val="00641715"/>
    <w:rsid w:val="00641753"/>
    <w:rsid w:val="00641853"/>
    <w:rsid w:val="00641897"/>
    <w:rsid w:val="0064190C"/>
    <w:rsid w:val="00641D0A"/>
    <w:rsid w:val="00641F5C"/>
    <w:rsid w:val="00641FEB"/>
    <w:rsid w:val="006420BF"/>
    <w:rsid w:val="006420F5"/>
    <w:rsid w:val="006421BB"/>
    <w:rsid w:val="00642334"/>
    <w:rsid w:val="006423D5"/>
    <w:rsid w:val="00642744"/>
    <w:rsid w:val="006429A2"/>
    <w:rsid w:val="00642E26"/>
    <w:rsid w:val="00642E72"/>
    <w:rsid w:val="00642F3D"/>
    <w:rsid w:val="00642FBA"/>
    <w:rsid w:val="00643185"/>
    <w:rsid w:val="006431CA"/>
    <w:rsid w:val="006432CE"/>
    <w:rsid w:val="0064333F"/>
    <w:rsid w:val="00643482"/>
    <w:rsid w:val="00643C46"/>
    <w:rsid w:val="006442B3"/>
    <w:rsid w:val="006443EE"/>
    <w:rsid w:val="00644AD3"/>
    <w:rsid w:val="00644F24"/>
    <w:rsid w:val="006450B6"/>
    <w:rsid w:val="006458EE"/>
    <w:rsid w:val="00645946"/>
    <w:rsid w:val="00645B95"/>
    <w:rsid w:val="00645DC9"/>
    <w:rsid w:val="00646475"/>
    <w:rsid w:val="00646831"/>
    <w:rsid w:val="0064699C"/>
    <w:rsid w:val="00646A81"/>
    <w:rsid w:val="00646B68"/>
    <w:rsid w:val="00646B8C"/>
    <w:rsid w:val="00646EA1"/>
    <w:rsid w:val="00646FE9"/>
    <w:rsid w:val="0064749A"/>
    <w:rsid w:val="00647A3E"/>
    <w:rsid w:val="006503C6"/>
    <w:rsid w:val="0065041A"/>
    <w:rsid w:val="0065045C"/>
    <w:rsid w:val="00650771"/>
    <w:rsid w:val="006507B8"/>
    <w:rsid w:val="0065089A"/>
    <w:rsid w:val="00650B1D"/>
    <w:rsid w:val="00650B65"/>
    <w:rsid w:val="00650C36"/>
    <w:rsid w:val="00650FEA"/>
    <w:rsid w:val="00651665"/>
    <w:rsid w:val="006517D6"/>
    <w:rsid w:val="00651806"/>
    <w:rsid w:val="00651A0F"/>
    <w:rsid w:val="00651A4D"/>
    <w:rsid w:val="00651B7F"/>
    <w:rsid w:val="00651F50"/>
    <w:rsid w:val="0065265C"/>
    <w:rsid w:val="006527B8"/>
    <w:rsid w:val="0065292D"/>
    <w:rsid w:val="00652BAF"/>
    <w:rsid w:val="00652ECF"/>
    <w:rsid w:val="00652F0B"/>
    <w:rsid w:val="006530CD"/>
    <w:rsid w:val="0065362C"/>
    <w:rsid w:val="0065381C"/>
    <w:rsid w:val="00653A6A"/>
    <w:rsid w:val="00653B3F"/>
    <w:rsid w:val="00654041"/>
    <w:rsid w:val="006541CB"/>
    <w:rsid w:val="0065428A"/>
    <w:rsid w:val="00654648"/>
    <w:rsid w:val="0065490B"/>
    <w:rsid w:val="00654E5C"/>
    <w:rsid w:val="00655022"/>
    <w:rsid w:val="00655291"/>
    <w:rsid w:val="00655B27"/>
    <w:rsid w:val="00655C41"/>
    <w:rsid w:val="00655FB4"/>
    <w:rsid w:val="006565A1"/>
    <w:rsid w:val="00656892"/>
    <w:rsid w:val="006568BB"/>
    <w:rsid w:val="00656DB3"/>
    <w:rsid w:val="006573CF"/>
    <w:rsid w:val="006574A0"/>
    <w:rsid w:val="00657908"/>
    <w:rsid w:val="00657954"/>
    <w:rsid w:val="006579CD"/>
    <w:rsid w:val="00657CF2"/>
    <w:rsid w:val="006602B7"/>
    <w:rsid w:val="006608CF"/>
    <w:rsid w:val="00660B1F"/>
    <w:rsid w:val="00660FB3"/>
    <w:rsid w:val="00661363"/>
    <w:rsid w:val="00661778"/>
    <w:rsid w:val="00661B73"/>
    <w:rsid w:val="00661C8D"/>
    <w:rsid w:val="0066208C"/>
    <w:rsid w:val="00662190"/>
    <w:rsid w:val="006621B3"/>
    <w:rsid w:val="0066268A"/>
    <w:rsid w:val="00662A6D"/>
    <w:rsid w:val="00662B4B"/>
    <w:rsid w:val="00663299"/>
    <w:rsid w:val="0066347A"/>
    <w:rsid w:val="006635F6"/>
    <w:rsid w:val="006636D9"/>
    <w:rsid w:val="006638B1"/>
    <w:rsid w:val="00663A75"/>
    <w:rsid w:val="00663BA4"/>
    <w:rsid w:val="00663F49"/>
    <w:rsid w:val="00663F59"/>
    <w:rsid w:val="0066447F"/>
    <w:rsid w:val="00664824"/>
    <w:rsid w:val="0066498B"/>
    <w:rsid w:val="00664B97"/>
    <w:rsid w:val="00664D10"/>
    <w:rsid w:val="00664F0A"/>
    <w:rsid w:val="00664F65"/>
    <w:rsid w:val="006652FA"/>
    <w:rsid w:val="006654BB"/>
    <w:rsid w:val="006657F0"/>
    <w:rsid w:val="00665805"/>
    <w:rsid w:val="00665A51"/>
    <w:rsid w:val="00665C1A"/>
    <w:rsid w:val="00665C1B"/>
    <w:rsid w:val="00665E87"/>
    <w:rsid w:val="00665F57"/>
    <w:rsid w:val="006665D6"/>
    <w:rsid w:val="006668B4"/>
    <w:rsid w:val="00666D39"/>
    <w:rsid w:val="00666DCD"/>
    <w:rsid w:val="00666E46"/>
    <w:rsid w:val="006670DB"/>
    <w:rsid w:val="006673F7"/>
    <w:rsid w:val="006674B9"/>
    <w:rsid w:val="00667763"/>
    <w:rsid w:val="00667A26"/>
    <w:rsid w:val="00667D38"/>
    <w:rsid w:val="00667EA7"/>
    <w:rsid w:val="00667F80"/>
    <w:rsid w:val="00667FB4"/>
    <w:rsid w:val="0067048E"/>
    <w:rsid w:val="006704EB"/>
    <w:rsid w:val="00670559"/>
    <w:rsid w:val="00670630"/>
    <w:rsid w:val="006707C1"/>
    <w:rsid w:val="00670AE5"/>
    <w:rsid w:val="00670EE8"/>
    <w:rsid w:val="0067100D"/>
    <w:rsid w:val="00671373"/>
    <w:rsid w:val="0067161A"/>
    <w:rsid w:val="0067174E"/>
    <w:rsid w:val="00671D76"/>
    <w:rsid w:val="00672147"/>
    <w:rsid w:val="006722E3"/>
    <w:rsid w:val="00672357"/>
    <w:rsid w:val="006725C3"/>
    <w:rsid w:val="00672634"/>
    <w:rsid w:val="00672833"/>
    <w:rsid w:val="00672881"/>
    <w:rsid w:val="00672A96"/>
    <w:rsid w:val="0067302B"/>
    <w:rsid w:val="0067307C"/>
    <w:rsid w:val="006730C8"/>
    <w:rsid w:val="006730EE"/>
    <w:rsid w:val="006733AD"/>
    <w:rsid w:val="00673422"/>
    <w:rsid w:val="00673776"/>
    <w:rsid w:val="00673CD6"/>
    <w:rsid w:val="00673F52"/>
    <w:rsid w:val="00674534"/>
    <w:rsid w:val="00674925"/>
    <w:rsid w:val="00674B9C"/>
    <w:rsid w:val="00674C09"/>
    <w:rsid w:val="00674C93"/>
    <w:rsid w:val="00674DB1"/>
    <w:rsid w:val="006750B9"/>
    <w:rsid w:val="00675514"/>
    <w:rsid w:val="006759F3"/>
    <w:rsid w:val="00675A4F"/>
    <w:rsid w:val="00675D5F"/>
    <w:rsid w:val="006762BB"/>
    <w:rsid w:val="00676455"/>
    <w:rsid w:val="006764AC"/>
    <w:rsid w:val="0067655C"/>
    <w:rsid w:val="00676A08"/>
    <w:rsid w:val="00676C13"/>
    <w:rsid w:val="00676C47"/>
    <w:rsid w:val="00676DA5"/>
    <w:rsid w:val="00676FC2"/>
    <w:rsid w:val="006770EE"/>
    <w:rsid w:val="006771DB"/>
    <w:rsid w:val="0067747B"/>
    <w:rsid w:val="00677511"/>
    <w:rsid w:val="006776A7"/>
    <w:rsid w:val="006776AC"/>
    <w:rsid w:val="006776CE"/>
    <w:rsid w:val="006779A5"/>
    <w:rsid w:val="0068013E"/>
    <w:rsid w:val="006802C6"/>
    <w:rsid w:val="00680341"/>
    <w:rsid w:val="006803A7"/>
    <w:rsid w:val="00680537"/>
    <w:rsid w:val="00680971"/>
    <w:rsid w:val="00680A0C"/>
    <w:rsid w:val="00680DD6"/>
    <w:rsid w:val="0068105A"/>
    <w:rsid w:val="00681177"/>
    <w:rsid w:val="006811F7"/>
    <w:rsid w:val="00681700"/>
    <w:rsid w:val="00681AFF"/>
    <w:rsid w:val="00681FD4"/>
    <w:rsid w:val="00682391"/>
    <w:rsid w:val="006823FB"/>
    <w:rsid w:val="0068256C"/>
    <w:rsid w:val="0068278F"/>
    <w:rsid w:val="006827EE"/>
    <w:rsid w:val="00682B87"/>
    <w:rsid w:val="00682EFD"/>
    <w:rsid w:val="00682FDE"/>
    <w:rsid w:val="00683063"/>
    <w:rsid w:val="00683366"/>
    <w:rsid w:val="00683912"/>
    <w:rsid w:val="00683C68"/>
    <w:rsid w:val="00683DFF"/>
    <w:rsid w:val="00683F08"/>
    <w:rsid w:val="0068401C"/>
    <w:rsid w:val="006840F7"/>
    <w:rsid w:val="006841C1"/>
    <w:rsid w:val="00684589"/>
    <w:rsid w:val="00684813"/>
    <w:rsid w:val="006849E4"/>
    <w:rsid w:val="00684D86"/>
    <w:rsid w:val="00684E6B"/>
    <w:rsid w:val="00684EA9"/>
    <w:rsid w:val="00685164"/>
    <w:rsid w:val="00685696"/>
    <w:rsid w:val="006857B6"/>
    <w:rsid w:val="0068598F"/>
    <w:rsid w:val="00685A07"/>
    <w:rsid w:val="00685A38"/>
    <w:rsid w:val="00685F7B"/>
    <w:rsid w:val="00685FCA"/>
    <w:rsid w:val="00686134"/>
    <w:rsid w:val="0068667B"/>
    <w:rsid w:val="006866B0"/>
    <w:rsid w:val="00686DE1"/>
    <w:rsid w:val="00687045"/>
    <w:rsid w:val="00687127"/>
    <w:rsid w:val="00687260"/>
    <w:rsid w:val="006873A6"/>
    <w:rsid w:val="0068770A"/>
    <w:rsid w:val="00687985"/>
    <w:rsid w:val="00687D63"/>
    <w:rsid w:val="00687FB1"/>
    <w:rsid w:val="00690501"/>
    <w:rsid w:val="006907DA"/>
    <w:rsid w:val="00690C4E"/>
    <w:rsid w:val="006910D6"/>
    <w:rsid w:val="006914B2"/>
    <w:rsid w:val="006918BF"/>
    <w:rsid w:val="00691A84"/>
    <w:rsid w:val="00691DB2"/>
    <w:rsid w:val="00691F71"/>
    <w:rsid w:val="006923C0"/>
    <w:rsid w:val="006926FD"/>
    <w:rsid w:val="0069290E"/>
    <w:rsid w:val="006929B0"/>
    <w:rsid w:val="00692D3E"/>
    <w:rsid w:val="00692EFC"/>
    <w:rsid w:val="00692FA9"/>
    <w:rsid w:val="00693133"/>
    <w:rsid w:val="00693628"/>
    <w:rsid w:val="00693BB4"/>
    <w:rsid w:val="00693BEC"/>
    <w:rsid w:val="00693C1B"/>
    <w:rsid w:val="00693D74"/>
    <w:rsid w:val="00693E22"/>
    <w:rsid w:val="00694320"/>
    <w:rsid w:val="00694348"/>
    <w:rsid w:val="006943B9"/>
    <w:rsid w:val="006943F0"/>
    <w:rsid w:val="006943F4"/>
    <w:rsid w:val="006946B2"/>
    <w:rsid w:val="006947CE"/>
    <w:rsid w:val="006948C0"/>
    <w:rsid w:val="00694C3C"/>
    <w:rsid w:val="00694C9A"/>
    <w:rsid w:val="00694E00"/>
    <w:rsid w:val="00694FA4"/>
    <w:rsid w:val="006950FE"/>
    <w:rsid w:val="00695593"/>
    <w:rsid w:val="006956F3"/>
    <w:rsid w:val="006959A1"/>
    <w:rsid w:val="00695C5F"/>
    <w:rsid w:val="006960F9"/>
    <w:rsid w:val="00696201"/>
    <w:rsid w:val="006964A3"/>
    <w:rsid w:val="006964AB"/>
    <w:rsid w:val="006966E4"/>
    <w:rsid w:val="0069683A"/>
    <w:rsid w:val="0069691D"/>
    <w:rsid w:val="00696D9D"/>
    <w:rsid w:val="00696DC4"/>
    <w:rsid w:val="00696E54"/>
    <w:rsid w:val="00696F1E"/>
    <w:rsid w:val="00697081"/>
    <w:rsid w:val="00697287"/>
    <w:rsid w:val="00697292"/>
    <w:rsid w:val="00697442"/>
    <w:rsid w:val="006976C1"/>
    <w:rsid w:val="00697857"/>
    <w:rsid w:val="00697BF5"/>
    <w:rsid w:val="006A00F4"/>
    <w:rsid w:val="006A0156"/>
    <w:rsid w:val="006A01E9"/>
    <w:rsid w:val="006A04FD"/>
    <w:rsid w:val="006A0542"/>
    <w:rsid w:val="006A05B0"/>
    <w:rsid w:val="006A0666"/>
    <w:rsid w:val="006A081B"/>
    <w:rsid w:val="006A0868"/>
    <w:rsid w:val="006A0C13"/>
    <w:rsid w:val="006A0DC2"/>
    <w:rsid w:val="006A1395"/>
    <w:rsid w:val="006A1510"/>
    <w:rsid w:val="006A15E9"/>
    <w:rsid w:val="006A19EB"/>
    <w:rsid w:val="006A2460"/>
    <w:rsid w:val="006A2575"/>
    <w:rsid w:val="006A25A9"/>
    <w:rsid w:val="006A263B"/>
    <w:rsid w:val="006A26D7"/>
    <w:rsid w:val="006A2723"/>
    <w:rsid w:val="006A2736"/>
    <w:rsid w:val="006A275F"/>
    <w:rsid w:val="006A2936"/>
    <w:rsid w:val="006A2B51"/>
    <w:rsid w:val="006A2DA6"/>
    <w:rsid w:val="006A316A"/>
    <w:rsid w:val="006A32A4"/>
    <w:rsid w:val="006A37BA"/>
    <w:rsid w:val="006A3B61"/>
    <w:rsid w:val="006A3BB5"/>
    <w:rsid w:val="006A3C2B"/>
    <w:rsid w:val="006A4074"/>
    <w:rsid w:val="006A43A7"/>
    <w:rsid w:val="006A4C87"/>
    <w:rsid w:val="006A4E41"/>
    <w:rsid w:val="006A55BE"/>
    <w:rsid w:val="006A5845"/>
    <w:rsid w:val="006A5A22"/>
    <w:rsid w:val="006A5E57"/>
    <w:rsid w:val="006A5E5B"/>
    <w:rsid w:val="006A5FB6"/>
    <w:rsid w:val="006A627C"/>
    <w:rsid w:val="006A6430"/>
    <w:rsid w:val="006A6883"/>
    <w:rsid w:val="006A6C59"/>
    <w:rsid w:val="006A6D75"/>
    <w:rsid w:val="006A6F1A"/>
    <w:rsid w:val="006A7383"/>
    <w:rsid w:val="006A764E"/>
    <w:rsid w:val="006A7736"/>
    <w:rsid w:val="006A7946"/>
    <w:rsid w:val="006A7A76"/>
    <w:rsid w:val="006B06AD"/>
    <w:rsid w:val="006B074A"/>
    <w:rsid w:val="006B087C"/>
    <w:rsid w:val="006B0ECD"/>
    <w:rsid w:val="006B0F83"/>
    <w:rsid w:val="006B1032"/>
    <w:rsid w:val="006B1617"/>
    <w:rsid w:val="006B194E"/>
    <w:rsid w:val="006B1D44"/>
    <w:rsid w:val="006B1EDD"/>
    <w:rsid w:val="006B21B1"/>
    <w:rsid w:val="006B2313"/>
    <w:rsid w:val="006B24F3"/>
    <w:rsid w:val="006B2554"/>
    <w:rsid w:val="006B28D0"/>
    <w:rsid w:val="006B2D9C"/>
    <w:rsid w:val="006B38F6"/>
    <w:rsid w:val="006B3C61"/>
    <w:rsid w:val="006B3CF2"/>
    <w:rsid w:val="006B3D43"/>
    <w:rsid w:val="006B3DF2"/>
    <w:rsid w:val="006B4533"/>
    <w:rsid w:val="006B4F42"/>
    <w:rsid w:val="006B4F69"/>
    <w:rsid w:val="006B5070"/>
    <w:rsid w:val="006B5247"/>
    <w:rsid w:val="006B53F2"/>
    <w:rsid w:val="006B5613"/>
    <w:rsid w:val="006B5620"/>
    <w:rsid w:val="006B566F"/>
    <w:rsid w:val="006B5D41"/>
    <w:rsid w:val="006B6388"/>
    <w:rsid w:val="006B649E"/>
    <w:rsid w:val="006B6507"/>
    <w:rsid w:val="006B6529"/>
    <w:rsid w:val="006B6570"/>
    <w:rsid w:val="006B6577"/>
    <w:rsid w:val="006B66BB"/>
    <w:rsid w:val="006B6CE8"/>
    <w:rsid w:val="006B6EE4"/>
    <w:rsid w:val="006B6EE9"/>
    <w:rsid w:val="006B6F36"/>
    <w:rsid w:val="006B7313"/>
    <w:rsid w:val="006B7828"/>
    <w:rsid w:val="006B795B"/>
    <w:rsid w:val="006C03CA"/>
    <w:rsid w:val="006C03F5"/>
    <w:rsid w:val="006C06E2"/>
    <w:rsid w:val="006C077A"/>
    <w:rsid w:val="006C08A6"/>
    <w:rsid w:val="006C08D3"/>
    <w:rsid w:val="006C0A0A"/>
    <w:rsid w:val="006C0B83"/>
    <w:rsid w:val="006C0D94"/>
    <w:rsid w:val="006C0DF0"/>
    <w:rsid w:val="006C0FED"/>
    <w:rsid w:val="006C1007"/>
    <w:rsid w:val="006C10C8"/>
    <w:rsid w:val="006C130C"/>
    <w:rsid w:val="006C18A6"/>
    <w:rsid w:val="006C1C94"/>
    <w:rsid w:val="006C1EE5"/>
    <w:rsid w:val="006C2599"/>
    <w:rsid w:val="006C2685"/>
    <w:rsid w:val="006C2796"/>
    <w:rsid w:val="006C2B54"/>
    <w:rsid w:val="006C2D6A"/>
    <w:rsid w:val="006C2EE8"/>
    <w:rsid w:val="006C32E7"/>
    <w:rsid w:val="006C35AA"/>
    <w:rsid w:val="006C35C3"/>
    <w:rsid w:val="006C37F2"/>
    <w:rsid w:val="006C3C2B"/>
    <w:rsid w:val="006C3DEE"/>
    <w:rsid w:val="006C3E73"/>
    <w:rsid w:val="006C42C8"/>
    <w:rsid w:val="006C4663"/>
    <w:rsid w:val="006C4695"/>
    <w:rsid w:val="006C485F"/>
    <w:rsid w:val="006C4EE7"/>
    <w:rsid w:val="006C4F9A"/>
    <w:rsid w:val="006C5313"/>
    <w:rsid w:val="006C55CE"/>
    <w:rsid w:val="006C5D20"/>
    <w:rsid w:val="006C61A2"/>
    <w:rsid w:val="006C658E"/>
    <w:rsid w:val="006C6BC1"/>
    <w:rsid w:val="006C6D18"/>
    <w:rsid w:val="006C717D"/>
    <w:rsid w:val="006C725C"/>
    <w:rsid w:val="006C72C4"/>
    <w:rsid w:val="006C7F81"/>
    <w:rsid w:val="006D0186"/>
    <w:rsid w:val="006D029D"/>
    <w:rsid w:val="006D06C1"/>
    <w:rsid w:val="006D0C6F"/>
    <w:rsid w:val="006D0C8E"/>
    <w:rsid w:val="006D0FA4"/>
    <w:rsid w:val="006D0FEA"/>
    <w:rsid w:val="006D102A"/>
    <w:rsid w:val="006D1353"/>
    <w:rsid w:val="006D13CB"/>
    <w:rsid w:val="006D1579"/>
    <w:rsid w:val="006D1A1A"/>
    <w:rsid w:val="006D1BFE"/>
    <w:rsid w:val="006D1CA1"/>
    <w:rsid w:val="006D2017"/>
    <w:rsid w:val="006D2342"/>
    <w:rsid w:val="006D239B"/>
    <w:rsid w:val="006D23B9"/>
    <w:rsid w:val="006D2754"/>
    <w:rsid w:val="006D2793"/>
    <w:rsid w:val="006D294F"/>
    <w:rsid w:val="006D2E6B"/>
    <w:rsid w:val="006D3265"/>
    <w:rsid w:val="006D332B"/>
    <w:rsid w:val="006D3492"/>
    <w:rsid w:val="006D357E"/>
    <w:rsid w:val="006D3674"/>
    <w:rsid w:val="006D36D8"/>
    <w:rsid w:val="006D3CA7"/>
    <w:rsid w:val="006D40E2"/>
    <w:rsid w:val="006D423C"/>
    <w:rsid w:val="006D427E"/>
    <w:rsid w:val="006D44AC"/>
    <w:rsid w:val="006D451A"/>
    <w:rsid w:val="006D45D9"/>
    <w:rsid w:val="006D4BFF"/>
    <w:rsid w:val="006D4EB3"/>
    <w:rsid w:val="006D517C"/>
    <w:rsid w:val="006D5413"/>
    <w:rsid w:val="006D54B7"/>
    <w:rsid w:val="006D54BA"/>
    <w:rsid w:val="006D5A4A"/>
    <w:rsid w:val="006D5B61"/>
    <w:rsid w:val="006D5C82"/>
    <w:rsid w:val="006D5D75"/>
    <w:rsid w:val="006D5DCB"/>
    <w:rsid w:val="006D6474"/>
    <w:rsid w:val="006D6A5B"/>
    <w:rsid w:val="006D6CE7"/>
    <w:rsid w:val="006D6D10"/>
    <w:rsid w:val="006D6E9E"/>
    <w:rsid w:val="006D6F15"/>
    <w:rsid w:val="006D6FE5"/>
    <w:rsid w:val="006D710E"/>
    <w:rsid w:val="006D7289"/>
    <w:rsid w:val="006D7444"/>
    <w:rsid w:val="006D74E8"/>
    <w:rsid w:val="006D767A"/>
    <w:rsid w:val="006D778B"/>
    <w:rsid w:val="006D7B0F"/>
    <w:rsid w:val="006D7C0E"/>
    <w:rsid w:val="006D7DF7"/>
    <w:rsid w:val="006D7F01"/>
    <w:rsid w:val="006E0438"/>
    <w:rsid w:val="006E044D"/>
    <w:rsid w:val="006E0571"/>
    <w:rsid w:val="006E05AE"/>
    <w:rsid w:val="006E075C"/>
    <w:rsid w:val="006E106A"/>
    <w:rsid w:val="006E10A1"/>
    <w:rsid w:val="006E127E"/>
    <w:rsid w:val="006E15CF"/>
    <w:rsid w:val="006E16E0"/>
    <w:rsid w:val="006E19D0"/>
    <w:rsid w:val="006E1BAA"/>
    <w:rsid w:val="006E1E7C"/>
    <w:rsid w:val="006E1EA6"/>
    <w:rsid w:val="006E1F36"/>
    <w:rsid w:val="006E1FA7"/>
    <w:rsid w:val="006E20C2"/>
    <w:rsid w:val="006E2125"/>
    <w:rsid w:val="006E2127"/>
    <w:rsid w:val="006E223D"/>
    <w:rsid w:val="006E22E2"/>
    <w:rsid w:val="006E2443"/>
    <w:rsid w:val="006E2449"/>
    <w:rsid w:val="006E250F"/>
    <w:rsid w:val="006E2515"/>
    <w:rsid w:val="006E2851"/>
    <w:rsid w:val="006E2C38"/>
    <w:rsid w:val="006E2CB1"/>
    <w:rsid w:val="006E2D7F"/>
    <w:rsid w:val="006E2DE9"/>
    <w:rsid w:val="006E2E3F"/>
    <w:rsid w:val="006E32CD"/>
    <w:rsid w:val="006E348D"/>
    <w:rsid w:val="006E34FF"/>
    <w:rsid w:val="006E39C6"/>
    <w:rsid w:val="006E41A0"/>
    <w:rsid w:val="006E45D3"/>
    <w:rsid w:val="006E4703"/>
    <w:rsid w:val="006E484E"/>
    <w:rsid w:val="006E4A2B"/>
    <w:rsid w:val="006E4ECC"/>
    <w:rsid w:val="006E4F21"/>
    <w:rsid w:val="006E53AB"/>
    <w:rsid w:val="006E558C"/>
    <w:rsid w:val="006E5633"/>
    <w:rsid w:val="006E5910"/>
    <w:rsid w:val="006E5D00"/>
    <w:rsid w:val="006E5EEE"/>
    <w:rsid w:val="006E5F10"/>
    <w:rsid w:val="006E5F53"/>
    <w:rsid w:val="006E6170"/>
    <w:rsid w:val="006E62B8"/>
    <w:rsid w:val="006E6A57"/>
    <w:rsid w:val="006E6BA4"/>
    <w:rsid w:val="006E6DC6"/>
    <w:rsid w:val="006E6FAD"/>
    <w:rsid w:val="006E7279"/>
    <w:rsid w:val="006E7DC4"/>
    <w:rsid w:val="006E7DD7"/>
    <w:rsid w:val="006E7FCB"/>
    <w:rsid w:val="006F033E"/>
    <w:rsid w:val="006F03E2"/>
    <w:rsid w:val="006F04B1"/>
    <w:rsid w:val="006F05BE"/>
    <w:rsid w:val="006F06FE"/>
    <w:rsid w:val="006F0922"/>
    <w:rsid w:val="006F0952"/>
    <w:rsid w:val="006F0BF9"/>
    <w:rsid w:val="006F0DE8"/>
    <w:rsid w:val="006F0FC2"/>
    <w:rsid w:val="006F1373"/>
    <w:rsid w:val="006F1D94"/>
    <w:rsid w:val="006F1E69"/>
    <w:rsid w:val="006F20EC"/>
    <w:rsid w:val="006F27D6"/>
    <w:rsid w:val="006F2882"/>
    <w:rsid w:val="006F2C7B"/>
    <w:rsid w:val="006F32DF"/>
    <w:rsid w:val="006F3341"/>
    <w:rsid w:val="006F345E"/>
    <w:rsid w:val="006F36D3"/>
    <w:rsid w:val="006F3A94"/>
    <w:rsid w:val="006F3BCE"/>
    <w:rsid w:val="006F3E4C"/>
    <w:rsid w:val="006F412F"/>
    <w:rsid w:val="006F4217"/>
    <w:rsid w:val="006F42E4"/>
    <w:rsid w:val="006F4876"/>
    <w:rsid w:val="006F4A1F"/>
    <w:rsid w:val="006F4E24"/>
    <w:rsid w:val="006F5323"/>
    <w:rsid w:val="006F5A32"/>
    <w:rsid w:val="006F5B98"/>
    <w:rsid w:val="006F6185"/>
    <w:rsid w:val="006F620D"/>
    <w:rsid w:val="006F65E9"/>
    <w:rsid w:val="006F68BA"/>
    <w:rsid w:val="006F6A0E"/>
    <w:rsid w:val="006F6A76"/>
    <w:rsid w:val="006F6C01"/>
    <w:rsid w:val="006F6D48"/>
    <w:rsid w:val="006F6E15"/>
    <w:rsid w:val="006F741F"/>
    <w:rsid w:val="006F7917"/>
    <w:rsid w:val="006F795A"/>
    <w:rsid w:val="006F7A84"/>
    <w:rsid w:val="006F7D33"/>
    <w:rsid w:val="006F7E1A"/>
    <w:rsid w:val="00700364"/>
    <w:rsid w:val="0070046E"/>
    <w:rsid w:val="007006A7"/>
    <w:rsid w:val="00700AD1"/>
    <w:rsid w:val="00700BC4"/>
    <w:rsid w:val="00700E75"/>
    <w:rsid w:val="00701208"/>
    <w:rsid w:val="00701230"/>
    <w:rsid w:val="0070199C"/>
    <w:rsid w:val="00701B31"/>
    <w:rsid w:val="00701C44"/>
    <w:rsid w:val="00701C59"/>
    <w:rsid w:val="00701C94"/>
    <w:rsid w:val="00701F59"/>
    <w:rsid w:val="00702E4F"/>
    <w:rsid w:val="007031EF"/>
    <w:rsid w:val="007034D1"/>
    <w:rsid w:val="0070371E"/>
    <w:rsid w:val="0070396C"/>
    <w:rsid w:val="00703B03"/>
    <w:rsid w:val="0070449F"/>
    <w:rsid w:val="0070468A"/>
    <w:rsid w:val="0070474A"/>
    <w:rsid w:val="00705041"/>
    <w:rsid w:val="007052F1"/>
    <w:rsid w:val="007053CB"/>
    <w:rsid w:val="00705F52"/>
    <w:rsid w:val="00705FD3"/>
    <w:rsid w:val="007060C2"/>
    <w:rsid w:val="00706856"/>
    <w:rsid w:val="007069CE"/>
    <w:rsid w:val="00706B79"/>
    <w:rsid w:val="00706D1F"/>
    <w:rsid w:val="0070724E"/>
    <w:rsid w:val="00707288"/>
    <w:rsid w:val="007073F2"/>
    <w:rsid w:val="00707698"/>
    <w:rsid w:val="00707A50"/>
    <w:rsid w:val="00707AC5"/>
    <w:rsid w:val="00707E0B"/>
    <w:rsid w:val="00707E19"/>
    <w:rsid w:val="00707E4E"/>
    <w:rsid w:val="00707EBE"/>
    <w:rsid w:val="007101F4"/>
    <w:rsid w:val="007104FE"/>
    <w:rsid w:val="00710B33"/>
    <w:rsid w:val="00710B49"/>
    <w:rsid w:val="00711219"/>
    <w:rsid w:val="007113F1"/>
    <w:rsid w:val="007114ED"/>
    <w:rsid w:val="00711EE6"/>
    <w:rsid w:val="00712185"/>
    <w:rsid w:val="0071241F"/>
    <w:rsid w:val="007124C0"/>
    <w:rsid w:val="00712632"/>
    <w:rsid w:val="007126E8"/>
    <w:rsid w:val="00712AD1"/>
    <w:rsid w:val="00712EB3"/>
    <w:rsid w:val="00712F2C"/>
    <w:rsid w:val="007130FA"/>
    <w:rsid w:val="00713110"/>
    <w:rsid w:val="0071315D"/>
    <w:rsid w:val="00713243"/>
    <w:rsid w:val="007133A4"/>
    <w:rsid w:val="00713499"/>
    <w:rsid w:val="007134E5"/>
    <w:rsid w:val="00713865"/>
    <w:rsid w:val="007139FD"/>
    <w:rsid w:val="00713C4B"/>
    <w:rsid w:val="00713CF3"/>
    <w:rsid w:val="007142D5"/>
    <w:rsid w:val="007143F7"/>
    <w:rsid w:val="00714463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604D"/>
    <w:rsid w:val="00716244"/>
    <w:rsid w:val="0071636C"/>
    <w:rsid w:val="00716549"/>
    <w:rsid w:val="0071659D"/>
    <w:rsid w:val="007168DA"/>
    <w:rsid w:val="00716965"/>
    <w:rsid w:val="007169C4"/>
    <w:rsid w:val="007169EE"/>
    <w:rsid w:val="00716ACF"/>
    <w:rsid w:val="00717028"/>
    <w:rsid w:val="00717148"/>
    <w:rsid w:val="0071763E"/>
    <w:rsid w:val="007179B2"/>
    <w:rsid w:val="00717BDF"/>
    <w:rsid w:val="00717D23"/>
    <w:rsid w:val="007200B6"/>
    <w:rsid w:val="0072082F"/>
    <w:rsid w:val="00720873"/>
    <w:rsid w:val="0072095D"/>
    <w:rsid w:val="00720B0D"/>
    <w:rsid w:val="00720CFD"/>
    <w:rsid w:val="00721271"/>
    <w:rsid w:val="0072152C"/>
    <w:rsid w:val="00721801"/>
    <w:rsid w:val="00721A29"/>
    <w:rsid w:val="00721ABD"/>
    <w:rsid w:val="00721C65"/>
    <w:rsid w:val="00721D58"/>
    <w:rsid w:val="00721E38"/>
    <w:rsid w:val="00722136"/>
    <w:rsid w:val="007224C1"/>
    <w:rsid w:val="00722AE1"/>
    <w:rsid w:val="00722BD4"/>
    <w:rsid w:val="00722DBC"/>
    <w:rsid w:val="00722E56"/>
    <w:rsid w:val="00722EB7"/>
    <w:rsid w:val="0072313B"/>
    <w:rsid w:val="007231E8"/>
    <w:rsid w:val="00723295"/>
    <w:rsid w:val="007235F1"/>
    <w:rsid w:val="0072381C"/>
    <w:rsid w:val="00723EFA"/>
    <w:rsid w:val="00723F98"/>
    <w:rsid w:val="007246EB"/>
    <w:rsid w:val="00724739"/>
    <w:rsid w:val="00724786"/>
    <w:rsid w:val="00724807"/>
    <w:rsid w:val="00724A09"/>
    <w:rsid w:val="00724BE3"/>
    <w:rsid w:val="00724CDA"/>
    <w:rsid w:val="00724DE9"/>
    <w:rsid w:val="00724E35"/>
    <w:rsid w:val="00724F3A"/>
    <w:rsid w:val="007251FF"/>
    <w:rsid w:val="0072523B"/>
    <w:rsid w:val="007252DB"/>
    <w:rsid w:val="00725616"/>
    <w:rsid w:val="007256BF"/>
    <w:rsid w:val="00725C44"/>
    <w:rsid w:val="00726161"/>
    <w:rsid w:val="00726173"/>
    <w:rsid w:val="0072617B"/>
    <w:rsid w:val="00726379"/>
    <w:rsid w:val="00726410"/>
    <w:rsid w:val="00726680"/>
    <w:rsid w:val="007266EB"/>
    <w:rsid w:val="00726D2B"/>
    <w:rsid w:val="00727352"/>
    <w:rsid w:val="00727377"/>
    <w:rsid w:val="0072753F"/>
    <w:rsid w:val="007276E4"/>
    <w:rsid w:val="00727949"/>
    <w:rsid w:val="00727955"/>
    <w:rsid w:val="00727AA4"/>
    <w:rsid w:val="00727B58"/>
    <w:rsid w:val="00727D03"/>
    <w:rsid w:val="00727E29"/>
    <w:rsid w:val="00730051"/>
    <w:rsid w:val="00730425"/>
    <w:rsid w:val="007308D6"/>
    <w:rsid w:val="00730B58"/>
    <w:rsid w:val="00730B6D"/>
    <w:rsid w:val="00730C22"/>
    <w:rsid w:val="00730C39"/>
    <w:rsid w:val="00730C56"/>
    <w:rsid w:val="00730F52"/>
    <w:rsid w:val="00730FA2"/>
    <w:rsid w:val="00731034"/>
    <w:rsid w:val="00731BEB"/>
    <w:rsid w:val="00731DF7"/>
    <w:rsid w:val="0073221C"/>
    <w:rsid w:val="007323F4"/>
    <w:rsid w:val="007324F3"/>
    <w:rsid w:val="00732529"/>
    <w:rsid w:val="00732756"/>
    <w:rsid w:val="0073289D"/>
    <w:rsid w:val="0073293F"/>
    <w:rsid w:val="00732FAC"/>
    <w:rsid w:val="00732FF6"/>
    <w:rsid w:val="007331EB"/>
    <w:rsid w:val="00733340"/>
    <w:rsid w:val="0073384A"/>
    <w:rsid w:val="0073395E"/>
    <w:rsid w:val="007339FC"/>
    <w:rsid w:val="00733ACA"/>
    <w:rsid w:val="00733AF0"/>
    <w:rsid w:val="00733BCB"/>
    <w:rsid w:val="00733D9D"/>
    <w:rsid w:val="00733EF5"/>
    <w:rsid w:val="00733F66"/>
    <w:rsid w:val="00733FB9"/>
    <w:rsid w:val="00734010"/>
    <w:rsid w:val="00734018"/>
    <w:rsid w:val="00734222"/>
    <w:rsid w:val="00734294"/>
    <w:rsid w:val="00734452"/>
    <w:rsid w:val="00734655"/>
    <w:rsid w:val="007349CA"/>
    <w:rsid w:val="00734DA6"/>
    <w:rsid w:val="00734DF8"/>
    <w:rsid w:val="007351AF"/>
    <w:rsid w:val="00735469"/>
    <w:rsid w:val="007354A1"/>
    <w:rsid w:val="007354CA"/>
    <w:rsid w:val="00735571"/>
    <w:rsid w:val="007356FE"/>
    <w:rsid w:val="00736028"/>
    <w:rsid w:val="00736066"/>
    <w:rsid w:val="00736476"/>
    <w:rsid w:val="00736538"/>
    <w:rsid w:val="00736BFF"/>
    <w:rsid w:val="00736CDA"/>
    <w:rsid w:val="00736E43"/>
    <w:rsid w:val="00737044"/>
    <w:rsid w:val="00737512"/>
    <w:rsid w:val="007375A9"/>
    <w:rsid w:val="007376DC"/>
    <w:rsid w:val="00737C26"/>
    <w:rsid w:val="007400E1"/>
    <w:rsid w:val="007401F6"/>
    <w:rsid w:val="00740208"/>
    <w:rsid w:val="00740432"/>
    <w:rsid w:val="00740559"/>
    <w:rsid w:val="00740640"/>
    <w:rsid w:val="00740FDF"/>
    <w:rsid w:val="0074103E"/>
    <w:rsid w:val="00741198"/>
    <w:rsid w:val="0074196D"/>
    <w:rsid w:val="00741D00"/>
    <w:rsid w:val="00741D8F"/>
    <w:rsid w:val="00741DFC"/>
    <w:rsid w:val="00741ED6"/>
    <w:rsid w:val="0074235C"/>
    <w:rsid w:val="0074241C"/>
    <w:rsid w:val="007424F5"/>
    <w:rsid w:val="00742DC9"/>
    <w:rsid w:val="00742FC6"/>
    <w:rsid w:val="00743154"/>
    <w:rsid w:val="00743284"/>
    <w:rsid w:val="00743B68"/>
    <w:rsid w:val="00743BD1"/>
    <w:rsid w:val="00743FBC"/>
    <w:rsid w:val="00744271"/>
    <w:rsid w:val="00744600"/>
    <w:rsid w:val="0074472F"/>
    <w:rsid w:val="007447E0"/>
    <w:rsid w:val="00744A3E"/>
    <w:rsid w:val="00745079"/>
    <w:rsid w:val="00745148"/>
    <w:rsid w:val="007451B6"/>
    <w:rsid w:val="007453D1"/>
    <w:rsid w:val="00745564"/>
    <w:rsid w:val="00745833"/>
    <w:rsid w:val="0074595A"/>
    <w:rsid w:val="0074595C"/>
    <w:rsid w:val="00745B84"/>
    <w:rsid w:val="00745C2A"/>
    <w:rsid w:val="00745C50"/>
    <w:rsid w:val="00745CCB"/>
    <w:rsid w:val="00745D31"/>
    <w:rsid w:val="00745EFB"/>
    <w:rsid w:val="00746093"/>
    <w:rsid w:val="0074613A"/>
    <w:rsid w:val="0074635D"/>
    <w:rsid w:val="0074691D"/>
    <w:rsid w:val="007469CB"/>
    <w:rsid w:val="00747676"/>
    <w:rsid w:val="00747734"/>
    <w:rsid w:val="00747968"/>
    <w:rsid w:val="00747978"/>
    <w:rsid w:val="00747D53"/>
    <w:rsid w:val="007500C3"/>
    <w:rsid w:val="007502D6"/>
    <w:rsid w:val="0075036C"/>
    <w:rsid w:val="007506C2"/>
    <w:rsid w:val="00750881"/>
    <w:rsid w:val="00750C2C"/>
    <w:rsid w:val="00750E55"/>
    <w:rsid w:val="00750E5D"/>
    <w:rsid w:val="00751108"/>
    <w:rsid w:val="00751E42"/>
    <w:rsid w:val="007526BC"/>
    <w:rsid w:val="0075280B"/>
    <w:rsid w:val="00752BFF"/>
    <w:rsid w:val="00752C59"/>
    <w:rsid w:val="00753735"/>
    <w:rsid w:val="00753906"/>
    <w:rsid w:val="00753A73"/>
    <w:rsid w:val="00753B45"/>
    <w:rsid w:val="00753B92"/>
    <w:rsid w:val="00753D16"/>
    <w:rsid w:val="00754053"/>
    <w:rsid w:val="0075405B"/>
    <w:rsid w:val="0075425D"/>
    <w:rsid w:val="00754818"/>
    <w:rsid w:val="00754884"/>
    <w:rsid w:val="00754B09"/>
    <w:rsid w:val="00754B77"/>
    <w:rsid w:val="00754B92"/>
    <w:rsid w:val="00754D5F"/>
    <w:rsid w:val="00755268"/>
    <w:rsid w:val="00755281"/>
    <w:rsid w:val="00755BA6"/>
    <w:rsid w:val="00755E02"/>
    <w:rsid w:val="00755E76"/>
    <w:rsid w:val="0075608C"/>
    <w:rsid w:val="007563B5"/>
    <w:rsid w:val="00756A63"/>
    <w:rsid w:val="00756AE6"/>
    <w:rsid w:val="00756D0B"/>
    <w:rsid w:val="00756D7C"/>
    <w:rsid w:val="00756F0B"/>
    <w:rsid w:val="0075724D"/>
    <w:rsid w:val="00757388"/>
    <w:rsid w:val="007573F2"/>
    <w:rsid w:val="0075768D"/>
    <w:rsid w:val="00757A5A"/>
    <w:rsid w:val="00757AD2"/>
    <w:rsid w:val="00757AE6"/>
    <w:rsid w:val="00757BE8"/>
    <w:rsid w:val="00757F2C"/>
    <w:rsid w:val="0076001E"/>
    <w:rsid w:val="007600C4"/>
    <w:rsid w:val="007604B0"/>
    <w:rsid w:val="00760606"/>
    <w:rsid w:val="00760670"/>
    <w:rsid w:val="00760818"/>
    <w:rsid w:val="00760ED4"/>
    <w:rsid w:val="00761039"/>
    <w:rsid w:val="007610DC"/>
    <w:rsid w:val="0076118B"/>
    <w:rsid w:val="007611FB"/>
    <w:rsid w:val="00761392"/>
    <w:rsid w:val="00761565"/>
    <w:rsid w:val="007618E2"/>
    <w:rsid w:val="00761C50"/>
    <w:rsid w:val="00762320"/>
    <w:rsid w:val="00762361"/>
    <w:rsid w:val="007623E1"/>
    <w:rsid w:val="00762700"/>
    <w:rsid w:val="00762AA3"/>
    <w:rsid w:val="00762B4F"/>
    <w:rsid w:val="00762F44"/>
    <w:rsid w:val="00763319"/>
    <w:rsid w:val="007633C3"/>
    <w:rsid w:val="007634DE"/>
    <w:rsid w:val="00763548"/>
    <w:rsid w:val="0076369B"/>
    <w:rsid w:val="00763B1F"/>
    <w:rsid w:val="00763BC3"/>
    <w:rsid w:val="00763F35"/>
    <w:rsid w:val="0076440B"/>
    <w:rsid w:val="00764479"/>
    <w:rsid w:val="00764550"/>
    <w:rsid w:val="007655F8"/>
    <w:rsid w:val="0076589A"/>
    <w:rsid w:val="00766094"/>
    <w:rsid w:val="00766107"/>
    <w:rsid w:val="00766A87"/>
    <w:rsid w:val="00766C00"/>
    <w:rsid w:val="00766C27"/>
    <w:rsid w:val="007671EC"/>
    <w:rsid w:val="0076727D"/>
    <w:rsid w:val="007672AB"/>
    <w:rsid w:val="007672B3"/>
    <w:rsid w:val="007672D7"/>
    <w:rsid w:val="0076768F"/>
    <w:rsid w:val="00767E7D"/>
    <w:rsid w:val="00767FB3"/>
    <w:rsid w:val="007700E6"/>
    <w:rsid w:val="00770295"/>
    <w:rsid w:val="007704B8"/>
    <w:rsid w:val="00770B32"/>
    <w:rsid w:val="00770D52"/>
    <w:rsid w:val="00770EAC"/>
    <w:rsid w:val="007710DA"/>
    <w:rsid w:val="007711A3"/>
    <w:rsid w:val="00771E82"/>
    <w:rsid w:val="00772038"/>
    <w:rsid w:val="00772116"/>
    <w:rsid w:val="00772808"/>
    <w:rsid w:val="00772B12"/>
    <w:rsid w:val="00772B15"/>
    <w:rsid w:val="00772B7E"/>
    <w:rsid w:val="00772EAC"/>
    <w:rsid w:val="00772F43"/>
    <w:rsid w:val="007732F1"/>
    <w:rsid w:val="007733EE"/>
    <w:rsid w:val="0077340A"/>
    <w:rsid w:val="007735C2"/>
    <w:rsid w:val="0077367B"/>
    <w:rsid w:val="0077379A"/>
    <w:rsid w:val="007739DC"/>
    <w:rsid w:val="00773A92"/>
    <w:rsid w:val="00774148"/>
    <w:rsid w:val="00774274"/>
    <w:rsid w:val="007745BA"/>
    <w:rsid w:val="007747BC"/>
    <w:rsid w:val="007747BE"/>
    <w:rsid w:val="00774E72"/>
    <w:rsid w:val="0077512D"/>
    <w:rsid w:val="007754B2"/>
    <w:rsid w:val="00775910"/>
    <w:rsid w:val="00775B2F"/>
    <w:rsid w:val="00775EFB"/>
    <w:rsid w:val="00776221"/>
    <w:rsid w:val="007764DE"/>
    <w:rsid w:val="00776804"/>
    <w:rsid w:val="00776917"/>
    <w:rsid w:val="00776952"/>
    <w:rsid w:val="007769C2"/>
    <w:rsid w:val="00776EF9"/>
    <w:rsid w:val="0077701B"/>
    <w:rsid w:val="0077701C"/>
    <w:rsid w:val="007773E5"/>
    <w:rsid w:val="0077794A"/>
    <w:rsid w:val="00777DB7"/>
    <w:rsid w:val="00777E0E"/>
    <w:rsid w:val="00777E46"/>
    <w:rsid w:val="007803E8"/>
    <w:rsid w:val="00780421"/>
    <w:rsid w:val="00780498"/>
    <w:rsid w:val="007807ED"/>
    <w:rsid w:val="007809B7"/>
    <w:rsid w:val="00780BB4"/>
    <w:rsid w:val="00780CCF"/>
    <w:rsid w:val="00780D79"/>
    <w:rsid w:val="00780DFC"/>
    <w:rsid w:val="00780F67"/>
    <w:rsid w:val="00780F8A"/>
    <w:rsid w:val="00781305"/>
    <w:rsid w:val="00781316"/>
    <w:rsid w:val="007814D4"/>
    <w:rsid w:val="007815C2"/>
    <w:rsid w:val="0078189B"/>
    <w:rsid w:val="007819D0"/>
    <w:rsid w:val="00781B92"/>
    <w:rsid w:val="00781B96"/>
    <w:rsid w:val="0078202A"/>
    <w:rsid w:val="0078211B"/>
    <w:rsid w:val="0078273C"/>
    <w:rsid w:val="00782A3D"/>
    <w:rsid w:val="00782ACB"/>
    <w:rsid w:val="00782F6F"/>
    <w:rsid w:val="00783006"/>
    <w:rsid w:val="0078318D"/>
    <w:rsid w:val="007831DB"/>
    <w:rsid w:val="00783666"/>
    <w:rsid w:val="007836CC"/>
    <w:rsid w:val="00783716"/>
    <w:rsid w:val="007837DE"/>
    <w:rsid w:val="00783942"/>
    <w:rsid w:val="00783973"/>
    <w:rsid w:val="00783BA9"/>
    <w:rsid w:val="00783D4D"/>
    <w:rsid w:val="00783F4E"/>
    <w:rsid w:val="00783F8A"/>
    <w:rsid w:val="00784086"/>
    <w:rsid w:val="0078458B"/>
    <w:rsid w:val="007847DA"/>
    <w:rsid w:val="00784C58"/>
    <w:rsid w:val="00784CD4"/>
    <w:rsid w:val="00784F42"/>
    <w:rsid w:val="00784F44"/>
    <w:rsid w:val="0078500A"/>
    <w:rsid w:val="00785318"/>
    <w:rsid w:val="00785823"/>
    <w:rsid w:val="00785891"/>
    <w:rsid w:val="00785B1B"/>
    <w:rsid w:val="00785B84"/>
    <w:rsid w:val="00786113"/>
    <w:rsid w:val="00786472"/>
    <w:rsid w:val="00786479"/>
    <w:rsid w:val="0078648E"/>
    <w:rsid w:val="00786522"/>
    <w:rsid w:val="0078669C"/>
    <w:rsid w:val="007868C0"/>
    <w:rsid w:val="00786A06"/>
    <w:rsid w:val="00786C9D"/>
    <w:rsid w:val="00786D57"/>
    <w:rsid w:val="007872FF"/>
    <w:rsid w:val="00787333"/>
    <w:rsid w:val="007877BA"/>
    <w:rsid w:val="00787E6C"/>
    <w:rsid w:val="0079018A"/>
    <w:rsid w:val="007904F7"/>
    <w:rsid w:val="007907FC"/>
    <w:rsid w:val="007908AF"/>
    <w:rsid w:val="00790A87"/>
    <w:rsid w:val="00790BCF"/>
    <w:rsid w:val="00790EC5"/>
    <w:rsid w:val="00791119"/>
    <w:rsid w:val="00791664"/>
    <w:rsid w:val="00791843"/>
    <w:rsid w:val="0079192E"/>
    <w:rsid w:val="00791933"/>
    <w:rsid w:val="00791CB2"/>
    <w:rsid w:val="00791D2B"/>
    <w:rsid w:val="00791F1F"/>
    <w:rsid w:val="00792025"/>
    <w:rsid w:val="0079235D"/>
    <w:rsid w:val="0079263F"/>
    <w:rsid w:val="007926FD"/>
    <w:rsid w:val="00792C82"/>
    <w:rsid w:val="00793012"/>
    <w:rsid w:val="00793450"/>
    <w:rsid w:val="00793737"/>
    <w:rsid w:val="0079374F"/>
    <w:rsid w:val="007937B1"/>
    <w:rsid w:val="007937BD"/>
    <w:rsid w:val="007938C3"/>
    <w:rsid w:val="00793AE3"/>
    <w:rsid w:val="007942C6"/>
    <w:rsid w:val="007944DE"/>
    <w:rsid w:val="00794787"/>
    <w:rsid w:val="00794ACE"/>
    <w:rsid w:val="00794CCF"/>
    <w:rsid w:val="00795405"/>
    <w:rsid w:val="0079543E"/>
    <w:rsid w:val="00796387"/>
    <w:rsid w:val="00796443"/>
    <w:rsid w:val="00796551"/>
    <w:rsid w:val="0079684D"/>
    <w:rsid w:val="00796872"/>
    <w:rsid w:val="00796A5E"/>
    <w:rsid w:val="007973CA"/>
    <w:rsid w:val="0079786C"/>
    <w:rsid w:val="00797AE4"/>
    <w:rsid w:val="00797B80"/>
    <w:rsid w:val="007A0426"/>
    <w:rsid w:val="007A0473"/>
    <w:rsid w:val="007A05A0"/>
    <w:rsid w:val="007A05DF"/>
    <w:rsid w:val="007A088C"/>
    <w:rsid w:val="007A08E1"/>
    <w:rsid w:val="007A0C17"/>
    <w:rsid w:val="007A10E9"/>
    <w:rsid w:val="007A125A"/>
    <w:rsid w:val="007A1382"/>
    <w:rsid w:val="007A14D3"/>
    <w:rsid w:val="007A160C"/>
    <w:rsid w:val="007A1669"/>
    <w:rsid w:val="007A1794"/>
    <w:rsid w:val="007A1BE4"/>
    <w:rsid w:val="007A1E58"/>
    <w:rsid w:val="007A23B4"/>
    <w:rsid w:val="007A260D"/>
    <w:rsid w:val="007A28B1"/>
    <w:rsid w:val="007A2949"/>
    <w:rsid w:val="007A2D55"/>
    <w:rsid w:val="007A2E2A"/>
    <w:rsid w:val="007A30A5"/>
    <w:rsid w:val="007A353B"/>
    <w:rsid w:val="007A3B73"/>
    <w:rsid w:val="007A3C06"/>
    <w:rsid w:val="007A4133"/>
    <w:rsid w:val="007A452A"/>
    <w:rsid w:val="007A4802"/>
    <w:rsid w:val="007A4B7D"/>
    <w:rsid w:val="007A4CF0"/>
    <w:rsid w:val="007A4F5A"/>
    <w:rsid w:val="007A51DC"/>
    <w:rsid w:val="007A535C"/>
    <w:rsid w:val="007A55A1"/>
    <w:rsid w:val="007A5615"/>
    <w:rsid w:val="007A5667"/>
    <w:rsid w:val="007A56BB"/>
    <w:rsid w:val="007A57AF"/>
    <w:rsid w:val="007A5837"/>
    <w:rsid w:val="007A5ADE"/>
    <w:rsid w:val="007A5BDD"/>
    <w:rsid w:val="007A5FBE"/>
    <w:rsid w:val="007A6153"/>
    <w:rsid w:val="007A61E2"/>
    <w:rsid w:val="007A638E"/>
    <w:rsid w:val="007A6956"/>
    <w:rsid w:val="007A7243"/>
    <w:rsid w:val="007A7352"/>
    <w:rsid w:val="007A75D8"/>
    <w:rsid w:val="007A7954"/>
    <w:rsid w:val="007A79DD"/>
    <w:rsid w:val="007A7B49"/>
    <w:rsid w:val="007A7C48"/>
    <w:rsid w:val="007A7D6A"/>
    <w:rsid w:val="007A7EDE"/>
    <w:rsid w:val="007B00B9"/>
    <w:rsid w:val="007B02CF"/>
    <w:rsid w:val="007B035A"/>
    <w:rsid w:val="007B0382"/>
    <w:rsid w:val="007B05DD"/>
    <w:rsid w:val="007B063C"/>
    <w:rsid w:val="007B0709"/>
    <w:rsid w:val="007B0757"/>
    <w:rsid w:val="007B0B08"/>
    <w:rsid w:val="007B0C15"/>
    <w:rsid w:val="007B0EB9"/>
    <w:rsid w:val="007B0EE2"/>
    <w:rsid w:val="007B10EA"/>
    <w:rsid w:val="007B1182"/>
    <w:rsid w:val="007B12CB"/>
    <w:rsid w:val="007B16E8"/>
    <w:rsid w:val="007B17B5"/>
    <w:rsid w:val="007B1C43"/>
    <w:rsid w:val="007B1F15"/>
    <w:rsid w:val="007B22E4"/>
    <w:rsid w:val="007B23B6"/>
    <w:rsid w:val="007B23D1"/>
    <w:rsid w:val="007B251E"/>
    <w:rsid w:val="007B2880"/>
    <w:rsid w:val="007B2B8C"/>
    <w:rsid w:val="007B2D75"/>
    <w:rsid w:val="007B2E6B"/>
    <w:rsid w:val="007B336E"/>
    <w:rsid w:val="007B38E7"/>
    <w:rsid w:val="007B3ADD"/>
    <w:rsid w:val="007B3BBB"/>
    <w:rsid w:val="007B3BBF"/>
    <w:rsid w:val="007B3F8A"/>
    <w:rsid w:val="007B4141"/>
    <w:rsid w:val="007B483E"/>
    <w:rsid w:val="007B4A52"/>
    <w:rsid w:val="007B4AA8"/>
    <w:rsid w:val="007B51EA"/>
    <w:rsid w:val="007B577A"/>
    <w:rsid w:val="007B5800"/>
    <w:rsid w:val="007B5FD7"/>
    <w:rsid w:val="007B6283"/>
    <w:rsid w:val="007B6536"/>
    <w:rsid w:val="007B6652"/>
    <w:rsid w:val="007B687D"/>
    <w:rsid w:val="007B6BD1"/>
    <w:rsid w:val="007B7051"/>
    <w:rsid w:val="007B719A"/>
    <w:rsid w:val="007B71ED"/>
    <w:rsid w:val="007B722C"/>
    <w:rsid w:val="007B7473"/>
    <w:rsid w:val="007B749F"/>
    <w:rsid w:val="007B76D4"/>
    <w:rsid w:val="007B776D"/>
    <w:rsid w:val="007B7981"/>
    <w:rsid w:val="007B7A53"/>
    <w:rsid w:val="007B7C4D"/>
    <w:rsid w:val="007B7D23"/>
    <w:rsid w:val="007B7E63"/>
    <w:rsid w:val="007C064C"/>
    <w:rsid w:val="007C06B0"/>
    <w:rsid w:val="007C0732"/>
    <w:rsid w:val="007C07ED"/>
    <w:rsid w:val="007C08BC"/>
    <w:rsid w:val="007C0999"/>
    <w:rsid w:val="007C0E31"/>
    <w:rsid w:val="007C0E6F"/>
    <w:rsid w:val="007C0FFD"/>
    <w:rsid w:val="007C14E4"/>
    <w:rsid w:val="007C14EA"/>
    <w:rsid w:val="007C1709"/>
    <w:rsid w:val="007C1714"/>
    <w:rsid w:val="007C1787"/>
    <w:rsid w:val="007C1E7A"/>
    <w:rsid w:val="007C1ED2"/>
    <w:rsid w:val="007C234E"/>
    <w:rsid w:val="007C2548"/>
    <w:rsid w:val="007C2631"/>
    <w:rsid w:val="007C2A6C"/>
    <w:rsid w:val="007C2EAB"/>
    <w:rsid w:val="007C3092"/>
    <w:rsid w:val="007C3388"/>
    <w:rsid w:val="007C33FA"/>
    <w:rsid w:val="007C39CA"/>
    <w:rsid w:val="007C3A0B"/>
    <w:rsid w:val="007C3A3E"/>
    <w:rsid w:val="007C3B48"/>
    <w:rsid w:val="007C3CE5"/>
    <w:rsid w:val="007C438D"/>
    <w:rsid w:val="007C51DD"/>
    <w:rsid w:val="007C561D"/>
    <w:rsid w:val="007C562F"/>
    <w:rsid w:val="007C5658"/>
    <w:rsid w:val="007C6304"/>
    <w:rsid w:val="007C65A0"/>
    <w:rsid w:val="007C6AA7"/>
    <w:rsid w:val="007C6B1B"/>
    <w:rsid w:val="007C6D67"/>
    <w:rsid w:val="007C6DB7"/>
    <w:rsid w:val="007C6EB9"/>
    <w:rsid w:val="007C721A"/>
    <w:rsid w:val="007C73D5"/>
    <w:rsid w:val="007C7752"/>
    <w:rsid w:val="007C7A5F"/>
    <w:rsid w:val="007D0161"/>
    <w:rsid w:val="007D01A6"/>
    <w:rsid w:val="007D08F7"/>
    <w:rsid w:val="007D0CBE"/>
    <w:rsid w:val="007D0DCC"/>
    <w:rsid w:val="007D10BF"/>
    <w:rsid w:val="007D1299"/>
    <w:rsid w:val="007D13D8"/>
    <w:rsid w:val="007D17A5"/>
    <w:rsid w:val="007D17AB"/>
    <w:rsid w:val="007D1D9B"/>
    <w:rsid w:val="007D1E3D"/>
    <w:rsid w:val="007D21ED"/>
    <w:rsid w:val="007D2215"/>
    <w:rsid w:val="007D2295"/>
    <w:rsid w:val="007D23FF"/>
    <w:rsid w:val="007D294B"/>
    <w:rsid w:val="007D2A74"/>
    <w:rsid w:val="007D2B59"/>
    <w:rsid w:val="007D2B71"/>
    <w:rsid w:val="007D2E21"/>
    <w:rsid w:val="007D2FAB"/>
    <w:rsid w:val="007D3695"/>
    <w:rsid w:val="007D36D6"/>
    <w:rsid w:val="007D37CA"/>
    <w:rsid w:val="007D3952"/>
    <w:rsid w:val="007D3ABE"/>
    <w:rsid w:val="007D3BB6"/>
    <w:rsid w:val="007D3D43"/>
    <w:rsid w:val="007D4069"/>
    <w:rsid w:val="007D41F1"/>
    <w:rsid w:val="007D41FF"/>
    <w:rsid w:val="007D47C2"/>
    <w:rsid w:val="007D49B3"/>
    <w:rsid w:val="007D4AC5"/>
    <w:rsid w:val="007D4E18"/>
    <w:rsid w:val="007D4FF8"/>
    <w:rsid w:val="007D5106"/>
    <w:rsid w:val="007D5178"/>
    <w:rsid w:val="007D55BA"/>
    <w:rsid w:val="007D582D"/>
    <w:rsid w:val="007D595A"/>
    <w:rsid w:val="007D5A51"/>
    <w:rsid w:val="007D5C90"/>
    <w:rsid w:val="007D6179"/>
    <w:rsid w:val="007D62E2"/>
    <w:rsid w:val="007D67A9"/>
    <w:rsid w:val="007D69E3"/>
    <w:rsid w:val="007D6C2D"/>
    <w:rsid w:val="007D6CE9"/>
    <w:rsid w:val="007D6E3E"/>
    <w:rsid w:val="007D6E6D"/>
    <w:rsid w:val="007D6F1A"/>
    <w:rsid w:val="007D71BC"/>
    <w:rsid w:val="007D71C8"/>
    <w:rsid w:val="007D7402"/>
    <w:rsid w:val="007D79A8"/>
    <w:rsid w:val="007D7A1C"/>
    <w:rsid w:val="007D7A2C"/>
    <w:rsid w:val="007D7C7A"/>
    <w:rsid w:val="007D7E34"/>
    <w:rsid w:val="007E00DB"/>
    <w:rsid w:val="007E05F4"/>
    <w:rsid w:val="007E070B"/>
    <w:rsid w:val="007E0DE9"/>
    <w:rsid w:val="007E0F43"/>
    <w:rsid w:val="007E1056"/>
    <w:rsid w:val="007E10A6"/>
    <w:rsid w:val="007E1653"/>
    <w:rsid w:val="007E16C2"/>
    <w:rsid w:val="007E16CF"/>
    <w:rsid w:val="007E194A"/>
    <w:rsid w:val="007E1984"/>
    <w:rsid w:val="007E19D7"/>
    <w:rsid w:val="007E19E0"/>
    <w:rsid w:val="007E1CD3"/>
    <w:rsid w:val="007E1CF0"/>
    <w:rsid w:val="007E1FA3"/>
    <w:rsid w:val="007E1FB9"/>
    <w:rsid w:val="007E22F1"/>
    <w:rsid w:val="007E235D"/>
    <w:rsid w:val="007E258E"/>
    <w:rsid w:val="007E2917"/>
    <w:rsid w:val="007E2CDD"/>
    <w:rsid w:val="007E2F63"/>
    <w:rsid w:val="007E320A"/>
    <w:rsid w:val="007E3396"/>
    <w:rsid w:val="007E3447"/>
    <w:rsid w:val="007E358C"/>
    <w:rsid w:val="007E3E97"/>
    <w:rsid w:val="007E4554"/>
    <w:rsid w:val="007E4772"/>
    <w:rsid w:val="007E4A2D"/>
    <w:rsid w:val="007E4B9E"/>
    <w:rsid w:val="007E4BDE"/>
    <w:rsid w:val="007E4D56"/>
    <w:rsid w:val="007E4E72"/>
    <w:rsid w:val="007E4EC3"/>
    <w:rsid w:val="007E4F58"/>
    <w:rsid w:val="007E5597"/>
    <w:rsid w:val="007E55E1"/>
    <w:rsid w:val="007E59D3"/>
    <w:rsid w:val="007E5D00"/>
    <w:rsid w:val="007E5D21"/>
    <w:rsid w:val="007E5DA8"/>
    <w:rsid w:val="007E5F67"/>
    <w:rsid w:val="007E60E8"/>
    <w:rsid w:val="007E65D3"/>
    <w:rsid w:val="007E69B4"/>
    <w:rsid w:val="007E6EB2"/>
    <w:rsid w:val="007E72DA"/>
    <w:rsid w:val="007E780F"/>
    <w:rsid w:val="007E7AEA"/>
    <w:rsid w:val="007F05A2"/>
    <w:rsid w:val="007F0687"/>
    <w:rsid w:val="007F06D6"/>
    <w:rsid w:val="007F093E"/>
    <w:rsid w:val="007F0A3A"/>
    <w:rsid w:val="007F0A7C"/>
    <w:rsid w:val="007F1334"/>
    <w:rsid w:val="007F15B5"/>
    <w:rsid w:val="007F16F9"/>
    <w:rsid w:val="007F187A"/>
    <w:rsid w:val="007F1940"/>
    <w:rsid w:val="007F19C8"/>
    <w:rsid w:val="007F1D43"/>
    <w:rsid w:val="007F2444"/>
    <w:rsid w:val="007F282D"/>
    <w:rsid w:val="007F2EAE"/>
    <w:rsid w:val="007F34BF"/>
    <w:rsid w:val="007F35B9"/>
    <w:rsid w:val="007F3699"/>
    <w:rsid w:val="007F3B91"/>
    <w:rsid w:val="007F4059"/>
    <w:rsid w:val="007F4086"/>
    <w:rsid w:val="007F4696"/>
    <w:rsid w:val="007F4704"/>
    <w:rsid w:val="007F47FC"/>
    <w:rsid w:val="007F4AEE"/>
    <w:rsid w:val="007F4B6F"/>
    <w:rsid w:val="007F4DB9"/>
    <w:rsid w:val="007F4E8C"/>
    <w:rsid w:val="007F56C2"/>
    <w:rsid w:val="007F58D8"/>
    <w:rsid w:val="007F5A0B"/>
    <w:rsid w:val="007F5CF4"/>
    <w:rsid w:val="007F5DF4"/>
    <w:rsid w:val="007F5E23"/>
    <w:rsid w:val="007F63C6"/>
    <w:rsid w:val="007F63E5"/>
    <w:rsid w:val="007F694A"/>
    <w:rsid w:val="007F6AFF"/>
    <w:rsid w:val="007F7478"/>
    <w:rsid w:val="007F78B7"/>
    <w:rsid w:val="007F791D"/>
    <w:rsid w:val="007F7B42"/>
    <w:rsid w:val="007F7C82"/>
    <w:rsid w:val="007F7D02"/>
    <w:rsid w:val="007F7DAB"/>
    <w:rsid w:val="007F7F09"/>
    <w:rsid w:val="007F7F3E"/>
    <w:rsid w:val="00800320"/>
    <w:rsid w:val="00800943"/>
    <w:rsid w:val="008009C0"/>
    <w:rsid w:val="00800A99"/>
    <w:rsid w:val="00800FD5"/>
    <w:rsid w:val="0080137E"/>
    <w:rsid w:val="0080179E"/>
    <w:rsid w:val="0080186E"/>
    <w:rsid w:val="00801D1B"/>
    <w:rsid w:val="00801D9D"/>
    <w:rsid w:val="00801E17"/>
    <w:rsid w:val="00801F6E"/>
    <w:rsid w:val="00802164"/>
    <w:rsid w:val="0080255A"/>
    <w:rsid w:val="00802CC2"/>
    <w:rsid w:val="00802DC9"/>
    <w:rsid w:val="00803175"/>
    <w:rsid w:val="00803231"/>
    <w:rsid w:val="0080327F"/>
    <w:rsid w:val="0080345E"/>
    <w:rsid w:val="008034C3"/>
    <w:rsid w:val="00803598"/>
    <w:rsid w:val="00803B34"/>
    <w:rsid w:val="00803C65"/>
    <w:rsid w:val="00803D9F"/>
    <w:rsid w:val="008043CD"/>
    <w:rsid w:val="00804529"/>
    <w:rsid w:val="008047D5"/>
    <w:rsid w:val="00804861"/>
    <w:rsid w:val="0080496E"/>
    <w:rsid w:val="00804C00"/>
    <w:rsid w:val="00804F8D"/>
    <w:rsid w:val="008050B9"/>
    <w:rsid w:val="00805280"/>
    <w:rsid w:val="00805895"/>
    <w:rsid w:val="008058A0"/>
    <w:rsid w:val="00805B37"/>
    <w:rsid w:val="00805C0C"/>
    <w:rsid w:val="008061A3"/>
    <w:rsid w:val="00806364"/>
    <w:rsid w:val="0080650D"/>
    <w:rsid w:val="00806547"/>
    <w:rsid w:val="00806635"/>
    <w:rsid w:val="0080664F"/>
    <w:rsid w:val="0080696C"/>
    <w:rsid w:val="00806C3E"/>
    <w:rsid w:val="00806DC7"/>
    <w:rsid w:val="00807141"/>
    <w:rsid w:val="00807A76"/>
    <w:rsid w:val="00807E40"/>
    <w:rsid w:val="00807E5D"/>
    <w:rsid w:val="00807E7D"/>
    <w:rsid w:val="00807EE7"/>
    <w:rsid w:val="00810109"/>
    <w:rsid w:val="008102B0"/>
    <w:rsid w:val="00810682"/>
    <w:rsid w:val="00810920"/>
    <w:rsid w:val="00810FEF"/>
    <w:rsid w:val="0081104D"/>
    <w:rsid w:val="0081119B"/>
    <w:rsid w:val="00811290"/>
    <w:rsid w:val="008112F5"/>
    <w:rsid w:val="00811B72"/>
    <w:rsid w:val="00812054"/>
    <w:rsid w:val="00812262"/>
    <w:rsid w:val="008124CA"/>
    <w:rsid w:val="0081273E"/>
    <w:rsid w:val="00812B2E"/>
    <w:rsid w:val="00812C85"/>
    <w:rsid w:val="008135A2"/>
    <w:rsid w:val="008135D2"/>
    <w:rsid w:val="008136E8"/>
    <w:rsid w:val="00813F2A"/>
    <w:rsid w:val="008140B7"/>
    <w:rsid w:val="00814180"/>
    <w:rsid w:val="00814323"/>
    <w:rsid w:val="008143C2"/>
    <w:rsid w:val="00814834"/>
    <w:rsid w:val="00814A94"/>
    <w:rsid w:val="00814B06"/>
    <w:rsid w:val="00814FE8"/>
    <w:rsid w:val="0081508A"/>
    <w:rsid w:val="008151BE"/>
    <w:rsid w:val="00815286"/>
    <w:rsid w:val="0081534B"/>
    <w:rsid w:val="0081535E"/>
    <w:rsid w:val="00815638"/>
    <w:rsid w:val="00815727"/>
    <w:rsid w:val="00815742"/>
    <w:rsid w:val="00815770"/>
    <w:rsid w:val="00815850"/>
    <w:rsid w:val="008158EB"/>
    <w:rsid w:val="00815EF1"/>
    <w:rsid w:val="00816360"/>
    <w:rsid w:val="00816571"/>
    <w:rsid w:val="008166CC"/>
    <w:rsid w:val="00816B12"/>
    <w:rsid w:val="00816F6E"/>
    <w:rsid w:val="0081706A"/>
    <w:rsid w:val="0081721A"/>
    <w:rsid w:val="008174EA"/>
    <w:rsid w:val="00817605"/>
    <w:rsid w:val="008176A3"/>
    <w:rsid w:val="00817E9C"/>
    <w:rsid w:val="00817ED4"/>
    <w:rsid w:val="00820208"/>
    <w:rsid w:val="0082021C"/>
    <w:rsid w:val="0082037A"/>
    <w:rsid w:val="00820945"/>
    <w:rsid w:val="00820978"/>
    <w:rsid w:val="00820A41"/>
    <w:rsid w:val="00820AFB"/>
    <w:rsid w:val="00820CF1"/>
    <w:rsid w:val="00820D7F"/>
    <w:rsid w:val="00820E2C"/>
    <w:rsid w:val="008210D2"/>
    <w:rsid w:val="008210EE"/>
    <w:rsid w:val="008211E7"/>
    <w:rsid w:val="0082150F"/>
    <w:rsid w:val="00821867"/>
    <w:rsid w:val="008218DE"/>
    <w:rsid w:val="00821A13"/>
    <w:rsid w:val="00821A1E"/>
    <w:rsid w:val="00821BED"/>
    <w:rsid w:val="00821D10"/>
    <w:rsid w:val="00821EFD"/>
    <w:rsid w:val="00821FA4"/>
    <w:rsid w:val="008226CB"/>
    <w:rsid w:val="00822740"/>
    <w:rsid w:val="00822C65"/>
    <w:rsid w:val="00823141"/>
    <w:rsid w:val="0082364F"/>
    <w:rsid w:val="0082370F"/>
    <w:rsid w:val="008237D8"/>
    <w:rsid w:val="0082387B"/>
    <w:rsid w:val="00823952"/>
    <w:rsid w:val="00823DFC"/>
    <w:rsid w:val="00824169"/>
    <w:rsid w:val="00824257"/>
    <w:rsid w:val="00824968"/>
    <w:rsid w:val="0082529E"/>
    <w:rsid w:val="008255F2"/>
    <w:rsid w:val="0082581E"/>
    <w:rsid w:val="00825893"/>
    <w:rsid w:val="0082590B"/>
    <w:rsid w:val="00825B33"/>
    <w:rsid w:val="00825D5B"/>
    <w:rsid w:val="00825E06"/>
    <w:rsid w:val="00825E10"/>
    <w:rsid w:val="00825EDE"/>
    <w:rsid w:val="008260FB"/>
    <w:rsid w:val="00826653"/>
    <w:rsid w:val="00826A76"/>
    <w:rsid w:val="00826C74"/>
    <w:rsid w:val="00826E6B"/>
    <w:rsid w:val="0082700E"/>
    <w:rsid w:val="0082715D"/>
    <w:rsid w:val="00827480"/>
    <w:rsid w:val="0082785C"/>
    <w:rsid w:val="00827B04"/>
    <w:rsid w:val="00827D91"/>
    <w:rsid w:val="0083001C"/>
    <w:rsid w:val="008300D9"/>
    <w:rsid w:val="00830146"/>
    <w:rsid w:val="00830ABE"/>
    <w:rsid w:val="00830D84"/>
    <w:rsid w:val="00830E9A"/>
    <w:rsid w:val="00831059"/>
    <w:rsid w:val="0083110A"/>
    <w:rsid w:val="0083131D"/>
    <w:rsid w:val="00831D25"/>
    <w:rsid w:val="00831E71"/>
    <w:rsid w:val="00831E7C"/>
    <w:rsid w:val="00831EE7"/>
    <w:rsid w:val="0083212B"/>
    <w:rsid w:val="008321EC"/>
    <w:rsid w:val="00832618"/>
    <w:rsid w:val="008326E5"/>
    <w:rsid w:val="0083275B"/>
    <w:rsid w:val="00832AA5"/>
    <w:rsid w:val="00832B6A"/>
    <w:rsid w:val="00832CC7"/>
    <w:rsid w:val="00832CDD"/>
    <w:rsid w:val="00832D26"/>
    <w:rsid w:val="00832DD6"/>
    <w:rsid w:val="00832E1E"/>
    <w:rsid w:val="00832ED1"/>
    <w:rsid w:val="008331BE"/>
    <w:rsid w:val="008334CB"/>
    <w:rsid w:val="008337FB"/>
    <w:rsid w:val="0083381F"/>
    <w:rsid w:val="008339E3"/>
    <w:rsid w:val="00833CEE"/>
    <w:rsid w:val="0083405E"/>
    <w:rsid w:val="008342E6"/>
    <w:rsid w:val="008343B4"/>
    <w:rsid w:val="00834426"/>
    <w:rsid w:val="0083450C"/>
    <w:rsid w:val="00834727"/>
    <w:rsid w:val="0083490E"/>
    <w:rsid w:val="00834C7C"/>
    <w:rsid w:val="00834CD6"/>
    <w:rsid w:val="00835232"/>
    <w:rsid w:val="008352CA"/>
    <w:rsid w:val="00835333"/>
    <w:rsid w:val="008355DD"/>
    <w:rsid w:val="0083562F"/>
    <w:rsid w:val="00836291"/>
    <w:rsid w:val="00836570"/>
    <w:rsid w:val="008368D5"/>
    <w:rsid w:val="00836A0B"/>
    <w:rsid w:val="00836C9F"/>
    <w:rsid w:val="00836DF8"/>
    <w:rsid w:val="00836EC2"/>
    <w:rsid w:val="008372ED"/>
    <w:rsid w:val="00837345"/>
    <w:rsid w:val="008374C3"/>
    <w:rsid w:val="00837684"/>
    <w:rsid w:val="008377A3"/>
    <w:rsid w:val="00837975"/>
    <w:rsid w:val="008379D8"/>
    <w:rsid w:val="00837D3A"/>
    <w:rsid w:val="00837E23"/>
    <w:rsid w:val="00840280"/>
    <w:rsid w:val="0084029E"/>
    <w:rsid w:val="0084042D"/>
    <w:rsid w:val="00840532"/>
    <w:rsid w:val="008406B0"/>
    <w:rsid w:val="008408B3"/>
    <w:rsid w:val="0084098A"/>
    <w:rsid w:val="00840D79"/>
    <w:rsid w:val="008410EF"/>
    <w:rsid w:val="00841298"/>
    <w:rsid w:val="0084138C"/>
    <w:rsid w:val="0084139F"/>
    <w:rsid w:val="008416DD"/>
    <w:rsid w:val="0084198E"/>
    <w:rsid w:val="008419EC"/>
    <w:rsid w:val="00841A6D"/>
    <w:rsid w:val="00841E38"/>
    <w:rsid w:val="00841E48"/>
    <w:rsid w:val="008420AF"/>
    <w:rsid w:val="00842135"/>
    <w:rsid w:val="008422B3"/>
    <w:rsid w:val="0084264C"/>
    <w:rsid w:val="00842668"/>
    <w:rsid w:val="008426D7"/>
    <w:rsid w:val="00842AE8"/>
    <w:rsid w:val="00842F37"/>
    <w:rsid w:val="0084331E"/>
    <w:rsid w:val="00843635"/>
    <w:rsid w:val="00843760"/>
    <w:rsid w:val="00843871"/>
    <w:rsid w:val="008439A5"/>
    <w:rsid w:val="008439E8"/>
    <w:rsid w:val="00843A86"/>
    <w:rsid w:val="00843FB1"/>
    <w:rsid w:val="00844017"/>
    <w:rsid w:val="008444E8"/>
    <w:rsid w:val="00844C2E"/>
    <w:rsid w:val="00844DC7"/>
    <w:rsid w:val="008451BE"/>
    <w:rsid w:val="00845605"/>
    <w:rsid w:val="00845B0E"/>
    <w:rsid w:val="00845BE0"/>
    <w:rsid w:val="00845EF1"/>
    <w:rsid w:val="0084658E"/>
    <w:rsid w:val="00846799"/>
    <w:rsid w:val="008467FE"/>
    <w:rsid w:val="00846BE9"/>
    <w:rsid w:val="00846D40"/>
    <w:rsid w:val="00846E57"/>
    <w:rsid w:val="00847194"/>
    <w:rsid w:val="0084739F"/>
    <w:rsid w:val="008473AB"/>
    <w:rsid w:val="008473BE"/>
    <w:rsid w:val="00847422"/>
    <w:rsid w:val="0084745F"/>
    <w:rsid w:val="00847A7F"/>
    <w:rsid w:val="00847B6A"/>
    <w:rsid w:val="00847DF4"/>
    <w:rsid w:val="00847E1C"/>
    <w:rsid w:val="00847EF2"/>
    <w:rsid w:val="0085011C"/>
    <w:rsid w:val="00850869"/>
    <w:rsid w:val="0085086C"/>
    <w:rsid w:val="00850DA3"/>
    <w:rsid w:val="0085104F"/>
    <w:rsid w:val="008513C0"/>
    <w:rsid w:val="00851437"/>
    <w:rsid w:val="00851758"/>
    <w:rsid w:val="00851873"/>
    <w:rsid w:val="00851B52"/>
    <w:rsid w:val="00851BBC"/>
    <w:rsid w:val="00851DEA"/>
    <w:rsid w:val="00851EE4"/>
    <w:rsid w:val="00851FE8"/>
    <w:rsid w:val="00852019"/>
    <w:rsid w:val="008524B8"/>
    <w:rsid w:val="008529D8"/>
    <w:rsid w:val="00852EC5"/>
    <w:rsid w:val="00852FA0"/>
    <w:rsid w:val="0085311A"/>
    <w:rsid w:val="0085311D"/>
    <w:rsid w:val="0085319C"/>
    <w:rsid w:val="0085320C"/>
    <w:rsid w:val="00853367"/>
    <w:rsid w:val="0085352C"/>
    <w:rsid w:val="00853623"/>
    <w:rsid w:val="008536C2"/>
    <w:rsid w:val="008536E5"/>
    <w:rsid w:val="00853A53"/>
    <w:rsid w:val="00854B4C"/>
    <w:rsid w:val="00854E01"/>
    <w:rsid w:val="008550E1"/>
    <w:rsid w:val="008554A5"/>
    <w:rsid w:val="008554FB"/>
    <w:rsid w:val="008555C9"/>
    <w:rsid w:val="008559D1"/>
    <w:rsid w:val="00855ACC"/>
    <w:rsid w:val="00855B14"/>
    <w:rsid w:val="00855D77"/>
    <w:rsid w:val="0085617F"/>
    <w:rsid w:val="008561F1"/>
    <w:rsid w:val="0085632A"/>
    <w:rsid w:val="00856563"/>
    <w:rsid w:val="00856702"/>
    <w:rsid w:val="008568A5"/>
    <w:rsid w:val="00856BC2"/>
    <w:rsid w:val="00856C08"/>
    <w:rsid w:val="00856DE1"/>
    <w:rsid w:val="00856ED1"/>
    <w:rsid w:val="00857061"/>
    <w:rsid w:val="008570C7"/>
    <w:rsid w:val="00857132"/>
    <w:rsid w:val="0085735E"/>
    <w:rsid w:val="008574A6"/>
    <w:rsid w:val="00857558"/>
    <w:rsid w:val="008579B3"/>
    <w:rsid w:val="00857AEC"/>
    <w:rsid w:val="00857AFA"/>
    <w:rsid w:val="00857B31"/>
    <w:rsid w:val="00857C4F"/>
    <w:rsid w:val="00857C73"/>
    <w:rsid w:val="00857E00"/>
    <w:rsid w:val="00857F6F"/>
    <w:rsid w:val="008601C9"/>
    <w:rsid w:val="00860932"/>
    <w:rsid w:val="00860C2F"/>
    <w:rsid w:val="00860DEB"/>
    <w:rsid w:val="00861265"/>
    <w:rsid w:val="008613F1"/>
    <w:rsid w:val="00861551"/>
    <w:rsid w:val="00861620"/>
    <w:rsid w:val="008616F7"/>
    <w:rsid w:val="00861776"/>
    <w:rsid w:val="00861ADE"/>
    <w:rsid w:val="00861CEC"/>
    <w:rsid w:val="00861CF3"/>
    <w:rsid w:val="00861D43"/>
    <w:rsid w:val="00861F04"/>
    <w:rsid w:val="0086259E"/>
    <w:rsid w:val="00862781"/>
    <w:rsid w:val="00862831"/>
    <w:rsid w:val="00862892"/>
    <w:rsid w:val="00862AE3"/>
    <w:rsid w:val="00862B5F"/>
    <w:rsid w:val="00862F0E"/>
    <w:rsid w:val="00862FAE"/>
    <w:rsid w:val="008630DD"/>
    <w:rsid w:val="0086314B"/>
    <w:rsid w:val="00863325"/>
    <w:rsid w:val="00863978"/>
    <w:rsid w:val="00863A17"/>
    <w:rsid w:val="00863B32"/>
    <w:rsid w:val="0086415C"/>
    <w:rsid w:val="008641F3"/>
    <w:rsid w:val="008647AD"/>
    <w:rsid w:val="00864888"/>
    <w:rsid w:val="00864C42"/>
    <w:rsid w:val="00864CDB"/>
    <w:rsid w:val="00864E1E"/>
    <w:rsid w:val="00864FAB"/>
    <w:rsid w:val="00864FD9"/>
    <w:rsid w:val="0086505F"/>
    <w:rsid w:val="00865585"/>
    <w:rsid w:val="008655F8"/>
    <w:rsid w:val="00865827"/>
    <w:rsid w:val="00865D1E"/>
    <w:rsid w:val="00865DA0"/>
    <w:rsid w:val="00865EE8"/>
    <w:rsid w:val="0086612E"/>
    <w:rsid w:val="008664D2"/>
    <w:rsid w:val="0086669E"/>
    <w:rsid w:val="0086674E"/>
    <w:rsid w:val="008667EE"/>
    <w:rsid w:val="00866BB5"/>
    <w:rsid w:val="00866D44"/>
    <w:rsid w:val="00866D90"/>
    <w:rsid w:val="00866F17"/>
    <w:rsid w:val="00866F77"/>
    <w:rsid w:val="00867619"/>
    <w:rsid w:val="00867C0C"/>
    <w:rsid w:val="00867C8C"/>
    <w:rsid w:val="008700D1"/>
    <w:rsid w:val="00870135"/>
    <w:rsid w:val="008707CF"/>
    <w:rsid w:val="0087086F"/>
    <w:rsid w:val="008708B9"/>
    <w:rsid w:val="00870E92"/>
    <w:rsid w:val="0087101E"/>
    <w:rsid w:val="0087104B"/>
    <w:rsid w:val="008711BB"/>
    <w:rsid w:val="00871221"/>
    <w:rsid w:val="00871441"/>
    <w:rsid w:val="00871915"/>
    <w:rsid w:val="00871F52"/>
    <w:rsid w:val="00871FE7"/>
    <w:rsid w:val="00872ED8"/>
    <w:rsid w:val="008735D7"/>
    <w:rsid w:val="00873658"/>
    <w:rsid w:val="00873BCF"/>
    <w:rsid w:val="00874AAF"/>
    <w:rsid w:val="00874C0F"/>
    <w:rsid w:val="00874D72"/>
    <w:rsid w:val="00875026"/>
    <w:rsid w:val="0087570D"/>
    <w:rsid w:val="00875B79"/>
    <w:rsid w:val="00875EF2"/>
    <w:rsid w:val="008762F6"/>
    <w:rsid w:val="00876364"/>
    <w:rsid w:val="008764E0"/>
    <w:rsid w:val="00876539"/>
    <w:rsid w:val="00876CD6"/>
    <w:rsid w:val="00876E3C"/>
    <w:rsid w:val="008770AE"/>
    <w:rsid w:val="00877254"/>
    <w:rsid w:val="0087739B"/>
    <w:rsid w:val="008776D1"/>
    <w:rsid w:val="0087783D"/>
    <w:rsid w:val="0087789D"/>
    <w:rsid w:val="00877F99"/>
    <w:rsid w:val="00877FD4"/>
    <w:rsid w:val="00880321"/>
    <w:rsid w:val="008803BB"/>
    <w:rsid w:val="0088041C"/>
    <w:rsid w:val="00880A13"/>
    <w:rsid w:val="00880BC8"/>
    <w:rsid w:val="00880EFA"/>
    <w:rsid w:val="008811EB"/>
    <w:rsid w:val="008815BA"/>
    <w:rsid w:val="00881708"/>
    <w:rsid w:val="00881991"/>
    <w:rsid w:val="00881C5E"/>
    <w:rsid w:val="008824F7"/>
    <w:rsid w:val="008826C5"/>
    <w:rsid w:val="00882861"/>
    <w:rsid w:val="00882977"/>
    <w:rsid w:val="00882981"/>
    <w:rsid w:val="008829B5"/>
    <w:rsid w:val="00882B02"/>
    <w:rsid w:val="00882B15"/>
    <w:rsid w:val="00882EAC"/>
    <w:rsid w:val="008833B5"/>
    <w:rsid w:val="008834EA"/>
    <w:rsid w:val="00883685"/>
    <w:rsid w:val="00884849"/>
    <w:rsid w:val="00884B46"/>
    <w:rsid w:val="00885138"/>
    <w:rsid w:val="008851AE"/>
    <w:rsid w:val="008851E3"/>
    <w:rsid w:val="00885F68"/>
    <w:rsid w:val="00886363"/>
    <w:rsid w:val="008865C7"/>
    <w:rsid w:val="00886684"/>
    <w:rsid w:val="008866DA"/>
    <w:rsid w:val="008866F6"/>
    <w:rsid w:val="008868D2"/>
    <w:rsid w:val="0088693B"/>
    <w:rsid w:val="0088705D"/>
    <w:rsid w:val="0088715D"/>
    <w:rsid w:val="0088726A"/>
    <w:rsid w:val="008876EA"/>
    <w:rsid w:val="00887B45"/>
    <w:rsid w:val="00887D71"/>
    <w:rsid w:val="008902AB"/>
    <w:rsid w:val="00890322"/>
    <w:rsid w:val="008906E6"/>
    <w:rsid w:val="00890B74"/>
    <w:rsid w:val="00890DA9"/>
    <w:rsid w:val="00890DC0"/>
    <w:rsid w:val="008910E2"/>
    <w:rsid w:val="00891662"/>
    <w:rsid w:val="00891B91"/>
    <w:rsid w:val="00891E77"/>
    <w:rsid w:val="008920E6"/>
    <w:rsid w:val="008922F4"/>
    <w:rsid w:val="00892741"/>
    <w:rsid w:val="0089283D"/>
    <w:rsid w:val="00892C1D"/>
    <w:rsid w:val="008934E4"/>
    <w:rsid w:val="008935B5"/>
    <w:rsid w:val="00893755"/>
    <w:rsid w:val="00893A4D"/>
    <w:rsid w:val="00893ADB"/>
    <w:rsid w:val="00893C3B"/>
    <w:rsid w:val="00893C62"/>
    <w:rsid w:val="00893D82"/>
    <w:rsid w:val="00893E42"/>
    <w:rsid w:val="00893E9D"/>
    <w:rsid w:val="00893F88"/>
    <w:rsid w:val="00894232"/>
    <w:rsid w:val="008942AA"/>
    <w:rsid w:val="008945F2"/>
    <w:rsid w:val="0089466C"/>
    <w:rsid w:val="00894E34"/>
    <w:rsid w:val="00894F21"/>
    <w:rsid w:val="00894FC8"/>
    <w:rsid w:val="008953DE"/>
    <w:rsid w:val="00895436"/>
    <w:rsid w:val="008958DE"/>
    <w:rsid w:val="00895CBA"/>
    <w:rsid w:val="00895CE7"/>
    <w:rsid w:val="00896122"/>
    <w:rsid w:val="00896235"/>
    <w:rsid w:val="00896637"/>
    <w:rsid w:val="00896690"/>
    <w:rsid w:val="008969B9"/>
    <w:rsid w:val="00896C9A"/>
    <w:rsid w:val="00896D1A"/>
    <w:rsid w:val="00896E22"/>
    <w:rsid w:val="00896F5A"/>
    <w:rsid w:val="00897202"/>
    <w:rsid w:val="0089729B"/>
    <w:rsid w:val="008975D3"/>
    <w:rsid w:val="00897601"/>
    <w:rsid w:val="008977F2"/>
    <w:rsid w:val="008978E6"/>
    <w:rsid w:val="008979C5"/>
    <w:rsid w:val="00897B8E"/>
    <w:rsid w:val="00897D63"/>
    <w:rsid w:val="008A0134"/>
    <w:rsid w:val="008A0256"/>
    <w:rsid w:val="008A045F"/>
    <w:rsid w:val="008A07EF"/>
    <w:rsid w:val="008A09BC"/>
    <w:rsid w:val="008A0A0B"/>
    <w:rsid w:val="008A0A8C"/>
    <w:rsid w:val="008A0BEF"/>
    <w:rsid w:val="008A0FA4"/>
    <w:rsid w:val="008A12B4"/>
    <w:rsid w:val="008A13BF"/>
    <w:rsid w:val="008A16C3"/>
    <w:rsid w:val="008A1718"/>
    <w:rsid w:val="008A18E8"/>
    <w:rsid w:val="008A1907"/>
    <w:rsid w:val="008A198D"/>
    <w:rsid w:val="008A224E"/>
    <w:rsid w:val="008A2362"/>
    <w:rsid w:val="008A25A0"/>
    <w:rsid w:val="008A2947"/>
    <w:rsid w:val="008A2DB2"/>
    <w:rsid w:val="008A2F9E"/>
    <w:rsid w:val="008A31E8"/>
    <w:rsid w:val="008A3299"/>
    <w:rsid w:val="008A34C8"/>
    <w:rsid w:val="008A36E8"/>
    <w:rsid w:val="008A380F"/>
    <w:rsid w:val="008A39AB"/>
    <w:rsid w:val="008A39FD"/>
    <w:rsid w:val="008A3AA2"/>
    <w:rsid w:val="008A3C7C"/>
    <w:rsid w:val="008A4020"/>
    <w:rsid w:val="008A40EC"/>
    <w:rsid w:val="008A449E"/>
    <w:rsid w:val="008A45D7"/>
    <w:rsid w:val="008A465C"/>
    <w:rsid w:val="008A48A0"/>
    <w:rsid w:val="008A4928"/>
    <w:rsid w:val="008A4942"/>
    <w:rsid w:val="008A4C77"/>
    <w:rsid w:val="008A4DBB"/>
    <w:rsid w:val="008A4E4C"/>
    <w:rsid w:val="008A534E"/>
    <w:rsid w:val="008A543D"/>
    <w:rsid w:val="008A57AD"/>
    <w:rsid w:val="008A5C11"/>
    <w:rsid w:val="008A61B3"/>
    <w:rsid w:val="008A6885"/>
    <w:rsid w:val="008A69A2"/>
    <w:rsid w:val="008A6A54"/>
    <w:rsid w:val="008A6AD4"/>
    <w:rsid w:val="008A6BF8"/>
    <w:rsid w:val="008A6CB5"/>
    <w:rsid w:val="008A6CC5"/>
    <w:rsid w:val="008A6EB1"/>
    <w:rsid w:val="008A6F00"/>
    <w:rsid w:val="008A71A5"/>
    <w:rsid w:val="008A71AB"/>
    <w:rsid w:val="008A72AD"/>
    <w:rsid w:val="008A73DE"/>
    <w:rsid w:val="008A744D"/>
    <w:rsid w:val="008A7645"/>
    <w:rsid w:val="008A7926"/>
    <w:rsid w:val="008A7932"/>
    <w:rsid w:val="008A7A09"/>
    <w:rsid w:val="008B0061"/>
    <w:rsid w:val="008B01E7"/>
    <w:rsid w:val="008B023E"/>
    <w:rsid w:val="008B02FA"/>
    <w:rsid w:val="008B03C7"/>
    <w:rsid w:val="008B041A"/>
    <w:rsid w:val="008B0924"/>
    <w:rsid w:val="008B099D"/>
    <w:rsid w:val="008B0B8B"/>
    <w:rsid w:val="008B0C23"/>
    <w:rsid w:val="008B0D32"/>
    <w:rsid w:val="008B0D8E"/>
    <w:rsid w:val="008B0E10"/>
    <w:rsid w:val="008B136E"/>
    <w:rsid w:val="008B1665"/>
    <w:rsid w:val="008B17CB"/>
    <w:rsid w:val="008B1827"/>
    <w:rsid w:val="008B1A8F"/>
    <w:rsid w:val="008B1BB5"/>
    <w:rsid w:val="008B1D5F"/>
    <w:rsid w:val="008B1F9F"/>
    <w:rsid w:val="008B1FB0"/>
    <w:rsid w:val="008B21B8"/>
    <w:rsid w:val="008B23F3"/>
    <w:rsid w:val="008B2439"/>
    <w:rsid w:val="008B2479"/>
    <w:rsid w:val="008B2600"/>
    <w:rsid w:val="008B2617"/>
    <w:rsid w:val="008B26AD"/>
    <w:rsid w:val="008B28C4"/>
    <w:rsid w:val="008B28D7"/>
    <w:rsid w:val="008B2959"/>
    <w:rsid w:val="008B2FB7"/>
    <w:rsid w:val="008B341F"/>
    <w:rsid w:val="008B3550"/>
    <w:rsid w:val="008B36A3"/>
    <w:rsid w:val="008B37B8"/>
    <w:rsid w:val="008B388A"/>
    <w:rsid w:val="008B44F4"/>
    <w:rsid w:val="008B45BF"/>
    <w:rsid w:val="008B48EC"/>
    <w:rsid w:val="008B4A28"/>
    <w:rsid w:val="008B4F17"/>
    <w:rsid w:val="008B5729"/>
    <w:rsid w:val="008B5853"/>
    <w:rsid w:val="008B5B09"/>
    <w:rsid w:val="008B5D29"/>
    <w:rsid w:val="008B5EED"/>
    <w:rsid w:val="008B601B"/>
    <w:rsid w:val="008B63C5"/>
    <w:rsid w:val="008B6436"/>
    <w:rsid w:val="008B6AF8"/>
    <w:rsid w:val="008B6C2C"/>
    <w:rsid w:val="008B702B"/>
    <w:rsid w:val="008B70F9"/>
    <w:rsid w:val="008B7313"/>
    <w:rsid w:val="008B75AE"/>
    <w:rsid w:val="008B7726"/>
    <w:rsid w:val="008B7816"/>
    <w:rsid w:val="008B7B8E"/>
    <w:rsid w:val="008C0405"/>
    <w:rsid w:val="008C05BB"/>
    <w:rsid w:val="008C070E"/>
    <w:rsid w:val="008C0C49"/>
    <w:rsid w:val="008C0D75"/>
    <w:rsid w:val="008C1197"/>
    <w:rsid w:val="008C157F"/>
    <w:rsid w:val="008C186E"/>
    <w:rsid w:val="008C19C2"/>
    <w:rsid w:val="008C1AE6"/>
    <w:rsid w:val="008C1B9D"/>
    <w:rsid w:val="008C1EB8"/>
    <w:rsid w:val="008C205B"/>
    <w:rsid w:val="008C25F8"/>
    <w:rsid w:val="008C2654"/>
    <w:rsid w:val="008C26D8"/>
    <w:rsid w:val="008C2867"/>
    <w:rsid w:val="008C2919"/>
    <w:rsid w:val="008C29A3"/>
    <w:rsid w:val="008C3089"/>
    <w:rsid w:val="008C3233"/>
    <w:rsid w:val="008C3259"/>
    <w:rsid w:val="008C36FF"/>
    <w:rsid w:val="008C3A34"/>
    <w:rsid w:val="008C3B4D"/>
    <w:rsid w:val="008C3F03"/>
    <w:rsid w:val="008C3F11"/>
    <w:rsid w:val="008C40C9"/>
    <w:rsid w:val="008C40E8"/>
    <w:rsid w:val="008C4459"/>
    <w:rsid w:val="008C4563"/>
    <w:rsid w:val="008C4658"/>
    <w:rsid w:val="008C46B3"/>
    <w:rsid w:val="008C46CC"/>
    <w:rsid w:val="008C4E57"/>
    <w:rsid w:val="008C5162"/>
    <w:rsid w:val="008C5543"/>
    <w:rsid w:val="008C57F4"/>
    <w:rsid w:val="008C58FB"/>
    <w:rsid w:val="008C5946"/>
    <w:rsid w:val="008C6156"/>
    <w:rsid w:val="008C6570"/>
    <w:rsid w:val="008C66C6"/>
    <w:rsid w:val="008C68DF"/>
    <w:rsid w:val="008C6AFB"/>
    <w:rsid w:val="008C6CA8"/>
    <w:rsid w:val="008C6CBC"/>
    <w:rsid w:val="008C7076"/>
    <w:rsid w:val="008C727A"/>
    <w:rsid w:val="008C72B9"/>
    <w:rsid w:val="008C772C"/>
    <w:rsid w:val="008C779B"/>
    <w:rsid w:val="008C7822"/>
    <w:rsid w:val="008C79E3"/>
    <w:rsid w:val="008C7A26"/>
    <w:rsid w:val="008C7B20"/>
    <w:rsid w:val="008C7C46"/>
    <w:rsid w:val="008C7CC8"/>
    <w:rsid w:val="008D0030"/>
    <w:rsid w:val="008D027C"/>
    <w:rsid w:val="008D054E"/>
    <w:rsid w:val="008D061B"/>
    <w:rsid w:val="008D06DF"/>
    <w:rsid w:val="008D08E0"/>
    <w:rsid w:val="008D09D5"/>
    <w:rsid w:val="008D0C0D"/>
    <w:rsid w:val="008D10BD"/>
    <w:rsid w:val="008D117D"/>
    <w:rsid w:val="008D11A7"/>
    <w:rsid w:val="008D12A6"/>
    <w:rsid w:val="008D1777"/>
    <w:rsid w:val="008D17DC"/>
    <w:rsid w:val="008D1845"/>
    <w:rsid w:val="008D1F90"/>
    <w:rsid w:val="008D2651"/>
    <w:rsid w:val="008D26A3"/>
    <w:rsid w:val="008D2BF7"/>
    <w:rsid w:val="008D2DE6"/>
    <w:rsid w:val="008D3DA2"/>
    <w:rsid w:val="008D41C1"/>
    <w:rsid w:val="008D49DA"/>
    <w:rsid w:val="008D4BDD"/>
    <w:rsid w:val="008D4FC3"/>
    <w:rsid w:val="008D5013"/>
    <w:rsid w:val="008D52F7"/>
    <w:rsid w:val="008D56C9"/>
    <w:rsid w:val="008D56FF"/>
    <w:rsid w:val="008D57B5"/>
    <w:rsid w:val="008D6058"/>
    <w:rsid w:val="008D60BF"/>
    <w:rsid w:val="008D6181"/>
    <w:rsid w:val="008D64F9"/>
    <w:rsid w:val="008D674D"/>
    <w:rsid w:val="008D676C"/>
    <w:rsid w:val="008D7211"/>
    <w:rsid w:val="008D7649"/>
    <w:rsid w:val="008D7697"/>
    <w:rsid w:val="008D76DC"/>
    <w:rsid w:val="008D784E"/>
    <w:rsid w:val="008D7B17"/>
    <w:rsid w:val="008D7BCC"/>
    <w:rsid w:val="008E0190"/>
    <w:rsid w:val="008E0356"/>
    <w:rsid w:val="008E05BA"/>
    <w:rsid w:val="008E0704"/>
    <w:rsid w:val="008E0956"/>
    <w:rsid w:val="008E0960"/>
    <w:rsid w:val="008E0A3B"/>
    <w:rsid w:val="008E0DD0"/>
    <w:rsid w:val="008E0F84"/>
    <w:rsid w:val="008E133B"/>
    <w:rsid w:val="008E1379"/>
    <w:rsid w:val="008E13F9"/>
    <w:rsid w:val="008E147A"/>
    <w:rsid w:val="008E1889"/>
    <w:rsid w:val="008E195F"/>
    <w:rsid w:val="008E1A14"/>
    <w:rsid w:val="008E1B7C"/>
    <w:rsid w:val="008E1D81"/>
    <w:rsid w:val="008E1E41"/>
    <w:rsid w:val="008E23A0"/>
    <w:rsid w:val="008E2602"/>
    <w:rsid w:val="008E29E6"/>
    <w:rsid w:val="008E2C90"/>
    <w:rsid w:val="008E301D"/>
    <w:rsid w:val="008E3121"/>
    <w:rsid w:val="008E33FB"/>
    <w:rsid w:val="008E3622"/>
    <w:rsid w:val="008E3697"/>
    <w:rsid w:val="008E3942"/>
    <w:rsid w:val="008E3A84"/>
    <w:rsid w:val="008E3A88"/>
    <w:rsid w:val="008E3EE1"/>
    <w:rsid w:val="008E4326"/>
    <w:rsid w:val="008E43DF"/>
    <w:rsid w:val="008E456A"/>
    <w:rsid w:val="008E4592"/>
    <w:rsid w:val="008E4619"/>
    <w:rsid w:val="008E476A"/>
    <w:rsid w:val="008E4AFB"/>
    <w:rsid w:val="008E4BB1"/>
    <w:rsid w:val="008E4CFF"/>
    <w:rsid w:val="008E4D7B"/>
    <w:rsid w:val="008E4FA6"/>
    <w:rsid w:val="008E590B"/>
    <w:rsid w:val="008E59E4"/>
    <w:rsid w:val="008E5C63"/>
    <w:rsid w:val="008E5D6C"/>
    <w:rsid w:val="008E5F76"/>
    <w:rsid w:val="008E6090"/>
    <w:rsid w:val="008E60DA"/>
    <w:rsid w:val="008E63AA"/>
    <w:rsid w:val="008E6499"/>
    <w:rsid w:val="008E64EA"/>
    <w:rsid w:val="008E6645"/>
    <w:rsid w:val="008E667D"/>
    <w:rsid w:val="008E688F"/>
    <w:rsid w:val="008E68FE"/>
    <w:rsid w:val="008E74D2"/>
    <w:rsid w:val="008E751F"/>
    <w:rsid w:val="008E76AA"/>
    <w:rsid w:val="008E7BC3"/>
    <w:rsid w:val="008E7D21"/>
    <w:rsid w:val="008E7D24"/>
    <w:rsid w:val="008F05D4"/>
    <w:rsid w:val="008F0754"/>
    <w:rsid w:val="008F0955"/>
    <w:rsid w:val="008F0CCF"/>
    <w:rsid w:val="008F0F4D"/>
    <w:rsid w:val="008F1048"/>
    <w:rsid w:val="008F1811"/>
    <w:rsid w:val="008F1C1A"/>
    <w:rsid w:val="008F21F5"/>
    <w:rsid w:val="008F2269"/>
    <w:rsid w:val="008F234E"/>
    <w:rsid w:val="008F2786"/>
    <w:rsid w:val="008F2AAE"/>
    <w:rsid w:val="008F2B4F"/>
    <w:rsid w:val="008F2D5C"/>
    <w:rsid w:val="008F2DF3"/>
    <w:rsid w:val="008F3298"/>
    <w:rsid w:val="008F3BF1"/>
    <w:rsid w:val="008F4219"/>
    <w:rsid w:val="008F4337"/>
    <w:rsid w:val="008F449D"/>
    <w:rsid w:val="008F4548"/>
    <w:rsid w:val="008F4576"/>
    <w:rsid w:val="008F46EE"/>
    <w:rsid w:val="008F483D"/>
    <w:rsid w:val="008F48FB"/>
    <w:rsid w:val="008F4B16"/>
    <w:rsid w:val="008F4C30"/>
    <w:rsid w:val="008F4CB8"/>
    <w:rsid w:val="008F4D21"/>
    <w:rsid w:val="008F4DFC"/>
    <w:rsid w:val="008F4E20"/>
    <w:rsid w:val="008F504E"/>
    <w:rsid w:val="008F5180"/>
    <w:rsid w:val="008F519E"/>
    <w:rsid w:val="008F52AC"/>
    <w:rsid w:val="008F53AB"/>
    <w:rsid w:val="008F55D9"/>
    <w:rsid w:val="008F55F8"/>
    <w:rsid w:val="008F56B2"/>
    <w:rsid w:val="008F5D56"/>
    <w:rsid w:val="008F5EFD"/>
    <w:rsid w:val="008F60A5"/>
    <w:rsid w:val="008F62AC"/>
    <w:rsid w:val="008F643D"/>
    <w:rsid w:val="008F6680"/>
    <w:rsid w:val="008F6773"/>
    <w:rsid w:val="008F681C"/>
    <w:rsid w:val="008F6903"/>
    <w:rsid w:val="008F6960"/>
    <w:rsid w:val="008F7B32"/>
    <w:rsid w:val="008F7DF2"/>
    <w:rsid w:val="008F7FAC"/>
    <w:rsid w:val="009004AC"/>
    <w:rsid w:val="0090069C"/>
    <w:rsid w:val="009008EF"/>
    <w:rsid w:val="00900950"/>
    <w:rsid w:val="00900A36"/>
    <w:rsid w:val="00900CFF"/>
    <w:rsid w:val="00900DA8"/>
    <w:rsid w:val="00900DEA"/>
    <w:rsid w:val="00900F97"/>
    <w:rsid w:val="0090138D"/>
    <w:rsid w:val="009015A9"/>
    <w:rsid w:val="0090196E"/>
    <w:rsid w:val="00901BD7"/>
    <w:rsid w:val="00901C87"/>
    <w:rsid w:val="00901F05"/>
    <w:rsid w:val="009023D0"/>
    <w:rsid w:val="00902422"/>
    <w:rsid w:val="00902449"/>
    <w:rsid w:val="009027B1"/>
    <w:rsid w:val="00902B37"/>
    <w:rsid w:val="00902C22"/>
    <w:rsid w:val="00902CDF"/>
    <w:rsid w:val="00902E5D"/>
    <w:rsid w:val="00903271"/>
    <w:rsid w:val="00903596"/>
    <w:rsid w:val="00903645"/>
    <w:rsid w:val="00903788"/>
    <w:rsid w:val="009038E8"/>
    <w:rsid w:val="009039CC"/>
    <w:rsid w:val="00903C22"/>
    <w:rsid w:val="00903D85"/>
    <w:rsid w:val="00903D98"/>
    <w:rsid w:val="009040D4"/>
    <w:rsid w:val="009041B6"/>
    <w:rsid w:val="009047AC"/>
    <w:rsid w:val="009048B7"/>
    <w:rsid w:val="0090491D"/>
    <w:rsid w:val="009049F7"/>
    <w:rsid w:val="00904D4B"/>
    <w:rsid w:val="009051ED"/>
    <w:rsid w:val="00905372"/>
    <w:rsid w:val="0090539B"/>
    <w:rsid w:val="009058BB"/>
    <w:rsid w:val="00905955"/>
    <w:rsid w:val="0090599A"/>
    <w:rsid w:val="00905D85"/>
    <w:rsid w:val="00905E41"/>
    <w:rsid w:val="0090618C"/>
    <w:rsid w:val="009065CD"/>
    <w:rsid w:val="00906C32"/>
    <w:rsid w:val="00906C8B"/>
    <w:rsid w:val="009070DC"/>
    <w:rsid w:val="0090722B"/>
    <w:rsid w:val="0090743B"/>
    <w:rsid w:val="00907441"/>
    <w:rsid w:val="009077FF"/>
    <w:rsid w:val="0090785D"/>
    <w:rsid w:val="00907BBC"/>
    <w:rsid w:val="00907C09"/>
    <w:rsid w:val="00907C2C"/>
    <w:rsid w:val="0091013F"/>
    <w:rsid w:val="009101B8"/>
    <w:rsid w:val="009104B6"/>
    <w:rsid w:val="00910865"/>
    <w:rsid w:val="0091086A"/>
    <w:rsid w:val="009108C7"/>
    <w:rsid w:val="00910B5A"/>
    <w:rsid w:val="00910CD8"/>
    <w:rsid w:val="00911064"/>
    <w:rsid w:val="009113DB"/>
    <w:rsid w:val="009114F6"/>
    <w:rsid w:val="009116BB"/>
    <w:rsid w:val="00911C4D"/>
    <w:rsid w:val="00911F12"/>
    <w:rsid w:val="009121D6"/>
    <w:rsid w:val="00912950"/>
    <w:rsid w:val="00912E12"/>
    <w:rsid w:val="0091369D"/>
    <w:rsid w:val="00913948"/>
    <w:rsid w:val="00913A81"/>
    <w:rsid w:val="00913B08"/>
    <w:rsid w:val="0091408C"/>
    <w:rsid w:val="00914363"/>
    <w:rsid w:val="009143E4"/>
    <w:rsid w:val="0091445C"/>
    <w:rsid w:val="009144BD"/>
    <w:rsid w:val="00914634"/>
    <w:rsid w:val="0091468B"/>
    <w:rsid w:val="00914F44"/>
    <w:rsid w:val="00914F60"/>
    <w:rsid w:val="009152CD"/>
    <w:rsid w:val="0091563F"/>
    <w:rsid w:val="009158B8"/>
    <w:rsid w:val="00915AFD"/>
    <w:rsid w:val="00916595"/>
    <w:rsid w:val="00916683"/>
    <w:rsid w:val="00916906"/>
    <w:rsid w:val="009169BB"/>
    <w:rsid w:val="00917008"/>
    <w:rsid w:val="00917049"/>
    <w:rsid w:val="00917325"/>
    <w:rsid w:val="00917936"/>
    <w:rsid w:val="00917A98"/>
    <w:rsid w:val="00917E0E"/>
    <w:rsid w:val="00920183"/>
    <w:rsid w:val="00920337"/>
    <w:rsid w:val="00920393"/>
    <w:rsid w:val="00920448"/>
    <w:rsid w:val="009205A3"/>
    <w:rsid w:val="009205CD"/>
    <w:rsid w:val="0092065B"/>
    <w:rsid w:val="009207B7"/>
    <w:rsid w:val="00920867"/>
    <w:rsid w:val="00920DCF"/>
    <w:rsid w:val="009214A0"/>
    <w:rsid w:val="0092152A"/>
    <w:rsid w:val="00921903"/>
    <w:rsid w:val="00921DDE"/>
    <w:rsid w:val="00921E8B"/>
    <w:rsid w:val="00921EC9"/>
    <w:rsid w:val="0092211C"/>
    <w:rsid w:val="00922239"/>
    <w:rsid w:val="00922254"/>
    <w:rsid w:val="009227C0"/>
    <w:rsid w:val="00922BC2"/>
    <w:rsid w:val="00922C3F"/>
    <w:rsid w:val="00922C45"/>
    <w:rsid w:val="00922D3B"/>
    <w:rsid w:val="00922E0D"/>
    <w:rsid w:val="00923689"/>
    <w:rsid w:val="0092398A"/>
    <w:rsid w:val="00923998"/>
    <w:rsid w:val="00923A2C"/>
    <w:rsid w:val="009241D6"/>
    <w:rsid w:val="009242FF"/>
    <w:rsid w:val="00924313"/>
    <w:rsid w:val="00924596"/>
    <w:rsid w:val="00924A71"/>
    <w:rsid w:val="00924EC4"/>
    <w:rsid w:val="00924F46"/>
    <w:rsid w:val="00925105"/>
    <w:rsid w:val="00925373"/>
    <w:rsid w:val="009255A8"/>
    <w:rsid w:val="0092568C"/>
    <w:rsid w:val="0092617B"/>
    <w:rsid w:val="00926609"/>
    <w:rsid w:val="00926A66"/>
    <w:rsid w:val="00926C70"/>
    <w:rsid w:val="00926E39"/>
    <w:rsid w:val="00926E45"/>
    <w:rsid w:val="00926E8C"/>
    <w:rsid w:val="0092737B"/>
    <w:rsid w:val="0092760E"/>
    <w:rsid w:val="0092773A"/>
    <w:rsid w:val="00927E6B"/>
    <w:rsid w:val="00927E8D"/>
    <w:rsid w:val="00927ED0"/>
    <w:rsid w:val="009305F2"/>
    <w:rsid w:val="0093065C"/>
    <w:rsid w:val="00930992"/>
    <w:rsid w:val="00930B08"/>
    <w:rsid w:val="00931041"/>
    <w:rsid w:val="00931062"/>
    <w:rsid w:val="009310B1"/>
    <w:rsid w:val="00931210"/>
    <w:rsid w:val="00931374"/>
    <w:rsid w:val="009314E3"/>
    <w:rsid w:val="00931500"/>
    <w:rsid w:val="00931509"/>
    <w:rsid w:val="009316D3"/>
    <w:rsid w:val="00931937"/>
    <w:rsid w:val="00931A9C"/>
    <w:rsid w:val="009320AD"/>
    <w:rsid w:val="009320CD"/>
    <w:rsid w:val="00932597"/>
    <w:rsid w:val="00932C6E"/>
    <w:rsid w:val="009331E0"/>
    <w:rsid w:val="0093340A"/>
    <w:rsid w:val="0093351A"/>
    <w:rsid w:val="00933812"/>
    <w:rsid w:val="009338BD"/>
    <w:rsid w:val="00933B5C"/>
    <w:rsid w:val="00933C6E"/>
    <w:rsid w:val="00933D22"/>
    <w:rsid w:val="00933F36"/>
    <w:rsid w:val="00934334"/>
    <w:rsid w:val="00934375"/>
    <w:rsid w:val="009345D2"/>
    <w:rsid w:val="00934636"/>
    <w:rsid w:val="009346CE"/>
    <w:rsid w:val="00934717"/>
    <w:rsid w:val="00934739"/>
    <w:rsid w:val="00934A41"/>
    <w:rsid w:val="00934F08"/>
    <w:rsid w:val="009351C8"/>
    <w:rsid w:val="009352A8"/>
    <w:rsid w:val="009352CD"/>
    <w:rsid w:val="00935ED2"/>
    <w:rsid w:val="00935ED3"/>
    <w:rsid w:val="00935F06"/>
    <w:rsid w:val="0093699D"/>
    <w:rsid w:val="00936B64"/>
    <w:rsid w:val="00936E4E"/>
    <w:rsid w:val="0093722C"/>
    <w:rsid w:val="00937330"/>
    <w:rsid w:val="009374F9"/>
    <w:rsid w:val="009375FC"/>
    <w:rsid w:val="009378DA"/>
    <w:rsid w:val="00937A96"/>
    <w:rsid w:val="00937BB5"/>
    <w:rsid w:val="00937F54"/>
    <w:rsid w:val="00937FBA"/>
    <w:rsid w:val="009402B9"/>
    <w:rsid w:val="009403CF"/>
    <w:rsid w:val="0094040C"/>
    <w:rsid w:val="009404A1"/>
    <w:rsid w:val="009404BF"/>
    <w:rsid w:val="009405A9"/>
    <w:rsid w:val="009408F9"/>
    <w:rsid w:val="0094093C"/>
    <w:rsid w:val="00940E77"/>
    <w:rsid w:val="00940FB2"/>
    <w:rsid w:val="00940FE8"/>
    <w:rsid w:val="00941119"/>
    <w:rsid w:val="00941451"/>
    <w:rsid w:val="0094154F"/>
    <w:rsid w:val="009417AF"/>
    <w:rsid w:val="00941E86"/>
    <w:rsid w:val="00942036"/>
    <w:rsid w:val="0094212A"/>
    <w:rsid w:val="0094223F"/>
    <w:rsid w:val="009429EB"/>
    <w:rsid w:val="00942D35"/>
    <w:rsid w:val="00942F11"/>
    <w:rsid w:val="0094321B"/>
    <w:rsid w:val="009432EA"/>
    <w:rsid w:val="0094378B"/>
    <w:rsid w:val="009438E5"/>
    <w:rsid w:val="009439F6"/>
    <w:rsid w:val="00943C4B"/>
    <w:rsid w:val="00944C0F"/>
    <w:rsid w:val="00944C2B"/>
    <w:rsid w:val="00944D39"/>
    <w:rsid w:val="00944EA6"/>
    <w:rsid w:val="0094528A"/>
    <w:rsid w:val="0094590F"/>
    <w:rsid w:val="00945B04"/>
    <w:rsid w:val="00945B2D"/>
    <w:rsid w:val="0094606F"/>
    <w:rsid w:val="0094623B"/>
    <w:rsid w:val="00946AED"/>
    <w:rsid w:val="00946DBA"/>
    <w:rsid w:val="00946F2C"/>
    <w:rsid w:val="00946F70"/>
    <w:rsid w:val="0094733F"/>
    <w:rsid w:val="00947376"/>
    <w:rsid w:val="0094796B"/>
    <w:rsid w:val="00947A61"/>
    <w:rsid w:val="00947E04"/>
    <w:rsid w:val="00947F3C"/>
    <w:rsid w:val="0095015E"/>
    <w:rsid w:val="009506CE"/>
    <w:rsid w:val="00950C9B"/>
    <w:rsid w:val="00950D00"/>
    <w:rsid w:val="00950D01"/>
    <w:rsid w:val="00950D91"/>
    <w:rsid w:val="00950EFE"/>
    <w:rsid w:val="00951142"/>
    <w:rsid w:val="00951602"/>
    <w:rsid w:val="00951E05"/>
    <w:rsid w:val="00952073"/>
    <w:rsid w:val="00952518"/>
    <w:rsid w:val="009526DE"/>
    <w:rsid w:val="00952BE6"/>
    <w:rsid w:val="00952C33"/>
    <w:rsid w:val="0095336D"/>
    <w:rsid w:val="0095353B"/>
    <w:rsid w:val="0095373F"/>
    <w:rsid w:val="0095376E"/>
    <w:rsid w:val="0095388C"/>
    <w:rsid w:val="00953C19"/>
    <w:rsid w:val="0095426B"/>
    <w:rsid w:val="009542C3"/>
    <w:rsid w:val="0095438B"/>
    <w:rsid w:val="0095476F"/>
    <w:rsid w:val="009547B1"/>
    <w:rsid w:val="00954899"/>
    <w:rsid w:val="00954CC4"/>
    <w:rsid w:val="00955097"/>
    <w:rsid w:val="009558E6"/>
    <w:rsid w:val="00955F1A"/>
    <w:rsid w:val="00956091"/>
    <w:rsid w:val="009560D3"/>
    <w:rsid w:val="009563DE"/>
    <w:rsid w:val="00956421"/>
    <w:rsid w:val="009565D2"/>
    <w:rsid w:val="009566DF"/>
    <w:rsid w:val="00956934"/>
    <w:rsid w:val="00956A1F"/>
    <w:rsid w:val="00956BBF"/>
    <w:rsid w:val="00956C22"/>
    <w:rsid w:val="00956E86"/>
    <w:rsid w:val="00956EB9"/>
    <w:rsid w:val="00956F8C"/>
    <w:rsid w:val="009574ED"/>
    <w:rsid w:val="00957651"/>
    <w:rsid w:val="00957947"/>
    <w:rsid w:val="00957A2C"/>
    <w:rsid w:val="00957F1F"/>
    <w:rsid w:val="009603A2"/>
    <w:rsid w:val="0096068E"/>
    <w:rsid w:val="00960934"/>
    <w:rsid w:val="00960C31"/>
    <w:rsid w:val="00960DD6"/>
    <w:rsid w:val="00960F9C"/>
    <w:rsid w:val="00960FD2"/>
    <w:rsid w:val="0096109C"/>
    <w:rsid w:val="00961131"/>
    <w:rsid w:val="009614C7"/>
    <w:rsid w:val="00961AC6"/>
    <w:rsid w:val="00961B14"/>
    <w:rsid w:val="00961C44"/>
    <w:rsid w:val="00961EDD"/>
    <w:rsid w:val="00962074"/>
    <w:rsid w:val="009621C3"/>
    <w:rsid w:val="0096294F"/>
    <w:rsid w:val="00962D39"/>
    <w:rsid w:val="00962ED7"/>
    <w:rsid w:val="00962F67"/>
    <w:rsid w:val="00962F8E"/>
    <w:rsid w:val="009630B4"/>
    <w:rsid w:val="009631E5"/>
    <w:rsid w:val="00963460"/>
    <w:rsid w:val="00963ABA"/>
    <w:rsid w:val="00963ADF"/>
    <w:rsid w:val="00963B1C"/>
    <w:rsid w:val="009640CB"/>
    <w:rsid w:val="0096414C"/>
    <w:rsid w:val="009641CA"/>
    <w:rsid w:val="00964287"/>
    <w:rsid w:val="0096436D"/>
    <w:rsid w:val="00964507"/>
    <w:rsid w:val="00964578"/>
    <w:rsid w:val="009647C7"/>
    <w:rsid w:val="00964A92"/>
    <w:rsid w:val="0096550D"/>
    <w:rsid w:val="00965907"/>
    <w:rsid w:val="00965A94"/>
    <w:rsid w:val="00965EE6"/>
    <w:rsid w:val="00965FC5"/>
    <w:rsid w:val="0096621F"/>
    <w:rsid w:val="00966240"/>
    <w:rsid w:val="00966372"/>
    <w:rsid w:val="00966B60"/>
    <w:rsid w:val="00966BE3"/>
    <w:rsid w:val="00966E6F"/>
    <w:rsid w:val="00966EFE"/>
    <w:rsid w:val="009671D7"/>
    <w:rsid w:val="009671F1"/>
    <w:rsid w:val="009672BA"/>
    <w:rsid w:val="009679B6"/>
    <w:rsid w:val="00967C2D"/>
    <w:rsid w:val="00967CDA"/>
    <w:rsid w:val="00967F96"/>
    <w:rsid w:val="00970306"/>
    <w:rsid w:val="0097081C"/>
    <w:rsid w:val="009708D1"/>
    <w:rsid w:val="00970DA2"/>
    <w:rsid w:val="00970FCD"/>
    <w:rsid w:val="00971296"/>
    <w:rsid w:val="0097129E"/>
    <w:rsid w:val="00971453"/>
    <w:rsid w:val="00971D93"/>
    <w:rsid w:val="00971E83"/>
    <w:rsid w:val="00971FC8"/>
    <w:rsid w:val="00972540"/>
    <w:rsid w:val="0097281A"/>
    <w:rsid w:val="00972B96"/>
    <w:rsid w:val="00972FA1"/>
    <w:rsid w:val="0097325F"/>
    <w:rsid w:val="00973268"/>
    <w:rsid w:val="00973479"/>
    <w:rsid w:val="009735D8"/>
    <w:rsid w:val="009739E2"/>
    <w:rsid w:val="00973E96"/>
    <w:rsid w:val="00973FA3"/>
    <w:rsid w:val="0097401F"/>
    <w:rsid w:val="00974085"/>
    <w:rsid w:val="00974B30"/>
    <w:rsid w:val="00974BD5"/>
    <w:rsid w:val="00974C60"/>
    <w:rsid w:val="0097584E"/>
    <w:rsid w:val="009762E8"/>
    <w:rsid w:val="009763FA"/>
    <w:rsid w:val="00976472"/>
    <w:rsid w:val="009764E5"/>
    <w:rsid w:val="009767A0"/>
    <w:rsid w:val="00976D00"/>
    <w:rsid w:val="0097703A"/>
    <w:rsid w:val="0097713F"/>
    <w:rsid w:val="00977274"/>
    <w:rsid w:val="0097753F"/>
    <w:rsid w:val="00977B4F"/>
    <w:rsid w:val="00977B56"/>
    <w:rsid w:val="00977BDA"/>
    <w:rsid w:val="009805A0"/>
    <w:rsid w:val="0098064A"/>
    <w:rsid w:val="0098067F"/>
    <w:rsid w:val="009806BA"/>
    <w:rsid w:val="009807D5"/>
    <w:rsid w:val="00980818"/>
    <w:rsid w:val="009809DF"/>
    <w:rsid w:val="00980D83"/>
    <w:rsid w:val="00980EAA"/>
    <w:rsid w:val="00981276"/>
    <w:rsid w:val="00981399"/>
    <w:rsid w:val="00981446"/>
    <w:rsid w:val="0098166F"/>
    <w:rsid w:val="0098169A"/>
    <w:rsid w:val="009818C9"/>
    <w:rsid w:val="00981AB5"/>
    <w:rsid w:val="00981D42"/>
    <w:rsid w:val="00981E7B"/>
    <w:rsid w:val="00981F03"/>
    <w:rsid w:val="00982113"/>
    <w:rsid w:val="0098234B"/>
    <w:rsid w:val="0098262C"/>
    <w:rsid w:val="009827D3"/>
    <w:rsid w:val="009828F7"/>
    <w:rsid w:val="00982982"/>
    <w:rsid w:val="00982B91"/>
    <w:rsid w:val="00982C33"/>
    <w:rsid w:val="00982DCE"/>
    <w:rsid w:val="00982F91"/>
    <w:rsid w:val="00982FD2"/>
    <w:rsid w:val="00983938"/>
    <w:rsid w:val="00984127"/>
    <w:rsid w:val="009843A3"/>
    <w:rsid w:val="0098461E"/>
    <w:rsid w:val="009846F6"/>
    <w:rsid w:val="00984A3D"/>
    <w:rsid w:val="00985051"/>
    <w:rsid w:val="009852A0"/>
    <w:rsid w:val="0098546A"/>
    <w:rsid w:val="00985790"/>
    <w:rsid w:val="00985A3D"/>
    <w:rsid w:val="00985BAE"/>
    <w:rsid w:val="00986071"/>
    <w:rsid w:val="009860ED"/>
    <w:rsid w:val="009860FD"/>
    <w:rsid w:val="009861CC"/>
    <w:rsid w:val="0098626E"/>
    <w:rsid w:val="00986626"/>
    <w:rsid w:val="00986859"/>
    <w:rsid w:val="00987029"/>
    <w:rsid w:val="009871E9"/>
    <w:rsid w:val="009871FD"/>
    <w:rsid w:val="0098728F"/>
    <w:rsid w:val="0098733A"/>
    <w:rsid w:val="009873D0"/>
    <w:rsid w:val="00987644"/>
    <w:rsid w:val="00987822"/>
    <w:rsid w:val="00987C2A"/>
    <w:rsid w:val="00987D8E"/>
    <w:rsid w:val="00990061"/>
    <w:rsid w:val="0099038B"/>
    <w:rsid w:val="0099058A"/>
    <w:rsid w:val="00990772"/>
    <w:rsid w:val="0099095E"/>
    <w:rsid w:val="00990DC4"/>
    <w:rsid w:val="00991A0A"/>
    <w:rsid w:val="00992140"/>
    <w:rsid w:val="00992285"/>
    <w:rsid w:val="00992357"/>
    <w:rsid w:val="00992478"/>
    <w:rsid w:val="009926C9"/>
    <w:rsid w:val="009927F9"/>
    <w:rsid w:val="00992F52"/>
    <w:rsid w:val="009935B6"/>
    <w:rsid w:val="009935BF"/>
    <w:rsid w:val="009937C9"/>
    <w:rsid w:val="0099385B"/>
    <w:rsid w:val="009938F8"/>
    <w:rsid w:val="00993B5E"/>
    <w:rsid w:val="00993FF0"/>
    <w:rsid w:val="009941B1"/>
    <w:rsid w:val="009942A0"/>
    <w:rsid w:val="00994C54"/>
    <w:rsid w:val="00994F44"/>
    <w:rsid w:val="0099524B"/>
    <w:rsid w:val="009957C2"/>
    <w:rsid w:val="00995EEC"/>
    <w:rsid w:val="009961C5"/>
    <w:rsid w:val="009963DF"/>
    <w:rsid w:val="00996502"/>
    <w:rsid w:val="00996848"/>
    <w:rsid w:val="009968E2"/>
    <w:rsid w:val="009969F7"/>
    <w:rsid w:val="00996D2E"/>
    <w:rsid w:val="009972FD"/>
    <w:rsid w:val="0099758A"/>
    <w:rsid w:val="0099762D"/>
    <w:rsid w:val="00997725"/>
    <w:rsid w:val="009979E8"/>
    <w:rsid w:val="00997A1D"/>
    <w:rsid w:val="009A0580"/>
    <w:rsid w:val="009A0663"/>
    <w:rsid w:val="009A09A1"/>
    <w:rsid w:val="009A0A37"/>
    <w:rsid w:val="009A0A3A"/>
    <w:rsid w:val="009A0AEA"/>
    <w:rsid w:val="009A0CAB"/>
    <w:rsid w:val="009A1240"/>
    <w:rsid w:val="009A12DF"/>
    <w:rsid w:val="009A1321"/>
    <w:rsid w:val="009A1622"/>
    <w:rsid w:val="009A16B2"/>
    <w:rsid w:val="009A1942"/>
    <w:rsid w:val="009A1BBA"/>
    <w:rsid w:val="009A1E18"/>
    <w:rsid w:val="009A2040"/>
    <w:rsid w:val="009A230E"/>
    <w:rsid w:val="009A256A"/>
    <w:rsid w:val="009A2587"/>
    <w:rsid w:val="009A281E"/>
    <w:rsid w:val="009A2A83"/>
    <w:rsid w:val="009A2C61"/>
    <w:rsid w:val="009A3486"/>
    <w:rsid w:val="009A37FD"/>
    <w:rsid w:val="009A39AD"/>
    <w:rsid w:val="009A3AC2"/>
    <w:rsid w:val="009A3CEA"/>
    <w:rsid w:val="009A4484"/>
    <w:rsid w:val="009A4687"/>
    <w:rsid w:val="009A46D2"/>
    <w:rsid w:val="009A4754"/>
    <w:rsid w:val="009A4C1F"/>
    <w:rsid w:val="009A50C4"/>
    <w:rsid w:val="009A516F"/>
    <w:rsid w:val="009A5C77"/>
    <w:rsid w:val="009A5CE9"/>
    <w:rsid w:val="009A63BB"/>
    <w:rsid w:val="009A6620"/>
    <w:rsid w:val="009A675C"/>
    <w:rsid w:val="009A69EB"/>
    <w:rsid w:val="009A6BC7"/>
    <w:rsid w:val="009A6CA2"/>
    <w:rsid w:val="009A6F6E"/>
    <w:rsid w:val="009A7512"/>
    <w:rsid w:val="009A7A21"/>
    <w:rsid w:val="009A7C98"/>
    <w:rsid w:val="009A7D99"/>
    <w:rsid w:val="009A7F9C"/>
    <w:rsid w:val="009B01FC"/>
    <w:rsid w:val="009B0394"/>
    <w:rsid w:val="009B03D1"/>
    <w:rsid w:val="009B0424"/>
    <w:rsid w:val="009B0543"/>
    <w:rsid w:val="009B0659"/>
    <w:rsid w:val="009B09FA"/>
    <w:rsid w:val="009B0FAB"/>
    <w:rsid w:val="009B12C1"/>
    <w:rsid w:val="009B12C2"/>
    <w:rsid w:val="009B136A"/>
    <w:rsid w:val="009B137E"/>
    <w:rsid w:val="009B1394"/>
    <w:rsid w:val="009B14C3"/>
    <w:rsid w:val="009B1714"/>
    <w:rsid w:val="009B181F"/>
    <w:rsid w:val="009B196F"/>
    <w:rsid w:val="009B19A2"/>
    <w:rsid w:val="009B1DD9"/>
    <w:rsid w:val="009B231C"/>
    <w:rsid w:val="009B277E"/>
    <w:rsid w:val="009B2F23"/>
    <w:rsid w:val="009B2FEB"/>
    <w:rsid w:val="009B36BD"/>
    <w:rsid w:val="009B3772"/>
    <w:rsid w:val="009B3792"/>
    <w:rsid w:val="009B3F7F"/>
    <w:rsid w:val="009B4080"/>
    <w:rsid w:val="009B4120"/>
    <w:rsid w:val="009B4198"/>
    <w:rsid w:val="009B41A3"/>
    <w:rsid w:val="009B475F"/>
    <w:rsid w:val="009B4837"/>
    <w:rsid w:val="009B4C4C"/>
    <w:rsid w:val="009B4DB7"/>
    <w:rsid w:val="009B4DC0"/>
    <w:rsid w:val="009B4F35"/>
    <w:rsid w:val="009B5040"/>
    <w:rsid w:val="009B50A3"/>
    <w:rsid w:val="009B53D9"/>
    <w:rsid w:val="009B598B"/>
    <w:rsid w:val="009B5AB5"/>
    <w:rsid w:val="009B5B3D"/>
    <w:rsid w:val="009B5C8E"/>
    <w:rsid w:val="009B5C9B"/>
    <w:rsid w:val="009B6100"/>
    <w:rsid w:val="009B614F"/>
    <w:rsid w:val="009B65C8"/>
    <w:rsid w:val="009B6D3E"/>
    <w:rsid w:val="009B700E"/>
    <w:rsid w:val="009B73EB"/>
    <w:rsid w:val="009B740D"/>
    <w:rsid w:val="009B74C7"/>
    <w:rsid w:val="009B74F2"/>
    <w:rsid w:val="009B7793"/>
    <w:rsid w:val="009B7850"/>
    <w:rsid w:val="009B78C7"/>
    <w:rsid w:val="009B78E2"/>
    <w:rsid w:val="009B7C53"/>
    <w:rsid w:val="009B7CCA"/>
    <w:rsid w:val="009C0077"/>
    <w:rsid w:val="009C0359"/>
    <w:rsid w:val="009C036A"/>
    <w:rsid w:val="009C05C7"/>
    <w:rsid w:val="009C0738"/>
    <w:rsid w:val="009C0894"/>
    <w:rsid w:val="009C092C"/>
    <w:rsid w:val="009C0ABA"/>
    <w:rsid w:val="009C0BD5"/>
    <w:rsid w:val="009C0FFB"/>
    <w:rsid w:val="009C1297"/>
    <w:rsid w:val="009C1442"/>
    <w:rsid w:val="009C1477"/>
    <w:rsid w:val="009C1521"/>
    <w:rsid w:val="009C1547"/>
    <w:rsid w:val="009C154A"/>
    <w:rsid w:val="009C15B6"/>
    <w:rsid w:val="009C1EAF"/>
    <w:rsid w:val="009C1EE6"/>
    <w:rsid w:val="009C1F4C"/>
    <w:rsid w:val="009C1FD2"/>
    <w:rsid w:val="009C203B"/>
    <w:rsid w:val="009C20AC"/>
    <w:rsid w:val="009C2150"/>
    <w:rsid w:val="009C21D2"/>
    <w:rsid w:val="009C2867"/>
    <w:rsid w:val="009C2EB8"/>
    <w:rsid w:val="009C3059"/>
    <w:rsid w:val="009C3100"/>
    <w:rsid w:val="009C3260"/>
    <w:rsid w:val="009C32E2"/>
    <w:rsid w:val="009C34C3"/>
    <w:rsid w:val="009C3503"/>
    <w:rsid w:val="009C35F7"/>
    <w:rsid w:val="009C38AD"/>
    <w:rsid w:val="009C39DA"/>
    <w:rsid w:val="009C3CF2"/>
    <w:rsid w:val="009C3F1A"/>
    <w:rsid w:val="009C404B"/>
    <w:rsid w:val="009C48B7"/>
    <w:rsid w:val="009C496A"/>
    <w:rsid w:val="009C4992"/>
    <w:rsid w:val="009C49F4"/>
    <w:rsid w:val="009C4B47"/>
    <w:rsid w:val="009C4C79"/>
    <w:rsid w:val="009C4D4C"/>
    <w:rsid w:val="009C4FED"/>
    <w:rsid w:val="009C542B"/>
    <w:rsid w:val="009C5449"/>
    <w:rsid w:val="009C58C6"/>
    <w:rsid w:val="009C58DD"/>
    <w:rsid w:val="009C5A41"/>
    <w:rsid w:val="009C638B"/>
    <w:rsid w:val="009C63CB"/>
    <w:rsid w:val="009C6415"/>
    <w:rsid w:val="009C65FA"/>
    <w:rsid w:val="009C677B"/>
    <w:rsid w:val="009C6CDC"/>
    <w:rsid w:val="009C6F7A"/>
    <w:rsid w:val="009C70A7"/>
    <w:rsid w:val="009C72BA"/>
    <w:rsid w:val="009C72EB"/>
    <w:rsid w:val="009C74A0"/>
    <w:rsid w:val="009C7933"/>
    <w:rsid w:val="009C7BA5"/>
    <w:rsid w:val="009C7BD5"/>
    <w:rsid w:val="009C7E59"/>
    <w:rsid w:val="009D05D2"/>
    <w:rsid w:val="009D0AB8"/>
    <w:rsid w:val="009D0DC6"/>
    <w:rsid w:val="009D0DF2"/>
    <w:rsid w:val="009D0DFF"/>
    <w:rsid w:val="009D1142"/>
    <w:rsid w:val="009D1438"/>
    <w:rsid w:val="009D160E"/>
    <w:rsid w:val="009D1913"/>
    <w:rsid w:val="009D191C"/>
    <w:rsid w:val="009D1B43"/>
    <w:rsid w:val="009D1B8B"/>
    <w:rsid w:val="009D1E1B"/>
    <w:rsid w:val="009D27B4"/>
    <w:rsid w:val="009D281E"/>
    <w:rsid w:val="009D28C9"/>
    <w:rsid w:val="009D28F6"/>
    <w:rsid w:val="009D2A66"/>
    <w:rsid w:val="009D2B86"/>
    <w:rsid w:val="009D2C7E"/>
    <w:rsid w:val="009D2E33"/>
    <w:rsid w:val="009D3108"/>
    <w:rsid w:val="009D3173"/>
    <w:rsid w:val="009D3AEB"/>
    <w:rsid w:val="009D3BB6"/>
    <w:rsid w:val="009D3F8E"/>
    <w:rsid w:val="009D3FF4"/>
    <w:rsid w:val="009D414E"/>
    <w:rsid w:val="009D430A"/>
    <w:rsid w:val="009D463E"/>
    <w:rsid w:val="009D46BD"/>
    <w:rsid w:val="009D48CB"/>
    <w:rsid w:val="009D4B31"/>
    <w:rsid w:val="009D4E16"/>
    <w:rsid w:val="009D4F41"/>
    <w:rsid w:val="009D54B4"/>
    <w:rsid w:val="009D5736"/>
    <w:rsid w:val="009D58F3"/>
    <w:rsid w:val="009D5A1D"/>
    <w:rsid w:val="009D5AE2"/>
    <w:rsid w:val="009D5D44"/>
    <w:rsid w:val="009D5F2F"/>
    <w:rsid w:val="009D5F63"/>
    <w:rsid w:val="009D6002"/>
    <w:rsid w:val="009D6226"/>
    <w:rsid w:val="009D65EE"/>
    <w:rsid w:val="009D6793"/>
    <w:rsid w:val="009D69EC"/>
    <w:rsid w:val="009D6E2D"/>
    <w:rsid w:val="009D705D"/>
    <w:rsid w:val="009D7119"/>
    <w:rsid w:val="009D717C"/>
    <w:rsid w:val="009D75CE"/>
    <w:rsid w:val="009D7AFC"/>
    <w:rsid w:val="009D7CC4"/>
    <w:rsid w:val="009E0025"/>
    <w:rsid w:val="009E0828"/>
    <w:rsid w:val="009E0A6D"/>
    <w:rsid w:val="009E1200"/>
    <w:rsid w:val="009E18B5"/>
    <w:rsid w:val="009E18C5"/>
    <w:rsid w:val="009E2220"/>
    <w:rsid w:val="009E2464"/>
    <w:rsid w:val="009E251A"/>
    <w:rsid w:val="009E2A04"/>
    <w:rsid w:val="009E2A62"/>
    <w:rsid w:val="009E2BB6"/>
    <w:rsid w:val="009E351B"/>
    <w:rsid w:val="009E3967"/>
    <w:rsid w:val="009E3CF6"/>
    <w:rsid w:val="009E3F39"/>
    <w:rsid w:val="009E4188"/>
    <w:rsid w:val="009E4192"/>
    <w:rsid w:val="009E4373"/>
    <w:rsid w:val="009E4387"/>
    <w:rsid w:val="009E4452"/>
    <w:rsid w:val="009E4A38"/>
    <w:rsid w:val="009E4AB0"/>
    <w:rsid w:val="009E4C76"/>
    <w:rsid w:val="009E5459"/>
    <w:rsid w:val="009E551C"/>
    <w:rsid w:val="009E594B"/>
    <w:rsid w:val="009E59A2"/>
    <w:rsid w:val="009E59A3"/>
    <w:rsid w:val="009E5A48"/>
    <w:rsid w:val="009E5AF1"/>
    <w:rsid w:val="009E6131"/>
    <w:rsid w:val="009E644F"/>
    <w:rsid w:val="009E66BC"/>
    <w:rsid w:val="009E686D"/>
    <w:rsid w:val="009E6F0C"/>
    <w:rsid w:val="009E7150"/>
    <w:rsid w:val="009E7247"/>
    <w:rsid w:val="009E79E7"/>
    <w:rsid w:val="009E7CA8"/>
    <w:rsid w:val="009E7D44"/>
    <w:rsid w:val="009E7FA3"/>
    <w:rsid w:val="009F0947"/>
    <w:rsid w:val="009F0DF8"/>
    <w:rsid w:val="009F0E80"/>
    <w:rsid w:val="009F1145"/>
    <w:rsid w:val="009F1185"/>
    <w:rsid w:val="009F15BA"/>
    <w:rsid w:val="009F17EE"/>
    <w:rsid w:val="009F1AAE"/>
    <w:rsid w:val="009F1EA0"/>
    <w:rsid w:val="009F206D"/>
    <w:rsid w:val="009F2BF4"/>
    <w:rsid w:val="009F2D57"/>
    <w:rsid w:val="009F33CA"/>
    <w:rsid w:val="009F37B6"/>
    <w:rsid w:val="009F39EC"/>
    <w:rsid w:val="009F3ABF"/>
    <w:rsid w:val="009F3C50"/>
    <w:rsid w:val="009F3C98"/>
    <w:rsid w:val="009F4251"/>
    <w:rsid w:val="009F4409"/>
    <w:rsid w:val="009F44AF"/>
    <w:rsid w:val="009F48B0"/>
    <w:rsid w:val="009F4AE0"/>
    <w:rsid w:val="009F4B25"/>
    <w:rsid w:val="009F5042"/>
    <w:rsid w:val="009F5327"/>
    <w:rsid w:val="009F542A"/>
    <w:rsid w:val="009F5614"/>
    <w:rsid w:val="009F56D5"/>
    <w:rsid w:val="009F59C0"/>
    <w:rsid w:val="009F59CB"/>
    <w:rsid w:val="009F5A77"/>
    <w:rsid w:val="009F5D0D"/>
    <w:rsid w:val="009F6187"/>
    <w:rsid w:val="009F62C7"/>
    <w:rsid w:val="009F6358"/>
    <w:rsid w:val="009F67F7"/>
    <w:rsid w:val="009F68E2"/>
    <w:rsid w:val="009F6A41"/>
    <w:rsid w:val="009F70D0"/>
    <w:rsid w:val="009F7344"/>
    <w:rsid w:val="009F7368"/>
    <w:rsid w:val="009F77C3"/>
    <w:rsid w:val="009F78F2"/>
    <w:rsid w:val="009F7927"/>
    <w:rsid w:val="009F7AB1"/>
    <w:rsid w:val="00A00227"/>
    <w:rsid w:val="00A0071D"/>
    <w:rsid w:val="00A00D63"/>
    <w:rsid w:val="00A00DE1"/>
    <w:rsid w:val="00A01090"/>
    <w:rsid w:val="00A016FC"/>
    <w:rsid w:val="00A017D6"/>
    <w:rsid w:val="00A01A63"/>
    <w:rsid w:val="00A01F67"/>
    <w:rsid w:val="00A02334"/>
    <w:rsid w:val="00A023BD"/>
    <w:rsid w:val="00A02719"/>
    <w:rsid w:val="00A02A9C"/>
    <w:rsid w:val="00A02B7F"/>
    <w:rsid w:val="00A0305F"/>
    <w:rsid w:val="00A031DF"/>
    <w:rsid w:val="00A03851"/>
    <w:rsid w:val="00A03A96"/>
    <w:rsid w:val="00A03A9F"/>
    <w:rsid w:val="00A03C7B"/>
    <w:rsid w:val="00A03EB3"/>
    <w:rsid w:val="00A03EEE"/>
    <w:rsid w:val="00A045CF"/>
    <w:rsid w:val="00A04962"/>
    <w:rsid w:val="00A04AB6"/>
    <w:rsid w:val="00A04D38"/>
    <w:rsid w:val="00A04E68"/>
    <w:rsid w:val="00A04FBB"/>
    <w:rsid w:val="00A050F6"/>
    <w:rsid w:val="00A050F7"/>
    <w:rsid w:val="00A053AB"/>
    <w:rsid w:val="00A05454"/>
    <w:rsid w:val="00A054EE"/>
    <w:rsid w:val="00A0565E"/>
    <w:rsid w:val="00A05748"/>
    <w:rsid w:val="00A05835"/>
    <w:rsid w:val="00A05F45"/>
    <w:rsid w:val="00A06088"/>
    <w:rsid w:val="00A06284"/>
    <w:rsid w:val="00A064E8"/>
    <w:rsid w:val="00A066E1"/>
    <w:rsid w:val="00A06831"/>
    <w:rsid w:val="00A06B92"/>
    <w:rsid w:val="00A06FDF"/>
    <w:rsid w:val="00A07A42"/>
    <w:rsid w:val="00A101C8"/>
    <w:rsid w:val="00A105B4"/>
    <w:rsid w:val="00A10B05"/>
    <w:rsid w:val="00A10B2C"/>
    <w:rsid w:val="00A10C70"/>
    <w:rsid w:val="00A10CE3"/>
    <w:rsid w:val="00A10D9C"/>
    <w:rsid w:val="00A10DC0"/>
    <w:rsid w:val="00A111E8"/>
    <w:rsid w:val="00A1125C"/>
    <w:rsid w:val="00A1184F"/>
    <w:rsid w:val="00A11A63"/>
    <w:rsid w:val="00A122B9"/>
    <w:rsid w:val="00A12526"/>
    <w:rsid w:val="00A12890"/>
    <w:rsid w:val="00A12B1A"/>
    <w:rsid w:val="00A12D09"/>
    <w:rsid w:val="00A12E51"/>
    <w:rsid w:val="00A13094"/>
    <w:rsid w:val="00A130AA"/>
    <w:rsid w:val="00A13275"/>
    <w:rsid w:val="00A134F2"/>
    <w:rsid w:val="00A138FA"/>
    <w:rsid w:val="00A13A6D"/>
    <w:rsid w:val="00A13AF0"/>
    <w:rsid w:val="00A13DE7"/>
    <w:rsid w:val="00A13F45"/>
    <w:rsid w:val="00A13F4A"/>
    <w:rsid w:val="00A14137"/>
    <w:rsid w:val="00A14527"/>
    <w:rsid w:val="00A14538"/>
    <w:rsid w:val="00A14711"/>
    <w:rsid w:val="00A14771"/>
    <w:rsid w:val="00A147CE"/>
    <w:rsid w:val="00A14925"/>
    <w:rsid w:val="00A1499E"/>
    <w:rsid w:val="00A15478"/>
    <w:rsid w:val="00A1559F"/>
    <w:rsid w:val="00A157EB"/>
    <w:rsid w:val="00A159F1"/>
    <w:rsid w:val="00A15DB7"/>
    <w:rsid w:val="00A160BB"/>
    <w:rsid w:val="00A1611A"/>
    <w:rsid w:val="00A168F3"/>
    <w:rsid w:val="00A16949"/>
    <w:rsid w:val="00A16A33"/>
    <w:rsid w:val="00A16B82"/>
    <w:rsid w:val="00A16BD6"/>
    <w:rsid w:val="00A16D16"/>
    <w:rsid w:val="00A16D68"/>
    <w:rsid w:val="00A16D8A"/>
    <w:rsid w:val="00A17425"/>
    <w:rsid w:val="00A17565"/>
    <w:rsid w:val="00A1758C"/>
    <w:rsid w:val="00A17902"/>
    <w:rsid w:val="00A1792F"/>
    <w:rsid w:val="00A17EFB"/>
    <w:rsid w:val="00A200E5"/>
    <w:rsid w:val="00A20514"/>
    <w:rsid w:val="00A2056F"/>
    <w:rsid w:val="00A20645"/>
    <w:rsid w:val="00A207C6"/>
    <w:rsid w:val="00A20A83"/>
    <w:rsid w:val="00A20FDE"/>
    <w:rsid w:val="00A216F2"/>
    <w:rsid w:val="00A218D4"/>
    <w:rsid w:val="00A21DD8"/>
    <w:rsid w:val="00A21E8E"/>
    <w:rsid w:val="00A21F72"/>
    <w:rsid w:val="00A22196"/>
    <w:rsid w:val="00A2225A"/>
    <w:rsid w:val="00A2245E"/>
    <w:rsid w:val="00A2246A"/>
    <w:rsid w:val="00A2252F"/>
    <w:rsid w:val="00A225BE"/>
    <w:rsid w:val="00A228D3"/>
    <w:rsid w:val="00A228F3"/>
    <w:rsid w:val="00A22920"/>
    <w:rsid w:val="00A2295D"/>
    <w:rsid w:val="00A22A78"/>
    <w:rsid w:val="00A22FFA"/>
    <w:rsid w:val="00A23593"/>
    <w:rsid w:val="00A2394A"/>
    <w:rsid w:val="00A23AA7"/>
    <w:rsid w:val="00A23B75"/>
    <w:rsid w:val="00A23F98"/>
    <w:rsid w:val="00A244B8"/>
    <w:rsid w:val="00A244E2"/>
    <w:rsid w:val="00A24752"/>
    <w:rsid w:val="00A2498E"/>
    <w:rsid w:val="00A25547"/>
    <w:rsid w:val="00A257DF"/>
    <w:rsid w:val="00A25B2E"/>
    <w:rsid w:val="00A25BD0"/>
    <w:rsid w:val="00A25C90"/>
    <w:rsid w:val="00A262EB"/>
    <w:rsid w:val="00A265DC"/>
    <w:rsid w:val="00A26B28"/>
    <w:rsid w:val="00A26CD3"/>
    <w:rsid w:val="00A272E0"/>
    <w:rsid w:val="00A274A4"/>
    <w:rsid w:val="00A275DD"/>
    <w:rsid w:val="00A2775E"/>
    <w:rsid w:val="00A277AE"/>
    <w:rsid w:val="00A278B1"/>
    <w:rsid w:val="00A27A20"/>
    <w:rsid w:val="00A300D4"/>
    <w:rsid w:val="00A3024E"/>
    <w:rsid w:val="00A3028E"/>
    <w:rsid w:val="00A304D8"/>
    <w:rsid w:val="00A30694"/>
    <w:rsid w:val="00A30AAE"/>
    <w:rsid w:val="00A30B4E"/>
    <w:rsid w:val="00A30CF5"/>
    <w:rsid w:val="00A30E2E"/>
    <w:rsid w:val="00A30EAC"/>
    <w:rsid w:val="00A30ECB"/>
    <w:rsid w:val="00A30FCC"/>
    <w:rsid w:val="00A311BD"/>
    <w:rsid w:val="00A313AE"/>
    <w:rsid w:val="00A315E0"/>
    <w:rsid w:val="00A315E2"/>
    <w:rsid w:val="00A31647"/>
    <w:rsid w:val="00A316CB"/>
    <w:rsid w:val="00A31886"/>
    <w:rsid w:val="00A31A2E"/>
    <w:rsid w:val="00A31B4A"/>
    <w:rsid w:val="00A31C03"/>
    <w:rsid w:val="00A31FCB"/>
    <w:rsid w:val="00A32302"/>
    <w:rsid w:val="00A324AE"/>
    <w:rsid w:val="00A326BB"/>
    <w:rsid w:val="00A3285C"/>
    <w:rsid w:val="00A32CE4"/>
    <w:rsid w:val="00A32D24"/>
    <w:rsid w:val="00A32DC4"/>
    <w:rsid w:val="00A32F44"/>
    <w:rsid w:val="00A32FCC"/>
    <w:rsid w:val="00A33485"/>
    <w:rsid w:val="00A338F8"/>
    <w:rsid w:val="00A33A33"/>
    <w:rsid w:val="00A33B34"/>
    <w:rsid w:val="00A33CE6"/>
    <w:rsid w:val="00A3461E"/>
    <w:rsid w:val="00A34EF5"/>
    <w:rsid w:val="00A35027"/>
    <w:rsid w:val="00A3568F"/>
    <w:rsid w:val="00A35ABC"/>
    <w:rsid w:val="00A35BFF"/>
    <w:rsid w:val="00A35E18"/>
    <w:rsid w:val="00A35FF9"/>
    <w:rsid w:val="00A361A5"/>
    <w:rsid w:val="00A36782"/>
    <w:rsid w:val="00A36A51"/>
    <w:rsid w:val="00A36B9E"/>
    <w:rsid w:val="00A36BEC"/>
    <w:rsid w:val="00A3797A"/>
    <w:rsid w:val="00A37C20"/>
    <w:rsid w:val="00A37D6E"/>
    <w:rsid w:val="00A37D73"/>
    <w:rsid w:val="00A401B1"/>
    <w:rsid w:val="00A402D9"/>
    <w:rsid w:val="00A4039F"/>
    <w:rsid w:val="00A40456"/>
    <w:rsid w:val="00A40823"/>
    <w:rsid w:val="00A40BF7"/>
    <w:rsid w:val="00A40CB8"/>
    <w:rsid w:val="00A40F0D"/>
    <w:rsid w:val="00A411DC"/>
    <w:rsid w:val="00A412A4"/>
    <w:rsid w:val="00A4141A"/>
    <w:rsid w:val="00A4160D"/>
    <w:rsid w:val="00A4177B"/>
    <w:rsid w:val="00A417FC"/>
    <w:rsid w:val="00A41825"/>
    <w:rsid w:val="00A41855"/>
    <w:rsid w:val="00A418E3"/>
    <w:rsid w:val="00A41B44"/>
    <w:rsid w:val="00A41DE7"/>
    <w:rsid w:val="00A42009"/>
    <w:rsid w:val="00A4209E"/>
    <w:rsid w:val="00A421D1"/>
    <w:rsid w:val="00A425EE"/>
    <w:rsid w:val="00A427E4"/>
    <w:rsid w:val="00A4289C"/>
    <w:rsid w:val="00A4380F"/>
    <w:rsid w:val="00A43C2F"/>
    <w:rsid w:val="00A43F55"/>
    <w:rsid w:val="00A44394"/>
    <w:rsid w:val="00A443CC"/>
    <w:rsid w:val="00A443DA"/>
    <w:rsid w:val="00A44785"/>
    <w:rsid w:val="00A447F7"/>
    <w:rsid w:val="00A44AAF"/>
    <w:rsid w:val="00A44AF5"/>
    <w:rsid w:val="00A45124"/>
    <w:rsid w:val="00A4520B"/>
    <w:rsid w:val="00A45299"/>
    <w:rsid w:val="00A455D3"/>
    <w:rsid w:val="00A45942"/>
    <w:rsid w:val="00A459D9"/>
    <w:rsid w:val="00A45C31"/>
    <w:rsid w:val="00A45C8B"/>
    <w:rsid w:val="00A463CF"/>
    <w:rsid w:val="00A468C5"/>
    <w:rsid w:val="00A469C0"/>
    <w:rsid w:val="00A46B5B"/>
    <w:rsid w:val="00A46D84"/>
    <w:rsid w:val="00A47033"/>
    <w:rsid w:val="00A4726E"/>
    <w:rsid w:val="00A473E2"/>
    <w:rsid w:val="00A47635"/>
    <w:rsid w:val="00A47AE8"/>
    <w:rsid w:val="00A47BF3"/>
    <w:rsid w:val="00A503C8"/>
    <w:rsid w:val="00A505E3"/>
    <w:rsid w:val="00A50612"/>
    <w:rsid w:val="00A50942"/>
    <w:rsid w:val="00A509C8"/>
    <w:rsid w:val="00A50B56"/>
    <w:rsid w:val="00A50C42"/>
    <w:rsid w:val="00A50D31"/>
    <w:rsid w:val="00A50DE0"/>
    <w:rsid w:val="00A50DFA"/>
    <w:rsid w:val="00A50F66"/>
    <w:rsid w:val="00A5110B"/>
    <w:rsid w:val="00A515A0"/>
    <w:rsid w:val="00A517D1"/>
    <w:rsid w:val="00A5183D"/>
    <w:rsid w:val="00A51F5E"/>
    <w:rsid w:val="00A5210A"/>
    <w:rsid w:val="00A52237"/>
    <w:rsid w:val="00A52306"/>
    <w:rsid w:val="00A524E2"/>
    <w:rsid w:val="00A529BC"/>
    <w:rsid w:val="00A52A4B"/>
    <w:rsid w:val="00A52F8C"/>
    <w:rsid w:val="00A53030"/>
    <w:rsid w:val="00A531E9"/>
    <w:rsid w:val="00A5394D"/>
    <w:rsid w:val="00A539DB"/>
    <w:rsid w:val="00A53AB6"/>
    <w:rsid w:val="00A53AF5"/>
    <w:rsid w:val="00A53F3D"/>
    <w:rsid w:val="00A54042"/>
    <w:rsid w:val="00A541CB"/>
    <w:rsid w:val="00A545BC"/>
    <w:rsid w:val="00A5468A"/>
    <w:rsid w:val="00A54F68"/>
    <w:rsid w:val="00A557EA"/>
    <w:rsid w:val="00A557FB"/>
    <w:rsid w:val="00A558C7"/>
    <w:rsid w:val="00A558FD"/>
    <w:rsid w:val="00A559AB"/>
    <w:rsid w:val="00A55A1B"/>
    <w:rsid w:val="00A55C39"/>
    <w:rsid w:val="00A55E97"/>
    <w:rsid w:val="00A56265"/>
    <w:rsid w:val="00A56275"/>
    <w:rsid w:val="00A56576"/>
    <w:rsid w:val="00A56951"/>
    <w:rsid w:val="00A56B96"/>
    <w:rsid w:val="00A56C2C"/>
    <w:rsid w:val="00A56F42"/>
    <w:rsid w:val="00A57244"/>
    <w:rsid w:val="00A57338"/>
    <w:rsid w:val="00A5773A"/>
    <w:rsid w:val="00A57CD1"/>
    <w:rsid w:val="00A57DB1"/>
    <w:rsid w:val="00A57DD5"/>
    <w:rsid w:val="00A57E11"/>
    <w:rsid w:val="00A57E82"/>
    <w:rsid w:val="00A60002"/>
    <w:rsid w:val="00A60946"/>
    <w:rsid w:val="00A60CDA"/>
    <w:rsid w:val="00A60EB0"/>
    <w:rsid w:val="00A61095"/>
    <w:rsid w:val="00A61447"/>
    <w:rsid w:val="00A6186B"/>
    <w:rsid w:val="00A618F6"/>
    <w:rsid w:val="00A61981"/>
    <w:rsid w:val="00A61BE7"/>
    <w:rsid w:val="00A61E7D"/>
    <w:rsid w:val="00A61E81"/>
    <w:rsid w:val="00A61E8E"/>
    <w:rsid w:val="00A62307"/>
    <w:rsid w:val="00A625EE"/>
    <w:rsid w:val="00A6265B"/>
    <w:rsid w:val="00A62726"/>
    <w:rsid w:val="00A62C81"/>
    <w:rsid w:val="00A62EF9"/>
    <w:rsid w:val="00A634E3"/>
    <w:rsid w:val="00A635E9"/>
    <w:rsid w:val="00A63708"/>
    <w:rsid w:val="00A6379A"/>
    <w:rsid w:val="00A638FC"/>
    <w:rsid w:val="00A63922"/>
    <w:rsid w:val="00A63934"/>
    <w:rsid w:val="00A63CD2"/>
    <w:rsid w:val="00A63D28"/>
    <w:rsid w:val="00A642CB"/>
    <w:rsid w:val="00A64B72"/>
    <w:rsid w:val="00A64D1E"/>
    <w:rsid w:val="00A657CE"/>
    <w:rsid w:val="00A65D7D"/>
    <w:rsid w:val="00A65E3B"/>
    <w:rsid w:val="00A66092"/>
    <w:rsid w:val="00A660A6"/>
    <w:rsid w:val="00A66492"/>
    <w:rsid w:val="00A666ED"/>
    <w:rsid w:val="00A6686C"/>
    <w:rsid w:val="00A6686E"/>
    <w:rsid w:val="00A66943"/>
    <w:rsid w:val="00A66AB7"/>
    <w:rsid w:val="00A66CBC"/>
    <w:rsid w:val="00A66CEA"/>
    <w:rsid w:val="00A66E14"/>
    <w:rsid w:val="00A66E3F"/>
    <w:rsid w:val="00A66F85"/>
    <w:rsid w:val="00A6702E"/>
    <w:rsid w:val="00A67166"/>
    <w:rsid w:val="00A67808"/>
    <w:rsid w:val="00A67895"/>
    <w:rsid w:val="00A6799F"/>
    <w:rsid w:val="00A679EE"/>
    <w:rsid w:val="00A67BCE"/>
    <w:rsid w:val="00A700E9"/>
    <w:rsid w:val="00A701E2"/>
    <w:rsid w:val="00A7053B"/>
    <w:rsid w:val="00A70D7E"/>
    <w:rsid w:val="00A70E89"/>
    <w:rsid w:val="00A70F27"/>
    <w:rsid w:val="00A71251"/>
    <w:rsid w:val="00A7142D"/>
    <w:rsid w:val="00A71488"/>
    <w:rsid w:val="00A714A8"/>
    <w:rsid w:val="00A71677"/>
    <w:rsid w:val="00A716E0"/>
    <w:rsid w:val="00A71766"/>
    <w:rsid w:val="00A71820"/>
    <w:rsid w:val="00A71A48"/>
    <w:rsid w:val="00A71A8D"/>
    <w:rsid w:val="00A71B09"/>
    <w:rsid w:val="00A71BD1"/>
    <w:rsid w:val="00A71D37"/>
    <w:rsid w:val="00A721AF"/>
    <w:rsid w:val="00A72236"/>
    <w:rsid w:val="00A7246B"/>
    <w:rsid w:val="00A72545"/>
    <w:rsid w:val="00A7289C"/>
    <w:rsid w:val="00A72BC8"/>
    <w:rsid w:val="00A72C39"/>
    <w:rsid w:val="00A72D84"/>
    <w:rsid w:val="00A72E6A"/>
    <w:rsid w:val="00A72F50"/>
    <w:rsid w:val="00A7342F"/>
    <w:rsid w:val="00A73547"/>
    <w:rsid w:val="00A73A77"/>
    <w:rsid w:val="00A73D86"/>
    <w:rsid w:val="00A73DD8"/>
    <w:rsid w:val="00A742FA"/>
    <w:rsid w:val="00A74579"/>
    <w:rsid w:val="00A74655"/>
    <w:rsid w:val="00A74CB1"/>
    <w:rsid w:val="00A74E5B"/>
    <w:rsid w:val="00A75453"/>
    <w:rsid w:val="00A75457"/>
    <w:rsid w:val="00A7590D"/>
    <w:rsid w:val="00A759F3"/>
    <w:rsid w:val="00A762C2"/>
    <w:rsid w:val="00A765B9"/>
    <w:rsid w:val="00A7665A"/>
    <w:rsid w:val="00A7678F"/>
    <w:rsid w:val="00A767CB"/>
    <w:rsid w:val="00A76A12"/>
    <w:rsid w:val="00A76C18"/>
    <w:rsid w:val="00A76CCE"/>
    <w:rsid w:val="00A76D2E"/>
    <w:rsid w:val="00A76D42"/>
    <w:rsid w:val="00A76D5B"/>
    <w:rsid w:val="00A77280"/>
    <w:rsid w:val="00A773C6"/>
    <w:rsid w:val="00A7784F"/>
    <w:rsid w:val="00A779FF"/>
    <w:rsid w:val="00A77A1D"/>
    <w:rsid w:val="00A77AAC"/>
    <w:rsid w:val="00A77C4D"/>
    <w:rsid w:val="00A80197"/>
    <w:rsid w:val="00A80323"/>
    <w:rsid w:val="00A80339"/>
    <w:rsid w:val="00A80513"/>
    <w:rsid w:val="00A8055B"/>
    <w:rsid w:val="00A80A66"/>
    <w:rsid w:val="00A80A93"/>
    <w:rsid w:val="00A80BEF"/>
    <w:rsid w:val="00A80CB0"/>
    <w:rsid w:val="00A80D42"/>
    <w:rsid w:val="00A813E1"/>
    <w:rsid w:val="00A81499"/>
    <w:rsid w:val="00A815D1"/>
    <w:rsid w:val="00A8176A"/>
    <w:rsid w:val="00A81F23"/>
    <w:rsid w:val="00A825DE"/>
    <w:rsid w:val="00A826CD"/>
    <w:rsid w:val="00A82997"/>
    <w:rsid w:val="00A82ACF"/>
    <w:rsid w:val="00A82EA3"/>
    <w:rsid w:val="00A835B7"/>
    <w:rsid w:val="00A83EB6"/>
    <w:rsid w:val="00A84003"/>
    <w:rsid w:val="00A841E9"/>
    <w:rsid w:val="00A8457D"/>
    <w:rsid w:val="00A84B05"/>
    <w:rsid w:val="00A84D0B"/>
    <w:rsid w:val="00A84D0D"/>
    <w:rsid w:val="00A85238"/>
    <w:rsid w:val="00A853F1"/>
    <w:rsid w:val="00A85574"/>
    <w:rsid w:val="00A85965"/>
    <w:rsid w:val="00A85A6F"/>
    <w:rsid w:val="00A85E8B"/>
    <w:rsid w:val="00A862F0"/>
    <w:rsid w:val="00A86346"/>
    <w:rsid w:val="00A869F0"/>
    <w:rsid w:val="00A86A7D"/>
    <w:rsid w:val="00A86B8D"/>
    <w:rsid w:val="00A86F96"/>
    <w:rsid w:val="00A870C1"/>
    <w:rsid w:val="00A870EA"/>
    <w:rsid w:val="00A87670"/>
    <w:rsid w:val="00A87930"/>
    <w:rsid w:val="00A87A5B"/>
    <w:rsid w:val="00A87ED0"/>
    <w:rsid w:val="00A87F3A"/>
    <w:rsid w:val="00A87FA0"/>
    <w:rsid w:val="00A901F9"/>
    <w:rsid w:val="00A909F7"/>
    <w:rsid w:val="00A90A95"/>
    <w:rsid w:val="00A90B6F"/>
    <w:rsid w:val="00A90C9D"/>
    <w:rsid w:val="00A90CCE"/>
    <w:rsid w:val="00A915C7"/>
    <w:rsid w:val="00A91867"/>
    <w:rsid w:val="00A918BF"/>
    <w:rsid w:val="00A91AAF"/>
    <w:rsid w:val="00A91C7F"/>
    <w:rsid w:val="00A91EB6"/>
    <w:rsid w:val="00A921AE"/>
    <w:rsid w:val="00A9224D"/>
    <w:rsid w:val="00A923FB"/>
    <w:rsid w:val="00A924FD"/>
    <w:rsid w:val="00A925DB"/>
    <w:rsid w:val="00A928CD"/>
    <w:rsid w:val="00A928E7"/>
    <w:rsid w:val="00A928FC"/>
    <w:rsid w:val="00A92980"/>
    <w:rsid w:val="00A92B91"/>
    <w:rsid w:val="00A93067"/>
    <w:rsid w:val="00A93568"/>
    <w:rsid w:val="00A9366A"/>
    <w:rsid w:val="00A936D5"/>
    <w:rsid w:val="00A93838"/>
    <w:rsid w:val="00A93A02"/>
    <w:rsid w:val="00A93A6D"/>
    <w:rsid w:val="00A93D28"/>
    <w:rsid w:val="00A9431E"/>
    <w:rsid w:val="00A9431F"/>
    <w:rsid w:val="00A947C6"/>
    <w:rsid w:val="00A94A37"/>
    <w:rsid w:val="00A94A62"/>
    <w:rsid w:val="00A950A5"/>
    <w:rsid w:val="00A9514B"/>
    <w:rsid w:val="00A951DD"/>
    <w:rsid w:val="00A955EA"/>
    <w:rsid w:val="00A9577B"/>
    <w:rsid w:val="00A95E7E"/>
    <w:rsid w:val="00A9613F"/>
    <w:rsid w:val="00A9620E"/>
    <w:rsid w:val="00A9644E"/>
    <w:rsid w:val="00A9649F"/>
    <w:rsid w:val="00A965B9"/>
    <w:rsid w:val="00A96780"/>
    <w:rsid w:val="00A968BA"/>
    <w:rsid w:val="00A96978"/>
    <w:rsid w:val="00A96C5C"/>
    <w:rsid w:val="00A96D4A"/>
    <w:rsid w:val="00A96E8C"/>
    <w:rsid w:val="00A9701B"/>
    <w:rsid w:val="00A97214"/>
    <w:rsid w:val="00A97234"/>
    <w:rsid w:val="00A97457"/>
    <w:rsid w:val="00A975D7"/>
    <w:rsid w:val="00A977CF"/>
    <w:rsid w:val="00A9786D"/>
    <w:rsid w:val="00A97A51"/>
    <w:rsid w:val="00A97AF3"/>
    <w:rsid w:val="00A97C5A"/>
    <w:rsid w:val="00A97D77"/>
    <w:rsid w:val="00AA0448"/>
    <w:rsid w:val="00AA0A1B"/>
    <w:rsid w:val="00AA0D5E"/>
    <w:rsid w:val="00AA0DD9"/>
    <w:rsid w:val="00AA1051"/>
    <w:rsid w:val="00AA17B4"/>
    <w:rsid w:val="00AA1B66"/>
    <w:rsid w:val="00AA1EDB"/>
    <w:rsid w:val="00AA2255"/>
    <w:rsid w:val="00AA2439"/>
    <w:rsid w:val="00AA2533"/>
    <w:rsid w:val="00AA2910"/>
    <w:rsid w:val="00AA2A93"/>
    <w:rsid w:val="00AA2D4D"/>
    <w:rsid w:val="00AA2E80"/>
    <w:rsid w:val="00AA2F94"/>
    <w:rsid w:val="00AA3106"/>
    <w:rsid w:val="00AA31E9"/>
    <w:rsid w:val="00AA3406"/>
    <w:rsid w:val="00AA34A0"/>
    <w:rsid w:val="00AA3F6C"/>
    <w:rsid w:val="00AA3FF3"/>
    <w:rsid w:val="00AA42D7"/>
    <w:rsid w:val="00AA4995"/>
    <w:rsid w:val="00AA4ECE"/>
    <w:rsid w:val="00AA583C"/>
    <w:rsid w:val="00AA5B22"/>
    <w:rsid w:val="00AA61FF"/>
    <w:rsid w:val="00AA625E"/>
    <w:rsid w:val="00AA63B9"/>
    <w:rsid w:val="00AA6451"/>
    <w:rsid w:val="00AA65CD"/>
    <w:rsid w:val="00AA6A13"/>
    <w:rsid w:val="00AA6BD8"/>
    <w:rsid w:val="00AA6BE0"/>
    <w:rsid w:val="00AA6E9D"/>
    <w:rsid w:val="00AA7311"/>
    <w:rsid w:val="00AA7371"/>
    <w:rsid w:val="00AA746A"/>
    <w:rsid w:val="00AA773E"/>
    <w:rsid w:val="00AA7F77"/>
    <w:rsid w:val="00AB009C"/>
    <w:rsid w:val="00AB015B"/>
    <w:rsid w:val="00AB03DF"/>
    <w:rsid w:val="00AB043D"/>
    <w:rsid w:val="00AB0656"/>
    <w:rsid w:val="00AB0747"/>
    <w:rsid w:val="00AB07B8"/>
    <w:rsid w:val="00AB080F"/>
    <w:rsid w:val="00AB0B27"/>
    <w:rsid w:val="00AB0D5C"/>
    <w:rsid w:val="00AB0E42"/>
    <w:rsid w:val="00AB0F4F"/>
    <w:rsid w:val="00AB1676"/>
    <w:rsid w:val="00AB191F"/>
    <w:rsid w:val="00AB1F71"/>
    <w:rsid w:val="00AB210A"/>
    <w:rsid w:val="00AB2175"/>
    <w:rsid w:val="00AB2531"/>
    <w:rsid w:val="00AB265F"/>
    <w:rsid w:val="00AB2812"/>
    <w:rsid w:val="00AB2B5F"/>
    <w:rsid w:val="00AB2EAA"/>
    <w:rsid w:val="00AB30E1"/>
    <w:rsid w:val="00AB3192"/>
    <w:rsid w:val="00AB374D"/>
    <w:rsid w:val="00AB3A74"/>
    <w:rsid w:val="00AB3E2C"/>
    <w:rsid w:val="00AB3EBD"/>
    <w:rsid w:val="00AB439F"/>
    <w:rsid w:val="00AB489B"/>
    <w:rsid w:val="00AB4E16"/>
    <w:rsid w:val="00AB5055"/>
    <w:rsid w:val="00AB505C"/>
    <w:rsid w:val="00AB51B5"/>
    <w:rsid w:val="00AB53BB"/>
    <w:rsid w:val="00AB5466"/>
    <w:rsid w:val="00AB57CD"/>
    <w:rsid w:val="00AB594D"/>
    <w:rsid w:val="00AB5AAB"/>
    <w:rsid w:val="00AB5D81"/>
    <w:rsid w:val="00AB6039"/>
    <w:rsid w:val="00AB60E4"/>
    <w:rsid w:val="00AB6154"/>
    <w:rsid w:val="00AB6216"/>
    <w:rsid w:val="00AB623D"/>
    <w:rsid w:val="00AB629B"/>
    <w:rsid w:val="00AB63AA"/>
    <w:rsid w:val="00AB6734"/>
    <w:rsid w:val="00AB68AB"/>
    <w:rsid w:val="00AB6FAB"/>
    <w:rsid w:val="00AB76AC"/>
    <w:rsid w:val="00AB7BF0"/>
    <w:rsid w:val="00AB7C79"/>
    <w:rsid w:val="00AC060D"/>
    <w:rsid w:val="00AC0648"/>
    <w:rsid w:val="00AC0C62"/>
    <w:rsid w:val="00AC0F8B"/>
    <w:rsid w:val="00AC1575"/>
    <w:rsid w:val="00AC1883"/>
    <w:rsid w:val="00AC199B"/>
    <w:rsid w:val="00AC1D24"/>
    <w:rsid w:val="00AC23F8"/>
    <w:rsid w:val="00AC253B"/>
    <w:rsid w:val="00AC254B"/>
    <w:rsid w:val="00AC2763"/>
    <w:rsid w:val="00AC2A31"/>
    <w:rsid w:val="00AC2E3B"/>
    <w:rsid w:val="00AC2FE0"/>
    <w:rsid w:val="00AC32A1"/>
    <w:rsid w:val="00AC331C"/>
    <w:rsid w:val="00AC3418"/>
    <w:rsid w:val="00AC34C0"/>
    <w:rsid w:val="00AC34D3"/>
    <w:rsid w:val="00AC36F9"/>
    <w:rsid w:val="00AC387E"/>
    <w:rsid w:val="00AC3A13"/>
    <w:rsid w:val="00AC3AFA"/>
    <w:rsid w:val="00AC3D42"/>
    <w:rsid w:val="00AC41AC"/>
    <w:rsid w:val="00AC44AF"/>
    <w:rsid w:val="00AC45B4"/>
    <w:rsid w:val="00AC46E5"/>
    <w:rsid w:val="00AC4A48"/>
    <w:rsid w:val="00AC4F70"/>
    <w:rsid w:val="00AC50BA"/>
    <w:rsid w:val="00AC5253"/>
    <w:rsid w:val="00AC52A0"/>
    <w:rsid w:val="00AC550D"/>
    <w:rsid w:val="00AC5ADC"/>
    <w:rsid w:val="00AC61E8"/>
    <w:rsid w:val="00AC6283"/>
    <w:rsid w:val="00AC6592"/>
    <w:rsid w:val="00AC65E0"/>
    <w:rsid w:val="00AC664D"/>
    <w:rsid w:val="00AC66BE"/>
    <w:rsid w:val="00AC6711"/>
    <w:rsid w:val="00AC69E2"/>
    <w:rsid w:val="00AC7249"/>
    <w:rsid w:val="00AC76BE"/>
    <w:rsid w:val="00AC792D"/>
    <w:rsid w:val="00AC7A9C"/>
    <w:rsid w:val="00AC7E94"/>
    <w:rsid w:val="00AD0438"/>
    <w:rsid w:val="00AD0C1A"/>
    <w:rsid w:val="00AD0CB5"/>
    <w:rsid w:val="00AD0DFC"/>
    <w:rsid w:val="00AD105E"/>
    <w:rsid w:val="00AD11D1"/>
    <w:rsid w:val="00AD1706"/>
    <w:rsid w:val="00AD1A12"/>
    <w:rsid w:val="00AD2297"/>
    <w:rsid w:val="00AD2D19"/>
    <w:rsid w:val="00AD30F0"/>
    <w:rsid w:val="00AD316C"/>
    <w:rsid w:val="00AD322C"/>
    <w:rsid w:val="00AD35AD"/>
    <w:rsid w:val="00AD3612"/>
    <w:rsid w:val="00AD38D7"/>
    <w:rsid w:val="00AD3B28"/>
    <w:rsid w:val="00AD3DA6"/>
    <w:rsid w:val="00AD4012"/>
    <w:rsid w:val="00AD4070"/>
    <w:rsid w:val="00AD40F0"/>
    <w:rsid w:val="00AD434E"/>
    <w:rsid w:val="00AD4CD5"/>
    <w:rsid w:val="00AD4E41"/>
    <w:rsid w:val="00AD565E"/>
    <w:rsid w:val="00AD59D9"/>
    <w:rsid w:val="00AD5ADB"/>
    <w:rsid w:val="00AD5AF1"/>
    <w:rsid w:val="00AD5BCB"/>
    <w:rsid w:val="00AD5CBC"/>
    <w:rsid w:val="00AD62E2"/>
    <w:rsid w:val="00AD6440"/>
    <w:rsid w:val="00AD6637"/>
    <w:rsid w:val="00AD6659"/>
    <w:rsid w:val="00AD6C82"/>
    <w:rsid w:val="00AD70E4"/>
    <w:rsid w:val="00AD7188"/>
    <w:rsid w:val="00AD7195"/>
    <w:rsid w:val="00AD7B3D"/>
    <w:rsid w:val="00AD7CC9"/>
    <w:rsid w:val="00AD7D63"/>
    <w:rsid w:val="00AD7F01"/>
    <w:rsid w:val="00AD7F73"/>
    <w:rsid w:val="00AE0130"/>
    <w:rsid w:val="00AE01EF"/>
    <w:rsid w:val="00AE0298"/>
    <w:rsid w:val="00AE03C3"/>
    <w:rsid w:val="00AE0417"/>
    <w:rsid w:val="00AE0600"/>
    <w:rsid w:val="00AE0843"/>
    <w:rsid w:val="00AE08C1"/>
    <w:rsid w:val="00AE0D5C"/>
    <w:rsid w:val="00AE0DB0"/>
    <w:rsid w:val="00AE0F8B"/>
    <w:rsid w:val="00AE137D"/>
    <w:rsid w:val="00AE1583"/>
    <w:rsid w:val="00AE15C9"/>
    <w:rsid w:val="00AE17E7"/>
    <w:rsid w:val="00AE189D"/>
    <w:rsid w:val="00AE1B46"/>
    <w:rsid w:val="00AE1B4E"/>
    <w:rsid w:val="00AE1B9A"/>
    <w:rsid w:val="00AE1D86"/>
    <w:rsid w:val="00AE1F73"/>
    <w:rsid w:val="00AE229E"/>
    <w:rsid w:val="00AE23F8"/>
    <w:rsid w:val="00AE2434"/>
    <w:rsid w:val="00AE2AB2"/>
    <w:rsid w:val="00AE2DA1"/>
    <w:rsid w:val="00AE2E06"/>
    <w:rsid w:val="00AE2E2F"/>
    <w:rsid w:val="00AE3851"/>
    <w:rsid w:val="00AE3D32"/>
    <w:rsid w:val="00AE3E59"/>
    <w:rsid w:val="00AE40DA"/>
    <w:rsid w:val="00AE418B"/>
    <w:rsid w:val="00AE4407"/>
    <w:rsid w:val="00AE46B1"/>
    <w:rsid w:val="00AE4948"/>
    <w:rsid w:val="00AE4AEC"/>
    <w:rsid w:val="00AE4EE0"/>
    <w:rsid w:val="00AE5065"/>
    <w:rsid w:val="00AE51FA"/>
    <w:rsid w:val="00AE55A4"/>
    <w:rsid w:val="00AE618C"/>
    <w:rsid w:val="00AE61E5"/>
    <w:rsid w:val="00AE61FD"/>
    <w:rsid w:val="00AE6328"/>
    <w:rsid w:val="00AE6385"/>
    <w:rsid w:val="00AE6868"/>
    <w:rsid w:val="00AE6943"/>
    <w:rsid w:val="00AE6B1C"/>
    <w:rsid w:val="00AE6BBC"/>
    <w:rsid w:val="00AE719D"/>
    <w:rsid w:val="00AE734E"/>
    <w:rsid w:val="00AE7645"/>
    <w:rsid w:val="00AE7C25"/>
    <w:rsid w:val="00AE7E1D"/>
    <w:rsid w:val="00AF001C"/>
    <w:rsid w:val="00AF03AC"/>
    <w:rsid w:val="00AF03D5"/>
    <w:rsid w:val="00AF0E33"/>
    <w:rsid w:val="00AF1371"/>
    <w:rsid w:val="00AF1732"/>
    <w:rsid w:val="00AF1832"/>
    <w:rsid w:val="00AF18D7"/>
    <w:rsid w:val="00AF22D4"/>
    <w:rsid w:val="00AF2595"/>
    <w:rsid w:val="00AF298F"/>
    <w:rsid w:val="00AF2B1B"/>
    <w:rsid w:val="00AF320A"/>
    <w:rsid w:val="00AF35C0"/>
    <w:rsid w:val="00AF3B78"/>
    <w:rsid w:val="00AF3BDC"/>
    <w:rsid w:val="00AF3C39"/>
    <w:rsid w:val="00AF43AF"/>
    <w:rsid w:val="00AF468A"/>
    <w:rsid w:val="00AF46FF"/>
    <w:rsid w:val="00AF486B"/>
    <w:rsid w:val="00AF492B"/>
    <w:rsid w:val="00AF49FA"/>
    <w:rsid w:val="00AF4D6D"/>
    <w:rsid w:val="00AF4DB9"/>
    <w:rsid w:val="00AF4FAA"/>
    <w:rsid w:val="00AF51B2"/>
    <w:rsid w:val="00AF5481"/>
    <w:rsid w:val="00AF5AFA"/>
    <w:rsid w:val="00AF5EF2"/>
    <w:rsid w:val="00AF5F80"/>
    <w:rsid w:val="00AF60FA"/>
    <w:rsid w:val="00AF6234"/>
    <w:rsid w:val="00AF62AB"/>
    <w:rsid w:val="00AF62D7"/>
    <w:rsid w:val="00AF68F3"/>
    <w:rsid w:val="00AF6C2A"/>
    <w:rsid w:val="00AF6D26"/>
    <w:rsid w:val="00AF6D34"/>
    <w:rsid w:val="00AF70F9"/>
    <w:rsid w:val="00AF750A"/>
    <w:rsid w:val="00AF772D"/>
    <w:rsid w:val="00AF7804"/>
    <w:rsid w:val="00AF790C"/>
    <w:rsid w:val="00AF7A30"/>
    <w:rsid w:val="00AF7A45"/>
    <w:rsid w:val="00B00124"/>
    <w:rsid w:val="00B00255"/>
    <w:rsid w:val="00B00453"/>
    <w:rsid w:val="00B004E2"/>
    <w:rsid w:val="00B005CE"/>
    <w:rsid w:val="00B00854"/>
    <w:rsid w:val="00B009EA"/>
    <w:rsid w:val="00B00C70"/>
    <w:rsid w:val="00B00F45"/>
    <w:rsid w:val="00B018AC"/>
    <w:rsid w:val="00B022C1"/>
    <w:rsid w:val="00B0242F"/>
    <w:rsid w:val="00B02541"/>
    <w:rsid w:val="00B0276A"/>
    <w:rsid w:val="00B029C0"/>
    <w:rsid w:val="00B02C2D"/>
    <w:rsid w:val="00B03300"/>
    <w:rsid w:val="00B03482"/>
    <w:rsid w:val="00B036A0"/>
    <w:rsid w:val="00B0374B"/>
    <w:rsid w:val="00B038EF"/>
    <w:rsid w:val="00B038F0"/>
    <w:rsid w:val="00B03B2B"/>
    <w:rsid w:val="00B03E5C"/>
    <w:rsid w:val="00B03F40"/>
    <w:rsid w:val="00B041CA"/>
    <w:rsid w:val="00B0437C"/>
    <w:rsid w:val="00B04855"/>
    <w:rsid w:val="00B04871"/>
    <w:rsid w:val="00B0494B"/>
    <w:rsid w:val="00B04A4A"/>
    <w:rsid w:val="00B04DB6"/>
    <w:rsid w:val="00B05065"/>
    <w:rsid w:val="00B05532"/>
    <w:rsid w:val="00B05753"/>
    <w:rsid w:val="00B05931"/>
    <w:rsid w:val="00B05C62"/>
    <w:rsid w:val="00B05FE1"/>
    <w:rsid w:val="00B061C9"/>
    <w:rsid w:val="00B0640F"/>
    <w:rsid w:val="00B065D8"/>
    <w:rsid w:val="00B06608"/>
    <w:rsid w:val="00B06682"/>
    <w:rsid w:val="00B066A6"/>
    <w:rsid w:val="00B06783"/>
    <w:rsid w:val="00B067E6"/>
    <w:rsid w:val="00B06C48"/>
    <w:rsid w:val="00B0718E"/>
    <w:rsid w:val="00B07309"/>
    <w:rsid w:val="00B0757A"/>
    <w:rsid w:val="00B075D0"/>
    <w:rsid w:val="00B07605"/>
    <w:rsid w:val="00B0779E"/>
    <w:rsid w:val="00B07863"/>
    <w:rsid w:val="00B0796A"/>
    <w:rsid w:val="00B07BA0"/>
    <w:rsid w:val="00B07C60"/>
    <w:rsid w:val="00B07C9C"/>
    <w:rsid w:val="00B101F2"/>
    <w:rsid w:val="00B10288"/>
    <w:rsid w:val="00B103A1"/>
    <w:rsid w:val="00B106EE"/>
    <w:rsid w:val="00B10961"/>
    <w:rsid w:val="00B10A52"/>
    <w:rsid w:val="00B10D79"/>
    <w:rsid w:val="00B1104F"/>
    <w:rsid w:val="00B11170"/>
    <w:rsid w:val="00B111B1"/>
    <w:rsid w:val="00B11281"/>
    <w:rsid w:val="00B1183C"/>
    <w:rsid w:val="00B11AF1"/>
    <w:rsid w:val="00B11C16"/>
    <w:rsid w:val="00B11D45"/>
    <w:rsid w:val="00B11EDE"/>
    <w:rsid w:val="00B11FCC"/>
    <w:rsid w:val="00B11FFB"/>
    <w:rsid w:val="00B12283"/>
    <w:rsid w:val="00B12840"/>
    <w:rsid w:val="00B1284C"/>
    <w:rsid w:val="00B12A38"/>
    <w:rsid w:val="00B12D35"/>
    <w:rsid w:val="00B12F93"/>
    <w:rsid w:val="00B12FA5"/>
    <w:rsid w:val="00B13075"/>
    <w:rsid w:val="00B1329A"/>
    <w:rsid w:val="00B133E0"/>
    <w:rsid w:val="00B13491"/>
    <w:rsid w:val="00B13630"/>
    <w:rsid w:val="00B1387E"/>
    <w:rsid w:val="00B13A67"/>
    <w:rsid w:val="00B13CD5"/>
    <w:rsid w:val="00B13D09"/>
    <w:rsid w:val="00B14160"/>
    <w:rsid w:val="00B14362"/>
    <w:rsid w:val="00B14965"/>
    <w:rsid w:val="00B149AD"/>
    <w:rsid w:val="00B14BCE"/>
    <w:rsid w:val="00B14CFF"/>
    <w:rsid w:val="00B15388"/>
    <w:rsid w:val="00B153E9"/>
    <w:rsid w:val="00B155B5"/>
    <w:rsid w:val="00B15AAE"/>
    <w:rsid w:val="00B16385"/>
    <w:rsid w:val="00B165C9"/>
    <w:rsid w:val="00B16627"/>
    <w:rsid w:val="00B16BFB"/>
    <w:rsid w:val="00B16CAB"/>
    <w:rsid w:val="00B16F04"/>
    <w:rsid w:val="00B16FBB"/>
    <w:rsid w:val="00B176B7"/>
    <w:rsid w:val="00B17ED9"/>
    <w:rsid w:val="00B20107"/>
    <w:rsid w:val="00B20465"/>
    <w:rsid w:val="00B20567"/>
    <w:rsid w:val="00B20973"/>
    <w:rsid w:val="00B20B45"/>
    <w:rsid w:val="00B20CC6"/>
    <w:rsid w:val="00B20D17"/>
    <w:rsid w:val="00B20F50"/>
    <w:rsid w:val="00B20F9B"/>
    <w:rsid w:val="00B2101D"/>
    <w:rsid w:val="00B21215"/>
    <w:rsid w:val="00B21326"/>
    <w:rsid w:val="00B21485"/>
    <w:rsid w:val="00B21A37"/>
    <w:rsid w:val="00B21C21"/>
    <w:rsid w:val="00B21C46"/>
    <w:rsid w:val="00B21D83"/>
    <w:rsid w:val="00B21E0A"/>
    <w:rsid w:val="00B21EB5"/>
    <w:rsid w:val="00B21EEE"/>
    <w:rsid w:val="00B22547"/>
    <w:rsid w:val="00B22703"/>
    <w:rsid w:val="00B22803"/>
    <w:rsid w:val="00B22872"/>
    <w:rsid w:val="00B22A60"/>
    <w:rsid w:val="00B22E6F"/>
    <w:rsid w:val="00B2305F"/>
    <w:rsid w:val="00B23154"/>
    <w:rsid w:val="00B23211"/>
    <w:rsid w:val="00B2342E"/>
    <w:rsid w:val="00B238FF"/>
    <w:rsid w:val="00B23B09"/>
    <w:rsid w:val="00B23D7C"/>
    <w:rsid w:val="00B241CC"/>
    <w:rsid w:val="00B24287"/>
    <w:rsid w:val="00B24515"/>
    <w:rsid w:val="00B24635"/>
    <w:rsid w:val="00B246B7"/>
    <w:rsid w:val="00B2485E"/>
    <w:rsid w:val="00B24A37"/>
    <w:rsid w:val="00B24AAA"/>
    <w:rsid w:val="00B24CB6"/>
    <w:rsid w:val="00B24DE7"/>
    <w:rsid w:val="00B25053"/>
    <w:rsid w:val="00B25173"/>
    <w:rsid w:val="00B252B1"/>
    <w:rsid w:val="00B252EA"/>
    <w:rsid w:val="00B2628B"/>
    <w:rsid w:val="00B26778"/>
    <w:rsid w:val="00B26AF5"/>
    <w:rsid w:val="00B26F5C"/>
    <w:rsid w:val="00B2714C"/>
    <w:rsid w:val="00B275C5"/>
    <w:rsid w:val="00B27680"/>
    <w:rsid w:val="00B2793B"/>
    <w:rsid w:val="00B279B8"/>
    <w:rsid w:val="00B27C57"/>
    <w:rsid w:val="00B27E16"/>
    <w:rsid w:val="00B27E33"/>
    <w:rsid w:val="00B27E6D"/>
    <w:rsid w:val="00B27FFE"/>
    <w:rsid w:val="00B3000B"/>
    <w:rsid w:val="00B30296"/>
    <w:rsid w:val="00B303EA"/>
    <w:rsid w:val="00B309E9"/>
    <w:rsid w:val="00B30DD8"/>
    <w:rsid w:val="00B30E85"/>
    <w:rsid w:val="00B30EDC"/>
    <w:rsid w:val="00B312C9"/>
    <w:rsid w:val="00B31463"/>
    <w:rsid w:val="00B3167C"/>
    <w:rsid w:val="00B3186A"/>
    <w:rsid w:val="00B31AA9"/>
    <w:rsid w:val="00B31BCE"/>
    <w:rsid w:val="00B31CA4"/>
    <w:rsid w:val="00B31E3F"/>
    <w:rsid w:val="00B31E89"/>
    <w:rsid w:val="00B32225"/>
    <w:rsid w:val="00B3248C"/>
    <w:rsid w:val="00B32A5E"/>
    <w:rsid w:val="00B32B51"/>
    <w:rsid w:val="00B32E77"/>
    <w:rsid w:val="00B32EDB"/>
    <w:rsid w:val="00B32FBA"/>
    <w:rsid w:val="00B331DF"/>
    <w:rsid w:val="00B334D2"/>
    <w:rsid w:val="00B33524"/>
    <w:rsid w:val="00B3384F"/>
    <w:rsid w:val="00B33AE1"/>
    <w:rsid w:val="00B33C2C"/>
    <w:rsid w:val="00B347A0"/>
    <w:rsid w:val="00B34DEA"/>
    <w:rsid w:val="00B34FBA"/>
    <w:rsid w:val="00B353CB"/>
    <w:rsid w:val="00B3565D"/>
    <w:rsid w:val="00B35A14"/>
    <w:rsid w:val="00B36009"/>
    <w:rsid w:val="00B3615C"/>
    <w:rsid w:val="00B36766"/>
    <w:rsid w:val="00B367D3"/>
    <w:rsid w:val="00B367EC"/>
    <w:rsid w:val="00B36D7F"/>
    <w:rsid w:val="00B40030"/>
    <w:rsid w:val="00B40156"/>
    <w:rsid w:val="00B401CA"/>
    <w:rsid w:val="00B40396"/>
    <w:rsid w:val="00B404B5"/>
    <w:rsid w:val="00B404EC"/>
    <w:rsid w:val="00B40512"/>
    <w:rsid w:val="00B40A98"/>
    <w:rsid w:val="00B40EC4"/>
    <w:rsid w:val="00B40EC7"/>
    <w:rsid w:val="00B411DC"/>
    <w:rsid w:val="00B4148C"/>
    <w:rsid w:val="00B41707"/>
    <w:rsid w:val="00B41726"/>
    <w:rsid w:val="00B41951"/>
    <w:rsid w:val="00B41B2E"/>
    <w:rsid w:val="00B41BB9"/>
    <w:rsid w:val="00B420A4"/>
    <w:rsid w:val="00B423A0"/>
    <w:rsid w:val="00B426D7"/>
    <w:rsid w:val="00B42EEB"/>
    <w:rsid w:val="00B42F55"/>
    <w:rsid w:val="00B4325F"/>
    <w:rsid w:val="00B4330A"/>
    <w:rsid w:val="00B439A1"/>
    <w:rsid w:val="00B4427A"/>
    <w:rsid w:val="00B443D6"/>
    <w:rsid w:val="00B445D5"/>
    <w:rsid w:val="00B4478B"/>
    <w:rsid w:val="00B448D1"/>
    <w:rsid w:val="00B44AA8"/>
    <w:rsid w:val="00B44D64"/>
    <w:rsid w:val="00B44F12"/>
    <w:rsid w:val="00B450AE"/>
    <w:rsid w:val="00B4518E"/>
    <w:rsid w:val="00B455EE"/>
    <w:rsid w:val="00B455FA"/>
    <w:rsid w:val="00B456F0"/>
    <w:rsid w:val="00B45750"/>
    <w:rsid w:val="00B45928"/>
    <w:rsid w:val="00B45AA4"/>
    <w:rsid w:val="00B45AB1"/>
    <w:rsid w:val="00B45F1E"/>
    <w:rsid w:val="00B46086"/>
    <w:rsid w:val="00B460E9"/>
    <w:rsid w:val="00B4615F"/>
    <w:rsid w:val="00B463EE"/>
    <w:rsid w:val="00B46645"/>
    <w:rsid w:val="00B466E4"/>
    <w:rsid w:val="00B4685E"/>
    <w:rsid w:val="00B46EC8"/>
    <w:rsid w:val="00B46F17"/>
    <w:rsid w:val="00B47104"/>
    <w:rsid w:val="00B4710E"/>
    <w:rsid w:val="00B47346"/>
    <w:rsid w:val="00B4758E"/>
    <w:rsid w:val="00B475CB"/>
    <w:rsid w:val="00B47691"/>
    <w:rsid w:val="00B47A0D"/>
    <w:rsid w:val="00B47F04"/>
    <w:rsid w:val="00B47F9D"/>
    <w:rsid w:val="00B502F4"/>
    <w:rsid w:val="00B505D1"/>
    <w:rsid w:val="00B5061C"/>
    <w:rsid w:val="00B507CB"/>
    <w:rsid w:val="00B5081A"/>
    <w:rsid w:val="00B5097D"/>
    <w:rsid w:val="00B50B33"/>
    <w:rsid w:val="00B50B3B"/>
    <w:rsid w:val="00B50D30"/>
    <w:rsid w:val="00B50D9D"/>
    <w:rsid w:val="00B50DBF"/>
    <w:rsid w:val="00B50FAB"/>
    <w:rsid w:val="00B5114E"/>
    <w:rsid w:val="00B511BF"/>
    <w:rsid w:val="00B51286"/>
    <w:rsid w:val="00B512B6"/>
    <w:rsid w:val="00B516B2"/>
    <w:rsid w:val="00B51717"/>
    <w:rsid w:val="00B5183E"/>
    <w:rsid w:val="00B51928"/>
    <w:rsid w:val="00B5197D"/>
    <w:rsid w:val="00B51B1D"/>
    <w:rsid w:val="00B51E1D"/>
    <w:rsid w:val="00B52337"/>
    <w:rsid w:val="00B5252B"/>
    <w:rsid w:val="00B529F1"/>
    <w:rsid w:val="00B52D2F"/>
    <w:rsid w:val="00B52D7D"/>
    <w:rsid w:val="00B53021"/>
    <w:rsid w:val="00B53320"/>
    <w:rsid w:val="00B53F09"/>
    <w:rsid w:val="00B54AF6"/>
    <w:rsid w:val="00B55097"/>
    <w:rsid w:val="00B55123"/>
    <w:rsid w:val="00B551AB"/>
    <w:rsid w:val="00B55242"/>
    <w:rsid w:val="00B553E6"/>
    <w:rsid w:val="00B554D2"/>
    <w:rsid w:val="00B55E1F"/>
    <w:rsid w:val="00B55E5E"/>
    <w:rsid w:val="00B56857"/>
    <w:rsid w:val="00B56B10"/>
    <w:rsid w:val="00B56C7C"/>
    <w:rsid w:val="00B56D95"/>
    <w:rsid w:val="00B573B7"/>
    <w:rsid w:val="00B5759F"/>
    <w:rsid w:val="00B600C8"/>
    <w:rsid w:val="00B60181"/>
    <w:rsid w:val="00B6061C"/>
    <w:rsid w:val="00B6065F"/>
    <w:rsid w:val="00B609A8"/>
    <w:rsid w:val="00B60B6B"/>
    <w:rsid w:val="00B60D0D"/>
    <w:rsid w:val="00B60F4D"/>
    <w:rsid w:val="00B61B5D"/>
    <w:rsid w:val="00B61E5B"/>
    <w:rsid w:val="00B62028"/>
    <w:rsid w:val="00B62079"/>
    <w:rsid w:val="00B624D9"/>
    <w:rsid w:val="00B624E9"/>
    <w:rsid w:val="00B6274E"/>
    <w:rsid w:val="00B62E27"/>
    <w:rsid w:val="00B62FAD"/>
    <w:rsid w:val="00B63203"/>
    <w:rsid w:val="00B633E4"/>
    <w:rsid w:val="00B63655"/>
    <w:rsid w:val="00B6387F"/>
    <w:rsid w:val="00B63A43"/>
    <w:rsid w:val="00B63B47"/>
    <w:rsid w:val="00B640A1"/>
    <w:rsid w:val="00B643D5"/>
    <w:rsid w:val="00B643E2"/>
    <w:rsid w:val="00B64509"/>
    <w:rsid w:val="00B646F4"/>
    <w:rsid w:val="00B64827"/>
    <w:rsid w:val="00B648D0"/>
    <w:rsid w:val="00B64B9D"/>
    <w:rsid w:val="00B64C9E"/>
    <w:rsid w:val="00B64E96"/>
    <w:rsid w:val="00B64F65"/>
    <w:rsid w:val="00B65290"/>
    <w:rsid w:val="00B6547F"/>
    <w:rsid w:val="00B6575E"/>
    <w:rsid w:val="00B65A40"/>
    <w:rsid w:val="00B65CB1"/>
    <w:rsid w:val="00B65DD0"/>
    <w:rsid w:val="00B65E4F"/>
    <w:rsid w:val="00B65FE4"/>
    <w:rsid w:val="00B6650A"/>
    <w:rsid w:val="00B66D4D"/>
    <w:rsid w:val="00B66DE4"/>
    <w:rsid w:val="00B670EE"/>
    <w:rsid w:val="00B671F2"/>
    <w:rsid w:val="00B67627"/>
    <w:rsid w:val="00B67CDF"/>
    <w:rsid w:val="00B67E7F"/>
    <w:rsid w:val="00B700A7"/>
    <w:rsid w:val="00B70103"/>
    <w:rsid w:val="00B7019D"/>
    <w:rsid w:val="00B701CF"/>
    <w:rsid w:val="00B70281"/>
    <w:rsid w:val="00B7029A"/>
    <w:rsid w:val="00B703DB"/>
    <w:rsid w:val="00B7043F"/>
    <w:rsid w:val="00B7058E"/>
    <w:rsid w:val="00B70613"/>
    <w:rsid w:val="00B70A5A"/>
    <w:rsid w:val="00B70BCA"/>
    <w:rsid w:val="00B70DF2"/>
    <w:rsid w:val="00B70F5A"/>
    <w:rsid w:val="00B71096"/>
    <w:rsid w:val="00B711CB"/>
    <w:rsid w:val="00B71485"/>
    <w:rsid w:val="00B715F8"/>
    <w:rsid w:val="00B7161C"/>
    <w:rsid w:val="00B7165F"/>
    <w:rsid w:val="00B71698"/>
    <w:rsid w:val="00B716C3"/>
    <w:rsid w:val="00B7193F"/>
    <w:rsid w:val="00B71A91"/>
    <w:rsid w:val="00B72068"/>
    <w:rsid w:val="00B720CF"/>
    <w:rsid w:val="00B7259F"/>
    <w:rsid w:val="00B7262B"/>
    <w:rsid w:val="00B72647"/>
    <w:rsid w:val="00B7293F"/>
    <w:rsid w:val="00B7297E"/>
    <w:rsid w:val="00B72BCD"/>
    <w:rsid w:val="00B72E28"/>
    <w:rsid w:val="00B733F5"/>
    <w:rsid w:val="00B73886"/>
    <w:rsid w:val="00B73A73"/>
    <w:rsid w:val="00B73C28"/>
    <w:rsid w:val="00B73DAA"/>
    <w:rsid w:val="00B749BC"/>
    <w:rsid w:val="00B74E33"/>
    <w:rsid w:val="00B74E38"/>
    <w:rsid w:val="00B74F09"/>
    <w:rsid w:val="00B75463"/>
    <w:rsid w:val="00B75774"/>
    <w:rsid w:val="00B75BA3"/>
    <w:rsid w:val="00B75EDA"/>
    <w:rsid w:val="00B75F2A"/>
    <w:rsid w:val="00B76012"/>
    <w:rsid w:val="00B76223"/>
    <w:rsid w:val="00B76730"/>
    <w:rsid w:val="00B767BE"/>
    <w:rsid w:val="00B76831"/>
    <w:rsid w:val="00B7694E"/>
    <w:rsid w:val="00B7697A"/>
    <w:rsid w:val="00B76C5B"/>
    <w:rsid w:val="00B77284"/>
    <w:rsid w:val="00B77308"/>
    <w:rsid w:val="00B7736C"/>
    <w:rsid w:val="00B77383"/>
    <w:rsid w:val="00B773A9"/>
    <w:rsid w:val="00B773D3"/>
    <w:rsid w:val="00B773D8"/>
    <w:rsid w:val="00B776D1"/>
    <w:rsid w:val="00B77729"/>
    <w:rsid w:val="00B7788A"/>
    <w:rsid w:val="00B77DD2"/>
    <w:rsid w:val="00B80108"/>
    <w:rsid w:val="00B8010F"/>
    <w:rsid w:val="00B8027A"/>
    <w:rsid w:val="00B80660"/>
    <w:rsid w:val="00B80774"/>
    <w:rsid w:val="00B80882"/>
    <w:rsid w:val="00B80C7A"/>
    <w:rsid w:val="00B80E5E"/>
    <w:rsid w:val="00B810E9"/>
    <w:rsid w:val="00B813F9"/>
    <w:rsid w:val="00B81444"/>
    <w:rsid w:val="00B81C02"/>
    <w:rsid w:val="00B81C35"/>
    <w:rsid w:val="00B81C69"/>
    <w:rsid w:val="00B81FE9"/>
    <w:rsid w:val="00B821C4"/>
    <w:rsid w:val="00B823C7"/>
    <w:rsid w:val="00B82604"/>
    <w:rsid w:val="00B826B3"/>
    <w:rsid w:val="00B82A92"/>
    <w:rsid w:val="00B82C74"/>
    <w:rsid w:val="00B82CFD"/>
    <w:rsid w:val="00B82D50"/>
    <w:rsid w:val="00B82EA4"/>
    <w:rsid w:val="00B83398"/>
    <w:rsid w:val="00B839A2"/>
    <w:rsid w:val="00B83A0B"/>
    <w:rsid w:val="00B83C81"/>
    <w:rsid w:val="00B83CCA"/>
    <w:rsid w:val="00B83E6D"/>
    <w:rsid w:val="00B8416A"/>
    <w:rsid w:val="00B8423C"/>
    <w:rsid w:val="00B84251"/>
    <w:rsid w:val="00B8439D"/>
    <w:rsid w:val="00B843C1"/>
    <w:rsid w:val="00B84BAE"/>
    <w:rsid w:val="00B84C4D"/>
    <w:rsid w:val="00B84DCF"/>
    <w:rsid w:val="00B85067"/>
    <w:rsid w:val="00B852F0"/>
    <w:rsid w:val="00B85355"/>
    <w:rsid w:val="00B8538D"/>
    <w:rsid w:val="00B854A8"/>
    <w:rsid w:val="00B85511"/>
    <w:rsid w:val="00B8580A"/>
    <w:rsid w:val="00B8599B"/>
    <w:rsid w:val="00B86184"/>
    <w:rsid w:val="00B86238"/>
    <w:rsid w:val="00B862FA"/>
    <w:rsid w:val="00B86902"/>
    <w:rsid w:val="00B86A50"/>
    <w:rsid w:val="00B86F0D"/>
    <w:rsid w:val="00B87028"/>
    <w:rsid w:val="00B8745C"/>
    <w:rsid w:val="00B87810"/>
    <w:rsid w:val="00B87964"/>
    <w:rsid w:val="00B87AD8"/>
    <w:rsid w:val="00B87BE9"/>
    <w:rsid w:val="00B87FD3"/>
    <w:rsid w:val="00B90AAF"/>
    <w:rsid w:val="00B91166"/>
    <w:rsid w:val="00B9128C"/>
    <w:rsid w:val="00B91755"/>
    <w:rsid w:val="00B91868"/>
    <w:rsid w:val="00B91C92"/>
    <w:rsid w:val="00B91DA2"/>
    <w:rsid w:val="00B91F96"/>
    <w:rsid w:val="00B91FC3"/>
    <w:rsid w:val="00B92145"/>
    <w:rsid w:val="00B92175"/>
    <w:rsid w:val="00B922D7"/>
    <w:rsid w:val="00B9252B"/>
    <w:rsid w:val="00B9261E"/>
    <w:rsid w:val="00B92806"/>
    <w:rsid w:val="00B92E04"/>
    <w:rsid w:val="00B935CD"/>
    <w:rsid w:val="00B93649"/>
    <w:rsid w:val="00B93792"/>
    <w:rsid w:val="00B93B66"/>
    <w:rsid w:val="00B93BF3"/>
    <w:rsid w:val="00B93D16"/>
    <w:rsid w:val="00B93D5A"/>
    <w:rsid w:val="00B93DE2"/>
    <w:rsid w:val="00B93FFA"/>
    <w:rsid w:val="00B94221"/>
    <w:rsid w:val="00B943CB"/>
    <w:rsid w:val="00B9443A"/>
    <w:rsid w:val="00B9453D"/>
    <w:rsid w:val="00B94609"/>
    <w:rsid w:val="00B9471A"/>
    <w:rsid w:val="00B9478C"/>
    <w:rsid w:val="00B947C9"/>
    <w:rsid w:val="00B94834"/>
    <w:rsid w:val="00B949C2"/>
    <w:rsid w:val="00B94E05"/>
    <w:rsid w:val="00B94F92"/>
    <w:rsid w:val="00B94FF0"/>
    <w:rsid w:val="00B95255"/>
    <w:rsid w:val="00B9551F"/>
    <w:rsid w:val="00B95675"/>
    <w:rsid w:val="00B95BA9"/>
    <w:rsid w:val="00B95BD7"/>
    <w:rsid w:val="00B95D3C"/>
    <w:rsid w:val="00B95E79"/>
    <w:rsid w:val="00B95E84"/>
    <w:rsid w:val="00B9615C"/>
    <w:rsid w:val="00B96455"/>
    <w:rsid w:val="00B96708"/>
    <w:rsid w:val="00B967DB"/>
    <w:rsid w:val="00B96FB8"/>
    <w:rsid w:val="00B970C6"/>
    <w:rsid w:val="00B972D2"/>
    <w:rsid w:val="00B9743B"/>
    <w:rsid w:val="00B9765F"/>
    <w:rsid w:val="00B97A01"/>
    <w:rsid w:val="00B97D50"/>
    <w:rsid w:val="00B97D79"/>
    <w:rsid w:val="00BA01D9"/>
    <w:rsid w:val="00BA0248"/>
    <w:rsid w:val="00BA02EB"/>
    <w:rsid w:val="00BA03FF"/>
    <w:rsid w:val="00BA05D4"/>
    <w:rsid w:val="00BA0936"/>
    <w:rsid w:val="00BA0B8E"/>
    <w:rsid w:val="00BA0E38"/>
    <w:rsid w:val="00BA1455"/>
    <w:rsid w:val="00BA14A7"/>
    <w:rsid w:val="00BA16B7"/>
    <w:rsid w:val="00BA16C8"/>
    <w:rsid w:val="00BA175E"/>
    <w:rsid w:val="00BA1CC0"/>
    <w:rsid w:val="00BA205D"/>
    <w:rsid w:val="00BA3082"/>
    <w:rsid w:val="00BA352D"/>
    <w:rsid w:val="00BA3AF4"/>
    <w:rsid w:val="00BA3B75"/>
    <w:rsid w:val="00BA3D19"/>
    <w:rsid w:val="00BA411F"/>
    <w:rsid w:val="00BA429A"/>
    <w:rsid w:val="00BA47E4"/>
    <w:rsid w:val="00BA4AE9"/>
    <w:rsid w:val="00BA4B43"/>
    <w:rsid w:val="00BA4C1F"/>
    <w:rsid w:val="00BA4D39"/>
    <w:rsid w:val="00BA4E18"/>
    <w:rsid w:val="00BA4EDB"/>
    <w:rsid w:val="00BA4F59"/>
    <w:rsid w:val="00BA50FB"/>
    <w:rsid w:val="00BA52EE"/>
    <w:rsid w:val="00BA54A2"/>
    <w:rsid w:val="00BA57DF"/>
    <w:rsid w:val="00BA5E1B"/>
    <w:rsid w:val="00BA5F80"/>
    <w:rsid w:val="00BA6000"/>
    <w:rsid w:val="00BA6143"/>
    <w:rsid w:val="00BA62A6"/>
    <w:rsid w:val="00BA62AF"/>
    <w:rsid w:val="00BA64CB"/>
    <w:rsid w:val="00BA67B2"/>
    <w:rsid w:val="00BA67BB"/>
    <w:rsid w:val="00BA68F8"/>
    <w:rsid w:val="00BA6B5A"/>
    <w:rsid w:val="00BA7027"/>
    <w:rsid w:val="00BA71D8"/>
    <w:rsid w:val="00BA76F9"/>
    <w:rsid w:val="00BA780E"/>
    <w:rsid w:val="00BB0010"/>
    <w:rsid w:val="00BB010D"/>
    <w:rsid w:val="00BB0481"/>
    <w:rsid w:val="00BB0748"/>
    <w:rsid w:val="00BB0886"/>
    <w:rsid w:val="00BB0A06"/>
    <w:rsid w:val="00BB0BD2"/>
    <w:rsid w:val="00BB0E3B"/>
    <w:rsid w:val="00BB1014"/>
    <w:rsid w:val="00BB1408"/>
    <w:rsid w:val="00BB1411"/>
    <w:rsid w:val="00BB1459"/>
    <w:rsid w:val="00BB15BE"/>
    <w:rsid w:val="00BB1716"/>
    <w:rsid w:val="00BB1933"/>
    <w:rsid w:val="00BB1BFC"/>
    <w:rsid w:val="00BB1C6B"/>
    <w:rsid w:val="00BB1D55"/>
    <w:rsid w:val="00BB1E27"/>
    <w:rsid w:val="00BB1F8E"/>
    <w:rsid w:val="00BB24C2"/>
    <w:rsid w:val="00BB2514"/>
    <w:rsid w:val="00BB259B"/>
    <w:rsid w:val="00BB2B97"/>
    <w:rsid w:val="00BB2D49"/>
    <w:rsid w:val="00BB2E7D"/>
    <w:rsid w:val="00BB2EDF"/>
    <w:rsid w:val="00BB318C"/>
    <w:rsid w:val="00BB340B"/>
    <w:rsid w:val="00BB3B1F"/>
    <w:rsid w:val="00BB3FF3"/>
    <w:rsid w:val="00BB412B"/>
    <w:rsid w:val="00BB43DD"/>
    <w:rsid w:val="00BB43F8"/>
    <w:rsid w:val="00BB46F2"/>
    <w:rsid w:val="00BB4A68"/>
    <w:rsid w:val="00BB4AFF"/>
    <w:rsid w:val="00BB4C1F"/>
    <w:rsid w:val="00BB4D75"/>
    <w:rsid w:val="00BB51C1"/>
    <w:rsid w:val="00BB56AA"/>
    <w:rsid w:val="00BB5C19"/>
    <w:rsid w:val="00BB62AC"/>
    <w:rsid w:val="00BB6370"/>
    <w:rsid w:val="00BB638A"/>
    <w:rsid w:val="00BB64EC"/>
    <w:rsid w:val="00BB6787"/>
    <w:rsid w:val="00BB67E3"/>
    <w:rsid w:val="00BB6C86"/>
    <w:rsid w:val="00BB6DCC"/>
    <w:rsid w:val="00BB7062"/>
    <w:rsid w:val="00BB71E8"/>
    <w:rsid w:val="00BB732B"/>
    <w:rsid w:val="00BB7442"/>
    <w:rsid w:val="00BB749D"/>
    <w:rsid w:val="00BB7593"/>
    <w:rsid w:val="00BB7614"/>
    <w:rsid w:val="00BB797D"/>
    <w:rsid w:val="00BB7A1E"/>
    <w:rsid w:val="00BB7C73"/>
    <w:rsid w:val="00BB7FEA"/>
    <w:rsid w:val="00BC0030"/>
    <w:rsid w:val="00BC0079"/>
    <w:rsid w:val="00BC08B2"/>
    <w:rsid w:val="00BC0A8C"/>
    <w:rsid w:val="00BC1000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3426"/>
    <w:rsid w:val="00BC35F9"/>
    <w:rsid w:val="00BC38A4"/>
    <w:rsid w:val="00BC3D53"/>
    <w:rsid w:val="00BC3F35"/>
    <w:rsid w:val="00BC40AD"/>
    <w:rsid w:val="00BC414D"/>
    <w:rsid w:val="00BC4267"/>
    <w:rsid w:val="00BC4492"/>
    <w:rsid w:val="00BC4791"/>
    <w:rsid w:val="00BC4838"/>
    <w:rsid w:val="00BC48E2"/>
    <w:rsid w:val="00BC4A4B"/>
    <w:rsid w:val="00BC4A4D"/>
    <w:rsid w:val="00BC4C06"/>
    <w:rsid w:val="00BC4E87"/>
    <w:rsid w:val="00BC5021"/>
    <w:rsid w:val="00BC508F"/>
    <w:rsid w:val="00BC53F3"/>
    <w:rsid w:val="00BC5720"/>
    <w:rsid w:val="00BC5C82"/>
    <w:rsid w:val="00BC5DA1"/>
    <w:rsid w:val="00BC60FC"/>
    <w:rsid w:val="00BC61FC"/>
    <w:rsid w:val="00BC6666"/>
    <w:rsid w:val="00BC67E2"/>
    <w:rsid w:val="00BC69C1"/>
    <w:rsid w:val="00BC6DE2"/>
    <w:rsid w:val="00BC6E7D"/>
    <w:rsid w:val="00BD00C2"/>
    <w:rsid w:val="00BD0335"/>
    <w:rsid w:val="00BD0472"/>
    <w:rsid w:val="00BD0735"/>
    <w:rsid w:val="00BD09C0"/>
    <w:rsid w:val="00BD0F54"/>
    <w:rsid w:val="00BD1070"/>
    <w:rsid w:val="00BD135B"/>
    <w:rsid w:val="00BD146E"/>
    <w:rsid w:val="00BD18DE"/>
    <w:rsid w:val="00BD1B7F"/>
    <w:rsid w:val="00BD1BDC"/>
    <w:rsid w:val="00BD1BF9"/>
    <w:rsid w:val="00BD1C28"/>
    <w:rsid w:val="00BD1F9B"/>
    <w:rsid w:val="00BD2280"/>
    <w:rsid w:val="00BD24D9"/>
    <w:rsid w:val="00BD2561"/>
    <w:rsid w:val="00BD25F5"/>
    <w:rsid w:val="00BD29D6"/>
    <w:rsid w:val="00BD2C46"/>
    <w:rsid w:val="00BD2E35"/>
    <w:rsid w:val="00BD35B8"/>
    <w:rsid w:val="00BD36D9"/>
    <w:rsid w:val="00BD36E5"/>
    <w:rsid w:val="00BD3A51"/>
    <w:rsid w:val="00BD3F58"/>
    <w:rsid w:val="00BD4120"/>
    <w:rsid w:val="00BD4219"/>
    <w:rsid w:val="00BD432E"/>
    <w:rsid w:val="00BD436F"/>
    <w:rsid w:val="00BD4467"/>
    <w:rsid w:val="00BD4698"/>
    <w:rsid w:val="00BD4750"/>
    <w:rsid w:val="00BD4A5C"/>
    <w:rsid w:val="00BD4E1B"/>
    <w:rsid w:val="00BD5432"/>
    <w:rsid w:val="00BD5666"/>
    <w:rsid w:val="00BD5A7B"/>
    <w:rsid w:val="00BD65E5"/>
    <w:rsid w:val="00BD660E"/>
    <w:rsid w:val="00BD68BA"/>
    <w:rsid w:val="00BD6D42"/>
    <w:rsid w:val="00BD70D4"/>
    <w:rsid w:val="00BD7163"/>
    <w:rsid w:val="00BD7190"/>
    <w:rsid w:val="00BD746C"/>
    <w:rsid w:val="00BD76BF"/>
    <w:rsid w:val="00BD78B6"/>
    <w:rsid w:val="00BD7D10"/>
    <w:rsid w:val="00BD7D84"/>
    <w:rsid w:val="00BD7D86"/>
    <w:rsid w:val="00BD7DA0"/>
    <w:rsid w:val="00BE01DC"/>
    <w:rsid w:val="00BE02E5"/>
    <w:rsid w:val="00BE0498"/>
    <w:rsid w:val="00BE062D"/>
    <w:rsid w:val="00BE06AE"/>
    <w:rsid w:val="00BE0806"/>
    <w:rsid w:val="00BE0C98"/>
    <w:rsid w:val="00BE101B"/>
    <w:rsid w:val="00BE102B"/>
    <w:rsid w:val="00BE14CF"/>
    <w:rsid w:val="00BE1521"/>
    <w:rsid w:val="00BE1542"/>
    <w:rsid w:val="00BE18F7"/>
    <w:rsid w:val="00BE1CF8"/>
    <w:rsid w:val="00BE2083"/>
    <w:rsid w:val="00BE2804"/>
    <w:rsid w:val="00BE29D2"/>
    <w:rsid w:val="00BE2A43"/>
    <w:rsid w:val="00BE2A59"/>
    <w:rsid w:val="00BE2AFF"/>
    <w:rsid w:val="00BE2ECE"/>
    <w:rsid w:val="00BE2FB7"/>
    <w:rsid w:val="00BE3278"/>
    <w:rsid w:val="00BE34E0"/>
    <w:rsid w:val="00BE361F"/>
    <w:rsid w:val="00BE365C"/>
    <w:rsid w:val="00BE3A6D"/>
    <w:rsid w:val="00BE3DF2"/>
    <w:rsid w:val="00BE3F20"/>
    <w:rsid w:val="00BE3F65"/>
    <w:rsid w:val="00BE412B"/>
    <w:rsid w:val="00BE42E0"/>
    <w:rsid w:val="00BE4362"/>
    <w:rsid w:val="00BE4CB8"/>
    <w:rsid w:val="00BE4D83"/>
    <w:rsid w:val="00BE4D91"/>
    <w:rsid w:val="00BE4F37"/>
    <w:rsid w:val="00BE5137"/>
    <w:rsid w:val="00BE541A"/>
    <w:rsid w:val="00BE5853"/>
    <w:rsid w:val="00BE5C40"/>
    <w:rsid w:val="00BE5C72"/>
    <w:rsid w:val="00BE5D35"/>
    <w:rsid w:val="00BE5F18"/>
    <w:rsid w:val="00BE5FE9"/>
    <w:rsid w:val="00BE60C6"/>
    <w:rsid w:val="00BE60E8"/>
    <w:rsid w:val="00BE63A7"/>
    <w:rsid w:val="00BE645C"/>
    <w:rsid w:val="00BE6529"/>
    <w:rsid w:val="00BE66BF"/>
    <w:rsid w:val="00BE67CF"/>
    <w:rsid w:val="00BE69F9"/>
    <w:rsid w:val="00BE739E"/>
    <w:rsid w:val="00BE7493"/>
    <w:rsid w:val="00BE753D"/>
    <w:rsid w:val="00BE7773"/>
    <w:rsid w:val="00BE77EB"/>
    <w:rsid w:val="00BE7C72"/>
    <w:rsid w:val="00BE7E61"/>
    <w:rsid w:val="00BF02EB"/>
    <w:rsid w:val="00BF0371"/>
    <w:rsid w:val="00BF0415"/>
    <w:rsid w:val="00BF04F8"/>
    <w:rsid w:val="00BF0576"/>
    <w:rsid w:val="00BF0759"/>
    <w:rsid w:val="00BF08C9"/>
    <w:rsid w:val="00BF0C12"/>
    <w:rsid w:val="00BF0D76"/>
    <w:rsid w:val="00BF126F"/>
    <w:rsid w:val="00BF14B4"/>
    <w:rsid w:val="00BF1629"/>
    <w:rsid w:val="00BF1633"/>
    <w:rsid w:val="00BF17F2"/>
    <w:rsid w:val="00BF1BAE"/>
    <w:rsid w:val="00BF1D16"/>
    <w:rsid w:val="00BF1DB8"/>
    <w:rsid w:val="00BF22C8"/>
    <w:rsid w:val="00BF23E8"/>
    <w:rsid w:val="00BF2408"/>
    <w:rsid w:val="00BF26E3"/>
    <w:rsid w:val="00BF278E"/>
    <w:rsid w:val="00BF2A27"/>
    <w:rsid w:val="00BF2B4F"/>
    <w:rsid w:val="00BF2BE5"/>
    <w:rsid w:val="00BF319E"/>
    <w:rsid w:val="00BF321C"/>
    <w:rsid w:val="00BF332E"/>
    <w:rsid w:val="00BF3416"/>
    <w:rsid w:val="00BF388E"/>
    <w:rsid w:val="00BF39BD"/>
    <w:rsid w:val="00BF39E0"/>
    <w:rsid w:val="00BF3C76"/>
    <w:rsid w:val="00BF3F4C"/>
    <w:rsid w:val="00BF4256"/>
    <w:rsid w:val="00BF42CA"/>
    <w:rsid w:val="00BF45C2"/>
    <w:rsid w:val="00BF4BD4"/>
    <w:rsid w:val="00BF51AC"/>
    <w:rsid w:val="00BF51CC"/>
    <w:rsid w:val="00BF5246"/>
    <w:rsid w:val="00BF53A0"/>
    <w:rsid w:val="00BF53D6"/>
    <w:rsid w:val="00BF55E3"/>
    <w:rsid w:val="00BF5774"/>
    <w:rsid w:val="00BF5A07"/>
    <w:rsid w:val="00BF5AFD"/>
    <w:rsid w:val="00BF5D49"/>
    <w:rsid w:val="00BF5E15"/>
    <w:rsid w:val="00BF64C9"/>
    <w:rsid w:val="00BF657B"/>
    <w:rsid w:val="00BF67A6"/>
    <w:rsid w:val="00BF68DC"/>
    <w:rsid w:val="00BF68F2"/>
    <w:rsid w:val="00BF6AA6"/>
    <w:rsid w:val="00BF6AAF"/>
    <w:rsid w:val="00BF6D20"/>
    <w:rsid w:val="00BF6D7E"/>
    <w:rsid w:val="00BF6D91"/>
    <w:rsid w:val="00BF6DC1"/>
    <w:rsid w:val="00BF6FC5"/>
    <w:rsid w:val="00BF704C"/>
    <w:rsid w:val="00BF75B3"/>
    <w:rsid w:val="00BF7649"/>
    <w:rsid w:val="00BF765C"/>
    <w:rsid w:val="00BF77F1"/>
    <w:rsid w:val="00BF7D4D"/>
    <w:rsid w:val="00BF7E32"/>
    <w:rsid w:val="00BF7FA6"/>
    <w:rsid w:val="00C00362"/>
    <w:rsid w:val="00C00619"/>
    <w:rsid w:val="00C00A60"/>
    <w:rsid w:val="00C00A88"/>
    <w:rsid w:val="00C00B8E"/>
    <w:rsid w:val="00C00C76"/>
    <w:rsid w:val="00C00D7C"/>
    <w:rsid w:val="00C00E68"/>
    <w:rsid w:val="00C00ED1"/>
    <w:rsid w:val="00C00F8F"/>
    <w:rsid w:val="00C01122"/>
    <w:rsid w:val="00C0130C"/>
    <w:rsid w:val="00C01671"/>
    <w:rsid w:val="00C01A4B"/>
    <w:rsid w:val="00C01AE1"/>
    <w:rsid w:val="00C023BF"/>
    <w:rsid w:val="00C0252B"/>
    <w:rsid w:val="00C02684"/>
    <w:rsid w:val="00C02BE1"/>
    <w:rsid w:val="00C02C9A"/>
    <w:rsid w:val="00C02E92"/>
    <w:rsid w:val="00C03416"/>
    <w:rsid w:val="00C03465"/>
    <w:rsid w:val="00C03584"/>
    <w:rsid w:val="00C035A0"/>
    <w:rsid w:val="00C036CF"/>
    <w:rsid w:val="00C03876"/>
    <w:rsid w:val="00C03A2B"/>
    <w:rsid w:val="00C03C38"/>
    <w:rsid w:val="00C0404E"/>
    <w:rsid w:val="00C044BE"/>
    <w:rsid w:val="00C044CF"/>
    <w:rsid w:val="00C04553"/>
    <w:rsid w:val="00C045BA"/>
    <w:rsid w:val="00C0489C"/>
    <w:rsid w:val="00C04C45"/>
    <w:rsid w:val="00C04E61"/>
    <w:rsid w:val="00C05797"/>
    <w:rsid w:val="00C05A1C"/>
    <w:rsid w:val="00C05D40"/>
    <w:rsid w:val="00C05FD1"/>
    <w:rsid w:val="00C062CA"/>
    <w:rsid w:val="00C0630A"/>
    <w:rsid w:val="00C06516"/>
    <w:rsid w:val="00C06525"/>
    <w:rsid w:val="00C06795"/>
    <w:rsid w:val="00C067BB"/>
    <w:rsid w:val="00C06844"/>
    <w:rsid w:val="00C069A9"/>
    <w:rsid w:val="00C06B58"/>
    <w:rsid w:val="00C06D3A"/>
    <w:rsid w:val="00C06E2F"/>
    <w:rsid w:val="00C07269"/>
    <w:rsid w:val="00C07388"/>
    <w:rsid w:val="00C073C6"/>
    <w:rsid w:val="00C07469"/>
    <w:rsid w:val="00C07597"/>
    <w:rsid w:val="00C07717"/>
    <w:rsid w:val="00C07806"/>
    <w:rsid w:val="00C079F9"/>
    <w:rsid w:val="00C07B69"/>
    <w:rsid w:val="00C101C8"/>
    <w:rsid w:val="00C105FE"/>
    <w:rsid w:val="00C1078C"/>
    <w:rsid w:val="00C108E7"/>
    <w:rsid w:val="00C10AF3"/>
    <w:rsid w:val="00C10D6E"/>
    <w:rsid w:val="00C10D81"/>
    <w:rsid w:val="00C110D3"/>
    <w:rsid w:val="00C11192"/>
    <w:rsid w:val="00C11C03"/>
    <w:rsid w:val="00C11CC7"/>
    <w:rsid w:val="00C11DD5"/>
    <w:rsid w:val="00C1246C"/>
    <w:rsid w:val="00C125F8"/>
    <w:rsid w:val="00C127D8"/>
    <w:rsid w:val="00C12B3C"/>
    <w:rsid w:val="00C12C23"/>
    <w:rsid w:val="00C13264"/>
    <w:rsid w:val="00C138C5"/>
    <w:rsid w:val="00C138E4"/>
    <w:rsid w:val="00C13C47"/>
    <w:rsid w:val="00C13C8E"/>
    <w:rsid w:val="00C1400B"/>
    <w:rsid w:val="00C142D5"/>
    <w:rsid w:val="00C14371"/>
    <w:rsid w:val="00C143EA"/>
    <w:rsid w:val="00C1473F"/>
    <w:rsid w:val="00C148C9"/>
    <w:rsid w:val="00C14A56"/>
    <w:rsid w:val="00C14B54"/>
    <w:rsid w:val="00C14BD8"/>
    <w:rsid w:val="00C152FD"/>
    <w:rsid w:val="00C157D3"/>
    <w:rsid w:val="00C15807"/>
    <w:rsid w:val="00C159A3"/>
    <w:rsid w:val="00C15A46"/>
    <w:rsid w:val="00C15B4C"/>
    <w:rsid w:val="00C15BD7"/>
    <w:rsid w:val="00C15CC8"/>
    <w:rsid w:val="00C15D28"/>
    <w:rsid w:val="00C15E36"/>
    <w:rsid w:val="00C163E8"/>
    <w:rsid w:val="00C16572"/>
    <w:rsid w:val="00C169F4"/>
    <w:rsid w:val="00C16BF3"/>
    <w:rsid w:val="00C16D1F"/>
    <w:rsid w:val="00C16D3B"/>
    <w:rsid w:val="00C16EE3"/>
    <w:rsid w:val="00C16FF4"/>
    <w:rsid w:val="00C2008F"/>
    <w:rsid w:val="00C2021F"/>
    <w:rsid w:val="00C20270"/>
    <w:rsid w:val="00C20350"/>
    <w:rsid w:val="00C20636"/>
    <w:rsid w:val="00C209BA"/>
    <w:rsid w:val="00C20BE0"/>
    <w:rsid w:val="00C20CE8"/>
    <w:rsid w:val="00C21239"/>
    <w:rsid w:val="00C212D6"/>
    <w:rsid w:val="00C21387"/>
    <w:rsid w:val="00C21490"/>
    <w:rsid w:val="00C214AA"/>
    <w:rsid w:val="00C215AA"/>
    <w:rsid w:val="00C21B42"/>
    <w:rsid w:val="00C21C6F"/>
    <w:rsid w:val="00C21DC3"/>
    <w:rsid w:val="00C220EC"/>
    <w:rsid w:val="00C223C3"/>
    <w:rsid w:val="00C22701"/>
    <w:rsid w:val="00C22723"/>
    <w:rsid w:val="00C228A5"/>
    <w:rsid w:val="00C22A12"/>
    <w:rsid w:val="00C22A88"/>
    <w:rsid w:val="00C22ADB"/>
    <w:rsid w:val="00C22DD1"/>
    <w:rsid w:val="00C22F03"/>
    <w:rsid w:val="00C2320F"/>
    <w:rsid w:val="00C23785"/>
    <w:rsid w:val="00C23827"/>
    <w:rsid w:val="00C238E4"/>
    <w:rsid w:val="00C23ADE"/>
    <w:rsid w:val="00C23BD5"/>
    <w:rsid w:val="00C23D0A"/>
    <w:rsid w:val="00C23D45"/>
    <w:rsid w:val="00C23D80"/>
    <w:rsid w:val="00C23DB0"/>
    <w:rsid w:val="00C24112"/>
    <w:rsid w:val="00C2442F"/>
    <w:rsid w:val="00C244BC"/>
    <w:rsid w:val="00C2454B"/>
    <w:rsid w:val="00C24846"/>
    <w:rsid w:val="00C24D77"/>
    <w:rsid w:val="00C250C0"/>
    <w:rsid w:val="00C25499"/>
    <w:rsid w:val="00C254E5"/>
    <w:rsid w:val="00C25AD6"/>
    <w:rsid w:val="00C25B5B"/>
    <w:rsid w:val="00C25E6A"/>
    <w:rsid w:val="00C262A5"/>
    <w:rsid w:val="00C26312"/>
    <w:rsid w:val="00C26398"/>
    <w:rsid w:val="00C26790"/>
    <w:rsid w:val="00C2692F"/>
    <w:rsid w:val="00C26A59"/>
    <w:rsid w:val="00C26AD7"/>
    <w:rsid w:val="00C26BFB"/>
    <w:rsid w:val="00C26DB3"/>
    <w:rsid w:val="00C26F94"/>
    <w:rsid w:val="00C27520"/>
    <w:rsid w:val="00C279C3"/>
    <w:rsid w:val="00C27C29"/>
    <w:rsid w:val="00C27F37"/>
    <w:rsid w:val="00C27F91"/>
    <w:rsid w:val="00C27F9C"/>
    <w:rsid w:val="00C301CE"/>
    <w:rsid w:val="00C30262"/>
    <w:rsid w:val="00C3065F"/>
    <w:rsid w:val="00C30AB4"/>
    <w:rsid w:val="00C30E8E"/>
    <w:rsid w:val="00C31404"/>
    <w:rsid w:val="00C31528"/>
    <w:rsid w:val="00C3171A"/>
    <w:rsid w:val="00C31E87"/>
    <w:rsid w:val="00C31F62"/>
    <w:rsid w:val="00C32077"/>
    <w:rsid w:val="00C321F9"/>
    <w:rsid w:val="00C325DE"/>
    <w:rsid w:val="00C327E7"/>
    <w:rsid w:val="00C32B00"/>
    <w:rsid w:val="00C32C07"/>
    <w:rsid w:val="00C32D52"/>
    <w:rsid w:val="00C32EF9"/>
    <w:rsid w:val="00C334EF"/>
    <w:rsid w:val="00C335FB"/>
    <w:rsid w:val="00C340C5"/>
    <w:rsid w:val="00C342EF"/>
    <w:rsid w:val="00C34322"/>
    <w:rsid w:val="00C3447D"/>
    <w:rsid w:val="00C344C2"/>
    <w:rsid w:val="00C34A29"/>
    <w:rsid w:val="00C34ACE"/>
    <w:rsid w:val="00C34B13"/>
    <w:rsid w:val="00C34CD4"/>
    <w:rsid w:val="00C34D73"/>
    <w:rsid w:val="00C34EB4"/>
    <w:rsid w:val="00C34FCA"/>
    <w:rsid w:val="00C35467"/>
    <w:rsid w:val="00C3583D"/>
    <w:rsid w:val="00C35847"/>
    <w:rsid w:val="00C35A6D"/>
    <w:rsid w:val="00C35B8F"/>
    <w:rsid w:val="00C35D6A"/>
    <w:rsid w:val="00C35F77"/>
    <w:rsid w:val="00C362AF"/>
    <w:rsid w:val="00C365B0"/>
    <w:rsid w:val="00C36954"/>
    <w:rsid w:val="00C36BA5"/>
    <w:rsid w:val="00C36BE6"/>
    <w:rsid w:val="00C36CFD"/>
    <w:rsid w:val="00C372E7"/>
    <w:rsid w:val="00C3778D"/>
    <w:rsid w:val="00C37869"/>
    <w:rsid w:val="00C4036A"/>
    <w:rsid w:val="00C40593"/>
    <w:rsid w:val="00C405AA"/>
    <w:rsid w:val="00C40635"/>
    <w:rsid w:val="00C40DF8"/>
    <w:rsid w:val="00C40E67"/>
    <w:rsid w:val="00C41291"/>
    <w:rsid w:val="00C41300"/>
    <w:rsid w:val="00C41574"/>
    <w:rsid w:val="00C416A6"/>
    <w:rsid w:val="00C4180B"/>
    <w:rsid w:val="00C41927"/>
    <w:rsid w:val="00C41B06"/>
    <w:rsid w:val="00C41B84"/>
    <w:rsid w:val="00C41B8F"/>
    <w:rsid w:val="00C41C22"/>
    <w:rsid w:val="00C41F77"/>
    <w:rsid w:val="00C42316"/>
    <w:rsid w:val="00C4238F"/>
    <w:rsid w:val="00C4241E"/>
    <w:rsid w:val="00C42643"/>
    <w:rsid w:val="00C42791"/>
    <w:rsid w:val="00C427BB"/>
    <w:rsid w:val="00C42C59"/>
    <w:rsid w:val="00C42F1A"/>
    <w:rsid w:val="00C434D2"/>
    <w:rsid w:val="00C436DC"/>
    <w:rsid w:val="00C4378D"/>
    <w:rsid w:val="00C437DF"/>
    <w:rsid w:val="00C43D55"/>
    <w:rsid w:val="00C43E3A"/>
    <w:rsid w:val="00C43EAA"/>
    <w:rsid w:val="00C43F00"/>
    <w:rsid w:val="00C43F21"/>
    <w:rsid w:val="00C43F7B"/>
    <w:rsid w:val="00C44C2D"/>
    <w:rsid w:val="00C44C63"/>
    <w:rsid w:val="00C44EC7"/>
    <w:rsid w:val="00C45016"/>
    <w:rsid w:val="00C45151"/>
    <w:rsid w:val="00C45294"/>
    <w:rsid w:val="00C45378"/>
    <w:rsid w:val="00C45552"/>
    <w:rsid w:val="00C458CF"/>
    <w:rsid w:val="00C458F7"/>
    <w:rsid w:val="00C45CC2"/>
    <w:rsid w:val="00C4603F"/>
    <w:rsid w:val="00C465AB"/>
    <w:rsid w:val="00C467E6"/>
    <w:rsid w:val="00C46C02"/>
    <w:rsid w:val="00C471F1"/>
    <w:rsid w:val="00C4734E"/>
    <w:rsid w:val="00C47369"/>
    <w:rsid w:val="00C47576"/>
    <w:rsid w:val="00C47982"/>
    <w:rsid w:val="00C47C24"/>
    <w:rsid w:val="00C47CC4"/>
    <w:rsid w:val="00C47F45"/>
    <w:rsid w:val="00C5014A"/>
    <w:rsid w:val="00C503AB"/>
    <w:rsid w:val="00C503F7"/>
    <w:rsid w:val="00C50636"/>
    <w:rsid w:val="00C50C11"/>
    <w:rsid w:val="00C510AB"/>
    <w:rsid w:val="00C5178E"/>
    <w:rsid w:val="00C51947"/>
    <w:rsid w:val="00C51C9B"/>
    <w:rsid w:val="00C5213C"/>
    <w:rsid w:val="00C52376"/>
    <w:rsid w:val="00C52643"/>
    <w:rsid w:val="00C5281E"/>
    <w:rsid w:val="00C528EF"/>
    <w:rsid w:val="00C52AEE"/>
    <w:rsid w:val="00C52E2F"/>
    <w:rsid w:val="00C530F1"/>
    <w:rsid w:val="00C53110"/>
    <w:rsid w:val="00C53211"/>
    <w:rsid w:val="00C53221"/>
    <w:rsid w:val="00C535E1"/>
    <w:rsid w:val="00C5372A"/>
    <w:rsid w:val="00C537EB"/>
    <w:rsid w:val="00C53921"/>
    <w:rsid w:val="00C53DB0"/>
    <w:rsid w:val="00C54022"/>
    <w:rsid w:val="00C5407C"/>
    <w:rsid w:val="00C547CB"/>
    <w:rsid w:val="00C549DD"/>
    <w:rsid w:val="00C54C65"/>
    <w:rsid w:val="00C54D2E"/>
    <w:rsid w:val="00C54DDE"/>
    <w:rsid w:val="00C54E89"/>
    <w:rsid w:val="00C5527F"/>
    <w:rsid w:val="00C55494"/>
    <w:rsid w:val="00C55914"/>
    <w:rsid w:val="00C55AC9"/>
    <w:rsid w:val="00C55C4D"/>
    <w:rsid w:val="00C56274"/>
    <w:rsid w:val="00C5664C"/>
    <w:rsid w:val="00C56971"/>
    <w:rsid w:val="00C56B7B"/>
    <w:rsid w:val="00C56E06"/>
    <w:rsid w:val="00C5706D"/>
    <w:rsid w:val="00C57269"/>
    <w:rsid w:val="00C57383"/>
    <w:rsid w:val="00C573AF"/>
    <w:rsid w:val="00C576E3"/>
    <w:rsid w:val="00C57A3E"/>
    <w:rsid w:val="00C57BFB"/>
    <w:rsid w:val="00C57E47"/>
    <w:rsid w:val="00C600D1"/>
    <w:rsid w:val="00C60416"/>
    <w:rsid w:val="00C60874"/>
    <w:rsid w:val="00C60A98"/>
    <w:rsid w:val="00C60BDD"/>
    <w:rsid w:val="00C60D97"/>
    <w:rsid w:val="00C60E1C"/>
    <w:rsid w:val="00C611D3"/>
    <w:rsid w:val="00C61263"/>
    <w:rsid w:val="00C61429"/>
    <w:rsid w:val="00C614AF"/>
    <w:rsid w:val="00C619EB"/>
    <w:rsid w:val="00C61A5A"/>
    <w:rsid w:val="00C61E0A"/>
    <w:rsid w:val="00C61EC4"/>
    <w:rsid w:val="00C62198"/>
    <w:rsid w:val="00C62EEB"/>
    <w:rsid w:val="00C63255"/>
    <w:rsid w:val="00C6335F"/>
    <w:rsid w:val="00C63633"/>
    <w:rsid w:val="00C636D6"/>
    <w:rsid w:val="00C6383D"/>
    <w:rsid w:val="00C63911"/>
    <w:rsid w:val="00C63A55"/>
    <w:rsid w:val="00C63AC1"/>
    <w:rsid w:val="00C63B88"/>
    <w:rsid w:val="00C63C1F"/>
    <w:rsid w:val="00C63C4D"/>
    <w:rsid w:val="00C64327"/>
    <w:rsid w:val="00C64365"/>
    <w:rsid w:val="00C6444E"/>
    <w:rsid w:val="00C64589"/>
    <w:rsid w:val="00C647FB"/>
    <w:rsid w:val="00C64BA8"/>
    <w:rsid w:val="00C64C5C"/>
    <w:rsid w:val="00C64FD7"/>
    <w:rsid w:val="00C6514D"/>
    <w:rsid w:val="00C65256"/>
    <w:rsid w:val="00C65341"/>
    <w:rsid w:val="00C65C26"/>
    <w:rsid w:val="00C65C48"/>
    <w:rsid w:val="00C65CB5"/>
    <w:rsid w:val="00C65F65"/>
    <w:rsid w:val="00C6604C"/>
    <w:rsid w:val="00C661E5"/>
    <w:rsid w:val="00C662D3"/>
    <w:rsid w:val="00C662EC"/>
    <w:rsid w:val="00C66701"/>
    <w:rsid w:val="00C66994"/>
    <w:rsid w:val="00C66B74"/>
    <w:rsid w:val="00C66D53"/>
    <w:rsid w:val="00C66DB5"/>
    <w:rsid w:val="00C66E8A"/>
    <w:rsid w:val="00C66ED6"/>
    <w:rsid w:val="00C67054"/>
    <w:rsid w:val="00C67204"/>
    <w:rsid w:val="00C67268"/>
    <w:rsid w:val="00C6740A"/>
    <w:rsid w:val="00C6762E"/>
    <w:rsid w:val="00C67E74"/>
    <w:rsid w:val="00C70067"/>
    <w:rsid w:val="00C70477"/>
    <w:rsid w:val="00C70494"/>
    <w:rsid w:val="00C705BB"/>
    <w:rsid w:val="00C70B04"/>
    <w:rsid w:val="00C70E5F"/>
    <w:rsid w:val="00C718EF"/>
    <w:rsid w:val="00C71A44"/>
    <w:rsid w:val="00C71A98"/>
    <w:rsid w:val="00C71E15"/>
    <w:rsid w:val="00C72289"/>
    <w:rsid w:val="00C72305"/>
    <w:rsid w:val="00C7273C"/>
    <w:rsid w:val="00C72C7A"/>
    <w:rsid w:val="00C72EDC"/>
    <w:rsid w:val="00C73422"/>
    <w:rsid w:val="00C73513"/>
    <w:rsid w:val="00C73524"/>
    <w:rsid w:val="00C736C0"/>
    <w:rsid w:val="00C73828"/>
    <w:rsid w:val="00C73844"/>
    <w:rsid w:val="00C739D5"/>
    <w:rsid w:val="00C73A62"/>
    <w:rsid w:val="00C73F7E"/>
    <w:rsid w:val="00C74296"/>
    <w:rsid w:val="00C744B5"/>
    <w:rsid w:val="00C744BD"/>
    <w:rsid w:val="00C74655"/>
    <w:rsid w:val="00C74A47"/>
    <w:rsid w:val="00C74DB5"/>
    <w:rsid w:val="00C75225"/>
    <w:rsid w:val="00C752D0"/>
    <w:rsid w:val="00C75479"/>
    <w:rsid w:val="00C75566"/>
    <w:rsid w:val="00C755F7"/>
    <w:rsid w:val="00C75853"/>
    <w:rsid w:val="00C75DD2"/>
    <w:rsid w:val="00C75E99"/>
    <w:rsid w:val="00C75EB9"/>
    <w:rsid w:val="00C76258"/>
    <w:rsid w:val="00C76267"/>
    <w:rsid w:val="00C76297"/>
    <w:rsid w:val="00C769C2"/>
    <w:rsid w:val="00C76AED"/>
    <w:rsid w:val="00C76CF2"/>
    <w:rsid w:val="00C77091"/>
    <w:rsid w:val="00C7719F"/>
    <w:rsid w:val="00C77488"/>
    <w:rsid w:val="00C77508"/>
    <w:rsid w:val="00C776BA"/>
    <w:rsid w:val="00C77A12"/>
    <w:rsid w:val="00C77D03"/>
    <w:rsid w:val="00C77E57"/>
    <w:rsid w:val="00C77FDD"/>
    <w:rsid w:val="00C8007B"/>
    <w:rsid w:val="00C801E6"/>
    <w:rsid w:val="00C80247"/>
    <w:rsid w:val="00C808A2"/>
    <w:rsid w:val="00C8092D"/>
    <w:rsid w:val="00C80AA8"/>
    <w:rsid w:val="00C81A64"/>
    <w:rsid w:val="00C81CFE"/>
    <w:rsid w:val="00C8214F"/>
    <w:rsid w:val="00C82308"/>
    <w:rsid w:val="00C824D7"/>
    <w:rsid w:val="00C82550"/>
    <w:rsid w:val="00C82AF2"/>
    <w:rsid w:val="00C82B01"/>
    <w:rsid w:val="00C82E57"/>
    <w:rsid w:val="00C83056"/>
    <w:rsid w:val="00C8313B"/>
    <w:rsid w:val="00C83716"/>
    <w:rsid w:val="00C83A4D"/>
    <w:rsid w:val="00C83AAE"/>
    <w:rsid w:val="00C83AD8"/>
    <w:rsid w:val="00C83ADC"/>
    <w:rsid w:val="00C83BC1"/>
    <w:rsid w:val="00C8400E"/>
    <w:rsid w:val="00C8409D"/>
    <w:rsid w:val="00C8421C"/>
    <w:rsid w:val="00C844FE"/>
    <w:rsid w:val="00C8454D"/>
    <w:rsid w:val="00C84F2D"/>
    <w:rsid w:val="00C85736"/>
    <w:rsid w:val="00C85D14"/>
    <w:rsid w:val="00C85E95"/>
    <w:rsid w:val="00C85E97"/>
    <w:rsid w:val="00C85F4F"/>
    <w:rsid w:val="00C86135"/>
    <w:rsid w:val="00C86363"/>
    <w:rsid w:val="00C863EF"/>
    <w:rsid w:val="00C864BE"/>
    <w:rsid w:val="00C864F4"/>
    <w:rsid w:val="00C8661A"/>
    <w:rsid w:val="00C8696D"/>
    <w:rsid w:val="00C86E74"/>
    <w:rsid w:val="00C86F54"/>
    <w:rsid w:val="00C87320"/>
    <w:rsid w:val="00C8756C"/>
    <w:rsid w:val="00C8772F"/>
    <w:rsid w:val="00C87C37"/>
    <w:rsid w:val="00C9015C"/>
    <w:rsid w:val="00C901B3"/>
    <w:rsid w:val="00C9028F"/>
    <w:rsid w:val="00C9070C"/>
    <w:rsid w:val="00C909ED"/>
    <w:rsid w:val="00C90A22"/>
    <w:rsid w:val="00C90BDC"/>
    <w:rsid w:val="00C90D53"/>
    <w:rsid w:val="00C91B1F"/>
    <w:rsid w:val="00C91E30"/>
    <w:rsid w:val="00C92035"/>
    <w:rsid w:val="00C92148"/>
    <w:rsid w:val="00C92463"/>
    <w:rsid w:val="00C925E1"/>
    <w:rsid w:val="00C92666"/>
    <w:rsid w:val="00C92B24"/>
    <w:rsid w:val="00C92C60"/>
    <w:rsid w:val="00C92D44"/>
    <w:rsid w:val="00C92E84"/>
    <w:rsid w:val="00C92F6A"/>
    <w:rsid w:val="00C92F7E"/>
    <w:rsid w:val="00C9321B"/>
    <w:rsid w:val="00C934E5"/>
    <w:rsid w:val="00C93DA0"/>
    <w:rsid w:val="00C93FB3"/>
    <w:rsid w:val="00C94245"/>
    <w:rsid w:val="00C9449A"/>
    <w:rsid w:val="00C94675"/>
    <w:rsid w:val="00C94775"/>
    <w:rsid w:val="00C948A4"/>
    <w:rsid w:val="00C94B57"/>
    <w:rsid w:val="00C94C5D"/>
    <w:rsid w:val="00C94E89"/>
    <w:rsid w:val="00C9504B"/>
    <w:rsid w:val="00C95075"/>
    <w:rsid w:val="00C952D6"/>
    <w:rsid w:val="00C9530C"/>
    <w:rsid w:val="00C954C4"/>
    <w:rsid w:val="00C95685"/>
    <w:rsid w:val="00C95A2B"/>
    <w:rsid w:val="00C95B77"/>
    <w:rsid w:val="00C95BF3"/>
    <w:rsid w:val="00C9627C"/>
    <w:rsid w:val="00C9631C"/>
    <w:rsid w:val="00C96FF2"/>
    <w:rsid w:val="00C972A2"/>
    <w:rsid w:val="00C97453"/>
    <w:rsid w:val="00C9748F"/>
    <w:rsid w:val="00C97527"/>
    <w:rsid w:val="00C9785E"/>
    <w:rsid w:val="00C97A78"/>
    <w:rsid w:val="00C97AC5"/>
    <w:rsid w:val="00C97B3F"/>
    <w:rsid w:val="00CA00D9"/>
    <w:rsid w:val="00CA0315"/>
    <w:rsid w:val="00CA03E9"/>
    <w:rsid w:val="00CA0453"/>
    <w:rsid w:val="00CA04B7"/>
    <w:rsid w:val="00CA0566"/>
    <w:rsid w:val="00CA05EF"/>
    <w:rsid w:val="00CA079B"/>
    <w:rsid w:val="00CA08CD"/>
    <w:rsid w:val="00CA0B8A"/>
    <w:rsid w:val="00CA0E7C"/>
    <w:rsid w:val="00CA0E8A"/>
    <w:rsid w:val="00CA13EE"/>
    <w:rsid w:val="00CA148A"/>
    <w:rsid w:val="00CA1499"/>
    <w:rsid w:val="00CA15D6"/>
    <w:rsid w:val="00CA1679"/>
    <w:rsid w:val="00CA19B8"/>
    <w:rsid w:val="00CA1A23"/>
    <w:rsid w:val="00CA1A39"/>
    <w:rsid w:val="00CA1AD6"/>
    <w:rsid w:val="00CA1B74"/>
    <w:rsid w:val="00CA1FA0"/>
    <w:rsid w:val="00CA2043"/>
    <w:rsid w:val="00CA2183"/>
    <w:rsid w:val="00CA22C2"/>
    <w:rsid w:val="00CA236D"/>
    <w:rsid w:val="00CA2948"/>
    <w:rsid w:val="00CA2CE3"/>
    <w:rsid w:val="00CA30B1"/>
    <w:rsid w:val="00CA348D"/>
    <w:rsid w:val="00CA34AD"/>
    <w:rsid w:val="00CA37E3"/>
    <w:rsid w:val="00CA389A"/>
    <w:rsid w:val="00CA4014"/>
    <w:rsid w:val="00CA40D2"/>
    <w:rsid w:val="00CA416A"/>
    <w:rsid w:val="00CA4187"/>
    <w:rsid w:val="00CA448E"/>
    <w:rsid w:val="00CA486B"/>
    <w:rsid w:val="00CA4BDB"/>
    <w:rsid w:val="00CA4D12"/>
    <w:rsid w:val="00CA4D1C"/>
    <w:rsid w:val="00CA4FAE"/>
    <w:rsid w:val="00CA5018"/>
    <w:rsid w:val="00CA542B"/>
    <w:rsid w:val="00CA5466"/>
    <w:rsid w:val="00CA567F"/>
    <w:rsid w:val="00CA5736"/>
    <w:rsid w:val="00CA5C5A"/>
    <w:rsid w:val="00CA5D05"/>
    <w:rsid w:val="00CA61F9"/>
    <w:rsid w:val="00CA7161"/>
    <w:rsid w:val="00CA73C1"/>
    <w:rsid w:val="00CA7B16"/>
    <w:rsid w:val="00CA7B1F"/>
    <w:rsid w:val="00CA7D8F"/>
    <w:rsid w:val="00CB02AD"/>
    <w:rsid w:val="00CB0701"/>
    <w:rsid w:val="00CB08AB"/>
    <w:rsid w:val="00CB0E74"/>
    <w:rsid w:val="00CB0E96"/>
    <w:rsid w:val="00CB0EB6"/>
    <w:rsid w:val="00CB0F69"/>
    <w:rsid w:val="00CB113A"/>
    <w:rsid w:val="00CB11B8"/>
    <w:rsid w:val="00CB1306"/>
    <w:rsid w:val="00CB1358"/>
    <w:rsid w:val="00CB1362"/>
    <w:rsid w:val="00CB142C"/>
    <w:rsid w:val="00CB17E1"/>
    <w:rsid w:val="00CB1832"/>
    <w:rsid w:val="00CB1CD2"/>
    <w:rsid w:val="00CB1FD1"/>
    <w:rsid w:val="00CB2949"/>
    <w:rsid w:val="00CB2FBF"/>
    <w:rsid w:val="00CB30F4"/>
    <w:rsid w:val="00CB31B9"/>
    <w:rsid w:val="00CB320D"/>
    <w:rsid w:val="00CB3300"/>
    <w:rsid w:val="00CB3BE2"/>
    <w:rsid w:val="00CB3CE7"/>
    <w:rsid w:val="00CB400D"/>
    <w:rsid w:val="00CB474F"/>
    <w:rsid w:val="00CB49B3"/>
    <w:rsid w:val="00CB4A3E"/>
    <w:rsid w:val="00CB53E3"/>
    <w:rsid w:val="00CB5741"/>
    <w:rsid w:val="00CB5792"/>
    <w:rsid w:val="00CB582C"/>
    <w:rsid w:val="00CB586B"/>
    <w:rsid w:val="00CB6044"/>
    <w:rsid w:val="00CB604B"/>
    <w:rsid w:val="00CB6482"/>
    <w:rsid w:val="00CB6527"/>
    <w:rsid w:val="00CB6907"/>
    <w:rsid w:val="00CB6D87"/>
    <w:rsid w:val="00CB711B"/>
    <w:rsid w:val="00CB778E"/>
    <w:rsid w:val="00CB7D2D"/>
    <w:rsid w:val="00CB7D95"/>
    <w:rsid w:val="00CB7F1F"/>
    <w:rsid w:val="00CC018D"/>
    <w:rsid w:val="00CC01ED"/>
    <w:rsid w:val="00CC0310"/>
    <w:rsid w:val="00CC0371"/>
    <w:rsid w:val="00CC04FF"/>
    <w:rsid w:val="00CC097D"/>
    <w:rsid w:val="00CC0C90"/>
    <w:rsid w:val="00CC0F0F"/>
    <w:rsid w:val="00CC0F40"/>
    <w:rsid w:val="00CC10A0"/>
    <w:rsid w:val="00CC1434"/>
    <w:rsid w:val="00CC1440"/>
    <w:rsid w:val="00CC1577"/>
    <w:rsid w:val="00CC1646"/>
    <w:rsid w:val="00CC1A18"/>
    <w:rsid w:val="00CC1A25"/>
    <w:rsid w:val="00CC1BFC"/>
    <w:rsid w:val="00CC1F1E"/>
    <w:rsid w:val="00CC2365"/>
    <w:rsid w:val="00CC24D8"/>
    <w:rsid w:val="00CC251B"/>
    <w:rsid w:val="00CC287B"/>
    <w:rsid w:val="00CC29CC"/>
    <w:rsid w:val="00CC2B4E"/>
    <w:rsid w:val="00CC2C8D"/>
    <w:rsid w:val="00CC2F15"/>
    <w:rsid w:val="00CC2F43"/>
    <w:rsid w:val="00CC3402"/>
    <w:rsid w:val="00CC34A2"/>
    <w:rsid w:val="00CC35F9"/>
    <w:rsid w:val="00CC3A96"/>
    <w:rsid w:val="00CC3D59"/>
    <w:rsid w:val="00CC3E25"/>
    <w:rsid w:val="00CC3EE9"/>
    <w:rsid w:val="00CC4083"/>
    <w:rsid w:val="00CC44DC"/>
    <w:rsid w:val="00CC462D"/>
    <w:rsid w:val="00CC4686"/>
    <w:rsid w:val="00CC46D7"/>
    <w:rsid w:val="00CC4C33"/>
    <w:rsid w:val="00CC4F4E"/>
    <w:rsid w:val="00CC5428"/>
    <w:rsid w:val="00CC544B"/>
    <w:rsid w:val="00CC55AD"/>
    <w:rsid w:val="00CC57DD"/>
    <w:rsid w:val="00CC58B6"/>
    <w:rsid w:val="00CC5D39"/>
    <w:rsid w:val="00CC5F59"/>
    <w:rsid w:val="00CC6053"/>
    <w:rsid w:val="00CC6186"/>
    <w:rsid w:val="00CC626A"/>
    <w:rsid w:val="00CC69AA"/>
    <w:rsid w:val="00CC6BA4"/>
    <w:rsid w:val="00CC7391"/>
    <w:rsid w:val="00CC74F4"/>
    <w:rsid w:val="00CC7C05"/>
    <w:rsid w:val="00CC7CA2"/>
    <w:rsid w:val="00CC7D05"/>
    <w:rsid w:val="00CC7DA9"/>
    <w:rsid w:val="00CD0002"/>
    <w:rsid w:val="00CD0118"/>
    <w:rsid w:val="00CD0299"/>
    <w:rsid w:val="00CD044C"/>
    <w:rsid w:val="00CD0518"/>
    <w:rsid w:val="00CD05EF"/>
    <w:rsid w:val="00CD0890"/>
    <w:rsid w:val="00CD11A5"/>
    <w:rsid w:val="00CD1345"/>
    <w:rsid w:val="00CD1A77"/>
    <w:rsid w:val="00CD1B5A"/>
    <w:rsid w:val="00CD1E80"/>
    <w:rsid w:val="00CD1F44"/>
    <w:rsid w:val="00CD284E"/>
    <w:rsid w:val="00CD2BA5"/>
    <w:rsid w:val="00CD2C8E"/>
    <w:rsid w:val="00CD39DF"/>
    <w:rsid w:val="00CD3AE6"/>
    <w:rsid w:val="00CD3B05"/>
    <w:rsid w:val="00CD46D7"/>
    <w:rsid w:val="00CD46FE"/>
    <w:rsid w:val="00CD4704"/>
    <w:rsid w:val="00CD47F1"/>
    <w:rsid w:val="00CD48A6"/>
    <w:rsid w:val="00CD4AEF"/>
    <w:rsid w:val="00CD4BC2"/>
    <w:rsid w:val="00CD4D11"/>
    <w:rsid w:val="00CD4DFE"/>
    <w:rsid w:val="00CD4EAE"/>
    <w:rsid w:val="00CD5510"/>
    <w:rsid w:val="00CD56C2"/>
    <w:rsid w:val="00CD56D0"/>
    <w:rsid w:val="00CD5B8A"/>
    <w:rsid w:val="00CD5DE8"/>
    <w:rsid w:val="00CD5DF1"/>
    <w:rsid w:val="00CD60C2"/>
    <w:rsid w:val="00CD6172"/>
    <w:rsid w:val="00CD63EB"/>
    <w:rsid w:val="00CD646E"/>
    <w:rsid w:val="00CD650E"/>
    <w:rsid w:val="00CD669E"/>
    <w:rsid w:val="00CD66A4"/>
    <w:rsid w:val="00CD6779"/>
    <w:rsid w:val="00CD6A40"/>
    <w:rsid w:val="00CD6CE5"/>
    <w:rsid w:val="00CD73C2"/>
    <w:rsid w:val="00CD740C"/>
    <w:rsid w:val="00CD74B1"/>
    <w:rsid w:val="00CD751E"/>
    <w:rsid w:val="00CD759C"/>
    <w:rsid w:val="00CD782F"/>
    <w:rsid w:val="00CD7950"/>
    <w:rsid w:val="00CD7D27"/>
    <w:rsid w:val="00CE0080"/>
    <w:rsid w:val="00CE010E"/>
    <w:rsid w:val="00CE024C"/>
    <w:rsid w:val="00CE035E"/>
    <w:rsid w:val="00CE0598"/>
    <w:rsid w:val="00CE0639"/>
    <w:rsid w:val="00CE083C"/>
    <w:rsid w:val="00CE0D4A"/>
    <w:rsid w:val="00CE0E8B"/>
    <w:rsid w:val="00CE0F10"/>
    <w:rsid w:val="00CE1005"/>
    <w:rsid w:val="00CE11BD"/>
    <w:rsid w:val="00CE11D7"/>
    <w:rsid w:val="00CE130F"/>
    <w:rsid w:val="00CE15A9"/>
    <w:rsid w:val="00CE1781"/>
    <w:rsid w:val="00CE1A43"/>
    <w:rsid w:val="00CE1C52"/>
    <w:rsid w:val="00CE1C5A"/>
    <w:rsid w:val="00CE1C62"/>
    <w:rsid w:val="00CE2141"/>
    <w:rsid w:val="00CE2196"/>
    <w:rsid w:val="00CE24A3"/>
    <w:rsid w:val="00CE265D"/>
    <w:rsid w:val="00CE277F"/>
    <w:rsid w:val="00CE2882"/>
    <w:rsid w:val="00CE2911"/>
    <w:rsid w:val="00CE29B7"/>
    <w:rsid w:val="00CE2AB7"/>
    <w:rsid w:val="00CE2B2C"/>
    <w:rsid w:val="00CE2B3A"/>
    <w:rsid w:val="00CE2B83"/>
    <w:rsid w:val="00CE2D9E"/>
    <w:rsid w:val="00CE38EE"/>
    <w:rsid w:val="00CE3910"/>
    <w:rsid w:val="00CE3A4E"/>
    <w:rsid w:val="00CE3B97"/>
    <w:rsid w:val="00CE3C79"/>
    <w:rsid w:val="00CE3C8F"/>
    <w:rsid w:val="00CE3E13"/>
    <w:rsid w:val="00CE3E55"/>
    <w:rsid w:val="00CE3F0D"/>
    <w:rsid w:val="00CE3FD2"/>
    <w:rsid w:val="00CE40D9"/>
    <w:rsid w:val="00CE428C"/>
    <w:rsid w:val="00CE432D"/>
    <w:rsid w:val="00CE447D"/>
    <w:rsid w:val="00CE450A"/>
    <w:rsid w:val="00CE45B6"/>
    <w:rsid w:val="00CE4730"/>
    <w:rsid w:val="00CE4A1A"/>
    <w:rsid w:val="00CE4B08"/>
    <w:rsid w:val="00CE4B3D"/>
    <w:rsid w:val="00CE4BF4"/>
    <w:rsid w:val="00CE4C04"/>
    <w:rsid w:val="00CE4C7F"/>
    <w:rsid w:val="00CE4C96"/>
    <w:rsid w:val="00CE5011"/>
    <w:rsid w:val="00CE505B"/>
    <w:rsid w:val="00CE50DB"/>
    <w:rsid w:val="00CE5100"/>
    <w:rsid w:val="00CE51BC"/>
    <w:rsid w:val="00CE521C"/>
    <w:rsid w:val="00CE52DD"/>
    <w:rsid w:val="00CE53D6"/>
    <w:rsid w:val="00CE577A"/>
    <w:rsid w:val="00CE5ADB"/>
    <w:rsid w:val="00CE5E9B"/>
    <w:rsid w:val="00CE60B5"/>
    <w:rsid w:val="00CE64B2"/>
    <w:rsid w:val="00CE6548"/>
    <w:rsid w:val="00CE69C6"/>
    <w:rsid w:val="00CE770B"/>
    <w:rsid w:val="00CE77B0"/>
    <w:rsid w:val="00CE787E"/>
    <w:rsid w:val="00CE7B21"/>
    <w:rsid w:val="00CE7D70"/>
    <w:rsid w:val="00CE7DB0"/>
    <w:rsid w:val="00CF0080"/>
    <w:rsid w:val="00CF0126"/>
    <w:rsid w:val="00CF03EB"/>
    <w:rsid w:val="00CF0484"/>
    <w:rsid w:val="00CF06E5"/>
    <w:rsid w:val="00CF085D"/>
    <w:rsid w:val="00CF0BDE"/>
    <w:rsid w:val="00CF0EB0"/>
    <w:rsid w:val="00CF100B"/>
    <w:rsid w:val="00CF1AB3"/>
    <w:rsid w:val="00CF2163"/>
    <w:rsid w:val="00CF2644"/>
    <w:rsid w:val="00CF2A84"/>
    <w:rsid w:val="00CF2CA8"/>
    <w:rsid w:val="00CF2E20"/>
    <w:rsid w:val="00CF2EE3"/>
    <w:rsid w:val="00CF2FA4"/>
    <w:rsid w:val="00CF3638"/>
    <w:rsid w:val="00CF38F4"/>
    <w:rsid w:val="00CF3EFA"/>
    <w:rsid w:val="00CF43B2"/>
    <w:rsid w:val="00CF44C1"/>
    <w:rsid w:val="00CF44DB"/>
    <w:rsid w:val="00CF481D"/>
    <w:rsid w:val="00CF488C"/>
    <w:rsid w:val="00CF4BD0"/>
    <w:rsid w:val="00CF4D0F"/>
    <w:rsid w:val="00CF4E78"/>
    <w:rsid w:val="00CF519E"/>
    <w:rsid w:val="00CF5388"/>
    <w:rsid w:val="00CF563E"/>
    <w:rsid w:val="00CF567B"/>
    <w:rsid w:val="00CF5826"/>
    <w:rsid w:val="00CF59AC"/>
    <w:rsid w:val="00CF5A99"/>
    <w:rsid w:val="00CF5C9F"/>
    <w:rsid w:val="00CF5CFF"/>
    <w:rsid w:val="00CF658E"/>
    <w:rsid w:val="00CF66CB"/>
    <w:rsid w:val="00CF671D"/>
    <w:rsid w:val="00CF6A84"/>
    <w:rsid w:val="00CF6EF0"/>
    <w:rsid w:val="00CF7933"/>
    <w:rsid w:val="00CF7AB7"/>
    <w:rsid w:val="00CF7B93"/>
    <w:rsid w:val="00CF7FD8"/>
    <w:rsid w:val="00CF7FFE"/>
    <w:rsid w:val="00D00103"/>
    <w:rsid w:val="00D00149"/>
    <w:rsid w:val="00D00514"/>
    <w:rsid w:val="00D0053E"/>
    <w:rsid w:val="00D00845"/>
    <w:rsid w:val="00D008DD"/>
    <w:rsid w:val="00D00AE0"/>
    <w:rsid w:val="00D00B10"/>
    <w:rsid w:val="00D00F17"/>
    <w:rsid w:val="00D012A3"/>
    <w:rsid w:val="00D01305"/>
    <w:rsid w:val="00D018D2"/>
    <w:rsid w:val="00D019B1"/>
    <w:rsid w:val="00D01D05"/>
    <w:rsid w:val="00D01FB0"/>
    <w:rsid w:val="00D01FD5"/>
    <w:rsid w:val="00D023B3"/>
    <w:rsid w:val="00D0263C"/>
    <w:rsid w:val="00D02A6F"/>
    <w:rsid w:val="00D02A76"/>
    <w:rsid w:val="00D02AF6"/>
    <w:rsid w:val="00D02B48"/>
    <w:rsid w:val="00D02BE2"/>
    <w:rsid w:val="00D0300E"/>
    <w:rsid w:val="00D03057"/>
    <w:rsid w:val="00D0362B"/>
    <w:rsid w:val="00D037F0"/>
    <w:rsid w:val="00D039BD"/>
    <w:rsid w:val="00D03BEC"/>
    <w:rsid w:val="00D03D02"/>
    <w:rsid w:val="00D03D19"/>
    <w:rsid w:val="00D03EDF"/>
    <w:rsid w:val="00D03FDB"/>
    <w:rsid w:val="00D0410B"/>
    <w:rsid w:val="00D04271"/>
    <w:rsid w:val="00D04336"/>
    <w:rsid w:val="00D047B3"/>
    <w:rsid w:val="00D049FF"/>
    <w:rsid w:val="00D04AAD"/>
    <w:rsid w:val="00D04C13"/>
    <w:rsid w:val="00D04DEB"/>
    <w:rsid w:val="00D050FA"/>
    <w:rsid w:val="00D05334"/>
    <w:rsid w:val="00D05551"/>
    <w:rsid w:val="00D056AA"/>
    <w:rsid w:val="00D056B8"/>
    <w:rsid w:val="00D05A55"/>
    <w:rsid w:val="00D05C24"/>
    <w:rsid w:val="00D064C9"/>
    <w:rsid w:val="00D06CF7"/>
    <w:rsid w:val="00D06DD6"/>
    <w:rsid w:val="00D06E7A"/>
    <w:rsid w:val="00D06F59"/>
    <w:rsid w:val="00D071A3"/>
    <w:rsid w:val="00D07358"/>
    <w:rsid w:val="00D078B6"/>
    <w:rsid w:val="00D07A80"/>
    <w:rsid w:val="00D07CFE"/>
    <w:rsid w:val="00D100E8"/>
    <w:rsid w:val="00D10100"/>
    <w:rsid w:val="00D1026E"/>
    <w:rsid w:val="00D10362"/>
    <w:rsid w:val="00D1078E"/>
    <w:rsid w:val="00D10BC8"/>
    <w:rsid w:val="00D10DDC"/>
    <w:rsid w:val="00D10F1C"/>
    <w:rsid w:val="00D1111B"/>
    <w:rsid w:val="00D113DE"/>
    <w:rsid w:val="00D11588"/>
    <w:rsid w:val="00D1177B"/>
    <w:rsid w:val="00D119F4"/>
    <w:rsid w:val="00D11ACE"/>
    <w:rsid w:val="00D12310"/>
    <w:rsid w:val="00D1241C"/>
    <w:rsid w:val="00D12522"/>
    <w:rsid w:val="00D12575"/>
    <w:rsid w:val="00D1266F"/>
    <w:rsid w:val="00D12717"/>
    <w:rsid w:val="00D12A2C"/>
    <w:rsid w:val="00D12DDC"/>
    <w:rsid w:val="00D1305F"/>
    <w:rsid w:val="00D1306E"/>
    <w:rsid w:val="00D131D5"/>
    <w:rsid w:val="00D13911"/>
    <w:rsid w:val="00D13B54"/>
    <w:rsid w:val="00D13C57"/>
    <w:rsid w:val="00D13D04"/>
    <w:rsid w:val="00D13FA2"/>
    <w:rsid w:val="00D14216"/>
    <w:rsid w:val="00D1457C"/>
    <w:rsid w:val="00D14707"/>
    <w:rsid w:val="00D148AE"/>
    <w:rsid w:val="00D14ABE"/>
    <w:rsid w:val="00D14B7A"/>
    <w:rsid w:val="00D14C4B"/>
    <w:rsid w:val="00D14E15"/>
    <w:rsid w:val="00D14E30"/>
    <w:rsid w:val="00D14FB9"/>
    <w:rsid w:val="00D15283"/>
    <w:rsid w:val="00D15478"/>
    <w:rsid w:val="00D1580C"/>
    <w:rsid w:val="00D15A40"/>
    <w:rsid w:val="00D15C0F"/>
    <w:rsid w:val="00D161BF"/>
    <w:rsid w:val="00D1638C"/>
    <w:rsid w:val="00D164A4"/>
    <w:rsid w:val="00D16783"/>
    <w:rsid w:val="00D16815"/>
    <w:rsid w:val="00D169A9"/>
    <w:rsid w:val="00D16D46"/>
    <w:rsid w:val="00D170AE"/>
    <w:rsid w:val="00D1714B"/>
    <w:rsid w:val="00D173F8"/>
    <w:rsid w:val="00D17572"/>
    <w:rsid w:val="00D17628"/>
    <w:rsid w:val="00D17813"/>
    <w:rsid w:val="00D17914"/>
    <w:rsid w:val="00D17967"/>
    <w:rsid w:val="00D17E49"/>
    <w:rsid w:val="00D17EB1"/>
    <w:rsid w:val="00D17FE9"/>
    <w:rsid w:val="00D20114"/>
    <w:rsid w:val="00D202F3"/>
    <w:rsid w:val="00D203A1"/>
    <w:rsid w:val="00D205E0"/>
    <w:rsid w:val="00D20730"/>
    <w:rsid w:val="00D2087C"/>
    <w:rsid w:val="00D2089A"/>
    <w:rsid w:val="00D20A8B"/>
    <w:rsid w:val="00D20D49"/>
    <w:rsid w:val="00D21219"/>
    <w:rsid w:val="00D2133F"/>
    <w:rsid w:val="00D213EA"/>
    <w:rsid w:val="00D2161E"/>
    <w:rsid w:val="00D218D7"/>
    <w:rsid w:val="00D21B2D"/>
    <w:rsid w:val="00D21B89"/>
    <w:rsid w:val="00D21CDD"/>
    <w:rsid w:val="00D21F0B"/>
    <w:rsid w:val="00D222A3"/>
    <w:rsid w:val="00D223CA"/>
    <w:rsid w:val="00D22540"/>
    <w:rsid w:val="00D22741"/>
    <w:rsid w:val="00D228F7"/>
    <w:rsid w:val="00D23005"/>
    <w:rsid w:val="00D231B4"/>
    <w:rsid w:val="00D23272"/>
    <w:rsid w:val="00D232BC"/>
    <w:rsid w:val="00D233E0"/>
    <w:rsid w:val="00D23565"/>
    <w:rsid w:val="00D239A2"/>
    <w:rsid w:val="00D23CC0"/>
    <w:rsid w:val="00D24269"/>
    <w:rsid w:val="00D24461"/>
    <w:rsid w:val="00D24636"/>
    <w:rsid w:val="00D24669"/>
    <w:rsid w:val="00D24824"/>
    <w:rsid w:val="00D2487A"/>
    <w:rsid w:val="00D24DCD"/>
    <w:rsid w:val="00D252E6"/>
    <w:rsid w:val="00D25342"/>
    <w:rsid w:val="00D258DD"/>
    <w:rsid w:val="00D25A56"/>
    <w:rsid w:val="00D25B49"/>
    <w:rsid w:val="00D25B8E"/>
    <w:rsid w:val="00D25FA2"/>
    <w:rsid w:val="00D265CC"/>
    <w:rsid w:val="00D26C44"/>
    <w:rsid w:val="00D26CC5"/>
    <w:rsid w:val="00D26E33"/>
    <w:rsid w:val="00D2704C"/>
    <w:rsid w:val="00D2712D"/>
    <w:rsid w:val="00D2755B"/>
    <w:rsid w:val="00D27751"/>
    <w:rsid w:val="00D278D4"/>
    <w:rsid w:val="00D27924"/>
    <w:rsid w:val="00D27C67"/>
    <w:rsid w:val="00D27CC2"/>
    <w:rsid w:val="00D27DF1"/>
    <w:rsid w:val="00D30453"/>
    <w:rsid w:val="00D30602"/>
    <w:rsid w:val="00D30724"/>
    <w:rsid w:val="00D3095E"/>
    <w:rsid w:val="00D30B53"/>
    <w:rsid w:val="00D30CBF"/>
    <w:rsid w:val="00D30CFB"/>
    <w:rsid w:val="00D30ED9"/>
    <w:rsid w:val="00D31779"/>
    <w:rsid w:val="00D318D3"/>
    <w:rsid w:val="00D31B1E"/>
    <w:rsid w:val="00D31B43"/>
    <w:rsid w:val="00D31F0D"/>
    <w:rsid w:val="00D32070"/>
    <w:rsid w:val="00D32245"/>
    <w:rsid w:val="00D3236C"/>
    <w:rsid w:val="00D32483"/>
    <w:rsid w:val="00D325E3"/>
    <w:rsid w:val="00D33344"/>
    <w:rsid w:val="00D33550"/>
    <w:rsid w:val="00D33798"/>
    <w:rsid w:val="00D34174"/>
    <w:rsid w:val="00D345D4"/>
    <w:rsid w:val="00D34604"/>
    <w:rsid w:val="00D3462E"/>
    <w:rsid w:val="00D346BA"/>
    <w:rsid w:val="00D34B24"/>
    <w:rsid w:val="00D34B57"/>
    <w:rsid w:val="00D351F8"/>
    <w:rsid w:val="00D35381"/>
    <w:rsid w:val="00D3555D"/>
    <w:rsid w:val="00D36025"/>
    <w:rsid w:val="00D360E1"/>
    <w:rsid w:val="00D36AE0"/>
    <w:rsid w:val="00D36F67"/>
    <w:rsid w:val="00D3769B"/>
    <w:rsid w:val="00D37AEB"/>
    <w:rsid w:val="00D37C0F"/>
    <w:rsid w:val="00D37C59"/>
    <w:rsid w:val="00D37D73"/>
    <w:rsid w:val="00D4063A"/>
    <w:rsid w:val="00D40663"/>
    <w:rsid w:val="00D40736"/>
    <w:rsid w:val="00D408E8"/>
    <w:rsid w:val="00D40A4D"/>
    <w:rsid w:val="00D40A8E"/>
    <w:rsid w:val="00D40A91"/>
    <w:rsid w:val="00D40D29"/>
    <w:rsid w:val="00D40E04"/>
    <w:rsid w:val="00D4153F"/>
    <w:rsid w:val="00D41BBA"/>
    <w:rsid w:val="00D41CD2"/>
    <w:rsid w:val="00D41CD5"/>
    <w:rsid w:val="00D4203B"/>
    <w:rsid w:val="00D421EA"/>
    <w:rsid w:val="00D42282"/>
    <w:rsid w:val="00D4249A"/>
    <w:rsid w:val="00D428E2"/>
    <w:rsid w:val="00D42900"/>
    <w:rsid w:val="00D42909"/>
    <w:rsid w:val="00D42B47"/>
    <w:rsid w:val="00D43151"/>
    <w:rsid w:val="00D43320"/>
    <w:rsid w:val="00D433FA"/>
    <w:rsid w:val="00D43896"/>
    <w:rsid w:val="00D43AAD"/>
    <w:rsid w:val="00D43F3C"/>
    <w:rsid w:val="00D440A4"/>
    <w:rsid w:val="00D44216"/>
    <w:rsid w:val="00D44291"/>
    <w:rsid w:val="00D44422"/>
    <w:rsid w:val="00D44AC6"/>
    <w:rsid w:val="00D44DC6"/>
    <w:rsid w:val="00D44DE8"/>
    <w:rsid w:val="00D4519E"/>
    <w:rsid w:val="00D451B7"/>
    <w:rsid w:val="00D4527C"/>
    <w:rsid w:val="00D45294"/>
    <w:rsid w:val="00D4557E"/>
    <w:rsid w:val="00D45915"/>
    <w:rsid w:val="00D45A60"/>
    <w:rsid w:val="00D45BE9"/>
    <w:rsid w:val="00D45C07"/>
    <w:rsid w:val="00D45E78"/>
    <w:rsid w:val="00D45ED7"/>
    <w:rsid w:val="00D45F0B"/>
    <w:rsid w:val="00D4605F"/>
    <w:rsid w:val="00D461D0"/>
    <w:rsid w:val="00D461DA"/>
    <w:rsid w:val="00D4624E"/>
    <w:rsid w:val="00D464E3"/>
    <w:rsid w:val="00D4653D"/>
    <w:rsid w:val="00D46572"/>
    <w:rsid w:val="00D46586"/>
    <w:rsid w:val="00D465B9"/>
    <w:rsid w:val="00D46649"/>
    <w:rsid w:val="00D4690E"/>
    <w:rsid w:val="00D4693D"/>
    <w:rsid w:val="00D46DAD"/>
    <w:rsid w:val="00D4710E"/>
    <w:rsid w:val="00D47171"/>
    <w:rsid w:val="00D47198"/>
    <w:rsid w:val="00D474F7"/>
    <w:rsid w:val="00D47B69"/>
    <w:rsid w:val="00D47EC1"/>
    <w:rsid w:val="00D50003"/>
    <w:rsid w:val="00D5043F"/>
    <w:rsid w:val="00D505F3"/>
    <w:rsid w:val="00D5098A"/>
    <w:rsid w:val="00D509A3"/>
    <w:rsid w:val="00D50B4D"/>
    <w:rsid w:val="00D50BA9"/>
    <w:rsid w:val="00D50C22"/>
    <w:rsid w:val="00D50D83"/>
    <w:rsid w:val="00D5116C"/>
    <w:rsid w:val="00D5187B"/>
    <w:rsid w:val="00D51B8C"/>
    <w:rsid w:val="00D51D1A"/>
    <w:rsid w:val="00D51F61"/>
    <w:rsid w:val="00D52290"/>
    <w:rsid w:val="00D5236F"/>
    <w:rsid w:val="00D52814"/>
    <w:rsid w:val="00D529ED"/>
    <w:rsid w:val="00D52D87"/>
    <w:rsid w:val="00D52E8E"/>
    <w:rsid w:val="00D52EA8"/>
    <w:rsid w:val="00D52EC8"/>
    <w:rsid w:val="00D52F8B"/>
    <w:rsid w:val="00D53A8A"/>
    <w:rsid w:val="00D53DCE"/>
    <w:rsid w:val="00D545A1"/>
    <w:rsid w:val="00D55475"/>
    <w:rsid w:val="00D558C7"/>
    <w:rsid w:val="00D560BE"/>
    <w:rsid w:val="00D562C6"/>
    <w:rsid w:val="00D564CD"/>
    <w:rsid w:val="00D56658"/>
    <w:rsid w:val="00D566A7"/>
    <w:rsid w:val="00D56E09"/>
    <w:rsid w:val="00D56F9A"/>
    <w:rsid w:val="00D5713A"/>
    <w:rsid w:val="00D57196"/>
    <w:rsid w:val="00D57354"/>
    <w:rsid w:val="00D574A8"/>
    <w:rsid w:val="00D57B84"/>
    <w:rsid w:val="00D57EDE"/>
    <w:rsid w:val="00D60142"/>
    <w:rsid w:val="00D6018C"/>
    <w:rsid w:val="00D6051B"/>
    <w:rsid w:val="00D6058F"/>
    <w:rsid w:val="00D606EE"/>
    <w:rsid w:val="00D607B4"/>
    <w:rsid w:val="00D60AE5"/>
    <w:rsid w:val="00D60B37"/>
    <w:rsid w:val="00D60E66"/>
    <w:rsid w:val="00D60EDF"/>
    <w:rsid w:val="00D60EFF"/>
    <w:rsid w:val="00D611F5"/>
    <w:rsid w:val="00D612A1"/>
    <w:rsid w:val="00D612E6"/>
    <w:rsid w:val="00D6144B"/>
    <w:rsid w:val="00D616B1"/>
    <w:rsid w:val="00D616B6"/>
    <w:rsid w:val="00D617A9"/>
    <w:rsid w:val="00D61E0E"/>
    <w:rsid w:val="00D61E67"/>
    <w:rsid w:val="00D61F3D"/>
    <w:rsid w:val="00D6231F"/>
    <w:rsid w:val="00D62466"/>
    <w:rsid w:val="00D62603"/>
    <w:rsid w:val="00D626AD"/>
    <w:rsid w:val="00D62793"/>
    <w:rsid w:val="00D627C8"/>
    <w:rsid w:val="00D62D49"/>
    <w:rsid w:val="00D62E9B"/>
    <w:rsid w:val="00D62FE8"/>
    <w:rsid w:val="00D62FFD"/>
    <w:rsid w:val="00D631E5"/>
    <w:rsid w:val="00D63A21"/>
    <w:rsid w:val="00D63AB3"/>
    <w:rsid w:val="00D63CD4"/>
    <w:rsid w:val="00D63ED8"/>
    <w:rsid w:val="00D63EE3"/>
    <w:rsid w:val="00D6421F"/>
    <w:rsid w:val="00D64223"/>
    <w:rsid w:val="00D644ED"/>
    <w:rsid w:val="00D64629"/>
    <w:rsid w:val="00D647B8"/>
    <w:rsid w:val="00D649F7"/>
    <w:rsid w:val="00D64A56"/>
    <w:rsid w:val="00D64B95"/>
    <w:rsid w:val="00D64B98"/>
    <w:rsid w:val="00D64EDF"/>
    <w:rsid w:val="00D6500C"/>
    <w:rsid w:val="00D65343"/>
    <w:rsid w:val="00D6545C"/>
    <w:rsid w:val="00D654FB"/>
    <w:rsid w:val="00D6590C"/>
    <w:rsid w:val="00D65A8A"/>
    <w:rsid w:val="00D65AAC"/>
    <w:rsid w:val="00D65F48"/>
    <w:rsid w:val="00D66059"/>
    <w:rsid w:val="00D667D3"/>
    <w:rsid w:val="00D66D54"/>
    <w:rsid w:val="00D67242"/>
    <w:rsid w:val="00D673A9"/>
    <w:rsid w:val="00D67480"/>
    <w:rsid w:val="00D67946"/>
    <w:rsid w:val="00D67957"/>
    <w:rsid w:val="00D67CFB"/>
    <w:rsid w:val="00D67FEC"/>
    <w:rsid w:val="00D70448"/>
    <w:rsid w:val="00D70E10"/>
    <w:rsid w:val="00D710A6"/>
    <w:rsid w:val="00D71281"/>
    <w:rsid w:val="00D71365"/>
    <w:rsid w:val="00D71791"/>
    <w:rsid w:val="00D71AE2"/>
    <w:rsid w:val="00D71CAC"/>
    <w:rsid w:val="00D71DFF"/>
    <w:rsid w:val="00D71E8A"/>
    <w:rsid w:val="00D71E96"/>
    <w:rsid w:val="00D722E8"/>
    <w:rsid w:val="00D723DB"/>
    <w:rsid w:val="00D72472"/>
    <w:rsid w:val="00D724CA"/>
    <w:rsid w:val="00D72819"/>
    <w:rsid w:val="00D72BB9"/>
    <w:rsid w:val="00D72BDE"/>
    <w:rsid w:val="00D72C55"/>
    <w:rsid w:val="00D72EF0"/>
    <w:rsid w:val="00D74616"/>
    <w:rsid w:val="00D74A21"/>
    <w:rsid w:val="00D74A58"/>
    <w:rsid w:val="00D74D7C"/>
    <w:rsid w:val="00D74F69"/>
    <w:rsid w:val="00D74FD2"/>
    <w:rsid w:val="00D7530C"/>
    <w:rsid w:val="00D753DA"/>
    <w:rsid w:val="00D75457"/>
    <w:rsid w:val="00D754D6"/>
    <w:rsid w:val="00D7566D"/>
    <w:rsid w:val="00D75915"/>
    <w:rsid w:val="00D75A50"/>
    <w:rsid w:val="00D75A6B"/>
    <w:rsid w:val="00D75AB7"/>
    <w:rsid w:val="00D75EF6"/>
    <w:rsid w:val="00D75F19"/>
    <w:rsid w:val="00D75FAA"/>
    <w:rsid w:val="00D7607B"/>
    <w:rsid w:val="00D764F0"/>
    <w:rsid w:val="00D7654A"/>
    <w:rsid w:val="00D76657"/>
    <w:rsid w:val="00D76A07"/>
    <w:rsid w:val="00D77704"/>
    <w:rsid w:val="00D77ADA"/>
    <w:rsid w:val="00D77BFC"/>
    <w:rsid w:val="00D77E7B"/>
    <w:rsid w:val="00D77F25"/>
    <w:rsid w:val="00D80055"/>
    <w:rsid w:val="00D806AE"/>
    <w:rsid w:val="00D808AA"/>
    <w:rsid w:val="00D81391"/>
    <w:rsid w:val="00D816D1"/>
    <w:rsid w:val="00D8188D"/>
    <w:rsid w:val="00D8189A"/>
    <w:rsid w:val="00D81A20"/>
    <w:rsid w:val="00D81C3A"/>
    <w:rsid w:val="00D81E13"/>
    <w:rsid w:val="00D81FBD"/>
    <w:rsid w:val="00D82075"/>
    <w:rsid w:val="00D82616"/>
    <w:rsid w:val="00D82896"/>
    <w:rsid w:val="00D82C49"/>
    <w:rsid w:val="00D82EBE"/>
    <w:rsid w:val="00D82EE7"/>
    <w:rsid w:val="00D82F20"/>
    <w:rsid w:val="00D83269"/>
    <w:rsid w:val="00D8333B"/>
    <w:rsid w:val="00D83A6A"/>
    <w:rsid w:val="00D840DA"/>
    <w:rsid w:val="00D84381"/>
    <w:rsid w:val="00D84546"/>
    <w:rsid w:val="00D848C1"/>
    <w:rsid w:val="00D849E1"/>
    <w:rsid w:val="00D84B80"/>
    <w:rsid w:val="00D85148"/>
    <w:rsid w:val="00D855BD"/>
    <w:rsid w:val="00D85650"/>
    <w:rsid w:val="00D857D3"/>
    <w:rsid w:val="00D85918"/>
    <w:rsid w:val="00D85BD8"/>
    <w:rsid w:val="00D85EF8"/>
    <w:rsid w:val="00D8629C"/>
    <w:rsid w:val="00D865C8"/>
    <w:rsid w:val="00D868AD"/>
    <w:rsid w:val="00D86B2E"/>
    <w:rsid w:val="00D86C29"/>
    <w:rsid w:val="00D86CFB"/>
    <w:rsid w:val="00D86D6A"/>
    <w:rsid w:val="00D8707D"/>
    <w:rsid w:val="00D872B4"/>
    <w:rsid w:val="00D87660"/>
    <w:rsid w:val="00D8790D"/>
    <w:rsid w:val="00D8797E"/>
    <w:rsid w:val="00D87C44"/>
    <w:rsid w:val="00D87E5B"/>
    <w:rsid w:val="00D9015C"/>
    <w:rsid w:val="00D902F2"/>
    <w:rsid w:val="00D9037E"/>
    <w:rsid w:val="00D90BE7"/>
    <w:rsid w:val="00D90F53"/>
    <w:rsid w:val="00D91011"/>
    <w:rsid w:val="00D912D3"/>
    <w:rsid w:val="00D9142F"/>
    <w:rsid w:val="00D91BEE"/>
    <w:rsid w:val="00D91EF3"/>
    <w:rsid w:val="00D92179"/>
    <w:rsid w:val="00D92235"/>
    <w:rsid w:val="00D92324"/>
    <w:rsid w:val="00D92368"/>
    <w:rsid w:val="00D9275F"/>
    <w:rsid w:val="00D92D19"/>
    <w:rsid w:val="00D92F64"/>
    <w:rsid w:val="00D93109"/>
    <w:rsid w:val="00D93116"/>
    <w:rsid w:val="00D9315A"/>
    <w:rsid w:val="00D9328A"/>
    <w:rsid w:val="00D93459"/>
    <w:rsid w:val="00D9374C"/>
    <w:rsid w:val="00D93D01"/>
    <w:rsid w:val="00D93D07"/>
    <w:rsid w:val="00D93D30"/>
    <w:rsid w:val="00D93E97"/>
    <w:rsid w:val="00D94008"/>
    <w:rsid w:val="00D94279"/>
    <w:rsid w:val="00D9442D"/>
    <w:rsid w:val="00D94664"/>
    <w:rsid w:val="00D94AFD"/>
    <w:rsid w:val="00D94C5F"/>
    <w:rsid w:val="00D951D6"/>
    <w:rsid w:val="00D95248"/>
    <w:rsid w:val="00D95407"/>
    <w:rsid w:val="00D95C55"/>
    <w:rsid w:val="00D95CA0"/>
    <w:rsid w:val="00D95D31"/>
    <w:rsid w:val="00D96170"/>
    <w:rsid w:val="00D96342"/>
    <w:rsid w:val="00D964A6"/>
    <w:rsid w:val="00D96610"/>
    <w:rsid w:val="00D966B4"/>
    <w:rsid w:val="00D966E6"/>
    <w:rsid w:val="00D96745"/>
    <w:rsid w:val="00D96892"/>
    <w:rsid w:val="00D96B61"/>
    <w:rsid w:val="00D96B78"/>
    <w:rsid w:val="00D96D28"/>
    <w:rsid w:val="00D96E02"/>
    <w:rsid w:val="00D97065"/>
    <w:rsid w:val="00D9720D"/>
    <w:rsid w:val="00D97216"/>
    <w:rsid w:val="00D9728D"/>
    <w:rsid w:val="00D979AF"/>
    <w:rsid w:val="00D97F8E"/>
    <w:rsid w:val="00DA01E8"/>
    <w:rsid w:val="00DA040A"/>
    <w:rsid w:val="00DA09A2"/>
    <w:rsid w:val="00DA0AC7"/>
    <w:rsid w:val="00DA0E95"/>
    <w:rsid w:val="00DA0F60"/>
    <w:rsid w:val="00DA10F8"/>
    <w:rsid w:val="00DA1174"/>
    <w:rsid w:val="00DA152D"/>
    <w:rsid w:val="00DA15D8"/>
    <w:rsid w:val="00DA15ED"/>
    <w:rsid w:val="00DA18A2"/>
    <w:rsid w:val="00DA1B6A"/>
    <w:rsid w:val="00DA1F6D"/>
    <w:rsid w:val="00DA219E"/>
    <w:rsid w:val="00DA235D"/>
    <w:rsid w:val="00DA261D"/>
    <w:rsid w:val="00DA2846"/>
    <w:rsid w:val="00DA298E"/>
    <w:rsid w:val="00DA29A6"/>
    <w:rsid w:val="00DA29EA"/>
    <w:rsid w:val="00DA2F46"/>
    <w:rsid w:val="00DA2F80"/>
    <w:rsid w:val="00DA336B"/>
    <w:rsid w:val="00DA3948"/>
    <w:rsid w:val="00DA39EA"/>
    <w:rsid w:val="00DA3AA5"/>
    <w:rsid w:val="00DA3DAE"/>
    <w:rsid w:val="00DA3E1A"/>
    <w:rsid w:val="00DA3E81"/>
    <w:rsid w:val="00DA4076"/>
    <w:rsid w:val="00DA422C"/>
    <w:rsid w:val="00DA4268"/>
    <w:rsid w:val="00DA47A7"/>
    <w:rsid w:val="00DA48D0"/>
    <w:rsid w:val="00DA497D"/>
    <w:rsid w:val="00DA4B49"/>
    <w:rsid w:val="00DA4E95"/>
    <w:rsid w:val="00DA5026"/>
    <w:rsid w:val="00DA5108"/>
    <w:rsid w:val="00DA5475"/>
    <w:rsid w:val="00DA58B7"/>
    <w:rsid w:val="00DA59BB"/>
    <w:rsid w:val="00DA59ED"/>
    <w:rsid w:val="00DA5BA0"/>
    <w:rsid w:val="00DA5EF5"/>
    <w:rsid w:val="00DA5F30"/>
    <w:rsid w:val="00DA6086"/>
    <w:rsid w:val="00DA63E1"/>
    <w:rsid w:val="00DA6A11"/>
    <w:rsid w:val="00DA6E41"/>
    <w:rsid w:val="00DA7384"/>
    <w:rsid w:val="00DA7574"/>
    <w:rsid w:val="00DA789E"/>
    <w:rsid w:val="00DA7D08"/>
    <w:rsid w:val="00DA7EBB"/>
    <w:rsid w:val="00DB0064"/>
    <w:rsid w:val="00DB04EF"/>
    <w:rsid w:val="00DB074A"/>
    <w:rsid w:val="00DB0755"/>
    <w:rsid w:val="00DB077B"/>
    <w:rsid w:val="00DB0979"/>
    <w:rsid w:val="00DB0AD1"/>
    <w:rsid w:val="00DB0E4E"/>
    <w:rsid w:val="00DB0E7C"/>
    <w:rsid w:val="00DB0F7C"/>
    <w:rsid w:val="00DB11D1"/>
    <w:rsid w:val="00DB13D7"/>
    <w:rsid w:val="00DB1459"/>
    <w:rsid w:val="00DB15A6"/>
    <w:rsid w:val="00DB162A"/>
    <w:rsid w:val="00DB1718"/>
    <w:rsid w:val="00DB1B05"/>
    <w:rsid w:val="00DB1DFF"/>
    <w:rsid w:val="00DB1F38"/>
    <w:rsid w:val="00DB1FCA"/>
    <w:rsid w:val="00DB203E"/>
    <w:rsid w:val="00DB2497"/>
    <w:rsid w:val="00DB250B"/>
    <w:rsid w:val="00DB297B"/>
    <w:rsid w:val="00DB2A19"/>
    <w:rsid w:val="00DB2B15"/>
    <w:rsid w:val="00DB2BD4"/>
    <w:rsid w:val="00DB2D9A"/>
    <w:rsid w:val="00DB2EC3"/>
    <w:rsid w:val="00DB323F"/>
    <w:rsid w:val="00DB3454"/>
    <w:rsid w:val="00DB3541"/>
    <w:rsid w:val="00DB3786"/>
    <w:rsid w:val="00DB39D2"/>
    <w:rsid w:val="00DB3A60"/>
    <w:rsid w:val="00DB3D00"/>
    <w:rsid w:val="00DB45B5"/>
    <w:rsid w:val="00DB4800"/>
    <w:rsid w:val="00DB4E21"/>
    <w:rsid w:val="00DB4ECA"/>
    <w:rsid w:val="00DB50B1"/>
    <w:rsid w:val="00DB528D"/>
    <w:rsid w:val="00DB540A"/>
    <w:rsid w:val="00DB544E"/>
    <w:rsid w:val="00DB5670"/>
    <w:rsid w:val="00DB5969"/>
    <w:rsid w:val="00DB5CBB"/>
    <w:rsid w:val="00DB5FA4"/>
    <w:rsid w:val="00DB60D1"/>
    <w:rsid w:val="00DB6248"/>
    <w:rsid w:val="00DB62CD"/>
    <w:rsid w:val="00DB62D5"/>
    <w:rsid w:val="00DB64E7"/>
    <w:rsid w:val="00DB6AA6"/>
    <w:rsid w:val="00DB6C87"/>
    <w:rsid w:val="00DB6FFD"/>
    <w:rsid w:val="00DB7407"/>
    <w:rsid w:val="00DB7619"/>
    <w:rsid w:val="00DB776B"/>
    <w:rsid w:val="00DB7965"/>
    <w:rsid w:val="00DB7C13"/>
    <w:rsid w:val="00DB7F15"/>
    <w:rsid w:val="00DC04DC"/>
    <w:rsid w:val="00DC05ED"/>
    <w:rsid w:val="00DC0726"/>
    <w:rsid w:val="00DC0C76"/>
    <w:rsid w:val="00DC0E74"/>
    <w:rsid w:val="00DC1016"/>
    <w:rsid w:val="00DC1389"/>
    <w:rsid w:val="00DC13C5"/>
    <w:rsid w:val="00DC1636"/>
    <w:rsid w:val="00DC1781"/>
    <w:rsid w:val="00DC1877"/>
    <w:rsid w:val="00DC1880"/>
    <w:rsid w:val="00DC199A"/>
    <w:rsid w:val="00DC1B9E"/>
    <w:rsid w:val="00DC1E49"/>
    <w:rsid w:val="00DC1EC7"/>
    <w:rsid w:val="00DC1FCC"/>
    <w:rsid w:val="00DC24E8"/>
    <w:rsid w:val="00DC2A51"/>
    <w:rsid w:val="00DC3015"/>
    <w:rsid w:val="00DC315F"/>
    <w:rsid w:val="00DC33C9"/>
    <w:rsid w:val="00DC3614"/>
    <w:rsid w:val="00DC3763"/>
    <w:rsid w:val="00DC3A48"/>
    <w:rsid w:val="00DC3A5A"/>
    <w:rsid w:val="00DC4208"/>
    <w:rsid w:val="00DC4209"/>
    <w:rsid w:val="00DC424E"/>
    <w:rsid w:val="00DC43BF"/>
    <w:rsid w:val="00DC4439"/>
    <w:rsid w:val="00DC44DB"/>
    <w:rsid w:val="00DC4542"/>
    <w:rsid w:val="00DC4750"/>
    <w:rsid w:val="00DC47C6"/>
    <w:rsid w:val="00DC49D5"/>
    <w:rsid w:val="00DC4EF8"/>
    <w:rsid w:val="00DC50C5"/>
    <w:rsid w:val="00DC5316"/>
    <w:rsid w:val="00DC5D0A"/>
    <w:rsid w:val="00DC5D24"/>
    <w:rsid w:val="00DC6109"/>
    <w:rsid w:val="00DC626A"/>
    <w:rsid w:val="00DC66A8"/>
    <w:rsid w:val="00DC680B"/>
    <w:rsid w:val="00DC6AAC"/>
    <w:rsid w:val="00DC6C8E"/>
    <w:rsid w:val="00DC6DB8"/>
    <w:rsid w:val="00DC6DBC"/>
    <w:rsid w:val="00DC6F00"/>
    <w:rsid w:val="00DC6F52"/>
    <w:rsid w:val="00DC740C"/>
    <w:rsid w:val="00DC7572"/>
    <w:rsid w:val="00DC758E"/>
    <w:rsid w:val="00DC75B9"/>
    <w:rsid w:val="00DC7670"/>
    <w:rsid w:val="00DC78B5"/>
    <w:rsid w:val="00DC7DAC"/>
    <w:rsid w:val="00DC7EFE"/>
    <w:rsid w:val="00DC7F63"/>
    <w:rsid w:val="00DD00E1"/>
    <w:rsid w:val="00DD02E5"/>
    <w:rsid w:val="00DD0694"/>
    <w:rsid w:val="00DD0CD5"/>
    <w:rsid w:val="00DD0D51"/>
    <w:rsid w:val="00DD112D"/>
    <w:rsid w:val="00DD11F2"/>
    <w:rsid w:val="00DD121D"/>
    <w:rsid w:val="00DD1386"/>
    <w:rsid w:val="00DD14A9"/>
    <w:rsid w:val="00DD15BB"/>
    <w:rsid w:val="00DD172A"/>
    <w:rsid w:val="00DD18EB"/>
    <w:rsid w:val="00DD19F6"/>
    <w:rsid w:val="00DD1F37"/>
    <w:rsid w:val="00DD1F45"/>
    <w:rsid w:val="00DD1FC5"/>
    <w:rsid w:val="00DD225B"/>
    <w:rsid w:val="00DD22B3"/>
    <w:rsid w:val="00DD2375"/>
    <w:rsid w:val="00DD24E0"/>
    <w:rsid w:val="00DD270C"/>
    <w:rsid w:val="00DD2722"/>
    <w:rsid w:val="00DD2B07"/>
    <w:rsid w:val="00DD309E"/>
    <w:rsid w:val="00DD3460"/>
    <w:rsid w:val="00DD3505"/>
    <w:rsid w:val="00DD3862"/>
    <w:rsid w:val="00DD3900"/>
    <w:rsid w:val="00DD392C"/>
    <w:rsid w:val="00DD39C4"/>
    <w:rsid w:val="00DD3BCA"/>
    <w:rsid w:val="00DD3DAA"/>
    <w:rsid w:val="00DD434D"/>
    <w:rsid w:val="00DD442C"/>
    <w:rsid w:val="00DD44FD"/>
    <w:rsid w:val="00DD4559"/>
    <w:rsid w:val="00DD46A1"/>
    <w:rsid w:val="00DD4801"/>
    <w:rsid w:val="00DD4803"/>
    <w:rsid w:val="00DD4D3D"/>
    <w:rsid w:val="00DD50D2"/>
    <w:rsid w:val="00DD5256"/>
    <w:rsid w:val="00DD53CF"/>
    <w:rsid w:val="00DD58C7"/>
    <w:rsid w:val="00DD58E6"/>
    <w:rsid w:val="00DD58FF"/>
    <w:rsid w:val="00DD5AA0"/>
    <w:rsid w:val="00DD5CB4"/>
    <w:rsid w:val="00DD5E32"/>
    <w:rsid w:val="00DD5FD2"/>
    <w:rsid w:val="00DD6289"/>
    <w:rsid w:val="00DD62F1"/>
    <w:rsid w:val="00DD64CD"/>
    <w:rsid w:val="00DD66DC"/>
    <w:rsid w:val="00DD6A6A"/>
    <w:rsid w:val="00DD6A86"/>
    <w:rsid w:val="00DD735E"/>
    <w:rsid w:val="00DD737F"/>
    <w:rsid w:val="00DD7736"/>
    <w:rsid w:val="00DD7C12"/>
    <w:rsid w:val="00DD7F17"/>
    <w:rsid w:val="00DE0334"/>
    <w:rsid w:val="00DE09D6"/>
    <w:rsid w:val="00DE0AB2"/>
    <w:rsid w:val="00DE0B06"/>
    <w:rsid w:val="00DE0C2E"/>
    <w:rsid w:val="00DE0F56"/>
    <w:rsid w:val="00DE1210"/>
    <w:rsid w:val="00DE126E"/>
    <w:rsid w:val="00DE13E9"/>
    <w:rsid w:val="00DE1618"/>
    <w:rsid w:val="00DE1772"/>
    <w:rsid w:val="00DE18F2"/>
    <w:rsid w:val="00DE19D2"/>
    <w:rsid w:val="00DE1F7B"/>
    <w:rsid w:val="00DE2140"/>
    <w:rsid w:val="00DE2191"/>
    <w:rsid w:val="00DE2357"/>
    <w:rsid w:val="00DE272E"/>
    <w:rsid w:val="00DE2967"/>
    <w:rsid w:val="00DE2A0F"/>
    <w:rsid w:val="00DE2D68"/>
    <w:rsid w:val="00DE3070"/>
    <w:rsid w:val="00DE32CB"/>
    <w:rsid w:val="00DE33D3"/>
    <w:rsid w:val="00DE3B3E"/>
    <w:rsid w:val="00DE3B73"/>
    <w:rsid w:val="00DE45AB"/>
    <w:rsid w:val="00DE4740"/>
    <w:rsid w:val="00DE4761"/>
    <w:rsid w:val="00DE4EC4"/>
    <w:rsid w:val="00DE54D0"/>
    <w:rsid w:val="00DE581A"/>
    <w:rsid w:val="00DE5B69"/>
    <w:rsid w:val="00DE5C01"/>
    <w:rsid w:val="00DE60A9"/>
    <w:rsid w:val="00DE60EC"/>
    <w:rsid w:val="00DE6A35"/>
    <w:rsid w:val="00DE6FCC"/>
    <w:rsid w:val="00DE6FE2"/>
    <w:rsid w:val="00DE70E3"/>
    <w:rsid w:val="00DE726A"/>
    <w:rsid w:val="00DE7559"/>
    <w:rsid w:val="00DE7571"/>
    <w:rsid w:val="00DE78E8"/>
    <w:rsid w:val="00DE79B1"/>
    <w:rsid w:val="00DE7E86"/>
    <w:rsid w:val="00DF0178"/>
    <w:rsid w:val="00DF022A"/>
    <w:rsid w:val="00DF03FB"/>
    <w:rsid w:val="00DF0AA0"/>
    <w:rsid w:val="00DF0ABC"/>
    <w:rsid w:val="00DF0D53"/>
    <w:rsid w:val="00DF102E"/>
    <w:rsid w:val="00DF135F"/>
    <w:rsid w:val="00DF1495"/>
    <w:rsid w:val="00DF1560"/>
    <w:rsid w:val="00DF15FA"/>
    <w:rsid w:val="00DF1750"/>
    <w:rsid w:val="00DF17CA"/>
    <w:rsid w:val="00DF1E90"/>
    <w:rsid w:val="00DF1ED1"/>
    <w:rsid w:val="00DF1F6D"/>
    <w:rsid w:val="00DF227C"/>
    <w:rsid w:val="00DF23B9"/>
    <w:rsid w:val="00DF23C4"/>
    <w:rsid w:val="00DF2725"/>
    <w:rsid w:val="00DF2853"/>
    <w:rsid w:val="00DF303F"/>
    <w:rsid w:val="00DF3A1E"/>
    <w:rsid w:val="00DF3FB2"/>
    <w:rsid w:val="00DF434E"/>
    <w:rsid w:val="00DF46BC"/>
    <w:rsid w:val="00DF4746"/>
    <w:rsid w:val="00DF49E6"/>
    <w:rsid w:val="00DF4A24"/>
    <w:rsid w:val="00DF4B6B"/>
    <w:rsid w:val="00DF4D45"/>
    <w:rsid w:val="00DF4DF3"/>
    <w:rsid w:val="00DF4FEA"/>
    <w:rsid w:val="00DF5213"/>
    <w:rsid w:val="00DF5557"/>
    <w:rsid w:val="00DF5823"/>
    <w:rsid w:val="00DF5899"/>
    <w:rsid w:val="00DF59B9"/>
    <w:rsid w:val="00DF5E2B"/>
    <w:rsid w:val="00DF64A2"/>
    <w:rsid w:val="00DF6716"/>
    <w:rsid w:val="00DF6C6C"/>
    <w:rsid w:val="00DF6DDD"/>
    <w:rsid w:val="00DF6EE1"/>
    <w:rsid w:val="00DF708E"/>
    <w:rsid w:val="00DF7098"/>
    <w:rsid w:val="00DF70B0"/>
    <w:rsid w:val="00DF74D9"/>
    <w:rsid w:val="00DF76AF"/>
    <w:rsid w:val="00DF77CF"/>
    <w:rsid w:val="00DF7864"/>
    <w:rsid w:val="00DF79D9"/>
    <w:rsid w:val="00DF7C51"/>
    <w:rsid w:val="00DF7D0D"/>
    <w:rsid w:val="00DF7FC8"/>
    <w:rsid w:val="00E004B6"/>
    <w:rsid w:val="00E00518"/>
    <w:rsid w:val="00E00B0D"/>
    <w:rsid w:val="00E00C98"/>
    <w:rsid w:val="00E00DB7"/>
    <w:rsid w:val="00E013E9"/>
    <w:rsid w:val="00E015C8"/>
    <w:rsid w:val="00E01A48"/>
    <w:rsid w:val="00E01A73"/>
    <w:rsid w:val="00E01A7B"/>
    <w:rsid w:val="00E01BA3"/>
    <w:rsid w:val="00E02558"/>
    <w:rsid w:val="00E028D6"/>
    <w:rsid w:val="00E029F3"/>
    <w:rsid w:val="00E02C16"/>
    <w:rsid w:val="00E02C2A"/>
    <w:rsid w:val="00E02C53"/>
    <w:rsid w:val="00E03262"/>
    <w:rsid w:val="00E032AC"/>
    <w:rsid w:val="00E033EA"/>
    <w:rsid w:val="00E036D8"/>
    <w:rsid w:val="00E0387E"/>
    <w:rsid w:val="00E0391B"/>
    <w:rsid w:val="00E03BC0"/>
    <w:rsid w:val="00E03E6F"/>
    <w:rsid w:val="00E03FC3"/>
    <w:rsid w:val="00E0400A"/>
    <w:rsid w:val="00E0415C"/>
    <w:rsid w:val="00E041DB"/>
    <w:rsid w:val="00E04613"/>
    <w:rsid w:val="00E046AE"/>
    <w:rsid w:val="00E048D4"/>
    <w:rsid w:val="00E04EE8"/>
    <w:rsid w:val="00E04F59"/>
    <w:rsid w:val="00E04F7F"/>
    <w:rsid w:val="00E05242"/>
    <w:rsid w:val="00E0567F"/>
    <w:rsid w:val="00E0585B"/>
    <w:rsid w:val="00E0646A"/>
    <w:rsid w:val="00E06531"/>
    <w:rsid w:val="00E06583"/>
    <w:rsid w:val="00E0667C"/>
    <w:rsid w:val="00E066C3"/>
    <w:rsid w:val="00E06B47"/>
    <w:rsid w:val="00E06BE8"/>
    <w:rsid w:val="00E06C5A"/>
    <w:rsid w:val="00E06E16"/>
    <w:rsid w:val="00E06E1C"/>
    <w:rsid w:val="00E06F0D"/>
    <w:rsid w:val="00E06F7A"/>
    <w:rsid w:val="00E07800"/>
    <w:rsid w:val="00E0783F"/>
    <w:rsid w:val="00E07916"/>
    <w:rsid w:val="00E07922"/>
    <w:rsid w:val="00E07BCD"/>
    <w:rsid w:val="00E07BCE"/>
    <w:rsid w:val="00E07C83"/>
    <w:rsid w:val="00E07D01"/>
    <w:rsid w:val="00E100F9"/>
    <w:rsid w:val="00E10517"/>
    <w:rsid w:val="00E1072E"/>
    <w:rsid w:val="00E10996"/>
    <w:rsid w:val="00E10A3F"/>
    <w:rsid w:val="00E10C8D"/>
    <w:rsid w:val="00E10CF2"/>
    <w:rsid w:val="00E10D24"/>
    <w:rsid w:val="00E10E17"/>
    <w:rsid w:val="00E10E75"/>
    <w:rsid w:val="00E10F28"/>
    <w:rsid w:val="00E1109B"/>
    <w:rsid w:val="00E113F9"/>
    <w:rsid w:val="00E11467"/>
    <w:rsid w:val="00E1162A"/>
    <w:rsid w:val="00E119B6"/>
    <w:rsid w:val="00E119C5"/>
    <w:rsid w:val="00E11BA1"/>
    <w:rsid w:val="00E11C51"/>
    <w:rsid w:val="00E11D08"/>
    <w:rsid w:val="00E11D23"/>
    <w:rsid w:val="00E121F4"/>
    <w:rsid w:val="00E12483"/>
    <w:rsid w:val="00E126F1"/>
    <w:rsid w:val="00E127F4"/>
    <w:rsid w:val="00E1290D"/>
    <w:rsid w:val="00E12B15"/>
    <w:rsid w:val="00E12C48"/>
    <w:rsid w:val="00E12DE2"/>
    <w:rsid w:val="00E12DF9"/>
    <w:rsid w:val="00E12DFB"/>
    <w:rsid w:val="00E12F37"/>
    <w:rsid w:val="00E12F84"/>
    <w:rsid w:val="00E13058"/>
    <w:rsid w:val="00E13309"/>
    <w:rsid w:val="00E13369"/>
    <w:rsid w:val="00E13563"/>
    <w:rsid w:val="00E1356A"/>
    <w:rsid w:val="00E1356D"/>
    <w:rsid w:val="00E13924"/>
    <w:rsid w:val="00E13D16"/>
    <w:rsid w:val="00E14011"/>
    <w:rsid w:val="00E14056"/>
    <w:rsid w:val="00E140D3"/>
    <w:rsid w:val="00E14114"/>
    <w:rsid w:val="00E14304"/>
    <w:rsid w:val="00E143B5"/>
    <w:rsid w:val="00E1445C"/>
    <w:rsid w:val="00E14510"/>
    <w:rsid w:val="00E14AA9"/>
    <w:rsid w:val="00E14E20"/>
    <w:rsid w:val="00E14E86"/>
    <w:rsid w:val="00E14F65"/>
    <w:rsid w:val="00E152B9"/>
    <w:rsid w:val="00E152C4"/>
    <w:rsid w:val="00E15983"/>
    <w:rsid w:val="00E159A3"/>
    <w:rsid w:val="00E15C33"/>
    <w:rsid w:val="00E15C82"/>
    <w:rsid w:val="00E15F45"/>
    <w:rsid w:val="00E15F83"/>
    <w:rsid w:val="00E1610A"/>
    <w:rsid w:val="00E16395"/>
    <w:rsid w:val="00E16AF6"/>
    <w:rsid w:val="00E16BEF"/>
    <w:rsid w:val="00E16C23"/>
    <w:rsid w:val="00E16D30"/>
    <w:rsid w:val="00E1710E"/>
    <w:rsid w:val="00E17152"/>
    <w:rsid w:val="00E17306"/>
    <w:rsid w:val="00E174AB"/>
    <w:rsid w:val="00E1761D"/>
    <w:rsid w:val="00E178C5"/>
    <w:rsid w:val="00E179A4"/>
    <w:rsid w:val="00E179E2"/>
    <w:rsid w:val="00E17F66"/>
    <w:rsid w:val="00E2004B"/>
    <w:rsid w:val="00E200C8"/>
    <w:rsid w:val="00E2063D"/>
    <w:rsid w:val="00E20703"/>
    <w:rsid w:val="00E20722"/>
    <w:rsid w:val="00E20767"/>
    <w:rsid w:val="00E207F2"/>
    <w:rsid w:val="00E2085B"/>
    <w:rsid w:val="00E20C9B"/>
    <w:rsid w:val="00E21597"/>
    <w:rsid w:val="00E216A8"/>
    <w:rsid w:val="00E21935"/>
    <w:rsid w:val="00E21BC3"/>
    <w:rsid w:val="00E21C0E"/>
    <w:rsid w:val="00E21CDA"/>
    <w:rsid w:val="00E21DCB"/>
    <w:rsid w:val="00E21E69"/>
    <w:rsid w:val="00E22077"/>
    <w:rsid w:val="00E2220D"/>
    <w:rsid w:val="00E22887"/>
    <w:rsid w:val="00E22938"/>
    <w:rsid w:val="00E22ADF"/>
    <w:rsid w:val="00E22B7C"/>
    <w:rsid w:val="00E22D26"/>
    <w:rsid w:val="00E22F75"/>
    <w:rsid w:val="00E23272"/>
    <w:rsid w:val="00E234DB"/>
    <w:rsid w:val="00E234FF"/>
    <w:rsid w:val="00E237BB"/>
    <w:rsid w:val="00E23839"/>
    <w:rsid w:val="00E23990"/>
    <w:rsid w:val="00E239A1"/>
    <w:rsid w:val="00E23D44"/>
    <w:rsid w:val="00E23DD1"/>
    <w:rsid w:val="00E23E8A"/>
    <w:rsid w:val="00E2461E"/>
    <w:rsid w:val="00E249B7"/>
    <w:rsid w:val="00E24BF3"/>
    <w:rsid w:val="00E24C21"/>
    <w:rsid w:val="00E24DF6"/>
    <w:rsid w:val="00E24F8B"/>
    <w:rsid w:val="00E25314"/>
    <w:rsid w:val="00E256A7"/>
    <w:rsid w:val="00E25966"/>
    <w:rsid w:val="00E25B61"/>
    <w:rsid w:val="00E25CB2"/>
    <w:rsid w:val="00E262FF"/>
    <w:rsid w:val="00E266A5"/>
    <w:rsid w:val="00E26A43"/>
    <w:rsid w:val="00E26A98"/>
    <w:rsid w:val="00E26BC5"/>
    <w:rsid w:val="00E26F9A"/>
    <w:rsid w:val="00E26F9D"/>
    <w:rsid w:val="00E2703D"/>
    <w:rsid w:val="00E2716B"/>
    <w:rsid w:val="00E271F3"/>
    <w:rsid w:val="00E2792B"/>
    <w:rsid w:val="00E27B33"/>
    <w:rsid w:val="00E27C21"/>
    <w:rsid w:val="00E30722"/>
    <w:rsid w:val="00E3079D"/>
    <w:rsid w:val="00E30983"/>
    <w:rsid w:val="00E30DD6"/>
    <w:rsid w:val="00E31236"/>
    <w:rsid w:val="00E318B7"/>
    <w:rsid w:val="00E31D8F"/>
    <w:rsid w:val="00E32085"/>
    <w:rsid w:val="00E324C8"/>
    <w:rsid w:val="00E32546"/>
    <w:rsid w:val="00E3255B"/>
    <w:rsid w:val="00E325F5"/>
    <w:rsid w:val="00E32890"/>
    <w:rsid w:val="00E32BF4"/>
    <w:rsid w:val="00E32CC8"/>
    <w:rsid w:val="00E3354A"/>
    <w:rsid w:val="00E33668"/>
    <w:rsid w:val="00E33A28"/>
    <w:rsid w:val="00E33C1E"/>
    <w:rsid w:val="00E33D4A"/>
    <w:rsid w:val="00E33E25"/>
    <w:rsid w:val="00E33EA1"/>
    <w:rsid w:val="00E34297"/>
    <w:rsid w:val="00E342D4"/>
    <w:rsid w:val="00E342DF"/>
    <w:rsid w:val="00E3495E"/>
    <w:rsid w:val="00E349AE"/>
    <w:rsid w:val="00E34AB5"/>
    <w:rsid w:val="00E34AEA"/>
    <w:rsid w:val="00E351D6"/>
    <w:rsid w:val="00E351EE"/>
    <w:rsid w:val="00E35761"/>
    <w:rsid w:val="00E35C7A"/>
    <w:rsid w:val="00E3635B"/>
    <w:rsid w:val="00E3639A"/>
    <w:rsid w:val="00E3646C"/>
    <w:rsid w:val="00E365D7"/>
    <w:rsid w:val="00E367CC"/>
    <w:rsid w:val="00E36C16"/>
    <w:rsid w:val="00E36E24"/>
    <w:rsid w:val="00E36E39"/>
    <w:rsid w:val="00E36F20"/>
    <w:rsid w:val="00E370DC"/>
    <w:rsid w:val="00E373C5"/>
    <w:rsid w:val="00E376C7"/>
    <w:rsid w:val="00E3781D"/>
    <w:rsid w:val="00E37A7A"/>
    <w:rsid w:val="00E37B9C"/>
    <w:rsid w:val="00E37D54"/>
    <w:rsid w:val="00E37F54"/>
    <w:rsid w:val="00E40606"/>
    <w:rsid w:val="00E40A7A"/>
    <w:rsid w:val="00E40C6E"/>
    <w:rsid w:val="00E40D81"/>
    <w:rsid w:val="00E41152"/>
    <w:rsid w:val="00E41FF3"/>
    <w:rsid w:val="00E421E5"/>
    <w:rsid w:val="00E42338"/>
    <w:rsid w:val="00E42483"/>
    <w:rsid w:val="00E4260E"/>
    <w:rsid w:val="00E42868"/>
    <w:rsid w:val="00E42AB1"/>
    <w:rsid w:val="00E42D25"/>
    <w:rsid w:val="00E4349C"/>
    <w:rsid w:val="00E435F9"/>
    <w:rsid w:val="00E43E44"/>
    <w:rsid w:val="00E440C2"/>
    <w:rsid w:val="00E44390"/>
    <w:rsid w:val="00E44451"/>
    <w:rsid w:val="00E44659"/>
    <w:rsid w:val="00E45134"/>
    <w:rsid w:val="00E4537D"/>
    <w:rsid w:val="00E453A9"/>
    <w:rsid w:val="00E4573B"/>
    <w:rsid w:val="00E4573E"/>
    <w:rsid w:val="00E4577E"/>
    <w:rsid w:val="00E463D3"/>
    <w:rsid w:val="00E464E4"/>
    <w:rsid w:val="00E46C1F"/>
    <w:rsid w:val="00E46D5A"/>
    <w:rsid w:val="00E46DCC"/>
    <w:rsid w:val="00E46E6E"/>
    <w:rsid w:val="00E46EF5"/>
    <w:rsid w:val="00E46F81"/>
    <w:rsid w:val="00E471C6"/>
    <w:rsid w:val="00E47304"/>
    <w:rsid w:val="00E473A3"/>
    <w:rsid w:val="00E475D7"/>
    <w:rsid w:val="00E476C5"/>
    <w:rsid w:val="00E47C1E"/>
    <w:rsid w:val="00E47DE8"/>
    <w:rsid w:val="00E501C4"/>
    <w:rsid w:val="00E503CB"/>
    <w:rsid w:val="00E5063A"/>
    <w:rsid w:val="00E50836"/>
    <w:rsid w:val="00E50AC0"/>
    <w:rsid w:val="00E50B24"/>
    <w:rsid w:val="00E51D26"/>
    <w:rsid w:val="00E5218C"/>
    <w:rsid w:val="00E5228F"/>
    <w:rsid w:val="00E52679"/>
    <w:rsid w:val="00E52FD5"/>
    <w:rsid w:val="00E53424"/>
    <w:rsid w:val="00E53DA4"/>
    <w:rsid w:val="00E54651"/>
    <w:rsid w:val="00E549D2"/>
    <w:rsid w:val="00E54E79"/>
    <w:rsid w:val="00E54E91"/>
    <w:rsid w:val="00E54FC7"/>
    <w:rsid w:val="00E54FF3"/>
    <w:rsid w:val="00E551FF"/>
    <w:rsid w:val="00E5585A"/>
    <w:rsid w:val="00E55A58"/>
    <w:rsid w:val="00E56088"/>
    <w:rsid w:val="00E56113"/>
    <w:rsid w:val="00E56298"/>
    <w:rsid w:val="00E56560"/>
    <w:rsid w:val="00E565EA"/>
    <w:rsid w:val="00E5674E"/>
    <w:rsid w:val="00E56B12"/>
    <w:rsid w:val="00E56F7C"/>
    <w:rsid w:val="00E5755F"/>
    <w:rsid w:val="00E57ADB"/>
    <w:rsid w:val="00E57D43"/>
    <w:rsid w:val="00E60014"/>
    <w:rsid w:val="00E60323"/>
    <w:rsid w:val="00E60409"/>
    <w:rsid w:val="00E60487"/>
    <w:rsid w:val="00E604E8"/>
    <w:rsid w:val="00E604F3"/>
    <w:rsid w:val="00E60547"/>
    <w:rsid w:val="00E609D4"/>
    <w:rsid w:val="00E60B64"/>
    <w:rsid w:val="00E60CA0"/>
    <w:rsid w:val="00E61017"/>
    <w:rsid w:val="00E6162E"/>
    <w:rsid w:val="00E61790"/>
    <w:rsid w:val="00E61870"/>
    <w:rsid w:val="00E61B8D"/>
    <w:rsid w:val="00E62AB5"/>
    <w:rsid w:val="00E62C1A"/>
    <w:rsid w:val="00E63480"/>
    <w:rsid w:val="00E6370F"/>
    <w:rsid w:val="00E64133"/>
    <w:rsid w:val="00E6419B"/>
    <w:rsid w:val="00E641FA"/>
    <w:rsid w:val="00E643F4"/>
    <w:rsid w:val="00E64415"/>
    <w:rsid w:val="00E648CC"/>
    <w:rsid w:val="00E64E80"/>
    <w:rsid w:val="00E64FD3"/>
    <w:rsid w:val="00E64FFD"/>
    <w:rsid w:val="00E65512"/>
    <w:rsid w:val="00E6590D"/>
    <w:rsid w:val="00E65DF8"/>
    <w:rsid w:val="00E6621E"/>
    <w:rsid w:val="00E6635E"/>
    <w:rsid w:val="00E663C9"/>
    <w:rsid w:val="00E6674E"/>
    <w:rsid w:val="00E6697B"/>
    <w:rsid w:val="00E66C65"/>
    <w:rsid w:val="00E66E04"/>
    <w:rsid w:val="00E66EB7"/>
    <w:rsid w:val="00E67079"/>
    <w:rsid w:val="00E672CB"/>
    <w:rsid w:val="00E67471"/>
    <w:rsid w:val="00E67801"/>
    <w:rsid w:val="00E6796A"/>
    <w:rsid w:val="00E700BE"/>
    <w:rsid w:val="00E707F8"/>
    <w:rsid w:val="00E708A5"/>
    <w:rsid w:val="00E70E44"/>
    <w:rsid w:val="00E71009"/>
    <w:rsid w:val="00E71125"/>
    <w:rsid w:val="00E7122D"/>
    <w:rsid w:val="00E71395"/>
    <w:rsid w:val="00E713C3"/>
    <w:rsid w:val="00E715FC"/>
    <w:rsid w:val="00E71AAE"/>
    <w:rsid w:val="00E71AAF"/>
    <w:rsid w:val="00E71C3B"/>
    <w:rsid w:val="00E71EFE"/>
    <w:rsid w:val="00E721A9"/>
    <w:rsid w:val="00E72263"/>
    <w:rsid w:val="00E72385"/>
    <w:rsid w:val="00E723B7"/>
    <w:rsid w:val="00E7268E"/>
    <w:rsid w:val="00E72E88"/>
    <w:rsid w:val="00E730EF"/>
    <w:rsid w:val="00E7310E"/>
    <w:rsid w:val="00E7326A"/>
    <w:rsid w:val="00E733E0"/>
    <w:rsid w:val="00E737A3"/>
    <w:rsid w:val="00E73901"/>
    <w:rsid w:val="00E73A3E"/>
    <w:rsid w:val="00E73AE9"/>
    <w:rsid w:val="00E74DA2"/>
    <w:rsid w:val="00E74FD9"/>
    <w:rsid w:val="00E750F9"/>
    <w:rsid w:val="00E752B3"/>
    <w:rsid w:val="00E75318"/>
    <w:rsid w:val="00E7547B"/>
    <w:rsid w:val="00E7548A"/>
    <w:rsid w:val="00E754EE"/>
    <w:rsid w:val="00E755EB"/>
    <w:rsid w:val="00E7571C"/>
    <w:rsid w:val="00E76008"/>
    <w:rsid w:val="00E76384"/>
    <w:rsid w:val="00E76574"/>
    <w:rsid w:val="00E76B7B"/>
    <w:rsid w:val="00E76F2B"/>
    <w:rsid w:val="00E77066"/>
    <w:rsid w:val="00E7757E"/>
    <w:rsid w:val="00E778E4"/>
    <w:rsid w:val="00E77B6C"/>
    <w:rsid w:val="00E803C7"/>
    <w:rsid w:val="00E8056B"/>
    <w:rsid w:val="00E806B1"/>
    <w:rsid w:val="00E80AA0"/>
    <w:rsid w:val="00E80B69"/>
    <w:rsid w:val="00E80BA4"/>
    <w:rsid w:val="00E80BEC"/>
    <w:rsid w:val="00E80FE6"/>
    <w:rsid w:val="00E80FF9"/>
    <w:rsid w:val="00E816E4"/>
    <w:rsid w:val="00E817AD"/>
    <w:rsid w:val="00E81E2F"/>
    <w:rsid w:val="00E81F48"/>
    <w:rsid w:val="00E828F7"/>
    <w:rsid w:val="00E82A68"/>
    <w:rsid w:val="00E82D4A"/>
    <w:rsid w:val="00E82FC6"/>
    <w:rsid w:val="00E832AF"/>
    <w:rsid w:val="00E83320"/>
    <w:rsid w:val="00E8385F"/>
    <w:rsid w:val="00E83867"/>
    <w:rsid w:val="00E83AAE"/>
    <w:rsid w:val="00E83B9D"/>
    <w:rsid w:val="00E83D2A"/>
    <w:rsid w:val="00E8409A"/>
    <w:rsid w:val="00E84253"/>
    <w:rsid w:val="00E8426E"/>
    <w:rsid w:val="00E84403"/>
    <w:rsid w:val="00E8453D"/>
    <w:rsid w:val="00E845FB"/>
    <w:rsid w:val="00E84A87"/>
    <w:rsid w:val="00E84DC8"/>
    <w:rsid w:val="00E85043"/>
    <w:rsid w:val="00E853E9"/>
    <w:rsid w:val="00E855CA"/>
    <w:rsid w:val="00E8566A"/>
    <w:rsid w:val="00E857D7"/>
    <w:rsid w:val="00E86136"/>
    <w:rsid w:val="00E86165"/>
    <w:rsid w:val="00E8616D"/>
    <w:rsid w:val="00E86210"/>
    <w:rsid w:val="00E862FF"/>
    <w:rsid w:val="00E86548"/>
    <w:rsid w:val="00E86921"/>
    <w:rsid w:val="00E873AA"/>
    <w:rsid w:val="00E87850"/>
    <w:rsid w:val="00E87DA0"/>
    <w:rsid w:val="00E9030F"/>
    <w:rsid w:val="00E9044E"/>
    <w:rsid w:val="00E90546"/>
    <w:rsid w:val="00E9068D"/>
    <w:rsid w:val="00E907F2"/>
    <w:rsid w:val="00E90C38"/>
    <w:rsid w:val="00E90CA8"/>
    <w:rsid w:val="00E9111C"/>
    <w:rsid w:val="00E9122E"/>
    <w:rsid w:val="00E9138F"/>
    <w:rsid w:val="00E9156B"/>
    <w:rsid w:val="00E915EA"/>
    <w:rsid w:val="00E91781"/>
    <w:rsid w:val="00E91A05"/>
    <w:rsid w:val="00E91A60"/>
    <w:rsid w:val="00E922F8"/>
    <w:rsid w:val="00E925A7"/>
    <w:rsid w:val="00E92810"/>
    <w:rsid w:val="00E931E5"/>
    <w:rsid w:val="00E93681"/>
    <w:rsid w:val="00E9369B"/>
    <w:rsid w:val="00E93763"/>
    <w:rsid w:val="00E93795"/>
    <w:rsid w:val="00E937E7"/>
    <w:rsid w:val="00E943D7"/>
    <w:rsid w:val="00E946AF"/>
    <w:rsid w:val="00E949DD"/>
    <w:rsid w:val="00E94A40"/>
    <w:rsid w:val="00E94A5F"/>
    <w:rsid w:val="00E94D7E"/>
    <w:rsid w:val="00E951CC"/>
    <w:rsid w:val="00E951D6"/>
    <w:rsid w:val="00E96B35"/>
    <w:rsid w:val="00E96CE2"/>
    <w:rsid w:val="00E9749C"/>
    <w:rsid w:val="00E97702"/>
    <w:rsid w:val="00E9795D"/>
    <w:rsid w:val="00E97BFD"/>
    <w:rsid w:val="00E97C11"/>
    <w:rsid w:val="00E97FF4"/>
    <w:rsid w:val="00EA01BA"/>
    <w:rsid w:val="00EA0265"/>
    <w:rsid w:val="00EA05FF"/>
    <w:rsid w:val="00EA0704"/>
    <w:rsid w:val="00EA07C7"/>
    <w:rsid w:val="00EA0B0C"/>
    <w:rsid w:val="00EA0C51"/>
    <w:rsid w:val="00EA0CE6"/>
    <w:rsid w:val="00EA0DA5"/>
    <w:rsid w:val="00EA0F87"/>
    <w:rsid w:val="00EA10CB"/>
    <w:rsid w:val="00EA1363"/>
    <w:rsid w:val="00EA1974"/>
    <w:rsid w:val="00EA1BF0"/>
    <w:rsid w:val="00EA1CE6"/>
    <w:rsid w:val="00EA2212"/>
    <w:rsid w:val="00EA2354"/>
    <w:rsid w:val="00EA2528"/>
    <w:rsid w:val="00EA27B2"/>
    <w:rsid w:val="00EA2926"/>
    <w:rsid w:val="00EA295B"/>
    <w:rsid w:val="00EA2966"/>
    <w:rsid w:val="00EA2D0B"/>
    <w:rsid w:val="00EA30D5"/>
    <w:rsid w:val="00EA30EB"/>
    <w:rsid w:val="00EA3415"/>
    <w:rsid w:val="00EA3604"/>
    <w:rsid w:val="00EA3648"/>
    <w:rsid w:val="00EA38C3"/>
    <w:rsid w:val="00EA3B0F"/>
    <w:rsid w:val="00EA3CEA"/>
    <w:rsid w:val="00EA402F"/>
    <w:rsid w:val="00EA4357"/>
    <w:rsid w:val="00EA4891"/>
    <w:rsid w:val="00EA4A98"/>
    <w:rsid w:val="00EA4BE6"/>
    <w:rsid w:val="00EA4C9E"/>
    <w:rsid w:val="00EA4E55"/>
    <w:rsid w:val="00EA4FAE"/>
    <w:rsid w:val="00EA52CC"/>
    <w:rsid w:val="00EA5376"/>
    <w:rsid w:val="00EA55B9"/>
    <w:rsid w:val="00EA56BE"/>
    <w:rsid w:val="00EA57BB"/>
    <w:rsid w:val="00EA58CE"/>
    <w:rsid w:val="00EA5D7E"/>
    <w:rsid w:val="00EA608D"/>
    <w:rsid w:val="00EA6840"/>
    <w:rsid w:val="00EA6842"/>
    <w:rsid w:val="00EA688F"/>
    <w:rsid w:val="00EA69C1"/>
    <w:rsid w:val="00EA6ADF"/>
    <w:rsid w:val="00EA6BF6"/>
    <w:rsid w:val="00EA6E0C"/>
    <w:rsid w:val="00EA7288"/>
    <w:rsid w:val="00EA744A"/>
    <w:rsid w:val="00EA74D9"/>
    <w:rsid w:val="00EA74E3"/>
    <w:rsid w:val="00EA7683"/>
    <w:rsid w:val="00EB0051"/>
    <w:rsid w:val="00EB0A6D"/>
    <w:rsid w:val="00EB0FAE"/>
    <w:rsid w:val="00EB182A"/>
    <w:rsid w:val="00EB18C2"/>
    <w:rsid w:val="00EB198C"/>
    <w:rsid w:val="00EB1AF6"/>
    <w:rsid w:val="00EB1ED4"/>
    <w:rsid w:val="00EB1FD5"/>
    <w:rsid w:val="00EB252F"/>
    <w:rsid w:val="00EB2634"/>
    <w:rsid w:val="00EB283E"/>
    <w:rsid w:val="00EB2C6F"/>
    <w:rsid w:val="00EB2C89"/>
    <w:rsid w:val="00EB3105"/>
    <w:rsid w:val="00EB3597"/>
    <w:rsid w:val="00EB3630"/>
    <w:rsid w:val="00EB3814"/>
    <w:rsid w:val="00EB3827"/>
    <w:rsid w:val="00EB3862"/>
    <w:rsid w:val="00EB38FD"/>
    <w:rsid w:val="00EB39DA"/>
    <w:rsid w:val="00EB3BC3"/>
    <w:rsid w:val="00EB3EC9"/>
    <w:rsid w:val="00EB4117"/>
    <w:rsid w:val="00EB481D"/>
    <w:rsid w:val="00EB4897"/>
    <w:rsid w:val="00EB4C18"/>
    <w:rsid w:val="00EB4CD4"/>
    <w:rsid w:val="00EB4CFA"/>
    <w:rsid w:val="00EB4DC9"/>
    <w:rsid w:val="00EB5194"/>
    <w:rsid w:val="00EB5405"/>
    <w:rsid w:val="00EB5561"/>
    <w:rsid w:val="00EB56F8"/>
    <w:rsid w:val="00EB5B1D"/>
    <w:rsid w:val="00EB5B2A"/>
    <w:rsid w:val="00EB5D7E"/>
    <w:rsid w:val="00EB5DE5"/>
    <w:rsid w:val="00EB6018"/>
    <w:rsid w:val="00EB6118"/>
    <w:rsid w:val="00EB61B0"/>
    <w:rsid w:val="00EB6455"/>
    <w:rsid w:val="00EB6578"/>
    <w:rsid w:val="00EB668B"/>
    <w:rsid w:val="00EB697D"/>
    <w:rsid w:val="00EB6ACF"/>
    <w:rsid w:val="00EB6C45"/>
    <w:rsid w:val="00EB6D83"/>
    <w:rsid w:val="00EB6E12"/>
    <w:rsid w:val="00EB6E20"/>
    <w:rsid w:val="00EB6E32"/>
    <w:rsid w:val="00EB6F24"/>
    <w:rsid w:val="00EB7740"/>
    <w:rsid w:val="00EB7FDB"/>
    <w:rsid w:val="00EC0109"/>
    <w:rsid w:val="00EC02A2"/>
    <w:rsid w:val="00EC0B06"/>
    <w:rsid w:val="00EC0B53"/>
    <w:rsid w:val="00EC0E91"/>
    <w:rsid w:val="00EC0E9F"/>
    <w:rsid w:val="00EC0EA4"/>
    <w:rsid w:val="00EC0F58"/>
    <w:rsid w:val="00EC0F60"/>
    <w:rsid w:val="00EC101B"/>
    <w:rsid w:val="00EC10A7"/>
    <w:rsid w:val="00EC1122"/>
    <w:rsid w:val="00EC127C"/>
    <w:rsid w:val="00EC12F7"/>
    <w:rsid w:val="00EC1BCB"/>
    <w:rsid w:val="00EC25DC"/>
    <w:rsid w:val="00EC2A86"/>
    <w:rsid w:val="00EC2BC6"/>
    <w:rsid w:val="00EC2C1C"/>
    <w:rsid w:val="00EC2E36"/>
    <w:rsid w:val="00EC3598"/>
    <w:rsid w:val="00EC364A"/>
    <w:rsid w:val="00EC3776"/>
    <w:rsid w:val="00EC37D6"/>
    <w:rsid w:val="00EC39A7"/>
    <w:rsid w:val="00EC39F5"/>
    <w:rsid w:val="00EC3F6B"/>
    <w:rsid w:val="00EC44C0"/>
    <w:rsid w:val="00EC44D8"/>
    <w:rsid w:val="00EC4652"/>
    <w:rsid w:val="00EC46A2"/>
    <w:rsid w:val="00EC4CBA"/>
    <w:rsid w:val="00EC4D09"/>
    <w:rsid w:val="00EC4D97"/>
    <w:rsid w:val="00EC4F35"/>
    <w:rsid w:val="00EC4FFC"/>
    <w:rsid w:val="00EC5189"/>
    <w:rsid w:val="00EC5190"/>
    <w:rsid w:val="00EC52A9"/>
    <w:rsid w:val="00EC5359"/>
    <w:rsid w:val="00EC53EE"/>
    <w:rsid w:val="00EC569A"/>
    <w:rsid w:val="00EC5732"/>
    <w:rsid w:val="00EC5769"/>
    <w:rsid w:val="00EC5AB6"/>
    <w:rsid w:val="00EC5E10"/>
    <w:rsid w:val="00EC5ED3"/>
    <w:rsid w:val="00EC6397"/>
    <w:rsid w:val="00EC6B82"/>
    <w:rsid w:val="00EC6CD1"/>
    <w:rsid w:val="00EC6EF9"/>
    <w:rsid w:val="00EC6F12"/>
    <w:rsid w:val="00EC70AC"/>
    <w:rsid w:val="00EC710E"/>
    <w:rsid w:val="00EC7530"/>
    <w:rsid w:val="00EC75C7"/>
    <w:rsid w:val="00EC7A52"/>
    <w:rsid w:val="00EC7B58"/>
    <w:rsid w:val="00EC7D5C"/>
    <w:rsid w:val="00ED0100"/>
    <w:rsid w:val="00ED02E0"/>
    <w:rsid w:val="00ED08C4"/>
    <w:rsid w:val="00ED0A18"/>
    <w:rsid w:val="00ED0ADA"/>
    <w:rsid w:val="00ED0C9C"/>
    <w:rsid w:val="00ED1329"/>
    <w:rsid w:val="00ED139C"/>
    <w:rsid w:val="00ED13F5"/>
    <w:rsid w:val="00ED1EF0"/>
    <w:rsid w:val="00ED1F92"/>
    <w:rsid w:val="00ED212C"/>
    <w:rsid w:val="00ED21E4"/>
    <w:rsid w:val="00ED229C"/>
    <w:rsid w:val="00ED231F"/>
    <w:rsid w:val="00ED2330"/>
    <w:rsid w:val="00ED2538"/>
    <w:rsid w:val="00ED25DE"/>
    <w:rsid w:val="00ED2A18"/>
    <w:rsid w:val="00ED2B0F"/>
    <w:rsid w:val="00ED2BE8"/>
    <w:rsid w:val="00ED2C9D"/>
    <w:rsid w:val="00ED3249"/>
    <w:rsid w:val="00ED330F"/>
    <w:rsid w:val="00ED3739"/>
    <w:rsid w:val="00ED37A8"/>
    <w:rsid w:val="00ED3FAE"/>
    <w:rsid w:val="00ED4284"/>
    <w:rsid w:val="00ED44EC"/>
    <w:rsid w:val="00ED4C40"/>
    <w:rsid w:val="00ED4C49"/>
    <w:rsid w:val="00ED4C65"/>
    <w:rsid w:val="00ED4CEA"/>
    <w:rsid w:val="00ED501F"/>
    <w:rsid w:val="00ED52D1"/>
    <w:rsid w:val="00ED53DF"/>
    <w:rsid w:val="00ED54DA"/>
    <w:rsid w:val="00ED54E5"/>
    <w:rsid w:val="00ED5F25"/>
    <w:rsid w:val="00ED61C5"/>
    <w:rsid w:val="00ED6214"/>
    <w:rsid w:val="00ED62F3"/>
    <w:rsid w:val="00ED6323"/>
    <w:rsid w:val="00ED672B"/>
    <w:rsid w:val="00ED67AD"/>
    <w:rsid w:val="00ED68A6"/>
    <w:rsid w:val="00ED68E4"/>
    <w:rsid w:val="00ED6A21"/>
    <w:rsid w:val="00ED6C7A"/>
    <w:rsid w:val="00ED768B"/>
    <w:rsid w:val="00ED7783"/>
    <w:rsid w:val="00ED7881"/>
    <w:rsid w:val="00ED78C3"/>
    <w:rsid w:val="00ED7963"/>
    <w:rsid w:val="00ED7A38"/>
    <w:rsid w:val="00ED7B7A"/>
    <w:rsid w:val="00ED7C04"/>
    <w:rsid w:val="00ED7F07"/>
    <w:rsid w:val="00ED7F36"/>
    <w:rsid w:val="00EE016F"/>
    <w:rsid w:val="00EE048B"/>
    <w:rsid w:val="00EE085F"/>
    <w:rsid w:val="00EE0FA3"/>
    <w:rsid w:val="00EE0FE6"/>
    <w:rsid w:val="00EE1350"/>
    <w:rsid w:val="00EE14B9"/>
    <w:rsid w:val="00EE176F"/>
    <w:rsid w:val="00EE1C95"/>
    <w:rsid w:val="00EE1D04"/>
    <w:rsid w:val="00EE1D45"/>
    <w:rsid w:val="00EE1F64"/>
    <w:rsid w:val="00EE1F6A"/>
    <w:rsid w:val="00EE1FCC"/>
    <w:rsid w:val="00EE200B"/>
    <w:rsid w:val="00EE2215"/>
    <w:rsid w:val="00EE22B6"/>
    <w:rsid w:val="00EE2431"/>
    <w:rsid w:val="00EE26B7"/>
    <w:rsid w:val="00EE26B9"/>
    <w:rsid w:val="00EE288C"/>
    <w:rsid w:val="00EE2A49"/>
    <w:rsid w:val="00EE2B46"/>
    <w:rsid w:val="00EE2BB3"/>
    <w:rsid w:val="00EE2C14"/>
    <w:rsid w:val="00EE2EB4"/>
    <w:rsid w:val="00EE2FB3"/>
    <w:rsid w:val="00EE3048"/>
    <w:rsid w:val="00EE33E0"/>
    <w:rsid w:val="00EE3406"/>
    <w:rsid w:val="00EE3A21"/>
    <w:rsid w:val="00EE3D85"/>
    <w:rsid w:val="00EE3DCA"/>
    <w:rsid w:val="00EE43E9"/>
    <w:rsid w:val="00EE45A0"/>
    <w:rsid w:val="00EE47D6"/>
    <w:rsid w:val="00EE587B"/>
    <w:rsid w:val="00EE5903"/>
    <w:rsid w:val="00EE5F9D"/>
    <w:rsid w:val="00EE5FD3"/>
    <w:rsid w:val="00EE607D"/>
    <w:rsid w:val="00EE629D"/>
    <w:rsid w:val="00EE6644"/>
    <w:rsid w:val="00EE6867"/>
    <w:rsid w:val="00EE699A"/>
    <w:rsid w:val="00EE6A7A"/>
    <w:rsid w:val="00EE6B24"/>
    <w:rsid w:val="00EE6CCF"/>
    <w:rsid w:val="00EE6D15"/>
    <w:rsid w:val="00EE6D9C"/>
    <w:rsid w:val="00EE7062"/>
    <w:rsid w:val="00EE7333"/>
    <w:rsid w:val="00EE797B"/>
    <w:rsid w:val="00EE7A0A"/>
    <w:rsid w:val="00EF0075"/>
    <w:rsid w:val="00EF009F"/>
    <w:rsid w:val="00EF0152"/>
    <w:rsid w:val="00EF040B"/>
    <w:rsid w:val="00EF042C"/>
    <w:rsid w:val="00EF056B"/>
    <w:rsid w:val="00EF05F5"/>
    <w:rsid w:val="00EF0C2B"/>
    <w:rsid w:val="00EF0D45"/>
    <w:rsid w:val="00EF1115"/>
    <w:rsid w:val="00EF1446"/>
    <w:rsid w:val="00EF1693"/>
    <w:rsid w:val="00EF1892"/>
    <w:rsid w:val="00EF18E9"/>
    <w:rsid w:val="00EF191A"/>
    <w:rsid w:val="00EF19E9"/>
    <w:rsid w:val="00EF1E90"/>
    <w:rsid w:val="00EF21C0"/>
    <w:rsid w:val="00EF246B"/>
    <w:rsid w:val="00EF2B8B"/>
    <w:rsid w:val="00EF2C5D"/>
    <w:rsid w:val="00EF2D36"/>
    <w:rsid w:val="00EF2E7D"/>
    <w:rsid w:val="00EF2E8D"/>
    <w:rsid w:val="00EF3039"/>
    <w:rsid w:val="00EF30F5"/>
    <w:rsid w:val="00EF33F3"/>
    <w:rsid w:val="00EF344C"/>
    <w:rsid w:val="00EF368F"/>
    <w:rsid w:val="00EF3837"/>
    <w:rsid w:val="00EF3991"/>
    <w:rsid w:val="00EF3BBF"/>
    <w:rsid w:val="00EF3EF5"/>
    <w:rsid w:val="00EF40F0"/>
    <w:rsid w:val="00EF4596"/>
    <w:rsid w:val="00EF570A"/>
    <w:rsid w:val="00EF5CBB"/>
    <w:rsid w:val="00EF5D5E"/>
    <w:rsid w:val="00EF5F09"/>
    <w:rsid w:val="00EF5F15"/>
    <w:rsid w:val="00EF62B1"/>
    <w:rsid w:val="00EF6417"/>
    <w:rsid w:val="00EF6469"/>
    <w:rsid w:val="00EF66BC"/>
    <w:rsid w:val="00EF68C2"/>
    <w:rsid w:val="00EF6A83"/>
    <w:rsid w:val="00EF6E9C"/>
    <w:rsid w:val="00EF6F16"/>
    <w:rsid w:val="00EF6FE8"/>
    <w:rsid w:val="00EF70C2"/>
    <w:rsid w:val="00EF7329"/>
    <w:rsid w:val="00EF74A4"/>
    <w:rsid w:val="00EF7777"/>
    <w:rsid w:val="00EF78EC"/>
    <w:rsid w:val="00EF797A"/>
    <w:rsid w:val="00EF7B23"/>
    <w:rsid w:val="00F002B8"/>
    <w:rsid w:val="00F0030F"/>
    <w:rsid w:val="00F004DF"/>
    <w:rsid w:val="00F007C6"/>
    <w:rsid w:val="00F0081E"/>
    <w:rsid w:val="00F0096F"/>
    <w:rsid w:val="00F00B0F"/>
    <w:rsid w:val="00F00BD4"/>
    <w:rsid w:val="00F00D6A"/>
    <w:rsid w:val="00F010E8"/>
    <w:rsid w:val="00F0113D"/>
    <w:rsid w:val="00F0114F"/>
    <w:rsid w:val="00F01712"/>
    <w:rsid w:val="00F0177F"/>
    <w:rsid w:val="00F01A80"/>
    <w:rsid w:val="00F01ACB"/>
    <w:rsid w:val="00F01D2F"/>
    <w:rsid w:val="00F02724"/>
    <w:rsid w:val="00F027BC"/>
    <w:rsid w:val="00F02983"/>
    <w:rsid w:val="00F02A85"/>
    <w:rsid w:val="00F02B76"/>
    <w:rsid w:val="00F02B7E"/>
    <w:rsid w:val="00F02D2D"/>
    <w:rsid w:val="00F02F34"/>
    <w:rsid w:val="00F02F93"/>
    <w:rsid w:val="00F03042"/>
    <w:rsid w:val="00F03448"/>
    <w:rsid w:val="00F0368D"/>
    <w:rsid w:val="00F03932"/>
    <w:rsid w:val="00F03EFC"/>
    <w:rsid w:val="00F03EFF"/>
    <w:rsid w:val="00F04054"/>
    <w:rsid w:val="00F040DD"/>
    <w:rsid w:val="00F043F3"/>
    <w:rsid w:val="00F04F92"/>
    <w:rsid w:val="00F056B9"/>
    <w:rsid w:val="00F059D1"/>
    <w:rsid w:val="00F059E9"/>
    <w:rsid w:val="00F05ABE"/>
    <w:rsid w:val="00F05AD1"/>
    <w:rsid w:val="00F05C73"/>
    <w:rsid w:val="00F06151"/>
    <w:rsid w:val="00F066CC"/>
    <w:rsid w:val="00F06A99"/>
    <w:rsid w:val="00F06CB8"/>
    <w:rsid w:val="00F0757D"/>
    <w:rsid w:val="00F07857"/>
    <w:rsid w:val="00F1033F"/>
    <w:rsid w:val="00F10650"/>
    <w:rsid w:val="00F1078E"/>
    <w:rsid w:val="00F107EF"/>
    <w:rsid w:val="00F109BA"/>
    <w:rsid w:val="00F10BD2"/>
    <w:rsid w:val="00F1108F"/>
    <w:rsid w:val="00F11339"/>
    <w:rsid w:val="00F11553"/>
    <w:rsid w:val="00F119C9"/>
    <w:rsid w:val="00F11CB6"/>
    <w:rsid w:val="00F11F24"/>
    <w:rsid w:val="00F1216A"/>
    <w:rsid w:val="00F121BB"/>
    <w:rsid w:val="00F12225"/>
    <w:rsid w:val="00F122C7"/>
    <w:rsid w:val="00F12649"/>
    <w:rsid w:val="00F12700"/>
    <w:rsid w:val="00F129D8"/>
    <w:rsid w:val="00F12C21"/>
    <w:rsid w:val="00F1313A"/>
    <w:rsid w:val="00F13364"/>
    <w:rsid w:val="00F1339E"/>
    <w:rsid w:val="00F138BC"/>
    <w:rsid w:val="00F13AC0"/>
    <w:rsid w:val="00F1459B"/>
    <w:rsid w:val="00F14CAB"/>
    <w:rsid w:val="00F15331"/>
    <w:rsid w:val="00F153FB"/>
    <w:rsid w:val="00F15407"/>
    <w:rsid w:val="00F155AC"/>
    <w:rsid w:val="00F15CCE"/>
    <w:rsid w:val="00F15E80"/>
    <w:rsid w:val="00F15F52"/>
    <w:rsid w:val="00F16152"/>
    <w:rsid w:val="00F1638C"/>
    <w:rsid w:val="00F16671"/>
    <w:rsid w:val="00F16705"/>
    <w:rsid w:val="00F169D3"/>
    <w:rsid w:val="00F16AC5"/>
    <w:rsid w:val="00F16BA6"/>
    <w:rsid w:val="00F16F04"/>
    <w:rsid w:val="00F16F06"/>
    <w:rsid w:val="00F1741E"/>
    <w:rsid w:val="00F174A7"/>
    <w:rsid w:val="00F17B1E"/>
    <w:rsid w:val="00F17BF3"/>
    <w:rsid w:val="00F17EA1"/>
    <w:rsid w:val="00F17EAF"/>
    <w:rsid w:val="00F202FF"/>
    <w:rsid w:val="00F2045E"/>
    <w:rsid w:val="00F20529"/>
    <w:rsid w:val="00F20779"/>
    <w:rsid w:val="00F20837"/>
    <w:rsid w:val="00F20A1A"/>
    <w:rsid w:val="00F20B07"/>
    <w:rsid w:val="00F20B49"/>
    <w:rsid w:val="00F20C46"/>
    <w:rsid w:val="00F20CFA"/>
    <w:rsid w:val="00F20F95"/>
    <w:rsid w:val="00F21545"/>
    <w:rsid w:val="00F21567"/>
    <w:rsid w:val="00F219DD"/>
    <w:rsid w:val="00F21B8E"/>
    <w:rsid w:val="00F21C4D"/>
    <w:rsid w:val="00F21DFF"/>
    <w:rsid w:val="00F21F88"/>
    <w:rsid w:val="00F221C7"/>
    <w:rsid w:val="00F226B5"/>
    <w:rsid w:val="00F22704"/>
    <w:rsid w:val="00F2271C"/>
    <w:rsid w:val="00F22B71"/>
    <w:rsid w:val="00F22D71"/>
    <w:rsid w:val="00F23565"/>
    <w:rsid w:val="00F2370C"/>
    <w:rsid w:val="00F2384A"/>
    <w:rsid w:val="00F23861"/>
    <w:rsid w:val="00F23963"/>
    <w:rsid w:val="00F23C37"/>
    <w:rsid w:val="00F23D1F"/>
    <w:rsid w:val="00F23D87"/>
    <w:rsid w:val="00F23E49"/>
    <w:rsid w:val="00F240F8"/>
    <w:rsid w:val="00F240F9"/>
    <w:rsid w:val="00F24556"/>
    <w:rsid w:val="00F24B99"/>
    <w:rsid w:val="00F25452"/>
    <w:rsid w:val="00F25C21"/>
    <w:rsid w:val="00F25D0F"/>
    <w:rsid w:val="00F25F69"/>
    <w:rsid w:val="00F26333"/>
    <w:rsid w:val="00F26467"/>
    <w:rsid w:val="00F26D06"/>
    <w:rsid w:val="00F26E98"/>
    <w:rsid w:val="00F273BD"/>
    <w:rsid w:val="00F276B6"/>
    <w:rsid w:val="00F27768"/>
    <w:rsid w:val="00F27A46"/>
    <w:rsid w:val="00F27B16"/>
    <w:rsid w:val="00F27EDD"/>
    <w:rsid w:val="00F305AC"/>
    <w:rsid w:val="00F30E57"/>
    <w:rsid w:val="00F31000"/>
    <w:rsid w:val="00F310A6"/>
    <w:rsid w:val="00F313CB"/>
    <w:rsid w:val="00F315B4"/>
    <w:rsid w:val="00F31C48"/>
    <w:rsid w:val="00F31E12"/>
    <w:rsid w:val="00F3247A"/>
    <w:rsid w:val="00F3259C"/>
    <w:rsid w:val="00F32BC7"/>
    <w:rsid w:val="00F3319C"/>
    <w:rsid w:val="00F333D3"/>
    <w:rsid w:val="00F33678"/>
    <w:rsid w:val="00F337A5"/>
    <w:rsid w:val="00F3380B"/>
    <w:rsid w:val="00F338E2"/>
    <w:rsid w:val="00F33A0E"/>
    <w:rsid w:val="00F33BC4"/>
    <w:rsid w:val="00F33C10"/>
    <w:rsid w:val="00F33C4E"/>
    <w:rsid w:val="00F33FFF"/>
    <w:rsid w:val="00F34687"/>
    <w:rsid w:val="00F3474D"/>
    <w:rsid w:val="00F3482A"/>
    <w:rsid w:val="00F348BD"/>
    <w:rsid w:val="00F34A4D"/>
    <w:rsid w:val="00F34B86"/>
    <w:rsid w:val="00F3501C"/>
    <w:rsid w:val="00F350AF"/>
    <w:rsid w:val="00F352BA"/>
    <w:rsid w:val="00F35381"/>
    <w:rsid w:val="00F3559B"/>
    <w:rsid w:val="00F3574C"/>
    <w:rsid w:val="00F3596C"/>
    <w:rsid w:val="00F359FB"/>
    <w:rsid w:val="00F35B50"/>
    <w:rsid w:val="00F360A4"/>
    <w:rsid w:val="00F36159"/>
    <w:rsid w:val="00F365A3"/>
    <w:rsid w:val="00F36891"/>
    <w:rsid w:val="00F36E3D"/>
    <w:rsid w:val="00F37308"/>
    <w:rsid w:val="00F37348"/>
    <w:rsid w:val="00F37387"/>
    <w:rsid w:val="00F3765F"/>
    <w:rsid w:val="00F376A8"/>
    <w:rsid w:val="00F376E0"/>
    <w:rsid w:val="00F3777F"/>
    <w:rsid w:val="00F379CA"/>
    <w:rsid w:val="00F37F2F"/>
    <w:rsid w:val="00F40177"/>
    <w:rsid w:val="00F4019D"/>
    <w:rsid w:val="00F402F2"/>
    <w:rsid w:val="00F4041B"/>
    <w:rsid w:val="00F40462"/>
    <w:rsid w:val="00F40713"/>
    <w:rsid w:val="00F411F8"/>
    <w:rsid w:val="00F417F5"/>
    <w:rsid w:val="00F41835"/>
    <w:rsid w:val="00F41A8F"/>
    <w:rsid w:val="00F41B6A"/>
    <w:rsid w:val="00F41B90"/>
    <w:rsid w:val="00F41BFD"/>
    <w:rsid w:val="00F424A3"/>
    <w:rsid w:val="00F42578"/>
    <w:rsid w:val="00F426A2"/>
    <w:rsid w:val="00F42FB5"/>
    <w:rsid w:val="00F4302E"/>
    <w:rsid w:val="00F4305D"/>
    <w:rsid w:val="00F4314F"/>
    <w:rsid w:val="00F437E6"/>
    <w:rsid w:val="00F43BB8"/>
    <w:rsid w:val="00F43ED4"/>
    <w:rsid w:val="00F4401D"/>
    <w:rsid w:val="00F44039"/>
    <w:rsid w:val="00F4406C"/>
    <w:rsid w:val="00F44165"/>
    <w:rsid w:val="00F442F0"/>
    <w:rsid w:val="00F4438D"/>
    <w:rsid w:val="00F44490"/>
    <w:rsid w:val="00F44721"/>
    <w:rsid w:val="00F4476B"/>
    <w:rsid w:val="00F44B59"/>
    <w:rsid w:val="00F44DB0"/>
    <w:rsid w:val="00F44E11"/>
    <w:rsid w:val="00F44F5F"/>
    <w:rsid w:val="00F45425"/>
    <w:rsid w:val="00F45552"/>
    <w:rsid w:val="00F455E3"/>
    <w:rsid w:val="00F456F6"/>
    <w:rsid w:val="00F45898"/>
    <w:rsid w:val="00F45A76"/>
    <w:rsid w:val="00F45C38"/>
    <w:rsid w:val="00F45D12"/>
    <w:rsid w:val="00F45D45"/>
    <w:rsid w:val="00F45D50"/>
    <w:rsid w:val="00F45EC4"/>
    <w:rsid w:val="00F45F05"/>
    <w:rsid w:val="00F465DA"/>
    <w:rsid w:val="00F4670A"/>
    <w:rsid w:val="00F47437"/>
    <w:rsid w:val="00F4778A"/>
    <w:rsid w:val="00F47A71"/>
    <w:rsid w:val="00F47DFF"/>
    <w:rsid w:val="00F47E4A"/>
    <w:rsid w:val="00F50046"/>
    <w:rsid w:val="00F500DB"/>
    <w:rsid w:val="00F501AE"/>
    <w:rsid w:val="00F505D6"/>
    <w:rsid w:val="00F505E1"/>
    <w:rsid w:val="00F505F3"/>
    <w:rsid w:val="00F50636"/>
    <w:rsid w:val="00F50A74"/>
    <w:rsid w:val="00F50B0B"/>
    <w:rsid w:val="00F50C14"/>
    <w:rsid w:val="00F50E46"/>
    <w:rsid w:val="00F51293"/>
    <w:rsid w:val="00F512DC"/>
    <w:rsid w:val="00F519D1"/>
    <w:rsid w:val="00F51A35"/>
    <w:rsid w:val="00F51C35"/>
    <w:rsid w:val="00F51C46"/>
    <w:rsid w:val="00F51D23"/>
    <w:rsid w:val="00F5273D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120"/>
    <w:rsid w:val="00F532FB"/>
    <w:rsid w:val="00F533E2"/>
    <w:rsid w:val="00F534A1"/>
    <w:rsid w:val="00F53551"/>
    <w:rsid w:val="00F536A8"/>
    <w:rsid w:val="00F53D01"/>
    <w:rsid w:val="00F53E48"/>
    <w:rsid w:val="00F5400C"/>
    <w:rsid w:val="00F54256"/>
    <w:rsid w:val="00F542A4"/>
    <w:rsid w:val="00F542A8"/>
    <w:rsid w:val="00F542CB"/>
    <w:rsid w:val="00F54433"/>
    <w:rsid w:val="00F54459"/>
    <w:rsid w:val="00F5462D"/>
    <w:rsid w:val="00F547F0"/>
    <w:rsid w:val="00F54959"/>
    <w:rsid w:val="00F549D8"/>
    <w:rsid w:val="00F54B16"/>
    <w:rsid w:val="00F54BC8"/>
    <w:rsid w:val="00F54C9A"/>
    <w:rsid w:val="00F55748"/>
    <w:rsid w:val="00F5603B"/>
    <w:rsid w:val="00F56119"/>
    <w:rsid w:val="00F5614D"/>
    <w:rsid w:val="00F56158"/>
    <w:rsid w:val="00F5622D"/>
    <w:rsid w:val="00F565C3"/>
    <w:rsid w:val="00F569BA"/>
    <w:rsid w:val="00F56A0C"/>
    <w:rsid w:val="00F56CC1"/>
    <w:rsid w:val="00F5720D"/>
    <w:rsid w:val="00F575B1"/>
    <w:rsid w:val="00F576EB"/>
    <w:rsid w:val="00F579C2"/>
    <w:rsid w:val="00F579E3"/>
    <w:rsid w:val="00F57AEC"/>
    <w:rsid w:val="00F57D5D"/>
    <w:rsid w:val="00F57E02"/>
    <w:rsid w:val="00F57F16"/>
    <w:rsid w:val="00F60153"/>
    <w:rsid w:val="00F603D4"/>
    <w:rsid w:val="00F60879"/>
    <w:rsid w:val="00F60AD6"/>
    <w:rsid w:val="00F60C5B"/>
    <w:rsid w:val="00F60F71"/>
    <w:rsid w:val="00F61078"/>
    <w:rsid w:val="00F614FB"/>
    <w:rsid w:val="00F6166F"/>
    <w:rsid w:val="00F61830"/>
    <w:rsid w:val="00F61923"/>
    <w:rsid w:val="00F61AB0"/>
    <w:rsid w:val="00F61BAB"/>
    <w:rsid w:val="00F61C68"/>
    <w:rsid w:val="00F61C7C"/>
    <w:rsid w:val="00F61FCF"/>
    <w:rsid w:val="00F61FF7"/>
    <w:rsid w:val="00F6230C"/>
    <w:rsid w:val="00F62833"/>
    <w:rsid w:val="00F62952"/>
    <w:rsid w:val="00F62D96"/>
    <w:rsid w:val="00F62F2F"/>
    <w:rsid w:val="00F62FB6"/>
    <w:rsid w:val="00F62FE8"/>
    <w:rsid w:val="00F63266"/>
    <w:rsid w:val="00F6343B"/>
    <w:rsid w:val="00F63467"/>
    <w:rsid w:val="00F634FD"/>
    <w:rsid w:val="00F6387B"/>
    <w:rsid w:val="00F63D31"/>
    <w:rsid w:val="00F63DEB"/>
    <w:rsid w:val="00F643C7"/>
    <w:rsid w:val="00F6451F"/>
    <w:rsid w:val="00F646C4"/>
    <w:rsid w:val="00F64A6C"/>
    <w:rsid w:val="00F64CB3"/>
    <w:rsid w:val="00F64F71"/>
    <w:rsid w:val="00F65056"/>
    <w:rsid w:val="00F65391"/>
    <w:rsid w:val="00F659F5"/>
    <w:rsid w:val="00F65B5C"/>
    <w:rsid w:val="00F65C93"/>
    <w:rsid w:val="00F65EAC"/>
    <w:rsid w:val="00F6621B"/>
    <w:rsid w:val="00F66339"/>
    <w:rsid w:val="00F666B5"/>
    <w:rsid w:val="00F66771"/>
    <w:rsid w:val="00F66A58"/>
    <w:rsid w:val="00F6723D"/>
    <w:rsid w:val="00F67363"/>
    <w:rsid w:val="00F676B7"/>
    <w:rsid w:val="00F677D6"/>
    <w:rsid w:val="00F67852"/>
    <w:rsid w:val="00F678FF"/>
    <w:rsid w:val="00F67E88"/>
    <w:rsid w:val="00F70171"/>
    <w:rsid w:val="00F703B9"/>
    <w:rsid w:val="00F703E0"/>
    <w:rsid w:val="00F704E5"/>
    <w:rsid w:val="00F70538"/>
    <w:rsid w:val="00F7053A"/>
    <w:rsid w:val="00F707AF"/>
    <w:rsid w:val="00F7089A"/>
    <w:rsid w:val="00F70BC4"/>
    <w:rsid w:val="00F70D4D"/>
    <w:rsid w:val="00F70DAC"/>
    <w:rsid w:val="00F70DF7"/>
    <w:rsid w:val="00F70F95"/>
    <w:rsid w:val="00F71458"/>
    <w:rsid w:val="00F71888"/>
    <w:rsid w:val="00F718B6"/>
    <w:rsid w:val="00F719AC"/>
    <w:rsid w:val="00F71D71"/>
    <w:rsid w:val="00F71D7D"/>
    <w:rsid w:val="00F71E79"/>
    <w:rsid w:val="00F71ED9"/>
    <w:rsid w:val="00F7209D"/>
    <w:rsid w:val="00F7213D"/>
    <w:rsid w:val="00F72333"/>
    <w:rsid w:val="00F72370"/>
    <w:rsid w:val="00F72486"/>
    <w:rsid w:val="00F7278E"/>
    <w:rsid w:val="00F727C6"/>
    <w:rsid w:val="00F72D13"/>
    <w:rsid w:val="00F72EC9"/>
    <w:rsid w:val="00F73082"/>
    <w:rsid w:val="00F73227"/>
    <w:rsid w:val="00F73250"/>
    <w:rsid w:val="00F733B4"/>
    <w:rsid w:val="00F73757"/>
    <w:rsid w:val="00F73B86"/>
    <w:rsid w:val="00F73CBD"/>
    <w:rsid w:val="00F73E3F"/>
    <w:rsid w:val="00F73E45"/>
    <w:rsid w:val="00F73E84"/>
    <w:rsid w:val="00F73EA4"/>
    <w:rsid w:val="00F73FC0"/>
    <w:rsid w:val="00F74245"/>
    <w:rsid w:val="00F74267"/>
    <w:rsid w:val="00F74687"/>
    <w:rsid w:val="00F75190"/>
    <w:rsid w:val="00F7534D"/>
    <w:rsid w:val="00F75A23"/>
    <w:rsid w:val="00F75B8E"/>
    <w:rsid w:val="00F75E97"/>
    <w:rsid w:val="00F75EE1"/>
    <w:rsid w:val="00F7665A"/>
    <w:rsid w:val="00F76676"/>
    <w:rsid w:val="00F766AA"/>
    <w:rsid w:val="00F76712"/>
    <w:rsid w:val="00F76AE3"/>
    <w:rsid w:val="00F76F20"/>
    <w:rsid w:val="00F77066"/>
    <w:rsid w:val="00F7707C"/>
    <w:rsid w:val="00F778C3"/>
    <w:rsid w:val="00F77AE4"/>
    <w:rsid w:val="00F77B47"/>
    <w:rsid w:val="00F77D2E"/>
    <w:rsid w:val="00F77E0A"/>
    <w:rsid w:val="00F80271"/>
    <w:rsid w:val="00F802DC"/>
    <w:rsid w:val="00F80464"/>
    <w:rsid w:val="00F80C1E"/>
    <w:rsid w:val="00F80F99"/>
    <w:rsid w:val="00F8151F"/>
    <w:rsid w:val="00F81B96"/>
    <w:rsid w:val="00F82546"/>
    <w:rsid w:val="00F8274B"/>
    <w:rsid w:val="00F828E0"/>
    <w:rsid w:val="00F82DE1"/>
    <w:rsid w:val="00F82DFC"/>
    <w:rsid w:val="00F82E9C"/>
    <w:rsid w:val="00F8301C"/>
    <w:rsid w:val="00F831C3"/>
    <w:rsid w:val="00F83448"/>
    <w:rsid w:val="00F83910"/>
    <w:rsid w:val="00F83CE4"/>
    <w:rsid w:val="00F83D25"/>
    <w:rsid w:val="00F83DB9"/>
    <w:rsid w:val="00F84A05"/>
    <w:rsid w:val="00F84CA3"/>
    <w:rsid w:val="00F84F12"/>
    <w:rsid w:val="00F85130"/>
    <w:rsid w:val="00F85289"/>
    <w:rsid w:val="00F85739"/>
    <w:rsid w:val="00F85846"/>
    <w:rsid w:val="00F858C7"/>
    <w:rsid w:val="00F85D12"/>
    <w:rsid w:val="00F85E13"/>
    <w:rsid w:val="00F86008"/>
    <w:rsid w:val="00F866A8"/>
    <w:rsid w:val="00F867C4"/>
    <w:rsid w:val="00F86B08"/>
    <w:rsid w:val="00F86CD1"/>
    <w:rsid w:val="00F86D65"/>
    <w:rsid w:val="00F86EAF"/>
    <w:rsid w:val="00F86F03"/>
    <w:rsid w:val="00F86F92"/>
    <w:rsid w:val="00F8747B"/>
    <w:rsid w:val="00F8765F"/>
    <w:rsid w:val="00F878F2"/>
    <w:rsid w:val="00F87CF4"/>
    <w:rsid w:val="00F90365"/>
    <w:rsid w:val="00F9045E"/>
    <w:rsid w:val="00F90505"/>
    <w:rsid w:val="00F90DC1"/>
    <w:rsid w:val="00F9126B"/>
    <w:rsid w:val="00F912E1"/>
    <w:rsid w:val="00F9140F"/>
    <w:rsid w:val="00F915B3"/>
    <w:rsid w:val="00F91761"/>
    <w:rsid w:val="00F92159"/>
    <w:rsid w:val="00F921D9"/>
    <w:rsid w:val="00F92296"/>
    <w:rsid w:val="00F922DD"/>
    <w:rsid w:val="00F9254F"/>
    <w:rsid w:val="00F92623"/>
    <w:rsid w:val="00F92670"/>
    <w:rsid w:val="00F92710"/>
    <w:rsid w:val="00F9273E"/>
    <w:rsid w:val="00F92B0C"/>
    <w:rsid w:val="00F92BEE"/>
    <w:rsid w:val="00F93054"/>
    <w:rsid w:val="00F93246"/>
    <w:rsid w:val="00F933AE"/>
    <w:rsid w:val="00F93715"/>
    <w:rsid w:val="00F93A49"/>
    <w:rsid w:val="00F93AEF"/>
    <w:rsid w:val="00F93CEF"/>
    <w:rsid w:val="00F93D6F"/>
    <w:rsid w:val="00F94386"/>
    <w:rsid w:val="00F945B4"/>
    <w:rsid w:val="00F94600"/>
    <w:rsid w:val="00F948D3"/>
    <w:rsid w:val="00F9490F"/>
    <w:rsid w:val="00F94A05"/>
    <w:rsid w:val="00F94B29"/>
    <w:rsid w:val="00F94CA9"/>
    <w:rsid w:val="00F94DAB"/>
    <w:rsid w:val="00F953A1"/>
    <w:rsid w:val="00F9548E"/>
    <w:rsid w:val="00F9548F"/>
    <w:rsid w:val="00F955BA"/>
    <w:rsid w:val="00F956DB"/>
    <w:rsid w:val="00F957D3"/>
    <w:rsid w:val="00F95B19"/>
    <w:rsid w:val="00F95B4A"/>
    <w:rsid w:val="00F95E19"/>
    <w:rsid w:val="00F95E7C"/>
    <w:rsid w:val="00F95F37"/>
    <w:rsid w:val="00F960FF"/>
    <w:rsid w:val="00F963E3"/>
    <w:rsid w:val="00F9645B"/>
    <w:rsid w:val="00F965DE"/>
    <w:rsid w:val="00F96A33"/>
    <w:rsid w:val="00F96EAA"/>
    <w:rsid w:val="00F97049"/>
    <w:rsid w:val="00F9739C"/>
    <w:rsid w:val="00F9776F"/>
    <w:rsid w:val="00F977AD"/>
    <w:rsid w:val="00F9785A"/>
    <w:rsid w:val="00F97896"/>
    <w:rsid w:val="00F97899"/>
    <w:rsid w:val="00F97981"/>
    <w:rsid w:val="00F97B0A"/>
    <w:rsid w:val="00F97CF5"/>
    <w:rsid w:val="00FA03BD"/>
    <w:rsid w:val="00FA0928"/>
    <w:rsid w:val="00FA0A0F"/>
    <w:rsid w:val="00FA0B9B"/>
    <w:rsid w:val="00FA0F87"/>
    <w:rsid w:val="00FA1AD3"/>
    <w:rsid w:val="00FA1C9F"/>
    <w:rsid w:val="00FA2056"/>
    <w:rsid w:val="00FA223D"/>
    <w:rsid w:val="00FA24A3"/>
    <w:rsid w:val="00FA2644"/>
    <w:rsid w:val="00FA27BB"/>
    <w:rsid w:val="00FA2B9C"/>
    <w:rsid w:val="00FA2C4E"/>
    <w:rsid w:val="00FA2F09"/>
    <w:rsid w:val="00FA3154"/>
    <w:rsid w:val="00FA364C"/>
    <w:rsid w:val="00FA3D40"/>
    <w:rsid w:val="00FA3DC5"/>
    <w:rsid w:val="00FA3E2C"/>
    <w:rsid w:val="00FA4030"/>
    <w:rsid w:val="00FA41D4"/>
    <w:rsid w:val="00FA4208"/>
    <w:rsid w:val="00FA43BB"/>
    <w:rsid w:val="00FA489C"/>
    <w:rsid w:val="00FA48A7"/>
    <w:rsid w:val="00FA4A95"/>
    <w:rsid w:val="00FA4E3F"/>
    <w:rsid w:val="00FA4E64"/>
    <w:rsid w:val="00FA4F4C"/>
    <w:rsid w:val="00FA596F"/>
    <w:rsid w:val="00FA6506"/>
    <w:rsid w:val="00FA655C"/>
    <w:rsid w:val="00FA674F"/>
    <w:rsid w:val="00FA67DF"/>
    <w:rsid w:val="00FA67E1"/>
    <w:rsid w:val="00FA6E8D"/>
    <w:rsid w:val="00FA6F24"/>
    <w:rsid w:val="00FA765C"/>
    <w:rsid w:val="00FA7727"/>
    <w:rsid w:val="00FA7B36"/>
    <w:rsid w:val="00FA7B9B"/>
    <w:rsid w:val="00FA7DB5"/>
    <w:rsid w:val="00FB00A2"/>
    <w:rsid w:val="00FB00E1"/>
    <w:rsid w:val="00FB0940"/>
    <w:rsid w:val="00FB0B79"/>
    <w:rsid w:val="00FB0CE2"/>
    <w:rsid w:val="00FB0E4B"/>
    <w:rsid w:val="00FB0EE4"/>
    <w:rsid w:val="00FB1033"/>
    <w:rsid w:val="00FB1249"/>
    <w:rsid w:val="00FB143A"/>
    <w:rsid w:val="00FB1A01"/>
    <w:rsid w:val="00FB1AAF"/>
    <w:rsid w:val="00FB1F1B"/>
    <w:rsid w:val="00FB1F2A"/>
    <w:rsid w:val="00FB1F69"/>
    <w:rsid w:val="00FB212C"/>
    <w:rsid w:val="00FB22D6"/>
    <w:rsid w:val="00FB26E9"/>
    <w:rsid w:val="00FB27BE"/>
    <w:rsid w:val="00FB2C32"/>
    <w:rsid w:val="00FB2E0C"/>
    <w:rsid w:val="00FB3056"/>
    <w:rsid w:val="00FB30F3"/>
    <w:rsid w:val="00FB3167"/>
    <w:rsid w:val="00FB33FF"/>
    <w:rsid w:val="00FB3766"/>
    <w:rsid w:val="00FB3AC5"/>
    <w:rsid w:val="00FB3CF0"/>
    <w:rsid w:val="00FB3F0C"/>
    <w:rsid w:val="00FB43E0"/>
    <w:rsid w:val="00FB49D7"/>
    <w:rsid w:val="00FB519E"/>
    <w:rsid w:val="00FB5923"/>
    <w:rsid w:val="00FB5A16"/>
    <w:rsid w:val="00FB5A56"/>
    <w:rsid w:val="00FB5E63"/>
    <w:rsid w:val="00FB5F47"/>
    <w:rsid w:val="00FB648D"/>
    <w:rsid w:val="00FB6678"/>
    <w:rsid w:val="00FB6700"/>
    <w:rsid w:val="00FB675D"/>
    <w:rsid w:val="00FB6836"/>
    <w:rsid w:val="00FB6CA4"/>
    <w:rsid w:val="00FB71FA"/>
    <w:rsid w:val="00FB79B1"/>
    <w:rsid w:val="00FB7AFB"/>
    <w:rsid w:val="00FB7D94"/>
    <w:rsid w:val="00FB7DB2"/>
    <w:rsid w:val="00FB7E11"/>
    <w:rsid w:val="00FC01D1"/>
    <w:rsid w:val="00FC0A72"/>
    <w:rsid w:val="00FC0C53"/>
    <w:rsid w:val="00FC1141"/>
    <w:rsid w:val="00FC1193"/>
    <w:rsid w:val="00FC1441"/>
    <w:rsid w:val="00FC1C2D"/>
    <w:rsid w:val="00FC1C78"/>
    <w:rsid w:val="00FC1D0A"/>
    <w:rsid w:val="00FC1DD7"/>
    <w:rsid w:val="00FC1EC7"/>
    <w:rsid w:val="00FC1FEC"/>
    <w:rsid w:val="00FC2189"/>
    <w:rsid w:val="00FC238E"/>
    <w:rsid w:val="00FC246D"/>
    <w:rsid w:val="00FC2EB2"/>
    <w:rsid w:val="00FC2F11"/>
    <w:rsid w:val="00FC32C5"/>
    <w:rsid w:val="00FC33C3"/>
    <w:rsid w:val="00FC36E8"/>
    <w:rsid w:val="00FC3724"/>
    <w:rsid w:val="00FC39A8"/>
    <w:rsid w:val="00FC3B3B"/>
    <w:rsid w:val="00FC3C0C"/>
    <w:rsid w:val="00FC3C60"/>
    <w:rsid w:val="00FC3CFF"/>
    <w:rsid w:val="00FC3E89"/>
    <w:rsid w:val="00FC4375"/>
    <w:rsid w:val="00FC458F"/>
    <w:rsid w:val="00FC4E20"/>
    <w:rsid w:val="00FC4FE8"/>
    <w:rsid w:val="00FC5773"/>
    <w:rsid w:val="00FC5C45"/>
    <w:rsid w:val="00FC5C8A"/>
    <w:rsid w:val="00FC5F26"/>
    <w:rsid w:val="00FC5F45"/>
    <w:rsid w:val="00FC6017"/>
    <w:rsid w:val="00FC64CE"/>
    <w:rsid w:val="00FC6A8F"/>
    <w:rsid w:val="00FC6B84"/>
    <w:rsid w:val="00FC6BD5"/>
    <w:rsid w:val="00FC6C3B"/>
    <w:rsid w:val="00FC6D07"/>
    <w:rsid w:val="00FC6E3D"/>
    <w:rsid w:val="00FC79A0"/>
    <w:rsid w:val="00FC79B3"/>
    <w:rsid w:val="00FC79D2"/>
    <w:rsid w:val="00FC7B4C"/>
    <w:rsid w:val="00FC7C07"/>
    <w:rsid w:val="00FC7CF9"/>
    <w:rsid w:val="00FC7F2D"/>
    <w:rsid w:val="00FD023A"/>
    <w:rsid w:val="00FD046A"/>
    <w:rsid w:val="00FD0512"/>
    <w:rsid w:val="00FD09BD"/>
    <w:rsid w:val="00FD0C70"/>
    <w:rsid w:val="00FD1130"/>
    <w:rsid w:val="00FD17BC"/>
    <w:rsid w:val="00FD1876"/>
    <w:rsid w:val="00FD18D4"/>
    <w:rsid w:val="00FD2361"/>
    <w:rsid w:val="00FD2374"/>
    <w:rsid w:val="00FD293C"/>
    <w:rsid w:val="00FD2A8F"/>
    <w:rsid w:val="00FD2B03"/>
    <w:rsid w:val="00FD2EDB"/>
    <w:rsid w:val="00FD2FE5"/>
    <w:rsid w:val="00FD3198"/>
    <w:rsid w:val="00FD36D4"/>
    <w:rsid w:val="00FD3991"/>
    <w:rsid w:val="00FD3C1B"/>
    <w:rsid w:val="00FD3CD1"/>
    <w:rsid w:val="00FD4215"/>
    <w:rsid w:val="00FD4335"/>
    <w:rsid w:val="00FD448C"/>
    <w:rsid w:val="00FD49FE"/>
    <w:rsid w:val="00FD4A58"/>
    <w:rsid w:val="00FD4C40"/>
    <w:rsid w:val="00FD4CB2"/>
    <w:rsid w:val="00FD4DAE"/>
    <w:rsid w:val="00FD4FFC"/>
    <w:rsid w:val="00FD5194"/>
    <w:rsid w:val="00FD5415"/>
    <w:rsid w:val="00FD5784"/>
    <w:rsid w:val="00FD58E9"/>
    <w:rsid w:val="00FD5905"/>
    <w:rsid w:val="00FD5A11"/>
    <w:rsid w:val="00FD5CA7"/>
    <w:rsid w:val="00FD6248"/>
    <w:rsid w:val="00FD660C"/>
    <w:rsid w:val="00FD69A9"/>
    <w:rsid w:val="00FD6A9F"/>
    <w:rsid w:val="00FD6C2F"/>
    <w:rsid w:val="00FD6C94"/>
    <w:rsid w:val="00FD6F0A"/>
    <w:rsid w:val="00FD7316"/>
    <w:rsid w:val="00FD76D4"/>
    <w:rsid w:val="00FD76FD"/>
    <w:rsid w:val="00FD771C"/>
    <w:rsid w:val="00FD7805"/>
    <w:rsid w:val="00FD7E9E"/>
    <w:rsid w:val="00FE0260"/>
    <w:rsid w:val="00FE0285"/>
    <w:rsid w:val="00FE052C"/>
    <w:rsid w:val="00FE09A5"/>
    <w:rsid w:val="00FE0A10"/>
    <w:rsid w:val="00FE1091"/>
    <w:rsid w:val="00FE11B4"/>
    <w:rsid w:val="00FE1310"/>
    <w:rsid w:val="00FE1474"/>
    <w:rsid w:val="00FE1685"/>
    <w:rsid w:val="00FE1861"/>
    <w:rsid w:val="00FE1B53"/>
    <w:rsid w:val="00FE1CA4"/>
    <w:rsid w:val="00FE1EE2"/>
    <w:rsid w:val="00FE21E8"/>
    <w:rsid w:val="00FE2625"/>
    <w:rsid w:val="00FE28D2"/>
    <w:rsid w:val="00FE2997"/>
    <w:rsid w:val="00FE2B5A"/>
    <w:rsid w:val="00FE2D7F"/>
    <w:rsid w:val="00FE3139"/>
    <w:rsid w:val="00FE3192"/>
    <w:rsid w:val="00FE3357"/>
    <w:rsid w:val="00FE3483"/>
    <w:rsid w:val="00FE3522"/>
    <w:rsid w:val="00FE3742"/>
    <w:rsid w:val="00FE3A1A"/>
    <w:rsid w:val="00FE3B2E"/>
    <w:rsid w:val="00FE427F"/>
    <w:rsid w:val="00FE466C"/>
    <w:rsid w:val="00FE49FB"/>
    <w:rsid w:val="00FE4C5F"/>
    <w:rsid w:val="00FE5073"/>
    <w:rsid w:val="00FE5216"/>
    <w:rsid w:val="00FE5328"/>
    <w:rsid w:val="00FE554D"/>
    <w:rsid w:val="00FE55BA"/>
    <w:rsid w:val="00FE57C3"/>
    <w:rsid w:val="00FE600C"/>
    <w:rsid w:val="00FE61DF"/>
    <w:rsid w:val="00FE626A"/>
    <w:rsid w:val="00FE6917"/>
    <w:rsid w:val="00FE7192"/>
    <w:rsid w:val="00FE72B9"/>
    <w:rsid w:val="00FE7328"/>
    <w:rsid w:val="00FE7579"/>
    <w:rsid w:val="00FE798F"/>
    <w:rsid w:val="00FE7F8C"/>
    <w:rsid w:val="00FF06D5"/>
    <w:rsid w:val="00FF092B"/>
    <w:rsid w:val="00FF0DEC"/>
    <w:rsid w:val="00FF122C"/>
    <w:rsid w:val="00FF1440"/>
    <w:rsid w:val="00FF1508"/>
    <w:rsid w:val="00FF1846"/>
    <w:rsid w:val="00FF1899"/>
    <w:rsid w:val="00FF1900"/>
    <w:rsid w:val="00FF1B3C"/>
    <w:rsid w:val="00FF1BD3"/>
    <w:rsid w:val="00FF1F14"/>
    <w:rsid w:val="00FF20CA"/>
    <w:rsid w:val="00FF21B5"/>
    <w:rsid w:val="00FF2287"/>
    <w:rsid w:val="00FF2396"/>
    <w:rsid w:val="00FF2854"/>
    <w:rsid w:val="00FF2B3E"/>
    <w:rsid w:val="00FF32BD"/>
    <w:rsid w:val="00FF349F"/>
    <w:rsid w:val="00FF35FB"/>
    <w:rsid w:val="00FF36A5"/>
    <w:rsid w:val="00FF371B"/>
    <w:rsid w:val="00FF3C2C"/>
    <w:rsid w:val="00FF3CD5"/>
    <w:rsid w:val="00FF3E51"/>
    <w:rsid w:val="00FF406E"/>
    <w:rsid w:val="00FF438D"/>
    <w:rsid w:val="00FF4415"/>
    <w:rsid w:val="00FF4903"/>
    <w:rsid w:val="00FF49DC"/>
    <w:rsid w:val="00FF4D5A"/>
    <w:rsid w:val="00FF4F23"/>
    <w:rsid w:val="00FF4F31"/>
    <w:rsid w:val="00FF51C9"/>
    <w:rsid w:val="00FF52CA"/>
    <w:rsid w:val="00FF56E8"/>
    <w:rsid w:val="00FF5920"/>
    <w:rsid w:val="00FF5F78"/>
    <w:rsid w:val="00FF613B"/>
    <w:rsid w:val="00FF68CD"/>
    <w:rsid w:val="00FF6CDC"/>
    <w:rsid w:val="00FF6E30"/>
    <w:rsid w:val="00FF6F61"/>
    <w:rsid w:val="00FF7326"/>
    <w:rsid w:val="00FF74AC"/>
    <w:rsid w:val="00FF7583"/>
    <w:rsid w:val="00FF78C1"/>
    <w:rsid w:val="00FF7A02"/>
    <w:rsid w:val="00FF7E61"/>
    <w:rsid w:val="00FF7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6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4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2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5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602</TotalTime>
  <Pages>6</Pages>
  <Words>1797</Words>
  <Characters>9884</Characters>
  <Application>Microsoft Office Word</Application>
  <DocSecurity>0</DocSecurity>
  <Lines>82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Mari Olano, Jose</cp:lastModifiedBy>
  <cp:revision>111</cp:revision>
  <dcterms:created xsi:type="dcterms:W3CDTF">2023-07-29T07:31:00Z</dcterms:created>
  <dcterms:modified xsi:type="dcterms:W3CDTF">2023-07-30T08:49:00Z</dcterms:modified>
</cp:coreProperties>
</file>