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3A88A1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E31236">
        <w:rPr>
          <w:b/>
          <w:bCs/>
          <w:sz w:val="28"/>
          <w:szCs w:val="28"/>
          <w:u w:val="single"/>
        </w:rPr>
        <w:t>CONSTITUCIONAL</w:t>
      </w:r>
    </w:p>
    <w:p w14:paraId="0B7EBCB1" w14:textId="77777777" w:rsidR="000968BC" w:rsidRPr="00FF4CC7" w:rsidRDefault="000968BC" w:rsidP="000968BC">
      <w:pPr>
        <w:spacing w:before="120" w:after="120" w:line="360" w:lineRule="auto"/>
        <w:jc w:val="center"/>
        <w:rPr>
          <w:b/>
          <w:bCs/>
          <w:sz w:val="28"/>
          <w:szCs w:val="28"/>
        </w:rPr>
      </w:pPr>
    </w:p>
    <w:p w14:paraId="181984A8" w14:textId="2ADDEF68"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A61447">
        <w:rPr>
          <w:b/>
          <w:bCs/>
          <w:sz w:val="28"/>
          <w:szCs w:val="28"/>
        </w:rPr>
        <w:t>1</w:t>
      </w:r>
      <w:r w:rsidR="002434D9">
        <w:rPr>
          <w:b/>
          <w:bCs/>
          <w:sz w:val="28"/>
          <w:szCs w:val="28"/>
        </w:rPr>
        <w:t>8</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6E3ED0A7" w:rsidR="003A564C" w:rsidRPr="005164AA" w:rsidRDefault="00603AC9"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127189998"/>
      <w:r w:rsidRPr="00603AC9">
        <w:rPr>
          <w:b/>
          <w:bCs/>
          <w:color w:val="000000"/>
          <w:sz w:val="28"/>
          <w:szCs w:val="28"/>
        </w:rPr>
        <w:t xml:space="preserve">LOS ÓRGANOS DE LAS COMUNIDADES AUTÓNOMAS. SUS COMPETENCIAS. RELACIONES ENTRE EL ESTADO Y LAS COMUNIDADES AUTÓNOMAS. CONTROL DEL ESTADO SOBRE LAS COMUNIDADES AUTÓNOMAS. </w:t>
      </w:r>
      <w:bookmarkStart w:id="6" w:name="_Hlk132475329"/>
      <w:r w:rsidRPr="00603AC9">
        <w:rPr>
          <w:b/>
          <w:bCs/>
          <w:color w:val="000000"/>
          <w:sz w:val="28"/>
          <w:szCs w:val="28"/>
        </w:rPr>
        <w:t>RÉGIMEN BÁSICO DE FINANCIACIÓN AUTONÓMICA</w:t>
      </w:r>
      <w:r w:rsidRPr="00D74A21">
        <w:rPr>
          <w:b/>
          <w:bCs/>
          <w:color w:val="000000"/>
          <w:sz w:val="28"/>
          <w:szCs w:val="28"/>
        </w:rPr>
        <w:t>.</w:t>
      </w:r>
      <w:bookmarkEnd w:id="0"/>
      <w:bookmarkEnd w:id="1"/>
      <w:bookmarkEnd w:id="2"/>
      <w:bookmarkEnd w:id="3"/>
      <w:bookmarkEnd w:id="4"/>
      <w:bookmarkEnd w:id="5"/>
      <w:bookmarkEnd w:id="6"/>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000E5BE2" w14:textId="733C5343" w:rsidR="00B76831" w:rsidRPr="00AF4FAA" w:rsidRDefault="00603AC9" w:rsidP="00AF4FAA">
      <w:pPr>
        <w:spacing w:before="120" w:after="120" w:line="360" w:lineRule="auto"/>
        <w:jc w:val="both"/>
        <w:rPr>
          <w:b/>
          <w:bCs/>
          <w:spacing w:val="-3"/>
        </w:rPr>
      </w:pPr>
      <w:r w:rsidRPr="00603AC9">
        <w:rPr>
          <w:b/>
          <w:bCs/>
          <w:spacing w:val="-3"/>
        </w:rPr>
        <w:t>LOS ÓRGANOS DE LAS COMUNIDADES AUTÓNOMAS</w:t>
      </w:r>
      <w:r w:rsidR="00AF4FAA" w:rsidRPr="00AF4FAA">
        <w:rPr>
          <w:b/>
          <w:bCs/>
          <w:spacing w:val="-3"/>
        </w:rPr>
        <w:t>.</w:t>
      </w:r>
    </w:p>
    <w:p w14:paraId="424ABE69" w14:textId="77777777" w:rsidR="0046310A" w:rsidRDefault="006416B1" w:rsidP="00DD5AA0">
      <w:pPr>
        <w:spacing w:before="120" w:after="120" w:line="360" w:lineRule="auto"/>
        <w:ind w:firstLine="708"/>
        <w:jc w:val="both"/>
        <w:rPr>
          <w:spacing w:val="-3"/>
        </w:rPr>
      </w:pPr>
      <w:r w:rsidRPr="006416B1">
        <w:rPr>
          <w:spacing w:val="-3"/>
        </w:rPr>
        <w:t>La</w:t>
      </w:r>
      <w:r w:rsidR="00EE1F6A">
        <w:rPr>
          <w:spacing w:val="-3"/>
        </w:rPr>
        <w:t xml:space="preserve"> potestad</w:t>
      </w:r>
      <w:r w:rsidRPr="006416B1">
        <w:rPr>
          <w:spacing w:val="-3"/>
        </w:rPr>
        <w:t xml:space="preserve"> de autoorganización de las instituciones </w:t>
      </w:r>
      <w:r w:rsidR="00EE1F6A" w:rsidRPr="006416B1">
        <w:rPr>
          <w:spacing w:val="-3"/>
        </w:rPr>
        <w:t xml:space="preserve">propias </w:t>
      </w:r>
      <w:r w:rsidR="00EE1F6A">
        <w:rPr>
          <w:spacing w:val="-3"/>
        </w:rPr>
        <w:t xml:space="preserve">es un </w:t>
      </w:r>
      <w:r w:rsidRPr="006416B1">
        <w:rPr>
          <w:spacing w:val="-3"/>
        </w:rPr>
        <w:t xml:space="preserve">elemento </w:t>
      </w:r>
      <w:r w:rsidR="00EE1F6A">
        <w:rPr>
          <w:spacing w:val="-3"/>
        </w:rPr>
        <w:t xml:space="preserve">esencial de </w:t>
      </w:r>
      <w:r w:rsidRPr="006416B1">
        <w:rPr>
          <w:spacing w:val="-3"/>
        </w:rPr>
        <w:t xml:space="preserve">la autonomía </w:t>
      </w:r>
      <w:r w:rsidR="008969B9">
        <w:rPr>
          <w:spacing w:val="-3"/>
        </w:rPr>
        <w:t xml:space="preserve">que reconoce </w:t>
      </w:r>
      <w:r w:rsidR="0046310A">
        <w:rPr>
          <w:spacing w:val="-3"/>
        </w:rPr>
        <w:t xml:space="preserve">y </w:t>
      </w:r>
      <w:r w:rsidRPr="006416B1">
        <w:rPr>
          <w:spacing w:val="-3"/>
        </w:rPr>
        <w:t>garantiza</w:t>
      </w:r>
      <w:r w:rsidR="0046310A">
        <w:rPr>
          <w:spacing w:val="-3"/>
        </w:rPr>
        <w:t xml:space="preserve"> a las nacionalidades y regiones el artículo 2 de la </w:t>
      </w:r>
      <w:r w:rsidRPr="006416B1">
        <w:rPr>
          <w:spacing w:val="-3"/>
        </w:rPr>
        <w:t>Constitución</w:t>
      </w:r>
      <w:r w:rsidR="0046310A">
        <w:rPr>
          <w:spacing w:val="-3"/>
        </w:rPr>
        <w:t xml:space="preserve"> Española de 27 de diciembre de 1978</w:t>
      </w:r>
      <w:r w:rsidRPr="006416B1">
        <w:rPr>
          <w:spacing w:val="-3"/>
        </w:rPr>
        <w:t>.</w:t>
      </w:r>
    </w:p>
    <w:p w14:paraId="1F3E418D" w14:textId="77777777" w:rsidR="000B7630" w:rsidRDefault="0046310A" w:rsidP="00DD5AA0">
      <w:pPr>
        <w:spacing w:before="120" w:after="120" w:line="360" w:lineRule="auto"/>
        <w:ind w:firstLine="708"/>
        <w:jc w:val="both"/>
        <w:rPr>
          <w:spacing w:val="-3"/>
        </w:rPr>
      </w:pPr>
      <w:r>
        <w:rPr>
          <w:spacing w:val="-3"/>
        </w:rPr>
        <w:t xml:space="preserve">Por ello mismo, el </w:t>
      </w:r>
      <w:r w:rsidR="008B136E">
        <w:rPr>
          <w:spacing w:val="-3"/>
        </w:rPr>
        <w:t xml:space="preserve">artículo </w:t>
      </w:r>
      <w:r w:rsidR="006416B1" w:rsidRPr="006416B1">
        <w:rPr>
          <w:spacing w:val="-3"/>
        </w:rPr>
        <w:t>147.2</w:t>
      </w:r>
      <w:r w:rsidR="008B136E">
        <w:rPr>
          <w:spacing w:val="-3"/>
        </w:rPr>
        <w:t xml:space="preserve"> </w:t>
      </w:r>
      <w:r w:rsidR="006416B1" w:rsidRPr="006416B1">
        <w:rPr>
          <w:spacing w:val="-3"/>
        </w:rPr>
        <w:t>de la C</w:t>
      </w:r>
      <w:r w:rsidR="008B136E">
        <w:rPr>
          <w:spacing w:val="-3"/>
        </w:rPr>
        <w:t>onstitución</w:t>
      </w:r>
      <w:r w:rsidR="006416B1" w:rsidRPr="006416B1">
        <w:rPr>
          <w:spacing w:val="-3"/>
        </w:rPr>
        <w:t xml:space="preserve"> prevé como contenido imprescindible de los Estatutos </w:t>
      </w:r>
      <w:r w:rsidR="008B136E">
        <w:rPr>
          <w:spacing w:val="-3"/>
        </w:rPr>
        <w:t>“</w:t>
      </w:r>
      <w:r w:rsidR="006416B1" w:rsidRPr="006416B1">
        <w:rPr>
          <w:spacing w:val="-3"/>
        </w:rPr>
        <w:t>la denominación, organización y sede de las instituciones autónomas propias</w:t>
      </w:r>
      <w:r w:rsidR="008B136E">
        <w:rPr>
          <w:spacing w:val="-3"/>
        </w:rPr>
        <w:t>”</w:t>
      </w:r>
      <w:r w:rsidR="006416B1" w:rsidRPr="006416B1">
        <w:rPr>
          <w:spacing w:val="-3"/>
        </w:rPr>
        <w:t>, y el art</w:t>
      </w:r>
      <w:r w:rsidR="008B136E">
        <w:rPr>
          <w:spacing w:val="-3"/>
        </w:rPr>
        <w:t>ículo</w:t>
      </w:r>
      <w:r w:rsidR="006416B1" w:rsidRPr="006416B1">
        <w:rPr>
          <w:spacing w:val="-3"/>
        </w:rPr>
        <w:t xml:space="preserve"> 148</w:t>
      </w:r>
      <w:r w:rsidR="000B7630">
        <w:rPr>
          <w:spacing w:val="-3"/>
        </w:rPr>
        <w:t>.1</w:t>
      </w:r>
      <w:r w:rsidR="006416B1" w:rsidRPr="006416B1">
        <w:rPr>
          <w:spacing w:val="-3"/>
        </w:rPr>
        <w:t xml:space="preserve"> </w:t>
      </w:r>
      <w:r w:rsidR="000B7630">
        <w:rPr>
          <w:spacing w:val="-3"/>
        </w:rPr>
        <w:t>cita a “</w:t>
      </w:r>
      <w:r w:rsidR="000B7630" w:rsidRPr="006416B1">
        <w:rPr>
          <w:spacing w:val="-3"/>
        </w:rPr>
        <w:t>la organización de sus instituciones de autogobierno</w:t>
      </w:r>
      <w:r w:rsidR="000B7630">
        <w:rPr>
          <w:spacing w:val="-3"/>
        </w:rPr>
        <w:t xml:space="preserve">” como la primera de </w:t>
      </w:r>
      <w:r w:rsidR="008B136E">
        <w:rPr>
          <w:spacing w:val="-3"/>
        </w:rPr>
        <w:t xml:space="preserve">las competencias </w:t>
      </w:r>
      <w:r w:rsidR="006416B1" w:rsidRPr="006416B1">
        <w:rPr>
          <w:spacing w:val="-3"/>
        </w:rPr>
        <w:t>asumibles por las Comunidades Autónomas.</w:t>
      </w:r>
    </w:p>
    <w:p w14:paraId="41EC4630" w14:textId="65F21406" w:rsidR="00141B9E" w:rsidRPr="00141B9E" w:rsidRDefault="000B7630" w:rsidP="00141B9E">
      <w:pPr>
        <w:spacing w:before="120" w:after="120" w:line="360" w:lineRule="auto"/>
        <w:ind w:firstLine="708"/>
        <w:jc w:val="both"/>
        <w:rPr>
          <w:spacing w:val="-3"/>
        </w:rPr>
      </w:pPr>
      <w:r>
        <w:rPr>
          <w:spacing w:val="-3"/>
        </w:rPr>
        <w:t xml:space="preserve">No obstante, la Constitución tan sólo </w:t>
      </w:r>
      <w:r w:rsidR="00157ED0" w:rsidRPr="00DD5AA0">
        <w:rPr>
          <w:spacing w:val="-3"/>
        </w:rPr>
        <w:t>se ocupa de la organización institucional de las Comunidades</w:t>
      </w:r>
      <w:r w:rsidR="00157ED0">
        <w:rPr>
          <w:spacing w:val="-3"/>
        </w:rPr>
        <w:t xml:space="preserve"> </w:t>
      </w:r>
      <w:r w:rsidR="00157ED0" w:rsidRPr="00DD5AA0">
        <w:rPr>
          <w:spacing w:val="-3"/>
        </w:rPr>
        <w:t>Autónomas</w:t>
      </w:r>
      <w:r w:rsidR="00E4537D">
        <w:rPr>
          <w:spacing w:val="-3"/>
        </w:rPr>
        <w:t xml:space="preserve"> que accedieron a la autonomía por la vía del artículo 151, es decir, las que </w:t>
      </w:r>
      <w:r w:rsidR="00157ED0" w:rsidRPr="00DD5AA0">
        <w:rPr>
          <w:spacing w:val="-3"/>
        </w:rPr>
        <w:t>pudieron asumir desde el primer momento el nivel competencial más alto</w:t>
      </w:r>
      <w:r w:rsidR="00CD4AEF">
        <w:rPr>
          <w:spacing w:val="-3"/>
        </w:rPr>
        <w:t xml:space="preserve">, </w:t>
      </w:r>
      <w:r w:rsidR="00141B9E">
        <w:rPr>
          <w:spacing w:val="-3"/>
        </w:rPr>
        <w:t>disponiendo el artículo 152.1 que en estas Comunidades “</w:t>
      </w:r>
      <w:r w:rsidR="00141B9E" w:rsidRPr="00141B9E">
        <w:rPr>
          <w:spacing w:val="-3"/>
        </w:rPr>
        <w:t xml:space="preserve">la organización institucional autonómica se basará en una Asamblea Legislativa, elegida por sufragio universal, con arreglo a un sistema de representación proporcional que asegure, además, la representación de las diversas zonas del territorio; un Consejo de Gobierno con funciones ejecutivas y administrativas y un Presidente, elegido por la Asamblea, de entre sus miembros, y nombrado por el Rey, al que corresponde la dirección del Consejo de Gobierno, la suprema representación de la respectiva Comunidad y la ordinaria del Estado en aquélla. El </w:t>
      </w:r>
      <w:r w:rsidR="00141B9E" w:rsidRPr="00141B9E">
        <w:rPr>
          <w:spacing w:val="-3"/>
        </w:rPr>
        <w:lastRenderedPageBreak/>
        <w:t>Presidente y los miembros del Consejo de Gobierno serán políticamente responsables ante la Asamblea.</w:t>
      </w:r>
    </w:p>
    <w:p w14:paraId="204D730F" w14:textId="77777777" w:rsidR="00141B9E" w:rsidRPr="00141B9E" w:rsidRDefault="00141B9E" w:rsidP="00141B9E">
      <w:pPr>
        <w:spacing w:before="120" w:after="120" w:line="360" w:lineRule="auto"/>
        <w:ind w:firstLine="708"/>
        <w:jc w:val="both"/>
        <w:rPr>
          <w:spacing w:val="-3"/>
        </w:rPr>
      </w:pPr>
      <w:r w:rsidRPr="00141B9E">
        <w:rPr>
          <w:spacing w:val="-3"/>
        </w:rPr>
        <w:t>Un Tribunal Superior de Justicia, sin perjuicio de la jurisdicción que corresponde al Tribunal Supremo, culminará la organización judicial en el ámbito territorial de la Comunidad Autónoma. En los Estatutos de las Comunidades Autónomas podrán establecerse los supuestos y las formas de participación de aquéllas en la organización de las demarcaciones judiciales del territorio. Todo ello de conformidad con lo previsto en la ley orgánica del poder judicial y dentro de la unidad e independencia de éste.</w:t>
      </w:r>
    </w:p>
    <w:p w14:paraId="3471A766" w14:textId="5B5708ED" w:rsidR="00E4537D" w:rsidRDefault="00141B9E" w:rsidP="00141B9E">
      <w:pPr>
        <w:spacing w:before="120" w:after="120" w:line="360" w:lineRule="auto"/>
        <w:ind w:firstLine="708"/>
        <w:jc w:val="both"/>
        <w:rPr>
          <w:spacing w:val="-3"/>
        </w:rPr>
      </w:pPr>
      <w:r w:rsidRPr="00141B9E">
        <w:rPr>
          <w:spacing w:val="-3"/>
        </w:rPr>
        <w:t xml:space="preserve">Sin perjuicio </w:t>
      </w:r>
      <w:r w:rsidR="001022DE">
        <w:rPr>
          <w:spacing w:val="-3"/>
        </w:rPr>
        <w:t>(del carácter del Tribunal Supremo como</w:t>
      </w:r>
      <w:r w:rsidR="001022DE" w:rsidRPr="001022DE">
        <w:rPr>
          <w:spacing w:val="-3"/>
        </w:rPr>
        <w:t xml:space="preserve"> órgano jurisdiccional superior en todos los órdenes</w:t>
      </w:r>
      <w:r w:rsidR="001022DE">
        <w:rPr>
          <w:spacing w:val="-3"/>
        </w:rPr>
        <w:t>)</w:t>
      </w:r>
      <w:r w:rsidRPr="00141B9E">
        <w:rPr>
          <w:spacing w:val="-3"/>
        </w:rPr>
        <w:t>, las sucesivas instancias procesales, en su caso, se agotarán ante órganos judiciales radicados en el mismo territorio de la Comunidad Autónoma en que esté el órgano competente en primera instancia</w:t>
      </w:r>
      <w:r w:rsidR="001022DE">
        <w:rPr>
          <w:spacing w:val="-3"/>
        </w:rPr>
        <w:t>”</w:t>
      </w:r>
      <w:r w:rsidRPr="00141B9E">
        <w:rPr>
          <w:spacing w:val="-3"/>
        </w:rPr>
        <w:t>.</w:t>
      </w:r>
    </w:p>
    <w:p w14:paraId="66F6466F" w14:textId="2AAD9A64" w:rsidR="00FF6CDC" w:rsidRDefault="00FF6CDC" w:rsidP="00141B9E">
      <w:pPr>
        <w:spacing w:before="120" w:after="120" w:line="360" w:lineRule="auto"/>
        <w:ind w:firstLine="708"/>
        <w:jc w:val="both"/>
        <w:rPr>
          <w:spacing w:val="-3"/>
        </w:rPr>
      </w:pPr>
      <w:r>
        <w:rPr>
          <w:spacing w:val="-3"/>
        </w:rPr>
        <w:t xml:space="preserve">Sin embargo, este modelo institucional </w:t>
      </w:r>
      <w:r w:rsidRPr="00DD5AA0">
        <w:rPr>
          <w:spacing w:val="-3"/>
        </w:rPr>
        <w:t>ha sido adoptado por la totalidad de los Estatutos</w:t>
      </w:r>
      <w:r>
        <w:rPr>
          <w:spacing w:val="-3"/>
        </w:rPr>
        <w:t xml:space="preserve">, por lo que </w:t>
      </w:r>
      <w:r w:rsidR="00411DD6">
        <w:rPr>
          <w:spacing w:val="-3"/>
        </w:rPr>
        <w:t xml:space="preserve">la </w:t>
      </w:r>
      <w:r w:rsidRPr="00DD5AA0">
        <w:rPr>
          <w:spacing w:val="-3"/>
        </w:rPr>
        <w:t>organiza</w:t>
      </w:r>
      <w:r w:rsidR="00411DD6">
        <w:rPr>
          <w:spacing w:val="-3"/>
        </w:rPr>
        <w:t>ción institucional</w:t>
      </w:r>
      <w:r w:rsidRPr="00DD5AA0">
        <w:rPr>
          <w:spacing w:val="-3"/>
        </w:rPr>
        <w:t xml:space="preserve"> es prácticamente idéntic</w:t>
      </w:r>
      <w:r w:rsidR="00411DD6">
        <w:rPr>
          <w:spacing w:val="-3"/>
        </w:rPr>
        <w:t>a</w:t>
      </w:r>
      <w:r w:rsidRPr="00DD5AA0">
        <w:rPr>
          <w:spacing w:val="-3"/>
        </w:rPr>
        <w:t xml:space="preserve"> en todas </w:t>
      </w:r>
      <w:r w:rsidR="00411DD6" w:rsidRPr="00DD5AA0">
        <w:rPr>
          <w:spacing w:val="-3"/>
        </w:rPr>
        <w:t>las Comunidades Autónomas</w:t>
      </w:r>
      <w:r w:rsidR="0072095D">
        <w:rPr>
          <w:spacing w:val="-3"/>
        </w:rPr>
        <w:t>.</w:t>
      </w:r>
    </w:p>
    <w:p w14:paraId="187D71E7" w14:textId="5584C5CD" w:rsidR="00DD5AA0" w:rsidRPr="00DD5AA0" w:rsidRDefault="00DD5AA0" w:rsidP="00DD5AA0">
      <w:pPr>
        <w:spacing w:before="120" w:after="120" w:line="360" w:lineRule="auto"/>
        <w:ind w:firstLine="708"/>
        <w:jc w:val="both"/>
        <w:rPr>
          <w:spacing w:val="-3"/>
        </w:rPr>
      </w:pPr>
      <w:r w:rsidRPr="00DD5AA0">
        <w:rPr>
          <w:spacing w:val="-3"/>
        </w:rPr>
        <w:t>Esta</w:t>
      </w:r>
      <w:r w:rsidR="00871221">
        <w:rPr>
          <w:spacing w:val="-3"/>
        </w:rPr>
        <w:t xml:space="preserve"> homogeneidad</w:t>
      </w:r>
      <w:r w:rsidRPr="00DD5AA0">
        <w:rPr>
          <w:spacing w:val="-3"/>
        </w:rPr>
        <w:t xml:space="preserve"> se ve acentuada si se tiene en cuenta que</w:t>
      </w:r>
      <w:r w:rsidR="00726D2B" w:rsidRPr="00DD5AA0">
        <w:rPr>
          <w:spacing w:val="-3"/>
        </w:rPr>
        <w:t xml:space="preserve">, salvo aspectos particulares, </w:t>
      </w:r>
      <w:r w:rsidR="00726D2B">
        <w:rPr>
          <w:spacing w:val="-3"/>
        </w:rPr>
        <w:t xml:space="preserve">los </w:t>
      </w:r>
      <w:r w:rsidRPr="00DD5AA0">
        <w:rPr>
          <w:spacing w:val="-3"/>
        </w:rPr>
        <w:t>reglamentos parlamentarios</w:t>
      </w:r>
      <w:r w:rsidR="00120DE8">
        <w:rPr>
          <w:spacing w:val="-3"/>
        </w:rPr>
        <w:t>, las</w:t>
      </w:r>
      <w:r w:rsidRPr="00DD5AA0">
        <w:rPr>
          <w:spacing w:val="-3"/>
        </w:rPr>
        <w:t xml:space="preserve"> leyes del </w:t>
      </w:r>
      <w:r w:rsidR="00726D2B">
        <w:rPr>
          <w:spacing w:val="-3"/>
        </w:rPr>
        <w:t>g</w:t>
      </w:r>
      <w:r w:rsidRPr="00DD5AA0">
        <w:rPr>
          <w:spacing w:val="-3"/>
        </w:rPr>
        <w:t xml:space="preserve">obierno y </w:t>
      </w:r>
      <w:r w:rsidR="00726D2B">
        <w:rPr>
          <w:spacing w:val="-3"/>
        </w:rPr>
        <w:t xml:space="preserve">de </w:t>
      </w:r>
      <w:r w:rsidRPr="00DD5AA0">
        <w:rPr>
          <w:spacing w:val="-3"/>
        </w:rPr>
        <w:t xml:space="preserve">la </w:t>
      </w:r>
      <w:r w:rsidR="00726D2B">
        <w:rPr>
          <w:spacing w:val="-3"/>
        </w:rPr>
        <w:t>a</w:t>
      </w:r>
      <w:r w:rsidRPr="00DD5AA0">
        <w:rPr>
          <w:spacing w:val="-3"/>
        </w:rPr>
        <w:t xml:space="preserve">dministración y </w:t>
      </w:r>
      <w:r w:rsidR="00D57F24">
        <w:rPr>
          <w:spacing w:val="-3"/>
        </w:rPr>
        <w:t xml:space="preserve">las </w:t>
      </w:r>
      <w:r w:rsidRPr="00DD5AA0">
        <w:rPr>
          <w:spacing w:val="-3"/>
        </w:rPr>
        <w:t>leyes electorales</w:t>
      </w:r>
      <w:r w:rsidR="00726D2B">
        <w:rPr>
          <w:spacing w:val="-3"/>
        </w:rPr>
        <w:t xml:space="preserve">, </w:t>
      </w:r>
      <w:r w:rsidRPr="00DD5AA0">
        <w:rPr>
          <w:spacing w:val="-3"/>
        </w:rPr>
        <w:t xml:space="preserve">siguen pautas comunes </w:t>
      </w:r>
      <w:r w:rsidR="00120DE8">
        <w:rPr>
          <w:spacing w:val="-3"/>
        </w:rPr>
        <w:t>en</w:t>
      </w:r>
      <w:r w:rsidRPr="00DD5AA0">
        <w:rPr>
          <w:spacing w:val="-3"/>
        </w:rPr>
        <w:t xml:space="preserve"> todas las Comunidades Autónomas.</w:t>
      </w:r>
    </w:p>
    <w:p w14:paraId="39465E3B" w14:textId="77777777" w:rsidR="00A25B2E" w:rsidRDefault="00DD5AA0" w:rsidP="00DD5AA0">
      <w:pPr>
        <w:spacing w:before="120" w:after="120" w:line="360" w:lineRule="auto"/>
        <w:ind w:firstLine="708"/>
        <w:jc w:val="both"/>
        <w:rPr>
          <w:spacing w:val="-3"/>
        </w:rPr>
      </w:pPr>
      <w:r w:rsidRPr="00DD5AA0">
        <w:rPr>
          <w:spacing w:val="-3"/>
        </w:rPr>
        <w:t>Las mayores diferencias institucionales entre Comunidades Autónomas se refieren a la organización territorial propia</w:t>
      </w:r>
      <w:r w:rsidR="00A25B2E">
        <w:rPr>
          <w:spacing w:val="-3"/>
        </w:rPr>
        <w:t>, y ello por las siguientes razones:</w:t>
      </w:r>
    </w:p>
    <w:p w14:paraId="135FA203" w14:textId="134DCF00" w:rsidR="006B5613" w:rsidRPr="00EC5769" w:rsidRDefault="00A25B2E" w:rsidP="00E15F45">
      <w:pPr>
        <w:pStyle w:val="Prrafodelista"/>
        <w:numPr>
          <w:ilvl w:val="0"/>
          <w:numId w:val="2"/>
        </w:numPr>
        <w:spacing w:before="120" w:after="120" w:line="360" w:lineRule="auto"/>
        <w:ind w:left="993" w:hanging="284"/>
        <w:jc w:val="both"/>
        <w:rPr>
          <w:spacing w:val="-3"/>
        </w:rPr>
      </w:pPr>
      <w:r w:rsidRPr="00EC5769">
        <w:rPr>
          <w:spacing w:val="-3"/>
        </w:rPr>
        <w:t>E</w:t>
      </w:r>
      <w:r w:rsidR="00DD5AA0" w:rsidRPr="00EC5769">
        <w:rPr>
          <w:spacing w:val="-3"/>
        </w:rPr>
        <w:t xml:space="preserve">l carácter uniprovincial </w:t>
      </w:r>
      <w:r w:rsidRPr="00EC5769">
        <w:rPr>
          <w:spacing w:val="-3"/>
        </w:rPr>
        <w:t xml:space="preserve">de </w:t>
      </w:r>
      <w:r w:rsidR="00EC5769" w:rsidRPr="00EC5769">
        <w:rPr>
          <w:spacing w:val="-3"/>
        </w:rPr>
        <w:t>varias</w:t>
      </w:r>
      <w:r w:rsidRPr="00EC5769">
        <w:rPr>
          <w:spacing w:val="-3"/>
        </w:rPr>
        <w:t xml:space="preserve"> Comunidades Autónomas ha hecho que </w:t>
      </w:r>
      <w:r w:rsidR="006B5613" w:rsidRPr="00EC5769">
        <w:rPr>
          <w:spacing w:val="-3"/>
        </w:rPr>
        <w:t xml:space="preserve">éstas </w:t>
      </w:r>
      <w:r w:rsidR="005568F2">
        <w:rPr>
          <w:spacing w:val="-3"/>
        </w:rPr>
        <w:t xml:space="preserve">hayan absorbido a </w:t>
      </w:r>
      <w:r w:rsidR="006B5613" w:rsidRPr="00EC5769">
        <w:rPr>
          <w:spacing w:val="-3"/>
        </w:rPr>
        <w:t>la respectiva Diputación Provincial.</w:t>
      </w:r>
    </w:p>
    <w:p w14:paraId="5CBF07C1" w14:textId="77777777" w:rsidR="006E5D00" w:rsidRPr="00EC5769" w:rsidRDefault="006B5613" w:rsidP="00E15F45">
      <w:pPr>
        <w:pStyle w:val="Prrafodelista"/>
        <w:numPr>
          <w:ilvl w:val="0"/>
          <w:numId w:val="2"/>
        </w:numPr>
        <w:spacing w:before="120" w:after="120" w:line="360" w:lineRule="auto"/>
        <w:ind w:left="993" w:hanging="284"/>
        <w:jc w:val="both"/>
        <w:rPr>
          <w:spacing w:val="-3"/>
        </w:rPr>
      </w:pPr>
      <w:r w:rsidRPr="00EC5769">
        <w:rPr>
          <w:spacing w:val="-3"/>
        </w:rPr>
        <w:t xml:space="preserve">El carácter </w:t>
      </w:r>
      <w:r w:rsidR="006E5D00" w:rsidRPr="00EC5769">
        <w:rPr>
          <w:spacing w:val="-3"/>
        </w:rPr>
        <w:t xml:space="preserve">insular de Canarias y Baleares, </w:t>
      </w:r>
      <w:r w:rsidR="00DD5AA0" w:rsidRPr="00EC5769">
        <w:rPr>
          <w:spacing w:val="-3"/>
        </w:rPr>
        <w:t>que determina instituciones peculiares</w:t>
      </w:r>
      <w:r w:rsidR="006E5D00" w:rsidRPr="00EC5769">
        <w:rPr>
          <w:spacing w:val="-3"/>
        </w:rPr>
        <w:t xml:space="preserve"> como los cabildos y consejos insulares.</w:t>
      </w:r>
    </w:p>
    <w:p w14:paraId="6BE12F71" w14:textId="561FE565" w:rsidR="00617E31" w:rsidRPr="00EC5769" w:rsidRDefault="006E5D00" w:rsidP="00E15F45">
      <w:pPr>
        <w:pStyle w:val="Prrafodelista"/>
        <w:numPr>
          <w:ilvl w:val="0"/>
          <w:numId w:val="2"/>
        </w:numPr>
        <w:spacing w:before="120" w:after="120" w:line="360" w:lineRule="auto"/>
        <w:ind w:left="993" w:hanging="284"/>
        <w:jc w:val="both"/>
        <w:rPr>
          <w:spacing w:val="-3"/>
        </w:rPr>
      </w:pPr>
      <w:r w:rsidRPr="00EC5769">
        <w:rPr>
          <w:spacing w:val="-3"/>
        </w:rPr>
        <w:t>L</w:t>
      </w:r>
      <w:r w:rsidR="00DD5AA0" w:rsidRPr="00EC5769">
        <w:rPr>
          <w:spacing w:val="-3"/>
        </w:rPr>
        <w:t>a tradición histórica, que ha dado lugar</w:t>
      </w:r>
      <w:r w:rsidR="00617E31" w:rsidRPr="00EC5769">
        <w:rPr>
          <w:spacing w:val="-3"/>
        </w:rPr>
        <w:t xml:space="preserve"> tanto a regímenes específicos, como el catalán del Valle de Arán, </w:t>
      </w:r>
      <w:r w:rsidR="001D0EAD">
        <w:rPr>
          <w:spacing w:val="-3"/>
        </w:rPr>
        <w:t xml:space="preserve">o </w:t>
      </w:r>
      <w:r w:rsidR="00DD5AA0" w:rsidRPr="00EC5769">
        <w:rPr>
          <w:spacing w:val="-3"/>
        </w:rPr>
        <w:t xml:space="preserve">la aparición de entidades locales </w:t>
      </w:r>
      <w:r w:rsidRPr="00EC5769">
        <w:rPr>
          <w:spacing w:val="-3"/>
        </w:rPr>
        <w:t xml:space="preserve">como las </w:t>
      </w:r>
      <w:r w:rsidR="00DD5AA0" w:rsidRPr="00EC5769">
        <w:rPr>
          <w:spacing w:val="-3"/>
        </w:rPr>
        <w:t>comarcas</w:t>
      </w:r>
      <w:r w:rsidRPr="00EC5769">
        <w:rPr>
          <w:spacing w:val="-3"/>
        </w:rPr>
        <w:t>, que han sido reguladas con base en el artículo 152.3 de la Constitución, que dispone que “</w:t>
      </w:r>
      <w:r w:rsidR="00617E31" w:rsidRPr="00EC5769">
        <w:rPr>
          <w:spacing w:val="-3"/>
        </w:rPr>
        <w:t>mediante la agrupación de municipios limítrofes, los Estatutos podrán establecer circunscripciones territoriales propias, que gozarán de plena personalidad jurídica”.</w:t>
      </w:r>
    </w:p>
    <w:p w14:paraId="168DDE4B" w14:textId="20B028AA" w:rsidR="00226385" w:rsidRPr="00EC5769" w:rsidRDefault="00617E31" w:rsidP="00E15F45">
      <w:pPr>
        <w:pStyle w:val="Prrafodelista"/>
        <w:numPr>
          <w:ilvl w:val="0"/>
          <w:numId w:val="2"/>
        </w:numPr>
        <w:spacing w:before="120" w:after="120" w:line="360" w:lineRule="auto"/>
        <w:ind w:left="993" w:hanging="284"/>
        <w:jc w:val="both"/>
        <w:rPr>
          <w:spacing w:val="-3"/>
        </w:rPr>
      </w:pPr>
      <w:r w:rsidRPr="00EC5769">
        <w:rPr>
          <w:spacing w:val="-3"/>
        </w:rPr>
        <w:t>L</w:t>
      </w:r>
      <w:r w:rsidR="00DD5AA0" w:rsidRPr="00EC5769">
        <w:rPr>
          <w:spacing w:val="-3"/>
        </w:rPr>
        <w:t xml:space="preserve">as peculiaridades derivadas de los regímenes forales, garantizadas institucionalmente por la </w:t>
      </w:r>
      <w:r w:rsidRPr="00EC5769">
        <w:rPr>
          <w:spacing w:val="-3"/>
        </w:rPr>
        <w:t>d</w:t>
      </w:r>
      <w:r w:rsidR="00DD5AA0" w:rsidRPr="00EC5769">
        <w:rPr>
          <w:spacing w:val="-3"/>
        </w:rPr>
        <w:t xml:space="preserve">isposición </w:t>
      </w:r>
      <w:r w:rsidRPr="00EC5769">
        <w:rPr>
          <w:spacing w:val="-3"/>
        </w:rPr>
        <w:t>a</w:t>
      </w:r>
      <w:r w:rsidR="00DD5AA0" w:rsidRPr="00EC5769">
        <w:rPr>
          <w:spacing w:val="-3"/>
        </w:rPr>
        <w:t xml:space="preserve">dicional </w:t>
      </w:r>
      <w:r w:rsidRPr="00EC5769">
        <w:rPr>
          <w:spacing w:val="-3"/>
        </w:rPr>
        <w:t>p</w:t>
      </w:r>
      <w:r w:rsidR="00DD5AA0" w:rsidRPr="00EC5769">
        <w:rPr>
          <w:spacing w:val="-3"/>
        </w:rPr>
        <w:t>rimera de la</w:t>
      </w:r>
      <w:r w:rsidRPr="00EC5769">
        <w:rPr>
          <w:spacing w:val="-3"/>
        </w:rPr>
        <w:t xml:space="preserve"> </w:t>
      </w:r>
      <w:r w:rsidR="00DD5AA0" w:rsidRPr="00EC5769">
        <w:rPr>
          <w:spacing w:val="-3"/>
        </w:rPr>
        <w:t xml:space="preserve">Constitución, y que </w:t>
      </w:r>
      <w:r w:rsidR="00DD5AA0" w:rsidRPr="00EC5769">
        <w:rPr>
          <w:spacing w:val="-3"/>
        </w:rPr>
        <w:lastRenderedPageBreak/>
        <w:t xml:space="preserve">han dado lugar a la previsión de características propias en el Estatuto de Autonomía del País Vasco </w:t>
      </w:r>
      <w:r w:rsidR="002F3277" w:rsidRPr="00EC5769">
        <w:rPr>
          <w:spacing w:val="-3"/>
        </w:rPr>
        <w:t xml:space="preserve">de 18 de diciembre de 1979 </w:t>
      </w:r>
      <w:r w:rsidR="00DD5AA0" w:rsidRPr="00EC5769">
        <w:rPr>
          <w:spacing w:val="-3"/>
        </w:rPr>
        <w:t xml:space="preserve">y en la Ley Orgánica de </w:t>
      </w:r>
      <w:r w:rsidRPr="00EC5769">
        <w:rPr>
          <w:spacing w:val="-3"/>
        </w:rPr>
        <w:t xml:space="preserve">Reintegración y </w:t>
      </w:r>
      <w:r w:rsidR="00DD5AA0" w:rsidRPr="00EC5769">
        <w:rPr>
          <w:spacing w:val="-3"/>
        </w:rPr>
        <w:t xml:space="preserve">Amejoramiento del </w:t>
      </w:r>
      <w:r w:rsidR="00441FF8" w:rsidRPr="00EC5769">
        <w:rPr>
          <w:spacing w:val="-3"/>
        </w:rPr>
        <w:t xml:space="preserve">Régimen </w:t>
      </w:r>
      <w:r w:rsidR="00DD5AA0" w:rsidRPr="00EC5769">
        <w:rPr>
          <w:spacing w:val="-3"/>
        </w:rPr>
        <w:t>F</w:t>
      </w:r>
      <w:r w:rsidR="00441FF8" w:rsidRPr="00EC5769">
        <w:rPr>
          <w:spacing w:val="-3"/>
        </w:rPr>
        <w:t>oral</w:t>
      </w:r>
      <w:r w:rsidR="00DD5AA0" w:rsidRPr="00EC5769">
        <w:rPr>
          <w:spacing w:val="-3"/>
        </w:rPr>
        <w:t xml:space="preserve"> de Navarra</w:t>
      </w:r>
      <w:r w:rsidR="00441FF8" w:rsidRPr="00EC5769">
        <w:rPr>
          <w:spacing w:val="-3"/>
        </w:rPr>
        <w:t xml:space="preserve"> de 10 de agosto de 1982</w:t>
      </w:r>
      <w:r w:rsidRPr="00EC5769">
        <w:rPr>
          <w:spacing w:val="-3"/>
        </w:rPr>
        <w:t>.</w:t>
      </w:r>
    </w:p>
    <w:p w14:paraId="7C4FFD33" w14:textId="5ACFF21E" w:rsidR="000060BF" w:rsidRDefault="00EC5769" w:rsidP="00C64C5C">
      <w:pPr>
        <w:spacing w:before="120" w:after="120" w:line="360" w:lineRule="auto"/>
        <w:ind w:firstLine="708"/>
        <w:jc w:val="both"/>
        <w:rPr>
          <w:spacing w:val="-3"/>
        </w:rPr>
      </w:pPr>
      <w:r>
        <w:rPr>
          <w:spacing w:val="-3"/>
        </w:rPr>
        <w:t>Finalmente, y de forma especular al Estado, muchas Comunidades Autónomas han regulado instituciones co</w:t>
      </w:r>
      <w:r w:rsidR="0035007E">
        <w:rPr>
          <w:spacing w:val="-3"/>
        </w:rPr>
        <w:t xml:space="preserve">n funciones </w:t>
      </w:r>
      <w:r w:rsidR="00202D80">
        <w:rPr>
          <w:spacing w:val="-3"/>
        </w:rPr>
        <w:t xml:space="preserve">de protección de los derechos y libertades </w:t>
      </w:r>
      <w:r w:rsidR="0035007E">
        <w:rPr>
          <w:spacing w:val="-3"/>
        </w:rPr>
        <w:t>similares a las del Defensor del Pueblo</w:t>
      </w:r>
      <w:r w:rsidR="00202D80">
        <w:rPr>
          <w:spacing w:val="-3"/>
        </w:rPr>
        <w:t>; co</w:t>
      </w:r>
      <w:r w:rsidR="00FE3A1A">
        <w:rPr>
          <w:spacing w:val="-3"/>
        </w:rPr>
        <w:t>nsultivas similares a las</w:t>
      </w:r>
      <w:r w:rsidR="0035007E">
        <w:rPr>
          <w:spacing w:val="-3"/>
        </w:rPr>
        <w:t xml:space="preserve"> </w:t>
      </w:r>
      <w:r w:rsidR="00FE3A1A">
        <w:rPr>
          <w:spacing w:val="-3"/>
        </w:rPr>
        <w:t>d</w:t>
      </w:r>
      <w:r w:rsidR="0035007E">
        <w:rPr>
          <w:spacing w:val="-3"/>
        </w:rPr>
        <w:t>el Consejo de Estado</w:t>
      </w:r>
      <w:r w:rsidR="00FE3A1A">
        <w:rPr>
          <w:spacing w:val="-3"/>
        </w:rPr>
        <w:t>; o de fiscalización presupuestaria similares a las de</w:t>
      </w:r>
      <w:r w:rsidR="0035007E">
        <w:rPr>
          <w:spacing w:val="-3"/>
        </w:rPr>
        <w:t>l Tribunal de Cuentas</w:t>
      </w:r>
      <w:r w:rsidR="00521948">
        <w:rPr>
          <w:spacing w:val="-3"/>
        </w:rPr>
        <w:t>;</w:t>
      </w:r>
      <w:r w:rsidR="005F122B">
        <w:rPr>
          <w:spacing w:val="-3"/>
        </w:rPr>
        <w:t xml:space="preserve"> además de instituciones específicas en materia de lengua propia.</w:t>
      </w:r>
    </w:p>
    <w:p w14:paraId="75389625" w14:textId="0A31CF05" w:rsidR="00532C3F" w:rsidRDefault="00534222" w:rsidP="00532C3F">
      <w:pPr>
        <w:spacing w:before="120" w:after="120" w:line="360" w:lineRule="auto"/>
        <w:ind w:firstLine="708"/>
        <w:jc w:val="both"/>
        <w:rPr>
          <w:spacing w:val="-3"/>
        </w:rPr>
      </w:pPr>
      <w:r>
        <w:rPr>
          <w:spacing w:val="-3"/>
        </w:rPr>
        <w:t xml:space="preserve">Con todo, la competencia autonómica de autoorganización, siendo exclusiva, no es absoluta, </w:t>
      </w:r>
      <w:r w:rsidR="00CD646E">
        <w:rPr>
          <w:spacing w:val="-3"/>
        </w:rPr>
        <w:t xml:space="preserve">y por ejemplo el Tribunal Constitucional </w:t>
      </w:r>
      <w:r w:rsidR="00AB5D81">
        <w:rPr>
          <w:spacing w:val="-3"/>
        </w:rPr>
        <w:t>ha considera</w:t>
      </w:r>
      <w:r w:rsidR="000138C9">
        <w:rPr>
          <w:spacing w:val="-3"/>
        </w:rPr>
        <w:t>do</w:t>
      </w:r>
      <w:r w:rsidR="00AB5D81">
        <w:rPr>
          <w:spacing w:val="-3"/>
        </w:rPr>
        <w:t xml:space="preserve"> inconstitucional</w:t>
      </w:r>
      <w:r w:rsidR="00CD646E" w:rsidRPr="00CD646E">
        <w:rPr>
          <w:spacing w:val="-3"/>
        </w:rPr>
        <w:t xml:space="preserve"> la posibilidad de dotar a </w:t>
      </w:r>
      <w:r w:rsidR="009D3AEB">
        <w:rPr>
          <w:spacing w:val="-3"/>
        </w:rPr>
        <w:t xml:space="preserve">una agencia tributaria autonómica </w:t>
      </w:r>
      <w:r w:rsidR="002D2854">
        <w:rPr>
          <w:spacing w:val="-3"/>
        </w:rPr>
        <w:t xml:space="preserve">de </w:t>
      </w:r>
      <w:r w:rsidR="00CD646E" w:rsidRPr="00CD646E">
        <w:rPr>
          <w:spacing w:val="-3"/>
        </w:rPr>
        <w:t>los medios para asumir y</w:t>
      </w:r>
      <w:r w:rsidR="009D3AEB">
        <w:rPr>
          <w:spacing w:val="-3"/>
        </w:rPr>
        <w:t xml:space="preserve"> </w:t>
      </w:r>
      <w:r w:rsidR="00CD646E" w:rsidRPr="00CD646E">
        <w:rPr>
          <w:spacing w:val="-3"/>
        </w:rPr>
        <w:t xml:space="preserve">gestionar unas competencias </w:t>
      </w:r>
      <w:r w:rsidR="009D3AEB">
        <w:rPr>
          <w:spacing w:val="-3"/>
        </w:rPr>
        <w:t xml:space="preserve">tributarias </w:t>
      </w:r>
      <w:r w:rsidR="00CD646E" w:rsidRPr="00CD646E">
        <w:rPr>
          <w:spacing w:val="-3"/>
        </w:rPr>
        <w:t xml:space="preserve">que </w:t>
      </w:r>
      <w:r w:rsidR="00532C3F">
        <w:rPr>
          <w:spacing w:val="-3"/>
        </w:rPr>
        <w:t xml:space="preserve">la </w:t>
      </w:r>
      <w:r w:rsidR="00CD646E" w:rsidRPr="00CD646E">
        <w:rPr>
          <w:spacing w:val="-3"/>
        </w:rPr>
        <w:t>Comunidad Autónoma no tiene</w:t>
      </w:r>
      <w:r w:rsidR="000138C9">
        <w:rPr>
          <w:spacing w:val="-3"/>
        </w:rPr>
        <w:t xml:space="preserve">, o la </w:t>
      </w:r>
      <w:r w:rsidR="00795405">
        <w:rPr>
          <w:spacing w:val="-3"/>
        </w:rPr>
        <w:t>sustitución de las provincias</w:t>
      </w:r>
      <w:r w:rsidR="003208EC">
        <w:rPr>
          <w:spacing w:val="-3"/>
        </w:rPr>
        <w:t xml:space="preserve"> por entidades territoriales distintas</w:t>
      </w:r>
      <w:r w:rsidR="00795405">
        <w:rPr>
          <w:spacing w:val="-3"/>
        </w:rPr>
        <w:t xml:space="preserve">, </w:t>
      </w:r>
      <w:r w:rsidR="003208EC">
        <w:rPr>
          <w:spacing w:val="-3"/>
        </w:rPr>
        <w:t xml:space="preserve">ya que las provincias gozan de una autonomía </w:t>
      </w:r>
      <w:r w:rsidR="001600F2">
        <w:rPr>
          <w:spacing w:val="-3"/>
        </w:rPr>
        <w:t xml:space="preserve">garantizada por </w:t>
      </w:r>
      <w:r w:rsidR="00811B72">
        <w:rPr>
          <w:spacing w:val="-3"/>
        </w:rPr>
        <w:t>los artículos 137 a 141 de la Constitución</w:t>
      </w:r>
      <w:r w:rsidR="001600F2">
        <w:rPr>
          <w:spacing w:val="-3"/>
        </w:rPr>
        <w:t xml:space="preserve"> y es al Estado, mediante Ley Orgánica, al que compete </w:t>
      </w:r>
      <w:r w:rsidR="001404AD">
        <w:rPr>
          <w:spacing w:val="-3"/>
        </w:rPr>
        <w:t>“c</w:t>
      </w:r>
      <w:r w:rsidR="001404AD" w:rsidRPr="001404AD">
        <w:rPr>
          <w:spacing w:val="-3"/>
        </w:rPr>
        <w:t>ualquier alteración de los límites provinciales</w:t>
      </w:r>
      <w:r w:rsidR="001404AD">
        <w:rPr>
          <w:spacing w:val="-3"/>
        </w:rPr>
        <w:t>” y, por ello, la creación, modificación o supresión de provincias</w:t>
      </w:r>
      <w:r w:rsidR="00532C3F">
        <w:rPr>
          <w:spacing w:val="-3"/>
        </w:rPr>
        <w:t>.</w:t>
      </w:r>
    </w:p>
    <w:p w14:paraId="7FDE4939" w14:textId="4850EC69" w:rsidR="0024172F" w:rsidRDefault="0024172F" w:rsidP="00CD646E">
      <w:pPr>
        <w:spacing w:before="120" w:after="120" w:line="360" w:lineRule="auto"/>
        <w:ind w:firstLine="708"/>
        <w:jc w:val="both"/>
        <w:rPr>
          <w:spacing w:val="-3"/>
        </w:rPr>
      </w:pPr>
    </w:p>
    <w:p w14:paraId="1F3E34B3" w14:textId="5C646093" w:rsidR="0024172F" w:rsidRDefault="001404AD" w:rsidP="001404AD">
      <w:pPr>
        <w:spacing w:before="120" w:after="120" w:line="360" w:lineRule="auto"/>
        <w:jc w:val="both"/>
        <w:rPr>
          <w:spacing w:val="-3"/>
        </w:rPr>
      </w:pPr>
      <w:r w:rsidRPr="001404AD">
        <w:rPr>
          <w:b/>
          <w:bCs/>
          <w:spacing w:val="-3"/>
        </w:rPr>
        <w:t>SUS COMPETENCIAS.</w:t>
      </w:r>
    </w:p>
    <w:p w14:paraId="174440E8" w14:textId="4DF52828" w:rsidR="0024172F" w:rsidRDefault="00BF7649" w:rsidP="00C64C5C">
      <w:pPr>
        <w:spacing w:before="120" w:after="120" w:line="360" w:lineRule="auto"/>
        <w:ind w:firstLine="708"/>
        <w:jc w:val="both"/>
        <w:rPr>
          <w:spacing w:val="-3"/>
        </w:rPr>
      </w:pPr>
      <w:r>
        <w:rPr>
          <w:spacing w:val="-3"/>
        </w:rPr>
        <w:t>A</w:t>
      </w:r>
      <w:r w:rsidR="00C92F7E" w:rsidRPr="00CC2C8D">
        <w:rPr>
          <w:spacing w:val="-3"/>
        </w:rPr>
        <w:t xml:space="preserve"> diferencia de los poderes ejecutivo y legislativo, las Comunidades Autónomas carecen de Poder Judicial, de forma que los Tribunales Superiores de Justicia, que culminan la organización judicial en el ámbito territorial de la Comunidad Autónoma, no son órganos autonómicos, sino órganos </w:t>
      </w:r>
      <w:r w:rsidR="00C92F7E" w:rsidRPr="00CC2C8D">
        <w:rPr>
          <w:i/>
          <w:iCs/>
          <w:spacing w:val="-3"/>
        </w:rPr>
        <w:t>del</w:t>
      </w:r>
      <w:r w:rsidR="00C92F7E" w:rsidRPr="00CC2C8D">
        <w:rPr>
          <w:spacing w:val="-3"/>
        </w:rPr>
        <w:t xml:space="preserve"> Estado </w:t>
      </w:r>
      <w:r w:rsidR="00C92F7E" w:rsidRPr="00CC2C8D">
        <w:rPr>
          <w:i/>
          <w:iCs/>
          <w:spacing w:val="-3"/>
        </w:rPr>
        <w:t>en</w:t>
      </w:r>
      <w:r w:rsidR="00C92F7E" w:rsidRPr="00CC2C8D">
        <w:rPr>
          <w:spacing w:val="-3"/>
        </w:rPr>
        <w:t xml:space="preserve"> las Comunidades Autónomas</w:t>
      </w:r>
      <w:r>
        <w:rPr>
          <w:spacing w:val="-3"/>
        </w:rPr>
        <w:t>.</w:t>
      </w:r>
    </w:p>
    <w:p w14:paraId="05BFF966" w14:textId="4EE23ABE" w:rsidR="00BB412B" w:rsidRDefault="00BF7649" w:rsidP="00C64C5C">
      <w:pPr>
        <w:spacing w:before="120" w:after="120" w:line="360" w:lineRule="auto"/>
        <w:ind w:firstLine="708"/>
        <w:jc w:val="both"/>
        <w:rPr>
          <w:spacing w:val="-3"/>
        </w:rPr>
      </w:pPr>
      <w:r>
        <w:rPr>
          <w:spacing w:val="-3"/>
        </w:rPr>
        <w:t>Sentado lo anterior</w:t>
      </w:r>
      <w:r w:rsidR="00CD0518">
        <w:rPr>
          <w:spacing w:val="-3"/>
        </w:rPr>
        <w:t>, las instituciones autonómicas por antonomasia son</w:t>
      </w:r>
      <w:r w:rsidR="00BB412B">
        <w:rPr>
          <w:spacing w:val="-3"/>
        </w:rPr>
        <w:t>:</w:t>
      </w:r>
    </w:p>
    <w:p w14:paraId="35AE1206" w14:textId="418B9A39" w:rsidR="00BB412B" w:rsidRPr="00FD4DAE" w:rsidRDefault="00BB412B" w:rsidP="00E15F45">
      <w:pPr>
        <w:pStyle w:val="Prrafodelista"/>
        <w:numPr>
          <w:ilvl w:val="0"/>
          <w:numId w:val="3"/>
        </w:numPr>
        <w:spacing w:before="120" w:after="120" w:line="360" w:lineRule="auto"/>
        <w:ind w:left="993" w:hanging="284"/>
        <w:jc w:val="both"/>
        <w:rPr>
          <w:spacing w:val="-3"/>
        </w:rPr>
      </w:pPr>
      <w:r w:rsidRPr="00FD4DAE">
        <w:rPr>
          <w:spacing w:val="-3"/>
        </w:rPr>
        <w:t>La Asamblea Legislativa, que recibe denominaciones como asamblea, parlamento o cortes</w:t>
      </w:r>
      <w:r w:rsidR="002D4D95" w:rsidRPr="00FD4DAE">
        <w:rPr>
          <w:spacing w:val="-3"/>
        </w:rPr>
        <w:t>, y cuyas características esenciales son las siguientes:</w:t>
      </w:r>
    </w:p>
    <w:p w14:paraId="0DBC3723" w14:textId="33415293" w:rsidR="002D4D95" w:rsidRPr="00FD4DAE" w:rsidRDefault="00661778" w:rsidP="00E15F45">
      <w:pPr>
        <w:pStyle w:val="Prrafodelista"/>
        <w:numPr>
          <w:ilvl w:val="0"/>
          <w:numId w:val="4"/>
        </w:numPr>
        <w:spacing w:before="120" w:after="120" w:line="360" w:lineRule="auto"/>
        <w:ind w:left="1276" w:hanging="283"/>
        <w:jc w:val="both"/>
        <w:rPr>
          <w:spacing w:val="-3"/>
        </w:rPr>
      </w:pPr>
      <w:r>
        <w:rPr>
          <w:spacing w:val="-3"/>
        </w:rPr>
        <w:t xml:space="preserve">Todos </w:t>
      </w:r>
      <w:r w:rsidR="00CE6548" w:rsidRPr="00FD4DAE">
        <w:rPr>
          <w:spacing w:val="-3"/>
        </w:rPr>
        <w:t>los Estatutos de Autonomía</w:t>
      </w:r>
      <w:r w:rsidR="00730F52" w:rsidRPr="00FD4DAE">
        <w:rPr>
          <w:spacing w:val="-3"/>
        </w:rPr>
        <w:t xml:space="preserve"> </w:t>
      </w:r>
      <w:r w:rsidR="00361014" w:rsidRPr="00FD4DAE">
        <w:rPr>
          <w:spacing w:val="-3"/>
        </w:rPr>
        <w:t xml:space="preserve">han </w:t>
      </w:r>
      <w:r w:rsidR="00E7122D" w:rsidRPr="00FD4DAE">
        <w:rPr>
          <w:spacing w:val="-3"/>
        </w:rPr>
        <w:t>optado por</w:t>
      </w:r>
      <w:r w:rsidR="00361014" w:rsidRPr="00FD4DAE">
        <w:rPr>
          <w:spacing w:val="-3"/>
        </w:rPr>
        <w:t xml:space="preserve"> un modelo </w:t>
      </w:r>
      <w:r w:rsidR="00CB0EB6" w:rsidRPr="00FD4DAE">
        <w:rPr>
          <w:spacing w:val="-3"/>
        </w:rPr>
        <w:t xml:space="preserve">unicameral </w:t>
      </w:r>
      <w:r w:rsidR="00361014" w:rsidRPr="00FD4DAE">
        <w:rPr>
          <w:spacing w:val="-3"/>
        </w:rPr>
        <w:t>con un funcionamiento interno muy similar al del Congreso de los Diputados</w:t>
      </w:r>
      <w:r w:rsidR="006B3CF2" w:rsidRPr="00FD4DAE">
        <w:rPr>
          <w:spacing w:val="-3"/>
        </w:rPr>
        <w:t xml:space="preserve"> y con un sistema electoral proporcional corregido que atribuye los escaños conforme a la regla </w:t>
      </w:r>
      <w:proofErr w:type="spellStart"/>
      <w:r w:rsidR="006B3CF2" w:rsidRPr="00FD4DAE">
        <w:rPr>
          <w:spacing w:val="-3"/>
        </w:rPr>
        <w:t>D’Hondt</w:t>
      </w:r>
      <w:proofErr w:type="spellEnd"/>
      <w:r w:rsidR="002D5BE8" w:rsidRPr="00FD4DAE">
        <w:rPr>
          <w:spacing w:val="-3"/>
        </w:rPr>
        <w:t xml:space="preserve">, existiendo diferencias en cuanto a las circunscripciones electorales, </w:t>
      </w:r>
      <w:r w:rsidR="00E84253" w:rsidRPr="00FD4DAE">
        <w:rPr>
          <w:spacing w:val="-3"/>
        </w:rPr>
        <w:t xml:space="preserve">la distribución entre las mismas de los escaños parlamentarios o </w:t>
      </w:r>
      <w:r w:rsidR="002D1366" w:rsidRPr="00FD4DAE">
        <w:rPr>
          <w:spacing w:val="-3"/>
        </w:rPr>
        <w:t>la barrera electoral</w:t>
      </w:r>
      <w:r w:rsidR="00E7122D" w:rsidRPr="00FD4DAE">
        <w:rPr>
          <w:spacing w:val="-3"/>
        </w:rPr>
        <w:t>.</w:t>
      </w:r>
    </w:p>
    <w:p w14:paraId="27A5B068" w14:textId="7A3616E0" w:rsidR="00843635" w:rsidRPr="00FD4DAE" w:rsidRDefault="006840F7" w:rsidP="00E15F45">
      <w:pPr>
        <w:pStyle w:val="Prrafodelista"/>
        <w:numPr>
          <w:ilvl w:val="0"/>
          <w:numId w:val="4"/>
        </w:numPr>
        <w:spacing w:before="120" w:after="120" w:line="360" w:lineRule="auto"/>
        <w:ind w:left="1276" w:hanging="283"/>
        <w:jc w:val="both"/>
        <w:rPr>
          <w:spacing w:val="-3"/>
        </w:rPr>
      </w:pPr>
      <w:r w:rsidRPr="00FD4DAE">
        <w:rPr>
          <w:spacing w:val="-3"/>
        </w:rPr>
        <w:lastRenderedPageBreak/>
        <w:t>E</w:t>
      </w:r>
      <w:r w:rsidR="00843635" w:rsidRPr="00FD4DAE">
        <w:rPr>
          <w:spacing w:val="-3"/>
        </w:rPr>
        <w:t xml:space="preserve">l </w:t>
      </w:r>
      <w:proofErr w:type="gramStart"/>
      <w:r w:rsidR="00843635" w:rsidRPr="00FD4DAE">
        <w:rPr>
          <w:i/>
          <w:iCs/>
          <w:spacing w:val="-3"/>
        </w:rPr>
        <w:t>status</w:t>
      </w:r>
      <w:proofErr w:type="gramEnd"/>
      <w:r w:rsidR="00843635" w:rsidRPr="00FD4DAE">
        <w:rPr>
          <w:spacing w:val="-3"/>
        </w:rPr>
        <w:t xml:space="preserve"> de los parlamentarios autonómicos reproduce en gran parte el de los miembros de las Cortes Generales, </w:t>
      </w:r>
      <w:r w:rsidR="00AA7371" w:rsidRPr="00FD4DAE">
        <w:rPr>
          <w:spacing w:val="-3"/>
        </w:rPr>
        <w:t xml:space="preserve">si bien no gozan del privilegio de la </w:t>
      </w:r>
      <w:r w:rsidR="00843635" w:rsidRPr="00FD4DAE">
        <w:rPr>
          <w:spacing w:val="-3"/>
        </w:rPr>
        <w:t xml:space="preserve">inmunidad, </w:t>
      </w:r>
      <w:r w:rsidR="00AA7371" w:rsidRPr="00FD4DAE">
        <w:rPr>
          <w:spacing w:val="-3"/>
        </w:rPr>
        <w:t xml:space="preserve">por lo que no es necesario el </w:t>
      </w:r>
      <w:r w:rsidR="00843635" w:rsidRPr="00FD4DAE">
        <w:rPr>
          <w:spacing w:val="-3"/>
        </w:rPr>
        <w:t xml:space="preserve">suplicatorio para su encausamiento. </w:t>
      </w:r>
    </w:p>
    <w:p w14:paraId="44133060" w14:textId="1A7E1BB2" w:rsidR="00843635" w:rsidRPr="00FD4DAE" w:rsidRDefault="00843635" w:rsidP="00E15F45">
      <w:pPr>
        <w:pStyle w:val="Prrafodelista"/>
        <w:numPr>
          <w:ilvl w:val="0"/>
          <w:numId w:val="4"/>
        </w:numPr>
        <w:spacing w:before="120" w:after="120" w:line="360" w:lineRule="auto"/>
        <w:ind w:left="1276" w:hanging="283"/>
        <w:jc w:val="both"/>
        <w:rPr>
          <w:spacing w:val="-3"/>
        </w:rPr>
      </w:pPr>
      <w:r w:rsidRPr="00FD4DAE">
        <w:rPr>
          <w:spacing w:val="-3"/>
        </w:rPr>
        <w:t xml:space="preserve">Los Estatutos de Autonomía prevén, como norma general, </w:t>
      </w:r>
      <w:r w:rsidR="00B3565D" w:rsidRPr="00FD4DAE">
        <w:rPr>
          <w:spacing w:val="-3"/>
        </w:rPr>
        <w:t xml:space="preserve">un </w:t>
      </w:r>
      <w:r w:rsidRPr="00FD4DAE">
        <w:rPr>
          <w:spacing w:val="-3"/>
        </w:rPr>
        <w:t xml:space="preserve">mandato </w:t>
      </w:r>
      <w:r w:rsidR="00B3565D" w:rsidRPr="00FD4DAE">
        <w:rPr>
          <w:spacing w:val="-3"/>
        </w:rPr>
        <w:t xml:space="preserve">parlamentario de </w:t>
      </w:r>
      <w:r w:rsidRPr="00FD4DAE">
        <w:rPr>
          <w:spacing w:val="-3"/>
        </w:rPr>
        <w:t>cuatro años</w:t>
      </w:r>
      <w:r w:rsidR="009429EB" w:rsidRPr="00FD4DAE">
        <w:rPr>
          <w:spacing w:val="-3"/>
        </w:rPr>
        <w:t>, si bien muchos Estatutos reconocen a su Presidente la facultad de disolución anticipada de la Asamblea</w:t>
      </w:r>
      <w:r w:rsidR="00AE5065">
        <w:rPr>
          <w:spacing w:val="-3"/>
        </w:rPr>
        <w:t xml:space="preserve"> para iniciar un</w:t>
      </w:r>
      <w:r w:rsidR="009B4DC0" w:rsidRPr="00FD4DAE">
        <w:rPr>
          <w:spacing w:val="-3"/>
        </w:rPr>
        <w:t xml:space="preserve"> nuevo mandato, </w:t>
      </w:r>
      <w:r w:rsidR="00AE5065">
        <w:rPr>
          <w:spacing w:val="-3"/>
        </w:rPr>
        <w:t xml:space="preserve">sin limitación temporal o </w:t>
      </w:r>
      <w:r w:rsidR="009B4DC0" w:rsidRPr="00FD4DAE">
        <w:rPr>
          <w:spacing w:val="-3"/>
        </w:rPr>
        <w:t>de duración limitada a la legislatura originaria.</w:t>
      </w:r>
    </w:p>
    <w:p w14:paraId="38F2FE2A" w14:textId="7972012B" w:rsidR="00843635" w:rsidRPr="00FD4DAE" w:rsidRDefault="00843635" w:rsidP="00E15F45">
      <w:pPr>
        <w:pStyle w:val="Prrafodelista"/>
        <w:numPr>
          <w:ilvl w:val="0"/>
          <w:numId w:val="4"/>
        </w:numPr>
        <w:spacing w:before="120" w:after="120" w:line="360" w:lineRule="auto"/>
        <w:ind w:left="1276" w:hanging="283"/>
        <w:jc w:val="both"/>
        <w:rPr>
          <w:spacing w:val="-3"/>
        </w:rPr>
      </w:pPr>
      <w:r w:rsidRPr="00FD4DAE">
        <w:rPr>
          <w:spacing w:val="-3"/>
        </w:rPr>
        <w:t xml:space="preserve">En lo que se refiere al procedimiento legislativo, diversos reglamentos parlamentarios autonómicos </w:t>
      </w:r>
      <w:r w:rsidR="00F71888" w:rsidRPr="00FD4DAE">
        <w:rPr>
          <w:spacing w:val="-3"/>
        </w:rPr>
        <w:t>amplían la</w:t>
      </w:r>
      <w:r w:rsidRPr="00FD4DAE">
        <w:rPr>
          <w:spacing w:val="-3"/>
        </w:rPr>
        <w:t xml:space="preserve"> iniciativa legislativa a </w:t>
      </w:r>
      <w:r w:rsidR="00F71888" w:rsidRPr="00FD4DAE">
        <w:rPr>
          <w:spacing w:val="-3"/>
        </w:rPr>
        <w:t xml:space="preserve">las </w:t>
      </w:r>
      <w:r w:rsidRPr="00FD4DAE">
        <w:rPr>
          <w:spacing w:val="-3"/>
        </w:rPr>
        <w:t>entidades locales</w:t>
      </w:r>
      <w:r w:rsidR="004E2865">
        <w:rPr>
          <w:spacing w:val="-3"/>
        </w:rPr>
        <w:t>. A</w:t>
      </w:r>
      <w:r w:rsidR="00F71888" w:rsidRPr="00FD4DAE">
        <w:rPr>
          <w:spacing w:val="-3"/>
        </w:rPr>
        <w:t xml:space="preserve">demás, </w:t>
      </w:r>
      <w:r w:rsidR="002B3BD8" w:rsidRPr="00FD4DAE">
        <w:rPr>
          <w:spacing w:val="-3"/>
        </w:rPr>
        <w:t>las leyes autonómicas carecen de sanción real, son promulgadas por el Presidente de la Comunidad Autónoma en nombre del Rey</w:t>
      </w:r>
      <w:r w:rsidR="0059407B" w:rsidRPr="00FD4DAE">
        <w:rPr>
          <w:spacing w:val="-3"/>
        </w:rPr>
        <w:t xml:space="preserve"> y se publican tanto en el diario oficial de la Comunidad Autónoma como en el </w:t>
      </w:r>
      <w:r w:rsidRPr="00FD4DAE">
        <w:rPr>
          <w:spacing w:val="-3"/>
        </w:rPr>
        <w:t>Boletín Oficial del Estado</w:t>
      </w:r>
      <w:r w:rsidR="0059407B" w:rsidRPr="00FD4DAE">
        <w:rPr>
          <w:spacing w:val="-3"/>
        </w:rPr>
        <w:t xml:space="preserve">, si bien es la primera </w:t>
      </w:r>
      <w:r w:rsidR="005977E9" w:rsidRPr="00FD4DAE">
        <w:rPr>
          <w:spacing w:val="-3"/>
        </w:rPr>
        <w:t>publicación la determinante de la eficacia de la ley</w:t>
      </w:r>
      <w:r w:rsidRPr="00FD4DAE">
        <w:rPr>
          <w:spacing w:val="-3"/>
        </w:rPr>
        <w:t>.</w:t>
      </w:r>
    </w:p>
    <w:p w14:paraId="46126CE3" w14:textId="0FF6662E" w:rsidR="00504496" w:rsidRPr="00FD4DAE" w:rsidRDefault="00504496" w:rsidP="00E15F45">
      <w:pPr>
        <w:pStyle w:val="Prrafodelista"/>
        <w:numPr>
          <w:ilvl w:val="0"/>
          <w:numId w:val="4"/>
        </w:numPr>
        <w:spacing w:before="120" w:after="120" w:line="360" w:lineRule="auto"/>
        <w:ind w:left="1276" w:hanging="283"/>
        <w:jc w:val="both"/>
        <w:rPr>
          <w:spacing w:val="-3"/>
        </w:rPr>
      </w:pPr>
      <w:r w:rsidRPr="00FD4DAE">
        <w:rPr>
          <w:spacing w:val="-3"/>
        </w:rPr>
        <w:t>Conforme al artículo 87.2 de la Constitución, “podrán solicitar del Gobierno la adopción de un proyecto de ley o remitir a la Mesa del Congreso una proposición de ley, delegando ante dicha Cámara un máximo de tres miembros de la Asamblea encargados de su defensa”.</w:t>
      </w:r>
    </w:p>
    <w:p w14:paraId="5960985D" w14:textId="335F2D62" w:rsidR="00504496" w:rsidRPr="00FD4DAE" w:rsidRDefault="009C1547" w:rsidP="00E15F45">
      <w:pPr>
        <w:pStyle w:val="Prrafodelista"/>
        <w:numPr>
          <w:ilvl w:val="0"/>
          <w:numId w:val="4"/>
        </w:numPr>
        <w:spacing w:before="120" w:after="120" w:line="360" w:lineRule="auto"/>
        <w:ind w:left="1276" w:hanging="283"/>
        <w:jc w:val="both"/>
        <w:rPr>
          <w:spacing w:val="-3"/>
        </w:rPr>
      </w:pPr>
      <w:r w:rsidRPr="00FD4DAE">
        <w:rPr>
          <w:spacing w:val="-3"/>
        </w:rPr>
        <w:t>Conforme al artículo 69.5 de la Constitución</w:t>
      </w:r>
      <w:r w:rsidR="004E2865">
        <w:rPr>
          <w:spacing w:val="-3"/>
        </w:rPr>
        <w:t>, d</w:t>
      </w:r>
      <w:r w:rsidR="00504496" w:rsidRPr="00FD4DAE">
        <w:rPr>
          <w:spacing w:val="-3"/>
        </w:rPr>
        <w:t>esignan un senador, y otro más por cada millón de habitantes</w:t>
      </w:r>
      <w:r w:rsidR="004A1101" w:rsidRPr="00FD4DAE">
        <w:rPr>
          <w:spacing w:val="-3"/>
        </w:rPr>
        <w:t xml:space="preserve"> de su respectivo territorio.</w:t>
      </w:r>
    </w:p>
    <w:p w14:paraId="32C4CAA0" w14:textId="27FC9987" w:rsidR="00D37AEB" w:rsidRPr="00FD4DAE" w:rsidRDefault="00FD4DAE" w:rsidP="00E15F45">
      <w:pPr>
        <w:pStyle w:val="Prrafodelista"/>
        <w:numPr>
          <w:ilvl w:val="0"/>
          <w:numId w:val="4"/>
        </w:numPr>
        <w:spacing w:before="120" w:after="120" w:line="360" w:lineRule="auto"/>
        <w:ind w:left="1276" w:hanging="283"/>
        <w:jc w:val="both"/>
        <w:rPr>
          <w:spacing w:val="-3"/>
        </w:rPr>
      </w:pPr>
      <w:r w:rsidRPr="00FD4DAE">
        <w:rPr>
          <w:spacing w:val="-3"/>
        </w:rPr>
        <w:t>Conforme al artículo 161.2 de la Constitución, e</w:t>
      </w:r>
      <w:r w:rsidR="00D37AEB" w:rsidRPr="00FD4DAE">
        <w:rPr>
          <w:spacing w:val="-3"/>
        </w:rPr>
        <w:t>stán legitimadas para la interposición del recurso de inconstitucionalidad.</w:t>
      </w:r>
    </w:p>
    <w:p w14:paraId="68DB58BE" w14:textId="2FCDB6DA" w:rsidR="00FD4DAE" w:rsidRPr="00FD4DAE" w:rsidRDefault="00FD4DAE" w:rsidP="00E15F45">
      <w:pPr>
        <w:pStyle w:val="Prrafodelista"/>
        <w:numPr>
          <w:ilvl w:val="0"/>
          <w:numId w:val="4"/>
        </w:numPr>
        <w:spacing w:before="120" w:after="120" w:line="360" w:lineRule="auto"/>
        <w:ind w:left="1276" w:hanging="283"/>
        <w:jc w:val="both"/>
        <w:rPr>
          <w:spacing w:val="-3"/>
        </w:rPr>
      </w:pPr>
      <w:r w:rsidRPr="00FD4DAE">
        <w:rPr>
          <w:spacing w:val="-3"/>
        </w:rPr>
        <w:t xml:space="preserve">Aprueban los presupuestos anuales de la Comunidad Autónoma y ejercen competencias económicas y financieras similares a las </w:t>
      </w:r>
      <w:r w:rsidR="00FE09A5">
        <w:rPr>
          <w:spacing w:val="-3"/>
        </w:rPr>
        <w:t>del Congreso.</w:t>
      </w:r>
    </w:p>
    <w:p w14:paraId="1A4E971A" w14:textId="52FD5204" w:rsidR="00FD4DAE" w:rsidRDefault="00177FB4" w:rsidP="00E15F45">
      <w:pPr>
        <w:pStyle w:val="Prrafodelista"/>
        <w:numPr>
          <w:ilvl w:val="0"/>
          <w:numId w:val="3"/>
        </w:numPr>
        <w:spacing w:before="120" w:after="120" w:line="360" w:lineRule="auto"/>
        <w:ind w:left="993" w:hanging="284"/>
        <w:jc w:val="both"/>
        <w:rPr>
          <w:spacing w:val="-3"/>
        </w:rPr>
      </w:pPr>
      <w:r>
        <w:rPr>
          <w:spacing w:val="-3"/>
        </w:rPr>
        <w:t>El Presidente de la Comunidad Autónoma, que lo es también del Consejo de Gobierno,</w:t>
      </w:r>
      <w:r w:rsidRPr="00177FB4">
        <w:rPr>
          <w:spacing w:val="-3"/>
        </w:rPr>
        <w:t xml:space="preserve"> </w:t>
      </w:r>
      <w:r w:rsidRPr="00FD4DAE">
        <w:rPr>
          <w:spacing w:val="-3"/>
        </w:rPr>
        <w:t>cuyas características esenciales son las siguientes:</w:t>
      </w:r>
    </w:p>
    <w:p w14:paraId="2242D8BD" w14:textId="352671B3" w:rsidR="00EF21C0" w:rsidRPr="001C2806" w:rsidRDefault="00FB6836" w:rsidP="00E15F45">
      <w:pPr>
        <w:pStyle w:val="Prrafodelista"/>
        <w:numPr>
          <w:ilvl w:val="0"/>
          <w:numId w:val="5"/>
        </w:numPr>
        <w:spacing w:before="120" w:after="120" w:line="360" w:lineRule="auto"/>
        <w:ind w:left="1276" w:hanging="283"/>
        <w:jc w:val="both"/>
        <w:rPr>
          <w:spacing w:val="-3"/>
        </w:rPr>
      </w:pPr>
      <w:r w:rsidRPr="001C2806">
        <w:rPr>
          <w:spacing w:val="-3"/>
        </w:rPr>
        <w:t xml:space="preserve">Todas los Estatutos exigen la condición de parlamentario </w:t>
      </w:r>
      <w:r w:rsidR="002869F2" w:rsidRPr="001C2806">
        <w:rPr>
          <w:spacing w:val="-3"/>
        </w:rPr>
        <w:t xml:space="preserve">para ser elegido Presidente, elección que sigue un modelo análogo al del Presidente del Gobierno, </w:t>
      </w:r>
      <w:r w:rsidR="00A779FF" w:rsidRPr="001C2806">
        <w:rPr>
          <w:spacing w:val="-3"/>
        </w:rPr>
        <w:t xml:space="preserve">exigiendo mayoría absoluta en primera votación y simple en la segunda. En prácticamente todas las Comunidades Autónomas, el candidato a Presidente es propuesto por el presidente de la Asamblea, </w:t>
      </w:r>
      <w:r w:rsidR="002A128F" w:rsidRPr="001C2806">
        <w:rPr>
          <w:spacing w:val="-3"/>
        </w:rPr>
        <w:t>y se produce la disolución automática y convocatoria de nuevas elecciones si ningún candidato es elegido en un plazo de dos meses.</w:t>
      </w:r>
    </w:p>
    <w:p w14:paraId="4376FC77" w14:textId="5AA896EF" w:rsidR="002A128F" w:rsidRPr="001C2806" w:rsidRDefault="00EA1CE6" w:rsidP="00E15F45">
      <w:pPr>
        <w:pStyle w:val="Prrafodelista"/>
        <w:numPr>
          <w:ilvl w:val="0"/>
          <w:numId w:val="5"/>
        </w:numPr>
        <w:spacing w:before="120" w:after="120" w:line="360" w:lineRule="auto"/>
        <w:ind w:left="1276" w:hanging="283"/>
        <w:jc w:val="both"/>
        <w:rPr>
          <w:spacing w:val="-3"/>
        </w:rPr>
      </w:pPr>
      <w:r w:rsidRPr="001C2806">
        <w:rPr>
          <w:spacing w:val="-3"/>
        </w:rPr>
        <w:lastRenderedPageBreak/>
        <w:t xml:space="preserve">Es nombrado </w:t>
      </w:r>
      <w:r w:rsidR="004038E0">
        <w:rPr>
          <w:spacing w:val="-3"/>
        </w:rPr>
        <w:t xml:space="preserve">y cesado </w:t>
      </w:r>
      <w:r w:rsidRPr="001C2806">
        <w:rPr>
          <w:spacing w:val="-3"/>
        </w:rPr>
        <w:t>por el Rey con el refrendo del Presidente del Gobierno.</w:t>
      </w:r>
    </w:p>
    <w:p w14:paraId="49C229CA" w14:textId="10B32897" w:rsidR="00600C07" w:rsidRPr="001C2806" w:rsidRDefault="00956A1F" w:rsidP="00E15F45">
      <w:pPr>
        <w:pStyle w:val="Prrafodelista"/>
        <w:numPr>
          <w:ilvl w:val="0"/>
          <w:numId w:val="5"/>
        </w:numPr>
        <w:spacing w:before="120" w:after="120" w:line="360" w:lineRule="auto"/>
        <w:ind w:left="1276" w:hanging="283"/>
        <w:jc w:val="both"/>
        <w:rPr>
          <w:spacing w:val="-3"/>
        </w:rPr>
      </w:pPr>
      <w:r w:rsidRPr="001C2806">
        <w:rPr>
          <w:spacing w:val="-3"/>
        </w:rPr>
        <w:t>Ostenta la más alta representación de la Comunidad Autónoma y la ordinaria del Estado en ella</w:t>
      </w:r>
      <w:r w:rsidR="00600C07" w:rsidRPr="001C2806">
        <w:rPr>
          <w:spacing w:val="-3"/>
        </w:rPr>
        <w:t>.</w:t>
      </w:r>
    </w:p>
    <w:p w14:paraId="375680B1" w14:textId="09B48416" w:rsidR="00956A1F" w:rsidRPr="001C2806" w:rsidRDefault="00956A1F" w:rsidP="00E15F45">
      <w:pPr>
        <w:pStyle w:val="Prrafodelista"/>
        <w:numPr>
          <w:ilvl w:val="0"/>
          <w:numId w:val="5"/>
        </w:numPr>
        <w:spacing w:before="120" w:after="120" w:line="360" w:lineRule="auto"/>
        <w:ind w:left="1276" w:hanging="283"/>
        <w:jc w:val="both"/>
        <w:rPr>
          <w:spacing w:val="-3"/>
        </w:rPr>
      </w:pPr>
      <w:r w:rsidRPr="001C2806">
        <w:rPr>
          <w:spacing w:val="-3"/>
        </w:rPr>
        <w:t xml:space="preserve">Designa y </w:t>
      </w:r>
      <w:r w:rsidR="00525627">
        <w:rPr>
          <w:spacing w:val="-3"/>
        </w:rPr>
        <w:t>cesa</w:t>
      </w:r>
      <w:r w:rsidR="00600C07" w:rsidRPr="001C2806">
        <w:rPr>
          <w:spacing w:val="-3"/>
        </w:rPr>
        <w:t xml:space="preserve"> libremente</w:t>
      </w:r>
      <w:r w:rsidRPr="001C2806">
        <w:rPr>
          <w:spacing w:val="-3"/>
        </w:rPr>
        <w:t xml:space="preserve"> a los demás miembros del </w:t>
      </w:r>
      <w:r w:rsidR="00816571" w:rsidRPr="001C2806">
        <w:rPr>
          <w:spacing w:val="-3"/>
        </w:rPr>
        <w:t xml:space="preserve">Consejo de </w:t>
      </w:r>
      <w:r w:rsidRPr="001C2806">
        <w:rPr>
          <w:spacing w:val="-3"/>
        </w:rPr>
        <w:t>Gobierno</w:t>
      </w:r>
      <w:r w:rsidR="00816571" w:rsidRPr="001C2806">
        <w:rPr>
          <w:spacing w:val="-3"/>
        </w:rPr>
        <w:t xml:space="preserve">, ejerciendo </w:t>
      </w:r>
      <w:r w:rsidRPr="001C2806">
        <w:rPr>
          <w:spacing w:val="-3"/>
        </w:rPr>
        <w:t xml:space="preserve">la presidencia, dirección y coordinación de la actuación </w:t>
      </w:r>
      <w:proofErr w:type="gramStart"/>
      <w:r w:rsidRPr="001C2806">
        <w:rPr>
          <w:spacing w:val="-3"/>
        </w:rPr>
        <w:t xml:space="preserve">del </w:t>
      </w:r>
      <w:r w:rsidR="00816571" w:rsidRPr="001C2806">
        <w:rPr>
          <w:spacing w:val="-3"/>
        </w:rPr>
        <w:t>mismo</w:t>
      </w:r>
      <w:proofErr w:type="gramEnd"/>
      <w:r w:rsidR="004038E0">
        <w:rPr>
          <w:spacing w:val="-3"/>
        </w:rPr>
        <w:t xml:space="preserve"> y </w:t>
      </w:r>
      <w:r w:rsidR="00B065D8" w:rsidRPr="001C2806">
        <w:rPr>
          <w:spacing w:val="-3"/>
        </w:rPr>
        <w:t xml:space="preserve">firmando </w:t>
      </w:r>
      <w:r w:rsidR="004038E0">
        <w:rPr>
          <w:spacing w:val="-3"/>
        </w:rPr>
        <w:t>sus disposiciones generales y actos normativos</w:t>
      </w:r>
      <w:r w:rsidR="00B065D8" w:rsidRPr="001C2806">
        <w:rPr>
          <w:spacing w:val="-3"/>
        </w:rPr>
        <w:t>.</w:t>
      </w:r>
    </w:p>
    <w:p w14:paraId="72A59415" w14:textId="36DE5539" w:rsidR="0024172F" w:rsidRPr="001C2806" w:rsidRDefault="00652ECF" w:rsidP="00E15F45">
      <w:pPr>
        <w:pStyle w:val="Prrafodelista"/>
        <w:numPr>
          <w:ilvl w:val="0"/>
          <w:numId w:val="5"/>
        </w:numPr>
        <w:spacing w:before="120" w:after="120" w:line="360" w:lineRule="auto"/>
        <w:ind w:left="1276" w:hanging="283"/>
        <w:jc w:val="both"/>
        <w:rPr>
          <w:spacing w:val="-3"/>
        </w:rPr>
      </w:pPr>
      <w:r>
        <w:rPr>
          <w:spacing w:val="-3"/>
        </w:rPr>
        <w:t xml:space="preserve">Responde políticamente ante la Asamblea </w:t>
      </w:r>
      <w:r w:rsidR="00B065D8" w:rsidRPr="001C2806">
        <w:rPr>
          <w:spacing w:val="-3"/>
        </w:rPr>
        <w:t>Legislativa</w:t>
      </w:r>
      <w:r>
        <w:rPr>
          <w:spacing w:val="-3"/>
        </w:rPr>
        <w:t>, que puede aprobar una moción de censura o rechazar una</w:t>
      </w:r>
      <w:r w:rsidR="00956A1F" w:rsidRPr="001C2806">
        <w:rPr>
          <w:spacing w:val="-3"/>
        </w:rPr>
        <w:t xml:space="preserve"> cuestión de confianza.</w:t>
      </w:r>
    </w:p>
    <w:p w14:paraId="7A5FF715" w14:textId="267A8B3E" w:rsidR="00956A1F" w:rsidRDefault="001C2806" w:rsidP="00E15F45">
      <w:pPr>
        <w:pStyle w:val="Prrafodelista"/>
        <w:numPr>
          <w:ilvl w:val="0"/>
          <w:numId w:val="3"/>
        </w:numPr>
        <w:spacing w:before="120" w:after="120" w:line="360" w:lineRule="auto"/>
        <w:ind w:left="993" w:hanging="284"/>
        <w:jc w:val="both"/>
        <w:rPr>
          <w:spacing w:val="-3"/>
        </w:rPr>
      </w:pPr>
      <w:r>
        <w:rPr>
          <w:spacing w:val="-3"/>
        </w:rPr>
        <w:t>El Consejo de Gobierno</w:t>
      </w:r>
      <w:r w:rsidR="00F027BC">
        <w:rPr>
          <w:spacing w:val="-3"/>
        </w:rPr>
        <w:t xml:space="preserve">, </w:t>
      </w:r>
      <w:r w:rsidR="000566FE">
        <w:rPr>
          <w:spacing w:val="-3"/>
        </w:rPr>
        <w:t xml:space="preserve">integrado por el Presidente de la Comunidad </w:t>
      </w:r>
      <w:r w:rsidR="00525627">
        <w:rPr>
          <w:spacing w:val="-3"/>
        </w:rPr>
        <w:t>A</w:t>
      </w:r>
      <w:r w:rsidR="000566FE">
        <w:rPr>
          <w:spacing w:val="-3"/>
        </w:rPr>
        <w:t>utónoma y los consejeros</w:t>
      </w:r>
      <w:r w:rsidR="002F304B">
        <w:rPr>
          <w:spacing w:val="-3"/>
        </w:rPr>
        <w:t xml:space="preserve">, </w:t>
      </w:r>
      <w:r w:rsidR="002F304B" w:rsidRPr="00FD4DAE">
        <w:rPr>
          <w:spacing w:val="-3"/>
        </w:rPr>
        <w:t>cuyas características esenciales son las siguientes:</w:t>
      </w:r>
    </w:p>
    <w:p w14:paraId="6EFB507D" w14:textId="42BBE704" w:rsidR="00962ED7" w:rsidRPr="00525627" w:rsidRDefault="00EE26B7" w:rsidP="00E15F45">
      <w:pPr>
        <w:pStyle w:val="Prrafodelista"/>
        <w:numPr>
          <w:ilvl w:val="0"/>
          <w:numId w:val="6"/>
        </w:numPr>
        <w:spacing w:before="120" w:after="120" w:line="360" w:lineRule="auto"/>
        <w:ind w:left="1276" w:hanging="283"/>
        <w:jc w:val="both"/>
        <w:rPr>
          <w:spacing w:val="-3"/>
        </w:rPr>
      </w:pPr>
      <w:r>
        <w:rPr>
          <w:spacing w:val="-3"/>
        </w:rPr>
        <w:t>U</w:t>
      </w:r>
      <w:r w:rsidR="00962ED7" w:rsidRPr="00525627">
        <w:rPr>
          <w:spacing w:val="-3"/>
        </w:rPr>
        <w:t xml:space="preserve">n predominio presidencial </w:t>
      </w:r>
      <w:r w:rsidR="00BF39BD" w:rsidRPr="00525627">
        <w:rPr>
          <w:spacing w:val="-3"/>
        </w:rPr>
        <w:t xml:space="preserve">más marcado incluso en </w:t>
      </w:r>
      <w:r w:rsidR="00372BB7" w:rsidRPr="00525627">
        <w:rPr>
          <w:spacing w:val="-3"/>
        </w:rPr>
        <w:t xml:space="preserve">el del Gobierno de la Nación, de forma que hay autores que caracterizan el régimen autonómico como un régimen </w:t>
      </w:r>
      <w:proofErr w:type="spellStart"/>
      <w:r w:rsidR="00372BB7" w:rsidRPr="00525627">
        <w:rPr>
          <w:spacing w:val="-3"/>
        </w:rPr>
        <w:t>semipresidencialista</w:t>
      </w:r>
      <w:proofErr w:type="spellEnd"/>
      <w:r w:rsidR="00372BB7" w:rsidRPr="00525627">
        <w:rPr>
          <w:spacing w:val="-3"/>
        </w:rPr>
        <w:t>.</w:t>
      </w:r>
    </w:p>
    <w:p w14:paraId="092B13A6" w14:textId="63C49013" w:rsidR="00962ED7" w:rsidRPr="00525627" w:rsidRDefault="00993B5E" w:rsidP="00E15F45">
      <w:pPr>
        <w:pStyle w:val="Prrafodelista"/>
        <w:numPr>
          <w:ilvl w:val="0"/>
          <w:numId w:val="6"/>
        </w:numPr>
        <w:spacing w:before="120" w:after="120" w:line="360" w:lineRule="auto"/>
        <w:ind w:left="1276" w:hanging="283"/>
        <w:jc w:val="both"/>
        <w:rPr>
          <w:spacing w:val="-3"/>
        </w:rPr>
      </w:pPr>
      <w:r w:rsidRPr="00525627">
        <w:rPr>
          <w:spacing w:val="-3"/>
        </w:rPr>
        <w:t>E</w:t>
      </w:r>
      <w:r w:rsidR="00EE26B7">
        <w:rPr>
          <w:spacing w:val="-3"/>
        </w:rPr>
        <w:t>l</w:t>
      </w:r>
      <w:r w:rsidRPr="00525627">
        <w:rPr>
          <w:spacing w:val="-3"/>
        </w:rPr>
        <w:t xml:space="preserve"> estatuto personal de los miembros del Consejo suele incluir el aforamiento ante el Tribunal Superior de Justicia y la regulación de un estricto régimen de incompatibilidades.</w:t>
      </w:r>
    </w:p>
    <w:p w14:paraId="1FA68B43" w14:textId="77777777" w:rsidR="00525627" w:rsidRPr="00525627" w:rsidRDefault="009C0359" w:rsidP="00E15F45">
      <w:pPr>
        <w:pStyle w:val="Prrafodelista"/>
        <w:numPr>
          <w:ilvl w:val="0"/>
          <w:numId w:val="6"/>
        </w:numPr>
        <w:spacing w:before="120" w:after="120" w:line="360" w:lineRule="auto"/>
        <w:ind w:left="1276" w:hanging="283"/>
        <w:jc w:val="both"/>
        <w:rPr>
          <w:spacing w:val="-3"/>
        </w:rPr>
      </w:pPr>
      <w:r w:rsidRPr="00525627">
        <w:rPr>
          <w:spacing w:val="-3"/>
        </w:rPr>
        <w:t xml:space="preserve">Entre sus </w:t>
      </w:r>
      <w:r w:rsidR="004578F1" w:rsidRPr="00525627">
        <w:rPr>
          <w:spacing w:val="-3"/>
        </w:rPr>
        <w:t>atribuciones</w:t>
      </w:r>
      <w:r w:rsidR="005838B9" w:rsidRPr="00525627">
        <w:rPr>
          <w:spacing w:val="-3"/>
        </w:rPr>
        <w:t xml:space="preserve"> </w:t>
      </w:r>
      <w:r w:rsidRPr="00525627">
        <w:rPr>
          <w:spacing w:val="-3"/>
        </w:rPr>
        <w:t>destacan</w:t>
      </w:r>
      <w:r w:rsidR="00525627" w:rsidRPr="00525627">
        <w:rPr>
          <w:spacing w:val="-3"/>
        </w:rPr>
        <w:t>:</w:t>
      </w:r>
    </w:p>
    <w:p w14:paraId="0E1B7C6B" w14:textId="77777777" w:rsidR="00525627" w:rsidRPr="00525627" w:rsidRDefault="00525627" w:rsidP="00E15F45">
      <w:pPr>
        <w:pStyle w:val="Prrafodelista"/>
        <w:numPr>
          <w:ilvl w:val="0"/>
          <w:numId w:val="7"/>
        </w:numPr>
        <w:spacing w:before="120" w:after="120" w:line="360" w:lineRule="auto"/>
        <w:ind w:left="1560" w:hanging="284"/>
        <w:jc w:val="both"/>
        <w:rPr>
          <w:spacing w:val="-3"/>
        </w:rPr>
      </w:pPr>
      <w:r w:rsidRPr="00525627">
        <w:rPr>
          <w:spacing w:val="-3"/>
        </w:rPr>
        <w:t>L</w:t>
      </w:r>
      <w:r w:rsidR="006D0C8E" w:rsidRPr="00525627">
        <w:rPr>
          <w:spacing w:val="-3"/>
        </w:rPr>
        <w:t>a aprobación de proyectos de Ley</w:t>
      </w:r>
      <w:r w:rsidRPr="00525627">
        <w:rPr>
          <w:spacing w:val="-3"/>
        </w:rPr>
        <w:t>.</w:t>
      </w:r>
    </w:p>
    <w:p w14:paraId="7B062B7C" w14:textId="77777777" w:rsidR="00525627" w:rsidRPr="00525627" w:rsidRDefault="00525627" w:rsidP="00E15F45">
      <w:pPr>
        <w:pStyle w:val="Prrafodelista"/>
        <w:numPr>
          <w:ilvl w:val="0"/>
          <w:numId w:val="7"/>
        </w:numPr>
        <w:spacing w:before="120" w:after="120" w:line="360" w:lineRule="auto"/>
        <w:ind w:left="1560" w:hanging="284"/>
        <w:jc w:val="both"/>
        <w:rPr>
          <w:spacing w:val="-3"/>
        </w:rPr>
      </w:pPr>
      <w:r w:rsidRPr="00525627">
        <w:rPr>
          <w:spacing w:val="-3"/>
        </w:rPr>
        <w:t>E</w:t>
      </w:r>
      <w:r w:rsidR="006D0C8E" w:rsidRPr="00525627">
        <w:rPr>
          <w:spacing w:val="-3"/>
        </w:rPr>
        <w:t>l ejercicio de la potestad reglamentaria</w:t>
      </w:r>
      <w:r w:rsidRPr="00525627">
        <w:rPr>
          <w:spacing w:val="-3"/>
        </w:rPr>
        <w:t>.</w:t>
      </w:r>
    </w:p>
    <w:p w14:paraId="7238EBCF" w14:textId="22D81343" w:rsidR="00525627" w:rsidRPr="00525627" w:rsidRDefault="00525627" w:rsidP="00E15F45">
      <w:pPr>
        <w:pStyle w:val="Prrafodelista"/>
        <w:numPr>
          <w:ilvl w:val="0"/>
          <w:numId w:val="7"/>
        </w:numPr>
        <w:spacing w:before="120" w:after="120" w:line="360" w:lineRule="auto"/>
        <w:ind w:left="1560" w:hanging="284"/>
        <w:jc w:val="both"/>
        <w:rPr>
          <w:spacing w:val="-3"/>
        </w:rPr>
      </w:pPr>
      <w:r w:rsidRPr="00525627">
        <w:rPr>
          <w:spacing w:val="-3"/>
        </w:rPr>
        <w:t>La</w:t>
      </w:r>
      <w:r w:rsidR="006D0C8E" w:rsidRPr="00525627">
        <w:rPr>
          <w:spacing w:val="-3"/>
        </w:rPr>
        <w:t xml:space="preserve"> dirección de la administración autonómica</w:t>
      </w:r>
      <w:r w:rsidR="00433574" w:rsidRPr="00525627">
        <w:rPr>
          <w:spacing w:val="-3"/>
        </w:rPr>
        <w:t xml:space="preserve">, dividida en departamentos </w:t>
      </w:r>
      <w:r w:rsidR="00EE26B7" w:rsidRPr="00525627">
        <w:rPr>
          <w:spacing w:val="-3"/>
        </w:rPr>
        <w:t xml:space="preserve">dirigidos por un consejero </w:t>
      </w:r>
      <w:r w:rsidR="00433574" w:rsidRPr="00525627">
        <w:rPr>
          <w:spacing w:val="-3"/>
        </w:rPr>
        <w:t>similares a los ministerios</w:t>
      </w:r>
      <w:r w:rsidRPr="00525627">
        <w:rPr>
          <w:spacing w:val="-3"/>
        </w:rPr>
        <w:t>.</w:t>
      </w:r>
    </w:p>
    <w:p w14:paraId="4F8E5859" w14:textId="77777777" w:rsidR="00525627" w:rsidRPr="00525627" w:rsidRDefault="00525627" w:rsidP="00E15F45">
      <w:pPr>
        <w:pStyle w:val="Prrafodelista"/>
        <w:numPr>
          <w:ilvl w:val="0"/>
          <w:numId w:val="7"/>
        </w:numPr>
        <w:spacing w:before="120" w:after="120" w:line="360" w:lineRule="auto"/>
        <w:ind w:left="1560" w:hanging="284"/>
        <w:jc w:val="both"/>
        <w:rPr>
          <w:spacing w:val="-3"/>
        </w:rPr>
      </w:pPr>
      <w:r w:rsidRPr="00525627">
        <w:rPr>
          <w:spacing w:val="-3"/>
        </w:rPr>
        <w:t>L</w:t>
      </w:r>
      <w:r w:rsidR="009764E5" w:rsidRPr="00525627">
        <w:rPr>
          <w:spacing w:val="-3"/>
        </w:rPr>
        <w:t xml:space="preserve">a interposición de recursos de inconstitucionalidad y el planteamiento de conflictos de competencia </w:t>
      </w:r>
      <w:r w:rsidRPr="00525627">
        <w:rPr>
          <w:spacing w:val="-3"/>
        </w:rPr>
        <w:t>ante el Tribunal Constitucional.</w:t>
      </w:r>
    </w:p>
    <w:p w14:paraId="29FD3995" w14:textId="0C0A7651" w:rsidR="00433574" w:rsidRPr="00525627" w:rsidRDefault="00525627" w:rsidP="00E15F45">
      <w:pPr>
        <w:pStyle w:val="Prrafodelista"/>
        <w:numPr>
          <w:ilvl w:val="0"/>
          <w:numId w:val="7"/>
        </w:numPr>
        <w:spacing w:before="120" w:after="120" w:line="360" w:lineRule="auto"/>
        <w:ind w:left="1560" w:hanging="284"/>
        <w:jc w:val="both"/>
        <w:rPr>
          <w:spacing w:val="-3"/>
        </w:rPr>
      </w:pPr>
      <w:r w:rsidRPr="00525627">
        <w:rPr>
          <w:spacing w:val="-3"/>
        </w:rPr>
        <w:t>L</w:t>
      </w:r>
      <w:r w:rsidR="009764E5" w:rsidRPr="00525627">
        <w:rPr>
          <w:spacing w:val="-3"/>
        </w:rPr>
        <w:t>a celebración de convenios de colaboración con el Estado u otras Comunidades Autónomas</w:t>
      </w:r>
      <w:r w:rsidRPr="00525627">
        <w:rPr>
          <w:spacing w:val="-3"/>
        </w:rPr>
        <w:t>.</w:t>
      </w:r>
    </w:p>
    <w:p w14:paraId="161A154A" w14:textId="77777777" w:rsidR="00993B5E" w:rsidRDefault="00993B5E" w:rsidP="00C64C5C">
      <w:pPr>
        <w:spacing w:before="120" w:after="120" w:line="360" w:lineRule="auto"/>
        <w:ind w:firstLine="708"/>
        <w:jc w:val="both"/>
        <w:rPr>
          <w:spacing w:val="-3"/>
        </w:rPr>
      </w:pPr>
    </w:p>
    <w:p w14:paraId="454E50B6" w14:textId="248AAFCC" w:rsidR="00993B5E" w:rsidRDefault="00525627" w:rsidP="00525627">
      <w:pPr>
        <w:spacing w:before="120" w:after="120" w:line="360" w:lineRule="auto"/>
        <w:jc w:val="both"/>
        <w:rPr>
          <w:spacing w:val="-3"/>
        </w:rPr>
      </w:pPr>
      <w:r w:rsidRPr="00525627">
        <w:rPr>
          <w:b/>
          <w:bCs/>
          <w:spacing w:val="-3"/>
        </w:rPr>
        <w:t>RELACIONES ENTRE EL ESTADO Y LAS COMUNIDADES AUTÓNOMAS</w:t>
      </w:r>
      <w:r>
        <w:rPr>
          <w:b/>
          <w:bCs/>
          <w:spacing w:val="-3"/>
        </w:rPr>
        <w:t>.</w:t>
      </w:r>
    </w:p>
    <w:p w14:paraId="32B68962" w14:textId="77777777" w:rsidR="001855C3" w:rsidRDefault="006507B8" w:rsidP="00F23C37">
      <w:pPr>
        <w:spacing w:before="120" w:after="120" w:line="360" w:lineRule="auto"/>
        <w:ind w:firstLine="708"/>
        <w:jc w:val="both"/>
        <w:rPr>
          <w:spacing w:val="-3"/>
        </w:rPr>
      </w:pPr>
      <w:r>
        <w:rPr>
          <w:spacing w:val="-3"/>
        </w:rPr>
        <w:t>El buen funcionamiento del Estado de las Autonomías requiere de la actuación conjunta del Estado y las Comunidades Autónomas</w:t>
      </w:r>
      <w:r w:rsidR="00BA780E">
        <w:rPr>
          <w:spacing w:val="-3"/>
        </w:rPr>
        <w:t>, y por ello</w:t>
      </w:r>
      <w:r w:rsidR="00F23C37" w:rsidRPr="00F23C37">
        <w:rPr>
          <w:spacing w:val="-3"/>
        </w:rPr>
        <w:t xml:space="preserve"> la Constitución y los Estatutos prevén sistemas, dentro del mapa competencial ordinario, para que se produzca una relación integrada entre las diversas instancias territoriales.</w:t>
      </w:r>
    </w:p>
    <w:p w14:paraId="3433D7ED" w14:textId="77777777" w:rsidR="00E86548" w:rsidRDefault="001855C3" w:rsidP="00F23C37">
      <w:pPr>
        <w:spacing w:before="120" w:after="120" w:line="360" w:lineRule="auto"/>
        <w:ind w:firstLine="708"/>
        <w:jc w:val="both"/>
        <w:rPr>
          <w:spacing w:val="-3"/>
        </w:rPr>
      </w:pPr>
      <w:r>
        <w:rPr>
          <w:spacing w:val="-3"/>
        </w:rPr>
        <w:lastRenderedPageBreak/>
        <w:t xml:space="preserve">Aunque la práctica es muy variada, pueden distinguirse con carácter general dos tipos de </w:t>
      </w:r>
      <w:r w:rsidR="00E86548">
        <w:rPr>
          <w:spacing w:val="-3"/>
        </w:rPr>
        <w:t>actuaciones conjuntas:</w:t>
      </w:r>
    </w:p>
    <w:p w14:paraId="2F19C2A0" w14:textId="2ED506AA" w:rsidR="00F23C37" w:rsidRPr="00B21EEE" w:rsidRDefault="00E86548" w:rsidP="00E15F45">
      <w:pPr>
        <w:pStyle w:val="Prrafodelista"/>
        <w:numPr>
          <w:ilvl w:val="0"/>
          <w:numId w:val="8"/>
        </w:numPr>
        <w:spacing w:before="120" w:after="120" w:line="360" w:lineRule="auto"/>
        <w:ind w:left="993" w:hanging="284"/>
        <w:jc w:val="both"/>
        <w:rPr>
          <w:spacing w:val="-3"/>
        </w:rPr>
      </w:pPr>
      <w:r w:rsidRPr="00B21EEE">
        <w:rPr>
          <w:spacing w:val="-3"/>
        </w:rPr>
        <w:t xml:space="preserve">Unas que obedecen a la potestad de coordinación que ostenta el Estado, </w:t>
      </w:r>
      <w:r w:rsidR="00B773D3" w:rsidRPr="00B21EEE">
        <w:rPr>
          <w:spacing w:val="-3"/>
        </w:rPr>
        <w:t xml:space="preserve">que </w:t>
      </w:r>
      <w:r w:rsidR="00F23C37" w:rsidRPr="00B21EEE">
        <w:rPr>
          <w:spacing w:val="-3"/>
        </w:rPr>
        <w:t>la Constitución</w:t>
      </w:r>
      <w:r w:rsidR="00B773D3" w:rsidRPr="00B21EEE">
        <w:rPr>
          <w:spacing w:val="-3"/>
        </w:rPr>
        <w:t xml:space="preserve"> configura</w:t>
      </w:r>
      <w:r w:rsidR="00F23C37" w:rsidRPr="00B21EEE">
        <w:rPr>
          <w:spacing w:val="-3"/>
        </w:rPr>
        <w:t xml:space="preserve"> como una competencia </w:t>
      </w:r>
      <w:r w:rsidR="00116D42" w:rsidRPr="00B21EEE">
        <w:rPr>
          <w:spacing w:val="-3"/>
        </w:rPr>
        <w:t xml:space="preserve">estatal </w:t>
      </w:r>
      <w:r w:rsidR="00F23C37" w:rsidRPr="00B21EEE">
        <w:rPr>
          <w:spacing w:val="-3"/>
        </w:rPr>
        <w:t xml:space="preserve">que </w:t>
      </w:r>
      <w:r w:rsidR="00FB7E11" w:rsidRPr="00B21EEE">
        <w:rPr>
          <w:spacing w:val="-3"/>
        </w:rPr>
        <w:t>condiciona el ejercicio por las Comunidades Autónomas de sus propias competencias, como ocurre cuando el artículo 149.1 de la Constitución reserva al Estado la “</w:t>
      </w:r>
      <w:r w:rsidR="00F23C37" w:rsidRPr="00B21EEE">
        <w:rPr>
          <w:spacing w:val="-3"/>
        </w:rPr>
        <w:t>coordinación de la planificación general de la actividad económica</w:t>
      </w:r>
      <w:r w:rsidR="00FB7E11" w:rsidRPr="00B21EEE">
        <w:rPr>
          <w:spacing w:val="-3"/>
        </w:rPr>
        <w:t>”, la “</w:t>
      </w:r>
      <w:r w:rsidR="00F23C37" w:rsidRPr="00B21EEE">
        <w:rPr>
          <w:spacing w:val="-3"/>
        </w:rPr>
        <w:t>coordinación general de la investigación científica y técnica</w:t>
      </w:r>
      <w:r w:rsidR="00FB7E11" w:rsidRPr="00B21EEE">
        <w:rPr>
          <w:spacing w:val="-3"/>
        </w:rPr>
        <w:t>” o la “</w:t>
      </w:r>
      <w:r w:rsidR="00F23C37" w:rsidRPr="00B21EEE">
        <w:rPr>
          <w:spacing w:val="-3"/>
        </w:rPr>
        <w:t>coordinación general de la sanidad</w:t>
      </w:r>
      <w:r w:rsidR="00FB7E11" w:rsidRPr="00B21EEE">
        <w:rPr>
          <w:spacing w:val="-3"/>
        </w:rPr>
        <w:t>”</w:t>
      </w:r>
      <w:r w:rsidR="00F23C37" w:rsidRPr="00B21EEE">
        <w:rPr>
          <w:spacing w:val="-3"/>
        </w:rPr>
        <w:t>.</w:t>
      </w:r>
    </w:p>
    <w:p w14:paraId="223FCCFE" w14:textId="60DD3C79" w:rsidR="0075036C" w:rsidRPr="00B21EEE" w:rsidRDefault="0092737B" w:rsidP="00B21EEE">
      <w:pPr>
        <w:pStyle w:val="Prrafodelista"/>
        <w:spacing w:before="120" w:after="120" w:line="360" w:lineRule="auto"/>
        <w:ind w:left="993" w:firstLine="283"/>
        <w:jc w:val="both"/>
        <w:rPr>
          <w:spacing w:val="-3"/>
        </w:rPr>
      </w:pPr>
      <w:r w:rsidRPr="00B21EEE">
        <w:rPr>
          <w:spacing w:val="-3"/>
        </w:rPr>
        <w:t xml:space="preserve">En estos casos, el Tribunal Constitucional considera que el Estado puede establecer mecanismos de integración que </w:t>
      </w:r>
      <w:r w:rsidR="008416DD" w:rsidRPr="00B21EEE">
        <w:rPr>
          <w:spacing w:val="-3"/>
        </w:rPr>
        <w:t xml:space="preserve">le permiten determinar </w:t>
      </w:r>
      <w:r w:rsidR="00F23C37" w:rsidRPr="00B21EEE">
        <w:rPr>
          <w:spacing w:val="-3"/>
        </w:rPr>
        <w:t>unilateral</w:t>
      </w:r>
      <w:r w:rsidR="008416DD" w:rsidRPr="00B21EEE">
        <w:rPr>
          <w:spacing w:val="-3"/>
        </w:rPr>
        <w:t>mente</w:t>
      </w:r>
      <w:r w:rsidR="00F23C37" w:rsidRPr="00B21EEE">
        <w:rPr>
          <w:spacing w:val="-3"/>
        </w:rPr>
        <w:t xml:space="preserve"> una homogeneidad mínima</w:t>
      </w:r>
      <w:r w:rsidR="008416DD" w:rsidRPr="00B21EEE">
        <w:rPr>
          <w:spacing w:val="-3"/>
        </w:rPr>
        <w:t xml:space="preserve"> en la materia a coordinar</w:t>
      </w:r>
      <w:r w:rsidR="003929BA" w:rsidRPr="00B21EEE">
        <w:rPr>
          <w:spacing w:val="-3"/>
        </w:rPr>
        <w:t xml:space="preserve"> mediante técnicas muy diversas, que van desde </w:t>
      </w:r>
      <w:r w:rsidR="000F4510" w:rsidRPr="00B21EEE">
        <w:rPr>
          <w:spacing w:val="-3"/>
        </w:rPr>
        <w:t>la creación de registros administrativos estatales</w:t>
      </w:r>
      <w:r w:rsidR="00000256" w:rsidRPr="00B21EEE">
        <w:rPr>
          <w:spacing w:val="-3"/>
        </w:rPr>
        <w:t xml:space="preserve"> a</w:t>
      </w:r>
      <w:r w:rsidR="000F4510" w:rsidRPr="00B21EEE">
        <w:rPr>
          <w:spacing w:val="-3"/>
        </w:rPr>
        <w:t xml:space="preserve"> la</w:t>
      </w:r>
      <w:r w:rsidR="006507B8" w:rsidRPr="00B21EEE">
        <w:rPr>
          <w:spacing w:val="-3"/>
        </w:rPr>
        <w:t xml:space="preserve"> fijación de criterios </w:t>
      </w:r>
      <w:r w:rsidR="009214A0" w:rsidRPr="00B21EEE">
        <w:rPr>
          <w:spacing w:val="-3"/>
        </w:rPr>
        <w:t xml:space="preserve">y directrices </w:t>
      </w:r>
      <w:r w:rsidR="000F4510" w:rsidRPr="00B21EEE">
        <w:rPr>
          <w:spacing w:val="-3"/>
        </w:rPr>
        <w:t>obligatori</w:t>
      </w:r>
      <w:r w:rsidR="009214A0" w:rsidRPr="00B21EEE">
        <w:rPr>
          <w:spacing w:val="-3"/>
        </w:rPr>
        <w:t>a</w:t>
      </w:r>
      <w:r w:rsidR="000F4510" w:rsidRPr="00B21EEE">
        <w:rPr>
          <w:spacing w:val="-3"/>
        </w:rPr>
        <w:t>s</w:t>
      </w:r>
      <w:r w:rsidR="006507B8" w:rsidRPr="00B21EEE">
        <w:rPr>
          <w:spacing w:val="-3"/>
        </w:rPr>
        <w:t>.</w:t>
      </w:r>
    </w:p>
    <w:p w14:paraId="56B28C49" w14:textId="780CE87C" w:rsidR="00993B5E" w:rsidRDefault="0075036C" w:rsidP="00B21EEE">
      <w:pPr>
        <w:pStyle w:val="Prrafodelista"/>
        <w:spacing w:before="120" w:after="120" w:line="360" w:lineRule="auto"/>
        <w:ind w:left="993" w:firstLine="283"/>
        <w:jc w:val="both"/>
        <w:rPr>
          <w:spacing w:val="-3"/>
        </w:rPr>
      </w:pPr>
      <w:r w:rsidRPr="00B21EEE">
        <w:rPr>
          <w:spacing w:val="-3"/>
        </w:rPr>
        <w:t xml:space="preserve">No obstante, la </w:t>
      </w:r>
      <w:r w:rsidR="006507B8" w:rsidRPr="00B21EEE">
        <w:rPr>
          <w:spacing w:val="-3"/>
        </w:rPr>
        <w:t xml:space="preserve">potestad </w:t>
      </w:r>
      <w:r w:rsidRPr="00B21EEE">
        <w:rPr>
          <w:spacing w:val="-3"/>
        </w:rPr>
        <w:t xml:space="preserve">estatal </w:t>
      </w:r>
      <w:r w:rsidR="006507B8" w:rsidRPr="00B21EEE">
        <w:rPr>
          <w:spacing w:val="-3"/>
        </w:rPr>
        <w:t>de coordinación no es un cheque en blanco en favor del Estado, sino un poder encaminado exclusivamente a la integración de los subsistemas</w:t>
      </w:r>
      <w:r w:rsidRPr="00B21EEE">
        <w:rPr>
          <w:spacing w:val="-3"/>
        </w:rPr>
        <w:t xml:space="preserve"> autonómicos</w:t>
      </w:r>
      <w:r w:rsidR="006507B8" w:rsidRPr="00B21EEE">
        <w:rPr>
          <w:spacing w:val="-3"/>
        </w:rPr>
        <w:t xml:space="preserve"> y no a la desaparición de éstos.</w:t>
      </w:r>
    </w:p>
    <w:p w14:paraId="1FC9BC01" w14:textId="4EC2DC9C" w:rsidR="00732FF6" w:rsidRPr="00B21EEE" w:rsidRDefault="00732FF6" w:rsidP="00732FF6">
      <w:pPr>
        <w:pStyle w:val="Prrafodelista"/>
        <w:spacing w:before="120" w:after="120" w:line="360" w:lineRule="auto"/>
        <w:ind w:left="993" w:firstLine="283"/>
        <w:jc w:val="both"/>
        <w:rPr>
          <w:spacing w:val="-3"/>
        </w:rPr>
      </w:pPr>
      <w:r>
        <w:rPr>
          <w:spacing w:val="-3"/>
        </w:rPr>
        <w:t>En este tipo de relaciones destaca la previsión del artículo 154 de la Constitución, que dispone que “u</w:t>
      </w:r>
      <w:r w:rsidRPr="00732FF6">
        <w:rPr>
          <w:spacing w:val="-3"/>
        </w:rPr>
        <w:t>n Delegado nombrado por el Gobierno dirigirá la Administración del Estado en el territorio de la</w:t>
      </w:r>
      <w:r>
        <w:rPr>
          <w:spacing w:val="-3"/>
        </w:rPr>
        <w:t xml:space="preserve"> </w:t>
      </w:r>
      <w:r w:rsidRPr="00732FF6">
        <w:rPr>
          <w:spacing w:val="-3"/>
        </w:rPr>
        <w:t>Comunidad Autónoma y la coordinará, cuando proceda, con la administración propia de la Comunidad</w:t>
      </w:r>
      <w:r>
        <w:rPr>
          <w:spacing w:val="-3"/>
        </w:rPr>
        <w:t>”.</w:t>
      </w:r>
    </w:p>
    <w:p w14:paraId="31CBD94D" w14:textId="637EA6C6" w:rsidR="00EA4E55" w:rsidRPr="00B21EEE" w:rsidRDefault="00AF750A" w:rsidP="00E15F45">
      <w:pPr>
        <w:pStyle w:val="Prrafodelista"/>
        <w:numPr>
          <w:ilvl w:val="0"/>
          <w:numId w:val="8"/>
        </w:numPr>
        <w:spacing w:before="120" w:after="120" w:line="360" w:lineRule="auto"/>
        <w:ind w:left="993" w:hanging="284"/>
        <w:jc w:val="both"/>
        <w:rPr>
          <w:spacing w:val="-3"/>
        </w:rPr>
      </w:pPr>
      <w:r w:rsidRPr="00B21EEE">
        <w:rPr>
          <w:spacing w:val="-3"/>
        </w:rPr>
        <w:t xml:space="preserve">Otras en </w:t>
      </w:r>
      <w:r w:rsidR="00732FF6">
        <w:rPr>
          <w:spacing w:val="-3"/>
        </w:rPr>
        <w:t xml:space="preserve">las </w:t>
      </w:r>
      <w:r w:rsidRPr="00B21EEE">
        <w:rPr>
          <w:spacing w:val="-3"/>
        </w:rPr>
        <w:t>que Estado y Comunidades Autónomas</w:t>
      </w:r>
      <w:r w:rsidR="00EA4E55" w:rsidRPr="00B21EEE">
        <w:rPr>
          <w:spacing w:val="-3"/>
        </w:rPr>
        <w:t xml:space="preserve"> aparecen situados en posición </w:t>
      </w:r>
      <w:r w:rsidRPr="00B21EEE">
        <w:rPr>
          <w:spacing w:val="-3"/>
        </w:rPr>
        <w:t>de igualdad</w:t>
      </w:r>
      <w:r w:rsidR="00EA4E55" w:rsidRPr="00B21EEE">
        <w:rPr>
          <w:spacing w:val="-3"/>
        </w:rPr>
        <w:t>, de forma que no existe una acción unilateral, sino una efectiva colaboración entre partes, sin que resulte afectado el respectivo ámbito competencial.</w:t>
      </w:r>
    </w:p>
    <w:p w14:paraId="72B51C80" w14:textId="754420B8" w:rsidR="0015694B" w:rsidRDefault="00EA4E55" w:rsidP="00B21EEE">
      <w:pPr>
        <w:pStyle w:val="Prrafodelista"/>
        <w:spacing w:before="120" w:after="120" w:line="360" w:lineRule="auto"/>
        <w:ind w:left="993" w:firstLine="283"/>
        <w:jc w:val="both"/>
        <w:rPr>
          <w:spacing w:val="-3"/>
        </w:rPr>
      </w:pPr>
      <w:r w:rsidRPr="00B21EEE">
        <w:rPr>
          <w:spacing w:val="-3"/>
        </w:rPr>
        <w:t>El Tribunal Constitucional ha reconocido la</w:t>
      </w:r>
      <w:r w:rsidR="00451E61" w:rsidRPr="00B21EEE">
        <w:rPr>
          <w:spacing w:val="-3"/>
        </w:rPr>
        <w:t xml:space="preserve"> existencia de un deber de </w:t>
      </w:r>
      <w:r w:rsidR="00451E61" w:rsidRPr="00E44795">
        <w:rPr>
          <w:spacing w:val="-3"/>
        </w:rPr>
        <w:t>recíproco apoyo y mutua lealtad</w:t>
      </w:r>
      <w:r w:rsidR="00451E61" w:rsidRPr="00B21EEE">
        <w:rPr>
          <w:spacing w:val="-3"/>
        </w:rPr>
        <w:t xml:space="preserve"> entre Estado y Comunidades Autónomas, que justifica la creación por el Estado de foros de encuentro e intercambio de información, que hagan posible la mutua colaboración.</w:t>
      </w:r>
    </w:p>
    <w:p w14:paraId="58DF8B64" w14:textId="715205CA" w:rsidR="00451E61" w:rsidRPr="00B21EEE" w:rsidRDefault="0015694B" w:rsidP="00B21EEE">
      <w:pPr>
        <w:pStyle w:val="Prrafodelista"/>
        <w:spacing w:before="120" w:after="120" w:line="360" w:lineRule="auto"/>
        <w:ind w:left="993" w:firstLine="283"/>
        <w:jc w:val="both"/>
        <w:rPr>
          <w:spacing w:val="-3"/>
        </w:rPr>
      </w:pPr>
      <w:r>
        <w:rPr>
          <w:spacing w:val="-3"/>
        </w:rPr>
        <w:t>N</w:t>
      </w:r>
      <w:r w:rsidR="00451E61" w:rsidRPr="00B21EEE">
        <w:rPr>
          <w:spacing w:val="-3"/>
        </w:rPr>
        <w:t xml:space="preserve">uestro ordenamiento </w:t>
      </w:r>
      <w:r w:rsidR="00000256" w:rsidRPr="00B21EEE">
        <w:rPr>
          <w:spacing w:val="-3"/>
        </w:rPr>
        <w:t xml:space="preserve">prevé </w:t>
      </w:r>
      <w:r w:rsidR="00451E61" w:rsidRPr="00B21EEE">
        <w:rPr>
          <w:spacing w:val="-3"/>
        </w:rPr>
        <w:t>multitud de organismos de este tipo, cuya tarea es la formulación, de mutuo acuerdo, de pautas de actuación común, de intercambio de información y de preparación de convenios</w:t>
      </w:r>
      <w:r w:rsidR="000F09E0" w:rsidRPr="00B21EEE">
        <w:rPr>
          <w:spacing w:val="-3"/>
        </w:rPr>
        <w:t>, entre las que destacan</w:t>
      </w:r>
      <w:r w:rsidR="00451E61" w:rsidRPr="00B21EEE">
        <w:rPr>
          <w:spacing w:val="-3"/>
        </w:rPr>
        <w:t xml:space="preserve"> la</w:t>
      </w:r>
      <w:r w:rsidR="00D90F53" w:rsidRPr="00B21EEE">
        <w:rPr>
          <w:spacing w:val="-3"/>
        </w:rPr>
        <w:t xml:space="preserve"> Conferencia de Presidentes, las Conferencias Sectoriales y las Comisiones </w:t>
      </w:r>
      <w:r w:rsidR="00D90F53" w:rsidRPr="00B21EEE">
        <w:rPr>
          <w:spacing w:val="-3"/>
        </w:rPr>
        <w:lastRenderedPageBreak/>
        <w:t>Bilaterales de Cooperación, que se estudian en el tema 21 de Derecho Administrativo del programa.</w:t>
      </w:r>
    </w:p>
    <w:p w14:paraId="5F238DCB" w14:textId="3F45A350" w:rsidR="00451E61" w:rsidRDefault="00CA0453" w:rsidP="00B21EEE">
      <w:pPr>
        <w:pStyle w:val="Prrafodelista"/>
        <w:spacing w:before="120" w:after="120" w:line="360" w:lineRule="auto"/>
        <w:ind w:left="993" w:firstLine="283"/>
        <w:jc w:val="both"/>
        <w:rPr>
          <w:spacing w:val="-3"/>
        </w:rPr>
      </w:pPr>
      <w:r w:rsidRPr="00B21EEE">
        <w:rPr>
          <w:spacing w:val="-3"/>
        </w:rPr>
        <w:t>En tal tema se estudian también los convenios de colaboración</w:t>
      </w:r>
      <w:r w:rsidR="00451E61" w:rsidRPr="00B21EEE">
        <w:rPr>
          <w:spacing w:val="-3"/>
        </w:rPr>
        <w:t>, en que se prevén acciones conjuntas, aportando cada parte sus propios medios y recursos para obtener un fin común.</w:t>
      </w:r>
    </w:p>
    <w:p w14:paraId="67FCEED2" w14:textId="5D5C16C8" w:rsidR="007A6956" w:rsidRPr="00B21EEE" w:rsidRDefault="00F11339" w:rsidP="00F11339">
      <w:pPr>
        <w:spacing w:before="120" w:after="120" w:line="360" w:lineRule="auto"/>
        <w:ind w:firstLine="708"/>
        <w:jc w:val="both"/>
        <w:rPr>
          <w:spacing w:val="-3"/>
        </w:rPr>
      </w:pPr>
      <w:r>
        <w:rPr>
          <w:spacing w:val="-3"/>
        </w:rPr>
        <w:t>Finalmente</w:t>
      </w:r>
      <w:r w:rsidR="007A6956">
        <w:rPr>
          <w:spacing w:val="-3"/>
        </w:rPr>
        <w:t>, es posible que la cooperación sea horizontal, es decir, entre las Comunidades Autónomas entre sí y sin intervención del Estado. A tales supuestos se refiere el artículo 145 de la Constitución que dispone que “e</w:t>
      </w:r>
      <w:r w:rsidR="007A6956" w:rsidRPr="007A6956">
        <w:rPr>
          <w:spacing w:val="-3"/>
        </w:rPr>
        <w:t>n ningún caso se admitirá la federación de Comunidades Autónomas</w:t>
      </w:r>
      <w:r w:rsidR="007A6956">
        <w:rPr>
          <w:spacing w:val="-3"/>
        </w:rPr>
        <w:t>”, si bien “l</w:t>
      </w:r>
      <w:r w:rsidR="007A6956" w:rsidRPr="007A6956">
        <w:rPr>
          <w:spacing w:val="-3"/>
        </w:rPr>
        <w:t>os Estatutos podrán prever los supuestos, requisitos y términos en que las C</w:t>
      </w:r>
      <w:r w:rsidR="007A6956">
        <w:rPr>
          <w:spacing w:val="-3"/>
        </w:rPr>
        <w:t>omunidades Autónomas</w:t>
      </w:r>
      <w:r w:rsidR="007A6956" w:rsidRPr="007A6956">
        <w:rPr>
          <w:spacing w:val="-3"/>
        </w:rPr>
        <w:t xml:space="preserve"> podrán celebrar</w:t>
      </w:r>
      <w:r w:rsidR="007A6956">
        <w:rPr>
          <w:spacing w:val="-3"/>
        </w:rPr>
        <w:t xml:space="preserve"> </w:t>
      </w:r>
      <w:r w:rsidR="007A6956" w:rsidRPr="007A6956">
        <w:rPr>
          <w:spacing w:val="-3"/>
        </w:rPr>
        <w:t>convenios entre sí para la gestión y prestación de servicios propios de las mismas, así como el carácter y</w:t>
      </w:r>
      <w:r w:rsidR="007A6956">
        <w:rPr>
          <w:spacing w:val="-3"/>
        </w:rPr>
        <w:t xml:space="preserve"> </w:t>
      </w:r>
      <w:r w:rsidR="007A6956" w:rsidRPr="007A6956">
        <w:rPr>
          <w:spacing w:val="-3"/>
        </w:rPr>
        <w:t>efectos de la correspondiente comunicación a las Cortes Generales. En los demás supuestos, los acuerdos</w:t>
      </w:r>
      <w:r>
        <w:rPr>
          <w:spacing w:val="-3"/>
        </w:rPr>
        <w:t xml:space="preserve"> </w:t>
      </w:r>
      <w:r w:rsidR="007A6956" w:rsidRPr="007A6956">
        <w:rPr>
          <w:spacing w:val="-3"/>
        </w:rPr>
        <w:t xml:space="preserve">de cooperación entre las </w:t>
      </w:r>
      <w:r w:rsidRPr="007A6956">
        <w:rPr>
          <w:spacing w:val="-3"/>
        </w:rPr>
        <w:t>C</w:t>
      </w:r>
      <w:r>
        <w:rPr>
          <w:spacing w:val="-3"/>
        </w:rPr>
        <w:t>omunidades Autónomas</w:t>
      </w:r>
      <w:r w:rsidRPr="007A6956">
        <w:rPr>
          <w:spacing w:val="-3"/>
        </w:rPr>
        <w:t xml:space="preserve"> </w:t>
      </w:r>
      <w:r w:rsidR="007A6956" w:rsidRPr="007A6956">
        <w:rPr>
          <w:spacing w:val="-3"/>
        </w:rPr>
        <w:t>necesitarán la autorización de las Cortes Generales</w:t>
      </w:r>
      <w:r>
        <w:rPr>
          <w:spacing w:val="-3"/>
        </w:rPr>
        <w:t>”</w:t>
      </w:r>
      <w:r w:rsidR="007A6956" w:rsidRPr="007A6956">
        <w:rPr>
          <w:spacing w:val="-3"/>
        </w:rPr>
        <w:t>.</w:t>
      </w:r>
    </w:p>
    <w:p w14:paraId="36019E67" w14:textId="77777777" w:rsidR="00EA4E55" w:rsidRDefault="00EA4E55" w:rsidP="00C64C5C">
      <w:pPr>
        <w:spacing w:before="120" w:after="120" w:line="360" w:lineRule="auto"/>
        <w:ind w:firstLine="708"/>
        <w:jc w:val="both"/>
        <w:rPr>
          <w:spacing w:val="-3"/>
        </w:rPr>
      </w:pPr>
    </w:p>
    <w:p w14:paraId="2309FE0C" w14:textId="778C1123" w:rsidR="00EA4E55" w:rsidRDefault="00FA2B9C" w:rsidP="00FA2B9C">
      <w:pPr>
        <w:spacing w:before="120" w:after="120" w:line="360" w:lineRule="auto"/>
        <w:jc w:val="both"/>
        <w:rPr>
          <w:spacing w:val="-3"/>
        </w:rPr>
      </w:pPr>
      <w:r w:rsidRPr="00FA2B9C">
        <w:rPr>
          <w:b/>
          <w:bCs/>
          <w:spacing w:val="-3"/>
        </w:rPr>
        <w:t>CONTROL DEL ESTADO SOBRE LAS COMUNIDADES AUTÓNOMAS.</w:t>
      </w:r>
    </w:p>
    <w:p w14:paraId="7CB1E883" w14:textId="2F09E89B" w:rsidR="00EA4E55" w:rsidRDefault="00451D86" w:rsidP="00451D86">
      <w:pPr>
        <w:spacing w:before="120" w:after="120" w:line="360" w:lineRule="auto"/>
        <w:ind w:firstLine="708"/>
        <w:jc w:val="both"/>
        <w:rPr>
          <w:spacing w:val="-3"/>
        </w:rPr>
      </w:pPr>
      <w:r>
        <w:rPr>
          <w:spacing w:val="-3"/>
        </w:rPr>
        <w:t>E</w:t>
      </w:r>
      <w:r w:rsidRPr="00451D86">
        <w:rPr>
          <w:spacing w:val="-3"/>
        </w:rPr>
        <w:t xml:space="preserve">l </w:t>
      </w:r>
      <w:r>
        <w:rPr>
          <w:spacing w:val="-3"/>
        </w:rPr>
        <w:t xml:space="preserve">Tribunal Constitucional ha reconocido al </w:t>
      </w:r>
      <w:r w:rsidRPr="00451D86">
        <w:rPr>
          <w:spacing w:val="-3"/>
        </w:rPr>
        <w:t>Estado un poder de</w:t>
      </w:r>
      <w:r>
        <w:rPr>
          <w:spacing w:val="-3"/>
        </w:rPr>
        <w:t xml:space="preserve"> control</w:t>
      </w:r>
      <w:r w:rsidRPr="00451D86">
        <w:rPr>
          <w:spacing w:val="-3"/>
        </w:rPr>
        <w:t xml:space="preserve"> </w:t>
      </w:r>
      <w:r>
        <w:rPr>
          <w:spacing w:val="-3"/>
        </w:rPr>
        <w:t>sobre las Comunidades Autónomas dirigido a que</w:t>
      </w:r>
      <w:r w:rsidRPr="00451D86">
        <w:rPr>
          <w:spacing w:val="-3"/>
        </w:rPr>
        <w:t xml:space="preserve"> no se produzcan</w:t>
      </w:r>
      <w:r>
        <w:rPr>
          <w:spacing w:val="-3"/>
        </w:rPr>
        <w:t xml:space="preserve"> </w:t>
      </w:r>
      <w:r w:rsidRPr="00451D86">
        <w:rPr>
          <w:spacing w:val="-3"/>
        </w:rPr>
        <w:t xml:space="preserve">diferencias en la aplicación del </w:t>
      </w:r>
      <w:r w:rsidR="00B20F9B">
        <w:rPr>
          <w:spacing w:val="-3"/>
        </w:rPr>
        <w:t>ordenamiento jurídico</w:t>
      </w:r>
      <w:r w:rsidRPr="00451D86">
        <w:rPr>
          <w:spacing w:val="-3"/>
        </w:rPr>
        <w:t xml:space="preserve">, lo que no implica, sin embargo, colocar </w:t>
      </w:r>
      <w:r w:rsidR="00B20F9B">
        <w:rPr>
          <w:spacing w:val="-3"/>
        </w:rPr>
        <w:t xml:space="preserve">a </w:t>
      </w:r>
      <w:r w:rsidRPr="00451D86">
        <w:rPr>
          <w:spacing w:val="-3"/>
        </w:rPr>
        <w:t>las</w:t>
      </w:r>
      <w:r w:rsidR="00B20F9B">
        <w:rPr>
          <w:spacing w:val="-3"/>
        </w:rPr>
        <w:t xml:space="preserve"> Comunidades Autónomas </w:t>
      </w:r>
      <w:r w:rsidRPr="00451D86">
        <w:rPr>
          <w:spacing w:val="-3"/>
        </w:rPr>
        <w:t>en situación de dependencia jerárquica</w:t>
      </w:r>
      <w:r w:rsidR="00B20F9B">
        <w:rPr>
          <w:spacing w:val="-3"/>
        </w:rPr>
        <w:t xml:space="preserve"> del Estado</w:t>
      </w:r>
      <w:r w:rsidRPr="00451D86">
        <w:rPr>
          <w:spacing w:val="-3"/>
        </w:rPr>
        <w:t>, que la Constitución prohíbe</w:t>
      </w:r>
      <w:r w:rsidR="00B20F9B">
        <w:rPr>
          <w:spacing w:val="-3"/>
        </w:rPr>
        <w:t>.</w:t>
      </w:r>
    </w:p>
    <w:p w14:paraId="267E1B83" w14:textId="29E5F2F9" w:rsidR="00EA4E55" w:rsidRDefault="00B20F9B" w:rsidP="00C64C5C">
      <w:pPr>
        <w:spacing w:before="120" w:after="120" w:line="360" w:lineRule="auto"/>
        <w:ind w:firstLine="708"/>
        <w:jc w:val="both"/>
        <w:rPr>
          <w:spacing w:val="-3"/>
        </w:rPr>
      </w:pPr>
      <w:r>
        <w:rPr>
          <w:spacing w:val="-3"/>
        </w:rPr>
        <w:t>Pueden distinguirse dos tipos de control:</w:t>
      </w:r>
    </w:p>
    <w:p w14:paraId="525DE416" w14:textId="00BE7573" w:rsidR="00BB24C2" w:rsidRPr="00BB24C2" w:rsidRDefault="00B20F9B" w:rsidP="00E15F45">
      <w:pPr>
        <w:pStyle w:val="Prrafodelista"/>
        <w:numPr>
          <w:ilvl w:val="0"/>
          <w:numId w:val="9"/>
        </w:numPr>
        <w:spacing w:before="120" w:after="120" w:line="360" w:lineRule="auto"/>
        <w:ind w:left="993" w:hanging="284"/>
        <w:jc w:val="both"/>
        <w:rPr>
          <w:spacing w:val="-3"/>
        </w:rPr>
      </w:pPr>
      <w:r>
        <w:rPr>
          <w:spacing w:val="-3"/>
        </w:rPr>
        <w:t xml:space="preserve">El control ordinario, </w:t>
      </w:r>
      <w:r w:rsidR="00BB24C2">
        <w:rPr>
          <w:spacing w:val="-3"/>
        </w:rPr>
        <w:t>respecto del que el artículo 153 de la Constitución dispone que e</w:t>
      </w:r>
      <w:r w:rsidR="00BB24C2" w:rsidRPr="00BB24C2">
        <w:rPr>
          <w:spacing w:val="-3"/>
        </w:rPr>
        <w:t>l control de la actividad de los órganos de las Comunidades Autónomas se ejercerá:</w:t>
      </w:r>
    </w:p>
    <w:p w14:paraId="7703EE97" w14:textId="117E7BC7" w:rsidR="00BB24C2" w:rsidRPr="00891B91" w:rsidRDefault="00BB24C2" w:rsidP="00E15F45">
      <w:pPr>
        <w:pStyle w:val="Prrafodelista"/>
        <w:numPr>
          <w:ilvl w:val="0"/>
          <w:numId w:val="10"/>
        </w:numPr>
        <w:spacing w:before="120" w:after="120" w:line="360" w:lineRule="auto"/>
        <w:ind w:left="1276" w:hanging="283"/>
        <w:jc w:val="both"/>
        <w:rPr>
          <w:spacing w:val="-3"/>
        </w:rPr>
      </w:pPr>
      <w:r w:rsidRPr="00891B91">
        <w:rPr>
          <w:spacing w:val="-3"/>
        </w:rPr>
        <w:t>Por el Tribunal Constitucional, el relativo a la constitucionalidad de sus disposiciones normativas con fuerza de ley</w:t>
      </w:r>
      <w:r w:rsidR="00194BE7" w:rsidRPr="00891B91">
        <w:rPr>
          <w:spacing w:val="-3"/>
        </w:rPr>
        <w:t xml:space="preserve">, aunque también </w:t>
      </w:r>
      <w:r w:rsidR="007E19D7" w:rsidRPr="00891B91">
        <w:rPr>
          <w:spacing w:val="-3"/>
        </w:rPr>
        <w:t>dicho control se ejerce a través de los conflictos de competencia y las impugnaciones del artículo 161.2 de la Constitución.</w:t>
      </w:r>
    </w:p>
    <w:p w14:paraId="207B7611" w14:textId="252F253E" w:rsidR="00B20F9B" w:rsidRPr="00891B91" w:rsidRDefault="00BB24C2" w:rsidP="00E15F45">
      <w:pPr>
        <w:pStyle w:val="Prrafodelista"/>
        <w:numPr>
          <w:ilvl w:val="0"/>
          <w:numId w:val="10"/>
        </w:numPr>
        <w:spacing w:before="120" w:after="120" w:line="360" w:lineRule="auto"/>
        <w:ind w:left="1276" w:hanging="283"/>
        <w:jc w:val="both"/>
        <w:rPr>
          <w:spacing w:val="-3"/>
        </w:rPr>
      </w:pPr>
      <w:r w:rsidRPr="00891B91">
        <w:rPr>
          <w:spacing w:val="-3"/>
        </w:rPr>
        <w:t>Por el Gobierno, previo dictamen del Consejo de Estado, el del ejercicio de funciones delegadas a que se refiere el apartado 2 del artículo 150.</w:t>
      </w:r>
    </w:p>
    <w:p w14:paraId="7B60D46E" w14:textId="4432A602" w:rsidR="00194BE7" w:rsidRPr="00891B91" w:rsidRDefault="00194BE7" w:rsidP="00E15F45">
      <w:pPr>
        <w:pStyle w:val="Prrafodelista"/>
        <w:numPr>
          <w:ilvl w:val="0"/>
          <w:numId w:val="10"/>
        </w:numPr>
        <w:spacing w:before="120" w:after="120" w:line="360" w:lineRule="auto"/>
        <w:ind w:left="1276" w:hanging="283"/>
        <w:jc w:val="both"/>
        <w:rPr>
          <w:spacing w:val="-3"/>
        </w:rPr>
      </w:pPr>
      <w:r w:rsidRPr="00891B91">
        <w:rPr>
          <w:spacing w:val="-3"/>
        </w:rPr>
        <w:lastRenderedPageBreak/>
        <w:t>Por la jurisdicción contencioso-administrativa, el de la administración aut</w:t>
      </w:r>
      <w:r w:rsidR="00C77D03">
        <w:rPr>
          <w:spacing w:val="-3"/>
        </w:rPr>
        <w:t>onómica</w:t>
      </w:r>
      <w:r w:rsidRPr="00891B91">
        <w:rPr>
          <w:spacing w:val="-3"/>
        </w:rPr>
        <w:t xml:space="preserve"> y sus normas reglamentarias</w:t>
      </w:r>
      <w:r w:rsidR="007E19D7" w:rsidRPr="00891B91">
        <w:rPr>
          <w:spacing w:val="-3"/>
        </w:rPr>
        <w:t>, y</w:t>
      </w:r>
      <w:r w:rsidR="00891B91" w:rsidRPr="00891B91">
        <w:rPr>
          <w:spacing w:val="-3"/>
        </w:rPr>
        <w:t xml:space="preserve"> ello conforme al artículo 106.1 de la Constitución</w:t>
      </w:r>
      <w:r w:rsidRPr="00891B91">
        <w:rPr>
          <w:spacing w:val="-3"/>
        </w:rPr>
        <w:t>.</w:t>
      </w:r>
    </w:p>
    <w:p w14:paraId="58D3E1E0" w14:textId="7BA55A19" w:rsidR="00B20F9B" w:rsidRPr="00891B91" w:rsidRDefault="00194BE7" w:rsidP="00E15F45">
      <w:pPr>
        <w:pStyle w:val="Prrafodelista"/>
        <w:numPr>
          <w:ilvl w:val="0"/>
          <w:numId w:val="10"/>
        </w:numPr>
        <w:spacing w:before="120" w:after="120" w:line="360" w:lineRule="auto"/>
        <w:ind w:left="1276" w:hanging="283"/>
        <w:jc w:val="both"/>
        <w:rPr>
          <w:spacing w:val="-3"/>
        </w:rPr>
      </w:pPr>
      <w:r w:rsidRPr="00891B91">
        <w:rPr>
          <w:spacing w:val="-3"/>
        </w:rPr>
        <w:t>Por el Tribunal de Cuentas, el económico y presupuestario</w:t>
      </w:r>
      <w:r w:rsidR="00891B91" w:rsidRPr="00891B91">
        <w:rPr>
          <w:spacing w:val="-3"/>
        </w:rPr>
        <w:t>, sin perjuicio de la existencia de órganos autonómicos de fiscalización externa.</w:t>
      </w:r>
    </w:p>
    <w:p w14:paraId="2149B79A" w14:textId="011B4A2D" w:rsidR="00DB0E4E" w:rsidRDefault="008439E8" w:rsidP="00C64C5C">
      <w:pPr>
        <w:spacing w:before="120" w:after="120" w:line="360" w:lineRule="auto"/>
        <w:ind w:firstLine="708"/>
        <w:jc w:val="both"/>
        <w:rPr>
          <w:spacing w:val="-3"/>
        </w:rPr>
      </w:pPr>
      <w:r>
        <w:rPr>
          <w:spacing w:val="-3"/>
        </w:rPr>
        <w:t xml:space="preserve">El control extraordinario previsto por el artículo 155 de la Constitución, </w:t>
      </w:r>
      <w:r w:rsidR="00DC4208">
        <w:rPr>
          <w:spacing w:val="-3"/>
        </w:rPr>
        <w:t xml:space="preserve">inspirado en el mecanismo de coerción federal previsto por la Ley Fundamental de Bonn de 1949, </w:t>
      </w:r>
      <w:r w:rsidR="00DB39D2">
        <w:rPr>
          <w:spacing w:val="-3"/>
        </w:rPr>
        <w:t xml:space="preserve">precepto </w:t>
      </w:r>
      <w:r>
        <w:rPr>
          <w:spacing w:val="-3"/>
        </w:rPr>
        <w:t xml:space="preserve">que dispone </w:t>
      </w:r>
      <w:r w:rsidR="00DB0E4E">
        <w:rPr>
          <w:spacing w:val="-3"/>
        </w:rPr>
        <w:t>lo siguiente:</w:t>
      </w:r>
    </w:p>
    <w:p w14:paraId="32A70969" w14:textId="77777777" w:rsidR="00DB0E4E" w:rsidRPr="00DB0E4E" w:rsidRDefault="008439E8" w:rsidP="00DB0E4E">
      <w:pPr>
        <w:spacing w:before="120" w:after="120" w:line="360" w:lineRule="auto"/>
        <w:ind w:firstLine="708"/>
        <w:jc w:val="both"/>
        <w:rPr>
          <w:spacing w:val="-3"/>
        </w:rPr>
      </w:pPr>
      <w:r>
        <w:rPr>
          <w:spacing w:val="-3"/>
        </w:rPr>
        <w:t>“</w:t>
      </w:r>
      <w:r w:rsidR="00DB0E4E" w:rsidRPr="00DB0E4E">
        <w:rPr>
          <w:spacing w:val="-3"/>
        </w:rPr>
        <w:t>1. Si una Comunidad Autónoma no cumpliere las obligaciones que la Constitución u otras leyes le impongan, o actuare de forma que atente gravemente al interés general de España, el Gobierno, previo requerimiento al Presidente de la Comunidad Autónoma y, en el caso de no ser atendido, con la aprobación por mayoría absoluta del Senado, podrá adoptar las medidas necesarias para obligar a aquélla al cumplimiento forzoso de dichas obligaciones o para la protección del mencionado interés general.</w:t>
      </w:r>
    </w:p>
    <w:p w14:paraId="3C7DB968" w14:textId="6A4BF31D" w:rsidR="00EA4E55" w:rsidRDefault="00DB0E4E" w:rsidP="00DB0E4E">
      <w:pPr>
        <w:spacing w:before="120" w:after="120" w:line="360" w:lineRule="auto"/>
        <w:ind w:firstLine="708"/>
        <w:jc w:val="both"/>
        <w:rPr>
          <w:spacing w:val="-3"/>
        </w:rPr>
      </w:pPr>
      <w:r w:rsidRPr="00DB0E4E">
        <w:rPr>
          <w:spacing w:val="-3"/>
        </w:rPr>
        <w:t>2. Para la ejecución de las medidas previstas en el apartado anterior, el Gobierno podrá dar instrucciones a todas las autoridades de las Comunidades Autónomas</w:t>
      </w:r>
      <w:r>
        <w:rPr>
          <w:spacing w:val="-3"/>
        </w:rPr>
        <w:t>”</w:t>
      </w:r>
      <w:r w:rsidRPr="00DB0E4E">
        <w:rPr>
          <w:spacing w:val="-3"/>
        </w:rPr>
        <w:t>.</w:t>
      </w:r>
    </w:p>
    <w:p w14:paraId="026F6E42" w14:textId="6109D0A4" w:rsidR="00EA4E55" w:rsidRDefault="00DB39D2" w:rsidP="00C64C5C">
      <w:pPr>
        <w:spacing w:before="120" w:after="120" w:line="360" w:lineRule="auto"/>
        <w:ind w:firstLine="708"/>
        <w:jc w:val="both"/>
        <w:rPr>
          <w:spacing w:val="-3"/>
        </w:rPr>
      </w:pPr>
      <w:r w:rsidRPr="00DB39D2">
        <w:rPr>
          <w:spacing w:val="-3"/>
        </w:rPr>
        <w:t>El artículo 155</w:t>
      </w:r>
      <w:r>
        <w:rPr>
          <w:spacing w:val="-3"/>
        </w:rPr>
        <w:t xml:space="preserve"> de la Constitución se ha aplicado una sóla vez, con ocasión de</w:t>
      </w:r>
      <w:r w:rsidR="00391F30">
        <w:rPr>
          <w:spacing w:val="-3"/>
        </w:rPr>
        <w:t xml:space="preserve">l proceso independentista de Cataluña en el año 2017, y en la práctica consistió en </w:t>
      </w:r>
      <w:r w:rsidRPr="00DB39D2">
        <w:rPr>
          <w:spacing w:val="-3"/>
        </w:rPr>
        <w:t xml:space="preserve">la autorización por el Senado de la propuesta del Gobierno de adopción de una serie de decretos gubernamentales ordenando el cese del Presidente </w:t>
      </w:r>
      <w:r w:rsidR="00E663C9">
        <w:rPr>
          <w:spacing w:val="-3"/>
        </w:rPr>
        <w:t xml:space="preserve">y del Consejo de Gobierno </w:t>
      </w:r>
      <w:r w:rsidRPr="00DB39D2">
        <w:rPr>
          <w:spacing w:val="-3"/>
        </w:rPr>
        <w:t>de la Generalidad de Cataluña, la asunción de las competencias autonómicas por el Gobierno central, la supresión de diversos órganos administrativos autonómicos, la disolución del Parlamento de Cataluña y la convocatoria de nuevas elecciones</w:t>
      </w:r>
      <w:r w:rsidR="00E663C9">
        <w:rPr>
          <w:spacing w:val="-3"/>
        </w:rPr>
        <w:t>.</w:t>
      </w:r>
    </w:p>
    <w:p w14:paraId="132C120A" w14:textId="2314125E" w:rsidR="006C1EE5" w:rsidRPr="001D6671" w:rsidRDefault="006C1EE5" w:rsidP="00CA2CE3">
      <w:pPr>
        <w:spacing w:before="120" w:after="120" w:line="360" w:lineRule="auto"/>
        <w:ind w:firstLine="708"/>
        <w:jc w:val="both"/>
        <w:rPr>
          <w:spacing w:val="-3"/>
        </w:rPr>
      </w:pPr>
      <w:r w:rsidRPr="001D6671">
        <w:rPr>
          <w:spacing w:val="-3"/>
        </w:rPr>
        <w:t xml:space="preserve">El Tribunal Constitucional </w:t>
      </w:r>
      <w:r w:rsidR="000633F8" w:rsidRPr="001D6671">
        <w:rPr>
          <w:spacing w:val="-3"/>
        </w:rPr>
        <w:t xml:space="preserve">admitió la constitucionalidad de la aplicación de este control </w:t>
      </w:r>
      <w:r w:rsidRPr="001D6671">
        <w:rPr>
          <w:spacing w:val="-3"/>
        </w:rPr>
        <w:t xml:space="preserve">en </w:t>
      </w:r>
      <w:r w:rsidR="000D4C1A" w:rsidRPr="001D6671">
        <w:rPr>
          <w:spacing w:val="-3"/>
        </w:rPr>
        <w:t>dos sentencias de</w:t>
      </w:r>
      <w:r w:rsidR="00CA2CE3">
        <w:rPr>
          <w:spacing w:val="-3"/>
        </w:rPr>
        <w:t xml:space="preserve"> 2 de julio de</w:t>
      </w:r>
      <w:r w:rsidR="000D4C1A" w:rsidRPr="001D6671">
        <w:rPr>
          <w:spacing w:val="-3"/>
        </w:rPr>
        <w:t xml:space="preserve"> 2019, </w:t>
      </w:r>
      <w:r w:rsidR="000633F8" w:rsidRPr="001D6671">
        <w:rPr>
          <w:spacing w:val="-3"/>
        </w:rPr>
        <w:t xml:space="preserve">en las que </w:t>
      </w:r>
      <w:r w:rsidR="00800A99" w:rsidRPr="001D6671">
        <w:rPr>
          <w:spacing w:val="-3"/>
        </w:rPr>
        <w:t>resaltó:</w:t>
      </w:r>
    </w:p>
    <w:p w14:paraId="029EB7C0" w14:textId="1F98DC7B" w:rsidR="00800A99" w:rsidRPr="001D6671" w:rsidRDefault="00800A99" w:rsidP="00E15F45">
      <w:pPr>
        <w:pStyle w:val="Prrafodelista"/>
        <w:numPr>
          <w:ilvl w:val="0"/>
          <w:numId w:val="11"/>
        </w:numPr>
        <w:spacing w:before="120" w:after="120" w:line="360" w:lineRule="auto"/>
        <w:ind w:left="993" w:hanging="284"/>
        <w:jc w:val="both"/>
        <w:rPr>
          <w:spacing w:val="-3"/>
        </w:rPr>
      </w:pPr>
      <w:r w:rsidRPr="001D6671">
        <w:rPr>
          <w:spacing w:val="-3"/>
        </w:rPr>
        <w:t>El carácter extraordinario y subsidiario del mismo.</w:t>
      </w:r>
    </w:p>
    <w:p w14:paraId="230D1244" w14:textId="481634A9" w:rsidR="00800A99" w:rsidRPr="001D6671" w:rsidRDefault="00800A99" w:rsidP="00E15F45">
      <w:pPr>
        <w:pStyle w:val="Prrafodelista"/>
        <w:numPr>
          <w:ilvl w:val="0"/>
          <w:numId w:val="11"/>
        </w:numPr>
        <w:spacing w:before="120" w:after="120" w:line="360" w:lineRule="auto"/>
        <w:ind w:left="993" w:hanging="284"/>
        <w:jc w:val="both"/>
        <w:rPr>
          <w:spacing w:val="-3"/>
        </w:rPr>
      </w:pPr>
      <w:r w:rsidRPr="001D6671">
        <w:rPr>
          <w:spacing w:val="-3"/>
        </w:rPr>
        <w:t>La multiplicidad y diversidad de las medidas que pueden adoptarse en función de las particulares circunstancias del caso concreto.</w:t>
      </w:r>
    </w:p>
    <w:p w14:paraId="31536E8E" w14:textId="780DFC99" w:rsidR="001322E9" w:rsidRPr="001D6671" w:rsidRDefault="002F5EF2" w:rsidP="00E15F45">
      <w:pPr>
        <w:pStyle w:val="Prrafodelista"/>
        <w:numPr>
          <w:ilvl w:val="0"/>
          <w:numId w:val="11"/>
        </w:numPr>
        <w:spacing w:before="120" w:after="120" w:line="360" w:lineRule="auto"/>
        <w:ind w:left="993" w:hanging="284"/>
        <w:jc w:val="both"/>
        <w:rPr>
          <w:spacing w:val="-3"/>
        </w:rPr>
      </w:pPr>
      <w:r w:rsidRPr="001D6671">
        <w:rPr>
          <w:spacing w:val="-3"/>
        </w:rPr>
        <w:t>El control del acuerdo del Senado autorizando al Gobierno a través del recurso de inconstitucionalidad.</w:t>
      </w:r>
    </w:p>
    <w:p w14:paraId="5687B1FA" w14:textId="2F03420F" w:rsidR="00962ED7" w:rsidRDefault="001A6D15" w:rsidP="009B73EB">
      <w:pPr>
        <w:spacing w:before="120" w:after="120" w:line="360" w:lineRule="auto"/>
        <w:ind w:firstLine="708"/>
        <w:jc w:val="both"/>
        <w:rPr>
          <w:spacing w:val="-3"/>
        </w:rPr>
      </w:pPr>
      <w:r>
        <w:rPr>
          <w:spacing w:val="-3"/>
        </w:rPr>
        <w:t>Por último, el t</w:t>
      </w:r>
      <w:r w:rsidRPr="001A6D15">
        <w:rPr>
          <w:spacing w:val="-3"/>
        </w:rPr>
        <w:t xml:space="preserve">exto refundido del Reglamento del Senado </w:t>
      </w:r>
      <w:r>
        <w:rPr>
          <w:spacing w:val="-3"/>
        </w:rPr>
        <w:t>de</w:t>
      </w:r>
      <w:r w:rsidRPr="001A6D15">
        <w:rPr>
          <w:spacing w:val="-3"/>
        </w:rPr>
        <w:t xml:space="preserve"> 3 de mayo de 1994</w:t>
      </w:r>
      <w:r>
        <w:rPr>
          <w:spacing w:val="-3"/>
        </w:rPr>
        <w:t xml:space="preserve"> prevé que la solicitud del Gobierno </w:t>
      </w:r>
      <w:r w:rsidR="009B73EB">
        <w:rPr>
          <w:spacing w:val="-3"/>
        </w:rPr>
        <w:t xml:space="preserve">deberá describir </w:t>
      </w:r>
      <w:r w:rsidR="009B73EB" w:rsidRPr="009B73EB">
        <w:rPr>
          <w:spacing w:val="-3"/>
        </w:rPr>
        <w:t xml:space="preserve">el contenido y alcance de las medidas </w:t>
      </w:r>
      <w:r w:rsidR="009B73EB" w:rsidRPr="009B73EB">
        <w:rPr>
          <w:spacing w:val="-3"/>
        </w:rPr>
        <w:lastRenderedPageBreak/>
        <w:t>propuestas</w:t>
      </w:r>
      <w:r w:rsidR="009B73EB">
        <w:rPr>
          <w:spacing w:val="-3"/>
        </w:rPr>
        <w:t>, y será aprobada por el Pleno previ</w:t>
      </w:r>
      <w:r w:rsidR="00781B96">
        <w:rPr>
          <w:spacing w:val="-3"/>
        </w:rPr>
        <w:t xml:space="preserve">a audiencia de la Comunidad Autónoma correspondiente y a propuesta </w:t>
      </w:r>
      <w:r w:rsidR="003033D3">
        <w:rPr>
          <w:spacing w:val="-3"/>
        </w:rPr>
        <w:t xml:space="preserve">conjunta </w:t>
      </w:r>
      <w:r w:rsidR="00781B96">
        <w:rPr>
          <w:spacing w:val="-3"/>
        </w:rPr>
        <w:t>de la Comisión General de Comunidades Autónomas</w:t>
      </w:r>
      <w:r w:rsidR="003033D3">
        <w:rPr>
          <w:spacing w:val="-3"/>
        </w:rPr>
        <w:t xml:space="preserve"> y de la Comisión Constitucional.</w:t>
      </w:r>
    </w:p>
    <w:p w14:paraId="7F4CB60F" w14:textId="77777777" w:rsidR="0024172F" w:rsidRDefault="0024172F" w:rsidP="00C64C5C">
      <w:pPr>
        <w:spacing w:before="120" w:after="120" w:line="360" w:lineRule="auto"/>
        <w:ind w:firstLine="708"/>
        <w:jc w:val="both"/>
        <w:rPr>
          <w:spacing w:val="-3"/>
        </w:rPr>
      </w:pPr>
    </w:p>
    <w:p w14:paraId="3D17099B" w14:textId="39F684EE" w:rsidR="003033D3" w:rsidRDefault="003033D3" w:rsidP="003033D3">
      <w:pPr>
        <w:spacing w:before="120" w:after="120" w:line="360" w:lineRule="auto"/>
        <w:jc w:val="both"/>
        <w:rPr>
          <w:spacing w:val="-3"/>
        </w:rPr>
      </w:pPr>
      <w:r w:rsidRPr="003033D3">
        <w:rPr>
          <w:b/>
          <w:bCs/>
          <w:spacing w:val="-3"/>
        </w:rPr>
        <w:t>RÉGIMEN BÁSICO DE FINANCIACIÓN AUTONÓMICA.</w:t>
      </w:r>
    </w:p>
    <w:p w14:paraId="2982539D" w14:textId="313E4A51" w:rsidR="00FB0E4B" w:rsidRPr="00FB0E4B" w:rsidRDefault="00FB0E4B" w:rsidP="00C41B06">
      <w:pPr>
        <w:spacing w:before="120" w:after="120" w:line="360" w:lineRule="auto"/>
        <w:ind w:firstLine="708"/>
        <w:jc w:val="both"/>
        <w:rPr>
          <w:spacing w:val="-3"/>
        </w:rPr>
      </w:pPr>
      <w:r>
        <w:rPr>
          <w:spacing w:val="-3"/>
        </w:rPr>
        <w:t>Dispone el artículo 156</w:t>
      </w:r>
      <w:r w:rsidR="00C41B06">
        <w:rPr>
          <w:spacing w:val="-3"/>
        </w:rPr>
        <w:t>.1</w:t>
      </w:r>
      <w:r>
        <w:rPr>
          <w:spacing w:val="-3"/>
        </w:rPr>
        <w:t xml:space="preserve"> de la Constitución que “l</w:t>
      </w:r>
      <w:r w:rsidRPr="00FB0E4B">
        <w:rPr>
          <w:spacing w:val="-3"/>
        </w:rPr>
        <w:t>as Comunidades Autónomas gozarán de autonomía financiera para el desarrollo y ejecución de sus competencias con arreglo a los principios de coordinación con la Hacienda estatal y de solidaridad entre todos los españoles</w:t>
      </w:r>
      <w:r w:rsidR="00C41B06">
        <w:rPr>
          <w:spacing w:val="-3"/>
        </w:rPr>
        <w:t>”, mientras que el artículo 157.1 dispone que “l</w:t>
      </w:r>
      <w:r w:rsidRPr="00FB0E4B">
        <w:rPr>
          <w:spacing w:val="-3"/>
        </w:rPr>
        <w:t>os recursos de las Comunidades Autónomas estarán constituidos por:</w:t>
      </w:r>
    </w:p>
    <w:p w14:paraId="07CE7838" w14:textId="77777777" w:rsidR="00FB0E4B" w:rsidRPr="00FB0E4B" w:rsidRDefault="00FB0E4B" w:rsidP="00FB0E4B">
      <w:pPr>
        <w:spacing w:before="120" w:after="120" w:line="360" w:lineRule="auto"/>
        <w:ind w:firstLine="708"/>
        <w:jc w:val="both"/>
        <w:rPr>
          <w:spacing w:val="-3"/>
        </w:rPr>
      </w:pPr>
      <w:r w:rsidRPr="00FB0E4B">
        <w:rPr>
          <w:spacing w:val="-3"/>
        </w:rPr>
        <w:t>a) Impuestos cedidos total o parcialmente por el Estado; recargos sobre impuestos estatales y otras participaciones en los ingresos del Estado.</w:t>
      </w:r>
    </w:p>
    <w:p w14:paraId="16E6A914" w14:textId="77777777" w:rsidR="00FB0E4B" w:rsidRPr="00FB0E4B" w:rsidRDefault="00FB0E4B" w:rsidP="00FB0E4B">
      <w:pPr>
        <w:spacing w:before="120" w:after="120" w:line="360" w:lineRule="auto"/>
        <w:ind w:firstLine="708"/>
        <w:jc w:val="both"/>
        <w:rPr>
          <w:spacing w:val="-3"/>
        </w:rPr>
      </w:pPr>
      <w:r w:rsidRPr="00FB0E4B">
        <w:rPr>
          <w:spacing w:val="-3"/>
        </w:rPr>
        <w:t>b) Sus propios impuestos, tasas y contribuciones especiales.</w:t>
      </w:r>
    </w:p>
    <w:p w14:paraId="29F1289A" w14:textId="77777777" w:rsidR="00FB0E4B" w:rsidRPr="00FB0E4B" w:rsidRDefault="00FB0E4B" w:rsidP="00FB0E4B">
      <w:pPr>
        <w:spacing w:before="120" w:after="120" w:line="360" w:lineRule="auto"/>
        <w:ind w:firstLine="708"/>
        <w:jc w:val="both"/>
        <w:rPr>
          <w:spacing w:val="-3"/>
        </w:rPr>
      </w:pPr>
      <w:r w:rsidRPr="00FB0E4B">
        <w:rPr>
          <w:spacing w:val="-3"/>
        </w:rPr>
        <w:t>c) Transferencias de un Fondo de Compensación interterritorial y otras asignaciones con cargo a los Presupuestos Generales del Estado.</w:t>
      </w:r>
    </w:p>
    <w:p w14:paraId="23AF6899" w14:textId="77777777" w:rsidR="00FB0E4B" w:rsidRPr="00FB0E4B" w:rsidRDefault="00FB0E4B" w:rsidP="00FB0E4B">
      <w:pPr>
        <w:spacing w:before="120" w:after="120" w:line="360" w:lineRule="auto"/>
        <w:ind w:firstLine="708"/>
        <w:jc w:val="both"/>
        <w:rPr>
          <w:spacing w:val="-3"/>
        </w:rPr>
      </w:pPr>
      <w:r w:rsidRPr="00FB0E4B">
        <w:rPr>
          <w:spacing w:val="-3"/>
        </w:rPr>
        <w:t>d) Rendimientos procedentes de su patrimonio e ingresos de derecho privado.</w:t>
      </w:r>
    </w:p>
    <w:p w14:paraId="1B4C8875" w14:textId="5D9EACAF" w:rsidR="00FB0E4B" w:rsidRPr="00FB0E4B" w:rsidRDefault="00FB0E4B" w:rsidP="00FB0E4B">
      <w:pPr>
        <w:spacing w:before="120" w:after="120" w:line="360" w:lineRule="auto"/>
        <w:ind w:firstLine="708"/>
        <w:jc w:val="both"/>
        <w:rPr>
          <w:spacing w:val="-3"/>
        </w:rPr>
      </w:pPr>
      <w:r w:rsidRPr="00FB0E4B">
        <w:rPr>
          <w:spacing w:val="-3"/>
        </w:rPr>
        <w:t>e) El producto de las operaciones de crédito</w:t>
      </w:r>
      <w:r w:rsidR="00C41B06">
        <w:rPr>
          <w:spacing w:val="-3"/>
        </w:rPr>
        <w:t>”</w:t>
      </w:r>
      <w:r w:rsidRPr="00FB0E4B">
        <w:rPr>
          <w:spacing w:val="-3"/>
        </w:rPr>
        <w:t>.</w:t>
      </w:r>
    </w:p>
    <w:p w14:paraId="621B9FEF" w14:textId="75752981" w:rsidR="00FB0E4B" w:rsidRPr="00FB0E4B" w:rsidRDefault="00AF46FF" w:rsidP="00FB0E4B">
      <w:pPr>
        <w:spacing w:before="120" w:after="120" w:line="360" w:lineRule="auto"/>
        <w:ind w:firstLine="708"/>
        <w:jc w:val="both"/>
        <w:rPr>
          <w:spacing w:val="-3"/>
        </w:rPr>
      </w:pPr>
      <w:r>
        <w:rPr>
          <w:spacing w:val="-3"/>
        </w:rPr>
        <w:t>Además, el artículo 157.2 dispone que “l</w:t>
      </w:r>
      <w:r w:rsidR="00FB0E4B" w:rsidRPr="00FB0E4B">
        <w:rPr>
          <w:spacing w:val="-3"/>
        </w:rPr>
        <w:t>as Comunidades Autónomas no podrán en ningún caso adoptar medidas tributarias sobre bienes situados fuera de su territorio o que supongan obstáculo para la libre circulación de mercancías o servicios</w:t>
      </w:r>
      <w:r>
        <w:rPr>
          <w:spacing w:val="-3"/>
        </w:rPr>
        <w:t>”</w:t>
      </w:r>
      <w:r w:rsidR="00FB0E4B" w:rsidRPr="00FB0E4B">
        <w:rPr>
          <w:spacing w:val="-3"/>
        </w:rPr>
        <w:t>.</w:t>
      </w:r>
    </w:p>
    <w:p w14:paraId="58D36CD6" w14:textId="1574D7C9" w:rsidR="00FB0E4B" w:rsidRPr="00FB0E4B" w:rsidRDefault="00895CBA" w:rsidP="00FB0E4B">
      <w:pPr>
        <w:spacing w:before="120" w:after="120" w:line="360" w:lineRule="auto"/>
        <w:ind w:firstLine="708"/>
        <w:jc w:val="both"/>
        <w:rPr>
          <w:spacing w:val="-3"/>
        </w:rPr>
      </w:pPr>
      <w:r>
        <w:rPr>
          <w:spacing w:val="-3"/>
        </w:rPr>
        <w:t>Así mismo, el artículo 157.3 prevé que “m</w:t>
      </w:r>
      <w:r w:rsidR="00FB0E4B" w:rsidRPr="00FB0E4B">
        <w:rPr>
          <w:spacing w:val="-3"/>
        </w:rPr>
        <w:t xml:space="preserve">ediante ley orgánica podrá regularse el ejercicio de las competencias financieras </w:t>
      </w:r>
      <w:r>
        <w:rPr>
          <w:spacing w:val="-3"/>
        </w:rPr>
        <w:t>(de las Comunidades Autónomas)</w:t>
      </w:r>
      <w:r w:rsidR="00FB0E4B" w:rsidRPr="00FB0E4B">
        <w:rPr>
          <w:spacing w:val="-3"/>
        </w:rPr>
        <w:t>, las normas para resolver los conflictos que pudieran surgir y las posibles formas de colaboración financiera entre las Comunidades Autónomas y el Estado</w:t>
      </w:r>
      <w:r>
        <w:rPr>
          <w:spacing w:val="-3"/>
        </w:rPr>
        <w:t>”</w:t>
      </w:r>
      <w:r w:rsidR="00FB0E4B" w:rsidRPr="00FB0E4B">
        <w:rPr>
          <w:spacing w:val="-3"/>
        </w:rPr>
        <w:t>.</w:t>
      </w:r>
    </w:p>
    <w:p w14:paraId="420345DA" w14:textId="70970128" w:rsidR="00FB0E4B" w:rsidRPr="00FB0E4B" w:rsidRDefault="004C66FD" w:rsidP="00FB0E4B">
      <w:pPr>
        <w:spacing w:before="120" w:after="120" w:line="360" w:lineRule="auto"/>
        <w:ind w:firstLine="708"/>
        <w:jc w:val="both"/>
        <w:rPr>
          <w:spacing w:val="-3"/>
        </w:rPr>
      </w:pPr>
      <w:r>
        <w:rPr>
          <w:spacing w:val="-3"/>
        </w:rPr>
        <w:t xml:space="preserve">Por último, el artículo </w:t>
      </w:r>
      <w:r w:rsidR="00FB0E4B" w:rsidRPr="00FB0E4B">
        <w:rPr>
          <w:spacing w:val="-3"/>
        </w:rPr>
        <w:t>158</w:t>
      </w:r>
      <w:r>
        <w:rPr>
          <w:spacing w:val="-3"/>
        </w:rPr>
        <w:t xml:space="preserve"> de la Constitución prevé dos específicos mecanismos de solidaridad, al disponer lo siguiente:</w:t>
      </w:r>
    </w:p>
    <w:p w14:paraId="129B9C8E" w14:textId="58BE2003" w:rsidR="00FB0E4B" w:rsidRPr="00FB0E4B" w:rsidRDefault="004C66FD" w:rsidP="00FB0E4B">
      <w:pPr>
        <w:spacing w:before="120" w:after="120" w:line="360" w:lineRule="auto"/>
        <w:ind w:firstLine="708"/>
        <w:jc w:val="both"/>
        <w:rPr>
          <w:spacing w:val="-3"/>
        </w:rPr>
      </w:pPr>
      <w:r>
        <w:rPr>
          <w:spacing w:val="-3"/>
        </w:rPr>
        <w:t xml:space="preserve">“1. </w:t>
      </w:r>
      <w:r w:rsidR="00FB0E4B" w:rsidRPr="00FB0E4B">
        <w:rPr>
          <w:spacing w:val="-3"/>
        </w:rPr>
        <w:t>En los Presupuestos Generales del Estado podrá establecerse una asignación a las Comunidades Autónomas en función del volumen de los servicios y actividades estatales que hayan asumido y de la garantía de un nivel mínimo en la prestación de los servicios públicos fundamentales en todo el territorio español</w:t>
      </w:r>
      <w:r>
        <w:rPr>
          <w:spacing w:val="-3"/>
        </w:rPr>
        <w:t>”</w:t>
      </w:r>
      <w:r w:rsidR="00FB0E4B" w:rsidRPr="00FB0E4B">
        <w:rPr>
          <w:spacing w:val="-3"/>
        </w:rPr>
        <w:t>.</w:t>
      </w:r>
    </w:p>
    <w:p w14:paraId="76D1BDB0" w14:textId="47BC1BE5" w:rsidR="00FB0E4B" w:rsidRPr="00FB0E4B" w:rsidRDefault="004C66FD" w:rsidP="00FB0E4B">
      <w:pPr>
        <w:spacing w:before="120" w:after="120" w:line="360" w:lineRule="auto"/>
        <w:ind w:firstLine="708"/>
        <w:jc w:val="both"/>
        <w:rPr>
          <w:spacing w:val="-3"/>
        </w:rPr>
      </w:pPr>
      <w:r>
        <w:rPr>
          <w:spacing w:val="-3"/>
        </w:rPr>
        <w:lastRenderedPageBreak/>
        <w:t xml:space="preserve">“2. </w:t>
      </w:r>
      <w:r w:rsidR="00FB0E4B" w:rsidRPr="00FB0E4B">
        <w:rPr>
          <w:spacing w:val="-3"/>
        </w:rPr>
        <w:t>Con el fin de corregir desequilibrios económicos interterritoriales y hacer efectivo el principio de solidaridad, se constituirá un Fondo de Compensación con destino a gastos de inversión, cuyos recursos serán distribuidos por las Cortes Generales entre las Comunidades Autónomas y provincias, en su caso</w:t>
      </w:r>
      <w:r>
        <w:rPr>
          <w:spacing w:val="-3"/>
        </w:rPr>
        <w:t>”</w:t>
      </w:r>
      <w:r w:rsidR="00FB0E4B" w:rsidRPr="00FB0E4B">
        <w:rPr>
          <w:spacing w:val="-3"/>
        </w:rPr>
        <w:t>.</w:t>
      </w:r>
    </w:p>
    <w:p w14:paraId="495D2FAF" w14:textId="09B90948" w:rsidR="00CD4704" w:rsidRDefault="00CD4704" w:rsidP="000E704A">
      <w:pPr>
        <w:spacing w:before="120" w:after="120" w:line="360" w:lineRule="auto"/>
        <w:ind w:firstLine="708"/>
        <w:jc w:val="both"/>
        <w:rPr>
          <w:spacing w:val="-3"/>
        </w:rPr>
      </w:pPr>
      <w:r>
        <w:rPr>
          <w:spacing w:val="-3"/>
        </w:rPr>
        <w:t xml:space="preserve">Además, la disposición adicional primera de la Constitución </w:t>
      </w:r>
      <w:r w:rsidR="00F348BD" w:rsidRPr="00F348BD">
        <w:rPr>
          <w:spacing w:val="-3"/>
        </w:rPr>
        <w:t>ampara y respeta los derechos históricos de los territorios forales</w:t>
      </w:r>
      <w:r w:rsidR="00F348BD">
        <w:rPr>
          <w:spacing w:val="-3"/>
        </w:rPr>
        <w:t>, caracterizados por la aplicación de un específico régimen de financiación.</w:t>
      </w:r>
    </w:p>
    <w:p w14:paraId="79FE61E5" w14:textId="0B5B51C8" w:rsidR="000E704A" w:rsidRDefault="000E704A" w:rsidP="000E704A">
      <w:pPr>
        <w:spacing w:before="120" w:after="120" w:line="360" w:lineRule="auto"/>
        <w:ind w:firstLine="708"/>
        <w:jc w:val="both"/>
        <w:rPr>
          <w:spacing w:val="-3"/>
        </w:rPr>
      </w:pPr>
      <w:r>
        <w:rPr>
          <w:spacing w:val="-3"/>
        </w:rPr>
        <w:t>Los principios contenidos en estos preceptos están desarrollados</w:t>
      </w:r>
      <w:r w:rsidR="00C614AF">
        <w:rPr>
          <w:spacing w:val="-3"/>
        </w:rPr>
        <w:t xml:space="preserve"> por las siguientes normas:</w:t>
      </w:r>
    </w:p>
    <w:p w14:paraId="7225A375" w14:textId="77777777" w:rsidR="00C614AF" w:rsidRPr="00F80464" w:rsidRDefault="00C614AF" w:rsidP="00E15F45">
      <w:pPr>
        <w:pStyle w:val="Prrafodelista"/>
        <w:numPr>
          <w:ilvl w:val="0"/>
          <w:numId w:val="12"/>
        </w:numPr>
        <w:spacing w:before="120" w:after="120" w:line="360" w:lineRule="auto"/>
        <w:ind w:left="993" w:hanging="284"/>
        <w:jc w:val="both"/>
        <w:rPr>
          <w:spacing w:val="-3"/>
        </w:rPr>
      </w:pPr>
      <w:r w:rsidRPr="00F80464">
        <w:rPr>
          <w:spacing w:val="-3"/>
        </w:rPr>
        <w:t>L</w:t>
      </w:r>
      <w:r w:rsidR="000E704A" w:rsidRPr="00F80464">
        <w:rPr>
          <w:spacing w:val="-3"/>
        </w:rPr>
        <w:t>a Ley Orgánica de Financiación de las Comunidades Autónomas de 22 de septiembre de 1980</w:t>
      </w:r>
      <w:r w:rsidRPr="00F80464">
        <w:rPr>
          <w:spacing w:val="-3"/>
        </w:rPr>
        <w:t>.</w:t>
      </w:r>
    </w:p>
    <w:p w14:paraId="02FB3945" w14:textId="77777777" w:rsidR="00C614AF" w:rsidRPr="00F80464" w:rsidRDefault="00C614AF" w:rsidP="00E15F45">
      <w:pPr>
        <w:pStyle w:val="Prrafodelista"/>
        <w:numPr>
          <w:ilvl w:val="0"/>
          <w:numId w:val="12"/>
        </w:numPr>
        <w:spacing w:before="120" w:after="120" w:line="360" w:lineRule="auto"/>
        <w:ind w:left="993" w:hanging="284"/>
        <w:jc w:val="both"/>
        <w:rPr>
          <w:spacing w:val="-3"/>
        </w:rPr>
      </w:pPr>
      <w:r w:rsidRPr="00F80464">
        <w:rPr>
          <w:spacing w:val="-3"/>
        </w:rPr>
        <w:t>L</w:t>
      </w:r>
      <w:r w:rsidR="000E704A" w:rsidRPr="00F80464">
        <w:rPr>
          <w:spacing w:val="-3"/>
        </w:rPr>
        <w:t xml:space="preserve">a </w:t>
      </w:r>
      <w:r w:rsidR="00CB3BE2" w:rsidRPr="00F80464">
        <w:rPr>
          <w:spacing w:val="-3"/>
        </w:rPr>
        <w:t>Ley del S</w:t>
      </w:r>
      <w:r w:rsidR="004D694A" w:rsidRPr="00F80464">
        <w:rPr>
          <w:spacing w:val="-3"/>
        </w:rPr>
        <w:t xml:space="preserve">istema de </w:t>
      </w:r>
      <w:r w:rsidR="00CB3BE2" w:rsidRPr="00F80464">
        <w:rPr>
          <w:spacing w:val="-3"/>
        </w:rPr>
        <w:t>F</w:t>
      </w:r>
      <w:r w:rsidR="004D694A" w:rsidRPr="00F80464">
        <w:rPr>
          <w:spacing w:val="-3"/>
        </w:rPr>
        <w:t xml:space="preserve">inanciación de las Comunidades Autónomas de </w:t>
      </w:r>
      <w:r w:rsidR="00CB3BE2" w:rsidRPr="00F80464">
        <w:rPr>
          <w:spacing w:val="-3"/>
        </w:rPr>
        <w:t>R</w:t>
      </w:r>
      <w:r w:rsidR="004D694A" w:rsidRPr="00F80464">
        <w:rPr>
          <w:spacing w:val="-3"/>
        </w:rPr>
        <w:t xml:space="preserve">égimen </w:t>
      </w:r>
      <w:r w:rsidR="00CB3BE2" w:rsidRPr="00F80464">
        <w:rPr>
          <w:spacing w:val="-3"/>
        </w:rPr>
        <w:t>C</w:t>
      </w:r>
      <w:r w:rsidR="004D694A" w:rsidRPr="00F80464">
        <w:rPr>
          <w:spacing w:val="-3"/>
        </w:rPr>
        <w:t>omún</w:t>
      </w:r>
      <w:r w:rsidR="00CB3BE2" w:rsidRPr="00F80464">
        <w:rPr>
          <w:spacing w:val="-3"/>
        </w:rPr>
        <w:t xml:space="preserve"> de 18 de diciembre de 2009</w:t>
      </w:r>
      <w:r w:rsidRPr="00F80464">
        <w:rPr>
          <w:spacing w:val="-3"/>
        </w:rPr>
        <w:t>.</w:t>
      </w:r>
    </w:p>
    <w:p w14:paraId="47D63111" w14:textId="34AD308B" w:rsidR="000E704A" w:rsidRPr="00F80464" w:rsidRDefault="00C614AF" w:rsidP="00E15F45">
      <w:pPr>
        <w:pStyle w:val="Prrafodelista"/>
        <w:numPr>
          <w:ilvl w:val="0"/>
          <w:numId w:val="12"/>
        </w:numPr>
        <w:spacing w:before="120" w:after="120" w:line="360" w:lineRule="auto"/>
        <w:ind w:left="993" w:hanging="284"/>
        <w:jc w:val="both"/>
        <w:rPr>
          <w:spacing w:val="-3"/>
        </w:rPr>
      </w:pPr>
      <w:r w:rsidRPr="00F80464">
        <w:rPr>
          <w:spacing w:val="-3"/>
        </w:rPr>
        <w:t>L</w:t>
      </w:r>
      <w:r w:rsidR="00BE14CF" w:rsidRPr="00F80464">
        <w:rPr>
          <w:spacing w:val="-3"/>
        </w:rPr>
        <w:t>a específica ley de cesión de tributos del Estado a cada Comunidad Autónoma, todas ellas de 16 de julio de 2010</w:t>
      </w:r>
      <w:r w:rsidRPr="00F80464">
        <w:rPr>
          <w:spacing w:val="-3"/>
        </w:rPr>
        <w:t>.</w:t>
      </w:r>
    </w:p>
    <w:p w14:paraId="1BB9A4BD" w14:textId="46563684" w:rsidR="00791664" w:rsidRPr="00F80464" w:rsidRDefault="00791664" w:rsidP="00E15F45">
      <w:pPr>
        <w:pStyle w:val="Prrafodelista"/>
        <w:numPr>
          <w:ilvl w:val="0"/>
          <w:numId w:val="12"/>
        </w:numPr>
        <w:spacing w:before="120" w:after="120" w:line="360" w:lineRule="auto"/>
        <w:ind w:left="993" w:hanging="284"/>
        <w:jc w:val="both"/>
        <w:rPr>
          <w:spacing w:val="-3"/>
        </w:rPr>
      </w:pPr>
      <w:r w:rsidRPr="00F80464">
        <w:rPr>
          <w:spacing w:val="-3"/>
        </w:rPr>
        <w:t>La Ley Orgánica de Estabilidad Presupuestaria y Sostenibilidad Financiera de 27 de abril de 2012.</w:t>
      </w:r>
    </w:p>
    <w:p w14:paraId="77D9545F" w14:textId="65FEBF02" w:rsidR="001F5C73" w:rsidRPr="00F80464" w:rsidRDefault="00CD4704" w:rsidP="00E15F45">
      <w:pPr>
        <w:pStyle w:val="Prrafodelista"/>
        <w:numPr>
          <w:ilvl w:val="0"/>
          <w:numId w:val="12"/>
        </w:numPr>
        <w:spacing w:before="120" w:after="120" w:line="360" w:lineRule="auto"/>
        <w:ind w:left="993" w:hanging="284"/>
        <w:jc w:val="both"/>
        <w:rPr>
          <w:spacing w:val="-3"/>
        </w:rPr>
      </w:pPr>
      <w:r w:rsidRPr="00F80464">
        <w:rPr>
          <w:spacing w:val="-3"/>
        </w:rPr>
        <w:t>Para las Comunidades Autónomas de Régimen Foral,</w:t>
      </w:r>
      <w:r w:rsidR="00624453" w:rsidRPr="00F80464">
        <w:rPr>
          <w:spacing w:val="-3"/>
        </w:rPr>
        <w:t xml:space="preserve"> la Ley de Convenio Económico con Navarra de 26 de diciembre de 1990 y la Ley de Concierto Económico con el País Vasco</w:t>
      </w:r>
      <w:r w:rsidR="00F80464" w:rsidRPr="00F80464">
        <w:rPr>
          <w:spacing w:val="-3"/>
        </w:rPr>
        <w:t xml:space="preserve"> de 23 de mayo de 2002.</w:t>
      </w:r>
    </w:p>
    <w:p w14:paraId="7CFAE9BE" w14:textId="09A89CBD" w:rsidR="003033D3" w:rsidRDefault="00E15F45" w:rsidP="002570BF">
      <w:pPr>
        <w:spacing w:before="120" w:after="120" w:line="360" w:lineRule="auto"/>
        <w:ind w:firstLine="708"/>
        <w:jc w:val="both"/>
        <w:rPr>
          <w:spacing w:val="-3"/>
        </w:rPr>
      </w:pPr>
      <w:r>
        <w:rPr>
          <w:spacing w:val="-3"/>
        </w:rPr>
        <w:t>Finalmente</w:t>
      </w:r>
      <w:r w:rsidR="002570BF">
        <w:rPr>
          <w:spacing w:val="-3"/>
        </w:rPr>
        <w:t xml:space="preserve">, </w:t>
      </w:r>
      <w:r>
        <w:rPr>
          <w:spacing w:val="-3"/>
        </w:rPr>
        <w:t xml:space="preserve">debe </w:t>
      </w:r>
      <w:r w:rsidR="002570BF">
        <w:rPr>
          <w:spacing w:val="-3"/>
        </w:rPr>
        <w:t>destacar</w:t>
      </w:r>
      <w:r>
        <w:rPr>
          <w:spacing w:val="-3"/>
        </w:rPr>
        <w:t>se</w:t>
      </w:r>
      <w:r w:rsidR="002570BF">
        <w:rPr>
          <w:spacing w:val="-3"/>
        </w:rPr>
        <w:t xml:space="preserve"> la importancia en este ámbito del </w:t>
      </w:r>
      <w:r w:rsidR="002570BF" w:rsidRPr="002570BF">
        <w:rPr>
          <w:spacing w:val="-3"/>
        </w:rPr>
        <w:t>el Consejo de Política Fiscal y Financiera</w:t>
      </w:r>
      <w:r w:rsidR="002570BF">
        <w:rPr>
          <w:spacing w:val="-3"/>
        </w:rPr>
        <w:t xml:space="preserve"> de las Comunidades Autónomas, órgano de </w:t>
      </w:r>
      <w:r w:rsidR="002570BF" w:rsidRPr="002570BF">
        <w:rPr>
          <w:spacing w:val="-3"/>
        </w:rPr>
        <w:t>coordinación entre</w:t>
      </w:r>
      <w:r w:rsidR="002570BF">
        <w:rPr>
          <w:spacing w:val="-3"/>
        </w:rPr>
        <w:t xml:space="preserve"> </w:t>
      </w:r>
      <w:r w:rsidR="002570BF" w:rsidRPr="002570BF">
        <w:rPr>
          <w:spacing w:val="-3"/>
        </w:rPr>
        <w:t xml:space="preserve">la actividad financiera de las </w:t>
      </w:r>
      <w:r w:rsidR="002570BF">
        <w:rPr>
          <w:spacing w:val="-3"/>
        </w:rPr>
        <w:t xml:space="preserve">Comunidades Autónomas de régimen común </w:t>
      </w:r>
      <w:r w:rsidR="002570BF" w:rsidRPr="002570BF">
        <w:rPr>
          <w:spacing w:val="-3"/>
        </w:rPr>
        <w:t>y la Hacienda del Estado, integrado por el Ministro de</w:t>
      </w:r>
      <w:r w:rsidR="0020418E">
        <w:rPr>
          <w:spacing w:val="-3"/>
        </w:rPr>
        <w:t xml:space="preserve"> </w:t>
      </w:r>
      <w:r w:rsidR="002570BF" w:rsidRPr="002570BF">
        <w:rPr>
          <w:spacing w:val="-3"/>
        </w:rPr>
        <w:t xml:space="preserve">Hacienda, el de Administraciones Públicas y los </w:t>
      </w:r>
      <w:r w:rsidR="0020418E">
        <w:rPr>
          <w:spacing w:val="-3"/>
        </w:rPr>
        <w:t>c</w:t>
      </w:r>
      <w:r w:rsidR="002570BF" w:rsidRPr="002570BF">
        <w:rPr>
          <w:spacing w:val="-3"/>
        </w:rPr>
        <w:t xml:space="preserve">onsejeros </w:t>
      </w:r>
      <w:r w:rsidR="0020418E">
        <w:rPr>
          <w:spacing w:val="-3"/>
        </w:rPr>
        <w:t xml:space="preserve">autonómicos </w:t>
      </w:r>
      <w:r w:rsidR="002570BF" w:rsidRPr="002570BF">
        <w:rPr>
          <w:spacing w:val="-3"/>
        </w:rPr>
        <w:t>de Hacienda.</w:t>
      </w:r>
      <w:r w:rsidR="0020418E">
        <w:rPr>
          <w:spacing w:val="-3"/>
        </w:rPr>
        <w:t xml:space="preserve"> </w:t>
      </w:r>
      <w:r w:rsidR="002570BF" w:rsidRPr="002570BF">
        <w:rPr>
          <w:spacing w:val="-3"/>
        </w:rPr>
        <w:t>El Consejo tiene carácter de órgano consultivo y de deliberación, sin facultades decisorias</w:t>
      </w:r>
      <w:r w:rsidR="0020418E">
        <w:rPr>
          <w:spacing w:val="-3"/>
        </w:rPr>
        <w:t xml:space="preserve"> o vinculantes.</w:t>
      </w:r>
    </w:p>
    <w:p w14:paraId="58A6776F" w14:textId="22C35AC9" w:rsidR="003033D3" w:rsidRDefault="003033D3" w:rsidP="00C64C5C">
      <w:pPr>
        <w:spacing w:before="120" w:after="120" w:line="360" w:lineRule="auto"/>
        <w:ind w:firstLine="708"/>
        <w:jc w:val="both"/>
        <w:rPr>
          <w:spacing w:val="-3"/>
        </w:rPr>
      </w:pPr>
    </w:p>
    <w:p w14:paraId="011ADD63" w14:textId="77777777" w:rsidR="00A82EA3" w:rsidRDefault="00A82EA3" w:rsidP="00C64C5C">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27007309" w:rsidR="005726E8" w:rsidRPr="00FF4CC7" w:rsidRDefault="00FA2B9C" w:rsidP="009C4B47">
      <w:pPr>
        <w:spacing w:before="120" w:after="120" w:line="360" w:lineRule="auto"/>
        <w:ind w:firstLine="708"/>
        <w:jc w:val="right"/>
        <w:rPr>
          <w:spacing w:val="-3"/>
        </w:rPr>
      </w:pPr>
      <w:r>
        <w:rPr>
          <w:spacing w:val="-3"/>
        </w:rPr>
        <w:t>15</w:t>
      </w:r>
      <w:r w:rsidR="00FC39A8">
        <w:rPr>
          <w:spacing w:val="-3"/>
        </w:rPr>
        <w:t xml:space="preserve"> de </w:t>
      </w:r>
      <w:r w:rsidR="009E2BB6">
        <w:rPr>
          <w:spacing w:val="-3"/>
        </w:rPr>
        <w:t>abril</w:t>
      </w:r>
      <w:r w:rsidR="00FC39A8">
        <w:rPr>
          <w:spacing w:val="-3"/>
        </w:rPr>
        <w:t xml:space="preserve"> d</w:t>
      </w:r>
      <w:r w:rsidR="009E2BB6">
        <w:rPr>
          <w:spacing w:val="-3"/>
        </w:rPr>
        <w:t xml:space="preserve">e </w:t>
      </w:r>
      <w:r w:rsidR="00FC39A8">
        <w:rPr>
          <w:spacing w:val="-3"/>
        </w:rPr>
        <w:t>202</w:t>
      </w:r>
      <w:r w:rsidR="00197888">
        <w:rPr>
          <w:spacing w:val="-3"/>
        </w:rPr>
        <w:t>3</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E8113D" w14:textId="77777777" w:rsidR="00D43C54" w:rsidRDefault="00D43C54" w:rsidP="00DB250B">
      <w:r>
        <w:separator/>
      </w:r>
    </w:p>
  </w:endnote>
  <w:endnote w:type="continuationSeparator" w:id="0">
    <w:p w14:paraId="50C5C496" w14:textId="77777777" w:rsidR="00D43C54" w:rsidRDefault="00D43C54" w:rsidP="00DB250B">
      <w:r>
        <w:continuationSeparator/>
      </w:r>
    </w:p>
  </w:endnote>
  <w:endnote w:type="continuationNotice" w:id="1">
    <w:p w14:paraId="616FD35F" w14:textId="77777777" w:rsidR="00D43C54" w:rsidRDefault="00D43C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2B4A43AB" w14:textId="2DAC1C96" w:rsidR="00A7142D" w:rsidRDefault="001E237F" w:rsidP="00A7142D">
        <w:pPr>
          <w:pStyle w:val="Piedepgina"/>
          <w:jc w:val="right"/>
        </w:pPr>
        <w:r>
          <w:fldChar w:fldCharType="begin"/>
        </w:r>
        <w:r>
          <w:instrText>PAGE   \* MERGEFORMAT</w:instrText>
        </w:r>
        <w:r>
          <w:fldChar w:fldCharType="separate"/>
        </w:r>
        <w:r>
          <w:t>2</w:t>
        </w:r>
        <w:r>
          <w:fldChar w:fldCharType="end"/>
        </w:r>
      </w:p>
    </w:sdtContent>
  </w:sdt>
  <w:p w14:paraId="47F99799" w14:textId="77777777" w:rsidR="002220FE" w:rsidRDefault="002220F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A8BF6" w14:textId="77777777" w:rsidR="00D43C54" w:rsidRDefault="00D43C54" w:rsidP="00DB250B">
      <w:r>
        <w:separator/>
      </w:r>
    </w:p>
  </w:footnote>
  <w:footnote w:type="continuationSeparator" w:id="0">
    <w:p w14:paraId="0D0399D5" w14:textId="77777777" w:rsidR="00D43C54" w:rsidRDefault="00D43C54" w:rsidP="00DB250B">
      <w:r>
        <w:continuationSeparator/>
      </w:r>
    </w:p>
  </w:footnote>
  <w:footnote w:type="continuationNotice" w:id="1">
    <w:p w14:paraId="2214D96C" w14:textId="77777777" w:rsidR="00D43C54" w:rsidRDefault="00D43C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E59E3" w14:textId="6E43CCE8" w:rsidR="0094606F" w:rsidRDefault="0094606F">
    <w:pPr>
      <w:pStyle w:val="Encabezado"/>
    </w:pPr>
    <w:r>
      <w:rPr>
        <w:b/>
      </w:rPr>
      <w:t>†VVV</w:t>
    </w:r>
  </w:p>
  <w:p w14:paraId="6DF079EB" w14:textId="77777777" w:rsidR="002220FE" w:rsidRDefault="002220F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29444467"/>
    <w:multiLevelType w:val="hybridMultilevel"/>
    <w:tmpl w:val="DE642826"/>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 w15:restartNumberingAfterBreak="0">
    <w:nsid w:val="399E263E"/>
    <w:multiLevelType w:val="hybridMultilevel"/>
    <w:tmpl w:val="A5427F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44CA48F1"/>
    <w:multiLevelType w:val="hybridMultilevel"/>
    <w:tmpl w:val="F15CE8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457E24D0"/>
    <w:multiLevelType w:val="hybridMultilevel"/>
    <w:tmpl w:val="14CAF7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5807551D"/>
    <w:multiLevelType w:val="hybridMultilevel"/>
    <w:tmpl w:val="1CF67A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62354FB4"/>
    <w:multiLevelType w:val="hybridMultilevel"/>
    <w:tmpl w:val="C316DCA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624A73F6"/>
    <w:multiLevelType w:val="hybridMultilevel"/>
    <w:tmpl w:val="E10C460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681A6C4D"/>
    <w:multiLevelType w:val="hybridMultilevel"/>
    <w:tmpl w:val="476ED47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6FE458DF"/>
    <w:multiLevelType w:val="hybridMultilevel"/>
    <w:tmpl w:val="711EE684"/>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0" w15:restartNumberingAfterBreak="0">
    <w:nsid w:val="7A334830"/>
    <w:multiLevelType w:val="hybridMultilevel"/>
    <w:tmpl w:val="33EE8EE0"/>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1" w15:restartNumberingAfterBreak="0">
    <w:nsid w:val="7DF20200"/>
    <w:multiLevelType w:val="hybridMultilevel"/>
    <w:tmpl w:val="BC78DAB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2"/>
  </w:num>
  <w:num w:numId="3">
    <w:abstractNumId w:val="3"/>
  </w:num>
  <w:num w:numId="4">
    <w:abstractNumId w:val="7"/>
  </w:num>
  <w:num w:numId="5">
    <w:abstractNumId w:val="10"/>
  </w:num>
  <w:num w:numId="6">
    <w:abstractNumId w:val="6"/>
  </w:num>
  <w:num w:numId="7">
    <w:abstractNumId w:val="1"/>
  </w:num>
  <w:num w:numId="8">
    <w:abstractNumId w:val="4"/>
  </w:num>
  <w:num w:numId="9">
    <w:abstractNumId w:val="8"/>
  </w:num>
  <w:num w:numId="10">
    <w:abstractNumId w:val="9"/>
  </w:num>
  <w:num w:numId="11">
    <w:abstractNumId w:val="5"/>
  </w:num>
  <w:num w:numId="12">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8AD6C9A9-9FEA-4498-B448-E9EF666906E0}"/>
    <w:docVar w:name="dgnword-eventsink" w:val="2168043927728"/>
  </w:docVars>
  <w:rsids>
    <w:rsidRoot w:val="000968BC"/>
    <w:rsid w:val="00000256"/>
    <w:rsid w:val="000002B5"/>
    <w:rsid w:val="0000043C"/>
    <w:rsid w:val="00000614"/>
    <w:rsid w:val="00000704"/>
    <w:rsid w:val="00000A17"/>
    <w:rsid w:val="00000A7D"/>
    <w:rsid w:val="00000CC2"/>
    <w:rsid w:val="00000CE6"/>
    <w:rsid w:val="00000D81"/>
    <w:rsid w:val="00000DCA"/>
    <w:rsid w:val="00000F1B"/>
    <w:rsid w:val="00001419"/>
    <w:rsid w:val="00001440"/>
    <w:rsid w:val="000016B8"/>
    <w:rsid w:val="00001D54"/>
    <w:rsid w:val="00002A86"/>
    <w:rsid w:val="00002ABE"/>
    <w:rsid w:val="00002AF0"/>
    <w:rsid w:val="00002D14"/>
    <w:rsid w:val="00002D8D"/>
    <w:rsid w:val="00002D97"/>
    <w:rsid w:val="00002F83"/>
    <w:rsid w:val="000030A4"/>
    <w:rsid w:val="000031B9"/>
    <w:rsid w:val="0000321B"/>
    <w:rsid w:val="000032DB"/>
    <w:rsid w:val="0000379E"/>
    <w:rsid w:val="000039A7"/>
    <w:rsid w:val="00003A11"/>
    <w:rsid w:val="00003ACA"/>
    <w:rsid w:val="000041C3"/>
    <w:rsid w:val="00004203"/>
    <w:rsid w:val="000042BB"/>
    <w:rsid w:val="000043FA"/>
    <w:rsid w:val="00004481"/>
    <w:rsid w:val="00004A46"/>
    <w:rsid w:val="00005313"/>
    <w:rsid w:val="000054B5"/>
    <w:rsid w:val="000060BF"/>
    <w:rsid w:val="000062B4"/>
    <w:rsid w:val="0000678D"/>
    <w:rsid w:val="00006A81"/>
    <w:rsid w:val="00006D58"/>
    <w:rsid w:val="0000704B"/>
    <w:rsid w:val="000074F6"/>
    <w:rsid w:val="00007E37"/>
    <w:rsid w:val="00010028"/>
    <w:rsid w:val="00010934"/>
    <w:rsid w:val="00010C21"/>
    <w:rsid w:val="00010D40"/>
    <w:rsid w:val="00010E6C"/>
    <w:rsid w:val="00011263"/>
    <w:rsid w:val="000112C5"/>
    <w:rsid w:val="000112FE"/>
    <w:rsid w:val="000114C3"/>
    <w:rsid w:val="000116CC"/>
    <w:rsid w:val="0001179A"/>
    <w:rsid w:val="000118B3"/>
    <w:rsid w:val="000119D1"/>
    <w:rsid w:val="00011C82"/>
    <w:rsid w:val="000125E4"/>
    <w:rsid w:val="00012931"/>
    <w:rsid w:val="00013347"/>
    <w:rsid w:val="00013485"/>
    <w:rsid w:val="000134F8"/>
    <w:rsid w:val="000138C9"/>
    <w:rsid w:val="0001399A"/>
    <w:rsid w:val="00013B55"/>
    <w:rsid w:val="0001440F"/>
    <w:rsid w:val="000145F4"/>
    <w:rsid w:val="00014661"/>
    <w:rsid w:val="0001481B"/>
    <w:rsid w:val="00014D90"/>
    <w:rsid w:val="00014DC6"/>
    <w:rsid w:val="00014E65"/>
    <w:rsid w:val="000154C3"/>
    <w:rsid w:val="00015F0E"/>
    <w:rsid w:val="00015FAC"/>
    <w:rsid w:val="00015FD0"/>
    <w:rsid w:val="0001603E"/>
    <w:rsid w:val="00016105"/>
    <w:rsid w:val="000161B9"/>
    <w:rsid w:val="000164A3"/>
    <w:rsid w:val="000165B8"/>
    <w:rsid w:val="00016C91"/>
    <w:rsid w:val="00017752"/>
    <w:rsid w:val="0002001C"/>
    <w:rsid w:val="00020133"/>
    <w:rsid w:val="0002015B"/>
    <w:rsid w:val="00020266"/>
    <w:rsid w:val="000202DB"/>
    <w:rsid w:val="00020758"/>
    <w:rsid w:val="000207BA"/>
    <w:rsid w:val="00020D2A"/>
    <w:rsid w:val="00020D70"/>
    <w:rsid w:val="00021021"/>
    <w:rsid w:val="00021051"/>
    <w:rsid w:val="000212F5"/>
    <w:rsid w:val="00021B8F"/>
    <w:rsid w:val="000221C3"/>
    <w:rsid w:val="000222EF"/>
    <w:rsid w:val="00022B34"/>
    <w:rsid w:val="00022E02"/>
    <w:rsid w:val="00022EC8"/>
    <w:rsid w:val="00022F26"/>
    <w:rsid w:val="00023334"/>
    <w:rsid w:val="00023664"/>
    <w:rsid w:val="00023781"/>
    <w:rsid w:val="00023D69"/>
    <w:rsid w:val="00023EA6"/>
    <w:rsid w:val="00023FC3"/>
    <w:rsid w:val="00024067"/>
    <w:rsid w:val="0002465D"/>
    <w:rsid w:val="00024A29"/>
    <w:rsid w:val="00024BC3"/>
    <w:rsid w:val="00024FA6"/>
    <w:rsid w:val="0002554F"/>
    <w:rsid w:val="00025813"/>
    <w:rsid w:val="000258A9"/>
    <w:rsid w:val="00025950"/>
    <w:rsid w:val="0002663A"/>
    <w:rsid w:val="00026705"/>
    <w:rsid w:val="000267DB"/>
    <w:rsid w:val="00026B81"/>
    <w:rsid w:val="00026FE8"/>
    <w:rsid w:val="00027056"/>
    <w:rsid w:val="00027411"/>
    <w:rsid w:val="0002749D"/>
    <w:rsid w:val="0002759E"/>
    <w:rsid w:val="00027615"/>
    <w:rsid w:val="000278D9"/>
    <w:rsid w:val="00027A92"/>
    <w:rsid w:val="0003009C"/>
    <w:rsid w:val="0003013A"/>
    <w:rsid w:val="00030420"/>
    <w:rsid w:val="0003050A"/>
    <w:rsid w:val="000307F7"/>
    <w:rsid w:val="00030D2B"/>
    <w:rsid w:val="000311FD"/>
    <w:rsid w:val="000314B9"/>
    <w:rsid w:val="00031A3A"/>
    <w:rsid w:val="00031ED8"/>
    <w:rsid w:val="00031F05"/>
    <w:rsid w:val="00031F91"/>
    <w:rsid w:val="00032240"/>
    <w:rsid w:val="0003243D"/>
    <w:rsid w:val="00032447"/>
    <w:rsid w:val="000324AA"/>
    <w:rsid w:val="000330A8"/>
    <w:rsid w:val="0003317D"/>
    <w:rsid w:val="00033712"/>
    <w:rsid w:val="00033C0F"/>
    <w:rsid w:val="00034786"/>
    <w:rsid w:val="000347EC"/>
    <w:rsid w:val="0003491F"/>
    <w:rsid w:val="00034B0E"/>
    <w:rsid w:val="0003583A"/>
    <w:rsid w:val="00035B58"/>
    <w:rsid w:val="00035F56"/>
    <w:rsid w:val="000363C5"/>
    <w:rsid w:val="00036634"/>
    <w:rsid w:val="00036751"/>
    <w:rsid w:val="00036B32"/>
    <w:rsid w:val="00036D9E"/>
    <w:rsid w:val="00036F8F"/>
    <w:rsid w:val="0003714E"/>
    <w:rsid w:val="000371CC"/>
    <w:rsid w:val="000372C8"/>
    <w:rsid w:val="000372D4"/>
    <w:rsid w:val="0003754E"/>
    <w:rsid w:val="0003763B"/>
    <w:rsid w:val="000377CB"/>
    <w:rsid w:val="00037976"/>
    <w:rsid w:val="00037FFB"/>
    <w:rsid w:val="0004039A"/>
    <w:rsid w:val="00040534"/>
    <w:rsid w:val="0004084E"/>
    <w:rsid w:val="000408FC"/>
    <w:rsid w:val="00040926"/>
    <w:rsid w:val="00040980"/>
    <w:rsid w:val="00041288"/>
    <w:rsid w:val="000413CF"/>
    <w:rsid w:val="0004162B"/>
    <w:rsid w:val="00041988"/>
    <w:rsid w:val="00041AE0"/>
    <w:rsid w:val="00041FED"/>
    <w:rsid w:val="0004246E"/>
    <w:rsid w:val="00042755"/>
    <w:rsid w:val="000427C5"/>
    <w:rsid w:val="00042E4F"/>
    <w:rsid w:val="000430F6"/>
    <w:rsid w:val="00043105"/>
    <w:rsid w:val="000432A7"/>
    <w:rsid w:val="000434D2"/>
    <w:rsid w:val="000434E2"/>
    <w:rsid w:val="000436D3"/>
    <w:rsid w:val="000437D1"/>
    <w:rsid w:val="00043944"/>
    <w:rsid w:val="0004397F"/>
    <w:rsid w:val="00043A88"/>
    <w:rsid w:val="00043BBD"/>
    <w:rsid w:val="0004427A"/>
    <w:rsid w:val="000442CB"/>
    <w:rsid w:val="0004441D"/>
    <w:rsid w:val="0004457B"/>
    <w:rsid w:val="0004463E"/>
    <w:rsid w:val="000448B2"/>
    <w:rsid w:val="00044DC9"/>
    <w:rsid w:val="00044DE7"/>
    <w:rsid w:val="0004529D"/>
    <w:rsid w:val="00045654"/>
    <w:rsid w:val="000459E0"/>
    <w:rsid w:val="00045D15"/>
    <w:rsid w:val="00045DF8"/>
    <w:rsid w:val="000463C7"/>
    <w:rsid w:val="0004649E"/>
    <w:rsid w:val="00046627"/>
    <w:rsid w:val="000466BB"/>
    <w:rsid w:val="000468AF"/>
    <w:rsid w:val="0004691B"/>
    <w:rsid w:val="00046B26"/>
    <w:rsid w:val="00047450"/>
    <w:rsid w:val="000474D2"/>
    <w:rsid w:val="0004754E"/>
    <w:rsid w:val="00047C1B"/>
    <w:rsid w:val="0005011C"/>
    <w:rsid w:val="00050184"/>
    <w:rsid w:val="000501D7"/>
    <w:rsid w:val="0005038B"/>
    <w:rsid w:val="00050AA5"/>
    <w:rsid w:val="00050AB7"/>
    <w:rsid w:val="00050CFC"/>
    <w:rsid w:val="00050EF6"/>
    <w:rsid w:val="00050FDB"/>
    <w:rsid w:val="00051390"/>
    <w:rsid w:val="000513F9"/>
    <w:rsid w:val="00051416"/>
    <w:rsid w:val="000517D7"/>
    <w:rsid w:val="0005197D"/>
    <w:rsid w:val="00051F83"/>
    <w:rsid w:val="0005226A"/>
    <w:rsid w:val="000522E4"/>
    <w:rsid w:val="000524B4"/>
    <w:rsid w:val="0005263B"/>
    <w:rsid w:val="00052737"/>
    <w:rsid w:val="00052A6B"/>
    <w:rsid w:val="00052FCB"/>
    <w:rsid w:val="000530D6"/>
    <w:rsid w:val="00053142"/>
    <w:rsid w:val="0005332D"/>
    <w:rsid w:val="000533F1"/>
    <w:rsid w:val="000537F6"/>
    <w:rsid w:val="000539E0"/>
    <w:rsid w:val="00053C53"/>
    <w:rsid w:val="00053CAF"/>
    <w:rsid w:val="00054154"/>
    <w:rsid w:val="00054163"/>
    <w:rsid w:val="00054642"/>
    <w:rsid w:val="0005535F"/>
    <w:rsid w:val="000558F1"/>
    <w:rsid w:val="00055AD5"/>
    <w:rsid w:val="000562B1"/>
    <w:rsid w:val="000563F7"/>
    <w:rsid w:val="000566FE"/>
    <w:rsid w:val="000567F4"/>
    <w:rsid w:val="000569E0"/>
    <w:rsid w:val="00056AAD"/>
    <w:rsid w:val="00056B25"/>
    <w:rsid w:val="00056B77"/>
    <w:rsid w:val="00056D28"/>
    <w:rsid w:val="00056DB5"/>
    <w:rsid w:val="00056FDF"/>
    <w:rsid w:val="00057307"/>
    <w:rsid w:val="00057356"/>
    <w:rsid w:val="00057769"/>
    <w:rsid w:val="0005779D"/>
    <w:rsid w:val="00057A09"/>
    <w:rsid w:val="00057C96"/>
    <w:rsid w:val="00057CD2"/>
    <w:rsid w:val="00057E66"/>
    <w:rsid w:val="00057EA9"/>
    <w:rsid w:val="00060261"/>
    <w:rsid w:val="00060399"/>
    <w:rsid w:val="000604E4"/>
    <w:rsid w:val="000606C7"/>
    <w:rsid w:val="00060B52"/>
    <w:rsid w:val="00060D39"/>
    <w:rsid w:val="00060E3D"/>
    <w:rsid w:val="00060E72"/>
    <w:rsid w:val="000611A1"/>
    <w:rsid w:val="0006125A"/>
    <w:rsid w:val="0006135E"/>
    <w:rsid w:val="00061758"/>
    <w:rsid w:val="000617CF"/>
    <w:rsid w:val="0006197D"/>
    <w:rsid w:val="000619B9"/>
    <w:rsid w:val="00061BD0"/>
    <w:rsid w:val="00061C67"/>
    <w:rsid w:val="00062141"/>
    <w:rsid w:val="000625ED"/>
    <w:rsid w:val="00062762"/>
    <w:rsid w:val="000629A3"/>
    <w:rsid w:val="00062CE1"/>
    <w:rsid w:val="00063216"/>
    <w:rsid w:val="000633F8"/>
    <w:rsid w:val="0006349D"/>
    <w:rsid w:val="0006353E"/>
    <w:rsid w:val="00063BCF"/>
    <w:rsid w:val="00063C43"/>
    <w:rsid w:val="00063C9A"/>
    <w:rsid w:val="00063EA8"/>
    <w:rsid w:val="00064339"/>
    <w:rsid w:val="000647CB"/>
    <w:rsid w:val="00064913"/>
    <w:rsid w:val="000649AF"/>
    <w:rsid w:val="00064E23"/>
    <w:rsid w:val="00064FFD"/>
    <w:rsid w:val="000650F5"/>
    <w:rsid w:val="0006520A"/>
    <w:rsid w:val="000652D9"/>
    <w:rsid w:val="00065417"/>
    <w:rsid w:val="000659A4"/>
    <w:rsid w:val="00065DCA"/>
    <w:rsid w:val="000662CC"/>
    <w:rsid w:val="000666C1"/>
    <w:rsid w:val="000667C6"/>
    <w:rsid w:val="000668E3"/>
    <w:rsid w:val="00066A19"/>
    <w:rsid w:val="00066D89"/>
    <w:rsid w:val="00066E6F"/>
    <w:rsid w:val="00067DF1"/>
    <w:rsid w:val="00070240"/>
    <w:rsid w:val="0007045C"/>
    <w:rsid w:val="0007077C"/>
    <w:rsid w:val="000707D9"/>
    <w:rsid w:val="000708AA"/>
    <w:rsid w:val="00070939"/>
    <w:rsid w:val="00070C42"/>
    <w:rsid w:val="00070CEE"/>
    <w:rsid w:val="00070E43"/>
    <w:rsid w:val="0007138A"/>
    <w:rsid w:val="0007140C"/>
    <w:rsid w:val="000717DA"/>
    <w:rsid w:val="000718B3"/>
    <w:rsid w:val="000719CE"/>
    <w:rsid w:val="000726B8"/>
    <w:rsid w:val="0007278B"/>
    <w:rsid w:val="00072964"/>
    <w:rsid w:val="00072C4B"/>
    <w:rsid w:val="00072D13"/>
    <w:rsid w:val="00072D55"/>
    <w:rsid w:val="00073151"/>
    <w:rsid w:val="0007343C"/>
    <w:rsid w:val="000734D6"/>
    <w:rsid w:val="00073583"/>
    <w:rsid w:val="00073687"/>
    <w:rsid w:val="00073807"/>
    <w:rsid w:val="0007392D"/>
    <w:rsid w:val="00073AD3"/>
    <w:rsid w:val="00073C53"/>
    <w:rsid w:val="0007482F"/>
    <w:rsid w:val="000751AD"/>
    <w:rsid w:val="00075517"/>
    <w:rsid w:val="000755F2"/>
    <w:rsid w:val="000757BB"/>
    <w:rsid w:val="0007586F"/>
    <w:rsid w:val="000758AA"/>
    <w:rsid w:val="00075B39"/>
    <w:rsid w:val="0007616A"/>
    <w:rsid w:val="00076214"/>
    <w:rsid w:val="00076949"/>
    <w:rsid w:val="0007703C"/>
    <w:rsid w:val="0007732D"/>
    <w:rsid w:val="0007739C"/>
    <w:rsid w:val="00077446"/>
    <w:rsid w:val="00077637"/>
    <w:rsid w:val="000777BA"/>
    <w:rsid w:val="00077EEB"/>
    <w:rsid w:val="000804A9"/>
    <w:rsid w:val="00080CCA"/>
    <w:rsid w:val="00081778"/>
    <w:rsid w:val="00081848"/>
    <w:rsid w:val="00081973"/>
    <w:rsid w:val="00081CA1"/>
    <w:rsid w:val="00081EC7"/>
    <w:rsid w:val="000827D6"/>
    <w:rsid w:val="00082815"/>
    <w:rsid w:val="00082854"/>
    <w:rsid w:val="00082AC5"/>
    <w:rsid w:val="00082E4F"/>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D31"/>
    <w:rsid w:val="00085E7B"/>
    <w:rsid w:val="00085F01"/>
    <w:rsid w:val="0008625D"/>
    <w:rsid w:val="00086337"/>
    <w:rsid w:val="0008641E"/>
    <w:rsid w:val="00086824"/>
    <w:rsid w:val="00086BC2"/>
    <w:rsid w:val="00086FDA"/>
    <w:rsid w:val="00087202"/>
    <w:rsid w:val="000872E2"/>
    <w:rsid w:val="00087632"/>
    <w:rsid w:val="0009002E"/>
    <w:rsid w:val="0009019F"/>
    <w:rsid w:val="000902F3"/>
    <w:rsid w:val="000906C5"/>
    <w:rsid w:val="00090FC4"/>
    <w:rsid w:val="00091031"/>
    <w:rsid w:val="00091041"/>
    <w:rsid w:val="000910FE"/>
    <w:rsid w:val="000913AE"/>
    <w:rsid w:val="000914C6"/>
    <w:rsid w:val="0009151A"/>
    <w:rsid w:val="0009162D"/>
    <w:rsid w:val="000918F7"/>
    <w:rsid w:val="00091FE2"/>
    <w:rsid w:val="00092139"/>
    <w:rsid w:val="00092154"/>
    <w:rsid w:val="00092543"/>
    <w:rsid w:val="000926F1"/>
    <w:rsid w:val="000927DE"/>
    <w:rsid w:val="000928C1"/>
    <w:rsid w:val="00093244"/>
    <w:rsid w:val="0009334D"/>
    <w:rsid w:val="000934B9"/>
    <w:rsid w:val="00093597"/>
    <w:rsid w:val="0009380D"/>
    <w:rsid w:val="00093C5C"/>
    <w:rsid w:val="00093CF5"/>
    <w:rsid w:val="00093FDC"/>
    <w:rsid w:val="000941D7"/>
    <w:rsid w:val="000944CA"/>
    <w:rsid w:val="000949CA"/>
    <w:rsid w:val="0009548A"/>
    <w:rsid w:val="0009601B"/>
    <w:rsid w:val="000962AA"/>
    <w:rsid w:val="00096303"/>
    <w:rsid w:val="00096410"/>
    <w:rsid w:val="000966E1"/>
    <w:rsid w:val="0009685D"/>
    <w:rsid w:val="000968BC"/>
    <w:rsid w:val="000968CB"/>
    <w:rsid w:val="00096B52"/>
    <w:rsid w:val="00096D25"/>
    <w:rsid w:val="00096EF0"/>
    <w:rsid w:val="00097AF3"/>
    <w:rsid w:val="00097E4B"/>
    <w:rsid w:val="000A0274"/>
    <w:rsid w:val="000A06C8"/>
    <w:rsid w:val="000A071F"/>
    <w:rsid w:val="000A086E"/>
    <w:rsid w:val="000A089F"/>
    <w:rsid w:val="000A0A79"/>
    <w:rsid w:val="000A15D4"/>
    <w:rsid w:val="000A1A1F"/>
    <w:rsid w:val="000A2400"/>
    <w:rsid w:val="000A2A64"/>
    <w:rsid w:val="000A2A9F"/>
    <w:rsid w:val="000A2FE0"/>
    <w:rsid w:val="000A30CC"/>
    <w:rsid w:val="000A35E9"/>
    <w:rsid w:val="000A3683"/>
    <w:rsid w:val="000A381F"/>
    <w:rsid w:val="000A3F53"/>
    <w:rsid w:val="000A40D1"/>
    <w:rsid w:val="000A42AF"/>
    <w:rsid w:val="000A4813"/>
    <w:rsid w:val="000A4AB5"/>
    <w:rsid w:val="000A4B46"/>
    <w:rsid w:val="000A51B3"/>
    <w:rsid w:val="000A5381"/>
    <w:rsid w:val="000A5C1D"/>
    <w:rsid w:val="000A5D9A"/>
    <w:rsid w:val="000A64A6"/>
    <w:rsid w:val="000A6CAB"/>
    <w:rsid w:val="000A6CE3"/>
    <w:rsid w:val="000A6DAC"/>
    <w:rsid w:val="000A7567"/>
    <w:rsid w:val="000A7741"/>
    <w:rsid w:val="000A7CD4"/>
    <w:rsid w:val="000A7DDA"/>
    <w:rsid w:val="000A7F85"/>
    <w:rsid w:val="000B0261"/>
    <w:rsid w:val="000B087C"/>
    <w:rsid w:val="000B0CF0"/>
    <w:rsid w:val="000B0EAC"/>
    <w:rsid w:val="000B0FAF"/>
    <w:rsid w:val="000B166E"/>
    <w:rsid w:val="000B172F"/>
    <w:rsid w:val="000B17FB"/>
    <w:rsid w:val="000B1B17"/>
    <w:rsid w:val="000B1B5B"/>
    <w:rsid w:val="000B1F5D"/>
    <w:rsid w:val="000B2403"/>
    <w:rsid w:val="000B28FE"/>
    <w:rsid w:val="000B2CE2"/>
    <w:rsid w:val="000B37DE"/>
    <w:rsid w:val="000B3C43"/>
    <w:rsid w:val="000B3D2C"/>
    <w:rsid w:val="000B402F"/>
    <w:rsid w:val="000B4052"/>
    <w:rsid w:val="000B4253"/>
    <w:rsid w:val="000B45C9"/>
    <w:rsid w:val="000B4644"/>
    <w:rsid w:val="000B4C89"/>
    <w:rsid w:val="000B4DAA"/>
    <w:rsid w:val="000B4E78"/>
    <w:rsid w:val="000B4E93"/>
    <w:rsid w:val="000B4EDC"/>
    <w:rsid w:val="000B507F"/>
    <w:rsid w:val="000B50D2"/>
    <w:rsid w:val="000B5C72"/>
    <w:rsid w:val="000B601D"/>
    <w:rsid w:val="000B6612"/>
    <w:rsid w:val="000B68CE"/>
    <w:rsid w:val="000B69C2"/>
    <w:rsid w:val="000B6A08"/>
    <w:rsid w:val="000B6C6D"/>
    <w:rsid w:val="000B6E33"/>
    <w:rsid w:val="000B6FD4"/>
    <w:rsid w:val="000B72A2"/>
    <w:rsid w:val="000B748A"/>
    <w:rsid w:val="000B7630"/>
    <w:rsid w:val="000B7806"/>
    <w:rsid w:val="000B7831"/>
    <w:rsid w:val="000B7938"/>
    <w:rsid w:val="000B7F5C"/>
    <w:rsid w:val="000B7FFD"/>
    <w:rsid w:val="000C0137"/>
    <w:rsid w:val="000C03DE"/>
    <w:rsid w:val="000C072D"/>
    <w:rsid w:val="000C08A5"/>
    <w:rsid w:val="000C099D"/>
    <w:rsid w:val="000C0D7E"/>
    <w:rsid w:val="000C0E6A"/>
    <w:rsid w:val="000C0FD3"/>
    <w:rsid w:val="000C1100"/>
    <w:rsid w:val="000C1451"/>
    <w:rsid w:val="000C19F3"/>
    <w:rsid w:val="000C1D7E"/>
    <w:rsid w:val="000C1E71"/>
    <w:rsid w:val="000C256C"/>
    <w:rsid w:val="000C2AB2"/>
    <w:rsid w:val="000C2C47"/>
    <w:rsid w:val="000C2D09"/>
    <w:rsid w:val="000C32B5"/>
    <w:rsid w:val="000C37DC"/>
    <w:rsid w:val="000C39C4"/>
    <w:rsid w:val="000C3BB4"/>
    <w:rsid w:val="000C44E2"/>
    <w:rsid w:val="000C458D"/>
    <w:rsid w:val="000C46CD"/>
    <w:rsid w:val="000C491C"/>
    <w:rsid w:val="000C4BBA"/>
    <w:rsid w:val="000C4C33"/>
    <w:rsid w:val="000C587E"/>
    <w:rsid w:val="000C58BA"/>
    <w:rsid w:val="000C5915"/>
    <w:rsid w:val="000C59FB"/>
    <w:rsid w:val="000C5A32"/>
    <w:rsid w:val="000C5DF6"/>
    <w:rsid w:val="000C61BE"/>
    <w:rsid w:val="000C622E"/>
    <w:rsid w:val="000C6558"/>
    <w:rsid w:val="000C66E3"/>
    <w:rsid w:val="000C7391"/>
    <w:rsid w:val="000C73C4"/>
    <w:rsid w:val="000C744B"/>
    <w:rsid w:val="000C7685"/>
    <w:rsid w:val="000C7DFC"/>
    <w:rsid w:val="000D0258"/>
    <w:rsid w:val="000D0345"/>
    <w:rsid w:val="000D06C5"/>
    <w:rsid w:val="000D0766"/>
    <w:rsid w:val="000D1169"/>
    <w:rsid w:val="000D1172"/>
    <w:rsid w:val="000D1179"/>
    <w:rsid w:val="000D11D3"/>
    <w:rsid w:val="000D13E1"/>
    <w:rsid w:val="000D15BA"/>
    <w:rsid w:val="000D19BE"/>
    <w:rsid w:val="000D1B51"/>
    <w:rsid w:val="000D1B71"/>
    <w:rsid w:val="000D1F72"/>
    <w:rsid w:val="000D1F89"/>
    <w:rsid w:val="000D2320"/>
    <w:rsid w:val="000D23F9"/>
    <w:rsid w:val="000D2519"/>
    <w:rsid w:val="000D2687"/>
    <w:rsid w:val="000D2AB0"/>
    <w:rsid w:val="000D2B25"/>
    <w:rsid w:val="000D3082"/>
    <w:rsid w:val="000D32BC"/>
    <w:rsid w:val="000D3429"/>
    <w:rsid w:val="000D3453"/>
    <w:rsid w:val="000D35D2"/>
    <w:rsid w:val="000D3AA8"/>
    <w:rsid w:val="000D3C39"/>
    <w:rsid w:val="000D412A"/>
    <w:rsid w:val="000D4199"/>
    <w:rsid w:val="000D44AF"/>
    <w:rsid w:val="000D4704"/>
    <w:rsid w:val="000D4B6F"/>
    <w:rsid w:val="000D4C1A"/>
    <w:rsid w:val="000D4C36"/>
    <w:rsid w:val="000D4CC3"/>
    <w:rsid w:val="000D4D7B"/>
    <w:rsid w:val="000D52BF"/>
    <w:rsid w:val="000D536D"/>
    <w:rsid w:val="000D5483"/>
    <w:rsid w:val="000D5A1A"/>
    <w:rsid w:val="000D5A90"/>
    <w:rsid w:val="000D5B7D"/>
    <w:rsid w:val="000D5C11"/>
    <w:rsid w:val="000D63CC"/>
    <w:rsid w:val="000D65C8"/>
    <w:rsid w:val="000D6FC9"/>
    <w:rsid w:val="000D7286"/>
    <w:rsid w:val="000D77C8"/>
    <w:rsid w:val="000D7A96"/>
    <w:rsid w:val="000E01F0"/>
    <w:rsid w:val="000E02CC"/>
    <w:rsid w:val="000E0540"/>
    <w:rsid w:val="000E0998"/>
    <w:rsid w:val="000E09B0"/>
    <w:rsid w:val="000E0A22"/>
    <w:rsid w:val="000E0AAF"/>
    <w:rsid w:val="000E0BE6"/>
    <w:rsid w:val="000E0D46"/>
    <w:rsid w:val="000E165B"/>
    <w:rsid w:val="000E16BF"/>
    <w:rsid w:val="000E172A"/>
    <w:rsid w:val="000E1DA3"/>
    <w:rsid w:val="000E1EAA"/>
    <w:rsid w:val="000E2644"/>
    <w:rsid w:val="000E2818"/>
    <w:rsid w:val="000E28E8"/>
    <w:rsid w:val="000E2B9C"/>
    <w:rsid w:val="000E2F70"/>
    <w:rsid w:val="000E334B"/>
    <w:rsid w:val="000E369A"/>
    <w:rsid w:val="000E384C"/>
    <w:rsid w:val="000E3985"/>
    <w:rsid w:val="000E3A8D"/>
    <w:rsid w:val="000E3DB0"/>
    <w:rsid w:val="000E41F0"/>
    <w:rsid w:val="000E42F2"/>
    <w:rsid w:val="000E4C58"/>
    <w:rsid w:val="000E4DAA"/>
    <w:rsid w:val="000E4EE9"/>
    <w:rsid w:val="000E52F3"/>
    <w:rsid w:val="000E573D"/>
    <w:rsid w:val="000E5900"/>
    <w:rsid w:val="000E5B6D"/>
    <w:rsid w:val="000E5C88"/>
    <w:rsid w:val="000E5D49"/>
    <w:rsid w:val="000E5D8C"/>
    <w:rsid w:val="000E62D4"/>
    <w:rsid w:val="000E67FE"/>
    <w:rsid w:val="000E6BC4"/>
    <w:rsid w:val="000E700A"/>
    <w:rsid w:val="000E704A"/>
    <w:rsid w:val="000E7235"/>
    <w:rsid w:val="000E79A2"/>
    <w:rsid w:val="000E7B75"/>
    <w:rsid w:val="000E7C0E"/>
    <w:rsid w:val="000E7C67"/>
    <w:rsid w:val="000E7CB7"/>
    <w:rsid w:val="000F0074"/>
    <w:rsid w:val="000F011B"/>
    <w:rsid w:val="000F06AD"/>
    <w:rsid w:val="000F0956"/>
    <w:rsid w:val="000F09E0"/>
    <w:rsid w:val="000F0BFD"/>
    <w:rsid w:val="000F0C22"/>
    <w:rsid w:val="000F0D4E"/>
    <w:rsid w:val="000F1047"/>
    <w:rsid w:val="000F1051"/>
    <w:rsid w:val="000F10C4"/>
    <w:rsid w:val="000F14FB"/>
    <w:rsid w:val="000F1876"/>
    <w:rsid w:val="000F1D91"/>
    <w:rsid w:val="000F1E54"/>
    <w:rsid w:val="000F21CC"/>
    <w:rsid w:val="000F231D"/>
    <w:rsid w:val="000F2371"/>
    <w:rsid w:val="000F2668"/>
    <w:rsid w:val="000F3078"/>
    <w:rsid w:val="000F3222"/>
    <w:rsid w:val="000F32A2"/>
    <w:rsid w:val="000F3C03"/>
    <w:rsid w:val="000F3C47"/>
    <w:rsid w:val="000F3D25"/>
    <w:rsid w:val="000F3FB3"/>
    <w:rsid w:val="000F4091"/>
    <w:rsid w:val="000F4184"/>
    <w:rsid w:val="000F425F"/>
    <w:rsid w:val="000F4416"/>
    <w:rsid w:val="000F4510"/>
    <w:rsid w:val="000F45FD"/>
    <w:rsid w:val="000F4DCD"/>
    <w:rsid w:val="000F520F"/>
    <w:rsid w:val="000F5254"/>
    <w:rsid w:val="000F52FA"/>
    <w:rsid w:val="000F5BCB"/>
    <w:rsid w:val="000F5E5C"/>
    <w:rsid w:val="000F643E"/>
    <w:rsid w:val="000F65B3"/>
    <w:rsid w:val="000F6609"/>
    <w:rsid w:val="000F6763"/>
    <w:rsid w:val="000F68BC"/>
    <w:rsid w:val="000F774C"/>
    <w:rsid w:val="000F7EF0"/>
    <w:rsid w:val="000F7F49"/>
    <w:rsid w:val="000F7FF8"/>
    <w:rsid w:val="001002D7"/>
    <w:rsid w:val="001008B0"/>
    <w:rsid w:val="001009E5"/>
    <w:rsid w:val="00100B0C"/>
    <w:rsid w:val="0010109B"/>
    <w:rsid w:val="00101242"/>
    <w:rsid w:val="00101419"/>
    <w:rsid w:val="0010181A"/>
    <w:rsid w:val="00101ECF"/>
    <w:rsid w:val="001022DE"/>
    <w:rsid w:val="001022E6"/>
    <w:rsid w:val="001022FA"/>
    <w:rsid w:val="00102308"/>
    <w:rsid w:val="00102492"/>
    <w:rsid w:val="001026D4"/>
    <w:rsid w:val="0010272B"/>
    <w:rsid w:val="00102A03"/>
    <w:rsid w:val="00102C3A"/>
    <w:rsid w:val="001033DB"/>
    <w:rsid w:val="00103597"/>
    <w:rsid w:val="00103604"/>
    <w:rsid w:val="00103AB0"/>
    <w:rsid w:val="00103B41"/>
    <w:rsid w:val="00103CD3"/>
    <w:rsid w:val="00103E45"/>
    <w:rsid w:val="00104037"/>
    <w:rsid w:val="00104165"/>
    <w:rsid w:val="001046B4"/>
    <w:rsid w:val="00105036"/>
    <w:rsid w:val="00105135"/>
    <w:rsid w:val="001054F5"/>
    <w:rsid w:val="001056D3"/>
    <w:rsid w:val="00105CE4"/>
    <w:rsid w:val="00105EAF"/>
    <w:rsid w:val="001063F1"/>
    <w:rsid w:val="0010643A"/>
    <w:rsid w:val="001064AF"/>
    <w:rsid w:val="001065C1"/>
    <w:rsid w:val="001065D2"/>
    <w:rsid w:val="001068AB"/>
    <w:rsid w:val="00106E8A"/>
    <w:rsid w:val="00107677"/>
    <w:rsid w:val="001076D8"/>
    <w:rsid w:val="001076E7"/>
    <w:rsid w:val="00107F0E"/>
    <w:rsid w:val="001102DF"/>
    <w:rsid w:val="00110442"/>
    <w:rsid w:val="001110D9"/>
    <w:rsid w:val="001113B0"/>
    <w:rsid w:val="001113F7"/>
    <w:rsid w:val="00111615"/>
    <w:rsid w:val="001116C2"/>
    <w:rsid w:val="001116E8"/>
    <w:rsid w:val="00111BF0"/>
    <w:rsid w:val="00111D4E"/>
    <w:rsid w:val="00111E7C"/>
    <w:rsid w:val="00112077"/>
    <w:rsid w:val="001120DE"/>
    <w:rsid w:val="001123FD"/>
    <w:rsid w:val="001127A9"/>
    <w:rsid w:val="001131DF"/>
    <w:rsid w:val="001134AD"/>
    <w:rsid w:val="00113593"/>
    <w:rsid w:val="00113984"/>
    <w:rsid w:val="00113A68"/>
    <w:rsid w:val="00113E42"/>
    <w:rsid w:val="00113EF7"/>
    <w:rsid w:val="00113F0D"/>
    <w:rsid w:val="001141CE"/>
    <w:rsid w:val="001143C2"/>
    <w:rsid w:val="001146B4"/>
    <w:rsid w:val="001148E3"/>
    <w:rsid w:val="001153B2"/>
    <w:rsid w:val="00115A8C"/>
    <w:rsid w:val="00115C03"/>
    <w:rsid w:val="00115C3D"/>
    <w:rsid w:val="00115CC6"/>
    <w:rsid w:val="00115DB8"/>
    <w:rsid w:val="00115E94"/>
    <w:rsid w:val="0011650F"/>
    <w:rsid w:val="00116D42"/>
    <w:rsid w:val="00116E61"/>
    <w:rsid w:val="00116EBB"/>
    <w:rsid w:val="00116F07"/>
    <w:rsid w:val="00117163"/>
    <w:rsid w:val="00117382"/>
    <w:rsid w:val="00117C3C"/>
    <w:rsid w:val="00117CDE"/>
    <w:rsid w:val="00120260"/>
    <w:rsid w:val="001206EE"/>
    <w:rsid w:val="00120D3C"/>
    <w:rsid w:val="00120DE8"/>
    <w:rsid w:val="00120FEA"/>
    <w:rsid w:val="001210E1"/>
    <w:rsid w:val="0012177D"/>
    <w:rsid w:val="00121828"/>
    <w:rsid w:val="001219C3"/>
    <w:rsid w:val="001219E6"/>
    <w:rsid w:val="001222BD"/>
    <w:rsid w:val="00122AB9"/>
    <w:rsid w:val="00122D30"/>
    <w:rsid w:val="00122E74"/>
    <w:rsid w:val="00123041"/>
    <w:rsid w:val="00123122"/>
    <w:rsid w:val="001232DC"/>
    <w:rsid w:val="00123B7F"/>
    <w:rsid w:val="00123CD9"/>
    <w:rsid w:val="00123FF1"/>
    <w:rsid w:val="00124006"/>
    <w:rsid w:val="001246BC"/>
    <w:rsid w:val="0012478E"/>
    <w:rsid w:val="00124953"/>
    <w:rsid w:val="00124C66"/>
    <w:rsid w:val="001250B6"/>
    <w:rsid w:val="00125E60"/>
    <w:rsid w:val="00126364"/>
    <w:rsid w:val="001264C4"/>
    <w:rsid w:val="00126A91"/>
    <w:rsid w:val="00126B5A"/>
    <w:rsid w:val="00126E0C"/>
    <w:rsid w:val="00126FD3"/>
    <w:rsid w:val="0012740B"/>
    <w:rsid w:val="0012765D"/>
    <w:rsid w:val="001279C8"/>
    <w:rsid w:val="00127F86"/>
    <w:rsid w:val="0013001F"/>
    <w:rsid w:val="00130268"/>
    <w:rsid w:val="00130A01"/>
    <w:rsid w:val="00130E58"/>
    <w:rsid w:val="001310BD"/>
    <w:rsid w:val="0013142E"/>
    <w:rsid w:val="00131597"/>
    <w:rsid w:val="00131861"/>
    <w:rsid w:val="00131880"/>
    <w:rsid w:val="00131929"/>
    <w:rsid w:val="00131BC9"/>
    <w:rsid w:val="0013202D"/>
    <w:rsid w:val="001322E9"/>
    <w:rsid w:val="0013274D"/>
    <w:rsid w:val="00132D8F"/>
    <w:rsid w:val="00133244"/>
    <w:rsid w:val="001332ED"/>
    <w:rsid w:val="001334D1"/>
    <w:rsid w:val="0013357F"/>
    <w:rsid w:val="00133C73"/>
    <w:rsid w:val="00133E45"/>
    <w:rsid w:val="00133F30"/>
    <w:rsid w:val="001344F9"/>
    <w:rsid w:val="0013481B"/>
    <w:rsid w:val="001348B9"/>
    <w:rsid w:val="00134B04"/>
    <w:rsid w:val="00134DFD"/>
    <w:rsid w:val="00135164"/>
    <w:rsid w:val="00135979"/>
    <w:rsid w:val="001364C9"/>
    <w:rsid w:val="001364FC"/>
    <w:rsid w:val="0013653E"/>
    <w:rsid w:val="00136959"/>
    <w:rsid w:val="00136A43"/>
    <w:rsid w:val="00136A5D"/>
    <w:rsid w:val="00136B6E"/>
    <w:rsid w:val="00136C01"/>
    <w:rsid w:val="00136D6D"/>
    <w:rsid w:val="00137218"/>
    <w:rsid w:val="001379DF"/>
    <w:rsid w:val="00137E78"/>
    <w:rsid w:val="001404AD"/>
    <w:rsid w:val="001406CE"/>
    <w:rsid w:val="00140847"/>
    <w:rsid w:val="00140C15"/>
    <w:rsid w:val="00140D2C"/>
    <w:rsid w:val="00140E47"/>
    <w:rsid w:val="00140FFC"/>
    <w:rsid w:val="00141602"/>
    <w:rsid w:val="00141A13"/>
    <w:rsid w:val="00141B9E"/>
    <w:rsid w:val="00141C36"/>
    <w:rsid w:val="00141E0C"/>
    <w:rsid w:val="00141EF7"/>
    <w:rsid w:val="00141FB9"/>
    <w:rsid w:val="001421F4"/>
    <w:rsid w:val="0014227C"/>
    <w:rsid w:val="00142314"/>
    <w:rsid w:val="001426E1"/>
    <w:rsid w:val="001426F8"/>
    <w:rsid w:val="00142777"/>
    <w:rsid w:val="00142CD5"/>
    <w:rsid w:val="00143264"/>
    <w:rsid w:val="00143340"/>
    <w:rsid w:val="00143363"/>
    <w:rsid w:val="001435BC"/>
    <w:rsid w:val="00143A0C"/>
    <w:rsid w:val="00143B03"/>
    <w:rsid w:val="00143CC0"/>
    <w:rsid w:val="00143CD0"/>
    <w:rsid w:val="00144451"/>
    <w:rsid w:val="00144C55"/>
    <w:rsid w:val="00144E12"/>
    <w:rsid w:val="00144FC6"/>
    <w:rsid w:val="0014551F"/>
    <w:rsid w:val="00145610"/>
    <w:rsid w:val="00145A5B"/>
    <w:rsid w:val="0014604B"/>
    <w:rsid w:val="00146639"/>
    <w:rsid w:val="001466DA"/>
    <w:rsid w:val="001470B9"/>
    <w:rsid w:val="00147182"/>
    <w:rsid w:val="0014731C"/>
    <w:rsid w:val="00147862"/>
    <w:rsid w:val="001478F9"/>
    <w:rsid w:val="001479C1"/>
    <w:rsid w:val="00147D28"/>
    <w:rsid w:val="00147DB9"/>
    <w:rsid w:val="00150222"/>
    <w:rsid w:val="0015028F"/>
    <w:rsid w:val="0015037E"/>
    <w:rsid w:val="001511BA"/>
    <w:rsid w:val="001511E4"/>
    <w:rsid w:val="00151817"/>
    <w:rsid w:val="00151901"/>
    <w:rsid w:val="00151A53"/>
    <w:rsid w:val="00151A89"/>
    <w:rsid w:val="00151B97"/>
    <w:rsid w:val="00151BAD"/>
    <w:rsid w:val="00151FE4"/>
    <w:rsid w:val="0015209A"/>
    <w:rsid w:val="001521C6"/>
    <w:rsid w:val="001522CD"/>
    <w:rsid w:val="0015278E"/>
    <w:rsid w:val="00152A12"/>
    <w:rsid w:val="00152DE3"/>
    <w:rsid w:val="00152E37"/>
    <w:rsid w:val="0015341B"/>
    <w:rsid w:val="001534E5"/>
    <w:rsid w:val="001536FE"/>
    <w:rsid w:val="0015385E"/>
    <w:rsid w:val="00153A8A"/>
    <w:rsid w:val="001544A9"/>
    <w:rsid w:val="00154A28"/>
    <w:rsid w:val="00154BAB"/>
    <w:rsid w:val="00154E3F"/>
    <w:rsid w:val="00154E9D"/>
    <w:rsid w:val="0015505C"/>
    <w:rsid w:val="001551D7"/>
    <w:rsid w:val="001555DE"/>
    <w:rsid w:val="00155B91"/>
    <w:rsid w:val="00155C43"/>
    <w:rsid w:val="00155D15"/>
    <w:rsid w:val="00155DCD"/>
    <w:rsid w:val="001566DE"/>
    <w:rsid w:val="0015694B"/>
    <w:rsid w:val="00156A97"/>
    <w:rsid w:val="00156E15"/>
    <w:rsid w:val="00157172"/>
    <w:rsid w:val="001572DF"/>
    <w:rsid w:val="00157318"/>
    <w:rsid w:val="00157646"/>
    <w:rsid w:val="00157CBA"/>
    <w:rsid w:val="00157CBB"/>
    <w:rsid w:val="00157ED0"/>
    <w:rsid w:val="00157EFB"/>
    <w:rsid w:val="00157FBD"/>
    <w:rsid w:val="0016001B"/>
    <w:rsid w:val="001600F2"/>
    <w:rsid w:val="001606BF"/>
    <w:rsid w:val="001606EC"/>
    <w:rsid w:val="00160DD0"/>
    <w:rsid w:val="00160E8C"/>
    <w:rsid w:val="001611C2"/>
    <w:rsid w:val="001612B8"/>
    <w:rsid w:val="001612E4"/>
    <w:rsid w:val="001618A7"/>
    <w:rsid w:val="001618FF"/>
    <w:rsid w:val="0016193C"/>
    <w:rsid w:val="001619D7"/>
    <w:rsid w:val="00161DBB"/>
    <w:rsid w:val="00161FB9"/>
    <w:rsid w:val="001623F0"/>
    <w:rsid w:val="00162504"/>
    <w:rsid w:val="00162A38"/>
    <w:rsid w:val="00162D0F"/>
    <w:rsid w:val="00162F77"/>
    <w:rsid w:val="00163270"/>
    <w:rsid w:val="00163550"/>
    <w:rsid w:val="00163648"/>
    <w:rsid w:val="00163AB4"/>
    <w:rsid w:val="00164136"/>
    <w:rsid w:val="00164509"/>
    <w:rsid w:val="00164A26"/>
    <w:rsid w:val="00164ECA"/>
    <w:rsid w:val="00164F91"/>
    <w:rsid w:val="00165016"/>
    <w:rsid w:val="0016502B"/>
    <w:rsid w:val="0016544B"/>
    <w:rsid w:val="001654D9"/>
    <w:rsid w:val="001658E1"/>
    <w:rsid w:val="00165A79"/>
    <w:rsid w:val="00165A7B"/>
    <w:rsid w:val="00165D14"/>
    <w:rsid w:val="00165DB1"/>
    <w:rsid w:val="00165E55"/>
    <w:rsid w:val="00165F38"/>
    <w:rsid w:val="00166216"/>
    <w:rsid w:val="00167046"/>
    <w:rsid w:val="00167590"/>
    <w:rsid w:val="00167613"/>
    <w:rsid w:val="00167965"/>
    <w:rsid w:val="001679DC"/>
    <w:rsid w:val="00167BC9"/>
    <w:rsid w:val="00167F7F"/>
    <w:rsid w:val="001702AD"/>
    <w:rsid w:val="00170312"/>
    <w:rsid w:val="001706BF"/>
    <w:rsid w:val="0017071D"/>
    <w:rsid w:val="00170BA1"/>
    <w:rsid w:val="00170ECF"/>
    <w:rsid w:val="00170F9C"/>
    <w:rsid w:val="00170FCF"/>
    <w:rsid w:val="00171126"/>
    <w:rsid w:val="00171245"/>
    <w:rsid w:val="00171285"/>
    <w:rsid w:val="00171829"/>
    <w:rsid w:val="00171C3E"/>
    <w:rsid w:val="00171EA4"/>
    <w:rsid w:val="001721CD"/>
    <w:rsid w:val="00172420"/>
    <w:rsid w:val="001724D1"/>
    <w:rsid w:val="00172599"/>
    <w:rsid w:val="00172767"/>
    <w:rsid w:val="00172A02"/>
    <w:rsid w:val="00172C28"/>
    <w:rsid w:val="00172CEB"/>
    <w:rsid w:val="00172D3C"/>
    <w:rsid w:val="00173049"/>
    <w:rsid w:val="001731D4"/>
    <w:rsid w:val="001734E6"/>
    <w:rsid w:val="001735E2"/>
    <w:rsid w:val="00173791"/>
    <w:rsid w:val="00173970"/>
    <w:rsid w:val="00173B9A"/>
    <w:rsid w:val="00173D27"/>
    <w:rsid w:val="00173FAE"/>
    <w:rsid w:val="00174537"/>
    <w:rsid w:val="0017462B"/>
    <w:rsid w:val="00174F30"/>
    <w:rsid w:val="00175316"/>
    <w:rsid w:val="0017534C"/>
    <w:rsid w:val="00175522"/>
    <w:rsid w:val="00175BFD"/>
    <w:rsid w:val="00175D0F"/>
    <w:rsid w:val="0017610E"/>
    <w:rsid w:val="00176208"/>
    <w:rsid w:val="001762BF"/>
    <w:rsid w:val="00176538"/>
    <w:rsid w:val="0017699E"/>
    <w:rsid w:val="00176AC1"/>
    <w:rsid w:val="00176D76"/>
    <w:rsid w:val="00176EEA"/>
    <w:rsid w:val="001772C5"/>
    <w:rsid w:val="001773A8"/>
    <w:rsid w:val="001774D0"/>
    <w:rsid w:val="001777CA"/>
    <w:rsid w:val="00177FB4"/>
    <w:rsid w:val="001802CA"/>
    <w:rsid w:val="00180CE0"/>
    <w:rsid w:val="001811D9"/>
    <w:rsid w:val="0018134A"/>
    <w:rsid w:val="00181817"/>
    <w:rsid w:val="001819A6"/>
    <w:rsid w:val="00181C48"/>
    <w:rsid w:val="00181CEA"/>
    <w:rsid w:val="00181F15"/>
    <w:rsid w:val="00182166"/>
    <w:rsid w:val="00182557"/>
    <w:rsid w:val="00182796"/>
    <w:rsid w:val="00182BF1"/>
    <w:rsid w:val="00182C81"/>
    <w:rsid w:val="001834F7"/>
    <w:rsid w:val="00183639"/>
    <w:rsid w:val="001837C5"/>
    <w:rsid w:val="00183C22"/>
    <w:rsid w:val="00183C93"/>
    <w:rsid w:val="00183CD5"/>
    <w:rsid w:val="00184125"/>
    <w:rsid w:val="00184A3E"/>
    <w:rsid w:val="00184DB8"/>
    <w:rsid w:val="00184E3B"/>
    <w:rsid w:val="001850CB"/>
    <w:rsid w:val="0018510D"/>
    <w:rsid w:val="001855C3"/>
    <w:rsid w:val="001863BC"/>
    <w:rsid w:val="001864D7"/>
    <w:rsid w:val="00186752"/>
    <w:rsid w:val="00186940"/>
    <w:rsid w:val="001869C9"/>
    <w:rsid w:val="00186AD4"/>
    <w:rsid w:val="00186D44"/>
    <w:rsid w:val="00186D5D"/>
    <w:rsid w:val="001870C6"/>
    <w:rsid w:val="0018717E"/>
    <w:rsid w:val="00187EEA"/>
    <w:rsid w:val="00187F84"/>
    <w:rsid w:val="001904D8"/>
    <w:rsid w:val="0019056B"/>
    <w:rsid w:val="00190D7B"/>
    <w:rsid w:val="00190F76"/>
    <w:rsid w:val="0019199F"/>
    <w:rsid w:val="00191BF6"/>
    <w:rsid w:val="00191C59"/>
    <w:rsid w:val="00191EB2"/>
    <w:rsid w:val="00192089"/>
    <w:rsid w:val="0019286B"/>
    <w:rsid w:val="001928EF"/>
    <w:rsid w:val="00192ABE"/>
    <w:rsid w:val="00192CA3"/>
    <w:rsid w:val="00192D6B"/>
    <w:rsid w:val="00193450"/>
    <w:rsid w:val="00193BF8"/>
    <w:rsid w:val="00193F2C"/>
    <w:rsid w:val="001940DF"/>
    <w:rsid w:val="001942AE"/>
    <w:rsid w:val="001942BD"/>
    <w:rsid w:val="001944FA"/>
    <w:rsid w:val="001946DF"/>
    <w:rsid w:val="00194AFD"/>
    <w:rsid w:val="00194BE7"/>
    <w:rsid w:val="001959C7"/>
    <w:rsid w:val="00195BBA"/>
    <w:rsid w:val="00195BCF"/>
    <w:rsid w:val="00195E2F"/>
    <w:rsid w:val="00195F11"/>
    <w:rsid w:val="00195F36"/>
    <w:rsid w:val="00195F69"/>
    <w:rsid w:val="001969E7"/>
    <w:rsid w:val="00196E83"/>
    <w:rsid w:val="0019701C"/>
    <w:rsid w:val="00197084"/>
    <w:rsid w:val="00197346"/>
    <w:rsid w:val="0019744D"/>
    <w:rsid w:val="00197543"/>
    <w:rsid w:val="0019763C"/>
    <w:rsid w:val="00197685"/>
    <w:rsid w:val="00197888"/>
    <w:rsid w:val="00197C00"/>
    <w:rsid w:val="00197EBC"/>
    <w:rsid w:val="001A0CC2"/>
    <w:rsid w:val="001A0D3D"/>
    <w:rsid w:val="001A0D4F"/>
    <w:rsid w:val="001A0F53"/>
    <w:rsid w:val="001A10B7"/>
    <w:rsid w:val="001A172B"/>
    <w:rsid w:val="001A17FF"/>
    <w:rsid w:val="001A1CAF"/>
    <w:rsid w:val="001A1FA7"/>
    <w:rsid w:val="001A208B"/>
    <w:rsid w:val="001A219F"/>
    <w:rsid w:val="001A22AA"/>
    <w:rsid w:val="001A22CC"/>
    <w:rsid w:val="001A2BD5"/>
    <w:rsid w:val="001A2D18"/>
    <w:rsid w:val="001A2D87"/>
    <w:rsid w:val="001A3086"/>
    <w:rsid w:val="001A38AF"/>
    <w:rsid w:val="001A3ADD"/>
    <w:rsid w:val="001A41AE"/>
    <w:rsid w:val="001A4552"/>
    <w:rsid w:val="001A4712"/>
    <w:rsid w:val="001A4A53"/>
    <w:rsid w:val="001A4B3C"/>
    <w:rsid w:val="001A4BFE"/>
    <w:rsid w:val="001A4F91"/>
    <w:rsid w:val="001A5262"/>
    <w:rsid w:val="001A550A"/>
    <w:rsid w:val="001A56D5"/>
    <w:rsid w:val="001A5762"/>
    <w:rsid w:val="001A57FF"/>
    <w:rsid w:val="001A5819"/>
    <w:rsid w:val="001A590A"/>
    <w:rsid w:val="001A5ADD"/>
    <w:rsid w:val="001A5BD6"/>
    <w:rsid w:val="001A5FDB"/>
    <w:rsid w:val="001A6261"/>
    <w:rsid w:val="001A6311"/>
    <w:rsid w:val="001A63AC"/>
    <w:rsid w:val="001A6513"/>
    <w:rsid w:val="001A6986"/>
    <w:rsid w:val="001A6D15"/>
    <w:rsid w:val="001A6DB0"/>
    <w:rsid w:val="001A714E"/>
    <w:rsid w:val="001A71C0"/>
    <w:rsid w:val="001A7891"/>
    <w:rsid w:val="001A7FB0"/>
    <w:rsid w:val="001B01B8"/>
    <w:rsid w:val="001B01E0"/>
    <w:rsid w:val="001B036C"/>
    <w:rsid w:val="001B045F"/>
    <w:rsid w:val="001B0A25"/>
    <w:rsid w:val="001B0ACC"/>
    <w:rsid w:val="001B0B9A"/>
    <w:rsid w:val="001B0BB4"/>
    <w:rsid w:val="001B1701"/>
    <w:rsid w:val="001B19EF"/>
    <w:rsid w:val="001B1CFF"/>
    <w:rsid w:val="001B2929"/>
    <w:rsid w:val="001B2AB2"/>
    <w:rsid w:val="001B2BE8"/>
    <w:rsid w:val="001B2E48"/>
    <w:rsid w:val="001B2F9A"/>
    <w:rsid w:val="001B3059"/>
    <w:rsid w:val="001B3456"/>
    <w:rsid w:val="001B3801"/>
    <w:rsid w:val="001B3887"/>
    <w:rsid w:val="001B3C58"/>
    <w:rsid w:val="001B3C93"/>
    <w:rsid w:val="001B47E6"/>
    <w:rsid w:val="001B4BB6"/>
    <w:rsid w:val="001B4DCB"/>
    <w:rsid w:val="001B5381"/>
    <w:rsid w:val="001B55C9"/>
    <w:rsid w:val="001B55CC"/>
    <w:rsid w:val="001B604B"/>
    <w:rsid w:val="001B64FA"/>
    <w:rsid w:val="001B65C1"/>
    <w:rsid w:val="001B695F"/>
    <w:rsid w:val="001B696C"/>
    <w:rsid w:val="001B69D5"/>
    <w:rsid w:val="001B6A70"/>
    <w:rsid w:val="001B6BEB"/>
    <w:rsid w:val="001B6E43"/>
    <w:rsid w:val="001B71B4"/>
    <w:rsid w:val="001B71EB"/>
    <w:rsid w:val="001B7223"/>
    <w:rsid w:val="001B73A7"/>
    <w:rsid w:val="001B7587"/>
    <w:rsid w:val="001B768C"/>
    <w:rsid w:val="001B78AC"/>
    <w:rsid w:val="001B7C5E"/>
    <w:rsid w:val="001B7E56"/>
    <w:rsid w:val="001C04CC"/>
    <w:rsid w:val="001C0E3D"/>
    <w:rsid w:val="001C115E"/>
    <w:rsid w:val="001C1587"/>
    <w:rsid w:val="001C16F9"/>
    <w:rsid w:val="001C1F58"/>
    <w:rsid w:val="001C22F0"/>
    <w:rsid w:val="001C2682"/>
    <w:rsid w:val="001C2806"/>
    <w:rsid w:val="001C29F9"/>
    <w:rsid w:val="001C2A7A"/>
    <w:rsid w:val="001C2B02"/>
    <w:rsid w:val="001C2B09"/>
    <w:rsid w:val="001C32A2"/>
    <w:rsid w:val="001C360E"/>
    <w:rsid w:val="001C3A8B"/>
    <w:rsid w:val="001C3BA6"/>
    <w:rsid w:val="001C3C2C"/>
    <w:rsid w:val="001C3F15"/>
    <w:rsid w:val="001C4AA6"/>
    <w:rsid w:val="001C4F14"/>
    <w:rsid w:val="001C5244"/>
    <w:rsid w:val="001C52D7"/>
    <w:rsid w:val="001C5DBA"/>
    <w:rsid w:val="001C5FE2"/>
    <w:rsid w:val="001C5FE7"/>
    <w:rsid w:val="001C60AF"/>
    <w:rsid w:val="001C61D1"/>
    <w:rsid w:val="001C6496"/>
    <w:rsid w:val="001C6570"/>
    <w:rsid w:val="001C65AC"/>
    <w:rsid w:val="001C6A70"/>
    <w:rsid w:val="001C6D83"/>
    <w:rsid w:val="001C6E01"/>
    <w:rsid w:val="001C6F4B"/>
    <w:rsid w:val="001C7557"/>
    <w:rsid w:val="001C7BFF"/>
    <w:rsid w:val="001C7C85"/>
    <w:rsid w:val="001D0501"/>
    <w:rsid w:val="001D0893"/>
    <w:rsid w:val="001D0EAD"/>
    <w:rsid w:val="001D14A9"/>
    <w:rsid w:val="001D15F8"/>
    <w:rsid w:val="001D1649"/>
    <w:rsid w:val="001D1770"/>
    <w:rsid w:val="001D1C38"/>
    <w:rsid w:val="001D1D0F"/>
    <w:rsid w:val="001D1EAD"/>
    <w:rsid w:val="001D1EE3"/>
    <w:rsid w:val="001D22AC"/>
    <w:rsid w:val="001D23DF"/>
    <w:rsid w:val="001D24C3"/>
    <w:rsid w:val="001D2920"/>
    <w:rsid w:val="001D38F5"/>
    <w:rsid w:val="001D3CF6"/>
    <w:rsid w:val="001D3DC8"/>
    <w:rsid w:val="001D3E32"/>
    <w:rsid w:val="001D45A7"/>
    <w:rsid w:val="001D496D"/>
    <w:rsid w:val="001D4BAC"/>
    <w:rsid w:val="001D4BF0"/>
    <w:rsid w:val="001D528D"/>
    <w:rsid w:val="001D58B4"/>
    <w:rsid w:val="001D5B49"/>
    <w:rsid w:val="001D645F"/>
    <w:rsid w:val="001D6671"/>
    <w:rsid w:val="001D6699"/>
    <w:rsid w:val="001D696A"/>
    <w:rsid w:val="001D6E10"/>
    <w:rsid w:val="001D70AD"/>
    <w:rsid w:val="001D71AC"/>
    <w:rsid w:val="001D74FC"/>
    <w:rsid w:val="001D7581"/>
    <w:rsid w:val="001D7C7C"/>
    <w:rsid w:val="001D7CC8"/>
    <w:rsid w:val="001D7CF0"/>
    <w:rsid w:val="001E03C6"/>
    <w:rsid w:val="001E08E6"/>
    <w:rsid w:val="001E119B"/>
    <w:rsid w:val="001E11DC"/>
    <w:rsid w:val="001E1896"/>
    <w:rsid w:val="001E1A6E"/>
    <w:rsid w:val="001E1DCC"/>
    <w:rsid w:val="001E237F"/>
    <w:rsid w:val="001E294F"/>
    <w:rsid w:val="001E298B"/>
    <w:rsid w:val="001E3082"/>
    <w:rsid w:val="001E30C4"/>
    <w:rsid w:val="001E3293"/>
    <w:rsid w:val="001E332C"/>
    <w:rsid w:val="001E3853"/>
    <w:rsid w:val="001E3886"/>
    <w:rsid w:val="001E38C5"/>
    <w:rsid w:val="001E3BF9"/>
    <w:rsid w:val="001E3E3E"/>
    <w:rsid w:val="001E408E"/>
    <w:rsid w:val="001E4662"/>
    <w:rsid w:val="001E4A5A"/>
    <w:rsid w:val="001E4A62"/>
    <w:rsid w:val="001E4B14"/>
    <w:rsid w:val="001E4EEC"/>
    <w:rsid w:val="001E4FFA"/>
    <w:rsid w:val="001E51EB"/>
    <w:rsid w:val="001E56D9"/>
    <w:rsid w:val="001E58F1"/>
    <w:rsid w:val="001E5906"/>
    <w:rsid w:val="001E681F"/>
    <w:rsid w:val="001E6A08"/>
    <w:rsid w:val="001E6DC1"/>
    <w:rsid w:val="001E6F72"/>
    <w:rsid w:val="001E726D"/>
    <w:rsid w:val="001E76B6"/>
    <w:rsid w:val="001E773A"/>
    <w:rsid w:val="001E7990"/>
    <w:rsid w:val="001E79D4"/>
    <w:rsid w:val="001E7F6C"/>
    <w:rsid w:val="001F0109"/>
    <w:rsid w:val="001F028A"/>
    <w:rsid w:val="001F02B6"/>
    <w:rsid w:val="001F0771"/>
    <w:rsid w:val="001F07E5"/>
    <w:rsid w:val="001F092D"/>
    <w:rsid w:val="001F0A38"/>
    <w:rsid w:val="001F0B2E"/>
    <w:rsid w:val="001F1291"/>
    <w:rsid w:val="001F1391"/>
    <w:rsid w:val="001F1702"/>
    <w:rsid w:val="001F17D7"/>
    <w:rsid w:val="001F1B17"/>
    <w:rsid w:val="001F1C7F"/>
    <w:rsid w:val="001F1C89"/>
    <w:rsid w:val="001F1D67"/>
    <w:rsid w:val="001F1EE1"/>
    <w:rsid w:val="001F2363"/>
    <w:rsid w:val="001F280F"/>
    <w:rsid w:val="001F291C"/>
    <w:rsid w:val="001F2EA7"/>
    <w:rsid w:val="001F3875"/>
    <w:rsid w:val="001F3AFE"/>
    <w:rsid w:val="001F3F29"/>
    <w:rsid w:val="001F3F57"/>
    <w:rsid w:val="001F41B8"/>
    <w:rsid w:val="001F41F6"/>
    <w:rsid w:val="001F4724"/>
    <w:rsid w:val="001F4772"/>
    <w:rsid w:val="001F47C5"/>
    <w:rsid w:val="001F4968"/>
    <w:rsid w:val="001F4C91"/>
    <w:rsid w:val="001F4F91"/>
    <w:rsid w:val="001F57FF"/>
    <w:rsid w:val="001F59C2"/>
    <w:rsid w:val="001F5A05"/>
    <w:rsid w:val="001F5C73"/>
    <w:rsid w:val="001F6575"/>
    <w:rsid w:val="001F6843"/>
    <w:rsid w:val="001F68A8"/>
    <w:rsid w:val="001F6DA2"/>
    <w:rsid w:val="001F6DB0"/>
    <w:rsid w:val="001F6F61"/>
    <w:rsid w:val="001F7561"/>
    <w:rsid w:val="001F775A"/>
    <w:rsid w:val="001F79CB"/>
    <w:rsid w:val="001F7A1C"/>
    <w:rsid w:val="00200162"/>
    <w:rsid w:val="002003D1"/>
    <w:rsid w:val="002003F8"/>
    <w:rsid w:val="002007FD"/>
    <w:rsid w:val="00200892"/>
    <w:rsid w:val="00200A37"/>
    <w:rsid w:val="00200DD0"/>
    <w:rsid w:val="00200F53"/>
    <w:rsid w:val="002010E3"/>
    <w:rsid w:val="002013A8"/>
    <w:rsid w:val="00201551"/>
    <w:rsid w:val="002019B8"/>
    <w:rsid w:val="00201AC7"/>
    <w:rsid w:val="00201F72"/>
    <w:rsid w:val="00201FFA"/>
    <w:rsid w:val="002020D9"/>
    <w:rsid w:val="00202845"/>
    <w:rsid w:val="00202D80"/>
    <w:rsid w:val="002030C1"/>
    <w:rsid w:val="002032FC"/>
    <w:rsid w:val="00203B68"/>
    <w:rsid w:val="00203D1B"/>
    <w:rsid w:val="00203D8B"/>
    <w:rsid w:val="00204170"/>
    <w:rsid w:val="0020418E"/>
    <w:rsid w:val="00204317"/>
    <w:rsid w:val="00204587"/>
    <w:rsid w:val="002045F9"/>
    <w:rsid w:val="0020469E"/>
    <w:rsid w:val="002046BC"/>
    <w:rsid w:val="002046D5"/>
    <w:rsid w:val="00204CB4"/>
    <w:rsid w:val="00204F59"/>
    <w:rsid w:val="00204FB0"/>
    <w:rsid w:val="0020503A"/>
    <w:rsid w:val="0020508A"/>
    <w:rsid w:val="002054F7"/>
    <w:rsid w:val="00205777"/>
    <w:rsid w:val="00205C61"/>
    <w:rsid w:val="00205FBF"/>
    <w:rsid w:val="002063E8"/>
    <w:rsid w:val="002065D9"/>
    <w:rsid w:val="0020698C"/>
    <w:rsid w:val="00206BAE"/>
    <w:rsid w:val="00206F74"/>
    <w:rsid w:val="00207375"/>
    <w:rsid w:val="0021014B"/>
    <w:rsid w:val="00210229"/>
    <w:rsid w:val="0021023F"/>
    <w:rsid w:val="002102A6"/>
    <w:rsid w:val="00210383"/>
    <w:rsid w:val="00210601"/>
    <w:rsid w:val="00210718"/>
    <w:rsid w:val="002109E3"/>
    <w:rsid w:val="00210CFB"/>
    <w:rsid w:val="0021119A"/>
    <w:rsid w:val="002113AD"/>
    <w:rsid w:val="00211906"/>
    <w:rsid w:val="00212026"/>
    <w:rsid w:val="002121C6"/>
    <w:rsid w:val="00212440"/>
    <w:rsid w:val="002124F3"/>
    <w:rsid w:val="00212813"/>
    <w:rsid w:val="002129E2"/>
    <w:rsid w:val="00212B0F"/>
    <w:rsid w:val="00212D63"/>
    <w:rsid w:val="00213200"/>
    <w:rsid w:val="00213D08"/>
    <w:rsid w:val="00213E15"/>
    <w:rsid w:val="00214533"/>
    <w:rsid w:val="00214F2D"/>
    <w:rsid w:val="002150CD"/>
    <w:rsid w:val="00215179"/>
    <w:rsid w:val="002155BE"/>
    <w:rsid w:val="00215778"/>
    <w:rsid w:val="00215835"/>
    <w:rsid w:val="0021594C"/>
    <w:rsid w:val="00215961"/>
    <w:rsid w:val="00216597"/>
    <w:rsid w:val="0021686E"/>
    <w:rsid w:val="00216AFA"/>
    <w:rsid w:val="00216C43"/>
    <w:rsid w:val="00216CA7"/>
    <w:rsid w:val="00216CD1"/>
    <w:rsid w:val="00217169"/>
    <w:rsid w:val="00217359"/>
    <w:rsid w:val="002173FC"/>
    <w:rsid w:val="002175E6"/>
    <w:rsid w:val="00217765"/>
    <w:rsid w:val="00217767"/>
    <w:rsid w:val="002177BA"/>
    <w:rsid w:val="0021784F"/>
    <w:rsid w:val="00217889"/>
    <w:rsid w:val="00220335"/>
    <w:rsid w:val="00220D48"/>
    <w:rsid w:val="002210A6"/>
    <w:rsid w:val="002210AD"/>
    <w:rsid w:val="002216C3"/>
    <w:rsid w:val="002216DE"/>
    <w:rsid w:val="00221ACE"/>
    <w:rsid w:val="00221C70"/>
    <w:rsid w:val="002220FE"/>
    <w:rsid w:val="002221E4"/>
    <w:rsid w:val="00222242"/>
    <w:rsid w:val="00222697"/>
    <w:rsid w:val="00222921"/>
    <w:rsid w:val="00222DD0"/>
    <w:rsid w:val="00222FB5"/>
    <w:rsid w:val="002232A7"/>
    <w:rsid w:val="002232B7"/>
    <w:rsid w:val="00223957"/>
    <w:rsid w:val="002239FB"/>
    <w:rsid w:val="00223C06"/>
    <w:rsid w:val="002242E5"/>
    <w:rsid w:val="00224403"/>
    <w:rsid w:val="002246B9"/>
    <w:rsid w:val="00224961"/>
    <w:rsid w:val="00224C53"/>
    <w:rsid w:val="00224CBB"/>
    <w:rsid w:val="00224F28"/>
    <w:rsid w:val="00225144"/>
    <w:rsid w:val="00225A3D"/>
    <w:rsid w:val="0022628C"/>
    <w:rsid w:val="00226385"/>
    <w:rsid w:val="0022638D"/>
    <w:rsid w:val="002264E5"/>
    <w:rsid w:val="002265BF"/>
    <w:rsid w:val="0022670B"/>
    <w:rsid w:val="002267B3"/>
    <w:rsid w:val="0022692A"/>
    <w:rsid w:val="00226B2C"/>
    <w:rsid w:val="00226B6E"/>
    <w:rsid w:val="00227097"/>
    <w:rsid w:val="002271BF"/>
    <w:rsid w:val="0022746A"/>
    <w:rsid w:val="002274FA"/>
    <w:rsid w:val="00227A39"/>
    <w:rsid w:val="00227D23"/>
    <w:rsid w:val="00230E2E"/>
    <w:rsid w:val="002316BB"/>
    <w:rsid w:val="002316BD"/>
    <w:rsid w:val="0023182E"/>
    <w:rsid w:val="00231A00"/>
    <w:rsid w:val="00231A0C"/>
    <w:rsid w:val="00231B57"/>
    <w:rsid w:val="00231D68"/>
    <w:rsid w:val="00232858"/>
    <w:rsid w:val="00232A2A"/>
    <w:rsid w:val="00232A70"/>
    <w:rsid w:val="00232A9B"/>
    <w:rsid w:val="00232AA2"/>
    <w:rsid w:val="00232C00"/>
    <w:rsid w:val="00232E3B"/>
    <w:rsid w:val="002331BD"/>
    <w:rsid w:val="002335A3"/>
    <w:rsid w:val="0023383E"/>
    <w:rsid w:val="002338B3"/>
    <w:rsid w:val="002338D8"/>
    <w:rsid w:val="00233A17"/>
    <w:rsid w:val="00233CDF"/>
    <w:rsid w:val="00233D50"/>
    <w:rsid w:val="002344CB"/>
    <w:rsid w:val="00234773"/>
    <w:rsid w:val="00234E98"/>
    <w:rsid w:val="002358E0"/>
    <w:rsid w:val="00235C0E"/>
    <w:rsid w:val="00235D64"/>
    <w:rsid w:val="002364A4"/>
    <w:rsid w:val="002364C3"/>
    <w:rsid w:val="00236585"/>
    <w:rsid w:val="00236B23"/>
    <w:rsid w:val="00236D2A"/>
    <w:rsid w:val="00236DBE"/>
    <w:rsid w:val="002373D6"/>
    <w:rsid w:val="00237888"/>
    <w:rsid w:val="00237D68"/>
    <w:rsid w:val="00237E2A"/>
    <w:rsid w:val="00237E3D"/>
    <w:rsid w:val="00237F19"/>
    <w:rsid w:val="0024014F"/>
    <w:rsid w:val="002408B6"/>
    <w:rsid w:val="002408ED"/>
    <w:rsid w:val="00240970"/>
    <w:rsid w:val="00240A95"/>
    <w:rsid w:val="00240C13"/>
    <w:rsid w:val="00240EF4"/>
    <w:rsid w:val="0024163F"/>
    <w:rsid w:val="0024172F"/>
    <w:rsid w:val="002419D0"/>
    <w:rsid w:val="00241A1E"/>
    <w:rsid w:val="00241CD9"/>
    <w:rsid w:val="00241FE2"/>
    <w:rsid w:val="0024241B"/>
    <w:rsid w:val="002427A2"/>
    <w:rsid w:val="00242A80"/>
    <w:rsid w:val="00242C26"/>
    <w:rsid w:val="00242C40"/>
    <w:rsid w:val="00242CE5"/>
    <w:rsid w:val="002434C9"/>
    <w:rsid w:val="002434D9"/>
    <w:rsid w:val="00243C6C"/>
    <w:rsid w:val="00243D3B"/>
    <w:rsid w:val="0024432D"/>
    <w:rsid w:val="002444EF"/>
    <w:rsid w:val="0024451D"/>
    <w:rsid w:val="00244760"/>
    <w:rsid w:val="002448FF"/>
    <w:rsid w:val="00244EC0"/>
    <w:rsid w:val="002454E4"/>
    <w:rsid w:val="00245569"/>
    <w:rsid w:val="002455B0"/>
    <w:rsid w:val="00245832"/>
    <w:rsid w:val="00245BF1"/>
    <w:rsid w:val="00246389"/>
    <w:rsid w:val="0024658B"/>
    <w:rsid w:val="00246794"/>
    <w:rsid w:val="00246C8A"/>
    <w:rsid w:val="00246E5F"/>
    <w:rsid w:val="00246F47"/>
    <w:rsid w:val="00246F48"/>
    <w:rsid w:val="00247084"/>
    <w:rsid w:val="00247184"/>
    <w:rsid w:val="00247453"/>
    <w:rsid w:val="002477BF"/>
    <w:rsid w:val="00247D14"/>
    <w:rsid w:val="00247D47"/>
    <w:rsid w:val="002502BE"/>
    <w:rsid w:val="0025032E"/>
    <w:rsid w:val="0025093F"/>
    <w:rsid w:val="00250C99"/>
    <w:rsid w:val="00250F1D"/>
    <w:rsid w:val="002511A0"/>
    <w:rsid w:val="002512D3"/>
    <w:rsid w:val="002514EE"/>
    <w:rsid w:val="00251650"/>
    <w:rsid w:val="002517D7"/>
    <w:rsid w:val="0025254D"/>
    <w:rsid w:val="00252908"/>
    <w:rsid w:val="0025290A"/>
    <w:rsid w:val="00252B26"/>
    <w:rsid w:val="00252BBA"/>
    <w:rsid w:val="00252C98"/>
    <w:rsid w:val="00252CBC"/>
    <w:rsid w:val="0025303E"/>
    <w:rsid w:val="0025309F"/>
    <w:rsid w:val="00253281"/>
    <w:rsid w:val="002534CB"/>
    <w:rsid w:val="002535EE"/>
    <w:rsid w:val="002537F9"/>
    <w:rsid w:val="00253D9A"/>
    <w:rsid w:val="002542FB"/>
    <w:rsid w:val="00254540"/>
    <w:rsid w:val="002546FC"/>
    <w:rsid w:val="00254F3C"/>
    <w:rsid w:val="002555FC"/>
    <w:rsid w:val="00255FAC"/>
    <w:rsid w:val="002563D1"/>
    <w:rsid w:val="00256479"/>
    <w:rsid w:val="00256752"/>
    <w:rsid w:val="00256842"/>
    <w:rsid w:val="0025691A"/>
    <w:rsid w:val="00256FF2"/>
    <w:rsid w:val="002570BF"/>
    <w:rsid w:val="002572C3"/>
    <w:rsid w:val="00257439"/>
    <w:rsid w:val="0025777D"/>
    <w:rsid w:val="00257814"/>
    <w:rsid w:val="00257951"/>
    <w:rsid w:val="00257B29"/>
    <w:rsid w:val="00257FF2"/>
    <w:rsid w:val="002600C1"/>
    <w:rsid w:val="002601FF"/>
    <w:rsid w:val="0026036C"/>
    <w:rsid w:val="002603C3"/>
    <w:rsid w:val="002603D3"/>
    <w:rsid w:val="002604A6"/>
    <w:rsid w:val="00260934"/>
    <w:rsid w:val="002609B5"/>
    <w:rsid w:val="00260E4E"/>
    <w:rsid w:val="002612E9"/>
    <w:rsid w:val="00261686"/>
    <w:rsid w:val="00261A48"/>
    <w:rsid w:val="00261B9B"/>
    <w:rsid w:val="00261BDD"/>
    <w:rsid w:val="002620FB"/>
    <w:rsid w:val="00262481"/>
    <w:rsid w:val="002624BB"/>
    <w:rsid w:val="00262A6C"/>
    <w:rsid w:val="00262E5C"/>
    <w:rsid w:val="0026351D"/>
    <w:rsid w:val="0026406A"/>
    <w:rsid w:val="00264204"/>
    <w:rsid w:val="00264552"/>
    <w:rsid w:val="00264973"/>
    <w:rsid w:val="00264AA9"/>
    <w:rsid w:val="00264F45"/>
    <w:rsid w:val="00265518"/>
    <w:rsid w:val="00265A18"/>
    <w:rsid w:val="00265B57"/>
    <w:rsid w:val="00265CAB"/>
    <w:rsid w:val="00266297"/>
    <w:rsid w:val="0026643B"/>
    <w:rsid w:val="00266C38"/>
    <w:rsid w:val="00266D0F"/>
    <w:rsid w:val="00266ED6"/>
    <w:rsid w:val="00266EF1"/>
    <w:rsid w:val="002671D4"/>
    <w:rsid w:val="002673FE"/>
    <w:rsid w:val="00267512"/>
    <w:rsid w:val="002675CA"/>
    <w:rsid w:val="00267728"/>
    <w:rsid w:val="0026783B"/>
    <w:rsid w:val="00270209"/>
    <w:rsid w:val="00270314"/>
    <w:rsid w:val="00270686"/>
    <w:rsid w:val="00270740"/>
    <w:rsid w:val="00270B0A"/>
    <w:rsid w:val="0027140E"/>
    <w:rsid w:val="0027181D"/>
    <w:rsid w:val="002718AE"/>
    <w:rsid w:val="00271923"/>
    <w:rsid w:val="00271AC3"/>
    <w:rsid w:val="00271B60"/>
    <w:rsid w:val="00271C44"/>
    <w:rsid w:val="0027217B"/>
    <w:rsid w:val="002723AE"/>
    <w:rsid w:val="0027247D"/>
    <w:rsid w:val="00272BF1"/>
    <w:rsid w:val="002737B0"/>
    <w:rsid w:val="002739AA"/>
    <w:rsid w:val="00273AB4"/>
    <w:rsid w:val="00273CD5"/>
    <w:rsid w:val="00273D46"/>
    <w:rsid w:val="002740EB"/>
    <w:rsid w:val="0027439B"/>
    <w:rsid w:val="002743ED"/>
    <w:rsid w:val="002748DC"/>
    <w:rsid w:val="00274E8E"/>
    <w:rsid w:val="00274FB2"/>
    <w:rsid w:val="00275267"/>
    <w:rsid w:val="00275493"/>
    <w:rsid w:val="0027574D"/>
    <w:rsid w:val="00275753"/>
    <w:rsid w:val="00275BD2"/>
    <w:rsid w:val="00275E98"/>
    <w:rsid w:val="00275EEC"/>
    <w:rsid w:val="0027626C"/>
    <w:rsid w:val="002763FF"/>
    <w:rsid w:val="0027664F"/>
    <w:rsid w:val="00276B90"/>
    <w:rsid w:val="00276BCA"/>
    <w:rsid w:val="00276C76"/>
    <w:rsid w:val="00276CCF"/>
    <w:rsid w:val="00276DF4"/>
    <w:rsid w:val="0027783B"/>
    <w:rsid w:val="00277DD2"/>
    <w:rsid w:val="00277F16"/>
    <w:rsid w:val="00277F19"/>
    <w:rsid w:val="002800AD"/>
    <w:rsid w:val="002804FA"/>
    <w:rsid w:val="002808D1"/>
    <w:rsid w:val="00280A73"/>
    <w:rsid w:val="00280CA5"/>
    <w:rsid w:val="00280CAE"/>
    <w:rsid w:val="0028145E"/>
    <w:rsid w:val="0028152B"/>
    <w:rsid w:val="00281F35"/>
    <w:rsid w:val="00281F44"/>
    <w:rsid w:val="002828C6"/>
    <w:rsid w:val="00283235"/>
    <w:rsid w:val="002834AC"/>
    <w:rsid w:val="002839CB"/>
    <w:rsid w:val="00283A41"/>
    <w:rsid w:val="00284049"/>
    <w:rsid w:val="00284466"/>
    <w:rsid w:val="00284807"/>
    <w:rsid w:val="00284CDF"/>
    <w:rsid w:val="00284F85"/>
    <w:rsid w:val="002851CE"/>
    <w:rsid w:val="0028530C"/>
    <w:rsid w:val="00285AAB"/>
    <w:rsid w:val="00285DAA"/>
    <w:rsid w:val="00285E59"/>
    <w:rsid w:val="00285F7F"/>
    <w:rsid w:val="00286260"/>
    <w:rsid w:val="00286363"/>
    <w:rsid w:val="002864FB"/>
    <w:rsid w:val="00286631"/>
    <w:rsid w:val="00286760"/>
    <w:rsid w:val="002869F2"/>
    <w:rsid w:val="00286ADD"/>
    <w:rsid w:val="00286AE5"/>
    <w:rsid w:val="00286B8C"/>
    <w:rsid w:val="00286C81"/>
    <w:rsid w:val="0028701B"/>
    <w:rsid w:val="0028705D"/>
    <w:rsid w:val="00287B39"/>
    <w:rsid w:val="00290552"/>
    <w:rsid w:val="00290654"/>
    <w:rsid w:val="00290914"/>
    <w:rsid w:val="00290A69"/>
    <w:rsid w:val="00290DDF"/>
    <w:rsid w:val="00290E6E"/>
    <w:rsid w:val="00290FE1"/>
    <w:rsid w:val="00290FF5"/>
    <w:rsid w:val="00291045"/>
    <w:rsid w:val="0029118E"/>
    <w:rsid w:val="002911E4"/>
    <w:rsid w:val="00291463"/>
    <w:rsid w:val="00291E58"/>
    <w:rsid w:val="00292646"/>
    <w:rsid w:val="002929E8"/>
    <w:rsid w:val="00292D85"/>
    <w:rsid w:val="00292D99"/>
    <w:rsid w:val="00292E24"/>
    <w:rsid w:val="00293075"/>
    <w:rsid w:val="00293435"/>
    <w:rsid w:val="00293446"/>
    <w:rsid w:val="00293D6F"/>
    <w:rsid w:val="00293DBE"/>
    <w:rsid w:val="00293EC1"/>
    <w:rsid w:val="00294306"/>
    <w:rsid w:val="00294484"/>
    <w:rsid w:val="0029487B"/>
    <w:rsid w:val="00295526"/>
    <w:rsid w:val="00295B82"/>
    <w:rsid w:val="00295BA1"/>
    <w:rsid w:val="00295DC7"/>
    <w:rsid w:val="00296588"/>
    <w:rsid w:val="00296B5F"/>
    <w:rsid w:val="00296D68"/>
    <w:rsid w:val="00297015"/>
    <w:rsid w:val="00297093"/>
    <w:rsid w:val="002970F7"/>
    <w:rsid w:val="00297256"/>
    <w:rsid w:val="0029745D"/>
    <w:rsid w:val="002975AA"/>
    <w:rsid w:val="002977B0"/>
    <w:rsid w:val="00297922"/>
    <w:rsid w:val="002979B0"/>
    <w:rsid w:val="00297E96"/>
    <w:rsid w:val="002A0023"/>
    <w:rsid w:val="002A027E"/>
    <w:rsid w:val="002A05C8"/>
    <w:rsid w:val="002A0636"/>
    <w:rsid w:val="002A09B1"/>
    <w:rsid w:val="002A0B68"/>
    <w:rsid w:val="002A0B9A"/>
    <w:rsid w:val="002A0F3C"/>
    <w:rsid w:val="002A11CE"/>
    <w:rsid w:val="002A11F9"/>
    <w:rsid w:val="002A1214"/>
    <w:rsid w:val="002A128F"/>
    <w:rsid w:val="002A130F"/>
    <w:rsid w:val="002A1F0F"/>
    <w:rsid w:val="002A1F11"/>
    <w:rsid w:val="002A1F58"/>
    <w:rsid w:val="002A2033"/>
    <w:rsid w:val="002A20EE"/>
    <w:rsid w:val="002A244E"/>
    <w:rsid w:val="002A317E"/>
    <w:rsid w:val="002A32D9"/>
    <w:rsid w:val="002A33A9"/>
    <w:rsid w:val="002A3738"/>
    <w:rsid w:val="002A374A"/>
    <w:rsid w:val="002A3BE4"/>
    <w:rsid w:val="002A3DD5"/>
    <w:rsid w:val="002A4E34"/>
    <w:rsid w:val="002A4F7D"/>
    <w:rsid w:val="002A5276"/>
    <w:rsid w:val="002A5AD6"/>
    <w:rsid w:val="002A5B03"/>
    <w:rsid w:val="002A6218"/>
    <w:rsid w:val="002A630F"/>
    <w:rsid w:val="002A63FD"/>
    <w:rsid w:val="002A676D"/>
    <w:rsid w:val="002A676F"/>
    <w:rsid w:val="002A68A5"/>
    <w:rsid w:val="002A6ACF"/>
    <w:rsid w:val="002A6CBA"/>
    <w:rsid w:val="002A6D0C"/>
    <w:rsid w:val="002A727C"/>
    <w:rsid w:val="002A72B1"/>
    <w:rsid w:val="002A74AD"/>
    <w:rsid w:val="002A7556"/>
    <w:rsid w:val="002A757A"/>
    <w:rsid w:val="002A7609"/>
    <w:rsid w:val="002A7691"/>
    <w:rsid w:val="002A7953"/>
    <w:rsid w:val="002A7BBA"/>
    <w:rsid w:val="002A7E9C"/>
    <w:rsid w:val="002A7F34"/>
    <w:rsid w:val="002B13E7"/>
    <w:rsid w:val="002B1C5F"/>
    <w:rsid w:val="002B1F62"/>
    <w:rsid w:val="002B2315"/>
    <w:rsid w:val="002B23B5"/>
    <w:rsid w:val="002B23E6"/>
    <w:rsid w:val="002B275B"/>
    <w:rsid w:val="002B27FF"/>
    <w:rsid w:val="002B2E8E"/>
    <w:rsid w:val="002B2EA0"/>
    <w:rsid w:val="002B2F61"/>
    <w:rsid w:val="002B3563"/>
    <w:rsid w:val="002B3BD8"/>
    <w:rsid w:val="002B3BF1"/>
    <w:rsid w:val="002B3E69"/>
    <w:rsid w:val="002B4086"/>
    <w:rsid w:val="002B40E2"/>
    <w:rsid w:val="002B48B6"/>
    <w:rsid w:val="002B4C8E"/>
    <w:rsid w:val="002B4F16"/>
    <w:rsid w:val="002B5C3F"/>
    <w:rsid w:val="002B5E80"/>
    <w:rsid w:val="002B5F5B"/>
    <w:rsid w:val="002B61AC"/>
    <w:rsid w:val="002B6637"/>
    <w:rsid w:val="002B6FD2"/>
    <w:rsid w:val="002B706E"/>
    <w:rsid w:val="002B744F"/>
    <w:rsid w:val="002B751A"/>
    <w:rsid w:val="002B7527"/>
    <w:rsid w:val="002B7E03"/>
    <w:rsid w:val="002C063C"/>
    <w:rsid w:val="002C081A"/>
    <w:rsid w:val="002C095B"/>
    <w:rsid w:val="002C0C9F"/>
    <w:rsid w:val="002C0CFD"/>
    <w:rsid w:val="002C0EA8"/>
    <w:rsid w:val="002C112C"/>
    <w:rsid w:val="002C15F8"/>
    <w:rsid w:val="002C171B"/>
    <w:rsid w:val="002C19F5"/>
    <w:rsid w:val="002C1FB7"/>
    <w:rsid w:val="002C2597"/>
    <w:rsid w:val="002C26DA"/>
    <w:rsid w:val="002C2A53"/>
    <w:rsid w:val="002C32A9"/>
    <w:rsid w:val="002C3D02"/>
    <w:rsid w:val="002C3DBC"/>
    <w:rsid w:val="002C417A"/>
    <w:rsid w:val="002C42FF"/>
    <w:rsid w:val="002C44A4"/>
    <w:rsid w:val="002C4515"/>
    <w:rsid w:val="002C4582"/>
    <w:rsid w:val="002C49CD"/>
    <w:rsid w:val="002C4A89"/>
    <w:rsid w:val="002C4B0A"/>
    <w:rsid w:val="002C4F19"/>
    <w:rsid w:val="002C5807"/>
    <w:rsid w:val="002C58B2"/>
    <w:rsid w:val="002C5A77"/>
    <w:rsid w:val="002C5CF3"/>
    <w:rsid w:val="002C6107"/>
    <w:rsid w:val="002C6227"/>
    <w:rsid w:val="002C6330"/>
    <w:rsid w:val="002C6537"/>
    <w:rsid w:val="002C6980"/>
    <w:rsid w:val="002C6A2E"/>
    <w:rsid w:val="002C6A76"/>
    <w:rsid w:val="002C6B56"/>
    <w:rsid w:val="002C6CF8"/>
    <w:rsid w:val="002C7190"/>
    <w:rsid w:val="002C7218"/>
    <w:rsid w:val="002C73D8"/>
    <w:rsid w:val="002C748D"/>
    <w:rsid w:val="002C7EDE"/>
    <w:rsid w:val="002D062A"/>
    <w:rsid w:val="002D062B"/>
    <w:rsid w:val="002D0961"/>
    <w:rsid w:val="002D0A33"/>
    <w:rsid w:val="002D0C93"/>
    <w:rsid w:val="002D1366"/>
    <w:rsid w:val="002D14FC"/>
    <w:rsid w:val="002D1A50"/>
    <w:rsid w:val="002D1DCA"/>
    <w:rsid w:val="002D21F1"/>
    <w:rsid w:val="002D22C6"/>
    <w:rsid w:val="002D22D9"/>
    <w:rsid w:val="002D2525"/>
    <w:rsid w:val="002D2526"/>
    <w:rsid w:val="002D2854"/>
    <w:rsid w:val="002D2906"/>
    <w:rsid w:val="002D2CF9"/>
    <w:rsid w:val="002D2E1F"/>
    <w:rsid w:val="002D2FB6"/>
    <w:rsid w:val="002D379B"/>
    <w:rsid w:val="002D3EA5"/>
    <w:rsid w:val="002D41AC"/>
    <w:rsid w:val="002D4299"/>
    <w:rsid w:val="002D48C6"/>
    <w:rsid w:val="002D4D95"/>
    <w:rsid w:val="002D5265"/>
    <w:rsid w:val="002D54D5"/>
    <w:rsid w:val="002D5682"/>
    <w:rsid w:val="002D5822"/>
    <w:rsid w:val="002D5BE8"/>
    <w:rsid w:val="002D5E3F"/>
    <w:rsid w:val="002D62E1"/>
    <w:rsid w:val="002D6ABC"/>
    <w:rsid w:val="002D6BD9"/>
    <w:rsid w:val="002D73D5"/>
    <w:rsid w:val="002D7741"/>
    <w:rsid w:val="002D77CA"/>
    <w:rsid w:val="002D7A6F"/>
    <w:rsid w:val="002D7B70"/>
    <w:rsid w:val="002D7F9B"/>
    <w:rsid w:val="002D7FD0"/>
    <w:rsid w:val="002E0292"/>
    <w:rsid w:val="002E04D0"/>
    <w:rsid w:val="002E09BF"/>
    <w:rsid w:val="002E0D9D"/>
    <w:rsid w:val="002E1343"/>
    <w:rsid w:val="002E1398"/>
    <w:rsid w:val="002E157F"/>
    <w:rsid w:val="002E19DC"/>
    <w:rsid w:val="002E1BB3"/>
    <w:rsid w:val="002E1C3B"/>
    <w:rsid w:val="002E24E4"/>
    <w:rsid w:val="002E257A"/>
    <w:rsid w:val="002E302B"/>
    <w:rsid w:val="002E331D"/>
    <w:rsid w:val="002E34D4"/>
    <w:rsid w:val="002E37BF"/>
    <w:rsid w:val="002E430F"/>
    <w:rsid w:val="002E485C"/>
    <w:rsid w:val="002E4980"/>
    <w:rsid w:val="002E4DD7"/>
    <w:rsid w:val="002E50A8"/>
    <w:rsid w:val="002E5240"/>
    <w:rsid w:val="002E5862"/>
    <w:rsid w:val="002E59B7"/>
    <w:rsid w:val="002E59E0"/>
    <w:rsid w:val="002E5B49"/>
    <w:rsid w:val="002E5F65"/>
    <w:rsid w:val="002E5F8E"/>
    <w:rsid w:val="002E5FE0"/>
    <w:rsid w:val="002E5FE6"/>
    <w:rsid w:val="002E6334"/>
    <w:rsid w:val="002E655C"/>
    <w:rsid w:val="002E68F0"/>
    <w:rsid w:val="002E6D01"/>
    <w:rsid w:val="002E6D57"/>
    <w:rsid w:val="002E73B5"/>
    <w:rsid w:val="002E7658"/>
    <w:rsid w:val="002E7922"/>
    <w:rsid w:val="002E7FC5"/>
    <w:rsid w:val="002F0242"/>
    <w:rsid w:val="002F09BB"/>
    <w:rsid w:val="002F0D99"/>
    <w:rsid w:val="002F0E93"/>
    <w:rsid w:val="002F0ECE"/>
    <w:rsid w:val="002F123E"/>
    <w:rsid w:val="002F19B0"/>
    <w:rsid w:val="002F1BFD"/>
    <w:rsid w:val="002F1D2A"/>
    <w:rsid w:val="002F2233"/>
    <w:rsid w:val="002F24D6"/>
    <w:rsid w:val="002F28A9"/>
    <w:rsid w:val="002F2AC9"/>
    <w:rsid w:val="002F2ACE"/>
    <w:rsid w:val="002F304B"/>
    <w:rsid w:val="002F3139"/>
    <w:rsid w:val="002F3277"/>
    <w:rsid w:val="002F3566"/>
    <w:rsid w:val="002F3E1F"/>
    <w:rsid w:val="002F4197"/>
    <w:rsid w:val="002F4377"/>
    <w:rsid w:val="002F4549"/>
    <w:rsid w:val="002F4A20"/>
    <w:rsid w:val="002F5211"/>
    <w:rsid w:val="002F5292"/>
    <w:rsid w:val="002F52CF"/>
    <w:rsid w:val="002F5455"/>
    <w:rsid w:val="002F5485"/>
    <w:rsid w:val="002F572A"/>
    <w:rsid w:val="002F57E0"/>
    <w:rsid w:val="002F5804"/>
    <w:rsid w:val="002F5B6A"/>
    <w:rsid w:val="002F5C05"/>
    <w:rsid w:val="002F5EF2"/>
    <w:rsid w:val="002F6066"/>
    <w:rsid w:val="002F66BA"/>
    <w:rsid w:val="002F72BE"/>
    <w:rsid w:val="002F7418"/>
    <w:rsid w:val="002F74C5"/>
    <w:rsid w:val="002F764D"/>
    <w:rsid w:val="002F79EA"/>
    <w:rsid w:val="002F7A12"/>
    <w:rsid w:val="002F7CBB"/>
    <w:rsid w:val="002F7DD8"/>
    <w:rsid w:val="00300310"/>
    <w:rsid w:val="003011E2"/>
    <w:rsid w:val="00301236"/>
    <w:rsid w:val="003016E6"/>
    <w:rsid w:val="003016F5"/>
    <w:rsid w:val="00301791"/>
    <w:rsid w:val="00301A6C"/>
    <w:rsid w:val="00301A8E"/>
    <w:rsid w:val="00301F27"/>
    <w:rsid w:val="00301F87"/>
    <w:rsid w:val="0030223B"/>
    <w:rsid w:val="003025D6"/>
    <w:rsid w:val="0030297D"/>
    <w:rsid w:val="00302C8B"/>
    <w:rsid w:val="00302CE2"/>
    <w:rsid w:val="003030C0"/>
    <w:rsid w:val="00303113"/>
    <w:rsid w:val="00303363"/>
    <w:rsid w:val="003033D3"/>
    <w:rsid w:val="0030390D"/>
    <w:rsid w:val="00303DE5"/>
    <w:rsid w:val="00304362"/>
    <w:rsid w:val="00304750"/>
    <w:rsid w:val="003049D0"/>
    <w:rsid w:val="00304BB2"/>
    <w:rsid w:val="00304CE8"/>
    <w:rsid w:val="003050E6"/>
    <w:rsid w:val="0030517D"/>
    <w:rsid w:val="0030595E"/>
    <w:rsid w:val="00305CB0"/>
    <w:rsid w:val="00306084"/>
    <w:rsid w:val="00306640"/>
    <w:rsid w:val="00306794"/>
    <w:rsid w:val="003067AF"/>
    <w:rsid w:val="003068EA"/>
    <w:rsid w:val="00306D78"/>
    <w:rsid w:val="00306EB5"/>
    <w:rsid w:val="00306F68"/>
    <w:rsid w:val="0030705B"/>
    <w:rsid w:val="00307353"/>
    <w:rsid w:val="0030750B"/>
    <w:rsid w:val="003076F9"/>
    <w:rsid w:val="00307945"/>
    <w:rsid w:val="003079C4"/>
    <w:rsid w:val="00307CCA"/>
    <w:rsid w:val="00307E3F"/>
    <w:rsid w:val="00307F55"/>
    <w:rsid w:val="003104C9"/>
    <w:rsid w:val="0031077B"/>
    <w:rsid w:val="003108A6"/>
    <w:rsid w:val="00310E2F"/>
    <w:rsid w:val="0031105A"/>
    <w:rsid w:val="003110D3"/>
    <w:rsid w:val="00311AB2"/>
    <w:rsid w:val="00311AE2"/>
    <w:rsid w:val="00311C6E"/>
    <w:rsid w:val="00311E1B"/>
    <w:rsid w:val="00311F49"/>
    <w:rsid w:val="0031202E"/>
    <w:rsid w:val="00312041"/>
    <w:rsid w:val="00312381"/>
    <w:rsid w:val="00312835"/>
    <w:rsid w:val="00312DA4"/>
    <w:rsid w:val="003135C9"/>
    <w:rsid w:val="00313638"/>
    <w:rsid w:val="00313859"/>
    <w:rsid w:val="0031386B"/>
    <w:rsid w:val="00313ACD"/>
    <w:rsid w:val="00313FCC"/>
    <w:rsid w:val="00314100"/>
    <w:rsid w:val="003141E9"/>
    <w:rsid w:val="00314290"/>
    <w:rsid w:val="003145AF"/>
    <w:rsid w:val="00314659"/>
    <w:rsid w:val="0031474B"/>
    <w:rsid w:val="003147A0"/>
    <w:rsid w:val="00314CBE"/>
    <w:rsid w:val="00314D0D"/>
    <w:rsid w:val="00314F1F"/>
    <w:rsid w:val="00314F3D"/>
    <w:rsid w:val="0031540E"/>
    <w:rsid w:val="00315559"/>
    <w:rsid w:val="0031586B"/>
    <w:rsid w:val="00315A95"/>
    <w:rsid w:val="00315B6D"/>
    <w:rsid w:val="00315D75"/>
    <w:rsid w:val="00315E7D"/>
    <w:rsid w:val="00316065"/>
    <w:rsid w:val="00316077"/>
    <w:rsid w:val="00316748"/>
    <w:rsid w:val="003169D5"/>
    <w:rsid w:val="00316F98"/>
    <w:rsid w:val="00316FF8"/>
    <w:rsid w:val="00317187"/>
    <w:rsid w:val="00317426"/>
    <w:rsid w:val="00317659"/>
    <w:rsid w:val="00317D07"/>
    <w:rsid w:val="00317DCC"/>
    <w:rsid w:val="00317DF8"/>
    <w:rsid w:val="00317F49"/>
    <w:rsid w:val="0032057C"/>
    <w:rsid w:val="003205C9"/>
    <w:rsid w:val="003206EF"/>
    <w:rsid w:val="003208EC"/>
    <w:rsid w:val="00320D00"/>
    <w:rsid w:val="00320FA8"/>
    <w:rsid w:val="0032126E"/>
    <w:rsid w:val="00321802"/>
    <w:rsid w:val="00321B2D"/>
    <w:rsid w:val="00321BC8"/>
    <w:rsid w:val="003222BA"/>
    <w:rsid w:val="0032232B"/>
    <w:rsid w:val="00322669"/>
    <w:rsid w:val="003227A6"/>
    <w:rsid w:val="0032295C"/>
    <w:rsid w:val="003233DE"/>
    <w:rsid w:val="00323710"/>
    <w:rsid w:val="00323B61"/>
    <w:rsid w:val="00323EDF"/>
    <w:rsid w:val="00324043"/>
    <w:rsid w:val="003241D1"/>
    <w:rsid w:val="00324408"/>
    <w:rsid w:val="00324478"/>
    <w:rsid w:val="00324615"/>
    <w:rsid w:val="00324A50"/>
    <w:rsid w:val="00324D72"/>
    <w:rsid w:val="00324FE2"/>
    <w:rsid w:val="00325591"/>
    <w:rsid w:val="00325667"/>
    <w:rsid w:val="003258E3"/>
    <w:rsid w:val="003259F8"/>
    <w:rsid w:val="00325A26"/>
    <w:rsid w:val="003260BD"/>
    <w:rsid w:val="0032615D"/>
    <w:rsid w:val="00326221"/>
    <w:rsid w:val="00326522"/>
    <w:rsid w:val="00326ABD"/>
    <w:rsid w:val="00326CCB"/>
    <w:rsid w:val="00326CD1"/>
    <w:rsid w:val="00327721"/>
    <w:rsid w:val="00327989"/>
    <w:rsid w:val="00327A72"/>
    <w:rsid w:val="00327F1A"/>
    <w:rsid w:val="00327FEF"/>
    <w:rsid w:val="00330447"/>
    <w:rsid w:val="003304B7"/>
    <w:rsid w:val="0033071B"/>
    <w:rsid w:val="0033072C"/>
    <w:rsid w:val="00330749"/>
    <w:rsid w:val="00330953"/>
    <w:rsid w:val="00331311"/>
    <w:rsid w:val="003314D7"/>
    <w:rsid w:val="00331513"/>
    <w:rsid w:val="003317DB"/>
    <w:rsid w:val="003319DC"/>
    <w:rsid w:val="00331AF2"/>
    <w:rsid w:val="00331C92"/>
    <w:rsid w:val="00331FE7"/>
    <w:rsid w:val="003326ED"/>
    <w:rsid w:val="0033292D"/>
    <w:rsid w:val="00332CB5"/>
    <w:rsid w:val="00333390"/>
    <w:rsid w:val="00333399"/>
    <w:rsid w:val="00333557"/>
    <w:rsid w:val="0033367D"/>
    <w:rsid w:val="00333B3F"/>
    <w:rsid w:val="0033408F"/>
    <w:rsid w:val="0033423B"/>
    <w:rsid w:val="003343C0"/>
    <w:rsid w:val="003346F2"/>
    <w:rsid w:val="00334822"/>
    <w:rsid w:val="00334911"/>
    <w:rsid w:val="00334A22"/>
    <w:rsid w:val="00335006"/>
    <w:rsid w:val="00335104"/>
    <w:rsid w:val="0033514B"/>
    <w:rsid w:val="003351AB"/>
    <w:rsid w:val="003351E5"/>
    <w:rsid w:val="0033565B"/>
    <w:rsid w:val="00335A58"/>
    <w:rsid w:val="00335B12"/>
    <w:rsid w:val="00335B1C"/>
    <w:rsid w:val="0033607B"/>
    <w:rsid w:val="00336330"/>
    <w:rsid w:val="00337072"/>
    <w:rsid w:val="0033745A"/>
    <w:rsid w:val="00337494"/>
    <w:rsid w:val="00337D87"/>
    <w:rsid w:val="00337F86"/>
    <w:rsid w:val="0034007B"/>
    <w:rsid w:val="003406D9"/>
    <w:rsid w:val="00340AC6"/>
    <w:rsid w:val="00340D99"/>
    <w:rsid w:val="003420CF"/>
    <w:rsid w:val="003420DD"/>
    <w:rsid w:val="003420EF"/>
    <w:rsid w:val="0034294F"/>
    <w:rsid w:val="00342CB2"/>
    <w:rsid w:val="00342D18"/>
    <w:rsid w:val="00342D30"/>
    <w:rsid w:val="00342F46"/>
    <w:rsid w:val="00343097"/>
    <w:rsid w:val="0034362B"/>
    <w:rsid w:val="0034384E"/>
    <w:rsid w:val="00343C9D"/>
    <w:rsid w:val="00344476"/>
    <w:rsid w:val="00344577"/>
    <w:rsid w:val="003446D9"/>
    <w:rsid w:val="00344E21"/>
    <w:rsid w:val="00344E7A"/>
    <w:rsid w:val="00345123"/>
    <w:rsid w:val="00345160"/>
    <w:rsid w:val="00345322"/>
    <w:rsid w:val="003454A7"/>
    <w:rsid w:val="003456B5"/>
    <w:rsid w:val="003457DB"/>
    <w:rsid w:val="00345A09"/>
    <w:rsid w:val="00345E18"/>
    <w:rsid w:val="00346025"/>
    <w:rsid w:val="00346036"/>
    <w:rsid w:val="0034641C"/>
    <w:rsid w:val="00346583"/>
    <w:rsid w:val="00346993"/>
    <w:rsid w:val="00346C66"/>
    <w:rsid w:val="00346FDE"/>
    <w:rsid w:val="00347317"/>
    <w:rsid w:val="00347380"/>
    <w:rsid w:val="00347384"/>
    <w:rsid w:val="00347456"/>
    <w:rsid w:val="00347845"/>
    <w:rsid w:val="00347B50"/>
    <w:rsid w:val="00347C1B"/>
    <w:rsid w:val="00347CC1"/>
    <w:rsid w:val="00347CF0"/>
    <w:rsid w:val="00347DF4"/>
    <w:rsid w:val="0035007E"/>
    <w:rsid w:val="0035017F"/>
    <w:rsid w:val="00350C2A"/>
    <w:rsid w:val="003519FB"/>
    <w:rsid w:val="00351BC2"/>
    <w:rsid w:val="00351CB9"/>
    <w:rsid w:val="00351D8E"/>
    <w:rsid w:val="00351DF6"/>
    <w:rsid w:val="0035245A"/>
    <w:rsid w:val="0035290C"/>
    <w:rsid w:val="00352DFD"/>
    <w:rsid w:val="0035322F"/>
    <w:rsid w:val="003536D3"/>
    <w:rsid w:val="003538D2"/>
    <w:rsid w:val="00353AF4"/>
    <w:rsid w:val="00353F38"/>
    <w:rsid w:val="00354102"/>
    <w:rsid w:val="003543DB"/>
    <w:rsid w:val="00354476"/>
    <w:rsid w:val="003544EC"/>
    <w:rsid w:val="00354516"/>
    <w:rsid w:val="003546BE"/>
    <w:rsid w:val="0035567E"/>
    <w:rsid w:val="00355923"/>
    <w:rsid w:val="0035665D"/>
    <w:rsid w:val="00356A7D"/>
    <w:rsid w:val="00356DC6"/>
    <w:rsid w:val="00356E72"/>
    <w:rsid w:val="00356EB3"/>
    <w:rsid w:val="003571D7"/>
    <w:rsid w:val="003573F6"/>
    <w:rsid w:val="0035743A"/>
    <w:rsid w:val="00357793"/>
    <w:rsid w:val="00357CBC"/>
    <w:rsid w:val="00357DE5"/>
    <w:rsid w:val="00357F75"/>
    <w:rsid w:val="0036020F"/>
    <w:rsid w:val="00360EF1"/>
    <w:rsid w:val="00360F80"/>
    <w:rsid w:val="00361014"/>
    <w:rsid w:val="003612C3"/>
    <w:rsid w:val="00361354"/>
    <w:rsid w:val="0036136D"/>
    <w:rsid w:val="00361478"/>
    <w:rsid w:val="003617C0"/>
    <w:rsid w:val="00361CA5"/>
    <w:rsid w:val="00362983"/>
    <w:rsid w:val="00362BFD"/>
    <w:rsid w:val="00362CCB"/>
    <w:rsid w:val="00362D98"/>
    <w:rsid w:val="00362DDB"/>
    <w:rsid w:val="003632F7"/>
    <w:rsid w:val="00363858"/>
    <w:rsid w:val="00363A44"/>
    <w:rsid w:val="00364026"/>
    <w:rsid w:val="00364246"/>
    <w:rsid w:val="0036426F"/>
    <w:rsid w:val="00364607"/>
    <w:rsid w:val="003647E8"/>
    <w:rsid w:val="00364849"/>
    <w:rsid w:val="003649A8"/>
    <w:rsid w:val="00364C26"/>
    <w:rsid w:val="00365258"/>
    <w:rsid w:val="00365C8F"/>
    <w:rsid w:val="00366539"/>
    <w:rsid w:val="00366943"/>
    <w:rsid w:val="00366E38"/>
    <w:rsid w:val="00366F0F"/>
    <w:rsid w:val="003671A9"/>
    <w:rsid w:val="003672C9"/>
    <w:rsid w:val="00370385"/>
    <w:rsid w:val="0037073A"/>
    <w:rsid w:val="00370974"/>
    <w:rsid w:val="00371975"/>
    <w:rsid w:val="00371DB6"/>
    <w:rsid w:val="00371DD2"/>
    <w:rsid w:val="00371E49"/>
    <w:rsid w:val="00371FD9"/>
    <w:rsid w:val="00372857"/>
    <w:rsid w:val="00372BB7"/>
    <w:rsid w:val="0037336F"/>
    <w:rsid w:val="00373DE4"/>
    <w:rsid w:val="00374035"/>
    <w:rsid w:val="0037422F"/>
    <w:rsid w:val="003745E0"/>
    <w:rsid w:val="0037474C"/>
    <w:rsid w:val="00374977"/>
    <w:rsid w:val="00374C28"/>
    <w:rsid w:val="00375446"/>
    <w:rsid w:val="003755DB"/>
    <w:rsid w:val="003755DF"/>
    <w:rsid w:val="00375790"/>
    <w:rsid w:val="003757F3"/>
    <w:rsid w:val="00375CAF"/>
    <w:rsid w:val="00376557"/>
    <w:rsid w:val="0037674A"/>
    <w:rsid w:val="003769F6"/>
    <w:rsid w:val="003769F7"/>
    <w:rsid w:val="00377089"/>
    <w:rsid w:val="0037724A"/>
    <w:rsid w:val="003772F7"/>
    <w:rsid w:val="00377534"/>
    <w:rsid w:val="00377682"/>
    <w:rsid w:val="00377A9A"/>
    <w:rsid w:val="00377B20"/>
    <w:rsid w:val="00380021"/>
    <w:rsid w:val="0038009B"/>
    <w:rsid w:val="003806CF"/>
    <w:rsid w:val="00380BC9"/>
    <w:rsid w:val="00380C30"/>
    <w:rsid w:val="003813DB"/>
    <w:rsid w:val="00381709"/>
    <w:rsid w:val="0038172B"/>
    <w:rsid w:val="00381A8D"/>
    <w:rsid w:val="00381B07"/>
    <w:rsid w:val="00381D4E"/>
    <w:rsid w:val="00382887"/>
    <w:rsid w:val="00382C2A"/>
    <w:rsid w:val="00382FBE"/>
    <w:rsid w:val="0038331C"/>
    <w:rsid w:val="00383692"/>
    <w:rsid w:val="00383BC3"/>
    <w:rsid w:val="00383EBE"/>
    <w:rsid w:val="00383F3B"/>
    <w:rsid w:val="00384136"/>
    <w:rsid w:val="0038424A"/>
    <w:rsid w:val="003844C7"/>
    <w:rsid w:val="00384761"/>
    <w:rsid w:val="003847BD"/>
    <w:rsid w:val="00384B31"/>
    <w:rsid w:val="00384FA4"/>
    <w:rsid w:val="003850AA"/>
    <w:rsid w:val="003850C9"/>
    <w:rsid w:val="003853AA"/>
    <w:rsid w:val="0038563A"/>
    <w:rsid w:val="0038576C"/>
    <w:rsid w:val="00385C6E"/>
    <w:rsid w:val="00385E82"/>
    <w:rsid w:val="00385F8E"/>
    <w:rsid w:val="003867BD"/>
    <w:rsid w:val="00386832"/>
    <w:rsid w:val="00386C6B"/>
    <w:rsid w:val="00386EFA"/>
    <w:rsid w:val="00387112"/>
    <w:rsid w:val="0038718A"/>
    <w:rsid w:val="003872F2"/>
    <w:rsid w:val="00387597"/>
    <w:rsid w:val="003877F9"/>
    <w:rsid w:val="00387C52"/>
    <w:rsid w:val="00387D71"/>
    <w:rsid w:val="0039000A"/>
    <w:rsid w:val="00390022"/>
    <w:rsid w:val="003907C1"/>
    <w:rsid w:val="00390878"/>
    <w:rsid w:val="003910BE"/>
    <w:rsid w:val="00391169"/>
    <w:rsid w:val="003913B4"/>
    <w:rsid w:val="00391409"/>
    <w:rsid w:val="00391ADF"/>
    <w:rsid w:val="00391D44"/>
    <w:rsid w:val="00391F30"/>
    <w:rsid w:val="003920EE"/>
    <w:rsid w:val="00392411"/>
    <w:rsid w:val="003925E1"/>
    <w:rsid w:val="003928C2"/>
    <w:rsid w:val="003929BA"/>
    <w:rsid w:val="00392F13"/>
    <w:rsid w:val="00393574"/>
    <w:rsid w:val="003936C2"/>
    <w:rsid w:val="00393782"/>
    <w:rsid w:val="00393C90"/>
    <w:rsid w:val="00393D2B"/>
    <w:rsid w:val="00393EFE"/>
    <w:rsid w:val="00394041"/>
    <w:rsid w:val="00394405"/>
    <w:rsid w:val="003949C7"/>
    <w:rsid w:val="00394A21"/>
    <w:rsid w:val="00395044"/>
    <w:rsid w:val="0039525B"/>
    <w:rsid w:val="003954DD"/>
    <w:rsid w:val="00395695"/>
    <w:rsid w:val="00395C1D"/>
    <w:rsid w:val="00395C6C"/>
    <w:rsid w:val="00395FE4"/>
    <w:rsid w:val="00396395"/>
    <w:rsid w:val="003968A5"/>
    <w:rsid w:val="00396AAC"/>
    <w:rsid w:val="00397088"/>
    <w:rsid w:val="003973F7"/>
    <w:rsid w:val="0039752C"/>
    <w:rsid w:val="00397841"/>
    <w:rsid w:val="003A022D"/>
    <w:rsid w:val="003A037C"/>
    <w:rsid w:val="003A05F0"/>
    <w:rsid w:val="003A06EF"/>
    <w:rsid w:val="003A06F9"/>
    <w:rsid w:val="003A07F2"/>
    <w:rsid w:val="003A0F5D"/>
    <w:rsid w:val="003A0FED"/>
    <w:rsid w:val="003A133F"/>
    <w:rsid w:val="003A15BE"/>
    <w:rsid w:val="003A1FB9"/>
    <w:rsid w:val="003A1FC5"/>
    <w:rsid w:val="003A25A2"/>
    <w:rsid w:val="003A2720"/>
    <w:rsid w:val="003A2976"/>
    <w:rsid w:val="003A2B70"/>
    <w:rsid w:val="003A2D92"/>
    <w:rsid w:val="003A2DFE"/>
    <w:rsid w:val="003A2F1B"/>
    <w:rsid w:val="003A38C2"/>
    <w:rsid w:val="003A3919"/>
    <w:rsid w:val="003A39A6"/>
    <w:rsid w:val="003A3BEA"/>
    <w:rsid w:val="003A3DE6"/>
    <w:rsid w:val="003A3FEB"/>
    <w:rsid w:val="003A48DF"/>
    <w:rsid w:val="003A4BEB"/>
    <w:rsid w:val="003A50CB"/>
    <w:rsid w:val="003A5608"/>
    <w:rsid w:val="003A564C"/>
    <w:rsid w:val="003A5A3D"/>
    <w:rsid w:val="003A5C70"/>
    <w:rsid w:val="003A5CAF"/>
    <w:rsid w:val="003A6737"/>
    <w:rsid w:val="003A68DF"/>
    <w:rsid w:val="003A6F41"/>
    <w:rsid w:val="003A719C"/>
    <w:rsid w:val="003A7270"/>
    <w:rsid w:val="003A7366"/>
    <w:rsid w:val="003A773E"/>
    <w:rsid w:val="003A7CF3"/>
    <w:rsid w:val="003B01B3"/>
    <w:rsid w:val="003B06EE"/>
    <w:rsid w:val="003B0730"/>
    <w:rsid w:val="003B090E"/>
    <w:rsid w:val="003B0D68"/>
    <w:rsid w:val="003B0E45"/>
    <w:rsid w:val="003B0E91"/>
    <w:rsid w:val="003B163C"/>
    <w:rsid w:val="003B1728"/>
    <w:rsid w:val="003B1C39"/>
    <w:rsid w:val="003B1C83"/>
    <w:rsid w:val="003B1D25"/>
    <w:rsid w:val="003B1ECA"/>
    <w:rsid w:val="003B24E3"/>
    <w:rsid w:val="003B26DC"/>
    <w:rsid w:val="003B3913"/>
    <w:rsid w:val="003B4893"/>
    <w:rsid w:val="003B4B49"/>
    <w:rsid w:val="003B5262"/>
    <w:rsid w:val="003B528B"/>
    <w:rsid w:val="003B54E9"/>
    <w:rsid w:val="003B5792"/>
    <w:rsid w:val="003B57EB"/>
    <w:rsid w:val="003B58F5"/>
    <w:rsid w:val="003B59A8"/>
    <w:rsid w:val="003B5D3C"/>
    <w:rsid w:val="003B5E94"/>
    <w:rsid w:val="003B5EF3"/>
    <w:rsid w:val="003B60C2"/>
    <w:rsid w:val="003B61F6"/>
    <w:rsid w:val="003B63CC"/>
    <w:rsid w:val="003B64ED"/>
    <w:rsid w:val="003B6510"/>
    <w:rsid w:val="003B6760"/>
    <w:rsid w:val="003B6816"/>
    <w:rsid w:val="003B68DE"/>
    <w:rsid w:val="003B7330"/>
    <w:rsid w:val="003B764E"/>
    <w:rsid w:val="003B7903"/>
    <w:rsid w:val="003B7AE7"/>
    <w:rsid w:val="003B7D8B"/>
    <w:rsid w:val="003C04FC"/>
    <w:rsid w:val="003C074F"/>
    <w:rsid w:val="003C0EF6"/>
    <w:rsid w:val="003C0FC1"/>
    <w:rsid w:val="003C1A1E"/>
    <w:rsid w:val="003C1A23"/>
    <w:rsid w:val="003C1B32"/>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EB7"/>
    <w:rsid w:val="003C3F30"/>
    <w:rsid w:val="003C440B"/>
    <w:rsid w:val="003C45B0"/>
    <w:rsid w:val="003C4673"/>
    <w:rsid w:val="003C46BD"/>
    <w:rsid w:val="003C4A29"/>
    <w:rsid w:val="003C4BAA"/>
    <w:rsid w:val="003C528C"/>
    <w:rsid w:val="003C5591"/>
    <w:rsid w:val="003C5955"/>
    <w:rsid w:val="003C5DC4"/>
    <w:rsid w:val="003C62F9"/>
    <w:rsid w:val="003C6535"/>
    <w:rsid w:val="003C69C1"/>
    <w:rsid w:val="003C69CD"/>
    <w:rsid w:val="003C70EB"/>
    <w:rsid w:val="003C7213"/>
    <w:rsid w:val="003C73FD"/>
    <w:rsid w:val="003C7C3A"/>
    <w:rsid w:val="003D037F"/>
    <w:rsid w:val="003D03A2"/>
    <w:rsid w:val="003D03A8"/>
    <w:rsid w:val="003D0474"/>
    <w:rsid w:val="003D0649"/>
    <w:rsid w:val="003D06D1"/>
    <w:rsid w:val="003D09EA"/>
    <w:rsid w:val="003D0B91"/>
    <w:rsid w:val="003D172E"/>
    <w:rsid w:val="003D1AE2"/>
    <w:rsid w:val="003D1B85"/>
    <w:rsid w:val="003D1BE0"/>
    <w:rsid w:val="003D1CE2"/>
    <w:rsid w:val="003D1D47"/>
    <w:rsid w:val="003D1E1A"/>
    <w:rsid w:val="003D2416"/>
    <w:rsid w:val="003D2466"/>
    <w:rsid w:val="003D24E4"/>
    <w:rsid w:val="003D2BA7"/>
    <w:rsid w:val="003D2D64"/>
    <w:rsid w:val="003D2E02"/>
    <w:rsid w:val="003D300C"/>
    <w:rsid w:val="003D3186"/>
    <w:rsid w:val="003D3287"/>
    <w:rsid w:val="003D32EB"/>
    <w:rsid w:val="003D36C4"/>
    <w:rsid w:val="003D3705"/>
    <w:rsid w:val="003D37B0"/>
    <w:rsid w:val="003D3E47"/>
    <w:rsid w:val="003D434F"/>
    <w:rsid w:val="003D44A4"/>
    <w:rsid w:val="003D4A34"/>
    <w:rsid w:val="003D4C2D"/>
    <w:rsid w:val="003D4E54"/>
    <w:rsid w:val="003D4E7C"/>
    <w:rsid w:val="003D5442"/>
    <w:rsid w:val="003D54DE"/>
    <w:rsid w:val="003D56DC"/>
    <w:rsid w:val="003D5A5F"/>
    <w:rsid w:val="003D6CF2"/>
    <w:rsid w:val="003D7330"/>
    <w:rsid w:val="003D75F7"/>
    <w:rsid w:val="003D7897"/>
    <w:rsid w:val="003D7BB6"/>
    <w:rsid w:val="003E003D"/>
    <w:rsid w:val="003E0682"/>
    <w:rsid w:val="003E0FEC"/>
    <w:rsid w:val="003E1035"/>
    <w:rsid w:val="003E11F8"/>
    <w:rsid w:val="003E145F"/>
    <w:rsid w:val="003E156B"/>
    <w:rsid w:val="003E167F"/>
    <w:rsid w:val="003E18E8"/>
    <w:rsid w:val="003E1A58"/>
    <w:rsid w:val="003E1B13"/>
    <w:rsid w:val="003E1B75"/>
    <w:rsid w:val="003E1B7D"/>
    <w:rsid w:val="003E1C13"/>
    <w:rsid w:val="003E1EA7"/>
    <w:rsid w:val="003E1EBB"/>
    <w:rsid w:val="003E1F33"/>
    <w:rsid w:val="003E23DD"/>
    <w:rsid w:val="003E26E2"/>
    <w:rsid w:val="003E28C5"/>
    <w:rsid w:val="003E2BD1"/>
    <w:rsid w:val="003E2BD9"/>
    <w:rsid w:val="003E3012"/>
    <w:rsid w:val="003E397A"/>
    <w:rsid w:val="003E40D1"/>
    <w:rsid w:val="003E410F"/>
    <w:rsid w:val="003E4B06"/>
    <w:rsid w:val="003E4B37"/>
    <w:rsid w:val="003E4DC2"/>
    <w:rsid w:val="003E50C1"/>
    <w:rsid w:val="003E53DD"/>
    <w:rsid w:val="003E5752"/>
    <w:rsid w:val="003E5A06"/>
    <w:rsid w:val="003E5D46"/>
    <w:rsid w:val="003E5DB9"/>
    <w:rsid w:val="003E5F29"/>
    <w:rsid w:val="003E6928"/>
    <w:rsid w:val="003E69CD"/>
    <w:rsid w:val="003E6A86"/>
    <w:rsid w:val="003E6E54"/>
    <w:rsid w:val="003E7490"/>
    <w:rsid w:val="003E74E5"/>
    <w:rsid w:val="003E766A"/>
    <w:rsid w:val="003E7672"/>
    <w:rsid w:val="003E7A53"/>
    <w:rsid w:val="003E7C46"/>
    <w:rsid w:val="003E7C49"/>
    <w:rsid w:val="003E7D47"/>
    <w:rsid w:val="003E7D5F"/>
    <w:rsid w:val="003F0292"/>
    <w:rsid w:val="003F02DC"/>
    <w:rsid w:val="003F04A7"/>
    <w:rsid w:val="003F0759"/>
    <w:rsid w:val="003F0892"/>
    <w:rsid w:val="003F0BF3"/>
    <w:rsid w:val="003F13B3"/>
    <w:rsid w:val="003F181B"/>
    <w:rsid w:val="003F1BF7"/>
    <w:rsid w:val="003F1C58"/>
    <w:rsid w:val="003F2162"/>
    <w:rsid w:val="003F21DA"/>
    <w:rsid w:val="003F23DE"/>
    <w:rsid w:val="003F24CA"/>
    <w:rsid w:val="003F2746"/>
    <w:rsid w:val="003F28F3"/>
    <w:rsid w:val="003F2BB5"/>
    <w:rsid w:val="003F2CE9"/>
    <w:rsid w:val="003F2D52"/>
    <w:rsid w:val="003F30BD"/>
    <w:rsid w:val="003F31FE"/>
    <w:rsid w:val="003F32BA"/>
    <w:rsid w:val="003F3355"/>
    <w:rsid w:val="003F376C"/>
    <w:rsid w:val="003F3B28"/>
    <w:rsid w:val="003F3BA4"/>
    <w:rsid w:val="003F3E6C"/>
    <w:rsid w:val="003F40F2"/>
    <w:rsid w:val="003F4161"/>
    <w:rsid w:val="003F4214"/>
    <w:rsid w:val="003F449F"/>
    <w:rsid w:val="003F4A40"/>
    <w:rsid w:val="003F4BE4"/>
    <w:rsid w:val="003F5077"/>
    <w:rsid w:val="003F534E"/>
    <w:rsid w:val="003F580F"/>
    <w:rsid w:val="003F68C6"/>
    <w:rsid w:val="003F691B"/>
    <w:rsid w:val="003F6CD1"/>
    <w:rsid w:val="003F6D51"/>
    <w:rsid w:val="003F6F33"/>
    <w:rsid w:val="003F7A9D"/>
    <w:rsid w:val="003F7DDA"/>
    <w:rsid w:val="003F7EAB"/>
    <w:rsid w:val="003F7F36"/>
    <w:rsid w:val="00400004"/>
    <w:rsid w:val="00400282"/>
    <w:rsid w:val="004005FF"/>
    <w:rsid w:val="00400F85"/>
    <w:rsid w:val="004010DC"/>
    <w:rsid w:val="00401174"/>
    <w:rsid w:val="00401333"/>
    <w:rsid w:val="00401454"/>
    <w:rsid w:val="004015E7"/>
    <w:rsid w:val="004019F0"/>
    <w:rsid w:val="00401C21"/>
    <w:rsid w:val="00401C9E"/>
    <w:rsid w:val="00401CF0"/>
    <w:rsid w:val="00401D53"/>
    <w:rsid w:val="00401D70"/>
    <w:rsid w:val="00401E69"/>
    <w:rsid w:val="00402254"/>
    <w:rsid w:val="00402491"/>
    <w:rsid w:val="00402510"/>
    <w:rsid w:val="00402514"/>
    <w:rsid w:val="00402A08"/>
    <w:rsid w:val="00402F4F"/>
    <w:rsid w:val="00402F76"/>
    <w:rsid w:val="00403290"/>
    <w:rsid w:val="0040334A"/>
    <w:rsid w:val="0040364B"/>
    <w:rsid w:val="004038E0"/>
    <w:rsid w:val="00403A04"/>
    <w:rsid w:val="00403A36"/>
    <w:rsid w:val="00403A58"/>
    <w:rsid w:val="00404053"/>
    <w:rsid w:val="004041B9"/>
    <w:rsid w:val="00404247"/>
    <w:rsid w:val="0040464E"/>
    <w:rsid w:val="00404F6B"/>
    <w:rsid w:val="00404FF0"/>
    <w:rsid w:val="0040514E"/>
    <w:rsid w:val="00405376"/>
    <w:rsid w:val="00405511"/>
    <w:rsid w:val="004062C0"/>
    <w:rsid w:val="00406953"/>
    <w:rsid w:val="00406A01"/>
    <w:rsid w:val="00406C8D"/>
    <w:rsid w:val="00406CD0"/>
    <w:rsid w:val="00406E0C"/>
    <w:rsid w:val="0040714F"/>
    <w:rsid w:val="004073ED"/>
    <w:rsid w:val="00407532"/>
    <w:rsid w:val="00407ED4"/>
    <w:rsid w:val="004102F2"/>
    <w:rsid w:val="004106D5"/>
    <w:rsid w:val="004107BF"/>
    <w:rsid w:val="004108B6"/>
    <w:rsid w:val="004110E0"/>
    <w:rsid w:val="004112C6"/>
    <w:rsid w:val="0041153F"/>
    <w:rsid w:val="00411AB1"/>
    <w:rsid w:val="00411B50"/>
    <w:rsid w:val="00411CC3"/>
    <w:rsid w:val="00411DD6"/>
    <w:rsid w:val="00412B58"/>
    <w:rsid w:val="00412CE5"/>
    <w:rsid w:val="00412ED2"/>
    <w:rsid w:val="004130E4"/>
    <w:rsid w:val="0041321B"/>
    <w:rsid w:val="00413422"/>
    <w:rsid w:val="00413886"/>
    <w:rsid w:val="004138E4"/>
    <w:rsid w:val="0041446D"/>
    <w:rsid w:val="00414993"/>
    <w:rsid w:val="00415310"/>
    <w:rsid w:val="0041581B"/>
    <w:rsid w:val="0041599C"/>
    <w:rsid w:val="00415A97"/>
    <w:rsid w:val="00415E21"/>
    <w:rsid w:val="00415EE4"/>
    <w:rsid w:val="0041604D"/>
    <w:rsid w:val="004162C9"/>
    <w:rsid w:val="00416417"/>
    <w:rsid w:val="00416474"/>
    <w:rsid w:val="00416603"/>
    <w:rsid w:val="0041684B"/>
    <w:rsid w:val="00416890"/>
    <w:rsid w:val="004168E0"/>
    <w:rsid w:val="0041692F"/>
    <w:rsid w:val="00416B83"/>
    <w:rsid w:val="00417454"/>
    <w:rsid w:val="00417681"/>
    <w:rsid w:val="0041783C"/>
    <w:rsid w:val="00417D44"/>
    <w:rsid w:val="00417FDA"/>
    <w:rsid w:val="0042037F"/>
    <w:rsid w:val="00420420"/>
    <w:rsid w:val="004204D9"/>
    <w:rsid w:val="004207FE"/>
    <w:rsid w:val="004211C7"/>
    <w:rsid w:val="00421299"/>
    <w:rsid w:val="004215E7"/>
    <w:rsid w:val="00421635"/>
    <w:rsid w:val="0042185D"/>
    <w:rsid w:val="0042193B"/>
    <w:rsid w:val="004219C9"/>
    <w:rsid w:val="00422146"/>
    <w:rsid w:val="004226F3"/>
    <w:rsid w:val="00422718"/>
    <w:rsid w:val="004228BC"/>
    <w:rsid w:val="00422CCD"/>
    <w:rsid w:val="00422D42"/>
    <w:rsid w:val="00422F5A"/>
    <w:rsid w:val="00422F7C"/>
    <w:rsid w:val="004230D5"/>
    <w:rsid w:val="00423101"/>
    <w:rsid w:val="00423275"/>
    <w:rsid w:val="00423336"/>
    <w:rsid w:val="00423482"/>
    <w:rsid w:val="00423C09"/>
    <w:rsid w:val="00423C31"/>
    <w:rsid w:val="00423E6E"/>
    <w:rsid w:val="004244B0"/>
    <w:rsid w:val="004246BA"/>
    <w:rsid w:val="00424707"/>
    <w:rsid w:val="00424747"/>
    <w:rsid w:val="00424AF1"/>
    <w:rsid w:val="00424DD0"/>
    <w:rsid w:val="00425B84"/>
    <w:rsid w:val="00425D04"/>
    <w:rsid w:val="00425DDE"/>
    <w:rsid w:val="00425FE6"/>
    <w:rsid w:val="004265C5"/>
    <w:rsid w:val="004269C4"/>
    <w:rsid w:val="004269EB"/>
    <w:rsid w:val="00426FE9"/>
    <w:rsid w:val="004271C1"/>
    <w:rsid w:val="00427299"/>
    <w:rsid w:val="004273C8"/>
    <w:rsid w:val="0042750D"/>
    <w:rsid w:val="00427565"/>
    <w:rsid w:val="0042780E"/>
    <w:rsid w:val="004279FA"/>
    <w:rsid w:val="00427D86"/>
    <w:rsid w:val="00430118"/>
    <w:rsid w:val="004301FF"/>
    <w:rsid w:val="0043051E"/>
    <w:rsid w:val="004306DA"/>
    <w:rsid w:val="00430D0A"/>
    <w:rsid w:val="0043125F"/>
    <w:rsid w:val="004318ED"/>
    <w:rsid w:val="0043190D"/>
    <w:rsid w:val="00432429"/>
    <w:rsid w:val="00432B42"/>
    <w:rsid w:val="00432BB4"/>
    <w:rsid w:val="00432DA1"/>
    <w:rsid w:val="00433541"/>
    <w:rsid w:val="00433566"/>
    <w:rsid w:val="00433574"/>
    <w:rsid w:val="00433740"/>
    <w:rsid w:val="00433909"/>
    <w:rsid w:val="004339BF"/>
    <w:rsid w:val="00433AA8"/>
    <w:rsid w:val="00433EC9"/>
    <w:rsid w:val="004340F9"/>
    <w:rsid w:val="00434591"/>
    <w:rsid w:val="00434C4B"/>
    <w:rsid w:val="0043512A"/>
    <w:rsid w:val="00435174"/>
    <w:rsid w:val="004351C3"/>
    <w:rsid w:val="0043522D"/>
    <w:rsid w:val="004352DB"/>
    <w:rsid w:val="0043570B"/>
    <w:rsid w:val="00435A1E"/>
    <w:rsid w:val="00435F95"/>
    <w:rsid w:val="00435FF4"/>
    <w:rsid w:val="004360AD"/>
    <w:rsid w:val="00436191"/>
    <w:rsid w:val="00436475"/>
    <w:rsid w:val="004368CF"/>
    <w:rsid w:val="00436984"/>
    <w:rsid w:val="00436D2A"/>
    <w:rsid w:val="004373ED"/>
    <w:rsid w:val="00437431"/>
    <w:rsid w:val="004375C3"/>
    <w:rsid w:val="00437A7A"/>
    <w:rsid w:val="00437BDF"/>
    <w:rsid w:val="00437EF4"/>
    <w:rsid w:val="00440163"/>
    <w:rsid w:val="004401CE"/>
    <w:rsid w:val="004402EA"/>
    <w:rsid w:val="004404B9"/>
    <w:rsid w:val="00440926"/>
    <w:rsid w:val="00440C96"/>
    <w:rsid w:val="00440EE5"/>
    <w:rsid w:val="00441375"/>
    <w:rsid w:val="00441414"/>
    <w:rsid w:val="00441670"/>
    <w:rsid w:val="0044170C"/>
    <w:rsid w:val="00441946"/>
    <w:rsid w:val="00441BA6"/>
    <w:rsid w:val="00441CD9"/>
    <w:rsid w:val="00441FF8"/>
    <w:rsid w:val="004421B9"/>
    <w:rsid w:val="00442261"/>
    <w:rsid w:val="004422D4"/>
    <w:rsid w:val="004428B7"/>
    <w:rsid w:val="00442C4B"/>
    <w:rsid w:val="00442C8A"/>
    <w:rsid w:val="00442D74"/>
    <w:rsid w:val="00442E73"/>
    <w:rsid w:val="00442FA8"/>
    <w:rsid w:val="00443347"/>
    <w:rsid w:val="004436BE"/>
    <w:rsid w:val="00443703"/>
    <w:rsid w:val="00443B23"/>
    <w:rsid w:val="00443CBA"/>
    <w:rsid w:val="00444189"/>
    <w:rsid w:val="00444362"/>
    <w:rsid w:val="00444477"/>
    <w:rsid w:val="004445EF"/>
    <w:rsid w:val="0044475D"/>
    <w:rsid w:val="0044497B"/>
    <w:rsid w:val="00444DC1"/>
    <w:rsid w:val="00444E71"/>
    <w:rsid w:val="0044501F"/>
    <w:rsid w:val="00445484"/>
    <w:rsid w:val="00445487"/>
    <w:rsid w:val="004456F5"/>
    <w:rsid w:val="00445835"/>
    <w:rsid w:val="0044585C"/>
    <w:rsid w:val="00445CF5"/>
    <w:rsid w:val="004460D2"/>
    <w:rsid w:val="0044625A"/>
    <w:rsid w:val="0044686D"/>
    <w:rsid w:val="00446C00"/>
    <w:rsid w:val="00446E1F"/>
    <w:rsid w:val="00447397"/>
    <w:rsid w:val="004473F8"/>
    <w:rsid w:val="00447409"/>
    <w:rsid w:val="00447438"/>
    <w:rsid w:val="004477C8"/>
    <w:rsid w:val="00447900"/>
    <w:rsid w:val="00447A94"/>
    <w:rsid w:val="00450AC6"/>
    <w:rsid w:val="00450BCE"/>
    <w:rsid w:val="00450FBB"/>
    <w:rsid w:val="00451604"/>
    <w:rsid w:val="004519C3"/>
    <w:rsid w:val="00451B23"/>
    <w:rsid w:val="00451C24"/>
    <w:rsid w:val="00451D86"/>
    <w:rsid w:val="00451DBD"/>
    <w:rsid w:val="00451E61"/>
    <w:rsid w:val="004523E0"/>
    <w:rsid w:val="00452498"/>
    <w:rsid w:val="00452602"/>
    <w:rsid w:val="004527B1"/>
    <w:rsid w:val="004527E4"/>
    <w:rsid w:val="004530EF"/>
    <w:rsid w:val="0045315F"/>
    <w:rsid w:val="00453177"/>
    <w:rsid w:val="00453312"/>
    <w:rsid w:val="00453512"/>
    <w:rsid w:val="0045378B"/>
    <w:rsid w:val="00453B35"/>
    <w:rsid w:val="00453C8E"/>
    <w:rsid w:val="004540C8"/>
    <w:rsid w:val="00454645"/>
    <w:rsid w:val="00454AA5"/>
    <w:rsid w:val="00454E03"/>
    <w:rsid w:val="004553E0"/>
    <w:rsid w:val="0045565F"/>
    <w:rsid w:val="0045571B"/>
    <w:rsid w:val="0045610B"/>
    <w:rsid w:val="004561B4"/>
    <w:rsid w:val="00456274"/>
    <w:rsid w:val="0045651D"/>
    <w:rsid w:val="00456522"/>
    <w:rsid w:val="00456948"/>
    <w:rsid w:val="00456BD1"/>
    <w:rsid w:val="004570FB"/>
    <w:rsid w:val="004571A4"/>
    <w:rsid w:val="00457577"/>
    <w:rsid w:val="004576CC"/>
    <w:rsid w:val="004578C7"/>
    <w:rsid w:val="004578F1"/>
    <w:rsid w:val="0045792B"/>
    <w:rsid w:val="00457D05"/>
    <w:rsid w:val="00457D29"/>
    <w:rsid w:val="00457E2F"/>
    <w:rsid w:val="00460120"/>
    <w:rsid w:val="004603F9"/>
    <w:rsid w:val="004607C4"/>
    <w:rsid w:val="00460BC6"/>
    <w:rsid w:val="00460D0E"/>
    <w:rsid w:val="00460F74"/>
    <w:rsid w:val="00460F9B"/>
    <w:rsid w:val="00461075"/>
    <w:rsid w:val="00461664"/>
    <w:rsid w:val="004621AF"/>
    <w:rsid w:val="004621BE"/>
    <w:rsid w:val="004621C4"/>
    <w:rsid w:val="004621E0"/>
    <w:rsid w:val="004623E5"/>
    <w:rsid w:val="00462427"/>
    <w:rsid w:val="00462448"/>
    <w:rsid w:val="0046251C"/>
    <w:rsid w:val="00462781"/>
    <w:rsid w:val="004628BF"/>
    <w:rsid w:val="00462C2C"/>
    <w:rsid w:val="00462EA9"/>
    <w:rsid w:val="0046310A"/>
    <w:rsid w:val="00463201"/>
    <w:rsid w:val="00463436"/>
    <w:rsid w:val="004634E7"/>
    <w:rsid w:val="004639A6"/>
    <w:rsid w:val="00463A01"/>
    <w:rsid w:val="00463B51"/>
    <w:rsid w:val="00464267"/>
    <w:rsid w:val="004647B7"/>
    <w:rsid w:val="00464ECB"/>
    <w:rsid w:val="00464FD7"/>
    <w:rsid w:val="00465033"/>
    <w:rsid w:val="0046543A"/>
    <w:rsid w:val="004654BA"/>
    <w:rsid w:val="00465774"/>
    <w:rsid w:val="00465A1F"/>
    <w:rsid w:val="00465C2A"/>
    <w:rsid w:val="00466632"/>
    <w:rsid w:val="004670A9"/>
    <w:rsid w:val="00467104"/>
    <w:rsid w:val="00467226"/>
    <w:rsid w:val="00467536"/>
    <w:rsid w:val="00467AC6"/>
    <w:rsid w:val="00467D56"/>
    <w:rsid w:val="00470508"/>
    <w:rsid w:val="004705DF"/>
    <w:rsid w:val="0047095C"/>
    <w:rsid w:val="00470A1A"/>
    <w:rsid w:val="00470A5D"/>
    <w:rsid w:val="00470E86"/>
    <w:rsid w:val="00471101"/>
    <w:rsid w:val="0047136D"/>
    <w:rsid w:val="0047184B"/>
    <w:rsid w:val="00471916"/>
    <w:rsid w:val="00471FF0"/>
    <w:rsid w:val="004725EE"/>
    <w:rsid w:val="004726FC"/>
    <w:rsid w:val="00472960"/>
    <w:rsid w:val="0047392A"/>
    <w:rsid w:val="00473B50"/>
    <w:rsid w:val="00473B84"/>
    <w:rsid w:val="00473B98"/>
    <w:rsid w:val="00473CFA"/>
    <w:rsid w:val="00473F3B"/>
    <w:rsid w:val="00474161"/>
    <w:rsid w:val="00474364"/>
    <w:rsid w:val="0047447B"/>
    <w:rsid w:val="00474547"/>
    <w:rsid w:val="004745A0"/>
    <w:rsid w:val="0047464C"/>
    <w:rsid w:val="00474663"/>
    <w:rsid w:val="00474A11"/>
    <w:rsid w:val="00474A1E"/>
    <w:rsid w:val="00474A43"/>
    <w:rsid w:val="00474C86"/>
    <w:rsid w:val="00475496"/>
    <w:rsid w:val="00475500"/>
    <w:rsid w:val="0047589E"/>
    <w:rsid w:val="004758FA"/>
    <w:rsid w:val="004759D5"/>
    <w:rsid w:val="00475A1A"/>
    <w:rsid w:val="00475F8B"/>
    <w:rsid w:val="0047609E"/>
    <w:rsid w:val="00476400"/>
    <w:rsid w:val="0047671F"/>
    <w:rsid w:val="00476B97"/>
    <w:rsid w:val="00476C2E"/>
    <w:rsid w:val="00476C75"/>
    <w:rsid w:val="00476EE3"/>
    <w:rsid w:val="0047702D"/>
    <w:rsid w:val="00477519"/>
    <w:rsid w:val="0047793A"/>
    <w:rsid w:val="00477E28"/>
    <w:rsid w:val="00477FAE"/>
    <w:rsid w:val="0048056C"/>
    <w:rsid w:val="00480829"/>
    <w:rsid w:val="00480B79"/>
    <w:rsid w:val="00480C8B"/>
    <w:rsid w:val="00480E67"/>
    <w:rsid w:val="004811AD"/>
    <w:rsid w:val="0048142A"/>
    <w:rsid w:val="004815E3"/>
    <w:rsid w:val="00482100"/>
    <w:rsid w:val="00482847"/>
    <w:rsid w:val="00482B08"/>
    <w:rsid w:val="004831E0"/>
    <w:rsid w:val="00483B93"/>
    <w:rsid w:val="00483CF7"/>
    <w:rsid w:val="00483EC6"/>
    <w:rsid w:val="00483F22"/>
    <w:rsid w:val="00484020"/>
    <w:rsid w:val="0048403A"/>
    <w:rsid w:val="0048431D"/>
    <w:rsid w:val="004844A2"/>
    <w:rsid w:val="00484675"/>
    <w:rsid w:val="004847AD"/>
    <w:rsid w:val="00484B90"/>
    <w:rsid w:val="00484E29"/>
    <w:rsid w:val="00484E65"/>
    <w:rsid w:val="0048520F"/>
    <w:rsid w:val="0048569F"/>
    <w:rsid w:val="00485712"/>
    <w:rsid w:val="00485D07"/>
    <w:rsid w:val="00485D5A"/>
    <w:rsid w:val="00485E0A"/>
    <w:rsid w:val="004864A4"/>
    <w:rsid w:val="0048656F"/>
    <w:rsid w:val="004865AD"/>
    <w:rsid w:val="00486C1A"/>
    <w:rsid w:val="00486CA1"/>
    <w:rsid w:val="00486F35"/>
    <w:rsid w:val="0048700A"/>
    <w:rsid w:val="0048759B"/>
    <w:rsid w:val="00487A04"/>
    <w:rsid w:val="00487A7A"/>
    <w:rsid w:val="00487AEB"/>
    <w:rsid w:val="00490493"/>
    <w:rsid w:val="00490811"/>
    <w:rsid w:val="00490B26"/>
    <w:rsid w:val="0049100F"/>
    <w:rsid w:val="0049116C"/>
    <w:rsid w:val="00491414"/>
    <w:rsid w:val="0049160C"/>
    <w:rsid w:val="00491648"/>
    <w:rsid w:val="00491662"/>
    <w:rsid w:val="0049177A"/>
    <w:rsid w:val="004917DB"/>
    <w:rsid w:val="00491C2D"/>
    <w:rsid w:val="004921C3"/>
    <w:rsid w:val="00492368"/>
    <w:rsid w:val="0049290C"/>
    <w:rsid w:val="00492927"/>
    <w:rsid w:val="00492E1B"/>
    <w:rsid w:val="00492FA5"/>
    <w:rsid w:val="00493299"/>
    <w:rsid w:val="004939C8"/>
    <w:rsid w:val="004943E6"/>
    <w:rsid w:val="004943FF"/>
    <w:rsid w:val="00494746"/>
    <w:rsid w:val="0049553D"/>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545"/>
    <w:rsid w:val="004A08CA"/>
    <w:rsid w:val="004A0926"/>
    <w:rsid w:val="004A0A2A"/>
    <w:rsid w:val="004A0AA0"/>
    <w:rsid w:val="004A0B4D"/>
    <w:rsid w:val="004A0B7D"/>
    <w:rsid w:val="004A0CA3"/>
    <w:rsid w:val="004A0FE8"/>
    <w:rsid w:val="004A1101"/>
    <w:rsid w:val="004A1825"/>
    <w:rsid w:val="004A1962"/>
    <w:rsid w:val="004A197E"/>
    <w:rsid w:val="004A1CAA"/>
    <w:rsid w:val="004A1D07"/>
    <w:rsid w:val="004A1DC8"/>
    <w:rsid w:val="004A29AD"/>
    <w:rsid w:val="004A29D0"/>
    <w:rsid w:val="004A2C50"/>
    <w:rsid w:val="004A2C98"/>
    <w:rsid w:val="004A3240"/>
    <w:rsid w:val="004A339A"/>
    <w:rsid w:val="004A339D"/>
    <w:rsid w:val="004A36A6"/>
    <w:rsid w:val="004A37AB"/>
    <w:rsid w:val="004A39CB"/>
    <w:rsid w:val="004A3B17"/>
    <w:rsid w:val="004A3CE8"/>
    <w:rsid w:val="004A3D7C"/>
    <w:rsid w:val="004A3FC0"/>
    <w:rsid w:val="004A4043"/>
    <w:rsid w:val="004A440C"/>
    <w:rsid w:val="004A4473"/>
    <w:rsid w:val="004A456B"/>
    <w:rsid w:val="004A46A4"/>
    <w:rsid w:val="004A477C"/>
    <w:rsid w:val="004A48B1"/>
    <w:rsid w:val="004A490B"/>
    <w:rsid w:val="004A492E"/>
    <w:rsid w:val="004A4BF8"/>
    <w:rsid w:val="004A4D43"/>
    <w:rsid w:val="004A5042"/>
    <w:rsid w:val="004A53E8"/>
    <w:rsid w:val="004A58A0"/>
    <w:rsid w:val="004A5AC2"/>
    <w:rsid w:val="004A5B75"/>
    <w:rsid w:val="004A5C17"/>
    <w:rsid w:val="004A60F7"/>
    <w:rsid w:val="004A646E"/>
    <w:rsid w:val="004A6619"/>
    <w:rsid w:val="004A66A2"/>
    <w:rsid w:val="004A66BD"/>
    <w:rsid w:val="004A6794"/>
    <w:rsid w:val="004A6930"/>
    <w:rsid w:val="004A6C24"/>
    <w:rsid w:val="004A6F7A"/>
    <w:rsid w:val="004B01F1"/>
    <w:rsid w:val="004B0208"/>
    <w:rsid w:val="004B0B18"/>
    <w:rsid w:val="004B10FC"/>
    <w:rsid w:val="004B17D3"/>
    <w:rsid w:val="004B1B98"/>
    <w:rsid w:val="004B1F2F"/>
    <w:rsid w:val="004B288E"/>
    <w:rsid w:val="004B2909"/>
    <w:rsid w:val="004B2ABE"/>
    <w:rsid w:val="004B3011"/>
    <w:rsid w:val="004B33D1"/>
    <w:rsid w:val="004B370E"/>
    <w:rsid w:val="004B38F6"/>
    <w:rsid w:val="004B403A"/>
    <w:rsid w:val="004B42CC"/>
    <w:rsid w:val="004B4409"/>
    <w:rsid w:val="004B44F9"/>
    <w:rsid w:val="004B450C"/>
    <w:rsid w:val="004B4B0B"/>
    <w:rsid w:val="004B4D55"/>
    <w:rsid w:val="004B4E5E"/>
    <w:rsid w:val="004B4EEC"/>
    <w:rsid w:val="004B5145"/>
    <w:rsid w:val="004B53E0"/>
    <w:rsid w:val="004B5400"/>
    <w:rsid w:val="004B5A41"/>
    <w:rsid w:val="004B5FF3"/>
    <w:rsid w:val="004B6045"/>
    <w:rsid w:val="004B60AF"/>
    <w:rsid w:val="004B6559"/>
    <w:rsid w:val="004B6A12"/>
    <w:rsid w:val="004B6A30"/>
    <w:rsid w:val="004B6A63"/>
    <w:rsid w:val="004B6E21"/>
    <w:rsid w:val="004B6E92"/>
    <w:rsid w:val="004B6ED7"/>
    <w:rsid w:val="004B7488"/>
    <w:rsid w:val="004B786F"/>
    <w:rsid w:val="004B7923"/>
    <w:rsid w:val="004B7E12"/>
    <w:rsid w:val="004B7FAF"/>
    <w:rsid w:val="004C0500"/>
    <w:rsid w:val="004C0A8B"/>
    <w:rsid w:val="004C0ACB"/>
    <w:rsid w:val="004C141B"/>
    <w:rsid w:val="004C1498"/>
    <w:rsid w:val="004C1B42"/>
    <w:rsid w:val="004C1C9C"/>
    <w:rsid w:val="004C25F8"/>
    <w:rsid w:val="004C2CEC"/>
    <w:rsid w:val="004C332D"/>
    <w:rsid w:val="004C340D"/>
    <w:rsid w:val="004C3561"/>
    <w:rsid w:val="004C360B"/>
    <w:rsid w:val="004C3960"/>
    <w:rsid w:val="004C3F0A"/>
    <w:rsid w:val="004C3F52"/>
    <w:rsid w:val="004C3F5F"/>
    <w:rsid w:val="004C40E3"/>
    <w:rsid w:val="004C4181"/>
    <w:rsid w:val="004C4786"/>
    <w:rsid w:val="004C48B6"/>
    <w:rsid w:val="004C53ED"/>
    <w:rsid w:val="004C57DA"/>
    <w:rsid w:val="004C5A8D"/>
    <w:rsid w:val="004C6553"/>
    <w:rsid w:val="004C65B1"/>
    <w:rsid w:val="004C66FD"/>
    <w:rsid w:val="004C67ED"/>
    <w:rsid w:val="004C681A"/>
    <w:rsid w:val="004C6A56"/>
    <w:rsid w:val="004C6A59"/>
    <w:rsid w:val="004C6A97"/>
    <w:rsid w:val="004C6B6B"/>
    <w:rsid w:val="004C6CCF"/>
    <w:rsid w:val="004C6F1C"/>
    <w:rsid w:val="004C7095"/>
    <w:rsid w:val="004C7C1A"/>
    <w:rsid w:val="004C7D1A"/>
    <w:rsid w:val="004D01E5"/>
    <w:rsid w:val="004D0C1E"/>
    <w:rsid w:val="004D0C25"/>
    <w:rsid w:val="004D12A3"/>
    <w:rsid w:val="004D224A"/>
    <w:rsid w:val="004D2503"/>
    <w:rsid w:val="004D2B25"/>
    <w:rsid w:val="004D2E48"/>
    <w:rsid w:val="004D3053"/>
    <w:rsid w:val="004D3107"/>
    <w:rsid w:val="004D3236"/>
    <w:rsid w:val="004D3272"/>
    <w:rsid w:val="004D3311"/>
    <w:rsid w:val="004D355D"/>
    <w:rsid w:val="004D37DD"/>
    <w:rsid w:val="004D3C4F"/>
    <w:rsid w:val="004D3E23"/>
    <w:rsid w:val="004D3E2C"/>
    <w:rsid w:val="004D42F9"/>
    <w:rsid w:val="004D49E4"/>
    <w:rsid w:val="004D4E12"/>
    <w:rsid w:val="004D4EA5"/>
    <w:rsid w:val="004D51A7"/>
    <w:rsid w:val="004D588E"/>
    <w:rsid w:val="004D59D2"/>
    <w:rsid w:val="004D5E1F"/>
    <w:rsid w:val="004D64F9"/>
    <w:rsid w:val="004D670A"/>
    <w:rsid w:val="004D694A"/>
    <w:rsid w:val="004D6DA3"/>
    <w:rsid w:val="004D6E81"/>
    <w:rsid w:val="004D6E92"/>
    <w:rsid w:val="004D6ED3"/>
    <w:rsid w:val="004D71DF"/>
    <w:rsid w:val="004D75FA"/>
    <w:rsid w:val="004D770F"/>
    <w:rsid w:val="004D7779"/>
    <w:rsid w:val="004E01ED"/>
    <w:rsid w:val="004E092C"/>
    <w:rsid w:val="004E0DBF"/>
    <w:rsid w:val="004E1344"/>
    <w:rsid w:val="004E1392"/>
    <w:rsid w:val="004E1C64"/>
    <w:rsid w:val="004E2796"/>
    <w:rsid w:val="004E2865"/>
    <w:rsid w:val="004E2871"/>
    <w:rsid w:val="004E2AF4"/>
    <w:rsid w:val="004E2B29"/>
    <w:rsid w:val="004E2E38"/>
    <w:rsid w:val="004E3200"/>
    <w:rsid w:val="004E33F4"/>
    <w:rsid w:val="004E3787"/>
    <w:rsid w:val="004E37C6"/>
    <w:rsid w:val="004E3BBE"/>
    <w:rsid w:val="004E3FC5"/>
    <w:rsid w:val="004E4097"/>
    <w:rsid w:val="004E451B"/>
    <w:rsid w:val="004E4A1D"/>
    <w:rsid w:val="004E4B05"/>
    <w:rsid w:val="004E511B"/>
    <w:rsid w:val="004E54F8"/>
    <w:rsid w:val="004E5516"/>
    <w:rsid w:val="004E56DA"/>
    <w:rsid w:val="004E5893"/>
    <w:rsid w:val="004E5903"/>
    <w:rsid w:val="004E59DF"/>
    <w:rsid w:val="004E5B55"/>
    <w:rsid w:val="004E5C1C"/>
    <w:rsid w:val="004E5C4C"/>
    <w:rsid w:val="004E6B31"/>
    <w:rsid w:val="004E6B47"/>
    <w:rsid w:val="004E6B80"/>
    <w:rsid w:val="004E6D39"/>
    <w:rsid w:val="004E72F2"/>
    <w:rsid w:val="004E733F"/>
    <w:rsid w:val="004E73F9"/>
    <w:rsid w:val="004E7470"/>
    <w:rsid w:val="004E748A"/>
    <w:rsid w:val="004E74A9"/>
    <w:rsid w:val="004E77F5"/>
    <w:rsid w:val="004E791F"/>
    <w:rsid w:val="004E7941"/>
    <w:rsid w:val="004E7D89"/>
    <w:rsid w:val="004E7E14"/>
    <w:rsid w:val="004E7FCB"/>
    <w:rsid w:val="004F061B"/>
    <w:rsid w:val="004F08D0"/>
    <w:rsid w:val="004F0915"/>
    <w:rsid w:val="004F0A94"/>
    <w:rsid w:val="004F0E90"/>
    <w:rsid w:val="004F0EE8"/>
    <w:rsid w:val="004F106C"/>
    <w:rsid w:val="004F11E2"/>
    <w:rsid w:val="004F1649"/>
    <w:rsid w:val="004F1746"/>
    <w:rsid w:val="004F1A71"/>
    <w:rsid w:val="004F1BA6"/>
    <w:rsid w:val="004F1CA0"/>
    <w:rsid w:val="004F209C"/>
    <w:rsid w:val="004F276E"/>
    <w:rsid w:val="004F28CB"/>
    <w:rsid w:val="004F2AF4"/>
    <w:rsid w:val="004F2D0C"/>
    <w:rsid w:val="004F31DE"/>
    <w:rsid w:val="004F3880"/>
    <w:rsid w:val="004F3A21"/>
    <w:rsid w:val="004F3C4A"/>
    <w:rsid w:val="004F419D"/>
    <w:rsid w:val="004F4447"/>
    <w:rsid w:val="004F4601"/>
    <w:rsid w:val="004F460A"/>
    <w:rsid w:val="004F4642"/>
    <w:rsid w:val="004F4B49"/>
    <w:rsid w:val="004F507B"/>
    <w:rsid w:val="004F512A"/>
    <w:rsid w:val="004F51C9"/>
    <w:rsid w:val="004F5802"/>
    <w:rsid w:val="004F58AD"/>
    <w:rsid w:val="004F5958"/>
    <w:rsid w:val="004F59A8"/>
    <w:rsid w:val="004F5BC0"/>
    <w:rsid w:val="004F5DC9"/>
    <w:rsid w:val="004F657E"/>
    <w:rsid w:val="004F669D"/>
    <w:rsid w:val="004F7165"/>
    <w:rsid w:val="004F7933"/>
    <w:rsid w:val="004F7B48"/>
    <w:rsid w:val="00500326"/>
    <w:rsid w:val="005006BF"/>
    <w:rsid w:val="00500709"/>
    <w:rsid w:val="005007E7"/>
    <w:rsid w:val="00500995"/>
    <w:rsid w:val="00500EBF"/>
    <w:rsid w:val="005010CC"/>
    <w:rsid w:val="005016F1"/>
    <w:rsid w:val="00501D48"/>
    <w:rsid w:val="00501D6A"/>
    <w:rsid w:val="00501E0C"/>
    <w:rsid w:val="00501EA0"/>
    <w:rsid w:val="005022E2"/>
    <w:rsid w:val="005023FD"/>
    <w:rsid w:val="005026DD"/>
    <w:rsid w:val="00502B94"/>
    <w:rsid w:val="00502DB4"/>
    <w:rsid w:val="00502FC6"/>
    <w:rsid w:val="00503062"/>
    <w:rsid w:val="00503B48"/>
    <w:rsid w:val="00503DAE"/>
    <w:rsid w:val="0050432B"/>
    <w:rsid w:val="00504496"/>
    <w:rsid w:val="005047B7"/>
    <w:rsid w:val="005047DD"/>
    <w:rsid w:val="00504D73"/>
    <w:rsid w:val="00504E2B"/>
    <w:rsid w:val="0050588B"/>
    <w:rsid w:val="00505A52"/>
    <w:rsid w:val="00505ACF"/>
    <w:rsid w:val="00505B82"/>
    <w:rsid w:val="0050626F"/>
    <w:rsid w:val="0050636B"/>
    <w:rsid w:val="00506938"/>
    <w:rsid w:val="0050700E"/>
    <w:rsid w:val="005070EF"/>
    <w:rsid w:val="005070F7"/>
    <w:rsid w:val="0050760A"/>
    <w:rsid w:val="0050771B"/>
    <w:rsid w:val="0051050E"/>
    <w:rsid w:val="00510631"/>
    <w:rsid w:val="005106C0"/>
    <w:rsid w:val="005108D8"/>
    <w:rsid w:val="00510BAB"/>
    <w:rsid w:val="00510BEB"/>
    <w:rsid w:val="005117ED"/>
    <w:rsid w:val="00511869"/>
    <w:rsid w:val="00511F1B"/>
    <w:rsid w:val="00512222"/>
    <w:rsid w:val="00512ABE"/>
    <w:rsid w:val="005130A4"/>
    <w:rsid w:val="005133EA"/>
    <w:rsid w:val="005134AE"/>
    <w:rsid w:val="005134FD"/>
    <w:rsid w:val="00513721"/>
    <w:rsid w:val="00513BBC"/>
    <w:rsid w:val="00513E40"/>
    <w:rsid w:val="00513F40"/>
    <w:rsid w:val="00514189"/>
    <w:rsid w:val="0051425C"/>
    <w:rsid w:val="0051430F"/>
    <w:rsid w:val="005143BE"/>
    <w:rsid w:val="0051442B"/>
    <w:rsid w:val="00514681"/>
    <w:rsid w:val="00514809"/>
    <w:rsid w:val="00514882"/>
    <w:rsid w:val="00514918"/>
    <w:rsid w:val="00514DC7"/>
    <w:rsid w:val="00515190"/>
    <w:rsid w:val="005152C2"/>
    <w:rsid w:val="00515677"/>
    <w:rsid w:val="00515A4F"/>
    <w:rsid w:val="00515D53"/>
    <w:rsid w:val="00515D55"/>
    <w:rsid w:val="00515FB7"/>
    <w:rsid w:val="00515FED"/>
    <w:rsid w:val="0051613B"/>
    <w:rsid w:val="0051632F"/>
    <w:rsid w:val="00516410"/>
    <w:rsid w:val="005164AA"/>
    <w:rsid w:val="005165D3"/>
    <w:rsid w:val="0051683F"/>
    <w:rsid w:val="00516B07"/>
    <w:rsid w:val="00516B14"/>
    <w:rsid w:val="00516E1B"/>
    <w:rsid w:val="0051716C"/>
    <w:rsid w:val="005172CA"/>
    <w:rsid w:val="0051762C"/>
    <w:rsid w:val="005176D9"/>
    <w:rsid w:val="005177FB"/>
    <w:rsid w:val="0051785A"/>
    <w:rsid w:val="005178EE"/>
    <w:rsid w:val="005179E1"/>
    <w:rsid w:val="00517AC8"/>
    <w:rsid w:val="00517D6F"/>
    <w:rsid w:val="00517EB9"/>
    <w:rsid w:val="00520338"/>
    <w:rsid w:val="00520BAE"/>
    <w:rsid w:val="00520D5A"/>
    <w:rsid w:val="0052157E"/>
    <w:rsid w:val="0052174F"/>
    <w:rsid w:val="0052181C"/>
    <w:rsid w:val="00521948"/>
    <w:rsid w:val="00521C16"/>
    <w:rsid w:val="00521E68"/>
    <w:rsid w:val="005229F8"/>
    <w:rsid w:val="00522A21"/>
    <w:rsid w:val="00522E1A"/>
    <w:rsid w:val="00522EFC"/>
    <w:rsid w:val="0052302F"/>
    <w:rsid w:val="00523279"/>
    <w:rsid w:val="005232CA"/>
    <w:rsid w:val="005232DD"/>
    <w:rsid w:val="0052378E"/>
    <w:rsid w:val="0052396B"/>
    <w:rsid w:val="00523C82"/>
    <w:rsid w:val="005240C7"/>
    <w:rsid w:val="005240ED"/>
    <w:rsid w:val="00524119"/>
    <w:rsid w:val="005242A2"/>
    <w:rsid w:val="0052432C"/>
    <w:rsid w:val="005243C9"/>
    <w:rsid w:val="00524E36"/>
    <w:rsid w:val="00524F3B"/>
    <w:rsid w:val="00525304"/>
    <w:rsid w:val="00525627"/>
    <w:rsid w:val="00525BF8"/>
    <w:rsid w:val="00526097"/>
    <w:rsid w:val="005264B5"/>
    <w:rsid w:val="005265DB"/>
    <w:rsid w:val="00526F70"/>
    <w:rsid w:val="005270A1"/>
    <w:rsid w:val="0052727E"/>
    <w:rsid w:val="00527522"/>
    <w:rsid w:val="00527D39"/>
    <w:rsid w:val="00527DED"/>
    <w:rsid w:val="00530144"/>
    <w:rsid w:val="00530156"/>
    <w:rsid w:val="005307AD"/>
    <w:rsid w:val="0053090A"/>
    <w:rsid w:val="00530931"/>
    <w:rsid w:val="00530A5C"/>
    <w:rsid w:val="00530AF7"/>
    <w:rsid w:val="00530B4B"/>
    <w:rsid w:val="00530B73"/>
    <w:rsid w:val="00530C7C"/>
    <w:rsid w:val="00530DFD"/>
    <w:rsid w:val="005312F0"/>
    <w:rsid w:val="005314BC"/>
    <w:rsid w:val="0053178F"/>
    <w:rsid w:val="005318E8"/>
    <w:rsid w:val="00531D46"/>
    <w:rsid w:val="005323F4"/>
    <w:rsid w:val="00532C3F"/>
    <w:rsid w:val="00533220"/>
    <w:rsid w:val="00533490"/>
    <w:rsid w:val="0053360A"/>
    <w:rsid w:val="0053365E"/>
    <w:rsid w:val="00533D10"/>
    <w:rsid w:val="0053408C"/>
    <w:rsid w:val="00534222"/>
    <w:rsid w:val="00534314"/>
    <w:rsid w:val="005345EE"/>
    <w:rsid w:val="00534A70"/>
    <w:rsid w:val="00534AA5"/>
    <w:rsid w:val="00534BCD"/>
    <w:rsid w:val="00534C14"/>
    <w:rsid w:val="00534C2C"/>
    <w:rsid w:val="00534D2A"/>
    <w:rsid w:val="00534F89"/>
    <w:rsid w:val="005352B9"/>
    <w:rsid w:val="0053550E"/>
    <w:rsid w:val="0053564A"/>
    <w:rsid w:val="00535B8F"/>
    <w:rsid w:val="00535E90"/>
    <w:rsid w:val="00535FB1"/>
    <w:rsid w:val="00535FD4"/>
    <w:rsid w:val="005360B2"/>
    <w:rsid w:val="005360F8"/>
    <w:rsid w:val="00536118"/>
    <w:rsid w:val="005367F8"/>
    <w:rsid w:val="0053690F"/>
    <w:rsid w:val="00536F70"/>
    <w:rsid w:val="0053704D"/>
    <w:rsid w:val="005370D5"/>
    <w:rsid w:val="00537F21"/>
    <w:rsid w:val="0054025D"/>
    <w:rsid w:val="00540961"/>
    <w:rsid w:val="00540CB3"/>
    <w:rsid w:val="00540D5E"/>
    <w:rsid w:val="00540E0D"/>
    <w:rsid w:val="00540E11"/>
    <w:rsid w:val="005410F9"/>
    <w:rsid w:val="005412DA"/>
    <w:rsid w:val="005413DF"/>
    <w:rsid w:val="00541658"/>
    <w:rsid w:val="005416BB"/>
    <w:rsid w:val="005416D6"/>
    <w:rsid w:val="005417E9"/>
    <w:rsid w:val="00541823"/>
    <w:rsid w:val="00541EE2"/>
    <w:rsid w:val="0054238F"/>
    <w:rsid w:val="00542398"/>
    <w:rsid w:val="00542DB8"/>
    <w:rsid w:val="00542FA8"/>
    <w:rsid w:val="0054358F"/>
    <w:rsid w:val="0054386A"/>
    <w:rsid w:val="005438AE"/>
    <w:rsid w:val="00543A58"/>
    <w:rsid w:val="00543CE4"/>
    <w:rsid w:val="00543FE1"/>
    <w:rsid w:val="005447DB"/>
    <w:rsid w:val="00544905"/>
    <w:rsid w:val="00544BD1"/>
    <w:rsid w:val="00544C8C"/>
    <w:rsid w:val="00544F1C"/>
    <w:rsid w:val="00544F7D"/>
    <w:rsid w:val="0054516B"/>
    <w:rsid w:val="00545217"/>
    <w:rsid w:val="005453C5"/>
    <w:rsid w:val="0054581A"/>
    <w:rsid w:val="00545B55"/>
    <w:rsid w:val="00545E92"/>
    <w:rsid w:val="00546463"/>
    <w:rsid w:val="005465B9"/>
    <w:rsid w:val="005467B3"/>
    <w:rsid w:val="0054689D"/>
    <w:rsid w:val="00546995"/>
    <w:rsid w:val="00546F7E"/>
    <w:rsid w:val="0054717A"/>
    <w:rsid w:val="005473A0"/>
    <w:rsid w:val="005474A5"/>
    <w:rsid w:val="0055011B"/>
    <w:rsid w:val="005503E6"/>
    <w:rsid w:val="00550674"/>
    <w:rsid w:val="00550918"/>
    <w:rsid w:val="00550DFC"/>
    <w:rsid w:val="00550E8E"/>
    <w:rsid w:val="00551744"/>
    <w:rsid w:val="005517E9"/>
    <w:rsid w:val="00551835"/>
    <w:rsid w:val="00551D08"/>
    <w:rsid w:val="0055236B"/>
    <w:rsid w:val="0055246A"/>
    <w:rsid w:val="005524E9"/>
    <w:rsid w:val="005526A8"/>
    <w:rsid w:val="005528AF"/>
    <w:rsid w:val="0055296F"/>
    <w:rsid w:val="00552CBB"/>
    <w:rsid w:val="0055346D"/>
    <w:rsid w:val="0055365D"/>
    <w:rsid w:val="00554210"/>
    <w:rsid w:val="0055422A"/>
    <w:rsid w:val="00554722"/>
    <w:rsid w:val="0055474D"/>
    <w:rsid w:val="00554A7A"/>
    <w:rsid w:val="00554B4A"/>
    <w:rsid w:val="00555118"/>
    <w:rsid w:val="00555794"/>
    <w:rsid w:val="00555A3D"/>
    <w:rsid w:val="00555AF8"/>
    <w:rsid w:val="00556884"/>
    <w:rsid w:val="005568F2"/>
    <w:rsid w:val="00556940"/>
    <w:rsid w:val="00556A68"/>
    <w:rsid w:val="00556AF0"/>
    <w:rsid w:val="00557006"/>
    <w:rsid w:val="0055750A"/>
    <w:rsid w:val="00557554"/>
    <w:rsid w:val="00557F55"/>
    <w:rsid w:val="00560642"/>
    <w:rsid w:val="00560A89"/>
    <w:rsid w:val="00560BBF"/>
    <w:rsid w:val="00561A7A"/>
    <w:rsid w:val="00562725"/>
    <w:rsid w:val="00562871"/>
    <w:rsid w:val="00562DBF"/>
    <w:rsid w:val="00563129"/>
    <w:rsid w:val="00563150"/>
    <w:rsid w:val="00563221"/>
    <w:rsid w:val="00563BCB"/>
    <w:rsid w:val="0056412D"/>
    <w:rsid w:val="00564227"/>
    <w:rsid w:val="00564AD6"/>
    <w:rsid w:val="00564D00"/>
    <w:rsid w:val="00564F87"/>
    <w:rsid w:val="00565161"/>
    <w:rsid w:val="00565167"/>
    <w:rsid w:val="005652B8"/>
    <w:rsid w:val="00565359"/>
    <w:rsid w:val="00565499"/>
    <w:rsid w:val="00565654"/>
    <w:rsid w:val="005656A5"/>
    <w:rsid w:val="005656BB"/>
    <w:rsid w:val="005658EC"/>
    <w:rsid w:val="005658FB"/>
    <w:rsid w:val="0056590E"/>
    <w:rsid w:val="00565B18"/>
    <w:rsid w:val="00565E14"/>
    <w:rsid w:val="0056644B"/>
    <w:rsid w:val="005664D7"/>
    <w:rsid w:val="0056697E"/>
    <w:rsid w:val="00566A67"/>
    <w:rsid w:val="00566D20"/>
    <w:rsid w:val="00566D3F"/>
    <w:rsid w:val="00566DE9"/>
    <w:rsid w:val="005673DF"/>
    <w:rsid w:val="005678BE"/>
    <w:rsid w:val="00567D14"/>
    <w:rsid w:val="00570662"/>
    <w:rsid w:val="00570BCA"/>
    <w:rsid w:val="00570D0F"/>
    <w:rsid w:val="00570D74"/>
    <w:rsid w:val="0057113E"/>
    <w:rsid w:val="005716F6"/>
    <w:rsid w:val="00571FD8"/>
    <w:rsid w:val="0057231D"/>
    <w:rsid w:val="00572472"/>
    <w:rsid w:val="005726E8"/>
    <w:rsid w:val="005727E4"/>
    <w:rsid w:val="00572843"/>
    <w:rsid w:val="0057291F"/>
    <w:rsid w:val="00572E05"/>
    <w:rsid w:val="00572E60"/>
    <w:rsid w:val="00573270"/>
    <w:rsid w:val="005732A6"/>
    <w:rsid w:val="00573332"/>
    <w:rsid w:val="005734DA"/>
    <w:rsid w:val="0057422B"/>
    <w:rsid w:val="00574281"/>
    <w:rsid w:val="005743F5"/>
    <w:rsid w:val="00574406"/>
    <w:rsid w:val="00574437"/>
    <w:rsid w:val="00574465"/>
    <w:rsid w:val="005751D5"/>
    <w:rsid w:val="005754F6"/>
    <w:rsid w:val="0057557C"/>
    <w:rsid w:val="0057563E"/>
    <w:rsid w:val="00575701"/>
    <w:rsid w:val="00575BDA"/>
    <w:rsid w:val="0057602F"/>
    <w:rsid w:val="00576217"/>
    <w:rsid w:val="005763C7"/>
    <w:rsid w:val="00576548"/>
    <w:rsid w:val="00576731"/>
    <w:rsid w:val="0057690C"/>
    <w:rsid w:val="00576B87"/>
    <w:rsid w:val="00576D80"/>
    <w:rsid w:val="00576EC9"/>
    <w:rsid w:val="00577040"/>
    <w:rsid w:val="00577264"/>
    <w:rsid w:val="00577274"/>
    <w:rsid w:val="00577F60"/>
    <w:rsid w:val="00577FE0"/>
    <w:rsid w:val="0058017F"/>
    <w:rsid w:val="005804A5"/>
    <w:rsid w:val="00580758"/>
    <w:rsid w:val="005808BF"/>
    <w:rsid w:val="00580BC4"/>
    <w:rsid w:val="00580BD7"/>
    <w:rsid w:val="00581AC6"/>
    <w:rsid w:val="00582074"/>
    <w:rsid w:val="00582224"/>
    <w:rsid w:val="005824BD"/>
    <w:rsid w:val="00582749"/>
    <w:rsid w:val="0058280B"/>
    <w:rsid w:val="00582A3A"/>
    <w:rsid w:val="00582A8F"/>
    <w:rsid w:val="00582CB7"/>
    <w:rsid w:val="00582D23"/>
    <w:rsid w:val="00582F33"/>
    <w:rsid w:val="005838B9"/>
    <w:rsid w:val="00583C58"/>
    <w:rsid w:val="005841CC"/>
    <w:rsid w:val="005842C2"/>
    <w:rsid w:val="005843C1"/>
    <w:rsid w:val="00584D4D"/>
    <w:rsid w:val="00585022"/>
    <w:rsid w:val="00585065"/>
    <w:rsid w:val="005853DB"/>
    <w:rsid w:val="00585A0C"/>
    <w:rsid w:val="00585B0A"/>
    <w:rsid w:val="00586583"/>
    <w:rsid w:val="005865D7"/>
    <w:rsid w:val="0058662B"/>
    <w:rsid w:val="0058665A"/>
    <w:rsid w:val="00586684"/>
    <w:rsid w:val="0058671A"/>
    <w:rsid w:val="00586C0F"/>
    <w:rsid w:val="00586D85"/>
    <w:rsid w:val="00587133"/>
    <w:rsid w:val="00587761"/>
    <w:rsid w:val="00587E30"/>
    <w:rsid w:val="00590025"/>
    <w:rsid w:val="00590073"/>
    <w:rsid w:val="005900F6"/>
    <w:rsid w:val="00590276"/>
    <w:rsid w:val="00590AC9"/>
    <w:rsid w:val="00591367"/>
    <w:rsid w:val="005914C0"/>
    <w:rsid w:val="005914E3"/>
    <w:rsid w:val="00591617"/>
    <w:rsid w:val="00591699"/>
    <w:rsid w:val="00591B2A"/>
    <w:rsid w:val="00591BD2"/>
    <w:rsid w:val="00591C03"/>
    <w:rsid w:val="00591FF3"/>
    <w:rsid w:val="00592040"/>
    <w:rsid w:val="00592047"/>
    <w:rsid w:val="005922D7"/>
    <w:rsid w:val="00592B21"/>
    <w:rsid w:val="00592DB3"/>
    <w:rsid w:val="0059318B"/>
    <w:rsid w:val="00593289"/>
    <w:rsid w:val="005936BD"/>
    <w:rsid w:val="005936E6"/>
    <w:rsid w:val="00593C8D"/>
    <w:rsid w:val="00593D6E"/>
    <w:rsid w:val="0059407B"/>
    <w:rsid w:val="00594144"/>
    <w:rsid w:val="005944D2"/>
    <w:rsid w:val="0059508B"/>
    <w:rsid w:val="005956E1"/>
    <w:rsid w:val="00595725"/>
    <w:rsid w:val="005957EF"/>
    <w:rsid w:val="0059583E"/>
    <w:rsid w:val="005958C8"/>
    <w:rsid w:val="0059593D"/>
    <w:rsid w:val="00595C7A"/>
    <w:rsid w:val="00595E02"/>
    <w:rsid w:val="005965BB"/>
    <w:rsid w:val="005970FB"/>
    <w:rsid w:val="005973CF"/>
    <w:rsid w:val="00597404"/>
    <w:rsid w:val="0059744A"/>
    <w:rsid w:val="005977E9"/>
    <w:rsid w:val="005978C0"/>
    <w:rsid w:val="00597922"/>
    <w:rsid w:val="00597B42"/>
    <w:rsid w:val="00597C46"/>
    <w:rsid w:val="005A03D9"/>
    <w:rsid w:val="005A05F8"/>
    <w:rsid w:val="005A069C"/>
    <w:rsid w:val="005A0B75"/>
    <w:rsid w:val="005A0C45"/>
    <w:rsid w:val="005A0D4B"/>
    <w:rsid w:val="005A0DBF"/>
    <w:rsid w:val="005A15B0"/>
    <w:rsid w:val="005A1B6C"/>
    <w:rsid w:val="005A2234"/>
    <w:rsid w:val="005A24B8"/>
    <w:rsid w:val="005A2712"/>
    <w:rsid w:val="005A283D"/>
    <w:rsid w:val="005A2869"/>
    <w:rsid w:val="005A2B2F"/>
    <w:rsid w:val="005A2B61"/>
    <w:rsid w:val="005A32F7"/>
    <w:rsid w:val="005A3A6B"/>
    <w:rsid w:val="005A3C94"/>
    <w:rsid w:val="005A3ECE"/>
    <w:rsid w:val="005A4263"/>
    <w:rsid w:val="005A448D"/>
    <w:rsid w:val="005A4528"/>
    <w:rsid w:val="005A4583"/>
    <w:rsid w:val="005A4690"/>
    <w:rsid w:val="005A47DB"/>
    <w:rsid w:val="005A4890"/>
    <w:rsid w:val="005A4AFA"/>
    <w:rsid w:val="005A4B13"/>
    <w:rsid w:val="005A4CCB"/>
    <w:rsid w:val="005A52A6"/>
    <w:rsid w:val="005A5677"/>
    <w:rsid w:val="005A5810"/>
    <w:rsid w:val="005A5951"/>
    <w:rsid w:val="005A59C8"/>
    <w:rsid w:val="005A5C93"/>
    <w:rsid w:val="005A5EA2"/>
    <w:rsid w:val="005A5F95"/>
    <w:rsid w:val="005A6086"/>
    <w:rsid w:val="005A6171"/>
    <w:rsid w:val="005A64F0"/>
    <w:rsid w:val="005A6681"/>
    <w:rsid w:val="005A6C90"/>
    <w:rsid w:val="005A6FB9"/>
    <w:rsid w:val="005A797E"/>
    <w:rsid w:val="005A7E9E"/>
    <w:rsid w:val="005B0327"/>
    <w:rsid w:val="005B04AD"/>
    <w:rsid w:val="005B0598"/>
    <w:rsid w:val="005B0C78"/>
    <w:rsid w:val="005B0DB6"/>
    <w:rsid w:val="005B0DF7"/>
    <w:rsid w:val="005B0E07"/>
    <w:rsid w:val="005B12FF"/>
    <w:rsid w:val="005B14FC"/>
    <w:rsid w:val="005B181A"/>
    <w:rsid w:val="005B1862"/>
    <w:rsid w:val="005B19A8"/>
    <w:rsid w:val="005B2AB5"/>
    <w:rsid w:val="005B2AF1"/>
    <w:rsid w:val="005B2AFE"/>
    <w:rsid w:val="005B2BF6"/>
    <w:rsid w:val="005B2E17"/>
    <w:rsid w:val="005B2F6D"/>
    <w:rsid w:val="005B3317"/>
    <w:rsid w:val="005B3D8A"/>
    <w:rsid w:val="005B3FB2"/>
    <w:rsid w:val="005B402D"/>
    <w:rsid w:val="005B4245"/>
    <w:rsid w:val="005B42DF"/>
    <w:rsid w:val="005B4777"/>
    <w:rsid w:val="005B558B"/>
    <w:rsid w:val="005B5629"/>
    <w:rsid w:val="005B5783"/>
    <w:rsid w:val="005B5C19"/>
    <w:rsid w:val="005B640C"/>
    <w:rsid w:val="005B6552"/>
    <w:rsid w:val="005B6D4A"/>
    <w:rsid w:val="005B7316"/>
    <w:rsid w:val="005B7470"/>
    <w:rsid w:val="005B7646"/>
    <w:rsid w:val="005B7D5D"/>
    <w:rsid w:val="005C0338"/>
    <w:rsid w:val="005C04FE"/>
    <w:rsid w:val="005C07C1"/>
    <w:rsid w:val="005C1F16"/>
    <w:rsid w:val="005C1FD0"/>
    <w:rsid w:val="005C1FE1"/>
    <w:rsid w:val="005C2206"/>
    <w:rsid w:val="005C267C"/>
    <w:rsid w:val="005C2833"/>
    <w:rsid w:val="005C2993"/>
    <w:rsid w:val="005C29DC"/>
    <w:rsid w:val="005C2E7C"/>
    <w:rsid w:val="005C3282"/>
    <w:rsid w:val="005C3414"/>
    <w:rsid w:val="005C3785"/>
    <w:rsid w:val="005C386E"/>
    <w:rsid w:val="005C39A8"/>
    <w:rsid w:val="005C3A11"/>
    <w:rsid w:val="005C3CC2"/>
    <w:rsid w:val="005C4324"/>
    <w:rsid w:val="005C4340"/>
    <w:rsid w:val="005C43CD"/>
    <w:rsid w:val="005C4739"/>
    <w:rsid w:val="005C4773"/>
    <w:rsid w:val="005C4A8F"/>
    <w:rsid w:val="005C5000"/>
    <w:rsid w:val="005C5147"/>
    <w:rsid w:val="005C52F3"/>
    <w:rsid w:val="005C54C6"/>
    <w:rsid w:val="005C5555"/>
    <w:rsid w:val="005C571C"/>
    <w:rsid w:val="005C5732"/>
    <w:rsid w:val="005C573E"/>
    <w:rsid w:val="005C5A96"/>
    <w:rsid w:val="005C5D5E"/>
    <w:rsid w:val="005C6191"/>
    <w:rsid w:val="005C62EE"/>
    <w:rsid w:val="005C64F0"/>
    <w:rsid w:val="005C67C6"/>
    <w:rsid w:val="005C6A61"/>
    <w:rsid w:val="005C705D"/>
    <w:rsid w:val="005C76F4"/>
    <w:rsid w:val="005C77FA"/>
    <w:rsid w:val="005C7C9C"/>
    <w:rsid w:val="005C7D9B"/>
    <w:rsid w:val="005D020A"/>
    <w:rsid w:val="005D05A0"/>
    <w:rsid w:val="005D0742"/>
    <w:rsid w:val="005D1094"/>
    <w:rsid w:val="005D16B7"/>
    <w:rsid w:val="005D1B2C"/>
    <w:rsid w:val="005D1E65"/>
    <w:rsid w:val="005D201C"/>
    <w:rsid w:val="005D22EE"/>
    <w:rsid w:val="005D234E"/>
    <w:rsid w:val="005D23A6"/>
    <w:rsid w:val="005D24B9"/>
    <w:rsid w:val="005D2756"/>
    <w:rsid w:val="005D2963"/>
    <w:rsid w:val="005D2A42"/>
    <w:rsid w:val="005D2CE1"/>
    <w:rsid w:val="005D31E7"/>
    <w:rsid w:val="005D3223"/>
    <w:rsid w:val="005D37DC"/>
    <w:rsid w:val="005D3CA4"/>
    <w:rsid w:val="005D3F93"/>
    <w:rsid w:val="005D4137"/>
    <w:rsid w:val="005D4297"/>
    <w:rsid w:val="005D4412"/>
    <w:rsid w:val="005D46A5"/>
    <w:rsid w:val="005D48B4"/>
    <w:rsid w:val="005D48D0"/>
    <w:rsid w:val="005D4BA3"/>
    <w:rsid w:val="005D4CF5"/>
    <w:rsid w:val="005D53BF"/>
    <w:rsid w:val="005D549B"/>
    <w:rsid w:val="005D5949"/>
    <w:rsid w:val="005D5B16"/>
    <w:rsid w:val="005D5CA1"/>
    <w:rsid w:val="005D5FF4"/>
    <w:rsid w:val="005D6ADE"/>
    <w:rsid w:val="005D6DA2"/>
    <w:rsid w:val="005D6E04"/>
    <w:rsid w:val="005D7225"/>
    <w:rsid w:val="005D761B"/>
    <w:rsid w:val="005D771F"/>
    <w:rsid w:val="005D7751"/>
    <w:rsid w:val="005D7B32"/>
    <w:rsid w:val="005D7B36"/>
    <w:rsid w:val="005D7F66"/>
    <w:rsid w:val="005E011B"/>
    <w:rsid w:val="005E0250"/>
    <w:rsid w:val="005E04E6"/>
    <w:rsid w:val="005E06C8"/>
    <w:rsid w:val="005E0A5B"/>
    <w:rsid w:val="005E1105"/>
    <w:rsid w:val="005E11B5"/>
    <w:rsid w:val="005E158E"/>
    <w:rsid w:val="005E172D"/>
    <w:rsid w:val="005E1AA5"/>
    <w:rsid w:val="005E1E35"/>
    <w:rsid w:val="005E20BF"/>
    <w:rsid w:val="005E21E0"/>
    <w:rsid w:val="005E221E"/>
    <w:rsid w:val="005E2463"/>
    <w:rsid w:val="005E24A0"/>
    <w:rsid w:val="005E24B4"/>
    <w:rsid w:val="005E28C2"/>
    <w:rsid w:val="005E2FB6"/>
    <w:rsid w:val="005E32AB"/>
    <w:rsid w:val="005E34C1"/>
    <w:rsid w:val="005E3C5E"/>
    <w:rsid w:val="005E43EE"/>
    <w:rsid w:val="005E4C46"/>
    <w:rsid w:val="005E514E"/>
    <w:rsid w:val="005E5416"/>
    <w:rsid w:val="005E5506"/>
    <w:rsid w:val="005E5667"/>
    <w:rsid w:val="005E5D86"/>
    <w:rsid w:val="005E5E69"/>
    <w:rsid w:val="005E5EF0"/>
    <w:rsid w:val="005E6746"/>
    <w:rsid w:val="005E6971"/>
    <w:rsid w:val="005E6DDA"/>
    <w:rsid w:val="005E751E"/>
    <w:rsid w:val="005E7AAD"/>
    <w:rsid w:val="005F006A"/>
    <w:rsid w:val="005F0924"/>
    <w:rsid w:val="005F0AFA"/>
    <w:rsid w:val="005F0BE7"/>
    <w:rsid w:val="005F0C14"/>
    <w:rsid w:val="005F116F"/>
    <w:rsid w:val="005F122B"/>
    <w:rsid w:val="005F1400"/>
    <w:rsid w:val="005F1683"/>
    <w:rsid w:val="005F1F21"/>
    <w:rsid w:val="005F29DB"/>
    <w:rsid w:val="005F2BA1"/>
    <w:rsid w:val="005F2C6D"/>
    <w:rsid w:val="005F2E70"/>
    <w:rsid w:val="005F2EE1"/>
    <w:rsid w:val="005F2F7C"/>
    <w:rsid w:val="005F3410"/>
    <w:rsid w:val="005F349F"/>
    <w:rsid w:val="005F3679"/>
    <w:rsid w:val="005F3D59"/>
    <w:rsid w:val="005F3F95"/>
    <w:rsid w:val="005F4139"/>
    <w:rsid w:val="005F4450"/>
    <w:rsid w:val="005F4474"/>
    <w:rsid w:val="005F45C7"/>
    <w:rsid w:val="005F48D6"/>
    <w:rsid w:val="005F4CAB"/>
    <w:rsid w:val="005F50FC"/>
    <w:rsid w:val="005F520E"/>
    <w:rsid w:val="005F593A"/>
    <w:rsid w:val="005F5C49"/>
    <w:rsid w:val="005F5F4C"/>
    <w:rsid w:val="005F607B"/>
    <w:rsid w:val="005F6259"/>
    <w:rsid w:val="005F6531"/>
    <w:rsid w:val="005F66E6"/>
    <w:rsid w:val="005F68A8"/>
    <w:rsid w:val="005F71D3"/>
    <w:rsid w:val="005F7773"/>
    <w:rsid w:val="005F7792"/>
    <w:rsid w:val="005F7EBD"/>
    <w:rsid w:val="005F7F51"/>
    <w:rsid w:val="0060007B"/>
    <w:rsid w:val="006000EE"/>
    <w:rsid w:val="006003B5"/>
    <w:rsid w:val="006004AE"/>
    <w:rsid w:val="0060052F"/>
    <w:rsid w:val="006006D8"/>
    <w:rsid w:val="00600AB7"/>
    <w:rsid w:val="00600AE6"/>
    <w:rsid w:val="00600C07"/>
    <w:rsid w:val="00600C2E"/>
    <w:rsid w:val="00600D38"/>
    <w:rsid w:val="00600EE8"/>
    <w:rsid w:val="00601231"/>
    <w:rsid w:val="00601281"/>
    <w:rsid w:val="0060145B"/>
    <w:rsid w:val="0060155D"/>
    <w:rsid w:val="00601C60"/>
    <w:rsid w:val="00601FFE"/>
    <w:rsid w:val="00602631"/>
    <w:rsid w:val="00602740"/>
    <w:rsid w:val="00602959"/>
    <w:rsid w:val="006029D3"/>
    <w:rsid w:val="00602E87"/>
    <w:rsid w:val="00602F87"/>
    <w:rsid w:val="00603A23"/>
    <w:rsid w:val="00603AC9"/>
    <w:rsid w:val="00603C5C"/>
    <w:rsid w:val="006041A4"/>
    <w:rsid w:val="0060435D"/>
    <w:rsid w:val="0060446C"/>
    <w:rsid w:val="00604500"/>
    <w:rsid w:val="006046CD"/>
    <w:rsid w:val="006049BD"/>
    <w:rsid w:val="00604AB6"/>
    <w:rsid w:val="00604FC9"/>
    <w:rsid w:val="00605244"/>
    <w:rsid w:val="0060582C"/>
    <w:rsid w:val="00605AA2"/>
    <w:rsid w:val="00605B5D"/>
    <w:rsid w:val="00605DA1"/>
    <w:rsid w:val="00605F7D"/>
    <w:rsid w:val="006066B6"/>
    <w:rsid w:val="00606C43"/>
    <w:rsid w:val="00606FAE"/>
    <w:rsid w:val="00607091"/>
    <w:rsid w:val="00607483"/>
    <w:rsid w:val="006075C3"/>
    <w:rsid w:val="00607775"/>
    <w:rsid w:val="00607A7A"/>
    <w:rsid w:val="00607AD9"/>
    <w:rsid w:val="00607AE8"/>
    <w:rsid w:val="00607F0C"/>
    <w:rsid w:val="0061062A"/>
    <w:rsid w:val="00610744"/>
    <w:rsid w:val="00610E74"/>
    <w:rsid w:val="00611029"/>
    <w:rsid w:val="0061148D"/>
    <w:rsid w:val="00611528"/>
    <w:rsid w:val="00611861"/>
    <w:rsid w:val="006119EE"/>
    <w:rsid w:val="00611D6C"/>
    <w:rsid w:val="00611D9A"/>
    <w:rsid w:val="00612117"/>
    <w:rsid w:val="006129DB"/>
    <w:rsid w:val="00612A21"/>
    <w:rsid w:val="00612CD7"/>
    <w:rsid w:val="00612D4D"/>
    <w:rsid w:val="006136D1"/>
    <w:rsid w:val="006137CD"/>
    <w:rsid w:val="00613E75"/>
    <w:rsid w:val="00613EEC"/>
    <w:rsid w:val="00614023"/>
    <w:rsid w:val="00614348"/>
    <w:rsid w:val="00614E30"/>
    <w:rsid w:val="006151E7"/>
    <w:rsid w:val="00615227"/>
    <w:rsid w:val="0061537B"/>
    <w:rsid w:val="0061595C"/>
    <w:rsid w:val="006160BB"/>
    <w:rsid w:val="006163FE"/>
    <w:rsid w:val="00616BF7"/>
    <w:rsid w:val="00616C4F"/>
    <w:rsid w:val="006174B2"/>
    <w:rsid w:val="006176EB"/>
    <w:rsid w:val="00617C7F"/>
    <w:rsid w:val="00617CC9"/>
    <w:rsid w:val="00617CE5"/>
    <w:rsid w:val="00617E31"/>
    <w:rsid w:val="006207AB"/>
    <w:rsid w:val="006207BB"/>
    <w:rsid w:val="006207F1"/>
    <w:rsid w:val="00620A4A"/>
    <w:rsid w:val="00620D35"/>
    <w:rsid w:val="00621522"/>
    <w:rsid w:val="00621649"/>
    <w:rsid w:val="006218BE"/>
    <w:rsid w:val="006220E9"/>
    <w:rsid w:val="006221C2"/>
    <w:rsid w:val="006222EC"/>
    <w:rsid w:val="0062250E"/>
    <w:rsid w:val="0062287A"/>
    <w:rsid w:val="00622B47"/>
    <w:rsid w:val="00622DAE"/>
    <w:rsid w:val="00622E4B"/>
    <w:rsid w:val="00622E68"/>
    <w:rsid w:val="00622F30"/>
    <w:rsid w:val="00622F50"/>
    <w:rsid w:val="00622FDC"/>
    <w:rsid w:val="00623002"/>
    <w:rsid w:val="00623079"/>
    <w:rsid w:val="006231B7"/>
    <w:rsid w:val="00623570"/>
    <w:rsid w:val="006235EF"/>
    <w:rsid w:val="00623AA8"/>
    <w:rsid w:val="00623AFE"/>
    <w:rsid w:val="00623BFF"/>
    <w:rsid w:val="00623F05"/>
    <w:rsid w:val="00624133"/>
    <w:rsid w:val="006243C5"/>
    <w:rsid w:val="00624453"/>
    <w:rsid w:val="0062463B"/>
    <w:rsid w:val="006246DF"/>
    <w:rsid w:val="006249E7"/>
    <w:rsid w:val="00624C25"/>
    <w:rsid w:val="00624D4B"/>
    <w:rsid w:val="00624E2D"/>
    <w:rsid w:val="00624F54"/>
    <w:rsid w:val="006250B3"/>
    <w:rsid w:val="006253B2"/>
    <w:rsid w:val="006255D2"/>
    <w:rsid w:val="0062564A"/>
    <w:rsid w:val="00625DAA"/>
    <w:rsid w:val="00625E86"/>
    <w:rsid w:val="00625F01"/>
    <w:rsid w:val="00625F46"/>
    <w:rsid w:val="006264DD"/>
    <w:rsid w:val="00626E15"/>
    <w:rsid w:val="00626E32"/>
    <w:rsid w:val="006270D5"/>
    <w:rsid w:val="006271E8"/>
    <w:rsid w:val="006275E5"/>
    <w:rsid w:val="006276B4"/>
    <w:rsid w:val="006279B0"/>
    <w:rsid w:val="00627C4F"/>
    <w:rsid w:val="00627C7A"/>
    <w:rsid w:val="00627DA9"/>
    <w:rsid w:val="006302BC"/>
    <w:rsid w:val="00630585"/>
    <w:rsid w:val="00630719"/>
    <w:rsid w:val="00630FF7"/>
    <w:rsid w:val="0063115A"/>
    <w:rsid w:val="0063115B"/>
    <w:rsid w:val="0063137E"/>
    <w:rsid w:val="0063165F"/>
    <w:rsid w:val="00631741"/>
    <w:rsid w:val="006317BA"/>
    <w:rsid w:val="00631895"/>
    <w:rsid w:val="00632158"/>
    <w:rsid w:val="006322A7"/>
    <w:rsid w:val="0063272E"/>
    <w:rsid w:val="00632798"/>
    <w:rsid w:val="00632A65"/>
    <w:rsid w:val="00632B7C"/>
    <w:rsid w:val="00632F7D"/>
    <w:rsid w:val="006330CD"/>
    <w:rsid w:val="00633AA3"/>
    <w:rsid w:val="00633B64"/>
    <w:rsid w:val="00633C51"/>
    <w:rsid w:val="00633CE1"/>
    <w:rsid w:val="00633D46"/>
    <w:rsid w:val="0063441F"/>
    <w:rsid w:val="00634B94"/>
    <w:rsid w:val="00634FBA"/>
    <w:rsid w:val="006354AB"/>
    <w:rsid w:val="006358F8"/>
    <w:rsid w:val="00635BEA"/>
    <w:rsid w:val="00635C76"/>
    <w:rsid w:val="006362EA"/>
    <w:rsid w:val="00636941"/>
    <w:rsid w:val="00636A1E"/>
    <w:rsid w:val="00636D94"/>
    <w:rsid w:val="0063705F"/>
    <w:rsid w:val="00637174"/>
    <w:rsid w:val="0063733C"/>
    <w:rsid w:val="0063772A"/>
    <w:rsid w:val="006378F0"/>
    <w:rsid w:val="00637C48"/>
    <w:rsid w:val="00637F4E"/>
    <w:rsid w:val="00640683"/>
    <w:rsid w:val="0064122A"/>
    <w:rsid w:val="006416A3"/>
    <w:rsid w:val="006416B1"/>
    <w:rsid w:val="00641715"/>
    <w:rsid w:val="00641897"/>
    <w:rsid w:val="0064190C"/>
    <w:rsid w:val="00641D0A"/>
    <w:rsid w:val="00641F5C"/>
    <w:rsid w:val="00641FEB"/>
    <w:rsid w:val="006420BF"/>
    <w:rsid w:val="006420F5"/>
    <w:rsid w:val="006421BB"/>
    <w:rsid w:val="00642334"/>
    <w:rsid w:val="006423D5"/>
    <w:rsid w:val="00642E26"/>
    <w:rsid w:val="00642E72"/>
    <w:rsid w:val="00642F3D"/>
    <w:rsid w:val="00643185"/>
    <w:rsid w:val="006431CA"/>
    <w:rsid w:val="006432CE"/>
    <w:rsid w:val="0064333F"/>
    <w:rsid w:val="00643482"/>
    <w:rsid w:val="00643C46"/>
    <w:rsid w:val="006442B3"/>
    <w:rsid w:val="006443EE"/>
    <w:rsid w:val="00644AD3"/>
    <w:rsid w:val="00644F24"/>
    <w:rsid w:val="006450B6"/>
    <w:rsid w:val="006458EE"/>
    <w:rsid w:val="00645946"/>
    <w:rsid w:val="00645DC9"/>
    <w:rsid w:val="00646475"/>
    <w:rsid w:val="00646831"/>
    <w:rsid w:val="0064699C"/>
    <w:rsid w:val="00646B68"/>
    <w:rsid w:val="00646B8C"/>
    <w:rsid w:val="00646EA1"/>
    <w:rsid w:val="00646FE9"/>
    <w:rsid w:val="00647A3E"/>
    <w:rsid w:val="006503C6"/>
    <w:rsid w:val="0065041A"/>
    <w:rsid w:val="00650771"/>
    <w:rsid w:val="006507B8"/>
    <w:rsid w:val="0065089A"/>
    <w:rsid w:val="00650B1D"/>
    <w:rsid w:val="00650C36"/>
    <w:rsid w:val="00650FEA"/>
    <w:rsid w:val="00651665"/>
    <w:rsid w:val="006517D6"/>
    <w:rsid w:val="00651806"/>
    <w:rsid w:val="00651A4D"/>
    <w:rsid w:val="00651F50"/>
    <w:rsid w:val="0065265C"/>
    <w:rsid w:val="0065292D"/>
    <w:rsid w:val="00652BAF"/>
    <w:rsid w:val="00652ECF"/>
    <w:rsid w:val="00652F0B"/>
    <w:rsid w:val="0065362C"/>
    <w:rsid w:val="00653A6A"/>
    <w:rsid w:val="00653B3F"/>
    <w:rsid w:val="00654041"/>
    <w:rsid w:val="006541CB"/>
    <w:rsid w:val="0065428A"/>
    <w:rsid w:val="00654648"/>
    <w:rsid w:val="0065490B"/>
    <w:rsid w:val="00654E5C"/>
    <w:rsid w:val="00655291"/>
    <w:rsid w:val="00655B27"/>
    <w:rsid w:val="00655C41"/>
    <w:rsid w:val="006565A1"/>
    <w:rsid w:val="00656892"/>
    <w:rsid w:val="006568BB"/>
    <w:rsid w:val="00656DB3"/>
    <w:rsid w:val="006573CF"/>
    <w:rsid w:val="006574A0"/>
    <w:rsid w:val="00657908"/>
    <w:rsid w:val="00657954"/>
    <w:rsid w:val="006579CD"/>
    <w:rsid w:val="006608CF"/>
    <w:rsid w:val="00660B1F"/>
    <w:rsid w:val="00660FB3"/>
    <w:rsid w:val="00661363"/>
    <w:rsid w:val="00661778"/>
    <w:rsid w:val="00661B73"/>
    <w:rsid w:val="00661C8D"/>
    <w:rsid w:val="0066208C"/>
    <w:rsid w:val="00662190"/>
    <w:rsid w:val="006621B3"/>
    <w:rsid w:val="00662A6D"/>
    <w:rsid w:val="00662B4B"/>
    <w:rsid w:val="00663299"/>
    <w:rsid w:val="0066347A"/>
    <w:rsid w:val="006635F6"/>
    <w:rsid w:val="006636D9"/>
    <w:rsid w:val="006638B1"/>
    <w:rsid w:val="00663A75"/>
    <w:rsid w:val="00663BA4"/>
    <w:rsid w:val="00663F59"/>
    <w:rsid w:val="0066447F"/>
    <w:rsid w:val="00664824"/>
    <w:rsid w:val="0066498B"/>
    <w:rsid w:val="00664B97"/>
    <w:rsid w:val="00664D10"/>
    <w:rsid w:val="00664F0A"/>
    <w:rsid w:val="00664F65"/>
    <w:rsid w:val="006652FA"/>
    <w:rsid w:val="006654BB"/>
    <w:rsid w:val="006657F0"/>
    <w:rsid w:val="00665805"/>
    <w:rsid w:val="00665A51"/>
    <w:rsid w:val="00665C1A"/>
    <w:rsid w:val="00665C1B"/>
    <w:rsid w:val="00665E87"/>
    <w:rsid w:val="00665F57"/>
    <w:rsid w:val="006668B4"/>
    <w:rsid w:val="00666D39"/>
    <w:rsid w:val="00666DCD"/>
    <w:rsid w:val="00666E46"/>
    <w:rsid w:val="006670DB"/>
    <w:rsid w:val="006673F7"/>
    <w:rsid w:val="00667A26"/>
    <w:rsid w:val="00667D38"/>
    <w:rsid w:val="00667EA7"/>
    <w:rsid w:val="00667F80"/>
    <w:rsid w:val="0067048E"/>
    <w:rsid w:val="006704EB"/>
    <w:rsid w:val="00670559"/>
    <w:rsid w:val="006707C1"/>
    <w:rsid w:val="00670EE8"/>
    <w:rsid w:val="00671373"/>
    <w:rsid w:val="0067161A"/>
    <w:rsid w:val="0067174E"/>
    <w:rsid w:val="00672147"/>
    <w:rsid w:val="006722E3"/>
    <w:rsid w:val="00672357"/>
    <w:rsid w:val="006725C3"/>
    <w:rsid w:val="00672634"/>
    <w:rsid w:val="00672833"/>
    <w:rsid w:val="00672A96"/>
    <w:rsid w:val="0067302B"/>
    <w:rsid w:val="0067307C"/>
    <w:rsid w:val="006730C8"/>
    <w:rsid w:val="006733AD"/>
    <w:rsid w:val="00673422"/>
    <w:rsid w:val="00673776"/>
    <w:rsid w:val="00673F52"/>
    <w:rsid w:val="00674534"/>
    <w:rsid w:val="00674925"/>
    <w:rsid w:val="00674B9C"/>
    <w:rsid w:val="00674C09"/>
    <w:rsid w:val="00674C93"/>
    <w:rsid w:val="00674DB1"/>
    <w:rsid w:val="006750B9"/>
    <w:rsid w:val="00675514"/>
    <w:rsid w:val="006759F3"/>
    <w:rsid w:val="00675A4F"/>
    <w:rsid w:val="00675D5F"/>
    <w:rsid w:val="006762BB"/>
    <w:rsid w:val="00676455"/>
    <w:rsid w:val="006764AC"/>
    <w:rsid w:val="0067655C"/>
    <w:rsid w:val="00676A08"/>
    <w:rsid w:val="00676C47"/>
    <w:rsid w:val="00676DA5"/>
    <w:rsid w:val="00676FC2"/>
    <w:rsid w:val="006770EE"/>
    <w:rsid w:val="006771DB"/>
    <w:rsid w:val="0067747B"/>
    <w:rsid w:val="00677511"/>
    <w:rsid w:val="006776A7"/>
    <w:rsid w:val="006776AC"/>
    <w:rsid w:val="006776CE"/>
    <w:rsid w:val="006779A5"/>
    <w:rsid w:val="0068013E"/>
    <w:rsid w:val="00680341"/>
    <w:rsid w:val="006803A7"/>
    <w:rsid w:val="00680537"/>
    <w:rsid w:val="00680971"/>
    <w:rsid w:val="00680A0C"/>
    <w:rsid w:val="00680DD6"/>
    <w:rsid w:val="0068105A"/>
    <w:rsid w:val="00681177"/>
    <w:rsid w:val="006811F7"/>
    <w:rsid w:val="00681700"/>
    <w:rsid w:val="00681AFF"/>
    <w:rsid w:val="00681FD4"/>
    <w:rsid w:val="00682391"/>
    <w:rsid w:val="006823FB"/>
    <w:rsid w:val="0068256C"/>
    <w:rsid w:val="006827EE"/>
    <w:rsid w:val="00682B87"/>
    <w:rsid w:val="00682FDE"/>
    <w:rsid w:val="00683063"/>
    <w:rsid w:val="00683912"/>
    <w:rsid w:val="00683C68"/>
    <w:rsid w:val="00683DFF"/>
    <w:rsid w:val="00683F08"/>
    <w:rsid w:val="0068401C"/>
    <w:rsid w:val="006840F7"/>
    <w:rsid w:val="006841C1"/>
    <w:rsid w:val="00684589"/>
    <w:rsid w:val="00684813"/>
    <w:rsid w:val="006849E4"/>
    <w:rsid w:val="00684E6B"/>
    <w:rsid w:val="00684EA9"/>
    <w:rsid w:val="00685164"/>
    <w:rsid w:val="00685696"/>
    <w:rsid w:val="006857B6"/>
    <w:rsid w:val="0068598F"/>
    <w:rsid w:val="00685A07"/>
    <w:rsid w:val="00685A38"/>
    <w:rsid w:val="00685F7B"/>
    <w:rsid w:val="00685FCA"/>
    <w:rsid w:val="00686134"/>
    <w:rsid w:val="006866B0"/>
    <w:rsid w:val="00687045"/>
    <w:rsid w:val="00687260"/>
    <w:rsid w:val="006873A6"/>
    <w:rsid w:val="0068770A"/>
    <w:rsid w:val="00687D63"/>
    <w:rsid w:val="00687FB1"/>
    <w:rsid w:val="00690501"/>
    <w:rsid w:val="006907DA"/>
    <w:rsid w:val="00690C4E"/>
    <w:rsid w:val="006910D6"/>
    <w:rsid w:val="006914B2"/>
    <w:rsid w:val="006918BF"/>
    <w:rsid w:val="00691A84"/>
    <w:rsid w:val="00691F71"/>
    <w:rsid w:val="006923C0"/>
    <w:rsid w:val="006926FD"/>
    <w:rsid w:val="0069290E"/>
    <w:rsid w:val="00692D3E"/>
    <w:rsid w:val="00692FA9"/>
    <w:rsid w:val="00693BEC"/>
    <w:rsid w:val="00693C1B"/>
    <w:rsid w:val="00693D74"/>
    <w:rsid w:val="00694320"/>
    <w:rsid w:val="00694348"/>
    <w:rsid w:val="006943B9"/>
    <w:rsid w:val="006943F0"/>
    <w:rsid w:val="006946B2"/>
    <w:rsid w:val="006948C0"/>
    <w:rsid w:val="00694C3C"/>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6DC4"/>
    <w:rsid w:val="00696E54"/>
    <w:rsid w:val="00696F1E"/>
    <w:rsid w:val="00697081"/>
    <w:rsid w:val="00697287"/>
    <w:rsid w:val="00697292"/>
    <w:rsid w:val="00697442"/>
    <w:rsid w:val="00697BF5"/>
    <w:rsid w:val="006A00F4"/>
    <w:rsid w:val="006A0156"/>
    <w:rsid w:val="006A01E9"/>
    <w:rsid w:val="006A04FD"/>
    <w:rsid w:val="006A0542"/>
    <w:rsid w:val="006A05B0"/>
    <w:rsid w:val="006A0666"/>
    <w:rsid w:val="006A081B"/>
    <w:rsid w:val="006A0868"/>
    <w:rsid w:val="006A0C13"/>
    <w:rsid w:val="006A0DC2"/>
    <w:rsid w:val="006A1395"/>
    <w:rsid w:val="006A1510"/>
    <w:rsid w:val="006A15E9"/>
    <w:rsid w:val="006A19EB"/>
    <w:rsid w:val="006A2460"/>
    <w:rsid w:val="006A2575"/>
    <w:rsid w:val="006A25A9"/>
    <w:rsid w:val="006A263B"/>
    <w:rsid w:val="006A26D7"/>
    <w:rsid w:val="006A2736"/>
    <w:rsid w:val="006A275F"/>
    <w:rsid w:val="006A2936"/>
    <w:rsid w:val="006A2B51"/>
    <w:rsid w:val="006A2DA6"/>
    <w:rsid w:val="006A316A"/>
    <w:rsid w:val="006A32A4"/>
    <w:rsid w:val="006A37BA"/>
    <w:rsid w:val="006A3BB5"/>
    <w:rsid w:val="006A3C2B"/>
    <w:rsid w:val="006A4074"/>
    <w:rsid w:val="006A43A7"/>
    <w:rsid w:val="006A4C87"/>
    <w:rsid w:val="006A5845"/>
    <w:rsid w:val="006A5A22"/>
    <w:rsid w:val="006A5E57"/>
    <w:rsid w:val="006A627C"/>
    <w:rsid w:val="006A6430"/>
    <w:rsid w:val="006A6883"/>
    <w:rsid w:val="006A6C59"/>
    <w:rsid w:val="006A6D75"/>
    <w:rsid w:val="006A6F1A"/>
    <w:rsid w:val="006A7383"/>
    <w:rsid w:val="006A764E"/>
    <w:rsid w:val="006A7736"/>
    <w:rsid w:val="006A7946"/>
    <w:rsid w:val="006A7A76"/>
    <w:rsid w:val="006B074A"/>
    <w:rsid w:val="006B087C"/>
    <w:rsid w:val="006B0ECD"/>
    <w:rsid w:val="006B0F83"/>
    <w:rsid w:val="006B1032"/>
    <w:rsid w:val="006B1617"/>
    <w:rsid w:val="006B194E"/>
    <w:rsid w:val="006B1D44"/>
    <w:rsid w:val="006B1EDD"/>
    <w:rsid w:val="006B21B1"/>
    <w:rsid w:val="006B2313"/>
    <w:rsid w:val="006B24F3"/>
    <w:rsid w:val="006B2554"/>
    <w:rsid w:val="006B28D0"/>
    <w:rsid w:val="006B38F6"/>
    <w:rsid w:val="006B3C61"/>
    <w:rsid w:val="006B3CF2"/>
    <w:rsid w:val="006B3D43"/>
    <w:rsid w:val="006B3DF2"/>
    <w:rsid w:val="006B4533"/>
    <w:rsid w:val="006B4F42"/>
    <w:rsid w:val="006B53F2"/>
    <w:rsid w:val="006B5613"/>
    <w:rsid w:val="006B5620"/>
    <w:rsid w:val="006B566F"/>
    <w:rsid w:val="006B5D41"/>
    <w:rsid w:val="006B6388"/>
    <w:rsid w:val="006B649E"/>
    <w:rsid w:val="006B6507"/>
    <w:rsid w:val="006B6529"/>
    <w:rsid w:val="006B6570"/>
    <w:rsid w:val="006B6577"/>
    <w:rsid w:val="006B66BB"/>
    <w:rsid w:val="006B6CE8"/>
    <w:rsid w:val="006B6EE4"/>
    <w:rsid w:val="006B6EE9"/>
    <w:rsid w:val="006B6F36"/>
    <w:rsid w:val="006B7313"/>
    <w:rsid w:val="006B7828"/>
    <w:rsid w:val="006B795B"/>
    <w:rsid w:val="006C03F5"/>
    <w:rsid w:val="006C06E2"/>
    <w:rsid w:val="006C077A"/>
    <w:rsid w:val="006C08A6"/>
    <w:rsid w:val="006C08D3"/>
    <w:rsid w:val="006C0A0A"/>
    <w:rsid w:val="006C0B83"/>
    <w:rsid w:val="006C0D94"/>
    <w:rsid w:val="006C0DF0"/>
    <w:rsid w:val="006C0FED"/>
    <w:rsid w:val="006C1007"/>
    <w:rsid w:val="006C10C8"/>
    <w:rsid w:val="006C130C"/>
    <w:rsid w:val="006C18A6"/>
    <w:rsid w:val="006C1C94"/>
    <w:rsid w:val="006C1EE5"/>
    <w:rsid w:val="006C2599"/>
    <w:rsid w:val="006C2685"/>
    <w:rsid w:val="006C2796"/>
    <w:rsid w:val="006C2B54"/>
    <w:rsid w:val="006C2D6A"/>
    <w:rsid w:val="006C32E7"/>
    <w:rsid w:val="006C35AA"/>
    <w:rsid w:val="006C35C3"/>
    <w:rsid w:val="006C37F2"/>
    <w:rsid w:val="006C3C2B"/>
    <w:rsid w:val="006C3DEE"/>
    <w:rsid w:val="006C3E73"/>
    <w:rsid w:val="006C42C8"/>
    <w:rsid w:val="006C4695"/>
    <w:rsid w:val="006C485F"/>
    <w:rsid w:val="006C4EE7"/>
    <w:rsid w:val="006C4F9A"/>
    <w:rsid w:val="006C5313"/>
    <w:rsid w:val="006C55CE"/>
    <w:rsid w:val="006C5D20"/>
    <w:rsid w:val="006C61A2"/>
    <w:rsid w:val="006C658E"/>
    <w:rsid w:val="006C6BC1"/>
    <w:rsid w:val="006C6D18"/>
    <w:rsid w:val="006C717D"/>
    <w:rsid w:val="006C725C"/>
    <w:rsid w:val="006C72C4"/>
    <w:rsid w:val="006C7F81"/>
    <w:rsid w:val="006D0186"/>
    <w:rsid w:val="006D029D"/>
    <w:rsid w:val="006D06C1"/>
    <w:rsid w:val="006D0C6F"/>
    <w:rsid w:val="006D0C8E"/>
    <w:rsid w:val="006D0FEA"/>
    <w:rsid w:val="006D102A"/>
    <w:rsid w:val="006D1353"/>
    <w:rsid w:val="006D13CB"/>
    <w:rsid w:val="006D1579"/>
    <w:rsid w:val="006D1A1A"/>
    <w:rsid w:val="006D2017"/>
    <w:rsid w:val="006D239B"/>
    <w:rsid w:val="006D23B9"/>
    <w:rsid w:val="006D2754"/>
    <w:rsid w:val="006D2793"/>
    <w:rsid w:val="006D294F"/>
    <w:rsid w:val="006D2E6B"/>
    <w:rsid w:val="006D3265"/>
    <w:rsid w:val="006D332B"/>
    <w:rsid w:val="006D3492"/>
    <w:rsid w:val="006D3674"/>
    <w:rsid w:val="006D36D8"/>
    <w:rsid w:val="006D3CA7"/>
    <w:rsid w:val="006D40E2"/>
    <w:rsid w:val="006D423C"/>
    <w:rsid w:val="006D427E"/>
    <w:rsid w:val="006D44AC"/>
    <w:rsid w:val="006D451A"/>
    <w:rsid w:val="006D45D9"/>
    <w:rsid w:val="006D4BFF"/>
    <w:rsid w:val="006D517C"/>
    <w:rsid w:val="006D54B7"/>
    <w:rsid w:val="006D54BA"/>
    <w:rsid w:val="006D5A4A"/>
    <w:rsid w:val="006D5B61"/>
    <w:rsid w:val="006D5C82"/>
    <w:rsid w:val="006D5DCB"/>
    <w:rsid w:val="006D6474"/>
    <w:rsid w:val="006D6A5B"/>
    <w:rsid w:val="006D6CE7"/>
    <w:rsid w:val="006D6D10"/>
    <w:rsid w:val="006D6E9E"/>
    <w:rsid w:val="006D6F15"/>
    <w:rsid w:val="006D6FE5"/>
    <w:rsid w:val="006D710E"/>
    <w:rsid w:val="006D7289"/>
    <w:rsid w:val="006D7444"/>
    <w:rsid w:val="006D74E8"/>
    <w:rsid w:val="006D767A"/>
    <w:rsid w:val="006D778B"/>
    <w:rsid w:val="006D7B0F"/>
    <w:rsid w:val="006D7C0E"/>
    <w:rsid w:val="006D7DF7"/>
    <w:rsid w:val="006D7F01"/>
    <w:rsid w:val="006E0438"/>
    <w:rsid w:val="006E044D"/>
    <w:rsid w:val="006E0571"/>
    <w:rsid w:val="006E05AE"/>
    <w:rsid w:val="006E075C"/>
    <w:rsid w:val="006E106A"/>
    <w:rsid w:val="006E10A1"/>
    <w:rsid w:val="006E127E"/>
    <w:rsid w:val="006E15CF"/>
    <w:rsid w:val="006E16E0"/>
    <w:rsid w:val="006E19D0"/>
    <w:rsid w:val="006E1BAA"/>
    <w:rsid w:val="006E1E7C"/>
    <w:rsid w:val="006E1F36"/>
    <w:rsid w:val="006E1FA7"/>
    <w:rsid w:val="006E20C2"/>
    <w:rsid w:val="006E2125"/>
    <w:rsid w:val="006E2127"/>
    <w:rsid w:val="006E22E2"/>
    <w:rsid w:val="006E2443"/>
    <w:rsid w:val="006E2449"/>
    <w:rsid w:val="006E250F"/>
    <w:rsid w:val="006E2515"/>
    <w:rsid w:val="006E2C38"/>
    <w:rsid w:val="006E2D7F"/>
    <w:rsid w:val="006E2DE9"/>
    <w:rsid w:val="006E2E3F"/>
    <w:rsid w:val="006E32CD"/>
    <w:rsid w:val="006E348D"/>
    <w:rsid w:val="006E34FF"/>
    <w:rsid w:val="006E39C6"/>
    <w:rsid w:val="006E41A0"/>
    <w:rsid w:val="006E45D3"/>
    <w:rsid w:val="006E4703"/>
    <w:rsid w:val="006E484E"/>
    <w:rsid w:val="006E4ECC"/>
    <w:rsid w:val="006E4F21"/>
    <w:rsid w:val="006E53AB"/>
    <w:rsid w:val="006E558C"/>
    <w:rsid w:val="006E5633"/>
    <w:rsid w:val="006E5910"/>
    <w:rsid w:val="006E5D00"/>
    <w:rsid w:val="006E5EEE"/>
    <w:rsid w:val="006E5F10"/>
    <w:rsid w:val="006E5F53"/>
    <w:rsid w:val="006E6170"/>
    <w:rsid w:val="006E62B8"/>
    <w:rsid w:val="006E6A57"/>
    <w:rsid w:val="006E6BA4"/>
    <w:rsid w:val="006E6DC6"/>
    <w:rsid w:val="006E6FAD"/>
    <w:rsid w:val="006E7279"/>
    <w:rsid w:val="006E7DC4"/>
    <w:rsid w:val="006E7DD7"/>
    <w:rsid w:val="006F033E"/>
    <w:rsid w:val="006F03E2"/>
    <w:rsid w:val="006F05BE"/>
    <w:rsid w:val="006F06FE"/>
    <w:rsid w:val="006F0922"/>
    <w:rsid w:val="006F0BF9"/>
    <w:rsid w:val="006F0DE8"/>
    <w:rsid w:val="006F0FC2"/>
    <w:rsid w:val="006F1373"/>
    <w:rsid w:val="006F1D94"/>
    <w:rsid w:val="006F1E69"/>
    <w:rsid w:val="006F20EC"/>
    <w:rsid w:val="006F2882"/>
    <w:rsid w:val="006F2C7B"/>
    <w:rsid w:val="006F32DF"/>
    <w:rsid w:val="006F3341"/>
    <w:rsid w:val="006F345E"/>
    <w:rsid w:val="006F36D3"/>
    <w:rsid w:val="006F3A94"/>
    <w:rsid w:val="006F3E4C"/>
    <w:rsid w:val="006F412F"/>
    <w:rsid w:val="006F4217"/>
    <w:rsid w:val="006F42E4"/>
    <w:rsid w:val="006F4876"/>
    <w:rsid w:val="006F4A1F"/>
    <w:rsid w:val="006F4E24"/>
    <w:rsid w:val="006F5323"/>
    <w:rsid w:val="006F5B98"/>
    <w:rsid w:val="006F6185"/>
    <w:rsid w:val="006F620D"/>
    <w:rsid w:val="006F65E9"/>
    <w:rsid w:val="006F68BA"/>
    <w:rsid w:val="006F6A76"/>
    <w:rsid w:val="006F6C01"/>
    <w:rsid w:val="006F6D48"/>
    <w:rsid w:val="006F741F"/>
    <w:rsid w:val="006F7917"/>
    <w:rsid w:val="006F795A"/>
    <w:rsid w:val="006F7A84"/>
    <w:rsid w:val="006F7D33"/>
    <w:rsid w:val="006F7E1A"/>
    <w:rsid w:val="00700364"/>
    <w:rsid w:val="0070046E"/>
    <w:rsid w:val="007006A7"/>
    <w:rsid w:val="00700AD1"/>
    <w:rsid w:val="00700BC4"/>
    <w:rsid w:val="00701208"/>
    <w:rsid w:val="00701230"/>
    <w:rsid w:val="00701B31"/>
    <w:rsid w:val="00701C44"/>
    <w:rsid w:val="00701C59"/>
    <w:rsid w:val="00701C94"/>
    <w:rsid w:val="00702E4F"/>
    <w:rsid w:val="007031EF"/>
    <w:rsid w:val="007034D1"/>
    <w:rsid w:val="0070396C"/>
    <w:rsid w:val="00703B03"/>
    <w:rsid w:val="0070449F"/>
    <w:rsid w:val="0070474A"/>
    <w:rsid w:val="007053CB"/>
    <w:rsid w:val="00705F52"/>
    <w:rsid w:val="00705FD3"/>
    <w:rsid w:val="007060C2"/>
    <w:rsid w:val="00706856"/>
    <w:rsid w:val="007069CE"/>
    <w:rsid w:val="00706B79"/>
    <w:rsid w:val="00706D1F"/>
    <w:rsid w:val="0070724E"/>
    <w:rsid w:val="00707288"/>
    <w:rsid w:val="00707698"/>
    <w:rsid w:val="00707A50"/>
    <w:rsid w:val="00707AC5"/>
    <w:rsid w:val="00707E0B"/>
    <w:rsid w:val="00707E4E"/>
    <w:rsid w:val="00707EBE"/>
    <w:rsid w:val="007101F4"/>
    <w:rsid w:val="007104FE"/>
    <w:rsid w:val="00710B33"/>
    <w:rsid w:val="00710B49"/>
    <w:rsid w:val="00711219"/>
    <w:rsid w:val="007113F1"/>
    <w:rsid w:val="00712185"/>
    <w:rsid w:val="0071241F"/>
    <w:rsid w:val="007124C0"/>
    <w:rsid w:val="00712632"/>
    <w:rsid w:val="007126E8"/>
    <w:rsid w:val="00712EB3"/>
    <w:rsid w:val="00712F2C"/>
    <w:rsid w:val="007130FA"/>
    <w:rsid w:val="00713110"/>
    <w:rsid w:val="0071315D"/>
    <w:rsid w:val="007133A4"/>
    <w:rsid w:val="007134E5"/>
    <w:rsid w:val="00713865"/>
    <w:rsid w:val="007139FD"/>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549"/>
    <w:rsid w:val="007168DA"/>
    <w:rsid w:val="007169C4"/>
    <w:rsid w:val="00716ACF"/>
    <w:rsid w:val="00717028"/>
    <w:rsid w:val="00717148"/>
    <w:rsid w:val="0071763E"/>
    <w:rsid w:val="007179B2"/>
    <w:rsid w:val="00717BDF"/>
    <w:rsid w:val="00717D23"/>
    <w:rsid w:val="007200B6"/>
    <w:rsid w:val="0072082F"/>
    <w:rsid w:val="00720873"/>
    <w:rsid w:val="0072095D"/>
    <w:rsid w:val="00720B0D"/>
    <w:rsid w:val="00720CFD"/>
    <w:rsid w:val="00721271"/>
    <w:rsid w:val="0072152C"/>
    <w:rsid w:val="00721801"/>
    <w:rsid w:val="00721A29"/>
    <w:rsid w:val="00721ABD"/>
    <w:rsid w:val="00721C65"/>
    <w:rsid w:val="00721D58"/>
    <w:rsid w:val="00721E38"/>
    <w:rsid w:val="00722136"/>
    <w:rsid w:val="007224C1"/>
    <w:rsid w:val="00722AE1"/>
    <w:rsid w:val="00722DBC"/>
    <w:rsid w:val="0072313B"/>
    <w:rsid w:val="007231E8"/>
    <w:rsid w:val="00723295"/>
    <w:rsid w:val="007235F1"/>
    <w:rsid w:val="00723EFA"/>
    <w:rsid w:val="00723F98"/>
    <w:rsid w:val="00724739"/>
    <w:rsid w:val="00724786"/>
    <w:rsid w:val="00724807"/>
    <w:rsid w:val="00724A09"/>
    <w:rsid w:val="00724BE3"/>
    <w:rsid w:val="00724CDA"/>
    <w:rsid w:val="00724DE9"/>
    <w:rsid w:val="00724E35"/>
    <w:rsid w:val="00724F3A"/>
    <w:rsid w:val="007251FF"/>
    <w:rsid w:val="0072523B"/>
    <w:rsid w:val="00725616"/>
    <w:rsid w:val="007256BF"/>
    <w:rsid w:val="00725C44"/>
    <w:rsid w:val="00726161"/>
    <w:rsid w:val="00726173"/>
    <w:rsid w:val="0072617B"/>
    <w:rsid w:val="00726379"/>
    <w:rsid w:val="00726410"/>
    <w:rsid w:val="00726680"/>
    <w:rsid w:val="007266EB"/>
    <w:rsid w:val="00726D2B"/>
    <w:rsid w:val="00727352"/>
    <w:rsid w:val="00727377"/>
    <w:rsid w:val="0072753F"/>
    <w:rsid w:val="007276E4"/>
    <w:rsid w:val="00727949"/>
    <w:rsid w:val="00727955"/>
    <w:rsid w:val="00727B58"/>
    <w:rsid w:val="00727D03"/>
    <w:rsid w:val="00727E29"/>
    <w:rsid w:val="00730051"/>
    <w:rsid w:val="00730425"/>
    <w:rsid w:val="007308D6"/>
    <w:rsid w:val="00730B58"/>
    <w:rsid w:val="00730C22"/>
    <w:rsid w:val="00730C39"/>
    <w:rsid w:val="00730C56"/>
    <w:rsid w:val="00730F52"/>
    <w:rsid w:val="00730FA2"/>
    <w:rsid w:val="00731034"/>
    <w:rsid w:val="00731BEB"/>
    <w:rsid w:val="00731DF7"/>
    <w:rsid w:val="0073221C"/>
    <w:rsid w:val="007323F4"/>
    <w:rsid w:val="00732529"/>
    <w:rsid w:val="00732756"/>
    <w:rsid w:val="0073289D"/>
    <w:rsid w:val="0073293F"/>
    <w:rsid w:val="00732FAC"/>
    <w:rsid w:val="00732FF6"/>
    <w:rsid w:val="007331EB"/>
    <w:rsid w:val="00733340"/>
    <w:rsid w:val="0073384A"/>
    <w:rsid w:val="0073395E"/>
    <w:rsid w:val="007339FC"/>
    <w:rsid w:val="00733ACA"/>
    <w:rsid w:val="00733AF0"/>
    <w:rsid w:val="00733D9D"/>
    <w:rsid w:val="00733EF5"/>
    <w:rsid w:val="00733F66"/>
    <w:rsid w:val="00733FB9"/>
    <w:rsid w:val="00734010"/>
    <w:rsid w:val="00734294"/>
    <w:rsid w:val="00734452"/>
    <w:rsid w:val="00734655"/>
    <w:rsid w:val="007349CA"/>
    <w:rsid w:val="00734DF8"/>
    <w:rsid w:val="007351AF"/>
    <w:rsid w:val="00735469"/>
    <w:rsid w:val="007354A1"/>
    <w:rsid w:val="007354CA"/>
    <w:rsid w:val="00735571"/>
    <w:rsid w:val="007356FE"/>
    <w:rsid w:val="00736028"/>
    <w:rsid w:val="00736066"/>
    <w:rsid w:val="00736476"/>
    <w:rsid w:val="00736538"/>
    <w:rsid w:val="00736BFF"/>
    <w:rsid w:val="00736CDA"/>
    <w:rsid w:val="00736E43"/>
    <w:rsid w:val="00737044"/>
    <w:rsid w:val="007375A9"/>
    <w:rsid w:val="007376DC"/>
    <w:rsid w:val="00737C26"/>
    <w:rsid w:val="007400E1"/>
    <w:rsid w:val="007401F6"/>
    <w:rsid w:val="00740208"/>
    <w:rsid w:val="00740432"/>
    <w:rsid w:val="00740559"/>
    <w:rsid w:val="00740640"/>
    <w:rsid w:val="00740FDF"/>
    <w:rsid w:val="0074103E"/>
    <w:rsid w:val="00741198"/>
    <w:rsid w:val="0074196D"/>
    <w:rsid w:val="00741D00"/>
    <w:rsid w:val="00741D8F"/>
    <w:rsid w:val="00741DFC"/>
    <w:rsid w:val="0074235C"/>
    <w:rsid w:val="0074241C"/>
    <w:rsid w:val="00742DC9"/>
    <w:rsid w:val="00742FC6"/>
    <w:rsid w:val="00743154"/>
    <w:rsid w:val="00743284"/>
    <w:rsid w:val="00743B68"/>
    <w:rsid w:val="00743BD1"/>
    <w:rsid w:val="00743FBC"/>
    <w:rsid w:val="00744271"/>
    <w:rsid w:val="00744600"/>
    <w:rsid w:val="0074472F"/>
    <w:rsid w:val="007447E0"/>
    <w:rsid w:val="00744A3E"/>
    <w:rsid w:val="00745079"/>
    <w:rsid w:val="00745148"/>
    <w:rsid w:val="007451B6"/>
    <w:rsid w:val="007453D1"/>
    <w:rsid w:val="00745564"/>
    <w:rsid w:val="00745833"/>
    <w:rsid w:val="0074595C"/>
    <w:rsid w:val="00745C2A"/>
    <w:rsid w:val="00745CCB"/>
    <w:rsid w:val="00745D31"/>
    <w:rsid w:val="00745EFB"/>
    <w:rsid w:val="0074613A"/>
    <w:rsid w:val="0074635D"/>
    <w:rsid w:val="0074691D"/>
    <w:rsid w:val="00747676"/>
    <w:rsid w:val="00747734"/>
    <w:rsid w:val="00747968"/>
    <w:rsid w:val="00747978"/>
    <w:rsid w:val="00747D53"/>
    <w:rsid w:val="007502D6"/>
    <w:rsid w:val="0075036C"/>
    <w:rsid w:val="00750881"/>
    <w:rsid w:val="00750C2C"/>
    <w:rsid w:val="00750E55"/>
    <w:rsid w:val="00750E5D"/>
    <w:rsid w:val="00751108"/>
    <w:rsid w:val="00751E42"/>
    <w:rsid w:val="007526BC"/>
    <w:rsid w:val="0075280B"/>
    <w:rsid w:val="00752BFF"/>
    <w:rsid w:val="00752C59"/>
    <w:rsid w:val="00753735"/>
    <w:rsid w:val="00753906"/>
    <w:rsid w:val="00753A73"/>
    <w:rsid w:val="00753B45"/>
    <w:rsid w:val="00753B92"/>
    <w:rsid w:val="00753D16"/>
    <w:rsid w:val="00754053"/>
    <w:rsid w:val="0075405B"/>
    <w:rsid w:val="0075425D"/>
    <w:rsid w:val="00754818"/>
    <w:rsid w:val="00754884"/>
    <w:rsid w:val="00754B09"/>
    <w:rsid w:val="00754B77"/>
    <w:rsid w:val="00754B92"/>
    <w:rsid w:val="00755268"/>
    <w:rsid w:val="00755281"/>
    <w:rsid w:val="00755BA6"/>
    <w:rsid w:val="00755E02"/>
    <w:rsid w:val="0075608C"/>
    <w:rsid w:val="00756A63"/>
    <w:rsid w:val="00756AE6"/>
    <w:rsid w:val="00756D0B"/>
    <w:rsid w:val="00756D7C"/>
    <w:rsid w:val="00756F0B"/>
    <w:rsid w:val="0075724D"/>
    <w:rsid w:val="00757388"/>
    <w:rsid w:val="007573F2"/>
    <w:rsid w:val="00757A5A"/>
    <w:rsid w:val="00757AE6"/>
    <w:rsid w:val="00757BE8"/>
    <w:rsid w:val="00757F2C"/>
    <w:rsid w:val="0076001E"/>
    <w:rsid w:val="007604B0"/>
    <w:rsid w:val="00760606"/>
    <w:rsid w:val="00760670"/>
    <w:rsid w:val="00760818"/>
    <w:rsid w:val="00761039"/>
    <w:rsid w:val="007610DC"/>
    <w:rsid w:val="0076118B"/>
    <w:rsid w:val="00761392"/>
    <w:rsid w:val="007618E2"/>
    <w:rsid w:val="00761C50"/>
    <w:rsid w:val="00762320"/>
    <w:rsid w:val="00762AA3"/>
    <w:rsid w:val="00763319"/>
    <w:rsid w:val="007633C3"/>
    <w:rsid w:val="007634DE"/>
    <w:rsid w:val="00763548"/>
    <w:rsid w:val="0076369B"/>
    <w:rsid w:val="00763B1F"/>
    <w:rsid w:val="00763BC3"/>
    <w:rsid w:val="00763F35"/>
    <w:rsid w:val="00764479"/>
    <w:rsid w:val="00764550"/>
    <w:rsid w:val="007655F8"/>
    <w:rsid w:val="0076589A"/>
    <w:rsid w:val="00766094"/>
    <w:rsid w:val="00766107"/>
    <w:rsid w:val="00766C00"/>
    <w:rsid w:val="00766C27"/>
    <w:rsid w:val="007671EC"/>
    <w:rsid w:val="0076727D"/>
    <w:rsid w:val="007672D7"/>
    <w:rsid w:val="0076768F"/>
    <w:rsid w:val="00767E7D"/>
    <w:rsid w:val="00767FB3"/>
    <w:rsid w:val="007700E6"/>
    <w:rsid w:val="00770295"/>
    <w:rsid w:val="007704B8"/>
    <w:rsid w:val="00770B32"/>
    <w:rsid w:val="00770D52"/>
    <w:rsid w:val="00770EAC"/>
    <w:rsid w:val="00771E82"/>
    <w:rsid w:val="00772038"/>
    <w:rsid w:val="00772116"/>
    <w:rsid w:val="00772808"/>
    <w:rsid w:val="00772B12"/>
    <w:rsid w:val="00772B15"/>
    <w:rsid w:val="00772B7E"/>
    <w:rsid w:val="00772EAC"/>
    <w:rsid w:val="00772F43"/>
    <w:rsid w:val="007732F1"/>
    <w:rsid w:val="007733EE"/>
    <w:rsid w:val="0077340A"/>
    <w:rsid w:val="007735C2"/>
    <w:rsid w:val="0077367B"/>
    <w:rsid w:val="0077379A"/>
    <w:rsid w:val="007739DC"/>
    <w:rsid w:val="00773A92"/>
    <w:rsid w:val="00774148"/>
    <w:rsid w:val="00774274"/>
    <w:rsid w:val="007745BA"/>
    <w:rsid w:val="007747BC"/>
    <w:rsid w:val="007747BE"/>
    <w:rsid w:val="00774E72"/>
    <w:rsid w:val="0077512D"/>
    <w:rsid w:val="00775910"/>
    <w:rsid w:val="00775B2F"/>
    <w:rsid w:val="00775EFB"/>
    <w:rsid w:val="00776221"/>
    <w:rsid w:val="007764DE"/>
    <w:rsid w:val="00776804"/>
    <w:rsid w:val="00776917"/>
    <w:rsid w:val="00776952"/>
    <w:rsid w:val="007769C2"/>
    <w:rsid w:val="00776EF9"/>
    <w:rsid w:val="0077701B"/>
    <w:rsid w:val="0077701C"/>
    <w:rsid w:val="007773E5"/>
    <w:rsid w:val="00777DB7"/>
    <w:rsid w:val="00777E0E"/>
    <w:rsid w:val="00777E46"/>
    <w:rsid w:val="007803E8"/>
    <w:rsid w:val="00780498"/>
    <w:rsid w:val="007809B7"/>
    <w:rsid w:val="00780BB4"/>
    <w:rsid w:val="00780CCF"/>
    <w:rsid w:val="00780D79"/>
    <w:rsid w:val="00780DFC"/>
    <w:rsid w:val="00780F67"/>
    <w:rsid w:val="00780F8A"/>
    <w:rsid w:val="00781305"/>
    <w:rsid w:val="007815C2"/>
    <w:rsid w:val="0078189B"/>
    <w:rsid w:val="007819D0"/>
    <w:rsid w:val="00781B96"/>
    <w:rsid w:val="0078202A"/>
    <w:rsid w:val="0078211B"/>
    <w:rsid w:val="0078273C"/>
    <w:rsid w:val="00782A3D"/>
    <w:rsid w:val="00782ACB"/>
    <w:rsid w:val="00782F6F"/>
    <w:rsid w:val="00783006"/>
    <w:rsid w:val="0078318D"/>
    <w:rsid w:val="007831DB"/>
    <w:rsid w:val="007836CC"/>
    <w:rsid w:val="00783716"/>
    <w:rsid w:val="007837DE"/>
    <w:rsid w:val="00783942"/>
    <w:rsid w:val="00783973"/>
    <w:rsid w:val="00783BA9"/>
    <w:rsid w:val="00783D4D"/>
    <w:rsid w:val="00783F4E"/>
    <w:rsid w:val="00783F8A"/>
    <w:rsid w:val="00784086"/>
    <w:rsid w:val="00784CD4"/>
    <w:rsid w:val="00784F42"/>
    <w:rsid w:val="00784F44"/>
    <w:rsid w:val="0078500A"/>
    <w:rsid w:val="00785318"/>
    <w:rsid w:val="00785823"/>
    <w:rsid w:val="00785891"/>
    <w:rsid w:val="00785B1B"/>
    <w:rsid w:val="00785B84"/>
    <w:rsid w:val="0078648E"/>
    <w:rsid w:val="00786522"/>
    <w:rsid w:val="0078669C"/>
    <w:rsid w:val="007868C0"/>
    <w:rsid w:val="00786C9D"/>
    <w:rsid w:val="00786D57"/>
    <w:rsid w:val="007872FF"/>
    <w:rsid w:val="00787333"/>
    <w:rsid w:val="007877BA"/>
    <w:rsid w:val="0079018A"/>
    <w:rsid w:val="007904F7"/>
    <w:rsid w:val="007907FC"/>
    <w:rsid w:val="007908AF"/>
    <w:rsid w:val="00790A87"/>
    <w:rsid w:val="00790BCF"/>
    <w:rsid w:val="00790EC5"/>
    <w:rsid w:val="00791119"/>
    <w:rsid w:val="00791664"/>
    <w:rsid w:val="00791843"/>
    <w:rsid w:val="0079192E"/>
    <w:rsid w:val="00791933"/>
    <w:rsid w:val="00791F1F"/>
    <w:rsid w:val="00792025"/>
    <w:rsid w:val="0079235D"/>
    <w:rsid w:val="0079263F"/>
    <w:rsid w:val="00792C82"/>
    <w:rsid w:val="00793012"/>
    <w:rsid w:val="0079374F"/>
    <w:rsid w:val="007937B1"/>
    <w:rsid w:val="007937BD"/>
    <w:rsid w:val="007938C3"/>
    <w:rsid w:val="007942C6"/>
    <w:rsid w:val="007944DE"/>
    <w:rsid w:val="00794787"/>
    <w:rsid w:val="00794ACE"/>
    <w:rsid w:val="00794CCF"/>
    <w:rsid w:val="00795405"/>
    <w:rsid w:val="0079543E"/>
    <w:rsid w:val="00796387"/>
    <w:rsid w:val="00796443"/>
    <w:rsid w:val="00796551"/>
    <w:rsid w:val="00796872"/>
    <w:rsid w:val="00796A5E"/>
    <w:rsid w:val="0079786C"/>
    <w:rsid w:val="00797AE4"/>
    <w:rsid w:val="007A0426"/>
    <w:rsid w:val="007A0473"/>
    <w:rsid w:val="007A05A0"/>
    <w:rsid w:val="007A05DF"/>
    <w:rsid w:val="007A088C"/>
    <w:rsid w:val="007A08E1"/>
    <w:rsid w:val="007A0C17"/>
    <w:rsid w:val="007A10E9"/>
    <w:rsid w:val="007A125A"/>
    <w:rsid w:val="007A1382"/>
    <w:rsid w:val="007A160C"/>
    <w:rsid w:val="007A1669"/>
    <w:rsid w:val="007A1794"/>
    <w:rsid w:val="007A1BE4"/>
    <w:rsid w:val="007A1E58"/>
    <w:rsid w:val="007A23B4"/>
    <w:rsid w:val="007A260D"/>
    <w:rsid w:val="007A28B1"/>
    <w:rsid w:val="007A2949"/>
    <w:rsid w:val="007A2D55"/>
    <w:rsid w:val="007A2E2A"/>
    <w:rsid w:val="007A30A5"/>
    <w:rsid w:val="007A353B"/>
    <w:rsid w:val="007A3B73"/>
    <w:rsid w:val="007A452A"/>
    <w:rsid w:val="007A4802"/>
    <w:rsid w:val="007A4B7D"/>
    <w:rsid w:val="007A4CF0"/>
    <w:rsid w:val="007A4F5A"/>
    <w:rsid w:val="007A51DC"/>
    <w:rsid w:val="007A535C"/>
    <w:rsid w:val="007A55A1"/>
    <w:rsid w:val="007A5615"/>
    <w:rsid w:val="007A5667"/>
    <w:rsid w:val="007A56BB"/>
    <w:rsid w:val="007A57AF"/>
    <w:rsid w:val="007A5ADE"/>
    <w:rsid w:val="007A5BDD"/>
    <w:rsid w:val="007A5FBE"/>
    <w:rsid w:val="007A6153"/>
    <w:rsid w:val="007A61E2"/>
    <w:rsid w:val="007A638E"/>
    <w:rsid w:val="007A6956"/>
    <w:rsid w:val="007A7352"/>
    <w:rsid w:val="007A75D8"/>
    <w:rsid w:val="007A7954"/>
    <w:rsid w:val="007A79DD"/>
    <w:rsid w:val="007A7B49"/>
    <w:rsid w:val="007A7D6A"/>
    <w:rsid w:val="007A7EDE"/>
    <w:rsid w:val="007B00B9"/>
    <w:rsid w:val="007B02CF"/>
    <w:rsid w:val="007B035A"/>
    <w:rsid w:val="007B0382"/>
    <w:rsid w:val="007B05DD"/>
    <w:rsid w:val="007B063C"/>
    <w:rsid w:val="007B0709"/>
    <w:rsid w:val="007B0B08"/>
    <w:rsid w:val="007B0C15"/>
    <w:rsid w:val="007B0EB9"/>
    <w:rsid w:val="007B0EE2"/>
    <w:rsid w:val="007B10EA"/>
    <w:rsid w:val="007B1182"/>
    <w:rsid w:val="007B17B5"/>
    <w:rsid w:val="007B1C43"/>
    <w:rsid w:val="007B1F15"/>
    <w:rsid w:val="007B22E4"/>
    <w:rsid w:val="007B23B6"/>
    <w:rsid w:val="007B251E"/>
    <w:rsid w:val="007B2B8C"/>
    <w:rsid w:val="007B2E6B"/>
    <w:rsid w:val="007B336E"/>
    <w:rsid w:val="007B3BBB"/>
    <w:rsid w:val="007B3BBF"/>
    <w:rsid w:val="007B3F8A"/>
    <w:rsid w:val="007B4A52"/>
    <w:rsid w:val="007B4AA8"/>
    <w:rsid w:val="007B577A"/>
    <w:rsid w:val="007B5800"/>
    <w:rsid w:val="007B5FD7"/>
    <w:rsid w:val="007B6283"/>
    <w:rsid w:val="007B6536"/>
    <w:rsid w:val="007B687D"/>
    <w:rsid w:val="007B6BD1"/>
    <w:rsid w:val="007B7051"/>
    <w:rsid w:val="007B719A"/>
    <w:rsid w:val="007B71ED"/>
    <w:rsid w:val="007B722C"/>
    <w:rsid w:val="007B7473"/>
    <w:rsid w:val="007B749F"/>
    <w:rsid w:val="007B76D4"/>
    <w:rsid w:val="007B776D"/>
    <w:rsid w:val="007B7981"/>
    <w:rsid w:val="007B7A53"/>
    <w:rsid w:val="007B7C4D"/>
    <w:rsid w:val="007B7D23"/>
    <w:rsid w:val="007C064C"/>
    <w:rsid w:val="007C06B0"/>
    <w:rsid w:val="007C0732"/>
    <w:rsid w:val="007C07ED"/>
    <w:rsid w:val="007C08BC"/>
    <w:rsid w:val="007C0999"/>
    <w:rsid w:val="007C0E31"/>
    <w:rsid w:val="007C0E6F"/>
    <w:rsid w:val="007C0FFD"/>
    <w:rsid w:val="007C14E4"/>
    <w:rsid w:val="007C14EA"/>
    <w:rsid w:val="007C1709"/>
    <w:rsid w:val="007C1787"/>
    <w:rsid w:val="007C1ED2"/>
    <w:rsid w:val="007C234E"/>
    <w:rsid w:val="007C2548"/>
    <w:rsid w:val="007C2631"/>
    <w:rsid w:val="007C2EAB"/>
    <w:rsid w:val="007C3092"/>
    <w:rsid w:val="007C3388"/>
    <w:rsid w:val="007C33FA"/>
    <w:rsid w:val="007C3A0B"/>
    <w:rsid w:val="007C3A3E"/>
    <w:rsid w:val="007C561D"/>
    <w:rsid w:val="007C562F"/>
    <w:rsid w:val="007C5658"/>
    <w:rsid w:val="007C65A0"/>
    <w:rsid w:val="007C6AA7"/>
    <w:rsid w:val="007C6B1B"/>
    <w:rsid w:val="007C6D67"/>
    <w:rsid w:val="007C6DB7"/>
    <w:rsid w:val="007C6EB9"/>
    <w:rsid w:val="007C721A"/>
    <w:rsid w:val="007C73D5"/>
    <w:rsid w:val="007C7752"/>
    <w:rsid w:val="007C7A5F"/>
    <w:rsid w:val="007D0161"/>
    <w:rsid w:val="007D01A6"/>
    <w:rsid w:val="007D0CBE"/>
    <w:rsid w:val="007D10BF"/>
    <w:rsid w:val="007D1299"/>
    <w:rsid w:val="007D13D8"/>
    <w:rsid w:val="007D17A5"/>
    <w:rsid w:val="007D17AB"/>
    <w:rsid w:val="007D1E3D"/>
    <w:rsid w:val="007D2215"/>
    <w:rsid w:val="007D2295"/>
    <w:rsid w:val="007D23FF"/>
    <w:rsid w:val="007D294B"/>
    <w:rsid w:val="007D2A74"/>
    <w:rsid w:val="007D2B59"/>
    <w:rsid w:val="007D2B71"/>
    <w:rsid w:val="007D2E21"/>
    <w:rsid w:val="007D2FAB"/>
    <w:rsid w:val="007D3695"/>
    <w:rsid w:val="007D36D6"/>
    <w:rsid w:val="007D3ABE"/>
    <w:rsid w:val="007D3D43"/>
    <w:rsid w:val="007D4069"/>
    <w:rsid w:val="007D41F1"/>
    <w:rsid w:val="007D41FF"/>
    <w:rsid w:val="007D47C2"/>
    <w:rsid w:val="007D49B3"/>
    <w:rsid w:val="007D4AC5"/>
    <w:rsid w:val="007D4E18"/>
    <w:rsid w:val="007D4FF8"/>
    <w:rsid w:val="007D5106"/>
    <w:rsid w:val="007D55BA"/>
    <w:rsid w:val="007D582D"/>
    <w:rsid w:val="007D595A"/>
    <w:rsid w:val="007D5A51"/>
    <w:rsid w:val="007D5C90"/>
    <w:rsid w:val="007D6179"/>
    <w:rsid w:val="007D62E2"/>
    <w:rsid w:val="007D67A9"/>
    <w:rsid w:val="007D69E3"/>
    <w:rsid w:val="007D6C2D"/>
    <w:rsid w:val="007D6CE9"/>
    <w:rsid w:val="007D6E3E"/>
    <w:rsid w:val="007D6E6D"/>
    <w:rsid w:val="007D6F1A"/>
    <w:rsid w:val="007D71BC"/>
    <w:rsid w:val="007D7402"/>
    <w:rsid w:val="007D79A8"/>
    <w:rsid w:val="007D7A1C"/>
    <w:rsid w:val="007D7A2C"/>
    <w:rsid w:val="007D7C7A"/>
    <w:rsid w:val="007D7E34"/>
    <w:rsid w:val="007E00DB"/>
    <w:rsid w:val="007E05F4"/>
    <w:rsid w:val="007E070B"/>
    <w:rsid w:val="007E0DE9"/>
    <w:rsid w:val="007E0F43"/>
    <w:rsid w:val="007E1056"/>
    <w:rsid w:val="007E10A6"/>
    <w:rsid w:val="007E1653"/>
    <w:rsid w:val="007E16C2"/>
    <w:rsid w:val="007E16CF"/>
    <w:rsid w:val="007E194A"/>
    <w:rsid w:val="007E19D7"/>
    <w:rsid w:val="007E19E0"/>
    <w:rsid w:val="007E1CD3"/>
    <w:rsid w:val="007E1CF0"/>
    <w:rsid w:val="007E1FB9"/>
    <w:rsid w:val="007E22F1"/>
    <w:rsid w:val="007E258E"/>
    <w:rsid w:val="007E2917"/>
    <w:rsid w:val="007E2CDD"/>
    <w:rsid w:val="007E2F63"/>
    <w:rsid w:val="007E320A"/>
    <w:rsid w:val="007E3396"/>
    <w:rsid w:val="007E3447"/>
    <w:rsid w:val="007E358C"/>
    <w:rsid w:val="007E3E97"/>
    <w:rsid w:val="007E4772"/>
    <w:rsid w:val="007E4A2D"/>
    <w:rsid w:val="007E4BDE"/>
    <w:rsid w:val="007E4D56"/>
    <w:rsid w:val="007E4E72"/>
    <w:rsid w:val="007E4EC3"/>
    <w:rsid w:val="007E5597"/>
    <w:rsid w:val="007E55E1"/>
    <w:rsid w:val="007E59D3"/>
    <w:rsid w:val="007E5D00"/>
    <w:rsid w:val="007E5D21"/>
    <w:rsid w:val="007E5DA8"/>
    <w:rsid w:val="007E60E8"/>
    <w:rsid w:val="007E69B4"/>
    <w:rsid w:val="007E6EB2"/>
    <w:rsid w:val="007E72DA"/>
    <w:rsid w:val="007E780F"/>
    <w:rsid w:val="007E7AEA"/>
    <w:rsid w:val="007F05A2"/>
    <w:rsid w:val="007F0687"/>
    <w:rsid w:val="007F06D6"/>
    <w:rsid w:val="007F093E"/>
    <w:rsid w:val="007F0A3A"/>
    <w:rsid w:val="007F1334"/>
    <w:rsid w:val="007F1940"/>
    <w:rsid w:val="007F19C8"/>
    <w:rsid w:val="007F1D43"/>
    <w:rsid w:val="007F282D"/>
    <w:rsid w:val="007F2EAE"/>
    <w:rsid w:val="007F34BF"/>
    <w:rsid w:val="007F35B9"/>
    <w:rsid w:val="007F3699"/>
    <w:rsid w:val="007F3B91"/>
    <w:rsid w:val="007F4059"/>
    <w:rsid w:val="007F4086"/>
    <w:rsid w:val="007F4704"/>
    <w:rsid w:val="007F47FC"/>
    <w:rsid w:val="007F4AEE"/>
    <w:rsid w:val="007F4B6F"/>
    <w:rsid w:val="007F4DB9"/>
    <w:rsid w:val="007F4E8C"/>
    <w:rsid w:val="007F58D8"/>
    <w:rsid w:val="007F5A0B"/>
    <w:rsid w:val="007F5CF4"/>
    <w:rsid w:val="007F5DF4"/>
    <w:rsid w:val="007F5E23"/>
    <w:rsid w:val="007F63C6"/>
    <w:rsid w:val="007F63E5"/>
    <w:rsid w:val="007F694A"/>
    <w:rsid w:val="007F6AFF"/>
    <w:rsid w:val="007F7478"/>
    <w:rsid w:val="007F78B7"/>
    <w:rsid w:val="007F791D"/>
    <w:rsid w:val="007F7B42"/>
    <w:rsid w:val="007F7D02"/>
    <w:rsid w:val="007F7DAB"/>
    <w:rsid w:val="007F7F09"/>
    <w:rsid w:val="007F7F3E"/>
    <w:rsid w:val="00800320"/>
    <w:rsid w:val="00800943"/>
    <w:rsid w:val="008009C0"/>
    <w:rsid w:val="00800A99"/>
    <w:rsid w:val="0080137E"/>
    <w:rsid w:val="0080179E"/>
    <w:rsid w:val="0080186E"/>
    <w:rsid w:val="00801D1B"/>
    <w:rsid w:val="00801E17"/>
    <w:rsid w:val="00802164"/>
    <w:rsid w:val="0080255A"/>
    <w:rsid w:val="00802CC2"/>
    <w:rsid w:val="00802DC9"/>
    <w:rsid w:val="00803175"/>
    <w:rsid w:val="00803231"/>
    <w:rsid w:val="0080345E"/>
    <w:rsid w:val="00803598"/>
    <w:rsid w:val="00803B34"/>
    <w:rsid w:val="00803C65"/>
    <w:rsid w:val="00803D9F"/>
    <w:rsid w:val="008043CD"/>
    <w:rsid w:val="008047D5"/>
    <w:rsid w:val="00804861"/>
    <w:rsid w:val="0080496E"/>
    <w:rsid w:val="00804C00"/>
    <w:rsid w:val="00804F8D"/>
    <w:rsid w:val="00805280"/>
    <w:rsid w:val="00805895"/>
    <w:rsid w:val="008058A0"/>
    <w:rsid w:val="00805B37"/>
    <w:rsid w:val="00805C0C"/>
    <w:rsid w:val="008061A3"/>
    <w:rsid w:val="00806364"/>
    <w:rsid w:val="0080650D"/>
    <w:rsid w:val="00806547"/>
    <w:rsid w:val="00806635"/>
    <w:rsid w:val="0080664F"/>
    <w:rsid w:val="0080696C"/>
    <w:rsid w:val="00806C3E"/>
    <w:rsid w:val="00806DC7"/>
    <w:rsid w:val="00807141"/>
    <w:rsid w:val="00807A76"/>
    <w:rsid w:val="00807E40"/>
    <w:rsid w:val="00807E5D"/>
    <w:rsid w:val="00807E7D"/>
    <w:rsid w:val="00807EE7"/>
    <w:rsid w:val="00810109"/>
    <w:rsid w:val="008102B0"/>
    <w:rsid w:val="00810682"/>
    <w:rsid w:val="00810920"/>
    <w:rsid w:val="00810FEF"/>
    <w:rsid w:val="0081119B"/>
    <w:rsid w:val="00811290"/>
    <w:rsid w:val="008112F5"/>
    <w:rsid w:val="00811B72"/>
    <w:rsid w:val="00812054"/>
    <w:rsid w:val="00812262"/>
    <w:rsid w:val="008124CA"/>
    <w:rsid w:val="0081273E"/>
    <w:rsid w:val="00812C85"/>
    <w:rsid w:val="008135A2"/>
    <w:rsid w:val="008135D2"/>
    <w:rsid w:val="008136E8"/>
    <w:rsid w:val="00814180"/>
    <w:rsid w:val="008143C2"/>
    <w:rsid w:val="00814834"/>
    <w:rsid w:val="00814A94"/>
    <w:rsid w:val="00814B06"/>
    <w:rsid w:val="00814FE8"/>
    <w:rsid w:val="0081508A"/>
    <w:rsid w:val="008151BE"/>
    <w:rsid w:val="00815286"/>
    <w:rsid w:val="0081534B"/>
    <w:rsid w:val="0081535E"/>
    <w:rsid w:val="00815727"/>
    <w:rsid w:val="00815742"/>
    <w:rsid w:val="008158EB"/>
    <w:rsid w:val="00815EF1"/>
    <w:rsid w:val="00816360"/>
    <w:rsid w:val="00816571"/>
    <w:rsid w:val="008166CC"/>
    <w:rsid w:val="00816B12"/>
    <w:rsid w:val="0081706A"/>
    <w:rsid w:val="0081721A"/>
    <w:rsid w:val="008174EA"/>
    <w:rsid w:val="00817605"/>
    <w:rsid w:val="008176A3"/>
    <w:rsid w:val="00817E9C"/>
    <w:rsid w:val="00817ED4"/>
    <w:rsid w:val="00820208"/>
    <w:rsid w:val="0082021C"/>
    <w:rsid w:val="0082037A"/>
    <w:rsid w:val="00820945"/>
    <w:rsid w:val="00820A41"/>
    <w:rsid w:val="00820AFB"/>
    <w:rsid w:val="00820CF1"/>
    <w:rsid w:val="00820D7F"/>
    <w:rsid w:val="008210D2"/>
    <w:rsid w:val="008211E7"/>
    <w:rsid w:val="0082150F"/>
    <w:rsid w:val="00821867"/>
    <w:rsid w:val="00821A13"/>
    <w:rsid w:val="00821A1E"/>
    <w:rsid w:val="00821BED"/>
    <w:rsid w:val="00821D10"/>
    <w:rsid w:val="00821EFD"/>
    <w:rsid w:val="00821FA4"/>
    <w:rsid w:val="008226CB"/>
    <w:rsid w:val="00822740"/>
    <w:rsid w:val="00822C65"/>
    <w:rsid w:val="00823141"/>
    <w:rsid w:val="0082364F"/>
    <w:rsid w:val="0082370F"/>
    <w:rsid w:val="008237D8"/>
    <w:rsid w:val="0082387B"/>
    <w:rsid w:val="00823952"/>
    <w:rsid w:val="00824169"/>
    <w:rsid w:val="00824257"/>
    <w:rsid w:val="00824968"/>
    <w:rsid w:val="0082529E"/>
    <w:rsid w:val="008255F2"/>
    <w:rsid w:val="0082581E"/>
    <w:rsid w:val="00825893"/>
    <w:rsid w:val="0082590B"/>
    <w:rsid w:val="00825D5B"/>
    <w:rsid w:val="00825E06"/>
    <w:rsid w:val="00825E10"/>
    <w:rsid w:val="00825EDE"/>
    <w:rsid w:val="008260FB"/>
    <w:rsid w:val="00826653"/>
    <w:rsid w:val="00826A76"/>
    <w:rsid w:val="00826C74"/>
    <w:rsid w:val="0082700E"/>
    <w:rsid w:val="00827480"/>
    <w:rsid w:val="0082785C"/>
    <w:rsid w:val="00827B04"/>
    <w:rsid w:val="00827D91"/>
    <w:rsid w:val="0083001C"/>
    <w:rsid w:val="00830146"/>
    <w:rsid w:val="00830D84"/>
    <w:rsid w:val="00831059"/>
    <w:rsid w:val="0083110A"/>
    <w:rsid w:val="00831D25"/>
    <w:rsid w:val="00831E7C"/>
    <w:rsid w:val="0083212B"/>
    <w:rsid w:val="008321EC"/>
    <w:rsid w:val="00832618"/>
    <w:rsid w:val="008326E5"/>
    <w:rsid w:val="0083275B"/>
    <w:rsid w:val="00832AA5"/>
    <w:rsid w:val="00832B6A"/>
    <w:rsid w:val="00832CC7"/>
    <w:rsid w:val="00832CDD"/>
    <w:rsid w:val="00832D26"/>
    <w:rsid w:val="00832E1E"/>
    <w:rsid w:val="00832ED1"/>
    <w:rsid w:val="008331BE"/>
    <w:rsid w:val="008334CB"/>
    <w:rsid w:val="008337FB"/>
    <w:rsid w:val="0083381F"/>
    <w:rsid w:val="008339E3"/>
    <w:rsid w:val="00833CEE"/>
    <w:rsid w:val="0083405E"/>
    <w:rsid w:val="008342E6"/>
    <w:rsid w:val="008343B4"/>
    <w:rsid w:val="00834426"/>
    <w:rsid w:val="0083450C"/>
    <w:rsid w:val="00834727"/>
    <w:rsid w:val="00834CD6"/>
    <w:rsid w:val="00835232"/>
    <w:rsid w:val="008352CA"/>
    <w:rsid w:val="008355DD"/>
    <w:rsid w:val="0083562F"/>
    <w:rsid w:val="00836291"/>
    <w:rsid w:val="008368D5"/>
    <w:rsid w:val="00836A0B"/>
    <w:rsid w:val="00836C9F"/>
    <w:rsid w:val="00836DF8"/>
    <w:rsid w:val="00836EC2"/>
    <w:rsid w:val="008372ED"/>
    <w:rsid w:val="00837345"/>
    <w:rsid w:val="00837684"/>
    <w:rsid w:val="008379D8"/>
    <w:rsid w:val="00837E23"/>
    <w:rsid w:val="00840280"/>
    <w:rsid w:val="0084029E"/>
    <w:rsid w:val="0084042D"/>
    <w:rsid w:val="008408B3"/>
    <w:rsid w:val="0084098A"/>
    <w:rsid w:val="00840D79"/>
    <w:rsid w:val="00841298"/>
    <w:rsid w:val="0084138C"/>
    <w:rsid w:val="0084139F"/>
    <w:rsid w:val="008416DD"/>
    <w:rsid w:val="0084198E"/>
    <w:rsid w:val="008419EC"/>
    <w:rsid w:val="00841A6D"/>
    <w:rsid w:val="00841E38"/>
    <w:rsid w:val="00841E48"/>
    <w:rsid w:val="00842135"/>
    <w:rsid w:val="008422B3"/>
    <w:rsid w:val="0084264C"/>
    <w:rsid w:val="00842668"/>
    <w:rsid w:val="008426D7"/>
    <w:rsid w:val="00842F37"/>
    <w:rsid w:val="0084331E"/>
    <w:rsid w:val="00843635"/>
    <w:rsid w:val="00843760"/>
    <w:rsid w:val="00843871"/>
    <w:rsid w:val="008439A5"/>
    <w:rsid w:val="008439E8"/>
    <w:rsid w:val="00843A86"/>
    <w:rsid w:val="00843FB1"/>
    <w:rsid w:val="00844017"/>
    <w:rsid w:val="008444E8"/>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AB"/>
    <w:rsid w:val="008473BE"/>
    <w:rsid w:val="00847422"/>
    <w:rsid w:val="00847A7F"/>
    <w:rsid w:val="00847B6A"/>
    <w:rsid w:val="00847DF4"/>
    <w:rsid w:val="00847E1C"/>
    <w:rsid w:val="0085011C"/>
    <w:rsid w:val="00850869"/>
    <w:rsid w:val="00850DA3"/>
    <w:rsid w:val="0085104F"/>
    <w:rsid w:val="008513C0"/>
    <w:rsid w:val="00851437"/>
    <w:rsid w:val="00851873"/>
    <w:rsid w:val="00851B52"/>
    <w:rsid w:val="00851BBC"/>
    <w:rsid w:val="00851DEA"/>
    <w:rsid w:val="00851EE4"/>
    <w:rsid w:val="00851FE8"/>
    <w:rsid w:val="00852019"/>
    <w:rsid w:val="008524B8"/>
    <w:rsid w:val="008529D8"/>
    <w:rsid w:val="00852EC5"/>
    <w:rsid w:val="00852FA0"/>
    <w:rsid w:val="0085311A"/>
    <w:rsid w:val="0085319C"/>
    <w:rsid w:val="0085320C"/>
    <w:rsid w:val="00853367"/>
    <w:rsid w:val="0085352C"/>
    <w:rsid w:val="00853623"/>
    <w:rsid w:val="008536C2"/>
    <w:rsid w:val="008536E5"/>
    <w:rsid w:val="00853A53"/>
    <w:rsid w:val="00854B4C"/>
    <w:rsid w:val="00854E01"/>
    <w:rsid w:val="008554A5"/>
    <w:rsid w:val="008554FB"/>
    <w:rsid w:val="008555C9"/>
    <w:rsid w:val="008559D1"/>
    <w:rsid w:val="00855ACC"/>
    <w:rsid w:val="00855D77"/>
    <w:rsid w:val="008561F1"/>
    <w:rsid w:val="0085632A"/>
    <w:rsid w:val="00856563"/>
    <w:rsid w:val="00856702"/>
    <w:rsid w:val="008568A5"/>
    <w:rsid w:val="00856BC2"/>
    <w:rsid w:val="00856C08"/>
    <w:rsid w:val="00856DE1"/>
    <w:rsid w:val="00856ED1"/>
    <w:rsid w:val="008570C7"/>
    <w:rsid w:val="00857132"/>
    <w:rsid w:val="0085735E"/>
    <w:rsid w:val="008574A6"/>
    <w:rsid w:val="008579B3"/>
    <w:rsid w:val="00857AFA"/>
    <w:rsid w:val="00857B31"/>
    <w:rsid w:val="00857C73"/>
    <w:rsid w:val="00857E00"/>
    <w:rsid w:val="00857F6F"/>
    <w:rsid w:val="008601C9"/>
    <w:rsid w:val="00860932"/>
    <w:rsid w:val="00860DEB"/>
    <w:rsid w:val="00861265"/>
    <w:rsid w:val="008613F1"/>
    <w:rsid w:val="00861551"/>
    <w:rsid w:val="00861620"/>
    <w:rsid w:val="00861776"/>
    <w:rsid w:val="00861ADE"/>
    <w:rsid w:val="00861CEC"/>
    <w:rsid w:val="00861CF3"/>
    <w:rsid w:val="00861D43"/>
    <w:rsid w:val="0086259E"/>
    <w:rsid w:val="00862781"/>
    <w:rsid w:val="00862831"/>
    <w:rsid w:val="00862892"/>
    <w:rsid w:val="00862AE3"/>
    <w:rsid w:val="00862B5F"/>
    <w:rsid w:val="00862F0E"/>
    <w:rsid w:val="008630DD"/>
    <w:rsid w:val="00863325"/>
    <w:rsid w:val="00863978"/>
    <w:rsid w:val="00863A17"/>
    <w:rsid w:val="00863B32"/>
    <w:rsid w:val="0086415C"/>
    <w:rsid w:val="008641F3"/>
    <w:rsid w:val="008647AD"/>
    <w:rsid w:val="00864C42"/>
    <w:rsid w:val="00864CDB"/>
    <w:rsid w:val="00864E1E"/>
    <w:rsid w:val="00864FAB"/>
    <w:rsid w:val="00865585"/>
    <w:rsid w:val="008655F8"/>
    <w:rsid w:val="00865827"/>
    <w:rsid w:val="00865D1E"/>
    <w:rsid w:val="00865DA0"/>
    <w:rsid w:val="00865EE8"/>
    <w:rsid w:val="0086612E"/>
    <w:rsid w:val="008664D2"/>
    <w:rsid w:val="0086669E"/>
    <w:rsid w:val="0086674E"/>
    <w:rsid w:val="00866BB5"/>
    <w:rsid w:val="00866D44"/>
    <w:rsid w:val="00866D90"/>
    <w:rsid w:val="00866F17"/>
    <w:rsid w:val="00867619"/>
    <w:rsid w:val="00867C0C"/>
    <w:rsid w:val="008700D1"/>
    <w:rsid w:val="00870135"/>
    <w:rsid w:val="008707CF"/>
    <w:rsid w:val="0087086F"/>
    <w:rsid w:val="008708B9"/>
    <w:rsid w:val="00870E92"/>
    <w:rsid w:val="0087101E"/>
    <w:rsid w:val="0087104B"/>
    <w:rsid w:val="008711BB"/>
    <w:rsid w:val="00871221"/>
    <w:rsid w:val="00871441"/>
    <w:rsid w:val="00871915"/>
    <w:rsid w:val="00871F52"/>
    <w:rsid w:val="00871FE7"/>
    <w:rsid w:val="00872ED8"/>
    <w:rsid w:val="008735D7"/>
    <w:rsid w:val="00873658"/>
    <w:rsid w:val="00873BCF"/>
    <w:rsid w:val="00874C0F"/>
    <w:rsid w:val="00874D72"/>
    <w:rsid w:val="00875026"/>
    <w:rsid w:val="0087570D"/>
    <w:rsid w:val="00875B79"/>
    <w:rsid w:val="00875EF2"/>
    <w:rsid w:val="008762F6"/>
    <w:rsid w:val="008764E0"/>
    <w:rsid w:val="00876539"/>
    <w:rsid w:val="00876CD6"/>
    <w:rsid w:val="00876E3C"/>
    <w:rsid w:val="008770AE"/>
    <w:rsid w:val="00877254"/>
    <w:rsid w:val="0087739B"/>
    <w:rsid w:val="008776D1"/>
    <w:rsid w:val="0087783D"/>
    <w:rsid w:val="0087789D"/>
    <w:rsid w:val="00877F99"/>
    <w:rsid w:val="00877FD4"/>
    <w:rsid w:val="00880321"/>
    <w:rsid w:val="008803BB"/>
    <w:rsid w:val="00880A13"/>
    <w:rsid w:val="00880BC8"/>
    <w:rsid w:val="00880EFA"/>
    <w:rsid w:val="008811EB"/>
    <w:rsid w:val="008815BA"/>
    <w:rsid w:val="00881708"/>
    <w:rsid w:val="00881991"/>
    <w:rsid w:val="008824F7"/>
    <w:rsid w:val="008826C5"/>
    <w:rsid w:val="00882861"/>
    <w:rsid w:val="00882977"/>
    <w:rsid w:val="00882981"/>
    <w:rsid w:val="008829B5"/>
    <w:rsid w:val="00882B02"/>
    <w:rsid w:val="00882B15"/>
    <w:rsid w:val="00882EAC"/>
    <w:rsid w:val="00883685"/>
    <w:rsid w:val="00884849"/>
    <w:rsid w:val="00884B46"/>
    <w:rsid w:val="00885138"/>
    <w:rsid w:val="008851E3"/>
    <w:rsid w:val="00885F68"/>
    <w:rsid w:val="00886363"/>
    <w:rsid w:val="008865C7"/>
    <w:rsid w:val="00886684"/>
    <w:rsid w:val="008866DA"/>
    <w:rsid w:val="008866F6"/>
    <w:rsid w:val="008868D2"/>
    <w:rsid w:val="0088693B"/>
    <w:rsid w:val="0088705D"/>
    <w:rsid w:val="0088715D"/>
    <w:rsid w:val="00887B45"/>
    <w:rsid w:val="00887D71"/>
    <w:rsid w:val="008902AB"/>
    <w:rsid w:val="00890322"/>
    <w:rsid w:val="008906E6"/>
    <w:rsid w:val="00890B74"/>
    <w:rsid w:val="00890DA9"/>
    <w:rsid w:val="00890DC0"/>
    <w:rsid w:val="008910E2"/>
    <w:rsid w:val="00891662"/>
    <w:rsid w:val="00891B91"/>
    <w:rsid w:val="00891E77"/>
    <w:rsid w:val="008920E6"/>
    <w:rsid w:val="008922F4"/>
    <w:rsid w:val="00892741"/>
    <w:rsid w:val="0089283D"/>
    <w:rsid w:val="00892C1D"/>
    <w:rsid w:val="008934E4"/>
    <w:rsid w:val="008935B5"/>
    <w:rsid w:val="00893755"/>
    <w:rsid w:val="00893A4D"/>
    <w:rsid w:val="00893ADB"/>
    <w:rsid w:val="00893C3B"/>
    <w:rsid w:val="00893C62"/>
    <w:rsid w:val="00893E42"/>
    <w:rsid w:val="00893F88"/>
    <w:rsid w:val="00894232"/>
    <w:rsid w:val="008942AA"/>
    <w:rsid w:val="008945F2"/>
    <w:rsid w:val="0089466C"/>
    <w:rsid w:val="00894E34"/>
    <w:rsid w:val="00894F21"/>
    <w:rsid w:val="00895436"/>
    <w:rsid w:val="008958DE"/>
    <w:rsid w:val="00895CBA"/>
    <w:rsid w:val="00895CE7"/>
    <w:rsid w:val="00896235"/>
    <w:rsid w:val="00896637"/>
    <w:rsid w:val="00896690"/>
    <w:rsid w:val="008969B9"/>
    <w:rsid w:val="00896C9A"/>
    <w:rsid w:val="00896D1A"/>
    <w:rsid w:val="00896E22"/>
    <w:rsid w:val="00896F5A"/>
    <w:rsid w:val="00897202"/>
    <w:rsid w:val="0089729B"/>
    <w:rsid w:val="008975D3"/>
    <w:rsid w:val="00897601"/>
    <w:rsid w:val="008977F2"/>
    <w:rsid w:val="008978E6"/>
    <w:rsid w:val="008979C5"/>
    <w:rsid w:val="00897B8E"/>
    <w:rsid w:val="00897D63"/>
    <w:rsid w:val="008A0134"/>
    <w:rsid w:val="008A0256"/>
    <w:rsid w:val="008A045F"/>
    <w:rsid w:val="008A07EF"/>
    <w:rsid w:val="008A09BC"/>
    <w:rsid w:val="008A0A0B"/>
    <w:rsid w:val="008A0BEF"/>
    <w:rsid w:val="008A12B4"/>
    <w:rsid w:val="008A13BF"/>
    <w:rsid w:val="008A16C3"/>
    <w:rsid w:val="008A1718"/>
    <w:rsid w:val="008A18E8"/>
    <w:rsid w:val="008A1907"/>
    <w:rsid w:val="008A198D"/>
    <w:rsid w:val="008A224E"/>
    <w:rsid w:val="008A2362"/>
    <w:rsid w:val="008A25A0"/>
    <w:rsid w:val="008A2947"/>
    <w:rsid w:val="008A2DB2"/>
    <w:rsid w:val="008A2F9E"/>
    <w:rsid w:val="008A31E8"/>
    <w:rsid w:val="008A34C8"/>
    <w:rsid w:val="008A36E8"/>
    <w:rsid w:val="008A380F"/>
    <w:rsid w:val="008A39AB"/>
    <w:rsid w:val="008A39FD"/>
    <w:rsid w:val="008A3C7C"/>
    <w:rsid w:val="008A4020"/>
    <w:rsid w:val="008A40EC"/>
    <w:rsid w:val="008A449E"/>
    <w:rsid w:val="008A45D7"/>
    <w:rsid w:val="008A465C"/>
    <w:rsid w:val="008A48A0"/>
    <w:rsid w:val="008A4928"/>
    <w:rsid w:val="008A4942"/>
    <w:rsid w:val="008A4C77"/>
    <w:rsid w:val="008A4DBB"/>
    <w:rsid w:val="008A4E4C"/>
    <w:rsid w:val="008A534E"/>
    <w:rsid w:val="008A543D"/>
    <w:rsid w:val="008A57AD"/>
    <w:rsid w:val="008A5C11"/>
    <w:rsid w:val="008A61B3"/>
    <w:rsid w:val="008A6885"/>
    <w:rsid w:val="008A69A2"/>
    <w:rsid w:val="008A6A54"/>
    <w:rsid w:val="008A6AD4"/>
    <w:rsid w:val="008A6BF8"/>
    <w:rsid w:val="008A6CB5"/>
    <w:rsid w:val="008A6EB1"/>
    <w:rsid w:val="008A71A5"/>
    <w:rsid w:val="008A71AB"/>
    <w:rsid w:val="008A72AD"/>
    <w:rsid w:val="008A73DE"/>
    <w:rsid w:val="008A744D"/>
    <w:rsid w:val="008A7645"/>
    <w:rsid w:val="008A7932"/>
    <w:rsid w:val="008A7A09"/>
    <w:rsid w:val="008B0061"/>
    <w:rsid w:val="008B01E7"/>
    <w:rsid w:val="008B03C7"/>
    <w:rsid w:val="008B041A"/>
    <w:rsid w:val="008B0924"/>
    <w:rsid w:val="008B099D"/>
    <w:rsid w:val="008B0B8B"/>
    <w:rsid w:val="008B0C23"/>
    <w:rsid w:val="008B0D32"/>
    <w:rsid w:val="008B0D8E"/>
    <w:rsid w:val="008B0E10"/>
    <w:rsid w:val="008B136E"/>
    <w:rsid w:val="008B1665"/>
    <w:rsid w:val="008B1827"/>
    <w:rsid w:val="008B1A8F"/>
    <w:rsid w:val="008B1D5F"/>
    <w:rsid w:val="008B1F9F"/>
    <w:rsid w:val="008B23F3"/>
    <w:rsid w:val="008B2439"/>
    <w:rsid w:val="008B2479"/>
    <w:rsid w:val="008B2600"/>
    <w:rsid w:val="008B26AD"/>
    <w:rsid w:val="008B28C4"/>
    <w:rsid w:val="008B28D7"/>
    <w:rsid w:val="008B2959"/>
    <w:rsid w:val="008B2FB7"/>
    <w:rsid w:val="008B341F"/>
    <w:rsid w:val="008B3550"/>
    <w:rsid w:val="008B36A3"/>
    <w:rsid w:val="008B388A"/>
    <w:rsid w:val="008B44F4"/>
    <w:rsid w:val="008B45BF"/>
    <w:rsid w:val="008B4A28"/>
    <w:rsid w:val="008B4F17"/>
    <w:rsid w:val="008B5729"/>
    <w:rsid w:val="008B5853"/>
    <w:rsid w:val="008B5B09"/>
    <w:rsid w:val="008B5D29"/>
    <w:rsid w:val="008B5EED"/>
    <w:rsid w:val="008B63C5"/>
    <w:rsid w:val="008B6436"/>
    <w:rsid w:val="008B6AF8"/>
    <w:rsid w:val="008B6C2C"/>
    <w:rsid w:val="008B702B"/>
    <w:rsid w:val="008B7313"/>
    <w:rsid w:val="008B75AE"/>
    <w:rsid w:val="008B7726"/>
    <w:rsid w:val="008B7816"/>
    <w:rsid w:val="008B7B8E"/>
    <w:rsid w:val="008C0405"/>
    <w:rsid w:val="008C05BB"/>
    <w:rsid w:val="008C070E"/>
    <w:rsid w:val="008C0D75"/>
    <w:rsid w:val="008C186E"/>
    <w:rsid w:val="008C19C2"/>
    <w:rsid w:val="008C1AE6"/>
    <w:rsid w:val="008C1B9D"/>
    <w:rsid w:val="008C205B"/>
    <w:rsid w:val="008C25F8"/>
    <w:rsid w:val="008C26D8"/>
    <w:rsid w:val="008C2867"/>
    <w:rsid w:val="008C2919"/>
    <w:rsid w:val="008C29A3"/>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543"/>
    <w:rsid w:val="008C57F4"/>
    <w:rsid w:val="008C58FB"/>
    <w:rsid w:val="008C6570"/>
    <w:rsid w:val="008C66C6"/>
    <w:rsid w:val="008C68DF"/>
    <w:rsid w:val="008C6AFB"/>
    <w:rsid w:val="008C6CA8"/>
    <w:rsid w:val="008C6CBC"/>
    <w:rsid w:val="008C7076"/>
    <w:rsid w:val="008C727A"/>
    <w:rsid w:val="008C72B9"/>
    <w:rsid w:val="008C772C"/>
    <w:rsid w:val="008C7822"/>
    <w:rsid w:val="008C7A26"/>
    <w:rsid w:val="008C7B20"/>
    <w:rsid w:val="008D0030"/>
    <w:rsid w:val="008D027C"/>
    <w:rsid w:val="008D054E"/>
    <w:rsid w:val="008D061B"/>
    <w:rsid w:val="008D06DF"/>
    <w:rsid w:val="008D08E0"/>
    <w:rsid w:val="008D09D5"/>
    <w:rsid w:val="008D0C0D"/>
    <w:rsid w:val="008D10BD"/>
    <w:rsid w:val="008D117D"/>
    <w:rsid w:val="008D11A7"/>
    <w:rsid w:val="008D12A6"/>
    <w:rsid w:val="008D1777"/>
    <w:rsid w:val="008D17DC"/>
    <w:rsid w:val="008D1845"/>
    <w:rsid w:val="008D1F90"/>
    <w:rsid w:val="008D2651"/>
    <w:rsid w:val="008D26A3"/>
    <w:rsid w:val="008D2BF7"/>
    <w:rsid w:val="008D2DE6"/>
    <w:rsid w:val="008D41C1"/>
    <w:rsid w:val="008D49DA"/>
    <w:rsid w:val="008D4BDD"/>
    <w:rsid w:val="008D4FC3"/>
    <w:rsid w:val="008D5013"/>
    <w:rsid w:val="008D52F7"/>
    <w:rsid w:val="008D56C9"/>
    <w:rsid w:val="008D57B5"/>
    <w:rsid w:val="008D6058"/>
    <w:rsid w:val="008D6181"/>
    <w:rsid w:val="008D7211"/>
    <w:rsid w:val="008D7697"/>
    <w:rsid w:val="008D76DC"/>
    <w:rsid w:val="008D784E"/>
    <w:rsid w:val="008D7B17"/>
    <w:rsid w:val="008D7BCC"/>
    <w:rsid w:val="008E0190"/>
    <w:rsid w:val="008E0356"/>
    <w:rsid w:val="008E05BA"/>
    <w:rsid w:val="008E0704"/>
    <w:rsid w:val="008E0960"/>
    <w:rsid w:val="008E0DD0"/>
    <w:rsid w:val="008E133B"/>
    <w:rsid w:val="008E1379"/>
    <w:rsid w:val="008E13F9"/>
    <w:rsid w:val="008E195F"/>
    <w:rsid w:val="008E1A14"/>
    <w:rsid w:val="008E1B7C"/>
    <w:rsid w:val="008E23A0"/>
    <w:rsid w:val="008E2602"/>
    <w:rsid w:val="008E29E6"/>
    <w:rsid w:val="008E2C90"/>
    <w:rsid w:val="008E301D"/>
    <w:rsid w:val="008E3121"/>
    <w:rsid w:val="008E33FB"/>
    <w:rsid w:val="008E3622"/>
    <w:rsid w:val="008E3942"/>
    <w:rsid w:val="008E3A84"/>
    <w:rsid w:val="008E3A88"/>
    <w:rsid w:val="008E3EE1"/>
    <w:rsid w:val="008E4326"/>
    <w:rsid w:val="008E43DF"/>
    <w:rsid w:val="008E456A"/>
    <w:rsid w:val="008E4592"/>
    <w:rsid w:val="008E4619"/>
    <w:rsid w:val="008E476A"/>
    <w:rsid w:val="008E4AFB"/>
    <w:rsid w:val="008E4BB1"/>
    <w:rsid w:val="008E4D7B"/>
    <w:rsid w:val="008E4FA6"/>
    <w:rsid w:val="008E590B"/>
    <w:rsid w:val="008E59E4"/>
    <w:rsid w:val="008E5C63"/>
    <w:rsid w:val="008E5D6C"/>
    <w:rsid w:val="008E5F76"/>
    <w:rsid w:val="008E6090"/>
    <w:rsid w:val="008E60DA"/>
    <w:rsid w:val="008E63AA"/>
    <w:rsid w:val="008E6499"/>
    <w:rsid w:val="008E64EA"/>
    <w:rsid w:val="008E6645"/>
    <w:rsid w:val="008E667D"/>
    <w:rsid w:val="008E68FE"/>
    <w:rsid w:val="008E74D2"/>
    <w:rsid w:val="008E751F"/>
    <w:rsid w:val="008E76AA"/>
    <w:rsid w:val="008E7BC3"/>
    <w:rsid w:val="008E7D24"/>
    <w:rsid w:val="008F05D4"/>
    <w:rsid w:val="008F0955"/>
    <w:rsid w:val="008F0CCF"/>
    <w:rsid w:val="008F0F4D"/>
    <w:rsid w:val="008F1048"/>
    <w:rsid w:val="008F1811"/>
    <w:rsid w:val="008F1C1A"/>
    <w:rsid w:val="008F21F5"/>
    <w:rsid w:val="008F2269"/>
    <w:rsid w:val="008F234E"/>
    <w:rsid w:val="008F2AAE"/>
    <w:rsid w:val="008F2B4F"/>
    <w:rsid w:val="008F2D5C"/>
    <w:rsid w:val="008F2DF3"/>
    <w:rsid w:val="008F3298"/>
    <w:rsid w:val="008F3BF1"/>
    <w:rsid w:val="008F4219"/>
    <w:rsid w:val="008F4337"/>
    <w:rsid w:val="008F449D"/>
    <w:rsid w:val="008F4548"/>
    <w:rsid w:val="008F4576"/>
    <w:rsid w:val="008F46EE"/>
    <w:rsid w:val="008F4CB8"/>
    <w:rsid w:val="008F4D21"/>
    <w:rsid w:val="008F4DFC"/>
    <w:rsid w:val="008F4E20"/>
    <w:rsid w:val="008F504E"/>
    <w:rsid w:val="008F5180"/>
    <w:rsid w:val="008F519E"/>
    <w:rsid w:val="008F52AC"/>
    <w:rsid w:val="008F55D9"/>
    <w:rsid w:val="008F55F8"/>
    <w:rsid w:val="008F56B2"/>
    <w:rsid w:val="008F5D56"/>
    <w:rsid w:val="008F5EFD"/>
    <w:rsid w:val="008F60A5"/>
    <w:rsid w:val="008F62AC"/>
    <w:rsid w:val="008F643D"/>
    <w:rsid w:val="008F6680"/>
    <w:rsid w:val="008F6773"/>
    <w:rsid w:val="008F6903"/>
    <w:rsid w:val="008F6960"/>
    <w:rsid w:val="008F7B32"/>
    <w:rsid w:val="008F7DF2"/>
    <w:rsid w:val="009004AC"/>
    <w:rsid w:val="0090069C"/>
    <w:rsid w:val="00900950"/>
    <w:rsid w:val="00900A36"/>
    <w:rsid w:val="00900CFF"/>
    <w:rsid w:val="00900DA8"/>
    <w:rsid w:val="00900DEA"/>
    <w:rsid w:val="00900F97"/>
    <w:rsid w:val="009015A9"/>
    <w:rsid w:val="0090196E"/>
    <w:rsid w:val="00901BD7"/>
    <w:rsid w:val="00901C87"/>
    <w:rsid w:val="00901F05"/>
    <w:rsid w:val="009023D0"/>
    <w:rsid w:val="00902422"/>
    <w:rsid w:val="00902449"/>
    <w:rsid w:val="009027B1"/>
    <w:rsid w:val="00902B37"/>
    <w:rsid w:val="00902C22"/>
    <w:rsid w:val="00902CDF"/>
    <w:rsid w:val="00902E5D"/>
    <w:rsid w:val="00903271"/>
    <w:rsid w:val="00903596"/>
    <w:rsid w:val="00903645"/>
    <w:rsid w:val="00903788"/>
    <w:rsid w:val="009038E8"/>
    <w:rsid w:val="009039CC"/>
    <w:rsid w:val="00903D85"/>
    <w:rsid w:val="00903D98"/>
    <w:rsid w:val="009040D4"/>
    <w:rsid w:val="009048B7"/>
    <w:rsid w:val="0090491D"/>
    <w:rsid w:val="009049F7"/>
    <w:rsid w:val="00904D4B"/>
    <w:rsid w:val="009051ED"/>
    <w:rsid w:val="0090599A"/>
    <w:rsid w:val="00905D85"/>
    <w:rsid w:val="00905E41"/>
    <w:rsid w:val="0090618C"/>
    <w:rsid w:val="009065CD"/>
    <w:rsid w:val="00906C32"/>
    <w:rsid w:val="00906C8B"/>
    <w:rsid w:val="009070DC"/>
    <w:rsid w:val="0090722B"/>
    <w:rsid w:val="0090743B"/>
    <w:rsid w:val="009077FF"/>
    <w:rsid w:val="00907BBC"/>
    <w:rsid w:val="00907C09"/>
    <w:rsid w:val="00907C2C"/>
    <w:rsid w:val="0091013F"/>
    <w:rsid w:val="009101B8"/>
    <w:rsid w:val="009104B6"/>
    <w:rsid w:val="00910865"/>
    <w:rsid w:val="0091086A"/>
    <w:rsid w:val="00910B5A"/>
    <w:rsid w:val="00910CD8"/>
    <w:rsid w:val="00911064"/>
    <w:rsid w:val="009114F6"/>
    <w:rsid w:val="009116BB"/>
    <w:rsid w:val="00911F12"/>
    <w:rsid w:val="00912950"/>
    <w:rsid w:val="00912E12"/>
    <w:rsid w:val="0091369D"/>
    <w:rsid w:val="00913948"/>
    <w:rsid w:val="00913A81"/>
    <w:rsid w:val="00913B08"/>
    <w:rsid w:val="0091408C"/>
    <w:rsid w:val="00914363"/>
    <w:rsid w:val="009143E4"/>
    <w:rsid w:val="0091445C"/>
    <w:rsid w:val="009144BD"/>
    <w:rsid w:val="00914634"/>
    <w:rsid w:val="00914F60"/>
    <w:rsid w:val="009152CD"/>
    <w:rsid w:val="0091563F"/>
    <w:rsid w:val="009158B8"/>
    <w:rsid w:val="00915AFD"/>
    <w:rsid w:val="00916595"/>
    <w:rsid w:val="00916906"/>
    <w:rsid w:val="00917008"/>
    <w:rsid w:val="00917049"/>
    <w:rsid w:val="00917325"/>
    <w:rsid w:val="00917936"/>
    <w:rsid w:val="00917A98"/>
    <w:rsid w:val="00917E0E"/>
    <w:rsid w:val="00920183"/>
    <w:rsid w:val="00920337"/>
    <w:rsid w:val="00920393"/>
    <w:rsid w:val="00920448"/>
    <w:rsid w:val="009205A3"/>
    <w:rsid w:val="009205CD"/>
    <w:rsid w:val="0092065B"/>
    <w:rsid w:val="009207B7"/>
    <w:rsid w:val="00920867"/>
    <w:rsid w:val="00920DCF"/>
    <w:rsid w:val="009214A0"/>
    <w:rsid w:val="0092152A"/>
    <w:rsid w:val="00921903"/>
    <w:rsid w:val="00921DDE"/>
    <w:rsid w:val="00921E8B"/>
    <w:rsid w:val="0092211C"/>
    <w:rsid w:val="00922239"/>
    <w:rsid w:val="00922254"/>
    <w:rsid w:val="009227C0"/>
    <w:rsid w:val="00922C3F"/>
    <w:rsid w:val="00922C45"/>
    <w:rsid w:val="00922D3B"/>
    <w:rsid w:val="00922E0D"/>
    <w:rsid w:val="00923689"/>
    <w:rsid w:val="0092398A"/>
    <w:rsid w:val="00923998"/>
    <w:rsid w:val="00923A2C"/>
    <w:rsid w:val="009241D6"/>
    <w:rsid w:val="009242FF"/>
    <w:rsid w:val="00924313"/>
    <w:rsid w:val="00924596"/>
    <w:rsid w:val="00924EC4"/>
    <w:rsid w:val="00924F46"/>
    <w:rsid w:val="00925105"/>
    <w:rsid w:val="00925373"/>
    <w:rsid w:val="009255A8"/>
    <w:rsid w:val="0092568C"/>
    <w:rsid w:val="0092617B"/>
    <w:rsid w:val="00926609"/>
    <w:rsid w:val="00926A66"/>
    <w:rsid w:val="00926E39"/>
    <w:rsid w:val="00926E8C"/>
    <w:rsid w:val="0092737B"/>
    <w:rsid w:val="0092760E"/>
    <w:rsid w:val="0092773A"/>
    <w:rsid w:val="00927E6B"/>
    <w:rsid w:val="00927E8D"/>
    <w:rsid w:val="00927ED0"/>
    <w:rsid w:val="00930992"/>
    <w:rsid w:val="00930B08"/>
    <w:rsid w:val="00931041"/>
    <w:rsid w:val="00931062"/>
    <w:rsid w:val="009310B1"/>
    <w:rsid w:val="00931210"/>
    <w:rsid w:val="00931374"/>
    <w:rsid w:val="009314E3"/>
    <w:rsid w:val="00931500"/>
    <w:rsid w:val="00931509"/>
    <w:rsid w:val="009316D3"/>
    <w:rsid w:val="00931937"/>
    <w:rsid w:val="009320CD"/>
    <w:rsid w:val="00932597"/>
    <w:rsid w:val="00932C6E"/>
    <w:rsid w:val="009331E0"/>
    <w:rsid w:val="0093340A"/>
    <w:rsid w:val="0093351A"/>
    <w:rsid w:val="00933812"/>
    <w:rsid w:val="009338BD"/>
    <w:rsid w:val="00933B5C"/>
    <w:rsid w:val="00933D22"/>
    <w:rsid w:val="00933F36"/>
    <w:rsid w:val="00934334"/>
    <w:rsid w:val="00934375"/>
    <w:rsid w:val="009345D2"/>
    <w:rsid w:val="00934636"/>
    <w:rsid w:val="009346CE"/>
    <w:rsid w:val="00934717"/>
    <w:rsid w:val="00934A41"/>
    <w:rsid w:val="00934F08"/>
    <w:rsid w:val="009351C8"/>
    <w:rsid w:val="009352A8"/>
    <w:rsid w:val="009352CD"/>
    <w:rsid w:val="00935ED3"/>
    <w:rsid w:val="00935F06"/>
    <w:rsid w:val="00936B64"/>
    <w:rsid w:val="00936E4E"/>
    <w:rsid w:val="0093722C"/>
    <w:rsid w:val="00937330"/>
    <w:rsid w:val="009374F9"/>
    <w:rsid w:val="009375FC"/>
    <w:rsid w:val="009378DA"/>
    <w:rsid w:val="00937A96"/>
    <w:rsid w:val="00937F54"/>
    <w:rsid w:val="00937FBA"/>
    <w:rsid w:val="009402B9"/>
    <w:rsid w:val="009403CF"/>
    <w:rsid w:val="0094040C"/>
    <w:rsid w:val="009404A1"/>
    <w:rsid w:val="009405A9"/>
    <w:rsid w:val="009408F9"/>
    <w:rsid w:val="0094093C"/>
    <w:rsid w:val="00940E77"/>
    <w:rsid w:val="00940FB2"/>
    <w:rsid w:val="00940FE8"/>
    <w:rsid w:val="00941119"/>
    <w:rsid w:val="00941451"/>
    <w:rsid w:val="0094154F"/>
    <w:rsid w:val="00941E86"/>
    <w:rsid w:val="00942036"/>
    <w:rsid w:val="0094212A"/>
    <w:rsid w:val="0094223F"/>
    <w:rsid w:val="009429EB"/>
    <w:rsid w:val="00942D35"/>
    <w:rsid w:val="00942F11"/>
    <w:rsid w:val="0094321B"/>
    <w:rsid w:val="009432EA"/>
    <w:rsid w:val="0094378B"/>
    <w:rsid w:val="009438E5"/>
    <w:rsid w:val="009439F6"/>
    <w:rsid w:val="00943C4B"/>
    <w:rsid w:val="00944C0F"/>
    <w:rsid w:val="00944C2B"/>
    <w:rsid w:val="00944D39"/>
    <w:rsid w:val="0094528A"/>
    <w:rsid w:val="0094590F"/>
    <w:rsid w:val="00945B04"/>
    <w:rsid w:val="00945B2D"/>
    <w:rsid w:val="0094606F"/>
    <w:rsid w:val="00946AED"/>
    <w:rsid w:val="00946F2C"/>
    <w:rsid w:val="00946F70"/>
    <w:rsid w:val="0094796B"/>
    <w:rsid w:val="00947A61"/>
    <w:rsid w:val="00947E04"/>
    <w:rsid w:val="009506CE"/>
    <w:rsid w:val="00950C9B"/>
    <w:rsid w:val="00950D00"/>
    <w:rsid w:val="00950D01"/>
    <w:rsid w:val="00950D91"/>
    <w:rsid w:val="00950EFE"/>
    <w:rsid w:val="00951142"/>
    <w:rsid w:val="00951602"/>
    <w:rsid w:val="00951E05"/>
    <w:rsid w:val="00952073"/>
    <w:rsid w:val="00952518"/>
    <w:rsid w:val="009526DE"/>
    <w:rsid w:val="00952C33"/>
    <w:rsid w:val="0095336D"/>
    <w:rsid w:val="0095373F"/>
    <w:rsid w:val="0095376E"/>
    <w:rsid w:val="0095388C"/>
    <w:rsid w:val="00953C19"/>
    <w:rsid w:val="0095426B"/>
    <w:rsid w:val="009542C3"/>
    <w:rsid w:val="0095438B"/>
    <w:rsid w:val="0095476F"/>
    <w:rsid w:val="009547B1"/>
    <w:rsid w:val="00954899"/>
    <w:rsid w:val="00954CC4"/>
    <w:rsid w:val="00955097"/>
    <w:rsid w:val="009558E6"/>
    <w:rsid w:val="00955F1A"/>
    <w:rsid w:val="00956091"/>
    <w:rsid w:val="009560D3"/>
    <w:rsid w:val="009563DE"/>
    <w:rsid w:val="00956421"/>
    <w:rsid w:val="009565D2"/>
    <w:rsid w:val="009566DF"/>
    <w:rsid w:val="00956934"/>
    <w:rsid w:val="00956A1F"/>
    <w:rsid w:val="00956BBF"/>
    <w:rsid w:val="00956E86"/>
    <w:rsid w:val="00956EB9"/>
    <w:rsid w:val="00956F8C"/>
    <w:rsid w:val="009574ED"/>
    <w:rsid w:val="00957651"/>
    <w:rsid w:val="00957A2C"/>
    <w:rsid w:val="00957F1F"/>
    <w:rsid w:val="009603A2"/>
    <w:rsid w:val="0096068E"/>
    <w:rsid w:val="00960934"/>
    <w:rsid w:val="00960C31"/>
    <w:rsid w:val="00960DD6"/>
    <w:rsid w:val="00960F9C"/>
    <w:rsid w:val="00960FD2"/>
    <w:rsid w:val="0096109C"/>
    <w:rsid w:val="00961131"/>
    <w:rsid w:val="009614C7"/>
    <w:rsid w:val="00961AC6"/>
    <w:rsid w:val="00961B14"/>
    <w:rsid w:val="00961C44"/>
    <w:rsid w:val="00961EDD"/>
    <w:rsid w:val="00962074"/>
    <w:rsid w:val="0096294F"/>
    <w:rsid w:val="00962ED7"/>
    <w:rsid w:val="00962F8E"/>
    <w:rsid w:val="009630B4"/>
    <w:rsid w:val="009631E5"/>
    <w:rsid w:val="00963ABA"/>
    <w:rsid w:val="00963ADF"/>
    <w:rsid w:val="00963B1C"/>
    <w:rsid w:val="009640CB"/>
    <w:rsid w:val="0096414C"/>
    <w:rsid w:val="009641CA"/>
    <w:rsid w:val="00964287"/>
    <w:rsid w:val="0096436D"/>
    <w:rsid w:val="00964507"/>
    <w:rsid w:val="00964578"/>
    <w:rsid w:val="009647C7"/>
    <w:rsid w:val="0096550D"/>
    <w:rsid w:val="00965907"/>
    <w:rsid w:val="00965EE6"/>
    <w:rsid w:val="00965FC5"/>
    <w:rsid w:val="0096621F"/>
    <w:rsid w:val="00966B60"/>
    <w:rsid w:val="00966BE3"/>
    <w:rsid w:val="00966E6F"/>
    <w:rsid w:val="00966EFE"/>
    <w:rsid w:val="009671D7"/>
    <w:rsid w:val="009679B6"/>
    <w:rsid w:val="00967C2D"/>
    <w:rsid w:val="00967CDA"/>
    <w:rsid w:val="00967F96"/>
    <w:rsid w:val="00970306"/>
    <w:rsid w:val="0097081C"/>
    <w:rsid w:val="009708D1"/>
    <w:rsid w:val="00970DA2"/>
    <w:rsid w:val="00970FCD"/>
    <w:rsid w:val="00971296"/>
    <w:rsid w:val="0097129E"/>
    <w:rsid w:val="00971453"/>
    <w:rsid w:val="00971D93"/>
    <w:rsid w:val="00971E83"/>
    <w:rsid w:val="00971FC8"/>
    <w:rsid w:val="00972540"/>
    <w:rsid w:val="0097281A"/>
    <w:rsid w:val="00972B96"/>
    <w:rsid w:val="00972FA1"/>
    <w:rsid w:val="0097325F"/>
    <w:rsid w:val="00973268"/>
    <w:rsid w:val="00973479"/>
    <w:rsid w:val="009735D8"/>
    <w:rsid w:val="009739E2"/>
    <w:rsid w:val="00973E96"/>
    <w:rsid w:val="0097401F"/>
    <w:rsid w:val="00974B30"/>
    <w:rsid w:val="00974BD5"/>
    <w:rsid w:val="00974C60"/>
    <w:rsid w:val="0097584E"/>
    <w:rsid w:val="009763FA"/>
    <w:rsid w:val="00976472"/>
    <w:rsid w:val="009764E5"/>
    <w:rsid w:val="009767A0"/>
    <w:rsid w:val="0097703A"/>
    <w:rsid w:val="00977274"/>
    <w:rsid w:val="0097753F"/>
    <w:rsid w:val="00977B4F"/>
    <w:rsid w:val="009805A0"/>
    <w:rsid w:val="0098064A"/>
    <w:rsid w:val="0098067F"/>
    <w:rsid w:val="009806BA"/>
    <w:rsid w:val="009807D5"/>
    <w:rsid w:val="00980818"/>
    <w:rsid w:val="009809DF"/>
    <w:rsid w:val="00980D83"/>
    <w:rsid w:val="00980EAA"/>
    <w:rsid w:val="00981276"/>
    <w:rsid w:val="00981399"/>
    <w:rsid w:val="00981446"/>
    <w:rsid w:val="0098166F"/>
    <w:rsid w:val="009818C9"/>
    <w:rsid w:val="00981AB5"/>
    <w:rsid w:val="00981D42"/>
    <w:rsid w:val="00981E7B"/>
    <w:rsid w:val="00981F03"/>
    <w:rsid w:val="00982113"/>
    <w:rsid w:val="0098234B"/>
    <w:rsid w:val="0098262C"/>
    <w:rsid w:val="009827D3"/>
    <w:rsid w:val="009828F7"/>
    <w:rsid w:val="00982982"/>
    <w:rsid w:val="00982B91"/>
    <w:rsid w:val="00982DCE"/>
    <w:rsid w:val="00982F91"/>
    <w:rsid w:val="00982FD2"/>
    <w:rsid w:val="00983938"/>
    <w:rsid w:val="009843A3"/>
    <w:rsid w:val="0098461E"/>
    <w:rsid w:val="009846F6"/>
    <w:rsid w:val="00984A3D"/>
    <w:rsid w:val="00985051"/>
    <w:rsid w:val="009852A0"/>
    <w:rsid w:val="0098546A"/>
    <w:rsid w:val="00985790"/>
    <w:rsid w:val="00985A3D"/>
    <w:rsid w:val="00985BAE"/>
    <w:rsid w:val="00986071"/>
    <w:rsid w:val="009860ED"/>
    <w:rsid w:val="009861CC"/>
    <w:rsid w:val="0098626E"/>
    <w:rsid w:val="00986626"/>
    <w:rsid w:val="00986859"/>
    <w:rsid w:val="00987029"/>
    <w:rsid w:val="009871FD"/>
    <w:rsid w:val="0098728F"/>
    <w:rsid w:val="0098733A"/>
    <w:rsid w:val="009873D0"/>
    <w:rsid w:val="00987644"/>
    <w:rsid w:val="00987822"/>
    <w:rsid w:val="00987C2A"/>
    <w:rsid w:val="00987D8E"/>
    <w:rsid w:val="00990061"/>
    <w:rsid w:val="0099038B"/>
    <w:rsid w:val="0099058A"/>
    <w:rsid w:val="00990772"/>
    <w:rsid w:val="0099095E"/>
    <w:rsid w:val="00991A0A"/>
    <w:rsid w:val="00992140"/>
    <w:rsid w:val="00992285"/>
    <w:rsid w:val="00992357"/>
    <w:rsid w:val="009926C9"/>
    <w:rsid w:val="009927F9"/>
    <w:rsid w:val="00992F52"/>
    <w:rsid w:val="009935B6"/>
    <w:rsid w:val="009935BF"/>
    <w:rsid w:val="009937C9"/>
    <w:rsid w:val="0099385B"/>
    <w:rsid w:val="00993B5E"/>
    <w:rsid w:val="00993FF0"/>
    <w:rsid w:val="009941B1"/>
    <w:rsid w:val="009942A0"/>
    <w:rsid w:val="00994C54"/>
    <w:rsid w:val="00994F44"/>
    <w:rsid w:val="0099524B"/>
    <w:rsid w:val="009957C2"/>
    <w:rsid w:val="00995EEC"/>
    <w:rsid w:val="009961C5"/>
    <w:rsid w:val="009963DF"/>
    <w:rsid w:val="00996848"/>
    <w:rsid w:val="009968E2"/>
    <w:rsid w:val="00996D2E"/>
    <w:rsid w:val="0099758A"/>
    <w:rsid w:val="009979E8"/>
    <w:rsid w:val="00997A1D"/>
    <w:rsid w:val="009A0580"/>
    <w:rsid w:val="009A0663"/>
    <w:rsid w:val="009A09A1"/>
    <w:rsid w:val="009A0A37"/>
    <w:rsid w:val="009A0A3A"/>
    <w:rsid w:val="009A0AEA"/>
    <w:rsid w:val="009A1240"/>
    <w:rsid w:val="009A12DF"/>
    <w:rsid w:val="009A1321"/>
    <w:rsid w:val="009A16B2"/>
    <w:rsid w:val="009A1942"/>
    <w:rsid w:val="009A1BBA"/>
    <w:rsid w:val="009A1E18"/>
    <w:rsid w:val="009A2040"/>
    <w:rsid w:val="009A230E"/>
    <w:rsid w:val="009A256A"/>
    <w:rsid w:val="009A2587"/>
    <w:rsid w:val="009A281E"/>
    <w:rsid w:val="009A2A83"/>
    <w:rsid w:val="009A2C61"/>
    <w:rsid w:val="009A3486"/>
    <w:rsid w:val="009A37FD"/>
    <w:rsid w:val="009A39AD"/>
    <w:rsid w:val="009A3AC2"/>
    <w:rsid w:val="009A3CEA"/>
    <w:rsid w:val="009A4484"/>
    <w:rsid w:val="009A4687"/>
    <w:rsid w:val="009A4C1F"/>
    <w:rsid w:val="009A50C4"/>
    <w:rsid w:val="009A516F"/>
    <w:rsid w:val="009A5C77"/>
    <w:rsid w:val="009A5CE9"/>
    <w:rsid w:val="009A63BB"/>
    <w:rsid w:val="009A6620"/>
    <w:rsid w:val="009A675C"/>
    <w:rsid w:val="009A69EB"/>
    <w:rsid w:val="009A6CA2"/>
    <w:rsid w:val="009A6F6E"/>
    <w:rsid w:val="009A7A21"/>
    <w:rsid w:val="009A7C98"/>
    <w:rsid w:val="009B01FC"/>
    <w:rsid w:val="009B0394"/>
    <w:rsid w:val="009B03D1"/>
    <w:rsid w:val="009B0424"/>
    <w:rsid w:val="009B0543"/>
    <w:rsid w:val="009B0659"/>
    <w:rsid w:val="009B09FA"/>
    <w:rsid w:val="009B0FAB"/>
    <w:rsid w:val="009B12C1"/>
    <w:rsid w:val="009B12C2"/>
    <w:rsid w:val="009B136A"/>
    <w:rsid w:val="009B137E"/>
    <w:rsid w:val="009B1394"/>
    <w:rsid w:val="009B14C3"/>
    <w:rsid w:val="009B181F"/>
    <w:rsid w:val="009B196F"/>
    <w:rsid w:val="009B19A2"/>
    <w:rsid w:val="009B1DD9"/>
    <w:rsid w:val="009B231C"/>
    <w:rsid w:val="009B2FEB"/>
    <w:rsid w:val="009B3772"/>
    <w:rsid w:val="009B3792"/>
    <w:rsid w:val="009B4120"/>
    <w:rsid w:val="009B4198"/>
    <w:rsid w:val="009B41A3"/>
    <w:rsid w:val="009B475F"/>
    <w:rsid w:val="009B4837"/>
    <w:rsid w:val="009B4C4C"/>
    <w:rsid w:val="009B4DB7"/>
    <w:rsid w:val="009B4DC0"/>
    <w:rsid w:val="009B4F35"/>
    <w:rsid w:val="009B5040"/>
    <w:rsid w:val="009B50A3"/>
    <w:rsid w:val="009B53D9"/>
    <w:rsid w:val="009B598B"/>
    <w:rsid w:val="009B5AB5"/>
    <w:rsid w:val="009B5C8E"/>
    <w:rsid w:val="009B5C9B"/>
    <w:rsid w:val="009B6100"/>
    <w:rsid w:val="009B614F"/>
    <w:rsid w:val="009B65C8"/>
    <w:rsid w:val="009B6D3E"/>
    <w:rsid w:val="009B700E"/>
    <w:rsid w:val="009B73EB"/>
    <w:rsid w:val="009B740D"/>
    <w:rsid w:val="009B74C7"/>
    <w:rsid w:val="009B74F2"/>
    <w:rsid w:val="009B7793"/>
    <w:rsid w:val="009B7850"/>
    <w:rsid w:val="009B78C7"/>
    <w:rsid w:val="009B78E2"/>
    <w:rsid w:val="009B7C53"/>
    <w:rsid w:val="009B7CCA"/>
    <w:rsid w:val="009C0077"/>
    <w:rsid w:val="009C0359"/>
    <w:rsid w:val="009C036A"/>
    <w:rsid w:val="009C05C7"/>
    <w:rsid w:val="009C0738"/>
    <w:rsid w:val="009C0894"/>
    <w:rsid w:val="009C092C"/>
    <w:rsid w:val="009C0ABA"/>
    <w:rsid w:val="009C0FFB"/>
    <w:rsid w:val="009C1297"/>
    <w:rsid w:val="009C1442"/>
    <w:rsid w:val="009C1477"/>
    <w:rsid w:val="009C1521"/>
    <w:rsid w:val="009C1547"/>
    <w:rsid w:val="009C154A"/>
    <w:rsid w:val="009C1EE6"/>
    <w:rsid w:val="009C1F4C"/>
    <w:rsid w:val="009C1FD2"/>
    <w:rsid w:val="009C203B"/>
    <w:rsid w:val="009C20AC"/>
    <w:rsid w:val="009C2150"/>
    <w:rsid w:val="009C21D2"/>
    <w:rsid w:val="009C2867"/>
    <w:rsid w:val="009C3100"/>
    <w:rsid w:val="009C3260"/>
    <w:rsid w:val="009C3503"/>
    <w:rsid w:val="009C35F7"/>
    <w:rsid w:val="009C38AD"/>
    <w:rsid w:val="009C39DA"/>
    <w:rsid w:val="009C3CF2"/>
    <w:rsid w:val="009C3F1A"/>
    <w:rsid w:val="009C48B7"/>
    <w:rsid w:val="009C4992"/>
    <w:rsid w:val="009C49F4"/>
    <w:rsid w:val="009C4B47"/>
    <w:rsid w:val="009C4C79"/>
    <w:rsid w:val="009C4FED"/>
    <w:rsid w:val="009C542B"/>
    <w:rsid w:val="009C5449"/>
    <w:rsid w:val="009C5A41"/>
    <w:rsid w:val="009C638B"/>
    <w:rsid w:val="009C63CB"/>
    <w:rsid w:val="009C6415"/>
    <w:rsid w:val="009C65FA"/>
    <w:rsid w:val="009C677B"/>
    <w:rsid w:val="009C6CDC"/>
    <w:rsid w:val="009C6F7A"/>
    <w:rsid w:val="009C70A7"/>
    <w:rsid w:val="009C72BA"/>
    <w:rsid w:val="009C72EB"/>
    <w:rsid w:val="009C74A0"/>
    <w:rsid w:val="009C7933"/>
    <w:rsid w:val="009C7BA5"/>
    <w:rsid w:val="009C7BD5"/>
    <w:rsid w:val="009C7E59"/>
    <w:rsid w:val="009D05D2"/>
    <w:rsid w:val="009D0AB8"/>
    <w:rsid w:val="009D0DC6"/>
    <w:rsid w:val="009D0DFF"/>
    <w:rsid w:val="009D1142"/>
    <w:rsid w:val="009D1438"/>
    <w:rsid w:val="009D160E"/>
    <w:rsid w:val="009D191C"/>
    <w:rsid w:val="009D1B43"/>
    <w:rsid w:val="009D1B8B"/>
    <w:rsid w:val="009D1E1B"/>
    <w:rsid w:val="009D28F6"/>
    <w:rsid w:val="009D2A66"/>
    <w:rsid w:val="009D2B86"/>
    <w:rsid w:val="009D2C7E"/>
    <w:rsid w:val="009D2E33"/>
    <w:rsid w:val="009D3108"/>
    <w:rsid w:val="009D3173"/>
    <w:rsid w:val="009D3AEB"/>
    <w:rsid w:val="009D3BB6"/>
    <w:rsid w:val="009D3F8E"/>
    <w:rsid w:val="009D3FF4"/>
    <w:rsid w:val="009D430A"/>
    <w:rsid w:val="009D463E"/>
    <w:rsid w:val="009D48CB"/>
    <w:rsid w:val="009D4E16"/>
    <w:rsid w:val="009D54B4"/>
    <w:rsid w:val="009D58F3"/>
    <w:rsid w:val="009D5A1D"/>
    <w:rsid w:val="009D5AE2"/>
    <w:rsid w:val="009D5F2F"/>
    <w:rsid w:val="009D6002"/>
    <w:rsid w:val="009D65EE"/>
    <w:rsid w:val="009D6793"/>
    <w:rsid w:val="009D69EC"/>
    <w:rsid w:val="009D6E2D"/>
    <w:rsid w:val="009D705D"/>
    <w:rsid w:val="009D717C"/>
    <w:rsid w:val="009D75CE"/>
    <w:rsid w:val="009D7AFC"/>
    <w:rsid w:val="009D7CC4"/>
    <w:rsid w:val="009E0A6D"/>
    <w:rsid w:val="009E1200"/>
    <w:rsid w:val="009E18B5"/>
    <w:rsid w:val="009E18C5"/>
    <w:rsid w:val="009E2220"/>
    <w:rsid w:val="009E2464"/>
    <w:rsid w:val="009E251A"/>
    <w:rsid w:val="009E2A62"/>
    <w:rsid w:val="009E2BB6"/>
    <w:rsid w:val="009E351B"/>
    <w:rsid w:val="009E3CF6"/>
    <w:rsid w:val="009E3F39"/>
    <w:rsid w:val="009E4188"/>
    <w:rsid w:val="009E4192"/>
    <w:rsid w:val="009E4373"/>
    <w:rsid w:val="009E4387"/>
    <w:rsid w:val="009E4A38"/>
    <w:rsid w:val="009E4AB0"/>
    <w:rsid w:val="009E4C76"/>
    <w:rsid w:val="009E5459"/>
    <w:rsid w:val="009E551C"/>
    <w:rsid w:val="009E594B"/>
    <w:rsid w:val="009E59A2"/>
    <w:rsid w:val="009E59A3"/>
    <w:rsid w:val="009E5A48"/>
    <w:rsid w:val="009E5AF1"/>
    <w:rsid w:val="009E6131"/>
    <w:rsid w:val="009E644F"/>
    <w:rsid w:val="009E66BC"/>
    <w:rsid w:val="009E686D"/>
    <w:rsid w:val="009E6F0C"/>
    <w:rsid w:val="009E7150"/>
    <w:rsid w:val="009E7247"/>
    <w:rsid w:val="009E79E7"/>
    <w:rsid w:val="009E7CA8"/>
    <w:rsid w:val="009E7D44"/>
    <w:rsid w:val="009F0947"/>
    <w:rsid w:val="009F0DF8"/>
    <w:rsid w:val="009F1145"/>
    <w:rsid w:val="009F1185"/>
    <w:rsid w:val="009F15BA"/>
    <w:rsid w:val="009F17EE"/>
    <w:rsid w:val="009F1AAE"/>
    <w:rsid w:val="009F1EA0"/>
    <w:rsid w:val="009F206D"/>
    <w:rsid w:val="009F2BF4"/>
    <w:rsid w:val="009F2D57"/>
    <w:rsid w:val="009F33CA"/>
    <w:rsid w:val="009F37B6"/>
    <w:rsid w:val="009F39EC"/>
    <w:rsid w:val="009F3ABF"/>
    <w:rsid w:val="009F3C50"/>
    <w:rsid w:val="009F3C98"/>
    <w:rsid w:val="009F4251"/>
    <w:rsid w:val="009F4409"/>
    <w:rsid w:val="009F44AF"/>
    <w:rsid w:val="009F48B0"/>
    <w:rsid w:val="009F4AE0"/>
    <w:rsid w:val="009F4B25"/>
    <w:rsid w:val="009F5042"/>
    <w:rsid w:val="009F542A"/>
    <w:rsid w:val="009F56D5"/>
    <w:rsid w:val="009F59C0"/>
    <w:rsid w:val="009F59CB"/>
    <w:rsid w:val="009F5A77"/>
    <w:rsid w:val="009F5D0D"/>
    <w:rsid w:val="009F6187"/>
    <w:rsid w:val="009F62C7"/>
    <w:rsid w:val="009F6358"/>
    <w:rsid w:val="009F67F7"/>
    <w:rsid w:val="009F68E2"/>
    <w:rsid w:val="009F6A41"/>
    <w:rsid w:val="009F7344"/>
    <w:rsid w:val="009F77C3"/>
    <w:rsid w:val="009F7927"/>
    <w:rsid w:val="009F7AB1"/>
    <w:rsid w:val="00A00227"/>
    <w:rsid w:val="00A00D63"/>
    <w:rsid w:val="00A016FC"/>
    <w:rsid w:val="00A017D6"/>
    <w:rsid w:val="00A01A63"/>
    <w:rsid w:val="00A01F67"/>
    <w:rsid w:val="00A02334"/>
    <w:rsid w:val="00A023BD"/>
    <w:rsid w:val="00A02719"/>
    <w:rsid w:val="00A02A9C"/>
    <w:rsid w:val="00A02B7F"/>
    <w:rsid w:val="00A0305F"/>
    <w:rsid w:val="00A031DF"/>
    <w:rsid w:val="00A03851"/>
    <w:rsid w:val="00A03A9F"/>
    <w:rsid w:val="00A03EEE"/>
    <w:rsid w:val="00A045CF"/>
    <w:rsid w:val="00A04962"/>
    <w:rsid w:val="00A04AB6"/>
    <w:rsid w:val="00A04D38"/>
    <w:rsid w:val="00A04E68"/>
    <w:rsid w:val="00A050F6"/>
    <w:rsid w:val="00A050F7"/>
    <w:rsid w:val="00A05454"/>
    <w:rsid w:val="00A054EE"/>
    <w:rsid w:val="00A05748"/>
    <w:rsid w:val="00A05835"/>
    <w:rsid w:val="00A05F45"/>
    <w:rsid w:val="00A06088"/>
    <w:rsid w:val="00A066E1"/>
    <w:rsid w:val="00A06B92"/>
    <w:rsid w:val="00A06FDF"/>
    <w:rsid w:val="00A07A42"/>
    <w:rsid w:val="00A101C8"/>
    <w:rsid w:val="00A105B4"/>
    <w:rsid w:val="00A10B05"/>
    <w:rsid w:val="00A10B2C"/>
    <w:rsid w:val="00A10C70"/>
    <w:rsid w:val="00A10D9C"/>
    <w:rsid w:val="00A10DC0"/>
    <w:rsid w:val="00A111E8"/>
    <w:rsid w:val="00A1125C"/>
    <w:rsid w:val="00A1184F"/>
    <w:rsid w:val="00A11A63"/>
    <w:rsid w:val="00A122B9"/>
    <w:rsid w:val="00A12526"/>
    <w:rsid w:val="00A12890"/>
    <w:rsid w:val="00A12B1A"/>
    <w:rsid w:val="00A12E51"/>
    <w:rsid w:val="00A13094"/>
    <w:rsid w:val="00A130AA"/>
    <w:rsid w:val="00A13275"/>
    <w:rsid w:val="00A138FA"/>
    <w:rsid w:val="00A13A6D"/>
    <w:rsid w:val="00A13AF0"/>
    <w:rsid w:val="00A13DE7"/>
    <w:rsid w:val="00A13F4A"/>
    <w:rsid w:val="00A14137"/>
    <w:rsid w:val="00A14527"/>
    <w:rsid w:val="00A14538"/>
    <w:rsid w:val="00A14711"/>
    <w:rsid w:val="00A14771"/>
    <w:rsid w:val="00A147CE"/>
    <w:rsid w:val="00A14925"/>
    <w:rsid w:val="00A1559F"/>
    <w:rsid w:val="00A157EB"/>
    <w:rsid w:val="00A159F1"/>
    <w:rsid w:val="00A15DB7"/>
    <w:rsid w:val="00A160BB"/>
    <w:rsid w:val="00A168F3"/>
    <w:rsid w:val="00A16949"/>
    <w:rsid w:val="00A16B82"/>
    <w:rsid w:val="00A16D16"/>
    <w:rsid w:val="00A16D68"/>
    <w:rsid w:val="00A16D8A"/>
    <w:rsid w:val="00A17425"/>
    <w:rsid w:val="00A17565"/>
    <w:rsid w:val="00A17902"/>
    <w:rsid w:val="00A1792F"/>
    <w:rsid w:val="00A17EFB"/>
    <w:rsid w:val="00A200E5"/>
    <w:rsid w:val="00A20514"/>
    <w:rsid w:val="00A2056F"/>
    <w:rsid w:val="00A20645"/>
    <w:rsid w:val="00A207C6"/>
    <w:rsid w:val="00A20A83"/>
    <w:rsid w:val="00A216F2"/>
    <w:rsid w:val="00A218D4"/>
    <w:rsid w:val="00A21DD8"/>
    <w:rsid w:val="00A21E8E"/>
    <w:rsid w:val="00A21F72"/>
    <w:rsid w:val="00A22196"/>
    <w:rsid w:val="00A2225A"/>
    <w:rsid w:val="00A2245E"/>
    <w:rsid w:val="00A2246A"/>
    <w:rsid w:val="00A2252F"/>
    <w:rsid w:val="00A228D3"/>
    <w:rsid w:val="00A228F3"/>
    <w:rsid w:val="00A2295D"/>
    <w:rsid w:val="00A22A78"/>
    <w:rsid w:val="00A22FFA"/>
    <w:rsid w:val="00A23593"/>
    <w:rsid w:val="00A2394A"/>
    <w:rsid w:val="00A23AA7"/>
    <w:rsid w:val="00A23B75"/>
    <w:rsid w:val="00A23F98"/>
    <w:rsid w:val="00A244B8"/>
    <w:rsid w:val="00A244E2"/>
    <w:rsid w:val="00A24752"/>
    <w:rsid w:val="00A2498E"/>
    <w:rsid w:val="00A25B2E"/>
    <w:rsid w:val="00A25BD0"/>
    <w:rsid w:val="00A25C90"/>
    <w:rsid w:val="00A262EB"/>
    <w:rsid w:val="00A265DC"/>
    <w:rsid w:val="00A26CD3"/>
    <w:rsid w:val="00A272E0"/>
    <w:rsid w:val="00A274A4"/>
    <w:rsid w:val="00A2775E"/>
    <w:rsid w:val="00A277AE"/>
    <w:rsid w:val="00A278B1"/>
    <w:rsid w:val="00A27A20"/>
    <w:rsid w:val="00A3028E"/>
    <w:rsid w:val="00A304D8"/>
    <w:rsid w:val="00A30694"/>
    <w:rsid w:val="00A30AAE"/>
    <w:rsid w:val="00A30B4E"/>
    <w:rsid w:val="00A30CF5"/>
    <w:rsid w:val="00A30E2E"/>
    <w:rsid w:val="00A30ECB"/>
    <w:rsid w:val="00A30FCC"/>
    <w:rsid w:val="00A311BD"/>
    <w:rsid w:val="00A313AE"/>
    <w:rsid w:val="00A315E2"/>
    <w:rsid w:val="00A31647"/>
    <w:rsid w:val="00A316CB"/>
    <w:rsid w:val="00A31886"/>
    <w:rsid w:val="00A31A2E"/>
    <w:rsid w:val="00A31B4A"/>
    <w:rsid w:val="00A31C03"/>
    <w:rsid w:val="00A31FCB"/>
    <w:rsid w:val="00A32302"/>
    <w:rsid w:val="00A324AE"/>
    <w:rsid w:val="00A326BB"/>
    <w:rsid w:val="00A3285C"/>
    <w:rsid w:val="00A32CE4"/>
    <w:rsid w:val="00A32DC4"/>
    <w:rsid w:val="00A32F44"/>
    <w:rsid w:val="00A32FCC"/>
    <w:rsid w:val="00A33485"/>
    <w:rsid w:val="00A338F8"/>
    <w:rsid w:val="00A33A33"/>
    <w:rsid w:val="00A33CE6"/>
    <w:rsid w:val="00A3461E"/>
    <w:rsid w:val="00A34EF5"/>
    <w:rsid w:val="00A3568F"/>
    <w:rsid w:val="00A35ABC"/>
    <w:rsid w:val="00A35BFF"/>
    <w:rsid w:val="00A35E18"/>
    <w:rsid w:val="00A36782"/>
    <w:rsid w:val="00A36A51"/>
    <w:rsid w:val="00A36B9E"/>
    <w:rsid w:val="00A3797A"/>
    <w:rsid w:val="00A37D6E"/>
    <w:rsid w:val="00A401B1"/>
    <w:rsid w:val="00A402D9"/>
    <w:rsid w:val="00A4039F"/>
    <w:rsid w:val="00A40456"/>
    <w:rsid w:val="00A40823"/>
    <w:rsid w:val="00A40BF7"/>
    <w:rsid w:val="00A40CB8"/>
    <w:rsid w:val="00A40F0D"/>
    <w:rsid w:val="00A412A4"/>
    <w:rsid w:val="00A4141A"/>
    <w:rsid w:val="00A4160D"/>
    <w:rsid w:val="00A4177B"/>
    <w:rsid w:val="00A41855"/>
    <w:rsid w:val="00A418E3"/>
    <w:rsid w:val="00A41B44"/>
    <w:rsid w:val="00A41DE7"/>
    <w:rsid w:val="00A42009"/>
    <w:rsid w:val="00A4209E"/>
    <w:rsid w:val="00A421D1"/>
    <w:rsid w:val="00A425EE"/>
    <w:rsid w:val="00A4289C"/>
    <w:rsid w:val="00A4380F"/>
    <w:rsid w:val="00A43C2F"/>
    <w:rsid w:val="00A43F55"/>
    <w:rsid w:val="00A443CC"/>
    <w:rsid w:val="00A443DA"/>
    <w:rsid w:val="00A44785"/>
    <w:rsid w:val="00A447F7"/>
    <w:rsid w:val="00A44AAF"/>
    <w:rsid w:val="00A44AF5"/>
    <w:rsid w:val="00A45124"/>
    <w:rsid w:val="00A4520B"/>
    <w:rsid w:val="00A45299"/>
    <w:rsid w:val="00A455D3"/>
    <w:rsid w:val="00A45942"/>
    <w:rsid w:val="00A45C31"/>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0DE0"/>
    <w:rsid w:val="00A50F66"/>
    <w:rsid w:val="00A5110B"/>
    <w:rsid w:val="00A515A0"/>
    <w:rsid w:val="00A517D1"/>
    <w:rsid w:val="00A51F5E"/>
    <w:rsid w:val="00A5210A"/>
    <w:rsid w:val="00A52237"/>
    <w:rsid w:val="00A52306"/>
    <w:rsid w:val="00A524E2"/>
    <w:rsid w:val="00A529BC"/>
    <w:rsid w:val="00A52A4B"/>
    <w:rsid w:val="00A52F8C"/>
    <w:rsid w:val="00A53030"/>
    <w:rsid w:val="00A5394D"/>
    <w:rsid w:val="00A53AB6"/>
    <w:rsid w:val="00A53AF5"/>
    <w:rsid w:val="00A53F3D"/>
    <w:rsid w:val="00A54042"/>
    <w:rsid w:val="00A541CB"/>
    <w:rsid w:val="00A545BC"/>
    <w:rsid w:val="00A5468A"/>
    <w:rsid w:val="00A54F68"/>
    <w:rsid w:val="00A557EA"/>
    <w:rsid w:val="00A557FB"/>
    <w:rsid w:val="00A558FD"/>
    <w:rsid w:val="00A559AB"/>
    <w:rsid w:val="00A55A1B"/>
    <w:rsid w:val="00A55C39"/>
    <w:rsid w:val="00A55E97"/>
    <w:rsid w:val="00A56265"/>
    <w:rsid w:val="00A56275"/>
    <w:rsid w:val="00A56576"/>
    <w:rsid w:val="00A56951"/>
    <w:rsid w:val="00A56B96"/>
    <w:rsid w:val="00A56F42"/>
    <w:rsid w:val="00A57244"/>
    <w:rsid w:val="00A57338"/>
    <w:rsid w:val="00A5773A"/>
    <w:rsid w:val="00A57CD1"/>
    <w:rsid w:val="00A57DB1"/>
    <w:rsid w:val="00A57DD5"/>
    <w:rsid w:val="00A57E11"/>
    <w:rsid w:val="00A57E82"/>
    <w:rsid w:val="00A60946"/>
    <w:rsid w:val="00A60CDA"/>
    <w:rsid w:val="00A60EB0"/>
    <w:rsid w:val="00A61095"/>
    <w:rsid w:val="00A61447"/>
    <w:rsid w:val="00A6186B"/>
    <w:rsid w:val="00A618F6"/>
    <w:rsid w:val="00A61981"/>
    <w:rsid w:val="00A61BE7"/>
    <w:rsid w:val="00A61E7D"/>
    <w:rsid w:val="00A61E81"/>
    <w:rsid w:val="00A61E8E"/>
    <w:rsid w:val="00A62307"/>
    <w:rsid w:val="00A625EE"/>
    <w:rsid w:val="00A6265B"/>
    <w:rsid w:val="00A62726"/>
    <w:rsid w:val="00A62C81"/>
    <w:rsid w:val="00A62EF9"/>
    <w:rsid w:val="00A634E3"/>
    <w:rsid w:val="00A635E9"/>
    <w:rsid w:val="00A63708"/>
    <w:rsid w:val="00A6379A"/>
    <w:rsid w:val="00A638FC"/>
    <w:rsid w:val="00A63934"/>
    <w:rsid w:val="00A63CD2"/>
    <w:rsid w:val="00A63D28"/>
    <w:rsid w:val="00A64D1E"/>
    <w:rsid w:val="00A657CE"/>
    <w:rsid w:val="00A65D7D"/>
    <w:rsid w:val="00A65E3B"/>
    <w:rsid w:val="00A66092"/>
    <w:rsid w:val="00A660A6"/>
    <w:rsid w:val="00A66492"/>
    <w:rsid w:val="00A666ED"/>
    <w:rsid w:val="00A6686C"/>
    <w:rsid w:val="00A6686E"/>
    <w:rsid w:val="00A66943"/>
    <w:rsid w:val="00A66AB7"/>
    <w:rsid w:val="00A66CBC"/>
    <w:rsid w:val="00A66CEA"/>
    <w:rsid w:val="00A66E14"/>
    <w:rsid w:val="00A66E3F"/>
    <w:rsid w:val="00A66F85"/>
    <w:rsid w:val="00A6702E"/>
    <w:rsid w:val="00A67166"/>
    <w:rsid w:val="00A67895"/>
    <w:rsid w:val="00A6799F"/>
    <w:rsid w:val="00A679EE"/>
    <w:rsid w:val="00A67BCE"/>
    <w:rsid w:val="00A700E9"/>
    <w:rsid w:val="00A701E2"/>
    <w:rsid w:val="00A7053B"/>
    <w:rsid w:val="00A70D7E"/>
    <w:rsid w:val="00A70E89"/>
    <w:rsid w:val="00A70F27"/>
    <w:rsid w:val="00A71251"/>
    <w:rsid w:val="00A7142D"/>
    <w:rsid w:val="00A714A8"/>
    <w:rsid w:val="00A716E0"/>
    <w:rsid w:val="00A71766"/>
    <w:rsid w:val="00A71820"/>
    <w:rsid w:val="00A71A48"/>
    <w:rsid w:val="00A71A8D"/>
    <w:rsid w:val="00A71B09"/>
    <w:rsid w:val="00A71D37"/>
    <w:rsid w:val="00A721AF"/>
    <w:rsid w:val="00A72236"/>
    <w:rsid w:val="00A72545"/>
    <w:rsid w:val="00A7289C"/>
    <w:rsid w:val="00A72BC8"/>
    <w:rsid w:val="00A72D84"/>
    <w:rsid w:val="00A72F50"/>
    <w:rsid w:val="00A7342F"/>
    <w:rsid w:val="00A73A77"/>
    <w:rsid w:val="00A73D86"/>
    <w:rsid w:val="00A742FA"/>
    <w:rsid w:val="00A74579"/>
    <w:rsid w:val="00A74655"/>
    <w:rsid w:val="00A74CB1"/>
    <w:rsid w:val="00A74E5B"/>
    <w:rsid w:val="00A75453"/>
    <w:rsid w:val="00A75457"/>
    <w:rsid w:val="00A7590D"/>
    <w:rsid w:val="00A759F3"/>
    <w:rsid w:val="00A762C2"/>
    <w:rsid w:val="00A7665A"/>
    <w:rsid w:val="00A767CB"/>
    <w:rsid w:val="00A76A12"/>
    <w:rsid w:val="00A76C18"/>
    <w:rsid w:val="00A76CCE"/>
    <w:rsid w:val="00A76D5B"/>
    <w:rsid w:val="00A77280"/>
    <w:rsid w:val="00A773C6"/>
    <w:rsid w:val="00A7784F"/>
    <w:rsid w:val="00A779FF"/>
    <w:rsid w:val="00A77A1D"/>
    <w:rsid w:val="00A77AAC"/>
    <w:rsid w:val="00A77C4D"/>
    <w:rsid w:val="00A80197"/>
    <w:rsid w:val="00A80323"/>
    <w:rsid w:val="00A80339"/>
    <w:rsid w:val="00A8055B"/>
    <w:rsid w:val="00A80A66"/>
    <w:rsid w:val="00A80A93"/>
    <w:rsid w:val="00A80BEF"/>
    <w:rsid w:val="00A80D42"/>
    <w:rsid w:val="00A813E1"/>
    <w:rsid w:val="00A81499"/>
    <w:rsid w:val="00A815D1"/>
    <w:rsid w:val="00A8176A"/>
    <w:rsid w:val="00A81F23"/>
    <w:rsid w:val="00A825DE"/>
    <w:rsid w:val="00A826CD"/>
    <w:rsid w:val="00A82997"/>
    <w:rsid w:val="00A82ACF"/>
    <w:rsid w:val="00A82EA3"/>
    <w:rsid w:val="00A835B7"/>
    <w:rsid w:val="00A83EB6"/>
    <w:rsid w:val="00A84003"/>
    <w:rsid w:val="00A841E9"/>
    <w:rsid w:val="00A8457D"/>
    <w:rsid w:val="00A84B05"/>
    <w:rsid w:val="00A84D0B"/>
    <w:rsid w:val="00A84D0D"/>
    <w:rsid w:val="00A85238"/>
    <w:rsid w:val="00A853F1"/>
    <w:rsid w:val="00A85574"/>
    <w:rsid w:val="00A85A6F"/>
    <w:rsid w:val="00A85E8B"/>
    <w:rsid w:val="00A862F0"/>
    <w:rsid w:val="00A869F0"/>
    <w:rsid w:val="00A86A7D"/>
    <w:rsid w:val="00A86F96"/>
    <w:rsid w:val="00A870C1"/>
    <w:rsid w:val="00A870EA"/>
    <w:rsid w:val="00A87670"/>
    <w:rsid w:val="00A87930"/>
    <w:rsid w:val="00A87A5B"/>
    <w:rsid w:val="00A87F3A"/>
    <w:rsid w:val="00A87FA0"/>
    <w:rsid w:val="00A901F9"/>
    <w:rsid w:val="00A909F7"/>
    <w:rsid w:val="00A90A95"/>
    <w:rsid w:val="00A90B6F"/>
    <w:rsid w:val="00A90CCE"/>
    <w:rsid w:val="00A915C7"/>
    <w:rsid w:val="00A918BF"/>
    <w:rsid w:val="00A91AAF"/>
    <w:rsid w:val="00A91C7F"/>
    <w:rsid w:val="00A91EB6"/>
    <w:rsid w:val="00A921AE"/>
    <w:rsid w:val="00A9224D"/>
    <w:rsid w:val="00A925DB"/>
    <w:rsid w:val="00A928CD"/>
    <w:rsid w:val="00A928E7"/>
    <w:rsid w:val="00A928FC"/>
    <w:rsid w:val="00A92980"/>
    <w:rsid w:val="00A93067"/>
    <w:rsid w:val="00A93568"/>
    <w:rsid w:val="00A936D5"/>
    <w:rsid w:val="00A93838"/>
    <w:rsid w:val="00A93A02"/>
    <w:rsid w:val="00A93A6D"/>
    <w:rsid w:val="00A93D28"/>
    <w:rsid w:val="00A94A37"/>
    <w:rsid w:val="00A94A62"/>
    <w:rsid w:val="00A950A5"/>
    <w:rsid w:val="00A9514B"/>
    <w:rsid w:val="00A955EA"/>
    <w:rsid w:val="00A95E7E"/>
    <w:rsid w:val="00A9613F"/>
    <w:rsid w:val="00A9620E"/>
    <w:rsid w:val="00A9644E"/>
    <w:rsid w:val="00A965B9"/>
    <w:rsid w:val="00A96978"/>
    <w:rsid w:val="00A96C5C"/>
    <w:rsid w:val="00A96D4A"/>
    <w:rsid w:val="00A96E8C"/>
    <w:rsid w:val="00A9701B"/>
    <w:rsid w:val="00A97457"/>
    <w:rsid w:val="00A975D7"/>
    <w:rsid w:val="00A977CF"/>
    <w:rsid w:val="00A9786D"/>
    <w:rsid w:val="00A97A51"/>
    <w:rsid w:val="00A97AF3"/>
    <w:rsid w:val="00A97C5A"/>
    <w:rsid w:val="00A97D77"/>
    <w:rsid w:val="00AA0448"/>
    <w:rsid w:val="00AA0A1B"/>
    <w:rsid w:val="00AA17B4"/>
    <w:rsid w:val="00AA1B66"/>
    <w:rsid w:val="00AA1EDB"/>
    <w:rsid w:val="00AA2439"/>
    <w:rsid w:val="00AA2533"/>
    <w:rsid w:val="00AA2910"/>
    <w:rsid w:val="00AA2A93"/>
    <w:rsid w:val="00AA2E80"/>
    <w:rsid w:val="00AA2F94"/>
    <w:rsid w:val="00AA3106"/>
    <w:rsid w:val="00AA31E9"/>
    <w:rsid w:val="00AA3406"/>
    <w:rsid w:val="00AA34A0"/>
    <w:rsid w:val="00AA3F6C"/>
    <w:rsid w:val="00AA3FF3"/>
    <w:rsid w:val="00AA42D7"/>
    <w:rsid w:val="00AA4995"/>
    <w:rsid w:val="00AA583C"/>
    <w:rsid w:val="00AA5B22"/>
    <w:rsid w:val="00AA61FF"/>
    <w:rsid w:val="00AA625E"/>
    <w:rsid w:val="00AA63B9"/>
    <w:rsid w:val="00AA6451"/>
    <w:rsid w:val="00AA65CD"/>
    <w:rsid w:val="00AA6BD8"/>
    <w:rsid w:val="00AA6BE0"/>
    <w:rsid w:val="00AA6E9D"/>
    <w:rsid w:val="00AA7311"/>
    <w:rsid w:val="00AA7371"/>
    <w:rsid w:val="00AA746A"/>
    <w:rsid w:val="00AA773E"/>
    <w:rsid w:val="00AA7F77"/>
    <w:rsid w:val="00AB009C"/>
    <w:rsid w:val="00AB015B"/>
    <w:rsid w:val="00AB03DF"/>
    <w:rsid w:val="00AB043D"/>
    <w:rsid w:val="00AB0656"/>
    <w:rsid w:val="00AB0747"/>
    <w:rsid w:val="00AB07B8"/>
    <w:rsid w:val="00AB080F"/>
    <w:rsid w:val="00AB0B27"/>
    <w:rsid w:val="00AB0D5C"/>
    <w:rsid w:val="00AB0E42"/>
    <w:rsid w:val="00AB0F4F"/>
    <w:rsid w:val="00AB191F"/>
    <w:rsid w:val="00AB1F71"/>
    <w:rsid w:val="00AB210A"/>
    <w:rsid w:val="00AB2175"/>
    <w:rsid w:val="00AB2531"/>
    <w:rsid w:val="00AB265F"/>
    <w:rsid w:val="00AB2812"/>
    <w:rsid w:val="00AB2B5F"/>
    <w:rsid w:val="00AB2EAA"/>
    <w:rsid w:val="00AB30E1"/>
    <w:rsid w:val="00AB374D"/>
    <w:rsid w:val="00AB3A74"/>
    <w:rsid w:val="00AB3EBD"/>
    <w:rsid w:val="00AB439F"/>
    <w:rsid w:val="00AB489B"/>
    <w:rsid w:val="00AB5055"/>
    <w:rsid w:val="00AB505C"/>
    <w:rsid w:val="00AB51B5"/>
    <w:rsid w:val="00AB53BB"/>
    <w:rsid w:val="00AB5466"/>
    <w:rsid w:val="00AB57CD"/>
    <w:rsid w:val="00AB594D"/>
    <w:rsid w:val="00AB5D81"/>
    <w:rsid w:val="00AB6039"/>
    <w:rsid w:val="00AB6154"/>
    <w:rsid w:val="00AB623D"/>
    <w:rsid w:val="00AB63AA"/>
    <w:rsid w:val="00AB6734"/>
    <w:rsid w:val="00AB68AB"/>
    <w:rsid w:val="00AB6FAB"/>
    <w:rsid w:val="00AB76AC"/>
    <w:rsid w:val="00AB7BF0"/>
    <w:rsid w:val="00AB7C79"/>
    <w:rsid w:val="00AC0648"/>
    <w:rsid w:val="00AC0C62"/>
    <w:rsid w:val="00AC0F8B"/>
    <w:rsid w:val="00AC1575"/>
    <w:rsid w:val="00AC1883"/>
    <w:rsid w:val="00AC199B"/>
    <w:rsid w:val="00AC1D24"/>
    <w:rsid w:val="00AC23F8"/>
    <w:rsid w:val="00AC253B"/>
    <w:rsid w:val="00AC254B"/>
    <w:rsid w:val="00AC2763"/>
    <w:rsid w:val="00AC2A31"/>
    <w:rsid w:val="00AC2E3B"/>
    <w:rsid w:val="00AC2FE0"/>
    <w:rsid w:val="00AC32A1"/>
    <w:rsid w:val="00AC331C"/>
    <w:rsid w:val="00AC3418"/>
    <w:rsid w:val="00AC34C0"/>
    <w:rsid w:val="00AC34D3"/>
    <w:rsid w:val="00AC387E"/>
    <w:rsid w:val="00AC3A13"/>
    <w:rsid w:val="00AC3AFA"/>
    <w:rsid w:val="00AC3D42"/>
    <w:rsid w:val="00AC41AC"/>
    <w:rsid w:val="00AC44AF"/>
    <w:rsid w:val="00AC45B4"/>
    <w:rsid w:val="00AC46E5"/>
    <w:rsid w:val="00AC4F70"/>
    <w:rsid w:val="00AC5253"/>
    <w:rsid w:val="00AC52A0"/>
    <w:rsid w:val="00AC550D"/>
    <w:rsid w:val="00AC5ADC"/>
    <w:rsid w:val="00AC61E8"/>
    <w:rsid w:val="00AC65E0"/>
    <w:rsid w:val="00AC664D"/>
    <w:rsid w:val="00AC66BE"/>
    <w:rsid w:val="00AC69E2"/>
    <w:rsid w:val="00AC76BE"/>
    <w:rsid w:val="00AC792D"/>
    <w:rsid w:val="00AC7A9C"/>
    <w:rsid w:val="00AC7E94"/>
    <w:rsid w:val="00AD0438"/>
    <w:rsid w:val="00AD0C1A"/>
    <w:rsid w:val="00AD0CB5"/>
    <w:rsid w:val="00AD105E"/>
    <w:rsid w:val="00AD11D1"/>
    <w:rsid w:val="00AD1706"/>
    <w:rsid w:val="00AD1A12"/>
    <w:rsid w:val="00AD2297"/>
    <w:rsid w:val="00AD2D19"/>
    <w:rsid w:val="00AD30F0"/>
    <w:rsid w:val="00AD316C"/>
    <w:rsid w:val="00AD322C"/>
    <w:rsid w:val="00AD35AD"/>
    <w:rsid w:val="00AD3612"/>
    <w:rsid w:val="00AD38D7"/>
    <w:rsid w:val="00AD3B28"/>
    <w:rsid w:val="00AD4012"/>
    <w:rsid w:val="00AD4070"/>
    <w:rsid w:val="00AD40F0"/>
    <w:rsid w:val="00AD434E"/>
    <w:rsid w:val="00AD4CD5"/>
    <w:rsid w:val="00AD4E41"/>
    <w:rsid w:val="00AD59D9"/>
    <w:rsid w:val="00AD5ADB"/>
    <w:rsid w:val="00AD5AF1"/>
    <w:rsid w:val="00AD5BCB"/>
    <w:rsid w:val="00AD5CBC"/>
    <w:rsid w:val="00AD6440"/>
    <w:rsid w:val="00AD6637"/>
    <w:rsid w:val="00AD6C82"/>
    <w:rsid w:val="00AD70E4"/>
    <w:rsid w:val="00AD7188"/>
    <w:rsid w:val="00AD7195"/>
    <w:rsid w:val="00AD7B3D"/>
    <w:rsid w:val="00AD7CC9"/>
    <w:rsid w:val="00AD7D63"/>
    <w:rsid w:val="00AD7F01"/>
    <w:rsid w:val="00AD7F73"/>
    <w:rsid w:val="00AE0130"/>
    <w:rsid w:val="00AE01EF"/>
    <w:rsid w:val="00AE0298"/>
    <w:rsid w:val="00AE03C3"/>
    <w:rsid w:val="00AE0417"/>
    <w:rsid w:val="00AE0600"/>
    <w:rsid w:val="00AE0843"/>
    <w:rsid w:val="00AE08C1"/>
    <w:rsid w:val="00AE0D5C"/>
    <w:rsid w:val="00AE0DB0"/>
    <w:rsid w:val="00AE0F8B"/>
    <w:rsid w:val="00AE137D"/>
    <w:rsid w:val="00AE1583"/>
    <w:rsid w:val="00AE15C9"/>
    <w:rsid w:val="00AE17E7"/>
    <w:rsid w:val="00AE189D"/>
    <w:rsid w:val="00AE1B4E"/>
    <w:rsid w:val="00AE1B9A"/>
    <w:rsid w:val="00AE1D86"/>
    <w:rsid w:val="00AE1F73"/>
    <w:rsid w:val="00AE229E"/>
    <w:rsid w:val="00AE23F8"/>
    <w:rsid w:val="00AE2434"/>
    <w:rsid w:val="00AE2AB2"/>
    <w:rsid w:val="00AE2DA1"/>
    <w:rsid w:val="00AE2E06"/>
    <w:rsid w:val="00AE2E2F"/>
    <w:rsid w:val="00AE3D32"/>
    <w:rsid w:val="00AE3E59"/>
    <w:rsid w:val="00AE40DA"/>
    <w:rsid w:val="00AE418B"/>
    <w:rsid w:val="00AE4407"/>
    <w:rsid w:val="00AE46B1"/>
    <w:rsid w:val="00AE4948"/>
    <w:rsid w:val="00AE4AEC"/>
    <w:rsid w:val="00AE4EE0"/>
    <w:rsid w:val="00AE5065"/>
    <w:rsid w:val="00AE55A4"/>
    <w:rsid w:val="00AE618C"/>
    <w:rsid w:val="00AE61E5"/>
    <w:rsid w:val="00AE61FD"/>
    <w:rsid w:val="00AE6328"/>
    <w:rsid w:val="00AE6385"/>
    <w:rsid w:val="00AE6868"/>
    <w:rsid w:val="00AE6943"/>
    <w:rsid w:val="00AE6B1C"/>
    <w:rsid w:val="00AE6BBC"/>
    <w:rsid w:val="00AE719D"/>
    <w:rsid w:val="00AE734E"/>
    <w:rsid w:val="00AE7C25"/>
    <w:rsid w:val="00AF001C"/>
    <w:rsid w:val="00AF03AC"/>
    <w:rsid w:val="00AF03D5"/>
    <w:rsid w:val="00AF0E33"/>
    <w:rsid w:val="00AF1371"/>
    <w:rsid w:val="00AF1732"/>
    <w:rsid w:val="00AF1832"/>
    <w:rsid w:val="00AF22D4"/>
    <w:rsid w:val="00AF2595"/>
    <w:rsid w:val="00AF298F"/>
    <w:rsid w:val="00AF2B1B"/>
    <w:rsid w:val="00AF320A"/>
    <w:rsid w:val="00AF35C0"/>
    <w:rsid w:val="00AF3B78"/>
    <w:rsid w:val="00AF3BDC"/>
    <w:rsid w:val="00AF43AF"/>
    <w:rsid w:val="00AF468A"/>
    <w:rsid w:val="00AF46FF"/>
    <w:rsid w:val="00AF49FA"/>
    <w:rsid w:val="00AF4D6D"/>
    <w:rsid w:val="00AF4DB9"/>
    <w:rsid w:val="00AF4FAA"/>
    <w:rsid w:val="00AF51B2"/>
    <w:rsid w:val="00AF5481"/>
    <w:rsid w:val="00AF5AFA"/>
    <w:rsid w:val="00AF5EF2"/>
    <w:rsid w:val="00AF60FA"/>
    <w:rsid w:val="00AF62AB"/>
    <w:rsid w:val="00AF62D7"/>
    <w:rsid w:val="00AF68F3"/>
    <w:rsid w:val="00AF6C2A"/>
    <w:rsid w:val="00AF6D26"/>
    <w:rsid w:val="00AF6D34"/>
    <w:rsid w:val="00AF70F9"/>
    <w:rsid w:val="00AF750A"/>
    <w:rsid w:val="00AF772D"/>
    <w:rsid w:val="00AF7804"/>
    <w:rsid w:val="00AF790C"/>
    <w:rsid w:val="00AF7A30"/>
    <w:rsid w:val="00AF7A45"/>
    <w:rsid w:val="00B00124"/>
    <w:rsid w:val="00B00453"/>
    <w:rsid w:val="00B004E2"/>
    <w:rsid w:val="00B005CE"/>
    <w:rsid w:val="00B00854"/>
    <w:rsid w:val="00B009EA"/>
    <w:rsid w:val="00B00C70"/>
    <w:rsid w:val="00B00F45"/>
    <w:rsid w:val="00B018AC"/>
    <w:rsid w:val="00B0242F"/>
    <w:rsid w:val="00B02541"/>
    <w:rsid w:val="00B0276A"/>
    <w:rsid w:val="00B02C2D"/>
    <w:rsid w:val="00B03300"/>
    <w:rsid w:val="00B03482"/>
    <w:rsid w:val="00B036A0"/>
    <w:rsid w:val="00B0374B"/>
    <w:rsid w:val="00B038EF"/>
    <w:rsid w:val="00B038F0"/>
    <w:rsid w:val="00B03B2B"/>
    <w:rsid w:val="00B03E5C"/>
    <w:rsid w:val="00B03F40"/>
    <w:rsid w:val="00B041CA"/>
    <w:rsid w:val="00B0437C"/>
    <w:rsid w:val="00B04855"/>
    <w:rsid w:val="00B04871"/>
    <w:rsid w:val="00B04A4A"/>
    <w:rsid w:val="00B04DB6"/>
    <w:rsid w:val="00B05065"/>
    <w:rsid w:val="00B05532"/>
    <w:rsid w:val="00B05753"/>
    <w:rsid w:val="00B05931"/>
    <w:rsid w:val="00B05C62"/>
    <w:rsid w:val="00B05FE1"/>
    <w:rsid w:val="00B061C9"/>
    <w:rsid w:val="00B0640F"/>
    <w:rsid w:val="00B065D8"/>
    <w:rsid w:val="00B066A6"/>
    <w:rsid w:val="00B06783"/>
    <w:rsid w:val="00B067E6"/>
    <w:rsid w:val="00B06C48"/>
    <w:rsid w:val="00B0718E"/>
    <w:rsid w:val="00B07309"/>
    <w:rsid w:val="00B0757A"/>
    <w:rsid w:val="00B075D0"/>
    <w:rsid w:val="00B07605"/>
    <w:rsid w:val="00B0779E"/>
    <w:rsid w:val="00B07863"/>
    <w:rsid w:val="00B0796A"/>
    <w:rsid w:val="00B07BA0"/>
    <w:rsid w:val="00B07C60"/>
    <w:rsid w:val="00B07C9C"/>
    <w:rsid w:val="00B101F2"/>
    <w:rsid w:val="00B10288"/>
    <w:rsid w:val="00B103A1"/>
    <w:rsid w:val="00B106EE"/>
    <w:rsid w:val="00B10961"/>
    <w:rsid w:val="00B10A52"/>
    <w:rsid w:val="00B10D79"/>
    <w:rsid w:val="00B1104F"/>
    <w:rsid w:val="00B11170"/>
    <w:rsid w:val="00B111B1"/>
    <w:rsid w:val="00B1183C"/>
    <w:rsid w:val="00B11AF1"/>
    <w:rsid w:val="00B11C16"/>
    <w:rsid w:val="00B11D45"/>
    <w:rsid w:val="00B11EDE"/>
    <w:rsid w:val="00B11FFB"/>
    <w:rsid w:val="00B12283"/>
    <w:rsid w:val="00B12840"/>
    <w:rsid w:val="00B12D35"/>
    <w:rsid w:val="00B12F93"/>
    <w:rsid w:val="00B12FA5"/>
    <w:rsid w:val="00B1329A"/>
    <w:rsid w:val="00B133E0"/>
    <w:rsid w:val="00B13491"/>
    <w:rsid w:val="00B13630"/>
    <w:rsid w:val="00B1387E"/>
    <w:rsid w:val="00B13CD5"/>
    <w:rsid w:val="00B13D09"/>
    <w:rsid w:val="00B14160"/>
    <w:rsid w:val="00B14362"/>
    <w:rsid w:val="00B14965"/>
    <w:rsid w:val="00B149AD"/>
    <w:rsid w:val="00B14BCE"/>
    <w:rsid w:val="00B14CFF"/>
    <w:rsid w:val="00B15388"/>
    <w:rsid w:val="00B153E9"/>
    <w:rsid w:val="00B155B5"/>
    <w:rsid w:val="00B15AAE"/>
    <w:rsid w:val="00B16385"/>
    <w:rsid w:val="00B165C9"/>
    <w:rsid w:val="00B16627"/>
    <w:rsid w:val="00B16BFB"/>
    <w:rsid w:val="00B16F04"/>
    <w:rsid w:val="00B16FBB"/>
    <w:rsid w:val="00B176B7"/>
    <w:rsid w:val="00B17ED9"/>
    <w:rsid w:val="00B20107"/>
    <w:rsid w:val="00B20465"/>
    <w:rsid w:val="00B20567"/>
    <w:rsid w:val="00B20973"/>
    <w:rsid w:val="00B20B45"/>
    <w:rsid w:val="00B20CC6"/>
    <w:rsid w:val="00B20D17"/>
    <w:rsid w:val="00B20F9B"/>
    <w:rsid w:val="00B2101D"/>
    <w:rsid w:val="00B21215"/>
    <w:rsid w:val="00B21326"/>
    <w:rsid w:val="00B21485"/>
    <w:rsid w:val="00B21A37"/>
    <w:rsid w:val="00B21C46"/>
    <w:rsid w:val="00B21D83"/>
    <w:rsid w:val="00B21E0A"/>
    <w:rsid w:val="00B21EB5"/>
    <w:rsid w:val="00B21EEE"/>
    <w:rsid w:val="00B22547"/>
    <w:rsid w:val="00B22703"/>
    <w:rsid w:val="00B22803"/>
    <w:rsid w:val="00B22872"/>
    <w:rsid w:val="00B22A60"/>
    <w:rsid w:val="00B22E6F"/>
    <w:rsid w:val="00B2305F"/>
    <w:rsid w:val="00B23154"/>
    <w:rsid w:val="00B23211"/>
    <w:rsid w:val="00B2342E"/>
    <w:rsid w:val="00B238FF"/>
    <w:rsid w:val="00B23B09"/>
    <w:rsid w:val="00B23D7C"/>
    <w:rsid w:val="00B241CC"/>
    <w:rsid w:val="00B24287"/>
    <w:rsid w:val="00B24515"/>
    <w:rsid w:val="00B24635"/>
    <w:rsid w:val="00B2485E"/>
    <w:rsid w:val="00B24A37"/>
    <w:rsid w:val="00B24AAA"/>
    <w:rsid w:val="00B24CB6"/>
    <w:rsid w:val="00B25053"/>
    <w:rsid w:val="00B25173"/>
    <w:rsid w:val="00B252B1"/>
    <w:rsid w:val="00B252EA"/>
    <w:rsid w:val="00B2628B"/>
    <w:rsid w:val="00B26778"/>
    <w:rsid w:val="00B26AF5"/>
    <w:rsid w:val="00B2714C"/>
    <w:rsid w:val="00B27680"/>
    <w:rsid w:val="00B2793B"/>
    <w:rsid w:val="00B27C57"/>
    <w:rsid w:val="00B27E16"/>
    <w:rsid w:val="00B27E6D"/>
    <w:rsid w:val="00B27FFE"/>
    <w:rsid w:val="00B3000B"/>
    <w:rsid w:val="00B30296"/>
    <w:rsid w:val="00B309E9"/>
    <w:rsid w:val="00B30DD8"/>
    <w:rsid w:val="00B30E85"/>
    <w:rsid w:val="00B30EDC"/>
    <w:rsid w:val="00B312C9"/>
    <w:rsid w:val="00B31463"/>
    <w:rsid w:val="00B3167C"/>
    <w:rsid w:val="00B3186A"/>
    <w:rsid w:val="00B31AA9"/>
    <w:rsid w:val="00B31BCE"/>
    <w:rsid w:val="00B31CA4"/>
    <w:rsid w:val="00B31E3F"/>
    <w:rsid w:val="00B32225"/>
    <w:rsid w:val="00B3248C"/>
    <w:rsid w:val="00B32B51"/>
    <w:rsid w:val="00B32E77"/>
    <w:rsid w:val="00B32EDB"/>
    <w:rsid w:val="00B32FBA"/>
    <w:rsid w:val="00B331DF"/>
    <w:rsid w:val="00B334D2"/>
    <w:rsid w:val="00B33524"/>
    <w:rsid w:val="00B3384F"/>
    <w:rsid w:val="00B33AE1"/>
    <w:rsid w:val="00B33C2C"/>
    <w:rsid w:val="00B34DEA"/>
    <w:rsid w:val="00B34FBA"/>
    <w:rsid w:val="00B353CB"/>
    <w:rsid w:val="00B3565D"/>
    <w:rsid w:val="00B35A14"/>
    <w:rsid w:val="00B3615C"/>
    <w:rsid w:val="00B36766"/>
    <w:rsid w:val="00B367D3"/>
    <w:rsid w:val="00B367EC"/>
    <w:rsid w:val="00B36D7F"/>
    <w:rsid w:val="00B40030"/>
    <w:rsid w:val="00B40156"/>
    <w:rsid w:val="00B401CA"/>
    <w:rsid w:val="00B40396"/>
    <w:rsid w:val="00B404B5"/>
    <w:rsid w:val="00B404EC"/>
    <w:rsid w:val="00B40512"/>
    <w:rsid w:val="00B40A98"/>
    <w:rsid w:val="00B40EC4"/>
    <w:rsid w:val="00B40EC7"/>
    <w:rsid w:val="00B4148C"/>
    <w:rsid w:val="00B41707"/>
    <w:rsid w:val="00B41726"/>
    <w:rsid w:val="00B41951"/>
    <w:rsid w:val="00B41B2E"/>
    <w:rsid w:val="00B420A4"/>
    <w:rsid w:val="00B423A0"/>
    <w:rsid w:val="00B42EEB"/>
    <w:rsid w:val="00B42F55"/>
    <w:rsid w:val="00B4330A"/>
    <w:rsid w:val="00B439A1"/>
    <w:rsid w:val="00B4427A"/>
    <w:rsid w:val="00B445D5"/>
    <w:rsid w:val="00B4478B"/>
    <w:rsid w:val="00B448D1"/>
    <w:rsid w:val="00B44AA8"/>
    <w:rsid w:val="00B44D64"/>
    <w:rsid w:val="00B44F12"/>
    <w:rsid w:val="00B4518E"/>
    <w:rsid w:val="00B455EE"/>
    <w:rsid w:val="00B455FA"/>
    <w:rsid w:val="00B456F0"/>
    <w:rsid w:val="00B45750"/>
    <w:rsid w:val="00B45928"/>
    <w:rsid w:val="00B45AB1"/>
    <w:rsid w:val="00B45F1E"/>
    <w:rsid w:val="00B46086"/>
    <w:rsid w:val="00B460E9"/>
    <w:rsid w:val="00B4615F"/>
    <w:rsid w:val="00B463EE"/>
    <w:rsid w:val="00B4685E"/>
    <w:rsid w:val="00B46EC8"/>
    <w:rsid w:val="00B46F17"/>
    <w:rsid w:val="00B47104"/>
    <w:rsid w:val="00B4710E"/>
    <w:rsid w:val="00B47346"/>
    <w:rsid w:val="00B4758E"/>
    <w:rsid w:val="00B47691"/>
    <w:rsid w:val="00B47A0D"/>
    <w:rsid w:val="00B47F04"/>
    <w:rsid w:val="00B47F9D"/>
    <w:rsid w:val="00B502F4"/>
    <w:rsid w:val="00B505D1"/>
    <w:rsid w:val="00B5061C"/>
    <w:rsid w:val="00B507CB"/>
    <w:rsid w:val="00B5081A"/>
    <w:rsid w:val="00B5097D"/>
    <w:rsid w:val="00B50B33"/>
    <w:rsid w:val="00B50B3B"/>
    <w:rsid w:val="00B50D30"/>
    <w:rsid w:val="00B50D9D"/>
    <w:rsid w:val="00B50DBF"/>
    <w:rsid w:val="00B511BF"/>
    <w:rsid w:val="00B51286"/>
    <w:rsid w:val="00B512B6"/>
    <w:rsid w:val="00B516B2"/>
    <w:rsid w:val="00B51717"/>
    <w:rsid w:val="00B5183E"/>
    <w:rsid w:val="00B5197D"/>
    <w:rsid w:val="00B51B1D"/>
    <w:rsid w:val="00B52337"/>
    <w:rsid w:val="00B5252B"/>
    <w:rsid w:val="00B529F1"/>
    <w:rsid w:val="00B52D7D"/>
    <w:rsid w:val="00B53021"/>
    <w:rsid w:val="00B53F09"/>
    <w:rsid w:val="00B54AF6"/>
    <w:rsid w:val="00B55097"/>
    <w:rsid w:val="00B55123"/>
    <w:rsid w:val="00B551AB"/>
    <w:rsid w:val="00B55242"/>
    <w:rsid w:val="00B554D2"/>
    <w:rsid w:val="00B55E1F"/>
    <w:rsid w:val="00B55E5E"/>
    <w:rsid w:val="00B56857"/>
    <w:rsid w:val="00B56B10"/>
    <w:rsid w:val="00B56C7C"/>
    <w:rsid w:val="00B56D95"/>
    <w:rsid w:val="00B573B7"/>
    <w:rsid w:val="00B600C8"/>
    <w:rsid w:val="00B60181"/>
    <w:rsid w:val="00B6065F"/>
    <w:rsid w:val="00B609A8"/>
    <w:rsid w:val="00B60B6B"/>
    <w:rsid w:val="00B60D0D"/>
    <w:rsid w:val="00B60F4D"/>
    <w:rsid w:val="00B61B5D"/>
    <w:rsid w:val="00B61E5B"/>
    <w:rsid w:val="00B62028"/>
    <w:rsid w:val="00B62079"/>
    <w:rsid w:val="00B624D9"/>
    <w:rsid w:val="00B624E9"/>
    <w:rsid w:val="00B6274E"/>
    <w:rsid w:val="00B63203"/>
    <w:rsid w:val="00B633E4"/>
    <w:rsid w:val="00B63655"/>
    <w:rsid w:val="00B6387F"/>
    <w:rsid w:val="00B63A43"/>
    <w:rsid w:val="00B63B47"/>
    <w:rsid w:val="00B640A1"/>
    <w:rsid w:val="00B643E2"/>
    <w:rsid w:val="00B64509"/>
    <w:rsid w:val="00B646F4"/>
    <w:rsid w:val="00B64827"/>
    <w:rsid w:val="00B648D0"/>
    <w:rsid w:val="00B64B9D"/>
    <w:rsid w:val="00B64C9E"/>
    <w:rsid w:val="00B64E96"/>
    <w:rsid w:val="00B64F65"/>
    <w:rsid w:val="00B65290"/>
    <w:rsid w:val="00B6547F"/>
    <w:rsid w:val="00B6575E"/>
    <w:rsid w:val="00B65A40"/>
    <w:rsid w:val="00B65CB1"/>
    <w:rsid w:val="00B65DD0"/>
    <w:rsid w:val="00B65E4F"/>
    <w:rsid w:val="00B65FE4"/>
    <w:rsid w:val="00B6650A"/>
    <w:rsid w:val="00B66D4D"/>
    <w:rsid w:val="00B66DE4"/>
    <w:rsid w:val="00B671F2"/>
    <w:rsid w:val="00B67627"/>
    <w:rsid w:val="00B67CDF"/>
    <w:rsid w:val="00B70103"/>
    <w:rsid w:val="00B7019D"/>
    <w:rsid w:val="00B701CF"/>
    <w:rsid w:val="00B70281"/>
    <w:rsid w:val="00B7029A"/>
    <w:rsid w:val="00B703DB"/>
    <w:rsid w:val="00B7043F"/>
    <w:rsid w:val="00B7058E"/>
    <w:rsid w:val="00B70613"/>
    <w:rsid w:val="00B70A5A"/>
    <w:rsid w:val="00B70BCA"/>
    <w:rsid w:val="00B70DF2"/>
    <w:rsid w:val="00B70F5A"/>
    <w:rsid w:val="00B71096"/>
    <w:rsid w:val="00B711CB"/>
    <w:rsid w:val="00B71485"/>
    <w:rsid w:val="00B715F8"/>
    <w:rsid w:val="00B7165F"/>
    <w:rsid w:val="00B71698"/>
    <w:rsid w:val="00B716C3"/>
    <w:rsid w:val="00B7193F"/>
    <w:rsid w:val="00B72068"/>
    <w:rsid w:val="00B720CF"/>
    <w:rsid w:val="00B7259F"/>
    <w:rsid w:val="00B7262B"/>
    <w:rsid w:val="00B72647"/>
    <w:rsid w:val="00B7293F"/>
    <w:rsid w:val="00B7297E"/>
    <w:rsid w:val="00B72BCD"/>
    <w:rsid w:val="00B72E28"/>
    <w:rsid w:val="00B733F5"/>
    <w:rsid w:val="00B73A73"/>
    <w:rsid w:val="00B73C28"/>
    <w:rsid w:val="00B749BC"/>
    <w:rsid w:val="00B74E33"/>
    <w:rsid w:val="00B74E38"/>
    <w:rsid w:val="00B74F09"/>
    <w:rsid w:val="00B75463"/>
    <w:rsid w:val="00B75774"/>
    <w:rsid w:val="00B75BA3"/>
    <w:rsid w:val="00B75EDA"/>
    <w:rsid w:val="00B75F2A"/>
    <w:rsid w:val="00B76012"/>
    <w:rsid w:val="00B76223"/>
    <w:rsid w:val="00B76730"/>
    <w:rsid w:val="00B767BE"/>
    <w:rsid w:val="00B76831"/>
    <w:rsid w:val="00B7694E"/>
    <w:rsid w:val="00B7697A"/>
    <w:rsid w:val="00B76C5B"/>
    <w:rsid w:val="00B77308"/>
    <w:rsid w:val="00B7736C"/>
    <w:rsid w:val="00B77383"/>
    <w:rsid w:val="00B773A9"/>
    <w:rsid w:val="00B773D3"/>
    <w:rsid w:val="00B776D1"/>
    <w:rsid w:val="00B7788A"/>
    <w:rsid w:val="00B77DD2"/>
    <w:rsid w:val="00B80108"/>
    <w:rsid w:val="00B8010F"/>
    <w:rsid w:val="00B8027A"/>
    <w:rsid w:val="00B80660"/>
    <w:rsid w:val="00B80774"/>
    <w:rsid w:val="00B80882"/>
    <w:rsid w:val="00B80C7A"/>
    <w:rsid w:val="00B80E5E"/>
    <w:rsid w:val="00B81444"/>
    <w:rsid w:val="00B81C02"/>
    <w:rsid w:val="00B81C35"/>
    <w:rsid w:val="00B81C69"/>
    <w:rsid w:val="00B81FE9"/>
    <w:rsid w:val="00B821C4"/>
    <w:rsid w:val="00B823C7"/>
    <w:rsid w:val="00B82604"/>
    <w:rsid w:val="00B826B3"/>
    <w:rsid w:val="00B82A92"/>
    <w:rsid w:val="00B82C74"/>
    <w:rsid w:val="00B82CFD"/>
    <w:rsid w:val="00B83398"/>
    <w:rsid w:val="00B839A2"/>
    <w:rsid w:val="00B83A0B"/>
    <w:rsid w:val="00B83C81"/>
    <w:rsid w:val="00B83CCA"/>
    <w:rsid w:val="00B83E6D"/>
    <w:rsid w:val="00B8416A"/>
    <w:rsid w:val="00B8423C"/>
    <w:rsid w:val="00B84251"/>
    <w:rsid w:val="00B8439D"/>
    <w:rsid w:val="00B843C1"/>
    <w:rsid w:val="00B84BAE"/>
    <w:rsid w:val="00B84C4D"/>
    <w:rsid w:val="00B84DCF"/>
    <w:rsid w:val="00B852F0"/>
    <w:rsid w:val="00B85355"/>
    <w:rsid w:val="00B8538D"/>
    <w:rsid w:val="00B8580A"/>
    <w:rsid w:val="00B8599B"/>
    <w:rsid w:val="00B86184"/>
    <w:rsid w:val="00B86238"/>
    <w:rsid w:val="00B862FA"/>
    <w:rsid w:val="00B86A50"/>
    <w:rsid w:val="00B86F0D"/>
    <w:rsid w:val="00B87028"/>
    <w:rsid w:val="00B87810"/>
    <w:rsid w:val="00B87964"/>
    <w:rsid w:val="00B87AD8"/>
    <w:rsid w:val="00B87BE9"/>
    <w:rsid w:val="00B87FD3"/>
    <w:rsid w:val="00B90AAF"/>
    <w:rsid w:val="00B91166"/>
    <w:rsid w:val="00B9128C"/>
    <w:rsid w:val="00B91755"/>
    <w:rsid w:val="00B91868"/>
    <w:rsid w:val="00B91C92"/>
    <w:rsid w:val="00B91DA2"/>
    <w:rsid w:val="00B91F96"/>
    <w:rsid w:val="00B91FC3"/>
    <w:rsid w:val="00B92145"/>
    <w:rsid w:val="00B92175"/>
    <w:rsid w:val="00B922D7"/>
    <w:rsid w:val="00B9252B"/>
    <w:rsid w:val="00B9261E"/>
    <w:rsid w:val="00B92806"/>
    <w:rsid w:val="00B935CD"/>
    <w:rsid w:val="00B93649"/>
    <w:rsid w:val="00B93792"/>
    <w:rsid w:val="00B93BF3"/>
    <w:rsid w:val="00B93D16"/>
    <w:rsid w:val="00B93D5A"/>
    <w:rsid w:val="00B93DE2"/>
    <w:rsid w:val="00B93FFA"/>
    <w:rsid w:val="00B94221"/>
    <w:rsid w:val="00B943CB"/>
    <w:rsid w:val="00B9443A"/>
    <w:rsid w:val="00B94609"/>
    <w:rsid w:val="00B9471A"/>
    <w:rsid w:val="00B9478C"/>
    <w:rsid w:val="00B947C9"/>
    <w:rsid w:val="00B94834"/>
    <w:rsid w:val="00B949C2"/>
    <w:rsid w:val="00B94E05"/>
    <w:rsid w:val="00B94F92"/>
    <w:rsid w:val="00B95255"/>
    <w:rsid w:val="00B9551F"/>
    <w:rsid w:val="00B95675"/>
    <w:rsid w:val="00B95BA9"/>
    <w:rsid w:val="00B95BD7"/>
    <w:rsid w:val="00B95E79"/>
    <w:rsid w:val="00B9615C"/>
    <w:rsid w:val="00B96455"/>
    <w:rsid w:val="00B96708"/>
    <w:rsid w:val="00B967DB"/>
    <w:rsid w:val="00B96FB8"/>
    <w:rsid w:val="00B9743B"/>
    <w:rsid w:val="00B9765F"/>
    <w:rsid w:val="00B97A01"/>
    <w:rsid w:val="00B97D50"/>
    <w:rsid w:val="00B97D79"/>
    <w:rsid w:val="00BA01D9"/>
    <w:rsid w:val="00BA0248"/>
    <w:rsid w:val="00BA02EB"/>
    <w:rsid w:val="00BA05D4"/>
    <w:rsid w:val="00BA0936"/>
    <w:rsid w:val="00BA0B8E"/>
    <w:rsid w:val="00BA1455"/>
    <w:rsid w:val="00BA16B7"/>
    <w:rsid w:val="00BA16C8"/>
    <w:rsid w:val="00BA1CC0"/>
    <w:rsid w:val="00BA205D"/>
    <w:rsid w:val="00BA3082"/>
    <w:rsid w:val="00BA352D"/>
    <w:rsid w:val="00BA3AF4"/>
    <w:rsid w:val="00BA3D19"/>
    <w:rsid w:val="00BA411F"/>
    <w:rsid w:val="00BA429A"/>
    <w:rsid w:val="00BA47E4"/>
    <w:rsid w:val="00BA4AE9"/>
    <w:rsid w:val="00BA4B43"/>
    <w:rsid w:val="00BA4C1F"/>
    <w:rsid w:val="00BA4D39"/>
    <w:rsid w:val="00BA4E18"/>
    <w:rsid w:val="00BA4EDB"/>
    <w:rsid w:val="00BA4F59"/>
    <w:rsid w:val="00BA52EE"/>
    <w:rsid w:val="00BA54A2"/>
    <w:rsid w:val="00BA57DF"/>
    <w:rsid w:val="00BA5E1B"/>
    <w:rsid w:val="00BA5F80"/>
    <w:rsid w:val="00BA6000"/>
    <w:rsid w:val="00BA6143"/>
    <w:rsid w:val="00BA62A6"/>
    <w:rsid w:val="00BA62AF"/>
    <w:rsid w:val="00BA64CB"/>
    <w:rsid w:val="00BA67B2"/>
    <w:rsid w:val="00BA67BB"/>
    <w:rsid w:val="00BA68F8"/>
    <w:rsid w:val="00BA6B5A"/>
    <w:rsid w:val="00BA7027"/>
    <w:rsid w:val="00BA71D8"/>
    <w:rsid w:val="00BA780E"/>
    <w:rsid w:val="00BB0010"/>
    <w:rsid w:val="00BB010D"/>
    <w:rsid w:val="00BB0481"/>
    <w:rsid w:val="00BB0748"/>
    <w:rsid w:val="00BB0886"/>
    <w:rsid w:val="00BB0A06"/>
    <w:rsid w:val="00BB0BD2"/>
    <w:rsid w:val="00BB0E3B"/>
    <w:rsid w:val="00BB1014"/>
    <w:rsid w:val="00BB1408"/>
    <w:rsid w:val="00BB1411"/>
    <w:rsid w:val="00BB1459"/>
    <w:rsid w:val="00BB15BE"/>
    <w:rsid w:val="00BB1716"/>
    <w:rsid w:val="00BB1933"/>
    <w:rsid w:val="00BB1BFC"/>
    <w:rsid w:val="00BB1C6B"/>
    <w:rsid w:val="00BB1D55"/>
    <w:rsid w:val="00BB1E27"/>
    <w:rsid w:val="00BB24C2"/>
    <w:rsid w:val="00BB259B"/>
    <w:rsid w:val="00BB2B97"/>
    <w:rsid w:val="00BB2D49"/>
    <w:rsid w:val="00BB2E7D"/>
    <w:rsid w:val="00BB2EDF"/>
    <w:rsid w:val="00BB318C"/>
    <w:rsid w:val="00BB340B"/>
    <w:rsid w:val="00BB3B1F"/>
    <w:rsid w:val="00BB3FF3"/>
    <w:rsid w:val="00BB412B"/>
    <w:rsid w:val="00BB43F8"/>
    <w:rsid w:val="00BB46F2"/>
    <w:rsid w:val="00BB4A68"/>
    <w:rsid w:val="00BB4AFF"/>
    <w:rsid w:val="00BB4C1F"/>
    <w:rsid w:val="00BB4D75"/>
    <w:rsid w:val="00BB51C1"/>
    <w:rsid w:val="00BB56AA"/>
    <w:rsid w:val="00BB62AC"/>
    <w:rsid w:val="00BB6370"/>
    <w:rsid w:val="00BB638A"/>
    <w:rsid w:val="00BB64EC"/>
    <w:rsid w:val="00BB6787"/>
    <w:rsid w:val="00BB67E3"/>
    <w:rsid w:val="00BB6C86"/>
    <w:rsid w:val="00BB6DCC"/>
    <w:rsid w:val="00BB7062"/>
    <w:rsid w:val="00BB71E8"/>
    <w:rsid w:val="00BB732B"/>
    <w:rsid w:val="00BB7442"/>
    <w:rsid w:val="00BB749D"/>
    <w:rsid w:val="00BB7593"/>
    <w:rsid w:val="00BB797D"/>
    <w:rsid w:val="00BB7A1E"/>
    <w:rsid w:val="00BB7C73"/>
    <w:rsid w:val="00BC0030"/>
    <w:rsid w:val="00BC0079"/>
    <w:rsid w:val="00BC08B2"/>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426"/>
    <w:rsid w:val="00BC35F9"/>
    <w:rsid w:val="00BC3F35"/>
    <w:rsid w:val="00BC40AD"/>
    <w:rsid w:val="00BC414D"/>
    <w:rsid w:val="00BC4267"/>
    <w:rsid w:val="00BC4791"/>
    <w:rsid w:val="00BC4838"/>
    <w:rsid w:val="00BC48E2"/>
    <w:rsid w:val="00BC4A4B"/>
    <w:rsid w:val="00BC4A4D"/>
    <w:rsid w:val="00BC4E87"/>
    <w:rsid w:val="00BC5021"/>
    <w:rsid w:val="00BC508F"/>
    <w:rsid w:val="00BC5C82"/>
    <w:rsid w:val="00BC5DA1"/>
    <w:rsid w:val="00BC60FC"/>
    <w:rsid w:val="00BC61FC"/>
    <w:rsid w:val="00BC6666"/>
    <w:rsid w:val="00BC67E2"/>
    <w:rsid w:val="00BC69C1"/>
    <w:rsid w:val="00BC6E7D"/>
    <w:rsid w:val="00BD00C2"/>
    <w:rsid w:val="00BD0335"/>
    <w:rsid w:val="00BD0472"/>
    <w:rsid w:val="00BD0735"/>
    <w:rsid w:val="00BD09C0"/>
    <w:rsid w:val="00BD0F54"/>
    <w:rsid w:val="00BD1070"/>
    <w:rsid w:val="00BD135B"/>
    <w:rsid w:val="00BD146E"/>
    <w:rsid w:val="00BD18DE"/>
    <w:rsid w:val="00BD1BF9"/>
    <w:rsid w:val="00BD1C28"/>
    <w:rsid w:val="00BD1F9B"/>
    <w:rsid w:val="00BD2280"/>
    <w:rsid w:val="00BD24D9"/>
    <w:rsid w:val="00BD2561"/>
    <w:rsid w:val="00BD25F5"/>
    <w:rsid w:val="00BD29D6"/>
    <w:rsid w:val="00BD2C46"/>
    <w:rsid w:val="00BD2E35"/>
    <w:rsid w:val="00BD35B8"/>
    <w:rsid w:val="00BD36D9"/>
    <w:rsid w:val="00BD36E5"/>
    <w:rsid w:val="00BD3A51"/>
    <w:rsid w:val="00BD3F58"/>
    <w:rsid w:val="00BD4120"/>
    <w:rsid w:val="00BD4219"/>
    <w:rsid w:val="00BD432E"/>
    <w:rsid w:val="00BD436F"/>
    <w:rsid w:val="00BD4467"/>
    <w:rsid w:val="00BD4698"/>
    <w:rsid w:val="00BD4750"/>
    <w:rsid w:val="00BD4A5C"/>
    <w:rsid w:val="00BD4E1B"/>
    <w:rsid w:val="00BD5666"/>
    <w:rsid w:val="00BD5A7B"/>
    <w:rsid w:val="00BD65E5"/>
    <w:rsid w:val="00BD660E"/>
    <w:rsid w:val="00BD68BA"/>
    <w:rsid w:val="00BD6D42"/>
    <w:rsid w:val="00BD70D4"/>
    <w:rsid w:val="00BD7163"/>
    <w:rsid w:val="00BD7190"/>
    <w:rsid w:val="00BD746C"/>
    <w:rsid w:val="00BD76BF"/>
    <w:rsid w:val="00BD78B6"/>
    <w:rsid w:val="00BD7D10"/>
    <w:rsid w:val="00BD7D84"/>
    <w:rsid w:val="00BD7D86"/>
    <w:rsid w:val="00BE01DC"/>
    <w:rsid w:val="00BE02E5"/>
    <w:rsid w:val="00BE062D"/>
    <w:rsid w:val="00BE06AE"/>
    <w:rsid w:val="00BE0806"/>
    <w:rsid w:val="00BE0C98"/>
    <w:rsid w:val="00BE101B"/>
    <w:rsid w:val="00BE102B"/>
    <w:rsid w:val="00BE14CF"/>
    <w:rsid w:val="00BE1521"/>
    <w:rsid w:val="00BE1542"/>
    <w:rsid w:val="00BE18F7"/>
    <w:rsid w:val="00BE1CF8"/>
    <w:rsid w:val="00BE2804"/>
    <w:rsid w:val="00BE29D2"/>
    <w:rsid w:val="00BE2A43"/>
    <w:rsid w:val="00BE2A59"/>
    <w:rsid w:val="00BE2AFF"/>
    <w:rsid w:val="00BE2FB7"/>
    <w:rsid w:val="00BE3278"/>
    <w:rsid w:val="00BE34E0"/>
    <w:rsid w:val="00BE361F"/>
    <w:rsid w:val="00BE3A6D"/>
    <w:rsid w:val="00BE3DF2"/>
    <w:rsid w:val="00BE3F20"/>
    <w:rsid w:val="00BE3F65"/>
    <w:rsid w:val="00BE412B"/>
    <w:rsid w:val="00BE42E0"/>
    <w:rsid w:val="00BE4362"/>
    <w:rsid w:val="00BE4CB8"/>
    <w:rsid w:val="00BE4D83"/>
    <w:rsid w:val="00BE4D91"/>
    <w:rsid w:val="00BE4F37"/>
    <w:rsid w:val="00BE5137"/>
    <w:rsid w:val="00BE541A"/>
    <w:rsid w:val="00BE5C40"/>
    <w:rsid w:val="00BE5F18"/>
    <w:rsid w:val="00BE5FE9"/>
    <w:rsid w:val="00BE60E8"/>
    <w:rsid w:val="00BE63A7"/>
    <w:rsid w:val="00BE645C"/>
    <w:rsid w:val="00BE6529"/>
    <w:rsid w:val="00BE66BF"/>
    <w:rsid w:val="00BE67CF"/>
    <w:rsid w:val="00BE69F9"/>
    <w:rsid w:val="00BE739E"/>
    <w:rsid w:val="00BE753D"/>
    <w:rsid w:val="00BE7773"/>
    <w:rsid w:val="00BE7C72"/>
    <w:rsid w:val="00BE7E61"/>
    <w:rsid w:val="00BF02EB"/>
    <w:rsid w:val="00BF0371"/>
    <w:rsid w:val="00BF04F8"/>
    <w:rsid w:val="00BF0576"/>
    <w:rsid w:val="00BF0C12"/>
    <w:rsid w:val="00BF0D76"/>
    <w:rsid w:val="00BF126F"/>
    <w:rsid w:val="00BF14B4"/>
    <w:rsid w:val="00BF1633"/>
    <w:rsid w:val="00BF1DB8"/>
    <w:rsid w:val="00BF22C8"/>
    <w:rsid w:val="00BF23E8"/>
    <w:rsid w:val="00BF2408"/>
    <w:rsid w:val="00BF26E3"/>
    <w:rsid w:val="00BF278E"/>
    <w:rsid w:val="00BF2A27"/>
    <w:rsid w:val="00BF2B4F"/>
    <w:rsid w:val="00BF2BE5"/>
    <w:rsid w:val="00BF319E"/>
    <w:rsid w:val="00BF332E"/>
    <w:rsid w:val="00BF3416"/>
    <w:rsid w:val="00BF388E"/>
    <w:rsid w:val="00BF39BD"/>
    <w:rsid w:val="00BF3C76"/>
    <w:rsid w:val="00BF3F4C"/>
    <w:rsid w:val="00BF4256"/>
    <w:rsid w:val="00BF45C2"/>
    <w:rsid w:val="00BF4BD4"/>
    <w:rsid w:val="00BF51AC"/>
    <w:rsid w:val="00BF51CC"/>
    <w:rsid w:val="00BF5246"/>
    <w:rsid w:val="00BF53A0"/>
    <w:rsid w:val="00BF53D6"/>
    <w:rsid w:val="00BF55E3"/>
    <w:rsid w:val="00BF5774"/>
    <w:rsid w:val="00BF5AFD"/>
    <w:rsid w:val="00BF5D49"/>
    <w:rsid w:val="00BF5E15"/>
    <w:rsid w:val="00BF64C9"/>
    <w:rsid w:val="00BF657B"/>
    <w:rsid w:val="00BF67A6"/>
    <w:rsid w:val="00BF68DC"/>
    <w:rsid w:val="00BF68F2"/>
    <w:rsid w:val="00BF6AA6"/>
    <w:rsid w:val="00BF6AAF"/>
    <w:rsid w:val="00BF6D20"/>
    <w:rsid w:val="00BF6D7E"/>
    <w:rsid w:val="00BF6D91"/>
    <w:rsid w:val="00BF6DC1"/>
    <w:rsid w:val="00BF6FC5"/>
    <w:rsid w:val="00BF704C"/>
    <w:rsid w:val="00BF75B3"/>
    <w:rsid w:val="00BF7649"/>
    <w:rsid w:val="00BF765C"/>
    <w:rsid w:val="00BF77F1"/>
    <w:rsid w:val="00BF7D4D"/>
    <w:rsid w:val="00BF7E32"/>
    <w:rsid w:val="00C00362"/>
    <w:rsid w:val="00C00619"/>
    <w:rsid w:val="00C00A60"/>
    <w:rsid w:val="00C00C76"/>
    <w:rsid w:val="00C00D7C"/>
    <w:rsid w:val="00C00E68"/>
    <w:rsid w:val="00C00ED1"/>
    <w:rsid w:val="00C00F8F"/>
    <w:rsid w:val="00C0130C"/>
    <w:rsid w:val="00C01671"/>
    <w:rsid w:val="00C01A4B"/>
    <w:rsid w:val="00C01AE1"/>
    <w:rsid w:val="00C0252B"/>
    <w:rsid w:val="00C02684"/>
    <w:rsid w:val="00C02C9A"/>
    <w:rsid w:val="00C02E92"/>
    <w:rsid w:val="00C03416"/>
    <w:rsid w:val="00C03465"/>
    <w:rsid w:val="00C03584"/>
    <w:rsid w:val="00C035A0"/>
    <w:rsid w:val="00C036CF"/>
    <w:rsid w:val="00C03876"/>
    <w:rsid w:val="00C03A2B"/>
    <w:rsid w:val="00C03C38"/>
    <w:rsid w:val="00C0404E"/>
    <w:rsid w:val="00C044BE"/>
    <w:rsid w:val="00C044CF"/>
    <w:rsid w:val="00C04553"/>
    <w:rsid w:val="00C045BA"/>
    <w:rsid w:val="00C0489C"/>
    <w:rsid w:val="00C04C45"/>
    <w:rsid w:val="00C04E61"/>
    <w:rsid w:val="00C05797"/>
    <w:rsid w:val="00C05A1C"/>
    <w:rsid w:val="00C05FD1"/>
    <w:rsid w:val="00C062CA"/>
    <w:rsid w:val="00C0630A"/>
    <w:rsid w:val="00C06516"/>
    <w:rsid w:val="00C06525"/>
    <w:rsid w:val="00C06795"/>
    <w:rsid w:val="00C06844"/>
    <w:rsid w:val="00C069A9"/>
    <w:rsid w:val="00C06B58"/>
    <w:rsid w:val="00C06D3A"/>
    <w:rsid w:val="00C06E2F"/>
    <w:rsid w:val="00C07269"/>
    <w:rsid w:val="00C07388"/>
    <w:rsid w:val="00C073C6"/>
    <w:rsid w:val="00C07469"/>
    <w:rsid w:val="00C07597"/>
    <w:rsid w:val="00C07806"/>
    <w:rsid w:val="00C079F9"/>
    <w:rsid w:val="00C07B69"/>
    <w:rsid w:val="00C101C8"/>
    <w:rsid w:val="00C105FE"/>
    <w:rsid w:val="00C1078C"/>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A56"/>
    <w:rsid w:val="00C14B54"/>
    <w:rsid w:val="00C14BD8"/>
    <w:rsid w:val="00C152FD"/>
    <w:rsid w:val="00C157D3"/>
    <w:rsid w:val="00C15807"/>
    <w:rsid w:val="00C159A3"/>
    <w:rsid w:val="00C15A46"/>
    <w:rsid w:val="00C15B4C"/>
    <w:rsid w:val="00C15BD7"/>
    <w:rsid w:val="00C15CC8"/>
    <w:rsid w:val="00C15D28"/>
    <w:rsid w:val="00C15E36"/>
    <w:rsid w:val="00C163E8"/>
    <w:rsid w:val="00C16572"/>
    <w:rsid w:val="00C169F4"/>
    <w:rsid w:val="00C16BF3"/>
    <w:rsid w:val="00C16D3B"/>
    <w:rsid w:val="00C16EE3"/>
    <w:rsid w:val="00C2008F"/>
    <w:rsid w:val="00C20270"/>
    <w:rsid w:val="00C20350"/>
    <w:rsid w:val="00C20636"/>
    <w:rsid w:val="00C209BA"/>
    <w:rsid w:val="00C20BE0"/>
    <w:rsid w:val="00C20CE8"/>
    <w:rsid w:val="00C21239"/>
    <w:rsid w:val="00C212D6"/>
    <w:rsid w:val="00C21490"/>
    <w:rsid w:val="00C214AA"/>
    <w:rsid w:val="00C215AA"/>
    <w:rsid w:val="00C21B42"/>
    <w:rsid w:val="00C21C6F"/>
    <w:rsid w:val="00C21DC3"/>
    <w:rsid w:val="00C220EC"/>
    <w:rsid w:val="00C223C3"/>
    <w:rsid w:val="00C22723"/>
    <w:rsid w:val="00C228A5"/>
    <w:rsid w:val="00C22A88"/>
    <w:rsid w:val="00C22ADB"/>
    <w:rsid w:val="00C22DD1"/>
    <w:rsid w:val="00C22F03"/>
    <w:rsid w:val="00C2320F"/>
    <w:rsid w:val="00C23785"/>
    <w:rsid w:val="00C23827"/>
    <w:rsid w:val="00C238E4"/>
    <w:rsid w:val="00C23ADE"/>
    <w:rsid w:val="00C23BD5"/>
    <w:rsid w:val="00C23D0A"/>
    <w:rsid w:val="00C23D45"/>
    <w:rsid w:val="00C24112"/>
    <w:rsid w:val="00C2442F"/>
    <w:rsid w:val="00C244BC"/>
    <w:rsid w:val="00C2454B"/>
    <w:rsid w:val="00C24846"/>
    <w:rsid w:val="00C24D77"/>
    <w:rsid w:val="00C250C0"/>
    <w:rsid w:val="00C25499"/>
    <w:rsid w:val="00C254E5"/>
    <w:rsid w:val="00C25B5B"/>
    <w:rsid w:val="00C25E6A"/>
    <w:rsid w:val="00C262A5"/>
    <w:rsid w:val="00C26312"/>
    <w:rsid w:val="00C26398"/>
    <w:rsid w:val="00C26790"/>
    <w:rsid w:val="00C2692F"/>
    <w:rsid w:val="00C26A59"/>
    <w:rsid w:val="00C26BFB"/>
    <w:rsid w:val="00C26DB3"/>
    <w:rsid w:val="00C26F94"/>
    <w:rsid w:val="00C279C3"/>
    <w:rsid w:val="00C27C29"/>
    <w:rsid w:val="00C27F91"/>
    <w:rsid w:val="00C30262"/>
    <w:rsid w:val="00C3065F"/>
    <w:rsid w:val="00C30AB4"/>
    <w:rsid w:val="00C30E8E"/>
    <w:rsid w:val="00C31404"/>
    <w:rsid w:val="00C31528"/>
    <w:rsid w:val="00C3171A"/>
    <w:rsid w:val="00C31E87"/>
    <w:rsid w:val="00C32077"/>
    <w:rsid w:val="00C321F9"/>
    <w:rsid w:val="00C325DE"/>
    <w:rsid w:val="00C327E7"/>
    <w:rsid w:val="00C32B00"/>
    <w:rsid w:val="00C32C07"/>
    <w:rsid w:val="00C32EF9"/>
    <w:rsid w:val="00C334EF"/>
    <w:rsid w:val="00C335FB"/>
    <w:rsid w:val="00C340C5"/>
    <w:rsid w:val="00C34322"/>
    <w:rsid w:val="00C344C2"/>
    <w:rsid w:val="00C34A29"/>
    <w:rsid w:val="00C34ACE"/>
    <w:rsid w:val="00C34B13"/>
    <w:rsid w:val="00C34CD4"/>
    <w:rsid w:val="00C34D73"/>
    <w:rsid w:val="00C34EB4"/>
    <w:rsid w:val="00C34FCA"/>
    <w:rsid w:val="00C35467"/>
    <w:rsid w:val="00C3583D"/>
    <w:rsid w:val="00C35847"/>
    <w:rsid w:val="00C35A6D"/>
    <w:rsid w:val="00C35B8F"/>
    <w:rsid w:val="00C35D6A"/>
    <w:rsid w:val="00C362AF"/>
    <w:rsid w:val="00C365B0"/>
    <w:rsid w:val="00C36954"/>
    <w:rsid w:val="00C36BA5"/>
    <w:rsid w:val="00C36CFD"/>
    <w:rsid w:val="00C372E7"/>
    <w:rsid w:val="00C3778D"/>
    <w:rsid w:val="00C37869"/>
    <w:rsid w:val="00C4036A"/>
    <w:rsid w:val="00C40593"/>
    <w:rsid w:val="00C405AA"/>
    <w:rsid w:val="00C40635"/>
    <w:rsid w:val="00C40E67"/>
    <w:rsid w:val="00C41291"/>
    <w:rsid w:val="00C41300"/>
    <w:rsid w:val="00C416A6"/>
    <w:rsid w:val="00C4180B"/>
    <w:rsid w:val="00C41927"/>
    <w:rsid w:val="00C41B06"/>
    <w:rsid w:val="00C41B84"/>
    <w:rsid w:val="00C41B8F"/>
    <w:rsid w:val="00C41C22"/>
    <w:rsid w:val="00C41F77"/>
    <w:rsid w:val="00C42316"/>
    <w:rsid w:val="00C4241E"/>
    <w:rsid w:val="00C42643"/>
    <w:rsid w:val="00C42791"/>
    <w:rsid w:val="00C427BB"/>
    <w:rsid w:val="00C42C59"/>
    <w:rsid w:val="00C42F1A"/>
    <w:rsid w:val="00C434D2"/>
    <w:rsid w:val="00C436DC"/>
    <w:rsid w:val="00C4378D"/>
    <w:rsid w:val="00C437DF"/>
    <w:rsid w:val="00C43D55"/>
    <w:rsid w:val="00C43E3A"/>
    <w:rsid w:val="00C43EAA"/>
    <w:rsid w:val="00C43F00"/>
    <w:rsid w:val="00C43F21"/>
    <w:rsid w:val="00C43F7B"/>
    <w:rsid w:val="00C44C63"/>
    <w:rsid w:val="00C44EC7"/>
    <w:rsid w:val="00C45016"/>
    <w:rsid w:val="00C45151"/>
    <w:rsid w:val="00C45294"/>
    <w:rsid w:val="00C45378"/>
    <w:rsid w:val="00C45552"/>
    <w:rsid w:val="00C458F7"/>
    <w:rsid w:val="00C45CC2"/>
    <w:rsid w:val="00C4603F"/>
    <w:rsid w:val="00C465AB"/>
    <w:rsid w:val="00C467E6"/>
    <w:rsid w:val="00C46C02"/>
    <w:rsid w:val="00C471F1"/>
    <w:rsid w:val="00C4734E"/>
    <w:rsid w:val="00C47369"/>
    <w:rsid w:val="00C47576"/>
    <w:rsid w:val="00C47C24"/>
    <w:rsid w:val="00C47CC4"/>
    <w:rsid w:val="00C5014A"/>
    <w:rsid w:val="00C503AB"/>
    <w:rsid w:val="00C503F7"/>
    <w:rsid w:val="00C50636"/>
    <w:rsid w:val="00C510AB"/>
    <w:rsid w:val="00C5178E"/>
    <w:rsid w:val="00C51947"/>
    <w:rsid w:val="00C51C9B"/>
    <w:rsid w:val="00C52376"/>
    <w:rsid w:val="00C52643"/>
    <w:rsid w:val="00C528EF"/>
    <w:rsid w:val="00C52AEE"/>
    <w:rsid w:val="00C52E2F"/>
    <w:rsid w:val="00C530F1"/>
    <w:rsid w:val="00C53110"/>
    <w:rsid w:val="00C53221"/>
    <w:rsid w:val="00C535E1"/>
    <w:rsid w:val="00C5372A"/>
    <w:rsid w:val="00C537EB"/>
    <w:rsid w:val="00C53921"/>
    <w:rsid w:val="00C53DB0"/>
    <w:rsid w:val="00C54022"/>
    <w:rsid w:val="00C5407C"/>
    <w:rsid w:val="00C547CB"/>
    <w:rsid w:val="00C54C65"/>
    <w:rsid w:val="00C54D2E"/>
    <w:rsid w:val="00C54DDE"/>
    <w:rsid w:val="00C54E89"/>
    <w:rsid w:val="00C5527F"/>
    <w:rsid w:val="00C55914"/>
    <w:rsid w:val="00C55AC9"/>
    <w:rsid w:val="00C55C4D"/>
    <w:rsid w:val="00C5664C"/>
    <w:rsid w:val="00C56971"/>
    <w:rsid w:val="00C56B7B"/>
    <w:rsid w:val="00C5706D"/>
    <w:rsid w:val="00C57383"/>
    <w:rsid w:val="00C573AF"/>
    <w:rsid w:val="00C57A3E"/>
    <w:rsid w:val="00C60416"/>
    <w:rsid w:val="00C60874"/>
    <w:rsid w:val="00C60BDD"/>
    <w:rsid w:val="00C60D97"/>
    <w:rsid w:val="00C60E1C"/>
    <w:rsid w:val="00C611D3"/>
    <w:rsid w:val="00C61263"/>
    <w:rsid w:val="00C614AF"/>
    <w:rsid w:val="00C619EB"/>
    <w:rsid w:val="00C61A5A"/>
    <w:rsid w:val="00C61E0A"/>
    <w:rsid w:val="00C61EC4"/>
    <w:rsid w:val="00C62198"/>
    <w:rsid w:val="00C62EEB"/>
    <w:rsid w:val="00C63255"/>
    <w:rsid w:val="00C63633"/>
    <w:rsid w:val="00C6383D"/>
    <w:rsid w:val="00C63A55"/>
    <w:rsid w:val="00C63AC1"/>
    <w:rsid w:val="00C63B88"/>
    <w:rsid w:val="00C63C1F"/>
    <w:rsid w:val="00C63C4D"/>
    <w:rsid w:val="00C64327"/>
    <w:rsid w:val="00C64365"/>
    <w:rsid w:val="00C6444E"/>
    <w:rsid w:val="00C64589"/>
    <w:rsid w:val="00C647FB"/>
    <w:rsid w:val="00C64C5C"/>
    <w:rsid w:val="00C64FD7"/>
    <w:rsid w:val="00C65256"/>
    <w:rsid w:val="00C65CB5"/>
    <w:rsid w:val="00C65F65"/>
    <w:rsid w:val="00C661E5"/>
    <w:rsid w:val="00C662D3"/>
    <w:rsid w:val="00C662EC"/>
    <w:rsid w:val="00C66701"/>
    <w:rsid w:val="00C66994"/>
    <w:rsid w:val="00C66D53"/>
    <w:rsid w:val="00C66E8A"/>
    <w:rsid w:val="00C66ED6"/>
    <w:rsid w:val="00C67054"/>
    <w:rsid w:val="00C67204"/>
    <w:rsid w:val="00C67268"/>
    <w:rsid w:val="00C6762E"/>
    <w:rsid w:val="00C67E74"/>
    <w:rsid w:val="00C70067"/>
    <w:rsid w:val="00C70477"/>
    <w:rsid w:val="00C70494"/>
    <w:rsid w:val="00C705BB"/>
    <w:rsid w:val="00C70B04"/>
    <w:rsid w:val="00C718EF"/>
    <w:rsid w:val="00C71E15"/>
    <w:rsid w:val="00C72289"/>
    <w:rsid w:val="00C72305"/>
    <w:rsid w:val="00C7273C"/>
    <w:rsid w:val="00C73422"/>
    <w:rsid w:val="00C73513"/>
    <w:rsid w:val="00C73524"/>
    <w:rsid w:val="00C736C0"/>
    <w:rsid w:val="00C73828"/>
    <w:rsid w:val="00C73844"/>
    <w:rsid w:val="00C739D5"/>
    <w:rsid w:val="00C74296"/>
    <w:rsid w:val="00C744BD"/>
    <w:rsid w:val="00C74655"/>
    <w:rsid w:val="00C74A47"/>
    <w:rsid w:val="00C74DB5"/>
    <w:rsid w:val="00C75225"/>
    <w:rsid w:val="00C75566"/>
    <w:rsid w:val="00C755F7"/>
    <w:rsid w:val="00C75853"/>
    <w:rsid w:val="00C75DD2"/>
    <w:rsid w:val="00C75EB9"/>
    <w:rsid w:val="00C76258"/>
    <w:rsid w:val="00C76267"/>
    <w:rsid w:val="00C769C2"/>
    <w:rsid w:val="00C76AED"/>
    <w:rsid w:val="00C76CF2"/>
    <w:rsid w:val="00C77488"/>
    <w:rsid w:val="00C77508"/>
    <w:rsid w:val="00C776BA"/>
    <w:rsid w:val="00C77A12"/>
    <w:rsid w:val="00C77D03"/>
    <w:rsid w:val="00C77E57"/>
    <w:rsid w:val="00C77FDD"/>
    <w:rsid w:val="00C8007B"/>
    <w:rsid w:val="00C801E6"/>
    <w:rsid w:val="00C80247"/>
    <w:rsid w:val="00C80AA8"/>
    <w:rsid w:val="00C81A64"/>
    <w:rsid w:val="00C81CFE"/>
    <w:rsid w:val="00C8214F"/>
    <w:rsid w:val="00C82308"/>
    <w:rsid w:val="00C82550"/>
    <w:rsid w:val="00C82AF2"/>
    <w:rsid w:val="00C82B01"/>
    <w:rsid w:val="00C82E57"/>
    <w:rsid w:val="00C83056"/>
    <w:rsid w:val="00C83A4D"/>
    <w:rsid w:val="00C83AAE"/>
    <w:rsid w:val="00C83AD8"/>
    <w:rsid w:val="00C83ADC"/>
    <w:rsid w:val="00C83BC1"/>
    <w:rsid w:val="00C8400E"/>
    <w:rsid w:val="00C8409D"/>
    <w:rsid w:val="00C8421C"/>
    <w:rsid w:val="00C844FE"/>
    <w:rsid w:val="00C8454D"/>
    <w:rsid w:val="00C85736"/>
    <w:rsid w:val="00C85D14"/>
    <w:rsid w:val="00C85E95"/>
    <w:rsid w:val="00C85F4F"/>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A22"/>
    <w:rsid w:val="00C90BDC"/>
    <w:rsid w:val="00C90D53"/>
    <w:rsid w:val="00C91E30"/>
    <w:rsid w:val="00C92035"/>
    <w:rsid w:val="00C92148"/>
    <w:rsid w:val="00C92463"/>
    <w:rsid w:val="00C925E1"/>
    <w:rsid w:val="00C92666"/>
    <w:rsid w:val="00C92C60"/>
    <w:rsid w:val="00C92D44"/>
    <w:rsid w:val="00C92E84"/>
    <w:rsid w:val="00C92F6A"/>
    <w:rsid w:val="00C92F7E"/>
    <w:rsid w:val="00C9321B"/>
    <w:rsid w:val="00C934E5"/>
    <w:rsid w:val="00C94245"/>
    <w:rsid w:val="00C9449A"/>
    <w:rsid w:val="00C94675"/>
    <w:rsid w:val="00C94775"/>
    <w:rsid w:val="00C948A4"/>
    <w:rsid w:val="00C94B57"/>
    <w:rsid w:val="00C94C5D"/>
    <w:rsid w:val="00C94E89"/>
    <w:rsid w:val="00C9504B"/>
    <w:rsid w:val="00C95075"/>
    <w:rsid w:val="00C9530C"/>
    <w:rsid w:val="00C954C4"/>
    <w:rsid w:val="00C95685"/>
    <w:rsid w:val="00C95A2B"/>
    <w:rsid w:val="00C95B77"/>
    <w:rsid w:val="00C95BF3"/>
    <w:rsid w:val="00C9627C"/>
    <w:rsid w:val="00C96FF2"/>
    <w:rsid w:val="00C972A2"/>
    <w:rsid w:val="00C9748F"/>
    <w:rsid w:val="00C9785E"/>
    <w:rsid w:val="00C97A78"/>
    <w:rsid w:val="00C97AC5"/>
    <w:rsid w:val="00C97B3F"/>
    <w:rsid w:val="00CA00D9"/>
    <w:rsid w:val="00CA0315"/>
    <w:rsid w:val="00CA03E9"/>
    <w:rsid w:val="00CA0453"/>
    <w:rsid w:val="00CA04B7"/>
    <w:rsid w:val="00CA0566"/>
    <w:rsid w:val="00CA05EF"/>
    <w:rsid w:val="00CA079B"/>
    <w:rsid w:val="00CA08CD"/>
    <w:rsid w:val="00CA0B8A"/>
    <w:rsid w:val="00CA0E7C"/>
    <w:rsid w:val="00CA13EE"/>
    <w:rsid w:val="00CA148A"/>
    <w:rsid w:val="00CA1499"/>
    <w:rsid w:val="00CA15D6"/>
    <w:rsid w:val="00CA1679"/>
    <w:rsid w:val="00CA1A23"/>
    <w:rsid w:val="00CA1A39"/>
    <w:rsid w:val="00CA1B74"/>
    <w:rsid w:val="00CA1FA0"/>
    <w:rsid w:val="00CA2043"/>
    <w:rsid w:val="00CA2183"/>
    <w:rsid w:val="00CA22C2"/>
    <w:rsid w:val="00CA2CE3"/>
    <w:rsid w:val="00CA30B1"/>
    <w:rsid w:val="00CA34AD"/>
    <w:rsid w:val="00CA389A"/>
    <w:rsid w:val="00CA4014"/>
    <w:rsid w:val="00CA40D2"/>
    <w:rsid w:val="00CA416A"/>
    <w:rsid w:val="00CA4187"/>
    <w:rsid w:val="00CA448E"/>
    <w:rsid w:val="00CA486B"/>
    <w:rsid w:val="00CA4BDB"/>
    <w:rsid w:val="00CA4D12"/>
    <w:rsid w:val="00CA4FAE"/>
    <w:rsid w:val="00CA5018"/>
    <w:rsid w:val="00CA542B"/>
    <w:rsid w:val="00CA5466"/>
    <w:rsid w:val="00CA5736"/>
    <w:rsid w:val="00CA5C5A"/>
    <w:rsid w:val="00CA5D05"/>
    <w:rsid w:val="00CA7161"/>
    <w:rsid w:val="00CA7B16"/>
    <w:rsid w:val="00CA7B1F"/>
    <w:rsid w:val="00CA7D8F"/>
    <w:rsid w:val="00CB02AD"/>
    <w:rsid w:val="00CB0701"/>
    <w:rsid w:val="00CB08AB"/>
    <w:rsid w:val="00CB0E74"/>
    <w:rsid w:val="00CB0E96"/>
    <w:rsid w:val="00CB0EB6"/>
    <w:rsid w:val="00CB113A"/>
    <w:rsid w:val="00CB11B8"/>
    <w:rsid w:val="00CB1306"/>
    <w:rsid w:val="00CB1358"/>
    <w:rsid w:val="00CB1362"/>
    <w:rsid w:val="00CB142C"/>
    <w:rsid w:val="00CB17E1"/>
    <w:rsid w:val="00CB1832"/>
    <w:rsid w:val="00CB1CD2"/>
    <w:rsid w:val="00CB1FD1"/>
    <w:rsid w:val="00CB2949"/>
    <w:rsid w:val="00CB2FBF"/>
    <w:rsid w:val="00CB30F4"/>
    <w:rsid w:val="00CB320D"/>
    <w:rsid w:val="00CB3300"/>
    <w:rsid w:val="00CB3BE2"/>
    <w:rsid w:val="00CB3CE7"/>
    <w:rsid w:val="00CB400D"/>
    <w:rsid w:val="00CB474F"/>
    <w:rsid w:val="00CB49B3"/>
    <w:rsid w:val="00CB4A3E"/>
    <w:rsid w:val="00CB53E3"/>
    <w:rsid w:val="00CB5741"/>
    <w:rsid w:val="00CB5792"/>
    <w:rsid w:val="00CB582C"/>
    <w:rsid w:val="00CB586B"/>
    <w:rsid w:val="00CB6482"/>
    <w:rsid w:val="00CB6527"/>
    <w:rsid w:val="00CB6907"/>
    <w:rsid w:val="00CB6D87"/>
    <w:rsid w:val="00CB711B"/>
    <w:rsid w:val="00CB778E"/>
    <w:rsid w:val="00CC018D"/>
    <w:rsid w:val="00CC01ED"/>
    <w:rsid w:val="00CC0310"/>
    <w:rsid w:val="00CC0371"/>
    <w:rsid w:val="00CC04FF"/>
    <w:rsid w:val="00CC0F0F"/>
    <w:rsid w:val="00CC0F40"/>
    <w:rsid w:val="00CC10A0"/>
    <w:rsid w:val="00CC1440"/>
    <w:rsid w:val="00CC1577"/>
    <w:rsid w:val="00CC1646"/>
    <w:rsid w:val="00CC1A18"/>
    <w:rsid w:val="00CC1BFC"/>
    <w:rsid w:val="00CC1F1E"/>
    <w:rsid w:val="00CC2365"/>
    <w:rsid w:val="00CC251B"/>
    <w:rsid w:val="00CC287B"/>
    <w:rsid w:val="00CC29CC"/>
    <w:rsid w:val="00CC2B4E"/>
    <w:rsid w:val="00CC2C8D"/>
    <w:rsid w:val="00CC2F15"/>
    <w:rsid w:val="00CC2F43"/>
    <w:rsid w:val="00CC3402"/>
    <w:rsid w:val="00CC34A2"/>
    <w:rsid w:val="00CC35F9"/>
    <w:rsid w:val="00CC3A96"/>
    <w:rsid w:val="00CC3D59"/>
    <w:rsid w:val="00CC3E25"/>
    <w:rsid w:val="00CC3EE9"/>
    <w:rsid w:val="00CC4083"/>
    <w:rsid w:val="00CC44DC"/>
    <w:rsid w:val="00CC462D"/>
    <w:rsid w:val="00CC4686"/>
    <w:rsid w:val="00CC4C33"/>
    <w:rsid w:val="00CC4F4E"/>
    <w:rsid w:val="00CC5428"/>
    <w:rsid w:val="00CC544B"/>
    <w:rsid w:val="00CC55AD"/>
    <w:rsid w:val="00CC57DD"/>
    <w:rsid w:val="00CC58B6"/>
    <w:rsid w:val="00CC5D39"/>
    <w:rsid w:val="00CC5F59"/>
    <w:rsid w:val="00CC6053"/>
    <w:rsid w:val="00CC6186"/>
    <w:rsid w:val="00CC626A"/>
    <w:rsid w:val="00CC69AA"/>
    <w:rsid w:val="00CC6BA4"/>
    <w:rsid w:val="00CC7391"/>
    <w:rsid w:val="00CC74F4"/>
    <w:rsid w:val="00CC7C05"/>
    <w:rsid w:val="00CC7CA2"/>
    <w:rsid w:val="00CC7D05"/>
    <w:rsid w:val="00CC7DA9"/>
    <w:rsid w:val="00CD0002"/>
    <w:rsid w:val="00CD0299"/>
    <w:rsid w:val="00CD044C"/>
    <w:rsid w:val="00CD0518"/>
    <w:rsid w:val="00CD05EF"/>
    <w:rsid w:val="00CD0890"/>
    <w:rsid w:val="00CD11A5"/>
    <w:rsid w:val="00CD1345"/>
    <w:rsid w:val="00CD1A77"/>
    <w:rsid w:val="00CD1B5A"/>
    <w:rsid w:val="00CD1E80"/>
    <w:rsid w:val="00CD1F44"/>
    <w:rsid w:val="00CD284E"/>
    <w:rsid w:val="00CD2BA5"/>
    <w:rsid w:val="00CD2C8E"/>
    <w:rsid w:val="00CD39DF"/>
    <w:rsid w:val="00CD3AE6"/>
    <w:rsid w:val="00CD3B05"/>
    <w:rsid w:val="00CD46D7"/>
    <w:rsid w:val="00CD46FE"/>
    <w:rsid w:val="00CD4704"/>
    <w:rsid w:val="00CD47F1"/>
    <w:rsid w:val="00CD48A6"/>
    <w:rsid w:val="00CD4AEF"/>
    <w:rsid w:val="00CD4BC2"/>
    <w:rsid w:val="00CD4D11"/>
    <w:rsid w:val="00CD4DFE"/>
    <w:rsid w:val="00CD4EAE"/>
    <w:rsid w:val="00CD5510"/>
    <w:rsid w:val="00CD56C2"/>
    <w:rsid w:val="00CD5B8A"/>
    <w:rsid w:val="00CD5DF1"/>
    <w:rsid w:val="00CD60C2"/>
    <w:rsid w:val="00CD6172"/>
    <w:rsid w:val="00CD63EB"/>
    <w:rsid w:val="00CD646E"/>
    <w:rsid w:val="00CD650E"/>
    <w:rsid w:val="00CD669E"/>
    <w:rsid w:val="00CD66A4"/>
    <w:rsid w:val="00CD6779"/>
    <w:rsid w:val="00CD6A40"/>
    <w:rsid w:val="00CD6CE5"/>
    <w:rsid w:val="00CD740C"/>
    <w:rsid w:val="00CD74B1"/>
    <w:rsid w:val="00CD759C"/>
    <w:rsid w:val="00CD782F"/>
    <w:rsid w:val="00CD7D27"/>
    <w:rsid w:val="00CE010E"/>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41"/>
    <w:rsid w:val="00CE2196"/>
    <w:rsid w:val="00CE24A3"/>
    <w:rsid w:val="00CE265D"/>
    <w:rsid w:val="00CE277F"/>
    <w:rsid w:val="00CE2882"/>
    <w:rsid w:val="00CE2911"/>
    <w:rsid w:val="00CE2AB7"/>
    <w:rsid w:val="00CE2B2C"/>
    <w:rsid w:val="00CE2B3A"/>
    <w:rsid w:val="00CE2B83"/>
    <w:rsid w:val="00CE2D9E"/>
    <w:rsid w:val="00CE38EE"/>
    <w:rsid w:val="00CE3910"/>
    <w:rsid w:val="00CE3A4E"/>
    <w:rsid w:val="00CE3B97"/>
    <w:rsid w:val="00CE3C79"/>
    <w:rsid w:val="00CE3C8F"/>
    <w:rsid w:val="00CE3E13"/>
    <w:rsid w:val="00CE3F0D"/>
    <w:rsid w:val="00CE3FD2"/>
    <w:rsid w:val="00CE40D9"/>
    <w:rsid w:val="00CE428C"/>
    <w:rsid w:val="00CE432D"/>
    <w:rsid w:val="00CE447D"/>
    <w:rsid w:val="00CE450A"/>
    <w:rsid w:val="00CE45B6"/>
    <w:rsid w:val="00CE4730"/>
    <w:rsid w:val="00CE4A1A"/>
    <w:rsid w:val="00CE4B08"/>
    <w:rsid w:val="00CE4B3D"/>
    <w:rsid w:val="00CE4BF4"/>
    <w:rsid w:val="00CE4C04"/>
    <w:rsid w:val="00CE4C7F"/>
    <w:rsid w:val="00CE4C96"/>
    <w:rsid w:val="00CE5011"/>
    <w:rsid w:val="00CE505B"/>
    <w:rsid w:val="00CE5100"/>
    <w:rsid w:val="00CE51BC"/>
    <w:rsid w:val="00CE52DD"/>
    <w:rsid w:val="00CE577A"/>
    <w:rsid w:val="00CE5ADB"/>
    <w:rsid w:val="00CE5E9B"/>
    <w:rsid w:val="00CE60B5"/>
    <w:rsid w:val="00CE6548"/>
    <w:rsid w:val="00CE69C6"/>
    <w:rsid w:val="00CE770B"/>
    <w:rsid w:val="00CE77B0"/>
    <w:rsid w:val="00CE7B21"/>
    <w:rsid w:val="00CE7D70"/>
    <w:rsid w:val="00CE7DB0"/>
    <w:rsid w:val="00CF0080"/>
    <w:rsid w:val="00CF0126"/>
    <w:rsid w:val="00CF03EB"/>
    <w:rsid w:val="00CF0484"/>
    <w:rsid w:val="00CF06E5"/>
    <w:rsid w:val="00CF085D"/>
    <w:rsid w:val="00CF0EB0"/>
    <w:rsid w:val="00CF1AB3"/>
    <w:rsid w:val="00CF2644"/>
    <w:rsid w:val="00CF2A84"/>
    <w:rsid w:val="00CF2CA8"/>
    <w:rsid w:val="00CF2E20"/>
    <w:rsid w:val="00CF2EE3"/>
    <w:rsid w:val="00CF2FA4"/>
    <w:rsid w:val="00CF3638"/>
    <w:rsid w:val="00CF38F4"/>
    <w:rsid w:val="00CF3EFA"/>
    <w:rsid w:val="00CF43B2"/>
    <w:rsid w:val="00CF44C1"/>
    <w:rsid w:val="00CF44DB"/>
    <w:rsid w:val="00CF481D"/>
    <w:rsid w:val="00CF488C"/>
    <w:rsid w:val="00CF4BD0"/>
    <w:rsid w:val="00CF4E78"/>
    <w:rsid w:val="00CF519E"/>
    <w:rsid w:val="00CF5388"/>
    <w:rsid w:val="00CF563E"/>
    <w:rsid w:val="00CF5826"/>
    <w:rsid w:val="00CF59AC"/>
    <w:rsid w:val="00CF5A99"/>
    <w:rsid w:val="00CF5C9F"/>
    <w:rsid w:val="00CF5CFF"/>
    <w:rsid w:val="00CF658E"/>
    <w:rsid w:val="00CF66CB"/>
    <w:rsid w:val="00CF671D"/>
    <w:rsid w:val="00CF6A84"/>
    <w:rsid w:val="00CF6EF0"/>
    <w:rsid w:val="00CF7933"/>
    <w:rsid w:val="00CF7B93"/>
    <w:rsid w:val="00D00103"/>
    <w:rsid w:val="00D00514"/>
    <w:rsid w:val="00D0053E"/>
    <w:rsid w:val="00D00845"/>
    <w:rsid w:val="00D008DD"/>
    <w:rsid w:val="00D00AE0"/>
    <w:rsid w:val="00D00B10"/>
    <w:rsid w:val="00D00F17"/>
    <w:rsid w:val="00D012A3"/>
    <w:rsid w:val="00D01305"/>
    <w:rsid w:val="00D018D2"/>
    <w:rsid w:val="00D019B1"/>
    <w:rsid w:val="00D01FB0"/>
    <w:rsid w:val="00D01FD5"/>
    <w:rsid w:val="00D023B3"/>
    <w:rsid w:val="00D02A6F"/>
    <w:rsid w:val="00D02A76"/>
    <w:rsid w:val="00D02AF6"/>
    <w:rsid w:val="00D02B48"/>
    <w:rsid w:val="00D02BE2"/>
    <w:rsid w:val="00D0300E"/>
    <w:rsid w:val="00D03057"/>
    <w:rsid w:val="00D0362B"/>
    <w:rsid w:val="00D037F0"/>
    <w:rsid w:val="00D039BD"/>
    <w:rsid w:val="00D03BEC"/>
    <w:rsid w:val="00D03D02"/>
    <w:rsid w:val="00D03D19"/>
    <w:rsid w:val="00D03EDF"/>
    <w:rsid w:val="00D03FDB"/>
    <w:rsid w:val="00D04271"/>
    <w:rsid w:val="00D04336"/>
    <w:rsid w:val="00D047B3"/>
    <w:rsid w:val="00D049FF"/>
    <w:rsid w:val="00D04AAD"/>
    <w:rsid w:val="00D04C13"/>
    <w:rsid w:val="00D04DEB"/>
    <w:rsid w:val="00D050FA"/>
    <w:rsid w:val="00D05334"/>
    <w:rsid w:val="00D05551"/>
    <w:rsid w:val="00D056AA"/>
    <w:rsid w:val="00D056B8"/>
    <w:rsid w:val="00D05A55"/>
    <w:rsid w:val="00D05C24"/>
    <w:rsid w:val="00D064C9"/>
    <w:rsid w:val="00D06CF7"/>
    <w:rsid w:val="00D06DD6"/>
    <w:rsid w:val="00D06E7A"/>
    <w:rsid w:val="00D06F59"/>
    <w:rsid w:val="00D071A3"/>
    <w:rsid w:val="00D07358"/>
    <w:rsid w:val="00D078B6"/>
    <w:rsid w:val="00D07A80"/>
    <w:rsid w:val="00D07CFE"/>
    <w:rsid w:val="00D100E8"/>
    <w:rsid w:val="00D10362"/>
    <w:rsid w:val="00D1078E"/>
    <w:rsid w:val="00D10BC8"/>
    <w:rsid w:val="00D10DDC"/>
    <w:rsid w:val="00D10F1C"/>
    <w:rsid w:val="00D1111B"/>
    <w:rsid w:val="00D113DE"/>
    <w:rsid w:val="00D11588"/>
    <w:rsid w:val="00D1177B"/>
    <w:rsid w:val="00D119F4"/>
    <w:rsid w:val="00D11ACE"/>
    <w:rsid w:val="00D12310"/>
    <w:rsid w:val="00D12522"/>
    <w:rsid w:val="00D1266F"/>
    <w:rsid w:val="00D12717"/>
    <w:rsid w:val="00D12A2C"/>
    <w:rsid w:val="00D12DDC"/>
    <w:rsid w:val="00D1305F"/>
    <w:rsid w:val="00D1306E"/>
    <w:rsid w:val="00D13911"/>
    <w:rsid w:val="00D13B54"/>
    <w:rsid w:val="00D13C57"/>
    <w:rsid w:val="00D13D04"/>
    <w:rsid w:val="00D1457C"/>
    <w:rsid w:val="00D14707"/>
    <w:rsid w:val="00D148AE"/>
    <w:rsid w:val="00D14ABE"/>
    <w:rsid w:val="00D14B7A"/>
    <w:rsid w:val="00D14C4B"/>
    <w:rsid w:val="00D14E15"/>
    <w:rsid w:val="00D14E30"/>
    <w:rsid w:val="00D15283"/>
    <w:rsid w:val="00D15478"/>
    <w:rsid w:val="00D1580C"/>
    <w:rsid w:val="00D15A40"/>
    <w:rsid w:val="00D15C0F"/>
    <w:rsid w:val="00D161BF"/>
    <w:rsid w:val="00D1638C"/>
    <w:rsid w:val="00D164A4"/>
    <w:rsid w:val="00D16783"/>
    <w:rsid w:val="00D16815"/>
    <w:rsid w:val="00D169A9"/>
    <w:rsid w:val="00D16D46"/>
    <w:rsid w:val="00D170AE"/>
    <w:rsid w:val="00D1714B"/>
    <w:rsid w:val="00D173F8"/>
    <w:rsid w:val="00D17628"/>
    <w:rsid w:val="00D17813"/>
    <w:rsid w:val="00D17914"/>
    <w:rsid w:val="00D17967"/>
    <w:rsid w:val="00D17E49"/>
    <w:rsid w:val="00D17EB1"/>
    <w:rsid w:val="00D17FE9"/>
    <w:rsid w:val="00D20114"/>
    <w:rsid w:val="00D202F3"/>
    <w:rsid w:val="00D203A1"/>
    <w:rsid w:val="00D205E0"/>
    <w:rsid w:val="00D20730"/>
    <w:rsid w:val="00D2087C"/>
    <w:rsid w:val="00D2089A"/>
    <w:rsid w:val="00D20A8B"/>
    <w:rsid w:val="00D20D49"/>
    <w:rsid w:val="00D21219"/>
    <w:rsid w:val="00D2133F"/>
    <w:rsid w:val="00D213EA"/>
    <w:rsid w:val="00D218D7"/>
    <w:rsid w:val="00D21B2D"/>
    <w:rsid w:val="00D21B89"/>
    <w:rsid w:val="00D21CDD"/>
    <w:rsid w:val="00D21F0B"/>
    <w:rsid w:val="00D222A3"/>
    <w:rsid w:val="00D223CA"/>
    <w:rsid w:val="00D22540"/>
    <w:rsid w:val="00D22741"/>
    <w:rsid w:val="00D23005"/>
    <w:rsid w:val="00D231B4"/>
    <w:rsid w:val="00D23272"/>
    <w:rsid w:val="00D232BC"/>
    <w:rsid w:val="00D233E0"/>
    <w:rsid w:val="00D23565"/>
    <w:rsid w:val="00D23CC0"/>
    <w:rsid w:val="00D24461"/>
    <w:rsid w:val="00D24636"/>
    <w:rsid w:val="00D24669"/>
    <w:rsid w:val="00D24824"/>
    <w:rsid w:val="00D2487A"/>
    <w:rsid w:val="00D24DCD"/>
    <w:rsid w:val="00D252E6"/>
    <w:rsid w:val="00D25342"/>
    <w:rsid w:val="00D25B49"/>
    <w:rsid w:val="00D25FA2"/>
    <w:rsid w:val="00D265CC"/>
    <w:rsid w:val="00D26CC5"/>
    <w:rsid w:val="00D26E33"/>
    <w:rsid w:val="00D2712D"/>
    <w:rsid w:val="00D2755B"/>
    <w:rsid w:val="00D27751"/>
    <w:rsid w:val="00D278D4"/>
    <w:rsid w:val="00D27924"/>
    <w:rsid w:val="00D27DF1"/>
    <w:rsid w:val="00D30453"/>
    <w:rsid w:val="00D30602"/>
    <w:rsid w:val="00D30724"/>
    <w:rsid w:val="00D3095E"/>
    <w:rsid w:val="00D30B53"/>
    <w:rsid w:val="00D30CBF"/>
    <w:rsid w:val="00D30CFB"/>
    <w:rsid w:val="00D30ED9"/>
    <w:rsid w:val="00D31779"/>
    <w:rsid w:val="00D318D3"/>
    <w:rsid w:val="00D31B1E"/>
    <w:rsid w:val="00D31B43"/>
    <w:rsid w:val="00D31F0D"/>
    <w:rsid w:val="00D32245"/>
    <w:rsid w:val="00D3236C"/>
    <w:rsid w:val="00D32483"/>
    <w:rsid w:val="00D325E3"/>
    <w:rsid w:val="00D33344"/>
    <w:rsid w:val="00D33798"/>
    <w:rsid w:val="00D34174"/>
    <w:rsid w:val="00D345D4"/>
    <w:rsid w:val="00D34604"/>
    <w:rsid w:val="00D3462E"/>
    <w:rsid w:val="00D346BA"/>
    <w:rsid w:val="00D34B24"/>
    <w:rsid w:val="00D34B57"/>
    <w:rsid w:val="00D35381"/>
    <w:rsid w:val="00D3555D"/>
    <w:rsid w:val="00D36025"/>
    <w:rsid w:val="00D360E1"/>
    <w:rsid w:val="00D36AE0"/>
    <w:rsid w:val="00D36F67"/>
    <w:rsid w:val="00D3769B"/>
    <w:rsid w:val="00D37AEB"/>
    <w:rsid w:val="00D37C0F"/>
    <w:rsid w:val="00D37C59"/>
    <w:rsid w:val="00D37D73"/>
    <w:rsid w:val="00D4063A"/>
    <w:rsid w:val="00D40736"/>
    <w:rsid w:val="00D408E8"/>
    <w:rsid w:val="00D40A4D"/>
    <w:rsid w:val="00D40A8E"/>
    <w:rsid w:val="00D40A91"/>
    <w:rsid w:val="00D40D29"/>
    <w:rsid w:val="00D40E04"/>
    <w:rsid w:val="00D41BBA"/>
    <w:rsid w:val="00D41CD2"/>
    <w:rsid w:val="00D4203B"/>
    <w:rsid w:val="00D421EA"/>
    <w:rsid w:val="00D42282"/>
    <w:rsid w:val="00D4249A"/>
    <w:rsid w:val="00D428E2"/>
    <w:rsid w:val="00D42900"/>
    <w:rsid w:val="00D42909"/>
    <w:rsid w:val="00D42B47"/>
    <w:rsid w:val="00D43151"/>
    <w:rsid w:val="00D43320"/>
    <w:rsid w:val="00D433FA"/>
    <w:rsid w:val="00D43AAD"/>
    <w:rsid w:val="00D43C54"/>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E78"/>
    <w:rsid w:val="00D45ED7"/>
    <w:rsid w:val="00D45F0B"/>
    <w:rsid w:val="00D4605F"/>
    <w:rsid w:val="00D461D0"/>
    <w:rsid w:val="00D461DA"/>
    <w:rsid w:val="00D4624E"/>
    <w:rsid w:val="00D464E3"/>
    <w:rsid w:val="00D4653D"/>
    <w:rsid w:val="00D46572"/>
    <w:rsid w:val="00D46586"/>
    <w:rsid w:val="00D4693D"/>
    <w:rsid w:val="00D46DAD"/>
    <w:rsid w:val="00D4710E"/>
    <w:rsid w:val="00D47171"/>
    <w:rsid w:val="00D47198"/>
    <w:rsid w:val="00D474F7"/>
    <w:rsid w:val="00D47B69"/>
    <w:rsid w:val="00D47EC1"/>
    <w:rsid w:val="00D50003"/>
    <w:rsid w:val="00D5043F"/>
    <w:rsid w:val="00D505F3"/>
    <w:rsid w:val="00D5098A"/>
    <w:rsid w:val="00D509A3"/>
    <w:rsid w:val="00D50B4D"/>
    <w:rsid w:val="00D50BA9"/>
    <w:rsid w:val="00D50C22"/>
    <w:rsid w:val="00D50D83"/>
    <w:rsid w:val="00D5116C"/>
    <w:rsid w:val="00D5187B"/>
    <w:rsid w:val="00D51B8C"/>
    <w:rsid w:val="00D51D1A"/>
    <w:rsid w:val="00D51F61"/>
    <w:rsid w:val="00D52290"/>
    <w:rsid w:val="00D52814"/>
    <w:rsid w:val="00D529ED"/>
    <w:rsid w:val="00D52D87"/>
    <w:rsid w:val="00D52E8E"/>
    <w:rsid w:val="00D52EA8"/>
    <w:rsid w:val="00D52EC8"/>
    <w:rsid w:val="00D52F8B"/>
    <w:rsid w:val="00D53A8A"/>
    <w:rsid w:val="00D53DCE"/>
    <w:rsid w:val="00D55475"/>
    <w:rsid w:val="00D558C7"/>
    <w:rsid w:val="00D560BE"/>
    <w:rsid w:val="00D562C6"/>
    <w:rsid w:val="00D566A7"/>
    <w:rsid w:val="00D56E09"/>
    <w:rsid w:val="00D56F9A"/>
    <w:rsid w:val="00D5713A"/>
    <w:rsid w:val="00D57196"/>
    <w:rsid w:val="00D57354"/>
    <w:rsid w:val="00D574A8"/>
    <w:rsid w:val="00D57B84"/>
    <w:rsid w:val="00D57EDE"/>
    <w:rsid w:val="00D57F24"/>
    <w:rsid w:val="00D60142"/>
    <w:rsid w:val="00D6018C"/>
    <w:rsid w:val="00D6051B"/>
    <w:rsid w:val="00D6058F"/>
    <w:rsid w:val="00D606EE"/>
    <w:rsid w:val="00D607B4"/>
    <w:rsid w:val="00D60AE5"/>
    <w:rsid w:val="00D60B37"/>
    <w:rsid w:val="00D60E66"/>
    <w:rsid w:val="00D60EDF"/>
    <w:rsid w:val="00D60EFF"/>
    <w:rsid w:val="00D611F5"/>
    <w:rsid w:val="00D612E6"/>
    <w:rsid w:val="00D6144B"/>
    <w:rsid w:val="00D616B1"/>
    <w:rsid w:val="00D616B6"/>
    <w:rsid w:val="00D617A9"/>
    <w:rsid w:val="00D61E0E"/>
    <w:rsid w:val="00D61F3D"/>
    <w:rsid w:val="00D6231F"/>
    <w:rsid w:val="00D62466"/>
    <w:rsid w:val="00D626AD"/>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7B8"/>
    <w:rsid w:val="00D64A56"/>
    <w:rsid w:val="00D64B95"/>
    <w:rsid w:val="00D64B98"/>
    <w:rsid w:val="00D64EDF"/>
    <w:rsid w:val="00D6500C"/>
    <w:rsid w:val="00D654FB"/>
    <w:rsid w:val="00D6590C"/>
    <w:rsid w:val="00D65A8A"/>
    <w:rsid w:val="00D65AAC"/>
    <w:rsid w:val="00D65F48"/>
    <w:rsid w:val="00D667D3"/>
    <w:rsid w:val="00D67242"/>
    <w:rsid w:val="00D67480"/>
    <w:rsid w:val="00D67946"/>
    <w:rsid w:val="00D67957"/>
    <w:rsid w:val="00D67CFB"/>
    <w:rsid w:val="00D67FEC"/>
    <w:rsid w:val="00D70448"/>
    <w:rsid w:val="00D710A6"/>
    <w:rsid w:val="00D71281"/>
    <w:rsid w:val="00D71365"/>
    <w:rsid w:val="00D71791"/>
    <w:rsid w:val="00D71AE2"/>
    <w:rsid w:val="00D71CAC"/>
    <w:rsid w:val="00D71DFF"/>
    <w:rsid w:val="00D71E8A"/>
    <w:rsid w:val="00D71E96"/>
    <w:rsid w:val="00D722E8"/>
    <w:rsid w:val="00D723DB"/>
    <w:rsid w:val="00D72472"/>
    <w:rsid w:val="00D724CA"/>
    <w:rsid w:val="00D72819"/>
    <w:rsid w:val="00D72BB9"/>
    <w:rsid w:val="00D72C55"/>
    <w:rsid w:val="00D72EF0"/>
    <w:rsid w:val="00D74616"/>
    <w:rsid w:val="00D74A21"/>
    <w:rsid w:val="00D74A58"/>
    <w:rsid w:val="00D74D7C"/>
    <w:rsid w:val="00D74F69"/>
    <w:rsid w:val="00D74FD2"/>
    <w:rsid w:val="00D75457"/>
    <w:rsid w:val="00D754D6"/>
    <w:rsid w:val="00D75915"/>
    <w:rsid w:val="00D75A50"/>
    <w:rsid w:val="00D75A6B"/>
    <w:rsid w:val="00D75AB7"/>
    <w:rsid w:val="00D75F19"/>
    <w:rsid w:val="00D75FAA"/>
    <w:rsid w:val="00D7607B"/>
    <w:rsid w:val="00D764F0"/>
    <w:rsid w:val="00D7654A"/>
    <w:rsid w:val="00D76657"/>
    <w:rsid w:val="00D76A07"/>
    <w:rsid w:val="00D77704"/>
    <w:rsid w:val="00D77BFC"/>
    <w:rsid w:val="00D77E7B"/>
    <w:rsid w:val="00D77F25"/>
    <w:rsid w:val="00D80055"/>
    <w:rsid w:val="00D808AA"/>
    <w:rsid w:val="00D81391"/>
    <w:rsid w:val="00D816D1"/>
    <w:rsid w:val="00D8188D"/>
    <w:rsid w:val="00D81A20"/>
    <w:rsid w:val="00D81C3A"/>
    <w:rsid w:val="00D81E13"/>
    <w:rsid w:val="00D81FBD"/>
    <w:rsid w:val="00D82075"/>
    <w:rsid w:val="00D82616"/>
    <w:rsid w:val="00D82896"/>
    <w:rsid w:val="00D82EBE"/>
    <w:rsid w:val="00D82F20"/>
    <w:rsid w:val="00D83269"/>
    <w:rsid w:val="00D8333B"/>
    <w:rsid w:val="00D83A6A"/>
    <w:rsid w:val="00D840DA"/>
    <w:rsid w:val="00D84381"/>
    <w:rsid w:val="00D84546"/>
    <w:rsid w:val="00D848C1"/>
    <w:rsid w:val="00D849E1"/>
    <w:rsid w:val="00D84B80"/>
    <w:rsid w:val="00D85148"/>
    <w:rsid w:val="00D855BD"/>
    <w:rsid w:val="00D85650"/>
    <w:rsid w:val="00D857D3"/>
    <w:rsid w:val="00D85BD8"/>
    <w:rsid w:val="00D85EF8"/>
    <w:rsid w:val="00D8629C"/>
    <w:rsid w:val="00D865C8"/>
    <w:rsid w:val="00D868AD"/>
    <w:rsid w:val="00D86B2E"/>
    <w:rsid w:val="00D86C29"/>
    <w:rsid w:val="00D86CFB"/>
    <w:rsid w:val="00D86D6A"/>
    <w:rsid w:val="00D87660"/>
    <w:rsid w:val="00D8790D"/>
    <w:rsid w:val="00D8797E"/>
    <w:rsid w:val="00D87C44"/>
    <w:rsid w:val="00D87E5B"/>
    <w:rsid w:val="00D9015C"/>
    <w:rsid w:val="00D9037E"/>
    <w:rsid w:val="00D90BE7"/>
    <w:rsid w:val="00D90F53"/>
    <w:rsid w:val="00D91011"/>
    <w:rsid w:val="00D912D3"/>
    <w:rsid w:val="00D9142F"/>
    <w:rsid w:val="00D91BEE"/>
    <w:rsid w:val="00D91EF3"/>
    <w:rsid w:val="00D92179"/>
    <w:rsid w:val="00D92235"/>
    <w:rsid w:val="00D92368"/>
    <w:rsid w:val="00D9275F"/>
    <w:rsid w:val="00D92D19"/>
    <w:rsid w:val="00D92F64"/>
    <w:rsid w:val="00D93109"/>
    <w:rsid w:val="00D93116"/>
    <w:rsid w:val="00D9315A"/>
    <w:rsid w:val="00D9328A"/>
    <w:rsid w:val="00D93459"/>
    <w:rsid w:val="00D93D01"/>
    <w:rsid w:val="00D93D07"/>
    <w:rsid w:val="00D93D30"/>
    <w:rsid w:val="00D93E97"/>
    <w:rsid w:val="00D94008"/>
    <w:rsid w:val="00D9442D"/>
    <w:rsid w:val="00D94664"/>
    <w:rsid w:val="00D94AFD"/>
    <w:rsid w:val="00D94C5F"/>
    <w:rsid w:val="00D951D6"/>
    <w:rsid w:val="00D95407"/>
    <w:rsid w:val="00D95C55"/>
    <w:rsid w:val="00D95CA0"/>
    <w:rsid w:val="00D95D31"/>
    <w:rsid w:val="00D96170"/>
    <w:rsid w:val="00D96342"/>
    <w:rsid w:val="00D964A6"/>
    <w:rsid w:val="00D96610"/>
    <w:rsid w:val="00D966B4"/>
    <w:rsid w:val="00D966E6"/>
    <w:rsid w:val="00D96745"/>
    <w:rsid w:val="00D96B61"/>
    <w:rsid w:val="00D96B78"/>
    <w:rsid w:val="00D96D28"/>
    <w:rsid w:val="00D96E02"/>
    <w:rsid w:val="00D9720D"/>
    <w:rsid w:val="00D97216"/>
    <w:rsid w:val="00D9728D"/>
    <w:rsid w:val="00D979AF"/>
    <w:rsid w:val="00D97F8E"/>
    <w:rsid w:val="00DA01E8"/>
    <w:rsid w:val="00DA040A"/>
    <w:rsid w:val="00DA0AC7"/>
    <w:rsid w:val="00DA0E95"/>
    <w:rsid w:val="00DA0F60"/>
    <w:rsid w:val="00DA10F8"/>
    <w:rsid w:val="00DA1174"/>
    <w:rsid w:val="00DA152D"/>
    <w:rsid w:val="00DA18A2"/>
    <w:rsid w:val="00DA1B6A"/>
    <w:rsid w:val="00DA1F6D"/>
    <w:rsid w:val="00DA235D"/>
    <w:rsid w:val="00DA261D"/>
    <w:rsid w:val="00DA2846"/>
    <w:rsid w:val="00DA298E"/>
    <w:rsid w:val="00DA29A6"/>
    <w:rsid w:val="00DA29EA"/>
    <w:rsid w:val="00DA2F46"/>
    <w:rsid w:val="00DA2F80"/>
    <w:rsid w:val="00DA336B"/>
    <w:rsid w:val="00DA39EA"/>
    <w:rsid w:val="00DA3AA5"/>
    <w:rsid w:val="00DA3DAE"/>
    <w:rsid w:val="00DA3E81"/>
    <w:rsid w:val="00DA4076"/>
    <w:rsid w:val="00DA4268"/>
    <w:rsid w:val="00DA47A7"/>
    <w:rsid w:val="00DA48D0"/>
    <w:rsid w:val="00DA497D"/>
    <w:rsid w:val="00DA4B49"/>
    <w:rsid w:val="00DA5026"/>
    <w:rsid w:val="00DA5475"/>
    <w:rsid w:val="00DA58B7"/>
    <w:rsid w:val="00DA59ED"/>
    <w:rsid w:val="00DA5BA0"/>
    <w:rsid w:val="00DA5EF5"/>
    <w:rsid w:val="00DA5F30"/>
    <w:rsid w:val="00DA6086"/>
    <w:rsid w:val="00DA63E1"/>
    <w:rsid w:val="00DA6A11"/>
    <w:rsid w:val="00DA7384"/>
    <w:rsid w:val="00DA7574"/>
    <w:rsid w:val="00DA789E"/>
    <w:rsid w:val="00DA7EBB"/>
    <w:rsid w:val="00DB0064"/>
    <w:rsid w:val="00DB04EF"/>
    <w:rsid w:val="00DB074A"/>
    <w:rsid w:val="00DB0755"/>
    <w:rsid w:val="00DB077B"/>
    <w:rsid w:val="00DB0979"/>
    <w:rsid w:val="00DB0AD1"/>
    <w:rsid w:val="00DB0E4E"/>
    <w:rsid w:val="00DB0E7C"/>
    <w:rsid w:val="00DB0F7C"/>
    <w:rsid w:val="00DB11D1"/>
    <w:rsid w:val="00DB1459"/>
    <w:rsid w:val="00DB15A6"/>
    <w:rsid w:val="00DB162A"/>
    <w:rsid w:val="00DB1718"/>
    <w:rsid w:val="00DB1B05"/>
    <w:rsid w:val="00DB1F38"/>
    <w:rsid w:val="00DB1FCA"/>
    <w:rsid w:val="00DB203E"/>
    <w:rsid w:val="00DB2497"/>
    <w:rsid w:val="00DB250B"/>
    <w:rsid w:val="00DB297B"/>
    <w:rsid w:val="00DB2A19"/>
    <w:rsid w:val="00DB2B15"/>
    <w:rsid w:val="00DB2D9A"/>
    <w:rsid w:val="00DB2EC3"/>
    <w:rsid w:val="00DB323F"/>
    <w:rsid w:val="00DB3454"/>
    <w:rsid w:val="00DB3786"/>
    <w:rsid w:val="00DB39D2"/>
    <w:rsid w:val="00DB3A60"/>
    <w:rsid w:val="00DB45B5"/>
    <w:rsid w:val="00DB4800"/>
    <w:rsid w:val="00DB4E21"/>
    <w:rsid w:val="00DB4ECA"/>
    <w:rsid w:val="00DB50B1"/>
    <w:rsid w:val="00DB540A"/>
    <w:rsid w:val="00DB544E"/>
    <w:rsid w:val="00DB5670"/>
    <w:rsid w:val="00DB5969"/>
    <w:rsid w:val="00DB5CBB"/>
    <w:rsid w:val="00DB5FA4"/>
    <w:rsid w:val="00DB60D1"/>
    <w:rsid w:val="00DB6248"/>
    <w:rsid w:val="00DB62CD"/>
    <w:rsid w:val="00DB62D5"/>
    <w:rsid w:val="00DB6FFD"/>
    <w:rsid w:val="00DB7407"/>
    <w:rsid w:val="00DB7619"/>
    <w:rsid w:val="00DB776B"/>
    <w:rsid w:val="00DB7965"/>
    <w:rsid w:val="00DB7C13"/>
    <w:rsid w:val="00DB7F15"/>
    <w:rsid w:val="00DC04DC"/>
    <w:rsid w:val="00DC05ED"/>
    <w:rsid w:val="00DC0726"/>
    <w:rsid w:val="00DC0C76"/>
    <w:rsid w:val="00DC0E74"/>
    <w:rsid w:val="00DC1016"/>
    <w:rsid w:val="00DC1389"/>
    <w:rsid w:val="00DC13C5"/>
    <w:rsid w:val="00DC1636"/>
    <w:rsid w:val="00DC1781"/>
    <w:rsid w:val="00DC1877"/>
    <w:rsid w:val="00DC1880"/>
    <w:rsid w:val="00DC1B9E"/>
    <w:rsid w:val="00DC1E49"/>
    <w:rsid w:val="00DC1EC7"/>
    <w:rsid w:val="00DC1FCC"/>
    <w:rsid w:val="00DC24E8"/>
    <w:rsid w:val="00DC2A51"/>
    <w:rsid w:val="00DC3015"/>
    <w:rsid w:val="00DC315F"/>
    <w:rsid w:val="00DC33C9"/>
    <w:rsid w:val="00DC3614"/>
    <w:rsid w:val="00DC3763"/>
    <w:rsid w:val="00DC3A48"/>
    <w:rsid w:val="00DC3A5A"/>
    <w:rsid w:val="00DC4208"/>
    <w:rsid w:val="00DC4209"/>
    <w:rsid w:val="00DC424E"/>
    <w:rsid w:val="00DC43BF"/>
    <w:rsid w:val="00DC4439"/>
    <w:rsid w:val="00DC44DB"/>
    <w:rsid w:val="00DC4542"/>
    <w:rsid w:val="00DC4750"/>
    <w:rsid w:val="00DC49D5"/>
    <w:rsid w:val="00DC4EF8"/>
    <w:rsid w:val="00DC50C5"/>
    <w:rsid w:val="00DC5316"/>
    <w:rsid w:val="00DC5D0A"/>
    <w:rsid w:val="00DC5D24"/>
    <w:rsid w:val="00DC6109"/>
    <w:rsid w:val="00DC626A"/>
    <w:rsid w:val="00DC66A8"/>
    <w:rsid w:val="00DC680B"/>
    <w:rsid w:val="00DC6AAC"/>
    <w:rsid w:val="00DC6C8E"/>
    <w:rsid w:val="00DC6DB8"/>
    <w:rsid w:val="00DC6F00"/>
    <w:rsid w:val="00DC6F52"/>
    <w:rsid w:val="00DC740C"/>
    <w:rsid w:val="00DC7572"/>
    <w:rsid w:val="00DC75B9"/>
    <w:rsid w:val="00DC7670"/>
    <w:rsid w:val="00DC78B5"/>
    <w:rsid w:val="00DC7DAC"/>
    <w:rsid w:val="00DC7EFE"/>
    <w:rsid w:val="00DC7F63"/>
    <w:rsid w:val="00DD00E1"/>
    <w:rsid w:val="00DD02E5"/>
    <w:rsid w:val="00DD0694"/>
    <w:rsid w:val="00DD0CD5"/>
    <w:rsid w:val="00DD112D"/>
    <w:rsid w:val="00DD11F2"/>
    <w:rsid w:val="00DD121D"/>
    <w:rsid w:val="00DD1386"/>
    <w:rsid w:val="00DD15BB"/>
    <w:rsid w:val="00DD172A"/>
    <w:rsid w:val="00DD18EB"/>
    <w:rsid w:val="00DD1F37"/>
    <w:rsid w:val="00DD1F45"/>
    <w:rsid w:val="00DD225B"/>
    <w:rsid w:val="00DD22B3"/>
    <w:rsid w:val="00DD2375"/>
    <w:rsid w:val="00DD24E0"/>
    <w:rsid w:val="00DD270C"/>
    <w:rsid w:val="00DD2722"/>
    <w:rsid w:val="00DD2B07"/>
    <w:rsid w:val="00DD309E"/>
    <w:rsid w:val="00DD3460"/>
    <w:rsid w:val="00DD3505"/>
    <w:rsid w:val="00DD3862"/>
    <w:rsid w:val="00DD3900"/>
    <w:rsid w:val="00DD392C"/>
    <w:rsid w:val="00DD39C4"/>
    <w:rsid w:val="00DD3DAA"/>
    <w:rsid w:val="00DD434D"/>
    <w:rsid w:val="00DD442C"/>
    <w:rsid w:val="00DD44FD"/>
    <w:rsid w:val="00DD4559"/>
    <w:rsid w:val="00DD46A1"/>
    <w:rsid w:val="00DD4801"/>
    <w:rsid w:val="00DD4803"/>
    <w:rsid w:val="00DD4D3D"/>
    <w:rsid w:val="00DD50D2"/>
    <w:rsid w:val="00DD5256"/>
    <w:rsid w:val="00DD58C7"/>
    <w:rsid w:val="00DD58E6"/>
    <w:rsid w:val="00DD5AA0"/>
    <w:rsid w:val="00DD5CB4"/>
    <w:rsid w:val="00DD5FD2"/>
    <w:rsid w:val="00DD6289"/>
    <w:rsid w:val="00DD62F1"/>
    <w:rsid w:val="00DD64CD"/>
    <w:rsid w:val="00DD66DC"/>
    <w:rsid w:val="00DD6A6A"/>
    <w:rsid w:val="00DD6A86"/>
    <w:rsid w:val="00DD735E"/>
    <w:rsid w:val="00DD737F"/>
    <w:rsid w:val="00DD7736"/>
    <w:rsid w:val="00DD7C12"/>
    <w:rsid w:val="00DE0334"/>
    <w:rsid w:val="00DE0AB2"/>
    <w:rsid w:val="00DE0C2E"/>
    <w:rsid w:val="00DE0F56"/>
    <w:rsid w:val="00DE1210"/>
    <w:rsid w:val="00DE126E"/>
    <w:rsid w:val="00DE13E9"/>
    <w:rsid w:val="00DE1618"/>
    <w:rsid w:val="00DE18F2"/>
    <w:rsid w:val="00DE19D2"/>
    <w:rsid w:val="00DE1F7B"/>
    <w:rsid w:val="00DE2140"/>
    <w:rsid w:val="00DE2191"/>
    <w:rsid w:val="00DE2357"/>
    <w:rsid w:val="00DE272E"/>
    <w:rsid w:val="00DE2967"/>
    <w:rsid w:val="00DE2A0F"/>
    <w:rsid w:val="00DE2D68"/>
    <w:rsid w:val="00DE3070"/>
    <w:rsid w:val="00DE32CB"/>
    <w:rsid w:val="00DE33D3"/>
    <w:rsid w:val="00DE3B3E"/>
    <w:rsid w:val="00DE3B73"/>
    <w:rsid w:val="00DE45AB"/>
    <w:rsid w:val="00DE4740"/>
    <w:rsid w:val="00DE4761"/>
    <w:rsid w:val="00DE4EC4"/>
    <w:rsid w:val="00DE54D0"/>
    <w:rsid w:val="00DE581A"/>
    <w:rsid w:val="00DE5B69"/>
    <w:rsid w:val="00DE5C01"/>
    <w:rsid w:val="00DE60A9"/>
    <w:rsid w:val="00DE6A35"/>
    <w:rsid w:val="00DE6FCC"/>
    <w:rsid w:val="00DE6FE2"/>
    <w:rsid w:val="00DE70E3"/>
    <w:rsid w:val="00DE726A"/>
    <w:rsid w:val="00DE7559"/>
    <w:rsid w:val="00DE7571"/>
    <w:rsid w:val="00DE78E8"/>
    <w:rsid w:val="00DE79B1"/>
    <w:rsid w:val="00DE7E86"/>
    <w:rsid w:val="00DF0178"/>
    <w:rsid w:val="00DF03FB"/>
    <w:rsid w:val="00DF0AA0"/>
    <w:rsid w:val="00DF0ABC"/>
    <w:rsid w:val="00DF102E"/>
    <w:rsid w:val="00DF135F"/>
    <w:rsid w:val="00DF1495"/>
    <w:rsid w:val="00DF1560"/>
    <w:rsid w:val="00DF15FA"/>
    <w:rsid w:val="00DF1750"/>
    <w:rsid w:val="00DF17CA"/>
    <w:rsid w:val="00DF1E90"/>
    <w:rsid w:val="00DF1ED1"/>
    <w:rsid w:val="00DF1F6D"/>
    <w:rsid w:val="00DF227C"/>
    <w:rsid w:val="00DF23B9"/>
    <w:rsid w:val="00DF23C4"/>
    <w:rsid w:val="00DF2725"/>
    <w:rsid w:val="00DF2853"/>
    <w:rsid w:val="00DF303F"/>
    <w:rsid w:val="00DF3A1E"/>
    <w:rsid w:val="00DF434E"/>
    <w:rsid w:val="00DF46BC"/>
    <w:rsid w:val="00DF4746"/>
    <w:rsid w:val="00DF49E6"/>
    <w:rsid w:val="00DF4A24"/>
    <w:rsid w:val="00DF4B6B"/>
    <w:rsid w:val="00DF4D45"/>
    <w:rsid w:val="00DF5213"/>
    <w:rsid w:val="00DF5557"/>
    <w:rsid w:val="00DF5899"/>
    <w:rsid w:val="00DF59B9"/>
    <w:rsid w:val="00DF5E2B"/>
    <w:rsid w:val="00DF64A2"/>
    <w:rsid w:val="00DF6716"/>
    <w:rsid w:val="00DF6C6C"/>
    <w:rsid w:val="00DF6EE1"/>
    <w:rsid w:val="00DF708E"/>
    <w:rsid w:val="00DF7098"/>
    <w:rsid w:val="00DF70B0"/>
    <w:rsid w:val="00DF76AF"/>
    <w:rsid w:val="00DF77CF"/>
    <w:rsid w:val="00DF7864"/>
    <w:rsid w:val="00DF79D9"/>
    <w:rsid w:val="00DF7C51"/>
    <w:rsid w:val="00DF7FC8"/>
    <w:rsid w:val="00E004B6"/>
    <w:rsid w:val="00E00518"/>
    <w:rsid w:val="00E00C98"/>
    <w:rsid w:val="00E00DB7"/>
    <w:rsid w:val="00E015C8"/>
    <w:rsid w:val="00E01A48"/>
    <w:rsid w:val="00E01A73"/>
    <w:rsid w:val="00E01A7B"/>
    <w:rsid w:val="00E01BA3"/>
    <w:rsid w:val="00E02558"/>
    <w:rsid w:val="00E028D6"/>
    <w:rsid w:val="00E029F3"/>
    <w:rsid w:val="00E02C16"/>
    <w:rsid w:val="00E02C2A"/>
    <w:rsid w:val="00E02C53"/>
    <w:rsid w:val="00E03262"/>
    <w:rsid w:val="00E032AC"/>
    <w:rsid w:val="00E033EA"/>
    <w:rsid w:val="00E036D8"/>
    <w:rsid w:val="00E0387E"/>
    <w:rsid w:val="00E0391B"/>
    <w:rsid w:val="00E03E6F"/>
    <w:rsid w:val="00E03FC3"/>
    <w:rsid w:val="00E0415C"/>
    <w:rsid w:val="00E041DB"/>
    <w:rsid w:val="00E04613"/>
    <w:rsid w:val="00E046AE"/>
    <w:rsid w:val="00E048D4"/>
    <w:rsid w:val="00E04F59"/>
    <w:rsid w:val="00E05242"/>
    <w:rsid w:val="00E0567F"/>
    <w:rsid w:val="00E0585B"/>
    <w:rsid w:val="00E0646A"/>
    <w:rsid w:val="00E06531"/>
    <w:rsid w:val="00E0667C"/>
    <w:rsid w:val="00E06B47"/>
    <w:rsid w:val="00E06BE8"/>
    <w:rsid w:val="00E06E16"/>
    <w:rsid w:val="00E06E1C"/>
    <w:rsid w:val="00E06F7A"/>
    <w:rsid w:val="00E07800"/>
    <w:rsid w:val="00E0783F"/>
    <w:rsid w:val="00E07916"/>
    <w:rsid w:val="00E07922"/>
    <w:rsid w:val="00E07BCD"/>
    <w:rsid w:val="00E07BCE"/>
    <w:rsid w:val="00E07C83"/>
    <w:rsid w:val="00E07D01"/>
    <w:rsid w:val="00E100F9"/>
    <w:rsid w:val="00E1072E"/>
    <w:rsid w:val="00E10A3F"/>
    <w:rsid w:val="00E10C8D"/>
    <w:rsid w:val="00E10CF2"/>
    <w:rsid w:val="00E10D24"/>
    <w:rsid w:val="00E10E17"/>
    <w:rsid w:val="00E10E75"/>
    <w:rsid w:val="00E10F28"/>
    <w:rsid w:val="00E113F9"/>
    <w:rsid w:val="00E11467"/>
    <w:rsid w:val="00E1162A"/>
    <w:rsid w:val="00E119C5"/>
    <w:rsid w:val="00E11C51"/>
    <w:rsid w:val="00E11D08"/>
    <w:rsid w:val="00E11D23"/>
    <w:rsid w:val="00E121F4"/>
    <w:rsid w:val="00E12483"/>
    <w:rsid w:val="00E126F1"/>
    <w:rsid w:val="00E127F4"/>
    <w:rsid w:val="00E1290D"/>
    <w:rsid w:val="00E12B15"/>
    <w:rsid w:val="00E12C48"/>
    <w:rsid w:val="00E12DF9"/>
    <w:rsid w:val="00E12DFB"/>
    <w:rsid w:val="00E12F37"/>
    <w:rsid w:val="00E12F84"/>
    <w:rsid w:val="00E13309"/>
    <w:rsid w:val="00E13369"/>
    <w:rsid w:val="00E13563"/>
    <w:rsid w:val="00E1356A"/>
    <w:rsid w:val="00E1356D"/>
    <w:rsid w:val="00E13924"/>
    <w:rsid w:val="00E13D16"/>
    <w:rsid w:val="00E14011"/>
    <w:rsid w:val="00E14056"/>
    <w:rsid w:val="00E140D3"/>
    <w:rsid w:val="00E14114"/>
    <w:rsid w:val="00E14304"/>
    <w:rsid w:val="00E143B5"/>
    <w:rsid w:val="00E1445C"/>
    <w:rsid w:val="00E14510"/>
    <w:rsid w:val="00E14AA9"/>
    <w:rsid w:val="00E14E20"/>
    <w:rsid w:val="00E14E86"/>
    <w:rsid w:val="00E14F65"/>
    <w:rsid w:val="00E152B9"/>
    <w:rsid w:val="00E152C4"/>
    <w:rsid w:val="00E15983"/>
    <w:rsid w:val="00E159A3"/>
    <w:rsid w:val="00E15C33"/>
    <w:rsid w:val="00E15C82"/>
    <w:rsid w:val="00E15F45"/>
    <w:rsid w:val="00E15F83"/>
    <w:rsid w:val="00E16395"/>
    <w:rsid w:val="00E16AF6"/>
    <w:rsid w:val="00E16C23"/>
    <w:rsid w:val="00E16D30"/>
    <w:rsid w:val="00E1710E"/>
    <w:rsid w:val="00E17152"/>
    <w:rsid w:val="00E174AB"/>
    <w:rsid w:val="00E1761D"/>
    <w:rsid w:val="00E178C5"/>
    <w:rsid w:val="00E179A4"/>
    <w:rsid w:val="00E179E2"/>
    <w:rsid w:val="00E17F66"/>
    <w:rsid w:val="00E2004B"/>
    <w:rsid w:val="00E200C8"/>
    <w:rsid w:val="00E20703"/>
    <w:rsid w:val="00E20722"/>
    <w:rsid w:val="00E20767"/>
    <w:rsid w:val="00E2085B"/>
    <w:rsid w:val="00E20C9B"/>
    <w:rsid w:val="00E21597"/>
    <w:rsid w:val="00E216A8"/>
    <w:rsid w:val="00E21935"/>
    <w:rsid w:val="00E21BC3"/>
    <w:rsid w:val="00E21C0E"/>
    <w:rsid w:val="00E21CDA"/>
    <w:rsid w:val="00E21E69"/>
    <w:rsid w:val="00E22077"/>
    <w:rsid w:val="00E2220D"/>
    <w:rsid w:val="00E22887"/>
    <w:rsid w:val="00E22938"/>
    <w:rsid w:val="00E22ADF"/>
    <w:rsid w:val="00E22B7C"/>
    <w:rsid w:val="00E22D26"/>
    <w:rsid w:val="00E22F75"/>
    <w:rsid w:val="00E234FF"/>
    <w:rsid w:val="00E23839"/>
    <w:rsid w:val="00E23990"/>
    <w:rsid w:val="00E23DD1"/>
    <w:rsid w:val="00E23E8A"/>
    <w:rsid w:val="00E2461E"/>
    <w:rsid w:val="00E249B7"/>
    <w:rsid w:val="00E24BF3"/>
    <w:rsid w:val="00E24C21"/>
    <w:rsid w:val="00E25314"/>
    <w:rsid w:val="00E25966"/>
    <w:rsid w:val="00E25B61"/>
    <w:rsid w:val="00E25CB2"/>
    <w:rsid w:val="00E262FF"/>
    <w:rsid w:val="00E266A5"/>
    <w:rsid w:val="00E26A43"/>
    <w:rsid w:val="00E26A98"/>
    <w:rsid w:val="00E26BC5"/>
    <w:rsid w:val="00E26F9A"/>
    <w:rsid w:val="00E26F9D"/>
    <w:rsid w:val="00E2703D"/>
    <w:rsid w:val="00E2716B"/>
    <w:rsid w:val="00E271F3"/>
    <w:rsid w:val="00E2792B"/>
    <w:rsid w:val="00E27B33"/>
    <w:rsid w:val="00E27C21"/>
    <w:rsid w:val="00E30722"/>
    <w:rsid w:val="00E3079D"/>
    <w:rsid w:val="00E30983"/>
    <w:rsid w:val="00E30DD6"/>
    <w:rsid w:val="00E31236"/>
    <w:rsid w:val="00E31D8F"/>
    <w:rsid w:val="00E32085"/>
    <w:rsid w:val="00E324C8"/>
    <w:rsid w:val="00E32546"/>
    <w:rsid w:val="00E3255B"/>
    <w:rsid w:val="00E325F5"/>
    <w:rsid w:val="00E32890"/>
    <w:rsid w:val="00E32BF4"/>
    <w:rsid w:val="00E3354A"/>
    <w:rsid w:val="00E33668"/>
    <w:rsid w:val="00E33A28"/>
    <w:rsid w:val="00E33C1E"/>
    <w:rsid w:val="00E33D4A"/>
    <w:rsid w:val="00E33E25"/>
    <w:rsid w:val="00E33EA1"/>
    <w:rsid w:val="00E34297"/>
    <w:rsid w:val="00E342D4"/>
    <w:rsid w:val="00E342DF"/>
    <w:rsid w:val="00E3495E"/>
    <w:rsid w:val="00E34AB5"/>
    <w:rsid w:val="00E34AEA"/>
    <w:rsid w:val="00E351D6"/>
    <w:rsid w:val="00E351EE"/>
    <w:rsid w:val="00E35761"/>
    <w:rsid w:val="00E35C7A"/>
    <w:rsid w:val="00E3635B"/>
    <w:rsid w:val="00E3639A"/>
    <w:rsid w:val="00E365D7"/>
    <w:rsid w:val="00E36C16"/>
    <w:rsid w:val="00E36E24"/>
    <w:rsid w:val="00E36E39"/>
    <w:rsid w:val="00E36F20"/>
    <w:rsid w:val="00E370DC"/>
    <w:rsid w:val="00E373C5"/>
    <w:rsid w:val="00E376C7"/>
    <w:rsid w:val="00E37A7A"/>
    <w:rsid w:val="00E37B9C"/>
    <w:rsid w:val="00E37D54"/>
    <w:rsid w:val="00E37F54"/>
    <w:rsid w:val="00E40606"/>
    <w:rsid w:val="00E40C6E"/>
    <w:rsid w:val="00E40D81"/>
    <w:rsid w:val="00E41FF3"/>
    <w:rsid w:val="00E421E5"/>
    <w:rsid w:val="00E42338"/>
    <w:rsid w:val="00E42483"/>
    <w:rsid w:val="00E4260E"/>
    <w:rsid w:val="00E42868"/>
    <w:rsid w:val="00E42AB1"/>
    <w:rsid w:val="00E42D25"/>
    <w:rsid w:val="00E4349C"/>
    <w:rsid w:val="00E435F9"/>
    <w:rsid w:val="00E43E44"/>
    <w:rsid w:val="00E440C2"/>
    <w:rsid w:val="00E44390"/>
    <w:rsid w:val="00E44451"/>
    <w:rsid w:val="00E44659"/>
    <w:rsid w:val="00E44795"/>
    <w:rsid w:val="00E45134"/>
    <w:rsid w:val="00E4537D"/>
    <w:rsid w:val="00E453A9"/>
    <w:rsid w:val="00E4573B"/>
    <w:rsid w:val="00E4577E"/>
    <w:rsid w:val="00E463D3"/>
    <w:rsid w:val="00E46C1F"/>
    <w:rsid w:val="00E46DCC"/>
    <w:rsid w:val="00E46E6E"/>
    <w:rsid w:val="00E46F81"/>
    <w:rsid w:val="00E471C6"/>
    <w:rsid w:val="00E47304"/>
    <w:rsid w:val="00E473A3"/>
    <w:rsid w:val="00E476C5"/>
    <w:rsid w:val="00E47C1E"/>
    <w:rsid w:val="00E47DE8"/>
    <w:rsid w:val="00E501C4"/>
    <w:rsid w:val="00E503CB"/>
    <w:rsid w:val="00E5063A"/>
    <w:rsid w:val="00E50836"/>
    <w:rsid w:val="00E50AC0"/>
    <w:rsid w:val="00E50B24"/>
    <w:rsid w:val="00E51D26"/>
    <w:rsid w:val="00E5218C"/>
    <w:rsid w:val="00E52679"/>
    <w:rsid w:val="00E52FD5"/>
    <w:rsid w:val="00E53424"/>
    <w:rsid w:val="00E54651"/>
    <w:rsid w:val="00E549D2"/>
    <w:rsid w:val="00E54E79"/>
    <w:rsid w:val="00E54E91"/>
    <w:rsid w:val="00E551FF"/>
    <w:rsid w:val="00E56088"/>
    <w:rsid w:val="00E56298"/>
    <w:rsid w:val="00E56560"/>
    <w:rsid w:val="00E565EA"/>
    <w:rsid w:val="00E56B12"/>
    <w:rsid w:val="00E5755F"/>
    <w:rsid w:val="00E57ADB"/>
    <w:rsid w:val="00E57D43"/>
    <w:rsid w:val="00E60014"/>
    <w:rsid w:val="00E60323"/>
    <w:rsid w:val="00E60487"/>
    <w:rsid w:val="00E604E8"/>
    <w:rsid w:val="00E604F3"/>
    <w:rsid w:val="00E60547"/>
    <w:rsid w:val="00E609D4"/>
    <w:rsid w:val="00E60B64"/>
    <w:rsid w:val="00E60CA0"/>
    <w:rsid w:val="00E61017"/>
    <w:rsid w:val="00E61790"/>
    <w:rsid w:val="00E61870"/>
    <w:rsid w:val="00E62AB5"/>
    <w:rsid w:val="00E62C1A"/>
    <w:rsid w:val="00E63480"/>
    <w:rsid w:val="00E6370F"/>
    <w:rsid w:val="00E64133"/>
    <w:rsid w:val="00E641FA"/>
    <w:rsid w:val="00E643F4"/>
    <w:rsid w:val="00E648CC"/>
    <w:rsid w:val="00E64E80"/>
    <w:rsid w:val="00E64FD3"/>
    <w:rsid w:val="00E64FFD"/>
    <w:rsid w:val="00E65512"/>
    <w:rsid w:val="00E65DF8"/>
    <w:rsid w:val="00E6621E"/>
    <w:rsid w:val="00E6635E"/>
    <w:rsid w:val="00E663C9"/>
    <w:rsid w:val="00E6674E"/>
    <w:rsid w:val="00E6697B"/>
    <w:rsid w:val="00E66E04"/>
    <w:rsid w:val="00E66EB7"/>
    <w:rsid w:val="00E67079"/>
    <w:rsid w:val="00E672CB"/>
    <w:rsid w:val="00E67471"/>
    <w:rsid w:val="00E67801"/>
    <w:rsid w:val="00E6796A"/>
    <w:rsid w:val="00E708A5"/>
    <w:rsid w:val="00E70E44"/>
    <w:rsid w:val="00E71009"/>
    <w:rsid w:val="00E71125"/>
    <w:rsid w:val="00E7122D"/>
    <w:rsid w:val="00E71395"/>
    <w:rsid w:val="00E713C3"/>
    <w:rsid w:val="00E71AAE"/>
    <w:rsid w:val="00E71AAF"/>
    <w:rsid w:val="00E71EFE"/>
    <w:rsid w:val="00E721A9"/>
    <w:rsid w:val="00E72385"/>
    <w:rsid w:val="00E723B7"/>
    <w:rsid w:val="00E7268E"/>
    <w:rsid w:val="00E72E88"/>
    <w:rsid w:val="00E730EF"/>
    <w:rsid w:val="00E7310E"/>
    <w:rsid w:val="00E7326A"/>
    <w:rsid w:val="00E737A3"/>
    <w:rsid w:val="00E73901"/>
    <w:rsid w:val="00E73A3E"/>
    <w:rsid w:val="00E73AE9"/>
    <w:rsid w:val="00E74DA2"/>
    <w:rsid w:val="00E74FD9"/>
    <w:rsid w:val="00E750F9"/>
    <w:rsid w:val="00E752B3"/>
    <w:rsid w:val="00E75318"/>
    <w:rsid w:val="00E7547B"/>
    <w:rsid w:val="00E754EE"/>
    <w:rsid w:val="00E755EB"/>
    <w:rsid w:val="00E7571C"/>
    <w:rsid w:val="00E76008"/>
    <w:rsid w:val="00E76384"/>
    <w:rsid w:val="00E76574"/>
    <w:rsid w:val="00E76B7B"/>
    <w:rsid w:val="00E76F2B"/>
    <w:rsid w:val="00E77066"/>
    <w:rsid w:val="00E7757E"/>
    <w:rsid w:val="00E778E4"/>
    <w:rsid w:val="00E77B6C"/>
    <w:rsid w:val="00E8056B"/>
    <w:rsid w:val="00E806B1"/>
    <w:rsid w:val="00E80AA0"/>
    <w:rsid w:val="00E80B69"/>
    <w:rsid w:val="00E80BA4"/>
    <w:rsid w:val="00E80BEC"/>
    <w:rsid w:val="00E80FE6"/>
    <w:rsid w:val="00E80FF9"/>
    <w:rsid w:val="00E816E4"/>
    <w:rsid w:val="00E817AD"/>
    <w:rsid w:val="00E81E2F"/>
    <w:rsid w:val="00E81F48"/>
    <w:rsid w:val="00E828F7"/>
    <w:rsid w:val="00E82A68"/>
    <w:rsid w:val="00E82D4A"/>
    <w:rsid w:val="00E82FC6"/>
    <w:rsid w:val="00E83320"/>
    <w:rsid w:val="00E8385F"/>
    <w:rsid w:val="00E83867"/>
    <w:rsid w:val="00E83AAE"/>
    <w:rsid w:val="00E8409A"/>
    <w:rsid w:val="00E84253"/>
    <w:rsid w:val="00E8426E"/>
    <w:rsid w:val="00E84403"/>
    <w:rsid w:val="00E8453D"/>
    <w:rsid w:val="00E845FB"/>
    <w:rsid w:val="00E84A87"/>
    <w:rsid w:val="00E84DC8"/>
    <w:rsid w:val="00E85043"/>
    <w:rsid w:val="00E853E9"/>
    <w:rsid w:val="00E855CA"/>
    <w:rsid w:val="00E8566A"/>
    <w:rsid w:val="00E857D7"/>
    <w:rsid w:val="00E86136"/>
    <w:rsid w:val="00E86165"/>
    <w:rsid w:val="00E8616D"/>
    <w:rsid w:val="00E86210"/>
    <w:rsid w:val="00E86548"/>
    <w:rsid w:val="00E86921"/>
    <w:rsid w:val="00E873AA"/>
    <w:rsid w:val="00E87DA0"/>
    <w:rsid w:val="00E9030F"/>
    <w:rsid w:val="00E9044E"/>
    <w:rsid w:val="00E90546"/>
    <w:rsid w:val="00E9068D"/>
    <w:rsid w:val="00E90C38"/>
    <w:rsid w:val="00E90CA8"/>
    <w:rsid w:val="00E9111C"/>
    <w:rsid w:val="00E9122E"/>
    <w:rsid w:val="00E9138F"/>
    <w:rsid w:val="00E9156B"/>
    <w:rsid w:val="00E915EA"/>
    <w:rsid w:val="00E91781"/>
    <w:rsid w:val="00E91A05"/>
    <w:rsid w:val="00E91A60"/>
    <w:rsid w:val="00E922F8"/>
    <w:rsid w:val="00E925A7"/>
    <w:rsid w:val="00E92810"/>
    <w:rsid w:val="00E931E5"/>
    <w:rsid w:val="00E93681"/>
    <w:rsid w:val="00E93763"/>
    <w:rsid w:val="00E93795"/>
    <w:rsid w:val="00E937E7"/>
    <w:rsid w:val="00E943D7"/>
    <w:rsid w:val="00E946AF"/>
    <w:rsid w:val="00E949DD"/>
    <w:rsid w:val="00E94A40"/>
    <w:rsid w:val="00E94A5F"/>
    <w:rsid w:val="00E94D7E"/>
    <w:rsid w:val="00E951CC"/>
    <w:rsid w:val="00E96B35"/>
    <w:rsid w:val="00E96CE2"/>
    <w:rsid w:val="00E97C11"/>
    <w:rsid w:val="00E97FF4"/>
    <w:rsid w:val="00EA01BA"/>
    <w:rsid w:val="00EA0265"/>
    <w:rsid w:val="00EA05FF"/>
    <w:rsid w:val="00EA0B0C"/>
    <w:rsid w:val="00EA0C51"/>
    <w:rsid w:val="00EA0CE6"/>
    <w:rsid w:val="00EA0DA5"/>
    <w:rsid w:val="00EA0F87"/>
    <w:rsid w:val="00EA10CB"/>
    <w:rsid w:val="00EA1363"/>
    <w:rsid w:val="00EA1974"/>
    <w:rsid w:val="00EA1BF0"/>
    <w:rsid w:val="00EA1CE6"/>
    <w:rsid w:val="00EA2212"/>
    <w:rsid w:val="00EA2528"/>
    <w:rsid w:val="00EA27B2"/>
    <w:rsid w:val="00EA2926"/>
    <w:rsid w:val="00EA295B"/>
    <w:rsid w:val="00EA2966"/>
    <w:rsid w:val="00EA2D0B"/>
    <w:rsid w:val="00EA30D5"/>
    <w:rsid w:val="00EA30EB"/>
    <w:rsid w:val="00EA3415"/>
    <w:rsid w:val="00EA3604"/>
    <w:rsid w:val="00EA3648"/>
    <w:rsid w:val="00EA38C3"/>
    <w:rsid w:val="00EA3B0F"/>
    <w:rsid w:val="00EA3CEA"/>
    <w:rsid w:val="00EA402F"/>
    <w:rsid w:val="00EA4357"/>
    <w:rsid w:val="00EA4891"/>
    <w:rsid w:val="00EA4BE6"/>
    <w:rsid w:val="00EA4E55"/>
    <w:rsid w:val="00EA4FAE"/>
    <w:rsid w:val="00EA5376"/>
    <w:rsid w:val="00EA55B9"/>
    <w:rsid w:val="00EA56BE"/>
    <w:rsid w:val="00EA57BB"/>
    <w:rsid w:val="00EA5D7E"/>
    <w:rsid w:val="00EA608D"/>
    <w:rsid w:val="00EA6840"/>
    <w:rsid w:val="00EA6842"/>
    <w:rsid w:val="00EA688F"/>
    <w:rsid w:val="00EA69C1"/>
    <w:rsid w:val="00EA6ADF"/>
    <w:rsid w:val="00EA6BF6"/>
    <w:rsid w:val="00EA6E0C"/>
    <w:rsid w:val="00EA7288"/>
    <w:rsid w:val="00EA744A"/>
    <w:rsid w:val="00EA74D9"/>
    <w:rsid w:val="00EB0051"/>
    <w:rsid w:val="00EB0FAE"/>
    <w:rsid w:val="00EB182A"/>
    <w:rsid w:val="00EB1AF6"/>
    <w:rsid w:val="00EB1ED4"/>
    <w:rsid w:val="00EB1FD5"/>
    <w:rsid w:val="00EB2634"/>
    <w:rsid w:val="00EB283E"/>
    <w:rsid w:val="00EB2C6F"/>
    <w:rsid w:val="00EB2C89"/>
    <w:rsid w:val="00EB3597"/>
    <w:rsid w:val="00EB3630"/>
    <w:rsid w:val="00EB3814"/>
    <w:rsid w:val="00EB3827"/>
    <w:rsid w:val="00EB3862"/>
    <w:rsid w:val="00EB38FD"/>
    <w:rsid w:val="00EB39DA"/>
    <w:rsid w:val="00EB3BC3"/>
    <w:rsid w:val="00EB3EC9"/>
    <w:rsid w:val="00EB4117"/>
    <w:rsid w:val="00EB481D"/>
    <w:rsid w:val="00EB4C18"/>
    <w:rsid w:val="00EB4CD4"/>
    <w:rsid w:val="00EB4CFA"/>
    <w:rsid w:val="00EB4DC9"/>
    <w:rsid w:val="00EB5194"/>
    <w:rsid w:val="00EB5405"/>
    <w:rsid w:val="00EB5561"/>
    <w:rsid w:val="00EB5B1D"/>
    <w:rsid w:val="00EB5B2A"/>
    <w:rsid w:val="00EB5D7E"/>
    <w:rsid w:val="00EB5DE5"/>
    <w:rsid w:val="00EB6118"/>
    <w:rsid w:val="00EB6455"/>
    <w:rsid w:val="00EB6578"/>
    <w:rsid w:val="00EB668B"/>
    <w:rsid w:val="00EB6ACF"/>
    <w:rsid w:val="00EB6C45"/>
    <w:rsid w:val="00EB6D83"/>
    <w:rsid w:val="00EB6E12"/>
    <w:rsid w:val="00EB6E20"/>
    <w:rsid w:val="00EB6E32"/>
    <w:rsid w:val="00EB6F24"/>
    <w:rsid w:val="00EB7740"/>
    <w:rsid w:val="00EB7FDB"/>
    <w:rsid w:val="00EC0109"/>
    <w:rsid w:val="00EC02A2"/>
    <w:rsid w:val="00EC0B53"/>
    <w:rsid w:val="00EC0E91"/>
    <w:rsid w:val="00EC0E9F"/>
    <w:rsid w:val="00EC0F58"/>
    <w:rsid w:val="00EC0F60"/>
    <w:rsid w:val="00EC101B"/>
    <w:rsid w:val="00EC10A7"/>
    <w:rsid w:val="00EC127C"/>
    <w:rsid w:val="00EC1BCB"/>
    <w:rsid w:val="00EC25DC"/>
    <w:rsid w:val="00EC2A86"/>
    <w:rsid w:val="00EC2BC6"/>
    <w:rsid w:val="00EC2C1C"/>
    <w:rsid w:val="00EC2E36"/>
    <w:rsid w:val="00EC3598"/>
    <w:rsid w:val="00EC364A"/>
    <w:rsid w:val="00EC3776"/>
    <w:rsid w:val="00EC37D6"/>
    <w:rsid w:val="00EC39A7"/>
    <w:rsid w:val="00EC39F5"/>
    <w:rsid w:val="00EC3F6B"/>
    <w:rsid w:val="00EC44C0"/>
    <w:rsid w:val="00EC44D8"/>
    <w:rsid w:val="00EC46A2"/>
    <w:rsid w:val="00EC4CBA"/>
    <w:rsid w:val="00EC4D09"/>
    <w:rsid w:val="00EC4D97"/>
    <w:rsid w:val="00EC4F35"/>
    <w:rsid w:val="00EC5189"/>
    <w:rsid w:val="00EC5190"/>
    <w:rsid w:val="00EC52A9"/>
    <w:rsid w:val="00EC5359"/>
    <w:rsid w:val="00EC53EE"/>
    <w:rsid w:val="00EC569A"/>
    <w:rsid w:val="00EC5732"/>
    <w:rsid w:val="00EC5769"/>
    <w:rsid w:val="00EC5AB6"/>
    <w:rsid w:val="00EC5ED3"/>
    <w:rsid w:val="00EC6397"/>
    <w:rsid w:val="00EC6B82"/>
    <w:rsid w:val="00EC6CD1"/>
    <w:rsid w:val="00EC6F12"/>
    <w:rsid w:val="00EC70AC"/>
    <w:rsid w:val="00EC7530"/>
    <w:rsid w:val="00EC7A52"/>
    <w:rsid w:val="00EC7D5C"/>
    <w:rsid w:val="00ED0100"/>
    <w:rsid w:val="00ED02E0"/>
    <w:rsid w:val="00ED08C4"/>
    <w:rsid w:val="00ED0A18"/>
    <w:rsid w:val="00ED0ADA"/>
    <w:rsid w:val="00ED0C9C"/>
    <w:rsid w:val="00ED139C"/>
    <w:rsid w:val="00ED13F5"/>
    <w:rsid w:val="00ED1EF0"/>
    <w:rsid w:val="00ED1F92"/>
    <w:rsid w:val="00ED21E4"/>
    <w:rsid w:val="00ED229C"/>
    <w:rsid w:val="00ED231F"/>
    <w:rsid w:val="00ED2330"/>
    <w:rsid w:val="00ED2538"/>
    <w:rsid w:val="00ED25DE"/>
    <w:rsid w:val="00ED2A18"/>
    <w:rsid w:val="00ED2B0F"/>
    <w:rsid w:val="00ED2BE8"/>
    <w:rsid w:val="00ED2C9D"/>
    <w:rsid w:val="00ED3739"/>
    <w:rsid w:val="00ED37A8"/>
    <w:rsid w:val="00ED4C40"/>
    <w:rsid w:val="00ED4C65"/>
    <w:rsid w:val="00ED4CEA"/>
    <w:rsid w:val="00ED501F"/>
    <w:rsid w:val="00ED52D1"/>
    <w:rsid w:val="00ED53DF"/>
    <w:rsid w:val="00ED54DA"/>
    <w:rsid w:val="00ED54E5"/>
    <w:rsid w:val="00ED5F25"/>
    <w:rsid w:val="00ED61C5"/>
    <w:rsid w:val="00ED6214"/>
    <w:rsid w:val="00ED62F3"/>
    <w:rsid w:val="00ED6323"/>
    <w:rsid w:val="00ED672B"/>
    <w:rsid w:val="00ED67AD"/>
    <w:rsid w:val="00ED68E4"/>
    <w:rsid w:val="00ED6A21"/>
    <w:rsid w:val="00ED6C7A"/>
    <w:rsid w:val="00ED768B"/>
    <w:rsid w:val="00ED7783"/>
    <w:rsid w:val="00ED7881"/>
    <w:rsid w:val="00ED78C3"/>
    <w:rsid w:val="00ED7963"/>
    <w:rsid w:val="00ED7A38"/>
    <w:rsid w:val="00ED7B7A"/>
    <w:rsid w:val="00ED7C04"/>
    <w:rsid w:val="00ED7F07"/>
    <w:rsid w:val="00EE016F"/>
    <w:rsid w:val="00EE085F"/>
    <w:rsid w:val="00EE0FA3"/>
    <w:rsid w:val="00EE0FE6"/>
    <w:rsid w:val="00EE1350"/>
    <w:rsid w:val="00EE14B9"/>
    <w:rsid w:val="00EE176F"/>
    <w:rsid w:val="00EE1C95"/>
    <w:rsid w:val="00EE1D04"/>
    <w:rsid w:val="00EE1D45"/>
    <w:rsid w:val="00EE1F64"/>
    <w:rsid w:val="00EE1F6A"/>
    <w:rsid w:val="00EE1FCC"/>
    <w:rsid w:val="00EE200B"/>
    <w:rsid w:val="00EE2215"/>
    <w:rsid w:val="00EE22B6"/>
    <w:rsid w:val="00EE2431"/>
    <w:rsid w:val="00EE26B7"/>
    <w:rsid w:val="00EE26B9"/>
    <w:rsid w:val="00EE288C"/>
    <w:rsid w:val="00EE2A49"/>
    <w:rsid w:val="00EE2B46"/>
    <w:rsid w:val="00EE2BB3"/>
    <w:rsid w:val="00EE2C14"/>
    <w:rsid w:val="00EE2EB4"/>
    <w:rsid w:val="00EE2FB3"/>
    <w:rsid w:val="00EE33E0"/>
    <w:rsid w:val="00EE3406"/>
    <w:rsid w:val="00EE3A21"/>
    <w:rsid w:val="00EE43E9"/>
    <w:rsid w:val="00EE47D6"/>
    <w:rsid w:val="00EE587B"/>
    <w:rsid w:val="00EE5903"/>
    <w:rsid w:val="00EE5F9D"/>
    <w:rsid w:val="00EE5FD3"/>
    <w:rsid w:val="00EE629D"/>
    <w:rsid w:val="00EE6644"/>
    <w:rsid w:val="00EE6867"/>
    <w:rsid w:val="00EE699A"/>
    <w:rsid w:val="00EE6A7A"/>
    <w:rsid w:val="00EE6B24"/>
    <w:rsid w:val="00EE6CCF"/>
    <w:rsid w:val="00EE6D9C"/>
    <w:rsid w:val="00EE7062"/>
    <w:rsid w:val="00EE7333"/>
    <w:rsid w:val="00EE797B"/>
    <w:rsid w:val="00EE7A0A"/>
    <w:rsid w:val="00EF0075"/>
    <w:rsid w:val="00EF009F"/>
    <w:rsid w:val="00EF040B"/>
    <w:rsid w:val="00EF042C"/>
    <w:rsid w:val="00EF056B"/>
    <w:rsid w:val="00EF0C2B"/>
    <w:rsid w:val="00EF0D45"/>
    <w:rsid w:val="00EF1446"/>
    <w:rsid w:val="00EF1693"/>
    <w:rsid w:val="00EF1892"/>
    <w:rsid w:val="00EF18E9"/>
    <w:rsid w:val="00EF191A"/>
    <w:rsid w:val="00EF19E9"/>
    <w:rsid w:val="00EF1E90"/>
    <w:rsid w:val="00EF21C0"/>
    <w:rsid w:val="00EF246B"/>
    <w:rsid w:val="00EF2B8B"/>
    <w:rsid w:val="00EF2C5D"/>
    <w:rsid w:val="00EF2D36"/>
    <w:rsid w:val="00EF2E7D"/>
    <w:rsid w:val="00EF2E8D"/>
    <w:rsid w:val="00EF3039"/>
    <w:rsid w:val="00EF33F3"/>
    <w:rsid w:val="00EF344C"/>
    <w:rsid w:val="00EF368F"/>
    <w:rsid w:val="00EF3837"/>
    <w:rsid w:val="00EF3991"/>
    <w:rsid w:val="00EF3BBF"/>
    <w:rsid w:val="00EF3EF5"/>
    <w:rsid w:val="00EF40F0"/>
    <w:rsid w:val="00EF4596"/>
    <w:rsid w:val="00EF570A"/>
    <w:rsid w:val="00EF5D5E"/>
    <w:rsid w:val="00EF5F09"/>
    <w:rsid w:val="00EF6417"/>
    <w:rsid w:val="00EF6469"/>
    <w:rsid w:val="00EF66BC"/>
    <w:rsid w:val="00EF6A83"/>
    <w:rsid w:val="00EF6E9C"/>
    <w:rsid w:val="00EF6F16"/>
    <w:rsid w:val="00EF6FE8"/>
    <w:rsid w:val="00EF70C2"/>
    <w:rsid w:val="00EF7777"/>
    <w:rsid w:val="00EF78EC"/>
    <w:rsid w:val="00EF7B23"/>
    <w:rsid w:val="00F002B8"/>
    <w:rsid w:val="00F0030F"/>
    <w:rsid w:val="00F004DF"/>
    <w:rsid w:val="00F007C6"/>
    <w:rsid w:val="00F0081E"/>
    <w:rsid w:val="00F0096F"/>
    <w:rsid w:val="00F00B0F"/>
    <w:rsid w:val="00F00BD4"/>
    <w:rsid w:val="00F00D6A"/>
    <w:rsid w:val="00F010E8"/>
    <w:rsid w:val="00F0114F"/>
    <w:rsid w:val="00F0177F"/>
    <w:rsid w:val="00F01A80"/>
    <w:rsid w:val="00F01D2F"/>
    <w:rsid w:val="00F02724"/>
    <w:rsid w:val="00F027BC"/>
    <w:rsid w:val="00F02983"/>
    <w:rsid w:val="00F02A85"/>
    <w:rsid w:val="00F02B76"/>
    <w:rsid w:val="00F02D2D"/>
    <w:rsid w:val="00F02F34"/>
    <w:rsid w:val="00F02F93"/>
    <w:rsid w:val="00F03042"/>
    <w:rsid w:val="00F03448"/>
    <w:rsid w:val="00F0368D"/>
    <w:rsid w:val="00F03932"/>
    <w:rsid w:val="00F03EFC"/>
    <w:rsid w:val="00F03EFF"/>
    <w:rsid w:val="00F04054"/>
    <w:rsid w:val="00F040DD"/>
    <w:rsid w:val="00F043F3"/>
    <w:rsid w:val="00F04F92"/>
    <w:rsid w:val="00F056B9"/>
    <w:rsid w:val="00F059D1"/>
    <w:rsid w:val="00F05ABE"/>
    <w:rsid w:val="00F05AD1"/>
    <w:rsid w:val="00F06151"/>
    <w:rsid w:val="00F066CC"/>
    <w:rsid w:val="00F06A99"/>
    <w:rsid w:val="00F06CB8"/>
    <w:rsid w:val="00F0757D"/>
    <w:rsid w:val="00F07857"/>
    <w:rsid w:val="00F1033F"/>
    <w:rsid w:val="00F10650"/>
    <w:rsid w:val="00F1078E"/>
    <w:rsid w:val="00F109BA"/>
    <w:rsid w:val="00F1108F"/>
    <w:rsid w:val="00F11339"/>
    <w:rsid w:val="00F11553"/>
    <w:rsid w:val="00F119C9"/>
    <w:rsid w:val="00F11CB6"/>
    <w:rsid w:val="00F1216A"/>
    <w:rsid w:val="00F121BB"/>
    <w:rsid w:val="00F12225"/>
    <w:rsid w:val="00F12649"/>
    <w:rsid w:val="00F12700"/>
    <w:rsid w:val="00F129D8"/>
    <w:rsid w:val="00F12C21"/>
    <w:rsid w:val="00F1313A"/>
    <w:rsid w:val="00F13364"/>
    <w:rsid w:val="00F1339E"/>
    <w:rsid w:val="00F138BC"/>
    <w:rsid w:val="00F13AC0"/>
    <w:rsid w:val="00F1459B"/>
    <w:rsid w:val="00F14CAB"/>
    <w:rsid w:val="00F15331"/>
    <w:rsid w:val="00F153FB"/>
    <w:rsid w:val="00F15407"/>
    <w:rsid w:val="00F155AC"/>
    <w:rsid w:val="00F15CCE"/>
    <w:rsid w:val="00F15E80"/>
    <w:rsid w:val="00F15F52"/>
    <w:rsid w:val="00F16152"/>
    <w:rsid w:val="00F16671"/>
    <w:rsid w:val="00F169D3"/>
    <w:rsid w:val="00F16AC5"/>
    <w:rsid w:val="00F16F04"/>
    <w:rsid w:val="00F1741E"/>
    <w:rsid w:val="00F17B1E"/>
    <w:rsid w:val="00F17EA1"/>
    <w:rsid w:val="00F202FF"/>
    <w:rsid w:val="00F2045E"/>
    <w:rsid w:val="00F20529"/>
    <w:rsid w:val="00F20779"/>
    <w:rsid w:val="00F20837"/>
    <w:rsid w:val="00F20A1A"/>
    <w:rsid w:val="00F20B49"/>
    <w:rsid w:val="00F20C46"/>
    <w:rsid w:val="00F20CFA"/>
    <w:rsid w:val="00F21545"/>
    <w:rsid w:val="00F21567"/>
    <w:rsid w:val="00F219DD"/>
    <w:rsid w:val="00F21B8E"/>
    <w:rsid w:val="00F21C4D"/>
    <w:rsid w:val="00F21DFF"/>
    <w:rsid w:val="00F221C7"/>
    <w:rsid w:val="00F22704"/>
    <w:rsid w:val="00F2271C"/>
    <w:rsid w:val="00F22B71"/>
    <w:rsid w:val="00F22D71"/>
    <w:rsid w:val="00F23565"/>
    <w:rsid w:val="00F2370C"/>
    <w:rsid w:val="00F2384A"/>
    <w:rsid w:val="00F23861"/>
    <w:rsid w:val="00F23963"/>
    <w:rsid w:val="00F23C37"/>
    <w:rsid w:val="00F23D1F"/>
    <w:rsid w:val="00F23D87"/>
    <w:rsid w:val="00F23E49"/>
    <w:rsid w:val="00F240F8"/>
    <w:rsid w:val="00F240F9"/>
    <w:rsid w:val="00F24556"/>
    <w:rsid w:val="00F24B99"/>
    <w:rsid w:val="00F25452"/>
    <w:rsid w:val="00F25C21"/>
    <w:rsid w:val="00F25D0F"/>
    <w:rsid w:val="00F26467"/>
    <w:rsid w:val="00F26D06"/>
    <w:rsid w:val="00F26E98"/>
    <w:rsid w:val="00F273BD"/>
    <w:rsid w:val="00F276B6"/>
    <w:rsid w:val="00F27768"/>
    <w:rsid w:val="00F27B16"/>
    <w:rsid w:val="00F27EDD"/>
    <w:rsid w:val="00F305AC"/>
    <w:rsid w:val="00F30E57"/>
    <w:rsid w:val="00F31000"/>
    <w:rsid w:val="00F310A6"/>
    <w:rsid w:val="00F313CB"/>
    <w:rsid w:val="00F315B4"/>
    <w:rsid w:val="00F31E12"/>
    <w:rsid w:val="00F3247A"/>
    <w:rsid w:val="00F3259C"/>
    <w:rsid w:val="00F32BC7"/>
    <w:rsid w:val="00F3319C"/>
    <w:rsid w:val="00F333D3"/>
    <w:rsid w:val="00F33678"/>
    <w:rsid w:val="00F337A5"/>
    <w:rsid w:val="00F3380B"/>
    <w:rsid w:val="00F33A0E"/>
    <w:rsid w:val="00F33BC4"/>
    <w:rsid w:val="00F33C10"/>
    <w:rsid w:val="00F33C4E"/>
    <w:rsid w:val="00F33FFF"/>
    <w:rsid w:val="00F3482A"/>
    <w:rsid w:val="00F348BD"/>
    <w:rsid w:val="00F34A4D"/>
    <w:rsid w:val="00F34B86"/>
    <w:rsid w:val="00F3501C"/>
    <w:rsid w:val="00F350AF"/>
    <w:rsid w:val="00F352BA"/>
    <w:rsid w:val="00F35381"/>
    <w:rsid w:val="00F3574C"/>
    <w:rsid w:val="00F3596C"/>
    <w:rsid w:val="00F35B50"/>
    <w:rsid w:val="00F360A4"/>
    <w:rsid w:val="00F36159"/>
    <w:rsid w:val="00F365A3"/>
    <w:rsid w:val="00F36891"/>
    <w:rsid w:val="00F36E3D"/>
    <w:rsid w:val="00F37308"/>
    <w:rsid w:val="00F37348"/>
    <w:rsid w:val="00F37387"/>
    <w:rsid w:val="00F376E0"/>
    <w:rsid w:val="00F3777F"/>
    <w:rsid w:val="00F37F2F"/>
    <w:rsid w:val="00F40177"/>
    <w:rsid w:val="00F4019D"/>
    <w:rsid w:val="00F402F2"/>
    <w:rsid w:val="00F4041B"/>
    <w:rsid w:val="00F40462"/>
    <w:rsid w:val="00F40713"/>
    <w:rsid w:val="00F41A8F"/>
    <w:rsid w:val="00F41B90"/>
    <w:rsid w:val="00F41BFD"/>
    <w:rsid w:val="00F424A3"/>
    <w:rsid w:val="00F42578"/>
    <w:rsid w:val="00F426A2"/>
    <w:rsid w:val="00F4302E"/>
    <w:rsid w:val="00F4305D"/>
    <w:rsid w:val="00F4314F"/>
    <w:rsid w:val="00F437E6"/>
    <w:rsid w:val="00F43ED4"/>
    <w:rsid w:val="00F4401D"/>
    <w:rsid w:val="00F44039"/>
    <w:rsid w:val="00F4406C"/>
    <w:rsid w:val="00F44490"/>
    <w:rsid w:val="00F44721"/>
    <w:rsid w:val="00F4476B"/>
    <w:rsid w:val="00F44B59"/>
    <w:rsid w:val="00F44DB0"/>
    <w:rsid w:val="00F44E11"/>
    <w:rsid w:val="00F44F5F"/>
    <w:rsid w:val="00F45552"/>
    <w:rsid w:val="00F455E3"/>
    <w:rsid w:val="00F456F6"/>
    <w:rsid w:val="00F45898"/>
    <w:rsid w:val="00F45A76"/>
    <w:rsid w:val="00F45C38"/>
    <w:rsid w:val="00F45D12"/>
    <w:rsid w:val="00F45D45"/>
    <w:rsid w:val="00F45D50"/>
    <w:rsid w:val="00F45F05"/>
    <w:rsid w:val="00F4670A"/>
    <w:rsid w:val="00F47437"/>
    <w:rsid w:val="00F4778A"/>
    <w:rsid w:val="00F47A71"/>
    <w:rsid w:val="00F47DFF"/>
    <w:rsid w:val="00F47E4A"/>
    <w:rsid w:val="00F50046"/>
    <w:rsid w:val="00F500DB"/>
    <w:rsid w:val="00F501AE"/>
    <w:rsid w:val="00F505D6"/>
    <w:rsid w:val="00F505F3"/>
    <w:rsid w:val="00F50636"/>
    <w:rsid w:val="00F50A74"/>
    <w:rsid w:val="00F50B0B"/>
    <w:rsid w:val="00F50E46"/>
    <w:rsid w:val="00F51293"/>
    <w:rsid w:val="00F512DC"/>
    <w:rsid w:val="00F519D1"/>
    <w:rsid w:val="00F51A35"/>
    <w:rsid w:val="00F51C35"/>
    <w:rsid w:val="00F51C46"/>
    <w:rsid w:val="00F51D23"/>
    <w:rsid w:val="00F5273D"/>
    <w:rsid w:val="00F529B2"/>
    <w:rsid w:val="00F52A95"/>
    <w:rsid w:val="00F52AF7"/>
    <w:rsid w:val="00F52B2A"/>
    <w:rsid w:val="00F52B2D"/>
    <w:rsid w:val="00F52CD0"/>
    <w:rsid w:val="00F5301F"/>
    <w:rsid w:val="00F53080"/>
    <w:rsid w:val="00F530CB"/>
    <w:rsid w:val="00F53120"/>
    <w:rsid w:val="00F532FB"/>
    <w:rsid w:val="00F534A1"/>
    <w:rsid w:val="00F53551"/>
    <w:rsid w:val="00F536A8"/>
    <w:rsid w:val="00F53D01"/>
    <w:rsid w:val="00F542A4"/>
    <w:rsid w:val="00F542A8"/>
    <w:rsid w:val="00F542CB"/>
    <w:rsid w:val="00F54459"/>
    <w:rsid w:val="00F5462D"/>
    <w:rsid w:val="00F54959"/>
    <w:rsid w:val="00F549D8"/>
    <w:rsid w:val="00F54B16"/>
    <w:rsid w:val="00F54BC8"/>
    <w:rsid w:val="00F54C9A"/>
    <w:rsid w:val="00F55748"/>
    <w:rsid w:val="00F5603B"/>
    <w:rsid w:val="00F56119"/>
    <w:rsid w:val="00F5614D"/>
    <w:rsid w:val="00F56158"/>
    <w:rsid w:val="00F5622D"/>
    <w:rsid w:val="00F565C3"/>
    <w:rsid w:val="00F569BA"/>
    <w:rsid w:val="00F56A0C"/>
    <w:rsid w:val="00F5720D"/>
    <w:rsid w:val="00F575B1"/>
    <w:rsid w:val="00F576EB"/>
    <w:rsid w:val="00F579C2"/>
    <w:rsid w:val="00F579E3"/>
    <w:rsid w:val="00F57AEC"/>
    <w:rsid w:val="00F57D5D"/>
    <w:rsid w:val="00F57E02"/>
    <w:rsid w:val="00F57F16"/>
    <w:rsid w:val="00F60153"/>
    <w:rsid w:val="00F603D4"/>
    <w:rsid w:val="00F60AD6"/>
    <w:rsid w:val="00F60C5B"/>
    <w:rsid w:val="00F60F71"/>
    <w:rsid w:val="00F61078"/>
    <w:rsid w:val="00F614FB"/>
    <w:rsid w:val="00F6166F"/>
    <w:rsid w:val="00F61830"/>
    <w:rsid w:val="00F61923"/>
    <w:rsid w:val="00F61AB0"/>
    <w:rsid w:val="00F61BAB"/>
    <w:rsid w:val="00F61C68"/>
    <w:rsid w:val="00F61C7C"/>
    <w:rsid w:val="00F61FCF"/>
    <w:rsid w:val="00F61FF7"/>
    <w:rsid w:val="00F6230C"/>
    <w:rsid w:val="00F62833"/>
    <w:rsid w:val="00F62952"/>
    <w:rsid w:val="00F62D96"/>
    <w:rsid w:val="00F62F2F"/>
    <w:rsid w:val="00F62FB6"/>
    <w:rsid w:val="00F62FE8"/>
    <w:rsid w:val="00F63266"/>
    <w:rsid w:val="00F6343B"/>
    <w:rsid w:val="00F63467"/>
    <w:rsid w:val="00F634FD"/>
    <w:rsid w:val="00F6387B"/>
    <w:rsid w:val="00F63D31"/>
    <w:rsid w:val="00F63DEB"/>
    <w:rsid w:val="00F6451F"/>
    <w:rsid w:val="00F646C4"/>
    <w:rsid w:val="00F64A6C"/>
    <w:rsid w:val="00F64CB3"/>
    <w:rsid w:val="00F64F71"/>
    <w:rsid w:val="00F65391"/>
    <w:rsid w:val="00F65B5C"/>
    <w:rsid w:val="00F65C93"/>
    <w:rsid w:val="00F65EAC"/>
    <w:rsid w:val="00F6621B"/>
    <w:rsid w:val="00F66339"/>
    <w:rsid w:val="00F666B5"/>
    <w:rsid w:val="00F66771"/>
    <w:rsid w:val="00F66A58"/>
    <w:rsid w:val="00F6723D"/>
    <w:rsid w:val="00F67363"/>
    <w:rsid w:val="00F677D6"/>
    <w:rsid w:val="00F67852"/>
    <w:rsid w:val="00F67E88"/>
    <w:rsid w:val="00F70171"/>
    <w:rsid w:val="00F704E5"/>
    <w:rsid w:val="00F70538"/>
    <w:rsid w:val="00F7053A"/>
    <w:rsid w:val="00F707AF"/>
    <w:rsid w:val="00F7089A"/>
    <w:rsid w:val="00F70BC4"/>
    <w:rsid w:val="00F70D4D"/>
    <w:rsid w:val="00F70DAC"/>
    <w:rsid w:val="00F70DF7"/>
    <w:rsid w:val="00F70F95"/>
    <w:rsid w:val="00F71458"/>
    <w:rsid w:val="00F71888"/>
    <w:rsid w:val="00F718B6"/>
    <w:rsid w:val="00F719AC"/>
    <w:rsid w:val="00F71D71"/>
    <w:rsid w:val="00F71D7D"/>
    <w:rsid w:val="00F71E79"/>
    <w:rsid w:val="00F7209D"/>
    <w:rsid w:val="00F7213D"/>
    <w:rsid w:val="00F72370"/>
    <w:rsid w:val="00F72486"/>
    <w:rsid w:val="00F7278E"/>
    <w:rsid w:val="00F727C6"/>
    <w:rsid w:val="00F72D13"/>
    <w:rsid w:val="00F72EC9"/>
    <w:rsid w:val="00F73082"/>
    <w:rsid w:val="00F73227"/>
    <w:rsid w:val="00F73250"/>
    <w:rsid w:val="00F73757"/>
    <w:rsid w:val="00F73B86"/>
    <w:rsid w:val="00F73CBD"/>
    <w:rsid w:val="00F73E3F"/>
    <w:rsid w:val="00F73E45"/>
    <w:rsid w:val="00F73E84"/>
    <w:rsid w:val="00F73EA4"/>
    <w:rsid w:val="00F73FC0"/>
    <w:rsid w:val="00F74245"/>
    <w:rsid w:val="00F74267"/>
    <w:rsid w:val="00F74687"/>
    <w:rsid w:val="00F75190"/>
    <w:rsid w:val="00F7534D"/>
    <w:rsid w:val="00F75A23"/>
    <w:rsid w:val="00F75B8E"/>
    <w:rsid w:val="00F75E97"/>
    <w:rsid w:val="00F75EE1"/>
    <w:rsid w:val="00F7665A"/>
    <w:rsid w:val="00F76676"/>
    <w:rsid w:val="00F766AA"/>
    <w:rsid w:val="00F76712"/>
    <w:rsid w:val="00F76AE3"/>
    <w:rsid w:val="00F76F20"/>
    <w:rsid w:val="00F77066"/>
    <w:rsid w:val="00F778C3"/>
    <w:rsid w:val="00F77AE4"/>
    <w:rsid w:val="00F77B47"/>
    <w:rsid w:val="00F77D2E"/>
    <w:rsid w:val="00F77E0A"/>
    <w:rsid w:val="00F80271"/>
    <w:rsid w:val="00F802DC"/>
    <w:rsid w:val="00F80464"/>
    <w:rsid w:val="00F8151F"/>
    <w:rsid w:val="00F81B96"/>
    <w:rsid w:val="00F82546"/>
    <w:rsid w:val="00F8274B"/>
    <w:rsid w:val="00F828E0"/>
    <w:rsid w:val="00F82DE1"/>
    <w:rsid w:val="00F82E9C"/>
    <w:rsid w:val="00F8301C"/>
    <w:rsid w:val="00F83448"/>
    <w:rsid w:val="00F83910"/>
    <w:rsid w:val="00F83D25"/>
    <w:rsid w:val="00F83DB9"/>
    <w:rsid w:val="00F84A05"/>
    <w:rsid w:val="00F84CA3"/>
    <w:rsid w:val="00F84F12"/>
    <w:rsid w:val="00F85130"/>
    <w:rsid w:val="00F85289"/>
    <w:rsid w:val="00F85739"/>
    <w:rsid w:val="00F85846"/>
    <w:rsid w:val="00F858C7"/>
    <w:rsid w:val="00F85D12"/>
    <w:rsid w:val="00F85E13"/>
    <w:rsid w:val="00F866A8"/>
    <w:rsid w:val="00F867C4"/>
    <w:rsid w:val="00F86B08"/>
    <w:rsid w:val="00F86CD1"/>
    <w:rsid w:val="00F86D65"/>
    <w:rsid w:val="00F86EAF"/>
    <w:rsid w:val="00F86F03"/>
    <w:rsid w:val="00F8747B"/>
    <w:rsid w:val="00F8765F"/>
    <w:rsid w:val="00F878F2"/>
    <w:rsid w:val="00F87CF4"/>
    <w:rsid w:val="00F90365"/>
    <w:rsid w:val="00F9045E"/>
    <w:rsid w:val="00F90505"/>
    <w:rsid w:val="00F9126B"/>
    <w:rsid w:val="00F912E1"/>
    <w:rsid w:val="00F9140F"/>
    <w:rsid w:val="00F915B3"/>
    <w:rsid w:val="00F91761"/>
    <w:rsid w:val="00F92159"/>
    <w:rsid w:val="00F921D9"/>
    <w:rsid w:val="00F922DD"/>
    <w:rsid w:val="00F92623"/>
    <w:rsid w:val="00F92670"/>
    <w:rsid w:val="00F92710"/>
    <w:rsid w:val="00F9273E"/>
    <w:rsid w:val="00F92B0C"/>
    <w:rsid w:val="00F92BEE"/>
    <w:rsid w:val="00F93054"/>
    <w:rsid w:val="00F93246"/>
    <w:rsid w:val="00F933AE"/>
    <w:rsid w:val="00F93715"/>
    <w:rsid w:val="00F93A49"/>
    <w:rsid w:val="00F93AEF"/>
    <w:rsid w:val="00F93CEF"/>
    <w:rsid w:val="00F93D6F"/>
    <w:rsid w:val="00F94386"/>
    <w:rsid w:val="00F945B4"/>
    <w:rsid w:val="00F94600"/>
    <w:rsid w:val="00F948D3"/>
    <w:rsid w:val="00F9490F"/>
    <w:rsid w:val="00F94A05"/>
    <w:rsid w:val="00F94CA9"/>
    <w:rsid w:val="00F94DAB"/>
    <w:rsid w:val="00F953A1"/>
    <w:rsid w:val="00F9548E"/>
    <w:rsid w:val="00F9548F"/>
    <w:rsid w:val="00F955BA"/>
    <w:rsid w:val="00F957D3"/>
    <w:rsid w:val="00F95B19"/>
    <w:rsid w:val="00F95B4A"/>
    <w:rsid w:val="00F95E19"/>
    <w:rsid w:val="00F95F37"/>
    <w:rsid w:val="00F960FF"/>
    <w:rsid w:val="00F963E3"/>
    <w:rsid w:val="00F9645B"/>
    <w:rsid w:val="00F965DE"/>
    <w:rsid w:val="00F96A33"/>
    <w:rsid w:val="00F96EAA"/>
    <w:rsid w:val="00F97049"/>
    <w:rsid w:val="00F9739C"/>
    <w:rsid w:val="00F9776F"/>
    <w:rsid w:val="00F977AD"/>
    <w:rsid w:val="00F97896"/>
    <w:rsid w:val="00F97899"/>
    <w:rsid w:val="00F97B0A"/>
    <w:rsid w:val="00F97CF5"/>
    <w:rsid w:val="00FA03BD"/>
    <w:rsid w:val="00FA0928"/>
    <w:rsid w:val="00FA0A0F"/>
    <w:rsid w:val="00FA0B9B"/>
    <w:rsid w:val="00FA0F87"/>
    <w:rsid w:val="00FA1AD3"/>
    <w:rsid w:val="00FA1C9F"/>
    <w:rsid w:val="00FA2056"/>
    <w:rsid w:val="00FA223D"/>
    <w:rsid w:val="00FA24A3"/>
    <w:rsid w:val="00FA2644"/>
    <w:rsid w:val="00FA27BB"/>
    <w:rsid w:val="00FA2B9C"/>
    <w:rsid w:val="00FA2C4E"/>
    <w:rsid w:val="00FA3154"/>
    <w:rsid w:val="00FA364C"/>
    <w:rsid w:val="00FA3D40"/>
    <w:rsid w:val="00FA3DC5"/>
    <w:rsid w:val="00FA4030"/>
    <w:rsid w:val="00FA41D4"/>
    <w:rsid w:val="00FA4208"/>
    <w:rsid w:val="00FA489C"/>
    <w:rsid w:val="00FA48A7"/>
    <w:rsid w:val="00FA4A95"/>
    <w:rsid w:val="00FA4E3F"/>
    <w:rsid w:val="00FA4E64"/>
    <w:rsid w:val="00FA4F4C"/>
    <w:rsid w:val="00FA596F"/>
    <w:rsid w:val="00FA6506"/>
    <w:rsid w:val="00FA655C"/>
    <w:rsid w:val="00FA674F"/>
    <w:rsid w:val="00FA67DF"/>
    <w:rsid w:val="00FA67E1"/>
    <w:rsid w:val="00FA6E8D"/>
    <w:rsid w:val="00FA6F24"/>
    <w:rsid w:val="00FA7727"/>
    <w:rsid w:val="00FA7B36"/>
    <w:rsid w:val="00FA7B9B"/>
    <w:rsid w:val="00FA7DB5"/>
    <w:rsid w:val="00FB00A2"/>
    <w:rsid w:val="00FB00E1"/>
    <w:rsid w:val="00FB0940"/>
    <w:rsid w:val="00FB0B79"/>
    <w:rsid w:val="00FB0CE2"/>
    <w:rsid w:val="00FB0E4B"/>
    <w:rsid w:val="00FB0EE4"/>
    <w:rsid w:val="00FB1033"/>
    <w:rsid w:val="00FB1249"/>
    <w:rsid w:val="00FB143A"/>
    <w:rsid w:val="00FB1A01"/>
    <w:rsid w:val="00FB1AAF"/>
    <w:rsid w:val="00FB1F1B"/>
    <w:rsid w:val="00FB1F2A"/>
    <w:rsid w:val="00FB1F69"/>
    <w:rsid w:val="00FB212C"/>
    <w:rsid w:val="00FB26E9"/>
    <w:rsid w:val="00FB2C32"/>
    <w:rsid w:val="00FB2E0C"/>
    <w:rsid w:val="00FB3056"/>
    <w:rsid w:val="00FB30F3"/>
    <w:rsid w:val="00FB3167"/>
    <w:rsid w:val="00FB33FF"/>
    <w:rsid w:val="00FB3766"/>
    <w:rsid w:val="00FB3AC5"/>
    <w:rsid w:val="00FB3CF0"/>
    <w:rsid w:val="00FB43E0"/>
    <w:rsid w:val="00FB49D7"/>
    <w:rsid w:val="00FB519E"/>
    <w:rsid w:val="00FB5923"/>
    <w:rsid w:val="00FB5A56"/>
    <w:rsid w:val="00FB5E63"/>
    <w:rsid w:val="00FB5F47"/>
    <w:rsid w:val="00FB6678"/>
    <w:rsid w:val="00FB6700"/>
    <w:rsid w:val="00FB6836"/>
    <w:rsid w:val="00FB6CA4"/>
    <w:rsid w:val="00FB71FA"/>
    <w:rsid w:val="00FB79B1"/>
    <w:rsid w:val="00FB7AFB"/>
    <w:rsid w:val="00FB7E11"/>
    <w:rsid w:val="00FC01D1"/>
    <w:rsid w:val="00FC0A72"/>
    <w:rsid w:val="00FC0C53"/>
    <w:rsid w:val="00FC1141"/>
    <w:rsid w:val="00FC1193"/>
    <w:rsid w:val="00FC1441"/>
    <w:rsid w:val="00FC1C2D"/>
    <w:rsid w:val="00FC1C78"/>
    <w:rsid w:val="00FC1D0A"/>
    <w:rsid w:val="00FC1DD7"/>
    <w:rsid w:val="00FC1EC7"/>
    <w:rsid w:val="00FC1FEC"/>
    <w:rsid w:val="00FC2189"/>
    <w:rsid w:val="00FC238E"/>
    <w:rsid w:val="00FC246D"/>
    <w:rsid w:val="00FC2EB2"/>
    <w:rsid w:val="00FC33C3"/>
    <w:rsid w:val="00FC36E8"/>
    <w:rsid w:val="00FC3724"/>
    <w:rsid w:val="00FC39A8"/>
    <w:rsid w:val="00FC3B3B"/>
    <w:rsid w:val="00FC3C0C"/>
    <w:rsid w:val="00FC3C60"/>
    <w:rsid w:val="00FC3E89"/>
    <w:rsid w:val="00FC4375"/>
    <w:rsid w:val="00FC458F"/>
    <w:rsid w:val="00FC4FE8"/>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130"/>
    <w:rsid w:val="00FD17BC"/>
    <w:rsid w:val="00FD1876"/>
    <w:rsid w:val="00FD18D4"/>
    <w:rsid w:val="00FD2361"/>
    <w:rsid w:val="00FD2374"/>
    <w:rsid w:val="00FD293C"/>
    <w:rsid w:val="00FD2A8F"/>
    <w:rsid w:val="00FD2B03"/>
    <w:rsid w:val="00FD2EDB"/>
    <w:rsid w:val="00FD2FE5"/>
    <w:rsid w:val="00FD36D4"/>
    <w:rsid w:val="00FD3C1B"/>
    <w:rsid w:val="00FD3CD1"/>
    <w:rsid w:val="00FD4215"/>
    <w:rsid w:val="00FD4335"/>
    <w:rsid w:val="00FD448C"/>
    <w:rsid w:val="00FD49FE"/>
    <w:rsid w:val="00FD4A58"/>
    <w:rsid w:val="00FD4C40"/>
    <w:rsid w:val="00FD4DAE"/>
    <w:rsid w:val="00FD4FFC"/>
    <w:rsid w:val="00FD5194"/>
    <w:rsid w:val="00FD5415"/>
    <w:rsid w:val="00FD5784"/>
    <w:rsid w:val="00FD58E9"/>
    <w:rsid w:val="00FD5A11"/>
    <w:rsid w:val="00FD6248"/>
    <w:rsid w:val="00FD660C"/>
    <w:rsid w:val="00FD69A9"/>
    <w:rsid w:val="00FD6A9F"/>
    <w:rsid w:val="00FD6C2F"/>
    <w:rsid w:val="00FD6C94"/>
    <w:rsid w:val="00FD6F0A"/>
    <w:rsid w:val="00FD7316"/>
    <w:rsid w:val="00FD76D4"/>
    <w:rsid w:val="00FD76FD"/>
    <w:rsid w:val="00FD7805"/>
    <w:rsid w:val="00FD7E9E"/>
    <w:rsid w:val="00FE0260"/>
    <w:rsid w:val="00FE0285"/>
    <w:rsid w:val="00FE052C"/>
    <w:rsid w:val="00FE09A5"/>
    <w:rsid w:val="00FE0A10"/>
    <w:rsid w:val="00FE1091"/>
    <w:rsid w:val="00FE11B4"/>
    <w:rsid w:val="00FE1474"/>
    <w:rsid w:val="00FE1861"/>
    <w:rsid w:val="00FE1B53"/>
    <w:rsid w:val="00FE1CA4"/>
    <w:rsid w:val="00FE1EE2"/>
    <w:rsid w:val="00FE21E8"/>
    <w:rsid w:val="00FE2625"/>
    <w:rsid w:val="00FE28D2"/>
    <w:rsid w:val="00FE2997"/>
    <w:rsid w:val="00FE2B5A"/>
    <w:rsid w:val="00FE2D7F"/>
    <w:rsid w:val="00FE3139"/>
    <w:rsid w:val="00FE3192"/>
    <w:rsid w:val="00FE3483"/>
    <w:rsid w:val="00FE3522"/>
    <w:rsid w:val="00FE3742"/>
    <w:rsid w:val="00FE3A1A"/>
    <w:rsid w:val="00FE3B2E"/>
    <w:rsid w:val="00FE427F"/>
    <w:rsid w:val="00FE466C"/>
    <w:rsid w:val="00FE4C5F"/>
    <w:rsid w:val="00FE5073"/>
    <w:rsid w:val="00FE5216"/>
    <w:rsid w:val="00FE5328"/>
    <w:rsid w:val="00FE554D"/>
    <w:rsid w:val="00FE55BA"/>
    <w:rsid w:val="00FE57C3"/>
    <w:rsid w:val="00FE600C"/>
    <w:rsid w:val="00FE61DF"/>
    <w:rsid w:val="00FE626A"/>
    <w:rsid w:val="00FE6917"/>
    <w:rsid w:val="00FE7192"/>
    <w:rsid w:val="00FE72B9"/>
    <w:rsid w:val="00FE7579"/>
    <w:rsid w:val="00FE798F"/>
    <w:rsid w:val="00FF06D5"/>
    <w:rsid w:val="00FF0DEC"/>
    <w:rsid w:val="00FF122C"/>
    <w:rsid w:val="00FF1440"/>
    <w:rsid w:val="00FF1508"/>
    <w:rsid w:val="00FF1846"/>
    <w:rsid w:val="00FF1899"/>
    <w:rsid w:val="00FF1900"/>
    <w:rsid w:val="00FF1B3C"/>
    <w:rsid w:val="00FF1BD3"/>
    <w:rsid w:val="00FF1F14"/>
    <w:rsid w:val="00FF21B5"/>
    <w:rsid w:val="00FF2287"/>
    <w:rsid w:val="00FF2396"/>
    <w:rsid w:val="00FF2854"/>
    <w:rsid w:val="00FF2B3E"/>
    <w:rsid w:val="00FF32BD"/>
    <w:rsid w:val="00FF349F"/>
    <w:rsid w:val="00FF35FB"/>
    <w:rsid w:val="00FF36A5"/>
    <w:rsid w:val="00FF371B"/>
    <w:rsid w:val="00FF3C2C"/>
    <w:rsid w:val="00FF3CD5"/>
    <w:rsid w:val="00FF3E51"/>
    <w:rsid w:val="00FF406E"/>
    <w:rsid w:val="00FF438D"/>
    <w:rsid w:val="00FF4903"/>
    <w:rsid w:val="00FF49DC"/>
    <w:rsid w:val="00FF4D5A"/>
    <w:rsid w:val="00FF4F23"/>
    <w:rsid w:val="00FF4F31"/>
    <w:rsid w:val="00FF51C9"/>
    <w:rsid w:val="00FF52CA"/>
    <w:rsid w:val="00FF56E8"/>
    <w:rsid w:val="00FF5F78"/>
    <w:rsid w:val="00FF613B"/>
    <w:rsid w:val="00FF68CD"/>
    <w:rsid w:val="00FF6CDC"/>
    <w:rsid w:val="00FF6E30"/>
    <w:rsid w:val="00FF6F61"/>
    <w:rsid w:val="00FF7A02"/>
    <w:rsid w:val="00FF7E61"/>
    <w:rsid w:val="00FF7F3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81365351">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02347688">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89184905">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55794032">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64780359">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311858852">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034090">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50593600">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781608820">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65985065">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 w:id="2085181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591</TotalTime>
  <Pages>10</Pages>
  <Words>3216</Words>
  <Characters>17692</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214</cp:revision>
  <dcterms:created xsi:type="dcterms:W3CDTF">2023-04-14T17:39:00Z</dcterms:created>
  <dcterms:modified xsi:type="dcterms:W3CDTF">2023-05-04T17:14:00Z</dcterms:modified>
</cp:coreProperties>
</file>