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E76DA1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4B6D55">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194A7659" w:rsidR="00BC4945" w:rsidRPr="00BC4945" w:rsidRDefault="00DE1C39" w:rsidP="00BC4945">
      <w:pPr>
        <w:spacing w:before="120" w:after="120" w:line="360" w:lineRule="auto"/>
        <w:jc w:val="both"/>
        <w:rPr>
          <w:b/>
          <w:bCs/>
          <w:color w:val="000000"/>
          <w:sz w:val="28"/>
          <w:szCs w:val="28"/>
        </w:rPr>
      </w:pPr>
      <w:bookmarkStart w:id="0" w:name="_Hlk76725034"/>
      <w:bookmarkStart w:id="1" w:name="_Hlk77851818"/>
      <w:bookmarkStart w:id="2" w:name="_Hlk86421363"/>
      <w:r w:rsidRPr="00DE1C39">
        <w:rPr>
          <w:b/>
          <w:bCs/>
          <w:color w:val="000000"/>
          <w:sz w:val="28"/>
          <w:szCs w:val="28"/>
        </w:rPr>
        <w:t>LA EJECUCIÓN DINERARIA (II): EL PROCEDIMIENTO DE APREMIO: DISPOSICIONES GENERALES. VALORACIÓN DE LOS BIENES EMBARGADOS. EL CONVENIO DE REALIZACIÓN. REALIZACIÓN POR PERSONA O ENTIDAD ESPECIALIZADA</w:t>
      </w:r>
      <w:r w:rsidRPr="000043F8">
        <w:rPr>
          <w:b/>
          <w:bCs/>
          <w:color w:val="000000"/>
          <w:sz w:val="28"/>
          <w:szCs w:val="28"/>
        </w:rPr>
        <w:t>.</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07A42A62" w:rsidR="00DD5865" w:rsidRDefault="00DE1C39" w:rsidP="00693C5D">
      <w:pPr>
        <w:spacing w:before="120" w:after="120" w:line="360" w:lineRule="auto"/>
        <w:jc w:val="both"/>
        <w:rPr>
          <w:spacing w:val="-3"/>
        </w:rPr>
      </w:pPr>
      <w:r w:rsidRPr="00DE1C39">
        <w:rPr>
          <w:b/>
          <w:bCs/>
          <w:spacing w:val="-3"/>
        </w:rPr>
        <w:t>LA EJECUCIÓN DINERARIA (II): EL PROCEDIMIENTO DE APREMIO: DISPOSICIONES GENERALES</w:t>
      </w:r>
      <w:r w:rsidR="00693C5D">
        <w:rPr>
          <w:b/>
          <w:bCs/>
          <w:spacing w:val="-3"/>
        </w:rPr>
        <w:t>.</w:t>
      </w:r>
    </w:p>
    <w:p w14:paraId="4B8C7A1D" w14:textId="77777777" w:rsidR="002F7D8D" w:rsidRDefault="00197846" w:rsidP="00D82CCB">
      <w:pPr>
        <w:spacing w:before="120" w:after="120" w:line="360" w:lineRule="auto"/>
        <w:ind w:firstLine="708"/>
        <w:jc w:val="both"/>
        <w:rPr>
          <w:spacing w:val="-3"/>
        </w:rPr>
      </w:pPr>
      <w:r>
        <w:rPr>
          <w:spacing w:val="-3"/>
        </w:rPr>
        <w:t xml:space="preserve">La ejecución dineraria está regulada por el Título IV del Libro III de la Ley de Enjuiciamiento Civil de 7 de enero de 2000, </w:t>
      </w:r>
      <w:r w:rsidR="00B23E57">
        <w:rPr>
          <w:spacing w:val="-3"/>
        </w:rPr>
        <w:t xml:space="preserve">estudiándose en el tema anterior del programa las disposiciones generales de dicha modalidad de ejecución </w:t>
      </w:r>
      <w:r w:rsidR="002F7D8D">
        <w:rPr>
          <w:spacing w:val="-3"/>
        </w:rPr>
        <w:t>y las relativas al embargo de bienes.</w:t>
      </w:r>
    </w:p>
    <w:p w14:paraId="067756C0" w14:textId="494FB021" w:rsidR="00A00E45" w:rsidRDefault="002F7D8D" w:rsidP="00216965">
      <w:pPr>
        <w:spacing w:before="120" w:after="120" w:line="360" w:lineRule="auto"/>
        <w:ind w:firstLine="708"/>
        <w:jc w:val="both"/>
        <w:rPr>
          <w:spacing w:val="-3"/>
        </w:rPr>
      </w:pPr>
      <w:r>
        <w:rPr>
          <w:spacing w:val="-3"/>
        </w:rPr>
        <w:t xml:space="preserve">El presente tema del programa está dedicado </w:t>
      </w:r>
      <w:r w:rsidR="00820DFE">
        <w:rPr>
          <w:spacing w:val="-3"/>
        </w:rPr>
        <w:t>al</w:t>
      </w:r>
      <w:r w:rsidR="007F1CAD">
        <w:rPr>
          <w:spacing w:val="-3"/>
        </w:rPr>
        <w:t xml:space="preserve"> estudio del procedimiento de apremio o de realización de los bienes embargados, </w:t>
      </w:r>
      <w:r w:rsidR="00197846">
        <w:rPr>
          <w:spacing w:val="-3"/>
        </w:rPr>
        <w:t>regula</w:t>
      </w:r>
      <w:r w:rsidR="007F1CAD">
        <w:rPr>
          <w:spacing w:val="-3"/>
        </w:rPr>
        <w:t xml:space="preserve">do por </w:t>
      </w:r>
      <w:r w:rsidR="00A04AA9">
        <w:rPr>
          <w:spacing w:val="-3"/>
        </w:rPr>
        <w:t xml:space="preserve">los </w:t>
      </w:r>
      <w:r w:rsidR="00197846">
        <w:rPr>
          <w:spacing w:val="-3"/>
        </w:rPr>
        <w:t xml:space="preserve">artículos </w:t>
      </w:r>
      <w:r w:rsidR="00D82CCB">
        <w:rPr>
          <w:spacing w:val="-3"/>
        </w:rPr>
        <w:t>634</w:t>
      </w:r>
      <w:r w:rsidR="00197846">
        <w:rPr>
          <w:spacing w:val="-3"/>
        </w:rPr>
        <w:t xml:space="preserve"> a </w:t>
      </w:r>
      <w:r w:rsidR="00D82CCB">
        <w:rPr>
          <w:spacing w:val="-3"/>
        </w:rPr>
        <w:t>680</w:t>
      </w:r>
      <w:r w:rsidR="007F1CAD">
        <w:rPr>
          <w:spacing w:val="-3"/>
        </w:rPr>
        <w:t xml:space="preserve"> de la Ley de Enjuiciamiento Civil, </w:t>
      </w:r>
      <w:r w:rsidR="00216965">
        <w:rPr>
          <w:spacing w:val="-3"/>
        </w:rPr>
        <w:t>realización que puede</w:t>
      </w:r>
      <w:r w:rsidR="004B6D55" w:rsidRPr="004B6D55">
        <w:rPr>
          <w:spacing w:val="-3"/>
        </w:rPr>
        <w:t xml:space="preserve"> verificarse por una triple vía: la adjudicación forzosa, la enajenación forzosa y la administración forzosa.</w:t>
      </w:r>
    </w:p>
    <w:p w14:paraId="1564FEDC" w14:textId="1976FBCB" w:rsidR="00A00E45" w:rsidRDefault="004B6D55" w:rsidP="00216965">
      <w:pPr>
        <w:spacing w:before="120" w:after="120" w:line="360" w:lineRule="auto"/>
        <w:ind w:firstLine="708"/>
        <w:jc w:val="both"/>
        <w:rPr>
          <w:spacing w:val="-3"/>
        </w:rPr>
      </w:pPr>
      <w:r w:rsidRPr="004B6D55">
        <w:rPr>
          <w:spacing w:val="-3"/>
        </w:rPr>
        <w:t>A su vez</w:t>
      </w:r>
      <w:r w:rsidR="004F3B50">
        <w:rPr>
          <w:spacing w:val="-3"/>
        </w:rPr>
        <w:t>,</w:t>
      </w:r>
      <w:r w:rsidRPr="004B6D55">
        <w:rPr>
          <w:spacing w:val="-3"/>
        </w:rPr>
        <w:t xml:space="preserve"> la enajenación forzosa </w:t>
      </w:r>
      <w:r w:rsidR="004F3B50">
        <w:rPr>
          <w:spacing w:val="-3"/>
        </w:rPr>
        <w:t>permite distinguir entre</w:t>
      </w:r>
      <w:r w:rsidRPr="004B6D55">
        <w:rPr>
          <w:spacing w:val="-3"/>
        </w:rPr>
        <w:t xml:space="preserve"> la enajenación de </w:t>
      </w:r>
      <w:r w:rsidR="00A93D83">
        <w:rPr>
          <w:spacing w:val="-3"/>
        </w:rPr>
        <w:t>valores</w:t>
      </w:r>
      <w:r w:rsidRPr="004B6D55">
        <w:rPr>
          <w:spacing w:val="-3"/>
        </w:rPr>
        <w:t>, la realización por persona o entidad especializada, el convenio de realización y la subasta.</w:t>
      </w:r>
    </w:p>
    <w:p w14:paraId="691B4B2D" w14:textId="48134B9F" w:rsidR="00D30906" w:rsidRDefault="00D30906" w:rsidP="00216965">
      <w:pPr>
        <w:spacing w:before="120" w:after="120" w:line="360" w:lineRule="auto"/>
        <w:ind w:firstLine="708"/>
        <w:jc w:val="both"/>
        <w:rPr>
          <w:spacing w:val="-3"/>
        </w:rPr>
      </w:pPr>
      <w:r>
        <w:rPr>
          <w:spacing w:val="-3"/>
        </w:rPr>
        <w:t xml:space="preserve">No obstante, la Ley Orgánica de </w:t>
      </w:r>
      <w:r w:rsidR="000B6783">
        <w:rPr>
          <w:spacing w:val="-3"/>
        </w:rPr>
        <w:t>E</w:t>
      </w:r>
      <w:r w:rsidR="000B6783" w:rsidRPr="000B6783">
        <w:rPr>
          <w:spacing w:val="-3"/>
        </w:rPr>
        <w:t>ficiencia del Servicio Público de Justicia</w:t>
      </w:r>
      <w:r w:rsidR="001B0461">
        <w:rPr>
          <w:spacing w:val="-3"/>
        </w:rPr>
        <w:t xml:space="preserve"> de 2 de enero de 2025 ha suprimido la </w:t>
      </w:r>
      <w:r w:rsidR="001B0461" w:rsidRPr="004B6D55">
        <w:rPr>
          <w:spacing w:val="-3"/>
        </w:rPr>
        <w:t>realización por persona o entidad especializada</w:t>
      </w:r>
      <w:r w:rsidR="000A051E">
        <w:rPr>
          <w:spacing w:val="-3"/>
        </w:rPr>
        <w:t xml:space="preserve"> de forma obligatoria para el ejecutado</w:t>
      </w:r>
      <w:r w:rsidR="00C102AC">
        <w:rPr>
          <w:spacing w:val="-3"/>
        </w:rPr>
        <w:t>, sin perjuicio de que ambas partes puedan acudir a esta modalidad de realización de forma consensuada</w:t>
      </w:r>
      <w:r w:rsidR="00BA27AC">
        <w:rPr>
          <w:spacing w:val="-3"/>
        </w:rPr>
        <w:t>.</w:t>
      </w:r>
    </w:p>
    <w:p w14:paraId="6B12E83A" w14:textId="368E0A68" w:rsidR="004B6D55" w:rsidRPr="004B6D55" w:rsidRDefault="004B6D55" w:rsidP="00820DFE">
      <w:pPr>
        <w:spacing w:before="120" w:after="120" w:line="360" w:lineRule="auto"/>
        <w:ind w:firstLine="708"/>
        <w:jc w:val="both"/>
        <w:rPr>
          <w:spacing w:val="-3"/>
        </w:rPr>
      </w:pPr>
      <w:r w:rsidRPr="004B6D55">
        <w:rPr>
          <w:spacing w:val="-3"/>
        </w:rPr>
        <w:t xml:space="preserve">Tanto la subasta como la administración forzosa se estudian en el tema siguiente del programa, </w:t>
      </w:r>
      <w:r w:rsidR="00AB0E65">
        <w:rPr>
          <w:spacing w:val="-3"/>
        </w:rPr>
        <w:t>que en el presente exige hacer referencia</w:t>
      </w:r>
      <w:r w:rsidR="004F3B50">
        <w:rPr>
          <w:spacing w:val="-3"/>
        </w:rPr>
        <w:t xml:space="preserve"> al resto de aspectos enunciados, comenzando</w:t>
      </w:r>
      <w:r w:rsidR="0043152E">
        <w:rPr>
          <w:spacing w:val="-3"/>
        </w:rPr>
        <w:t xml:space="preserve"> por</w:t>
      </w:r>
      <w:r w:rsidR="00AB0E65">
        <w:rPr>
          <w:spacing w:val="-3"/>
        </w:rPr>
        <w:t xml:space="preserve"> las disposiciones generales del procedimiento de apremio</w:t>
      </w:r>
      <w:r w:rsidR="00515A46">
        <w:rPr>
          <w:spacing w:val="-3"/>
        </w:rPr>
        <w:t>,</w:t>
      </w:r>
      <w:r w:rsidR="0043152E">
        <w:rPr>
          <w:spacing w:val="-3"/>
        </w:rPr>
        <w:t xml:space="preserve"> que son las siguientes:</w:t>
      </w:r>
    </w:p>
    <w:p w14:paraId="1542C449" w14:textId="14514634" w:rsidR="00FD2086" w:rsidRPr="00B27C62" w:rsidRDefault="00515A46" w:rsidP="00B27C62">
      <w:pPr>
        <w:pStyle w:val="Prrafodelista"/>
        <w:numPr>
          <w:ilvl w:val="0"/>
          <w:numId w:val="23"/>
        </w:numPr>
        <w:spacing w:before="120" w:after="120" w:line="360" w:lineRule="auto"/>
        <w:ind w:left="993" w:hanging="426"/>
        <w:jc w:val="both"/>
        <w:rPr>
          <w:spacing w:val="-3"/>
        </w:rPr>
      </w:pPr>
      <w:r w:rsidRPr="00B27C62">
        <w:rPr>
          <w:spacing w:val="-3"/>
        </w:rPr>
        <w:lastRenderedPageBreak/>
        <w:t xml:space="preserve">El artículo 634 de la Ley de Enjuiciamiento Civil </w:t>
      </w:r>
      <w:r w:rsidR="00FD2086" w:rsidRPr="00B27C62">
        <w:rPr>
          <w:spacing w:val="-3"/>
        </w:rPr>
        <w:t>regula</w:t>
      </w:r>
      <w:r w:rsidRPr="00B27C62">
        <w:rPr>
          <w:spacing w:val="-3"/>
        </w:rPr>
        <w:t xml:space="preserve"> </w:t>
      </w:r>
      <w:r w:rsidR="00C95919">
        <w:rPr>
          <w:spacing w:val="-3"/>
        </w:rPr>
        <w:t xml:space="preserve">la </w:t>
      </w:r>
      <w:r w:rsidRPr="00B27C62">
        <w:rPr>
          <w:spacing w:val="-3"/>
        </w:rPr>
        <w:t>adju</w:t>
      </w:r>
      <w:r w:rsidR="00FD2086" w:rsidRPr="00B27C62">
        <w:rPr>
          <w:spacing w:val="-3"/>
        </w:rPr>
        <w:t xml:space="preserve">dicación forzosa, disponiendo que </w:t>
      </w:r>
      <w:r w:rsidR="00B27C62">
        <w:rPr>
          <w:spacing w:val="-3"/>
        </w:rPr>
        <w:t>e</w:t>
      </w:r>
      <w:r w:rsidR="00FD2086" w:rsidRPr="00B27C62">
        <w:rPr>
          <w:spacing w:val="-3"/>
        </w:rPr>
        <w:t xml:space="preserve">l </w:t>
      </w:r>
      <w:r w:rsidR="00B27C62">
        <w:rPr>
          <w:spacing w:val="-3"/>
        </w:rPr>
        <w:t>l</w:t>
      </w:r>
      <w:r w:rsidR="00FD2086" w:rsidRPr="00B27C62">
        <w:rPr>
          <w:spacing w:val="-3"/>
        </w:rPr>
        <w:t>etrado de la Administración de Justicia entregará directamente al ejecutante, por su valor nominal, los bienes embargados que sean:</w:t>
      </w:r>
    </w:p>
    <w:p w14:paraId="3D70ECAD" w14:textId="1D1A45A2" w:rsidR="00FD2086" w:rsidRPr="006A140F" w:rsidRDefault="00FD2086" w:rsidP="0091335F">
      <w:pPr>
        <w:pStyle w:val="Prrafodelista"/>
        <w:numPr>
          <w:ilvl w:val="0"/>
          <w:numId w:val="24"/>
        </w:numPr>
        <w:spacing w:before="120" w:after="120" w:line="360" w:lineRule="auto"/>
        <w:ind w:left="1560" w:hanging="284"/>
        <w:jc w:val="both"/>
        <w:rPr>
          <w:spacing w:val="-3"/>
        </w:rPr>
      </w:pPr>
      <w:r w:rsidRPr="006A140F">
        <w:rPr>
          <w:spacing w:val="-3"/>
        </w:rPr>
        <w:t>Dinero efectivo</w:t>
      </w:r>
      <w:r w:rsidR="0004280B" w:rsidRPr="006A140F">
        <w:rPr>
          <w:spacing w:val="-3"/>
        </w:rPr>
        <w:t xml:space="preserve"> </w:t>
      </w:r>
      <w:r w:rsidR="00A12C07" w:rsidRPr="006A140F">
        <w:rPr>
          <w:spacing w:val="-3"/>
        </w:rPr>
        <w:t>en euros o divisas extranjeras, previa conversión de estas últimas</w:t>
      </w:r>
      <w:r w:rsidRPr="006A140F">
        <w:rPr>
          <w:spacing w:val="-3"/>
        </w:rPr>
        <w:t>.</w:t>
      </w:r>
    </w:p>
    <w:p w14:paraId="30347F9E" w14:textId="2E4774B8" w:rsidR="00FD2086" w:rsidRPr="006A140F" w:rsidRDefault="00FD2086" w:rsidP="0091335F">
      <w:pPr>
        <w:pStyle w:val="Prrafodelista"/>
        <w:numPr>
          <w:ilvl w:val="0"/>
          <w:numId w:val="24"/>
        </w:numPr>
        <w:spacing w:before="120" w:after="120" w:line="360" w:lineRule="auto"/>
        <w:ind w:left="1560" w:hanging="284"/>
        <w:jc w:val="both"/>
        <w:rPr>
          <w:spacing w:val="-3"/>
        </w:rPr>
      </w:pPr>
      <w:r w:rsidRPr="006A140F">
        <w:rPr>
          <w:spacing w:val="-3"/>
        </w:rPr>
        <w:t>Saldos de cuentas corrientes y de otras de inmediata disposición.</w:t>
      </w:r>
    </w:p>
    <w:p w14:paraId="3B94238B" w14:textId="52F0AB40" w:rsidR="00FD2086" w:rsidRPr="006A140F" w:rsidRDefault="00FD2086" w:rsidP="0091335F">
      <w:pPr>
        <w:pStyle w:val="Prrafodelista"/>
        <w:numPr>
          <w:ilvl w:val="0"/>
          <w:numId w:val="24"/>
        </w:numPr>
        <w:spacing w:before="120" w:after="120" w:line="360" w:lineRule="auto"/>
        <w:ind w:left="1560" w:hanging="284"/>
        <w:jc w:val="both"/>
        <w:rPr>
          <w:spacing w:val="-3"/>
        </w:rPr>
      </w:pPr>
      <w:r w:rsidRPr="006A140F">
        <w:rPr>
          <w:spacing w:val="-3"/>
        </w:rPr>
        <w:t>Cualquier otro bien cuyo valor nominal coincida con su valor de mercado, o que, aunque inferior, el acreedor acepte la entrega del bien por su valor nominal.</w:t>
      </w:r>
    </w:p>
    <w:p w14:paraId="61BEE0DE" w14:textId="0E762228" w:rsidR="00037042" w:rsidRDefault="005665E7" w:rsidP="006A140F">
      <w:pPr>
        <w:pStyle w:val="Prrafodelista"/>
        <w:spacing w:before="120" w:after="120" w:line="360" w:lineRule="auto"/>
        <w:ind w:left="993" w:firstLine="283"/>
        <w:jc w:val="both"/>
        <w:rPr>
          <w:spacing w:val="-3"/>
        </w:rPr>
      </w:pPr>
      <w:r>
        <w:rPr>
          <w:spacing w:val="-3"/>
        </w:rPr>
        <w:t>E</w:t>
      </w:r>
      <w:r w:rsidRPr="00FD2086">
        <w:rPr>
          <w:spacing w:val="-3"/>
        </w:rPr>
        <w:t xml:space="preserve">l </w:t>
      </w:r>
      <w:r>
        <w:rPr>
          <w:spacing w:val="-3"/>
        </w:rPr>
        <w:t>l</w:t>
      </w:r>
      <w:r w:rsidRPr="00FD2086">
        <w:rPr>
          <w:spacing w:val="-3"/>
        </w:rPr>
        <w:t>etrado de la Administración de Justicia</w:t>
      </w:r>
      <w:r>
        <w:rPr>
          <w:spacing w:val="-3"/>
        </w:rPr>
        <w:t xml:space="preserve"> </w:t>
      </w:r>
      <w:r w:rsidR="002E76E6">
        <w:rPr>
          <w:spacing w:val="-3"/>
        </w:rPr>
        <w:t>podrá acordar</w:t>
      </w:r>
      <w:r>
        <w:rPr>
          <w:spacing w:val="-3"/>
        </w:rPr>
        <w:t xml:space="preserve"> </w:t>
      </w:r>
      <w:r w:rsidRPr="005665E7">
        <w:rPr>
          <w:spacing w:val="-3"/>
        </w:rPr>
        <w:t>la entrega de las cantidades embargadas, cuando tengan carácter periódico,</w:t>
      </w:r>
      <w:r w:rsidR="00A11574" w:rsidRPr="00A11574">
        <w:rPr>
          <w:spacing w:val="-3"/>
        </w:rPr>
        <w:t xml:space="preserve"> mediante el dictado de una resolución que ampare las posteriores entregas hasta el completo pago del principal. Una vez cubierto el principal y, en su caso, liquidados los intereses y tasadas las costas, podrá acordarse también la entrega de las cantidades embargadas en la forma indicada y por esos conceptos mediante el dictado de una sola resolución</w:t>
      </w:r>
      <w:r w:rsidR="001C16A6">
        <w:rPr>
          <w:spacing w:val="-3"/>
        </w:rPr>
        <w:t>.</w:t>
      </w:r>
    </w:p>
    <w:p w14:paraId="3D2470BA" w14:textId="2E5A319D" w:rsidR="00FD2086" w:rsidRPr="00FD2086" w:rsidRDefault="00FD2086" w:rsidP="006A140F">
      <w:pPr>
        <w:pStyle w:val="Prrafodelista"/>
        <w:spacing w:before="120" w:after="120" w:line="360" w:lineRule="auto"/>
        <w:ind w:left="993" w:firstLine="283"/>
        <w:jc w:val="both"/>
        <w:rPr>
          <w:spacing w:val="-3"/>
        </w:rPr>
      </w:pPr>
      <w:r w:rsidRPr="00FD2086">
        <w:rPr>
          <w:spacing w:val="-3"/>
        </w:rPr>
        <w:t xml:space="preserve">Cuando se trate de saldos favorables en cuenta, con vencimiento diferido, el propio </w:t>
      </w:r>
      <w:r w:rsidR="009331C6">
        <w:rPr>
          <w:spacing w:val="-3"/>
        </w:rPr>
        <w:t>l</w:t>
      </w:r>
      <w:r w:rsidRPr="00FD2086">
        <w:rPr>
          <w:spacing w:val="-3"/>
        </w:rPr>
        <w:t>etrado de la Administración de Justicia adoptará las medidas oportunas para lograr su cobro, pudiendo designar un administrador</w:t>
      </w:r>
      <w:r w:rsidR="00374F37">
        <w:rPr>
          <w:spacing w:val="-3"/>
        </w:rPr>
        <w:t xml:space="preserve"> </w:t>
      </w:r>
      <w:r w:rsidR="00374F37" w:rsidRPr="00374F37">
        <w:rPr>
          <w:spacing w:val="-3"/>
        </w:rPr>
        <w:t>cuando fuere conveniente o necesario para su realización</w:t>
      </w:r>
      <w:r w:rsidRPr="00FD2086">
        <w:rPr>
          <w:spacing w:val="-3"/>
        </w:rPr>
        <w:t>.</w:t>
      </w:r>
    </w:p>
    <w:p w14:paraId="2A4A8AE0" w14:textId="1AB2B501" w:rsidR="00FD2086" w:rsidRPr="004B6D55" w:rsidRDefault="00FD2086" w:rsidP="006A140F">
      <w:pPr>
        <w:pStyle w:val="Prrafodelista"/>
        <w:spacing w:before="120" w:after="120" w:line="360" w:lineRule="auto"/>
        <w:ind w:left="993" w:firstLine="283"/>
        <w:jc w:val="both"/>
        <w:rPr>
          <w:spacing w:val="-3"/>
        </w:rPr>
      </w:pPr>
      <w:r w:rsidRPr="00FD2086">
        <w:rPr>
          <w:spacing w:val="-3"/>
        </w:rPr>
        <w:t xml:space="preserve">En la ejecución de sentencias que condenen al pago de las cantidades debidas por incumplimiento de contratos de venta a plazos de bienes muebles, si el ejecutante lo solicita, el </w:t>
      </w:r>
      <w:r w:rsidR="006A140F">
        <w:rPr>
          <w:spacing w:val="-3"/>
        </w:rPr>
        <w:t>l</w:t>
      </w:r>
      <w:r w:rsidRPr="00FD2086">
        <w:rPr>
          <w:spacing w:val="-3"/>
        </w:rPr>
        <w:t>etrado de la Administración de Justicia le hará entrega inmediata del bien mueble vendido o financiado a plazos por el valor que resulte de l</w:t>
      </w:r>
      <w:r w:rsidR="006A140F">
        <w:rPr>
          <w:spacing w:val="-3"/>
        </w:rPr>
        <w:t xml:space="preserve">os </w:t>
      </w:r>
      <w:r w:rsidRPr="00FD2086">
        <w:rPr>
          <w:spacing w:val="-3"/>
        </w:rPr>
        <w:t>índices de depreciación que se hubieran establecido en el contrato.</w:t>
      </w:r>
    </w:p>
    <w:p w14:paraId="3BD0100B" w14:textId="5F5E48C9" w:rsidR="00C95919" w:rsidRDefault="00C95919" w:rsidP="00A93D83">
      <w:pPr>
        <w:pStyle w:val="Prrafodelista"/>
        <w:numPr>
          <w:ilvl w:val="0"/>
          <w:numId w:val="23"/>
        </w:numPr>
        <w:spacing w:before="120" w:after="120" w:line="360" w:lineRule="auto"/>
        <w:ind w:left="993" w:hanging="426"/>
        <w:jc w:val="both"/>
        <w:rPr>
          <w:spacing w:val="-3"/>
        </w:rPr>
      </w:pPr>
      <w:r w:rsidRPr="00B27C62">
        <w:rPr>
          <w:spacing w:val="-3"/>
        </w:rPr>
        <w:t>El artículo 63</w:t>
      </w:r>
      <w:r>
        <w:rPr>
          <w:spacing w:val="-3"/>
        </w:rPr>
        <w:t>5</w:t>
      </w:r>
      <w:r w:rsidRPr="00B27C62">
        <w:rPr>
          <w:spacing w:val="-3"/>
        </w:rPr>
        <w:t xml:space="preserve"> de la Ley de Enjuiciamiento Civil regula</w:t>
      </w:r>
      <w:r>
        <w:rPr>
          <w:spacing w:val="-3"/>
        </w:rPr>
        <w:t xml:space="preserve"> la</w:t>
      </w:r>
      <w:r w:rsidR="008849F7">
        <w:rPr>
          <w:spacing w:val="-3"/>
        </w:rPr>
        <w:t xml:space="preserve">s particularidades </w:t>
      </w:r>
      <w:r>
        <w:rPr>
          <w:spacing w:val="-3"/>
        </w:rPr>
        <w:t>de</w:t>
      </w:r>
      <w:r w:rsidR="008849F7">
        <w:rPr>
          <w:spacing w:val="-3"/>
        </w:rPr>
        <w:t xml:space="preserve"> la</w:t>
      </w:r>
      <w:r>
        <w:rPr>
          <w:spacing w:val="-3"/>
        </w:rPr>
        <w:t xml:space="preserve"> enajenación forzosa </w:t>
      </w:r>
      <w:r w:rsidR="008849F7">
        <w:rPr>
          <w:spacing w:val="-3"/>
        </w:rPr>
        <w:t>si</w:t>
      </w:r>
      <w:r w:rsidR="001D5021" w:rsidRPr="001D5021">
        <w:rPr>
          <w:spacing w:val="-3"/>
        </w:rPr>
        <w:t xml:space="preserve"> los bienes embargados fueren acciones, obligaciones u otros valores admitidos a negociación en </w:t>
      </w:r>
      <w:r w:rsidR="00C86E4B">
        <w:rPr>
          <w:spacing w:val="-3"/>
        </w:rPr>
        <w:t xml:space="preserve">un </w:t>
      </w:r>
      <w:r w:rsidR="001D5021" w:rsidRPr="001D5021">
        <w:rPr>
          <w:spacing w:val="-3"/>
        </w:rPr>
        <w:t xml:space="preserve">mercado </w:t>
      </w:r>
      <w:r w:rsidR="00C86E4B">
        <w:rPr>
          <w:spacing w:val="-3"/>
        </w:rPr>
        <w:t>regulado o con precio oficial de cotizació</w:t>
      </w:r>
      <w:r w:rsidR="0034799F">
        <w:rPr>
          <w:spacing w:val="-3"/>
        </w:rPr>
        <w:t>n</w:t>
      </w:r>
      <w:r w:rsidR="00C86E4B">
        <w:rPr>
          <w:spacing w:val="-3"/>
        </w:rPr>
        <w:t xml:space="preserve">, en cuyo caso </w:t>
      </w:r>
      <w:r w:rsidR="0034799F" w:rsidRPr="0034799F">
        <w:rPr>
          <w:spacing w:val="-3"/>
        </w:rPr>
        <w:t xml:space="preserve">el </w:t>
      </w:r>
      <w:r w:rsidR="0034799F">
        <w:rPr>
          <w:spacing w:val="-3"/>
        </w:rPr>
        <w:t>l</w:t>
      </w:r>
      <w:r w:rsidR="0034799F" w:rsidRPr="0034799F">
        <w:rPr>
          <w:spacing w:val="-3"/>
        </w:rPr>
        <w:t xml:space="preserve">etrado de la Administración de Justicia ordenará que se enajenen con arreglo a las </w:t>
      </w:r>
      <w:r w:rsidR="00402B4A">
        <w:rPr>
          <w:spacing w:val="-3"/>
        </w:rPr>
        <w:t xml:space="preserve">reglas </w:t>
      </w:r>
      <w:r w:rsidR="0034799F" w:rsidRPr="0034799F">
        <w:rPr>
          <w:spacing w:val="-3"/>
        </w:rPr>
        <w:t xml:space="preserve">que </w:t>
      </w:r>
      <w:r w:rsidR="0034799F">
        <w:rPr>
          <w:spacing w:val="-3"/>
        </w:rPr>
        <w:t>rija</w:t>
      </w:r>
      <w:r w:rsidR="00402B4A">
        <w:rPr>
          <w:spacing w:val="-3"/>
        </w:rPr>
        <w:t>n</w:t>
      </w:r>
      <w:r w:rsidR="0034799F">
        <w:rPr>
          <w:spacing w:val="-3"/>
        </w:rPr>
        <w:t xml:space="preserve"> el </w:t>
      </w:r>
      <w:r w:rsidR="0034799F" w:rsidRPr="0034799F">
        <w:rPr>
          <w:spacing w:val="-3"/>
        </w:rPr>
        <w:t>mercado</w:t>
      </w:r>
      <w:r w:rsidR="0034799F">
        <w:rPr>
          <w:spacing w:val="-3"/>
        </w:rPr>
        <w:t xml:space="preserve"> correspondiente.</w:t>
      </w:r>
    </w:p>
    <w:p w14:paraId="3361C4E6" w14:textId="1C753721" w:rsidR="004B6D55" w:rsidRPr="004B6D55" w:rsidRDefault="00F67C68" w:rsidP="00A93D83">
      <w:pPr>
        <w:pStyle w:val="Prrafodelista"/>
        <w:spacing w:before="120" w:after="120" w:line="360" w:lineRule="auto"/>
        <w:ind w:left="993" w:firstLine="283"/>
        <w:jc w:val="both"/>
        <w:rPr>
          <w:spacing w:val="-3"/>
        </w:rPr>
      </w:pPr>
      <w:r w:rsidRPr="00F67C68">
        <w:rPr>
          <w:spacing w:val="-3"/>
        </w:rPr>
        <w:t>Si lo embargado fueren acciones o participaciones soci</w:t>
      </w:r>
      <w:r w:rsidR="0091335F">
        <w:rPr>
          <w:spacing w:val="-3"/>
        </w:rPr>
        <w:t>ales</w:t>
      </w:r>
      <w:r w:rsidRPr="00F67C68">
        <w:rPr>
          <w:spacing w:val="-3"/>
        </w:rPr>
        <w:t xml:space="preserve"> </w:t>
      </w:r>
      <w:r>
        <w:rPr>
          <w:spacing w:val="-3"/>
        </w:rPr>
        <w:t>no cotizadas</w:t>
      </w:r>
      <w:r w:rsidRPr="00F67C68">
        <w:rPr>
          <w:spacing w:val="-3"/>
        </w:rPr>
        <w:t xml:space="preserve">, la realización se hará atendiendo a las disposiciones estatutarias y legales sobre enajenación de las </w:t>
      </w:r>
      <w:r>
        <w:rPr>
          <w:spacing w:val="-3"/>
        </w:rPr>
        <w:t>mismas</w:t>
      </w:r>
      <w:r w:rsidRPr="00F67C68">
        <w:rPr>
          <w:spacing w:val="-3"/>
        </w:rPr>
        <w:t xml:space="preserve"> y, en especial, a los derechos de adquisición preferente</w:t>
      </w:r>
      <w:r>
        <w:rPr>
          <w:spacing w:val="-3"/>
        </w:rPr>
        <w:t xml:space="preserve"> y</w:t>
      </w:r>
      <w:r w:rsidR="0091335F">
        <w:rPr>
          <w:spacing w:val="-3"/>
        </w:rPr>
        <w:t>,</w:t>
      </w:r>
      <w:r>
        <w:rPr>
          <w:spacing w:val="-3"/>
        </w:rPr>
        <w:t xml:space="preserve"> </w:t>
      </w:r>
      <w:r w:rsidR="00961760">
        <w:rPr>
          <w:spacing w:val="-3"/>
        </w:rPr>
        <w:t>a</w:t>
      </w:r>
      <w:r w:rsidRPr="00F67C68">
        <w:rPr>
          <w:spacing w:val="-3"/>
        </w:rPr>
        <w:t xml:space="preserve"> falta de disposiciones especiales, la realización se hará </w:t>
      </w:r>
      <w:r w:rsidR="00DF1C76">
        <w:rPr>
          <w:spacing w:val="-3"/>
        </w:rPr>
        <w:t>por subasta judicial</w:t>
      </w:r>
      <w:r w:rsidR="004B6D55" w:rsidRPr="004B6D55">
        <w:rPr>
          <w:spacing w:val="-3"/>
        </w:rPr>
        <w:t>.</w:t>
      </w:r>
    </w:p>
    <w:p w14:paraId="787C997B" w14:textId="06D483CB" w:rsidR="002A08A3" w:rsidRPr="00754794" w:rsidRDefault="002A08A3" w:rsidP="00754794">
      <w:pPr>
        <w:pStyle w:val="Prrafodelista"/>
        <w:numPr>
          <w:ilvl w:val="0"/>
          <w:numId w:val="23"/>
        </w:numPr>
        <w:spacing w:before="120" w:after="120" w:line="360" w:lineRule="auto"/>
        <w:ind w:left="993" w:hanging="426"/>
        <w:jc w:val="both"/>
        <w:rPr>
          <w:spacing w:val="-3"/>
        </w:rPr>
      </w:pPr>
      <w:r w:rsidRPr="00754794">
        <w:rPr>
          <w:spacing w:val="-3"/>
        </w:rPr>
        <w:lastRenderedPageBreak/>
        <w:t xml:space="preserve">Por último, el artículo 636 de la Ley de Enjuiciamiento Civil dispone que los bienes o derechos </w:t>
      </w:r>
      <w:r w:rsidR="0023356A" w:rsidRPr="00754794">
        <w:rPr>
          <w:spacing w:val="-3"/>
        </w:rPr>
        <w:t>distintos de los antes enunciados</w:t>
      </w:r>
      <w:r w:rsidRPr="00754794">
        <w:rPr>
          <w:spacing w:val="-3"/>
        </w:rPr>
        <w:t xml:space="preserve"> se realizarán en la forma convenida entre las partes e interesados y aprobada por el </w:t>
      </w:r>
      <w:r w:rsidR="00982C55" w:rsidRPr="00754794">
        <w:rPr>
          <w:spacing w:val="-3"/>
        </w:rPr>
        <w:t>l</w:t>
      </w:r>
      <w:r w:rsidRPr="00754794">
        <w:rPr>
          <w:spacing w:val="-3"/>
        </w:rPr>
        <w:t>etrado de la Administración de Justicia</w:t>
      </w:r>
      <w:r w:rsidR="00982C55" w:rsidRPr="00754794">
        <w:rPr>
          <w:spacing w:val="-3"/>
        </w:rPr>
        <w:t xml:space="preserve"> y, a </w:t>
      </w:r>
      <w:r w:rsidRPr="00754794">
        <w:rPr>
          <w:spacing w:val="-3"/>
        </w:rPr>
        <w:t>falta de convenio</w:t>
      </w:r>
      <w:r w:rsidR="00974CFF">
        <w:rPr>
          <w:spacing w:val="-3"/>
        </w:rPr>
        <w:t>,</w:t>
      </w:r>
      <w:r w:rsidRPr="00754794">
        <w:rPr>
          <w:spacing w:val="-3"/>
        </w:rPr>
        <w:t xml:space="preserve"> mediante </w:t>
      </w:r>
      <w:r w:rsidR="00754794">
        <w:rPr>
          <w:spacing w:val="-3"/>
        </w:rPr>
        <w:t>s</w:t>
      </w:r>
      <w:r w:rsidRPr="00754794">
        <w:rPr>
          <w:spacing w:val="-3"/>
        </w:rPr>
        <w:t>ubasta judicial</w:t>
      </w:r>
      <w:r w:rsidR="005955D6" w:rsidRPr="00754794">
        <w:rPr>
          <w:spacing w:val="-3"/>
        </w:rPr>
        <w:t>, estudiada en el tema siguiente del programa</w:t>
      </w:r>
      <w:r w:rsidRPr="00754794">
        <w:rPr>
          <w:spacing w:val="-3"/>
        </w:rPr>
        <w:t>.</w:t>
      </w:r>
    </w:p>
    <w:p w14:paraId="1CBD4107" w14:textId="2783C915" w:rsidR="004B6D55" w:rsidRPr="004B6D55" w:rsidRDefault="00B62A41" w:rsidP="00FF1CE0">
      <w:pPr>
        <w:pStyle w:val="Prrafodelista"/>
        <w:spacing w:before="120" w:after="120" w:line="360" w:lineRule="auto"/>
        <w:ind w:left="993" w:firstLine="283"/>
        <w:jc w:val="both"/>
        <w:rPr>
          <w:spacing w:val="-3"/>
        </w:rPr>
      </w:pPr>
      <w:r>
        <w:rPr>
          <w:spacing w:val="-3"/>
        </w:rPr>
        <w:t>En todo caso</w:t>
      </w:r>
      <w:r w:rsidR="002A08A3" w:rsidRPr="002A08A3">
        <w:rPr>
          <w:spacing w:val="-3"/>
        </w:rPr>
        <w:t>, una vez embargados los bienes se practicarán las actuaciones precisas para la subasta judicial de los mismos, que se producirá en el plazo señalado si antes no se solicita y se ordena que la realización forzosa se lleve a cabo de manera diferente.</w:t>
      </w:r>
    </w:p>
    <w:p w14:paraId="237467CF" w14:textId="77777777" w:rsidR="004B6D55" w:rsidRPr="004B6D55" w:rsidRDefault="004B6D55" w:rsidP="004B6D55">
      <w:pPr>
        <w:spacing w:before="120" w:after="120" w:line="360" w:lineRule="auto"/>
        <w:ind w:firstLine="708"/>
        <w:jc w:val="both"/>
        <w:rPr>
          <w:spacing w:val="-3"/>
        </w:rPr>
      </w:pPr>
    </w:p>
    <w:p w14:paraId="382E6AB5" w14:textId="592612D2" w:rsidR="0005440F" w:rsidRDefault="0005440F" w:rsidP="0005440F">
      <w:pPr>
        <w:spacing w:before="120" w:after="120" w:line="360" w:lineRule="auto"/>
        <w:jc w:val="both"/>
        <w:rPr>
          <w:spacing w:val="-3"/>
        </w:rPr>
      </w:pPr>
      <w:r w:rsidRPr="0005440F">
        <w:rPr>
          <w:b/>
          <w:bCs/>
          <w:spacing w:val="-3"/>
        </w:rPr>
        <w:t>VALORACIÓN DE LOS BIENES EMBARGADOS.</w:t>
      </w:r>
    </w:p>
    <w:p w14:paraId="1BDD655F" w14:textId="77A906C3" w:rsidR="004B6D55" w:rsidRPr="004B6D55" w:rsidRDefault="00ED74E4" w:rsidP="00C22D1F">
      <w:pPr>
        <w:spacing w:before="120" w:after="120" w:line="360" w:lineRule="auto"/>
        <w:ind w:firstLine="708"/>
        <w:jc w:val="both"/>
        <w:rPr>
          <w:spacing w:val="-3"/>
        </w:rPr>
      </w:pPr>
      <w:r>
        <w:rPr>
          <w:spacing w:val="-3"/>
        </w:rPr>
        <w:t xml:space="preserve">Cuando deba procederse a la realización forzosa de los bienes embargados, por no consistir los mismos en dinero, saldos o valores, el primer </w:t>
      </w:r>
      <w:r w:rsidR="00246DFE">
        <w:rPr>
          <w:spacing w:val="-3"/>
        </w:rPr>
        <w:t>trámite es el de valoración de los mismos, regulada por los artículos</w:t>
      </w:r>
      <w:r w:rsidR="004B6D55" w:rsidRPr="004B6D55">
        <w:rPr>
          <w:spacing w:val="-3"/>
        </w:rPr>
        <w:t xml:space="preserve"> 637 </w:t>
      </w:r>
      <w:r w:rsidR="00246DFE">
        <w:rPr>
          <w:spacing w:val="-3"/>
        </w:rPr>
        <w:t xml:space="preserve">a </w:t>
      </w:r>
      <w:r w:rsidR="00C22D1F">
        <w:rPr>
          <w:spacing w:val="-3"/>
        </w:rPr>
        <w:t>639 de la Ley de Enjuiciamiento Civil, cuyas reglas esenciales son las siguiente</w:t>
      </w:r>
      <w:r w:rsidR="00282917">
        <w:rPr>
          <w:spacing w:val="-3"/>
        </w:rPr>
        <w:t>s</w:t>
      </w:r>
      <w:r w:rsidR="00C22D1F">
        <w:rPr>
          <w:spacing w:val="-3"/>
        </w:rPr>
        <w:t>:</w:t>
      </w:r>
    </w:p>
    <w:p w14:paraId="07C3ACD0" w14:textId="2ADA11E8" w:rsidR="00BF26E6" w:rsidRDefault="00B122F9" w:rsidP="00FB1A25">
      <w:pPr>
        <w:pStyle w:val="Prrafodelista"/>
        <w:numPr>
          <w:ilvl w:val="0"/>
          <w:numId w:val="27"/>
        </w:numPr>
        <w:spacing w:before="120" w:after="120" w:line="360" w:lineRule="auto"/>
        <w:ind w:left="993" w:hanging="426"/>
        <w:jc w:val="both"/>
        <w:rPr>
          <w:spacing w:val="-3"/>
        </w:rPr>
      </w:pPr>
      <w:r>
        <w:rPr>
          <w:spacing w:val="-3"/>
        </w:rPr>
        <w:t>Por no ser necesario, n</w:t>
      </w:r>
      <w:r w:rsidR="00BF26E6">
        <w:rPr>
          <w:spacing w:val="-3"/>
        </w:rPr>
        <w:t>o se realizará el avalúo del dinero</w:t>
      </w:r>
      <w:r w:rsidR="00C93163">
        <w:rPr>
          <w:spacing w:val="-3"/>
        </w:rPr>
        <w:t>, divisas, saldos</w:t>
      </w:r>
      <w:r>
        <w:rPr>
          <w:spacing w:val="-3"/>
        </w:rPr>
        <w:t xml:space="preserve"> en cuentas corrientes</w:t>
      </w:r>
      <w:r w:rsidR="00C93163">
        <w:rPr>
          <w:spacing w:val="-3"/>
        </w:rPr>
        <w:t xml:space="preserve">, </w:t>
      </w:r>
      <w:r w:rsidR="00C93163" w:rsidRPr="00C93163">
        <w:rPr>
          <w:spacing w:val="-3"/>
        </w:rPr>
        <w:t>acciones, obligaciones u otros valores admitidos a negociación en mercado secundario</w:t>
      </w:r>
      <w:r>
        <w:rPr>
          <w:spacing w:val="-3"/>
        </w:rPr>
        <w:t xml:space="preserve"> y </w:t>
      </w:r>
      <w:r w:rsidRPr="00B122F9">
        <w:rPr>
          <w:spacing w:val="-3"/>
        </w:rPr>
        <w:t>acciones o participaciones</w:t>
      </w:r>
      <w:r w:rsidR="007E3704">
        <w:rPr>
          <w:spacing w:val="-3"/>
        </w:rPr>
        <w:t xml:space="preserve"> sociales.</w:t>
      </w:r>
    </w:p>
    <w:p w14:paraId="1786B393" w14:textId="6F5AC1A4" w:rsidR="004B6D55" w:rsidRDefault="00282917" w:rsidP="00FB1A25">
      <w:pPr>
        <w:pStyle w:val="Prrafodelista"/>
        <w:numPr>
          <w:ilvl w:val="0"/>
          <w:numId w:val="27"/>
        </w:numPr>
        <w:spacing w:before="120" w:after="120" w:line="360" w:lineRule="auto"/>
        <w:ind w:left="993" w:hanging="426"/>
        <w:jc w:val="both"/>
        <w:rPr>
          <w:spacing w:val="-3"/>
        </w:rPr>
      </w:pPr>
      <w:r>
        <w:rPr>
          <w:spacing w:val="-3"/>
        </w:rPr>
        <w:t xml:space="preserve">El avalúo de los bienes embargados procederá salvo que </w:t>
      </w:r>
      <w:r w:rsidRPr="00282917">
        <w:rPr>
          <w:spacing w:val="-3"/>
        </w:rPr>
        <w:t>ejecutante y ejecutado se hayan puesto de acuerdo sobre su valor, antes o durante la ejecución</w:t>
      </w:r>
      <w:r>
        <w:rPr>
          <w:spacing w:val="-3"/>
        </w:rPr>
        <w:t>.</w:t>
      </w:r>
    </w:p>
    <w:p w14:paraId="2A93CA2C" w14:textId="77777777" w:rsidR="00EF1131" w:rsidRDefault="00FB1A25" w:rsidP="004F0FE2">
      <w:pPr>
        <w:pStyle w:val="Prrafodelista"/>
        <w:spacing w:before="120" w:after="120" w:line="360" w:lineRule="auto"/>
        <w:ind w:left="993" w:firstLine="283"/>
        <w:jc w:val="both"/>
        <w:rPr>
          <w:spacing w:val="-3"/>
        </w:rPr>
      </w:pPr>
      <w:r w:rsidRPr="00FB1A25">
        <w:rPr>
          <w:spacing w:val="-3"/>
        </w:rPr>
        <w:t xml:space="preserve">Para valorar los bienes, el </w:t>
      </w:r>
      <w:r>
        <w:rPr>
          <w:spacing w:val="-3"/>
        </w:rPr>
        <w:t>l</w:t>
      </w:r>
      <w:r w:rsidRPr="00FB1A25">
        <w:rPr>
          <w:spacing w:val="-3"/>
        </w:rPr>
        <w:t>etrado de la Administración de Justicia encargado de la ejecución designará el perito tasador que corresponda de entre los que presten servicio en la Administración de Justicia.</w:t>
      </w:r>
    </w:p>
    <w:p w14:paraId="7536F537" w14:textId="3914BC93" w:rsidR="00FB1A25" w:rsidRPr="00FB1A25" w:rsidRDefault="00FB1A25" w:rsidP="004F0FE2">
      <w:pPr>
        <w:pStyle w:val="Prrafodelista"/>
        <w:spacing w:before="120" w:after="120" w:line="360" w:lineRule="auto"/>
        <w:ind w:left="993" w:firstLine="283"/>
        <w:jc w:val="both"/>
        <w:rPr>
          <w:spacing w:val="-3"/>
        </w:rPr>
      </w:pPr>
      <w:r w:rsidRPr="00FB1A25">
        <w:rPr>
          <w:spacing w:val="-3"/>
        </w:rPr>
        <w:t xml:space="preserve">En defecto de éstos, podrá encomendarse la tasación a organismos o servicios técnicos dependientes de las Administraciones Públicas que dispongan de personal cualificado </w:t>
      </w:r>
      <w:r w:rsidR="00BC0088" w:rsidRPr="00BC0088">
        <w:rPr>
          <w:spacing w:val="-3"/>
        </w:rPr>
        <w:t>y hayan asumido el compromiso de colaborar, a estos efectos, con la Administración de Justicia</w:t>
      </w:r>
      <w:r w:rsidR="00BC0088">
        <w:rPr>
          <w:spacing w:val="-3"/>
        </w:rPr>
        <w:t xml:space="preserve"> </w:t>
      </w:r>
      <w:r w:rsidRPr="00FB1A25">
        <w:rPr>
          <w:spacing w:val="-3"/>
        </w:rPr>
        <w:t xml:space="preserve">y, </w:t>
      </w:r>
      <w:r w:rsidR="00132D11" w:rsidRPr="00132D11">
        <w:rPr>
          <w:spacing w:val="-3"/>
        </w:rPr>
        <w:t>si tampoco pudiera recurrirse a estos organismos o servicios</w:t>
      </w:r>
      <w:r w:rsidRPr="00FB1A25">
        <w:rPr>
          <w:spacing w:val="-3"/>
        </w:rPr>
        <w:t xml:space="preserve">, se nombrará perito tasador de entre las </w:t>
      </w:r>
      <w:r w:rsidR="00C403DF">
        <w:rPr>
          <w:spacing w:val="-3"/>
        </w:rPr>
        <w:t>listas a disposición de los tribunales</w:t>
      </w:r>
      <w:r w:rsidR="00900479">
        <w:rPr>
          <w:spacing w:val="-3"/>
        </w:rPr>
        <w:t xml:space="preserve">, formadas con las </w:t>
      </w:r>
      <w:r w:rsidRPr="00FB1A25">
        <w:rPr>
          <w:spacing w:val="-3"/>
        </w:rPr>
        <w:t xml:space="preserve">personas físicas o jurídicas </w:t>
      </w:r>
      <w:r w:rsidR="00981C5A" w:rsidRPr="00981C5A">
        <w:rPr>
          <w:spacing w:val="-3"/>
        </w:rPr>
        <w:t xml:space="preserve">que figuren en una relación, que se formará con las listas que suministren las entidades públicas competentes para conferir habilitaciones para la valoración de bienes, así como los </w:t>
      </w:r>
      <w:r w:rsidR="00561AB5">
        <w:rPr>
          <w:spacing w:val="-3"/>
        </w:rPr>
        <w:t>c</w:t>
      </w:r>
      <w:r w:rsidR="00981C5A" w:rsidRPr="00981C5A">
        <w:rPr>
          <w:spacing w:val="-3"/>
        </w:rPr>
        <w:t>olegios profesionales cuyos miembros estén legalmente capacitados para dicha valoración</w:t>
      </w:r>
      <w:r w:rsidRPr="00FB1A25">
        <w:rPr>
          <w:spacing w:val="-3"/>
        </w:rPr>
        <w:t>.</w:t>
      </w:r>
    </w:p>
    <w:p w14:paraId="13FAD86A" w14:textId="0EDA1F81" w:rsidR="00FB1A25" w:rsidRDefault="00FB1A25" w:rsidP="004F0FE2">
      <w:pPr>
        <w:pStyle w:val="Prrafodelista"/>
        <w:spacing w:before="120" w:after="120" w:line="360" w:lineRule="auto"/>
        <w:ind w:left="993" w:firstLine="283"/>
        <w:jc w:val="both"/>
        <w:rPr>
          <w:spacing w:val="-3"/>
        </w:rPr>
      </w:pPr>
      <w:r w:rsidRPr="00FB1A25">
        <w:rPr>
          <w:spacing w:val="-3"/>
        </w:rPr>
        <w:lastRenderedPageBreak/>
        <w:t xml:space="preserve">El perito designado </w:t>
      </w:r>
      <w:r w:rsidR="003F16A7">
        <w:rPr>
          <w:spacing w:val="-3"/>
        </w:rPr>
        <w:t xml:space="preserve">deberá abstenerse si concurre causa para ello y </w:t>
      </w:r>
      <w:r w:rsidRPr="00FB1A25">
        <w:rPr>
          <w:spacing w:val="-3"/>
        </w:rPr>
        <w:t>podrá ser recusado por el ejecutante y el ejecutado</w:t>
      </w:r>
      <w:r w:rsidR="00291456">
        <w:rPr>
          <w:spacing w:val="-3"/>
        </w:rPr>
        <w:t xml:space="preserve">, </w:t>
      </w:r>
      <w:r w:rsidR="003F16A7">
        <w:rPr>
          <w:spacing w:val="-3"/>
        </w:rPr>
        <w:t xml:space="preserve">pudiendo </w:t>
      </w:r>
      <w:r w:rsidR="00291456">
        <w:rPr>
          <w:spacing w:val="-3"/>
        </w:rPr>
        <w:t xml:space="preserve">solicitar </w:t>
      </w:r>
      <w:r w:rsidRPr="00FB1A25">
        <w:rPr>
          <w:spacing w:val="-3"/>
        </w:rPr>
        <w:t>la provisión de fondos que considere necesaria</w:t>
      </w:r>
      <w:r w:rsidR="00E364DE">
        <w:rPr>
          <w:spacing w:val="-3"/>
        </w:rPr>
        <w:t xml:space="preserve">, </w:t>
      </w:r>
      <w:r w:rsidR="001540CE">
        <w:rPr>
          <w:spacing w:val="-3"/>
        </w:rPr>
        <w:t>que será a cuenta de la liquidación final</w:t>
      </w:r>
      <w:r w:rsidR="00BD102E">
        <w:rPr>
          <w:spacing w:val="-3"/>
        </w:rPr>
        <w:t>. E</w:t>
      </w:r>
      <w:r w:rsidR="00E364DE">
        <w:rPr>
          <w:spacing w:val="-3"/>
        </w:rPr>
        <w:t>l letrado</w:t>
      </w:r>
      <w:r w:rsidR="004F0FE2">
        <w:rPr>
          <w:spacing w:val="-3"/>
        </w:rPr>
        <w:t xml:space="preserve"> </w:t>
      </w:r>
      <w:r w:rsidR="00381217" w:rsidRPr="00381217">
        <w:rPr>
          <w:spacing w:val="-3"/>
        </w:rPr>
        <w:t>de la Administración de Justicia decidirá sobre la provisión solicitada</w:t>
      </w:r>
      <w:r w:rsidR="00235B3C">
        <w:rPr>
          <w:spacing w:val="-3"/>
        </w:rPr>
        <w:t>,</w:t>
      </w:r>
      <w:r w:rsidR="00381217" w:rsidRPr="00381217">
        <w:rPr>
          <w:spacing w:val="-3"/>
        </w:rPr>
        <w:t xml:space="preserve"> y previo abono de la misma el perito emitirá dictamen</w:t>
      </w:r>
      <w:r w:rsidRPr="00FB1A25">
        <w:rPr>
          <w:spacing w:val="-3"/>
        </w:rPr>
        <w:t>.</w:t>
      </w:r>
    </w:p>
    <w:p w14:paraId="5B18C37B" w14:textId="35A7253C" w:rsidR="002A4118" w:rsidRDefault="002A4118" w:rsidP="00984A97">
      <w:pPr>
        <w:pStyle w:val="Prrafodelista"/>
        <w:numPr>
          <w:ilvl w:val="0"/>
          <w:numId w:val="27"/>
        </w:numPr>
        <w:spacing w:before="120" w:after="120" w:line="360" w:lineRule="auto"/>
        <w:ind w:left="993" w:hanging="426"/>
        <w:jc w:val="both"/>
        <w:rPr>
          <w:spacing w:val="-3"/>
        </w:rPr>
      </w:pPr>
      <w:r w:rsidRPr="002A4118">
        <w:rPr>
          <w:spacing w:val="-3"/>
        </w:rPr>
        <w:t>El nombramiento se notificará al perito designado, quien en el siguiente día lo aceptará, si no concurre causa de abstención que se lo impida</w:t>
      </w:r>
      <w:r>
        <w:rPr>
          <w:spacing w:val="-3"/>
        </w:rPr>
        <w:t>.</w:t>
      </w:r>
    </w:p>
    <w:p w14:paraId="58940893" w14:textId="356AFDC0" w:rsidR="00D62AD3" w:rsidRPr="00D62AD3" w:rsidRDefault="00D62AD3" w:rsidP="002A4118">
      <w:pPr>
        <w:pStyle w:val="Prrafodelista"/>
        <w:spacing w:before="120" w:after="120" w:line="360" w:lineRule="auto"/>
        <w:ind w:left="993" w:firstLine="283"/>
        <w:jc w:val="both"/>
        <w:rPr>
          <w:spacing w:val="-3"/>
        </w:rPr>
      </w:pPr>
      <w:r w:rsidRPr="00D62AD3">
        <w:rPr>
          <w:spacing w:val="-3"/>
        </w:rPr>
        <w:t>El perito entregará la valoración de los bienes embargados en el plazo de ocho días a contar desde la aceptación del encargo</w:t>
      </w:r>
      <w:r w:rsidR="003F16A7">
        <w:rPr>
          <w:spacing w:val="-3"/>
        </w:rPr>
        <w:t xml:space="preserve">, plazo que </w:t>
      </w:r>
      <w:r w:rsidRPr="00D62AD3">
        <w:rPr>
          <w:spacing w:val="-3"/>
        </w:rPr>
        <w:t xml:space="preserve">podrá ampliarse </w:t>
      </w:r>
      <w:r w:rsidR="003F16A7">
        <w:rPr>
          <w:spacing w:val="-3"/>
        </w:rPr>
        <w:t>por decreto</w:t>
      </w:r>
      <w:r w:rsidR="00FD051A">
        <w:rPr>
          <w:spacing w:val="-3"/>
        </w:rPr>
        <w:t xml:space="preserve"> si</w:t>
      </w:r>
      <w:r w:rsidRPr="00D62AD3">
        <w:rPr>
          <w:spacing w:val="-3"/>
        </w:rPr>
        <w:t xml:space="preserve"> la cuantía o complejidad de la valoración</w:t>
      </w:r>
      <w:r w:rsidR="00FD051A">
        <w:rPr>
          <w:spacing w:val="-3"/>
        </w:rPr>
        <w:t xml:space="preserve"> lo justifican</w:t>
      </w:r>
      <w:r w:rsidRPr="00D62AD3">
        <w:rPr>
          <w:spacing w:val="-3"/>
        </w:rPr>
        <w:t>.</w:t>
      </w:r>
    </w:p>
    <w:p w14:paraId="4219D9BA" w14:textId="0A444D92" w:rsidR="00D62AD3" w:rsidRPr="00D62AD3" w:rsidRDefault="00D62AD3" w:rsidP="00984A97">
      <w:pPr>
        <w:pStyle w:val="Prrafodelista"/>
        <w:spacing w:before="120" w:after="120" w:line="360" w:lineRule="auto"/>
        <w:ind w:left="993" w:firstLine="283"/>
        <w:jc w:val="both"/>
        <w:rPr>
          <w:spacing w:val="-3"/>
        </w:rPr>
      </w:pPr>
      <w:r w:rsidRPr="00D62AD3">
        <w:rPr>
          <w:spacing w:val="-3"/>
        </w:rPr>
        <w:t xml:space="preserve">La tasación de bienes o derechos se hará por su valor de mercado, sin tener en cuenta, en caso de bienes inmuebles, las cargas y gravámenes que pesen sobre ellos, </w:t>
      </w:r>
      <w:r w:rsidR="0035421D">
        <w:rPr>
          <w:spacing w:val="-3"/>
        </w:rPr>
        <w:t>cu</w:t>
      </w:r>
      <w:r w:rsidR="00C601AB">
        <w:rPr>
          <w:spacing w:val="-3"/>
        </w:rPr>
        <w:t>yo importe se desc</w:t>
      </w:r>
      <w:r w:rsidR="00350F92">
        <w:rPr>
          <w:spacing w:val="-3"/>
        </w:rPr>
        <w:t>ontará del avalúo a efectos del tipo de subasta.</w:t>
      </w:r>
    </w:p>
    <w:p w14:paraId="09775E74" w14:textId="3CFEE033" w:rsidR="006A0A23" w:rsidRPr="00D62AD3" w:rsidRDefault="00350F92" w:rsidP="00984A97">
      <w:pPr>
        <w:pStyle w:val="Prrafodelista"/>
        <w:spacing w:before="120" w:after="120" w:line="360" w:lineRule="auto"/>
        <w:ind w:left="993" w:firstLine="283"/>
        <w:jc w:val="both"/>
        <w:rPr>
          <w:spacing w:val="-3"/>
        </w:rPr>
      </w:pPr>
      <w:r>
        <w:rPr>
          <w:spacing w:val="-3"/>
        </w:rPr>
        <w:t xml:space="preserve">Dentro de los cinco días siguientes </w:t>
      </w:r>
      <w:r w:rsidR="00AE7974">
        <w:rPr>
          <w:spacing w:val="-3"/>
        </w:rPr>
        <w:t xml:space="preserve">a la entrega de </w:t>
      </w:r>
      <w:r w:rsidR="00D62AD3" w:rsidRPr="00D62AD3">
        <w:rPr>
          <w:spacing w:val="-3"/>
        </w:rPr>
        <w:t>la valoración, las partes y los acreedores podrán</w:t>
      </w:r>
      <w:r w:rsidR="00D62AD3">
        <w:rPr>
          <w:spacing w:val="-3"/>
        </w:rPr>
        <w:t xml:space="preserve"> </w:t>
      </w:r>
      <w:r w:rsidR="00D62AD3" w:rsidRPr="00D62AD3">
        <w:rPr>
          <w:spacing w:val="-3"/>
        </w:rPr>
        <w:t xml:space="preserve">presentar alegaciones </w:t>
      </w:r>
      <w:r w:rsidR="006A0A23" w:rsidRPr="006A0A23">
        <w:rPr>
          <w:spacing w:val="-3"/>
        </w:rPr>
        <w:t>a dicha valoración, así como informes, suscritos por perito tasador, en los que se exprese la valoración económica del bien. En tal caso, el letrado de la Administración de Justicia, a la vista de las alegaciones formuladas y apreciando todos los informes según las reglas de la sana crítica, determinará, mediante decreto, la valoración definitiva a efectos de la ejecución</w:t>
      </w:r>
      <w:r w:rsidR="00086DEF">
        <w:rPr>
          <w:spacing w:val="-3"/>
        </w:rPr>
        <w:t>.</w:t>
      </w:r>
    </w:p>
    <w:p w14:paraId="7AAD3BFF" w14:textId="77777777" w:rsidR="00FB1A25" w:rsidRDefault="00FB1A25" w:rsidP="004B6D55">
      <w:pPr>
        <w:spacing w:before="120" w:after="120" w:line="360" w:lineRule="auto"/>
        <w:ind w:firstLine="708"/>
        <w:jc w:val="both"/>
        <w:rPr>
          <w:spacing w:val="-3"/>
        </w:rPr>
      </w:pPr>
    </w:p>
    <w:p w14:paraId="25A3BB83" w14:textId="7DA048FC" w:rsidR="004B6D55" w:rsidRPr="00DC00DD" w:rsidRDefault="004B6D55" w:rsidP="00DC00DD">
      <w:pPr>
        <w:spacing w:before="120" w:after="120" w:line="360" w:lineRule="auto"/>
        <w:jc w:val="both"/>
        <w:rPr>
          <w:b/>
          <w:bCs/>
          <w:spacing w:val="-3"/>
        </w:rPr>
      </w:pPr>
      <w:r w:rsidRPr="00DC00DD">
        <w:rPr>
          <w:b/>
          <w:bCs/>
          <w:spacing w:val="-3"/>
        </w:rPr>
        <w:t>EL CONVENIO DE REALIZACIÓN.</w:t>
      </w:r>
    </w:p>
    <w:p w14:paraId="155D5168" w14:textId="35E2D096" w:rsidR="00400CBD" w:rsidRPr="004B6D55" w:rsidRDefault="00CF687B" w:rsidP="00400CBD">
      <w:pPr>
        <w:spacing w:before="120" w:after="120" w:line="360" w:lineRule="auto"/>
        <w:ind w:firstLine="708"/>
        <w:jc w:val="both"/>
        <w:rPr>
          <w:spacing w:val="-3"/>
        </w:rPr>
      </w:pPr>
      <w:r>
        <w:rPr>
          <w:spacing w:val="-3"/>
        </w:rPr>
        <w:t xml:space="preserve">El convenio de realización, que es la modalidad preferente de </w:t>
      </w:r>
      <w:r w:rsidR="00A14C8F">
        <w:rPr>
          <w:spacing w:val="-3"/>
        </w:rPr>
        <w:t xml:space="preserve">enajenación forzosa, está </w:t>
      </w:r>
      <w:r w:rsidR="00400CBD">
        <w:rPr>
          <w:spacing w:val="-3"/>
        </w:rPr>
        <w:t>regulado por el artículo 640 de la Ley de Enjuiciamiento Civil, y sus reglas esenciales son las siguientes:</w:t>
      </w:r>
    </w:p>
    <w:p w14:paraId="2F203414" w14:textId="763AA18B" w:rsidR="00D8003B" w:rsidRPr="007E5AF4" w:rsidRDefault="00D8003B" w:rsidP="007E5AF4">
      <w:pPr>
        <w:pStyle w:val="Prrafodelista"/>
        <w:numPr>
          <w:ilvl w:val="0"/>
          <w:numId w:val="30"/>
        </w:numPr>
        <w:spacing w:before="120" w:after="120" w:line="360" w:lineRule="auto"/>
        <w:ind w:left="993" w:hanging="284"/>
        <w:jc w:val="both"/>
        <w:rPr>
          <w:spacing w:val="-3"/>
        </w:rPr>
      </w:pPr>
      <w:r w:rsidRPr="007E5AF4">
        <w:rPr>
          <w:spacing w:val="-3"/>
        </w:rPr>
        <w:t>El ejecutante, el ejecutado y quien acredite interés directo en la ejecución podrán convenir el modo de realización más eficaz de los bienes frente a los que se dirige la ejecución, incluida la realización por persona o entidad especializada.</w:t>
      </w:r>
    </w:p>
    <w:p w14:paraId="1BDFADB4" w14:textId="7D7EEEF8" w:rsidR="00FF4082" w:rsidRPr="007E5AF4" w:rsidRDefault="00D8003B" w:rsidP="00FF3D0D">
      <w:pPr>
        <w:pStyle w:val="Prrafodelista"/>
        <w:spacing w:before="120" w:after="120" w:line="360" w:lineRule="auto"/>
        <w:ind w:left="993" w:firstLine="283"/>
        <w:jc w:val="both"/>
        <w:rPr>
          <w:spacing w:val="-3"/>
        </w:rPr>
      </w:pPr>
      <w:r w:rsidRPr="007E5AF4">
        <w:rPr>
          <w:spacing w:val="-3"/>
        </w:rPr>
        <w:t xml:space="preserve">Si se llegare a un acuerdo entre ejecutante y ejecutado, que no pueda causar perjuicio para tercero, </w:t>
      </w:r>
      <w:r w:rsidR="000F300C" w:rsidRPr="007E5AF4">
        <w:rPr>
          <w:spacing w:val="-3"/>
        </w:rPr>
        <w:t xml:space="preserve">se </w:t>
      </w:r>
      <w:r w:rsidRPr="007E5AF4">
        <w:rPr>
          <w:spacing w:val="-3"/>
        </w:rPr>
        <w:t xml:space="preserve">aprobará mediante decreto </w:t>
      </w:r>
      <w:r w:rsidR="000F300C" w:rsidRPr="007E5AF4">
        <w:rPr>
          <w:spacing w:val="-3"/>
        </w:rPr>
        <w:t>que</w:t>
      </w:r>
      <w:r w:rsidRPr="007E5AF4">
        <w:rPr>
          <w:spacing w:val="-3"/>
        </w:rPr>
        <w:t xml:space="preserve"> suspenderá la ejecución respecto de</w:t>
      </w:r>
      <w:r w:rsidR="000F300C" w:rsidRPr="007E5AF4">
        <w:rPr>
          <w:spacing w:val="-3"/>
        </w:rPr>
        <w:t xml:space="preserve"> los </w:t>
      </w:r>
      <w:r w:rsidRPr="007E5AF4">
        <w:rPr>
          <w:spacing w:val="-3"/>
        </w:rPr>
        <w:t>bienes objeto del acuerdo.</w:t>
      </w:r>
    </w:p>
    <w:p w14:paraId="68359C2A" w14:textId="77777777" w:rsidR="00016D51" w:rsidRPr="007E5AF4" w:rsidRDefault="00D8003B" w:rsidP="00FF3D0D">
      <w:pPr>
        <w:pStyle w:val="Prrafodelista"/>
        <w:spacing w:before="120" w:after="120" w:line="360" w:lineRule="auto"/>
        <w:ind w:left="993" w:firstLine="283"/>
        <w:jc w:val="both"/>
        <w:rPr>
          <w:spacing w:val="-3"/>
        </w:rPr>
      </w:pPr>
      <w:r w:rsidRPr="007E5AF4">
        <w:rPr>
          <w:spacing w:val="-3"/>
        </w:rPr>
        <w:lastRenderedPageBreak/>
        <w:t xml:space="preserve">También </w:t>
      </w:r>
      <w:r w:rsidR="00FF4082" w:rsidRPr="007E5AF4">
        <w:rPr>
          <w:spacing w:val="-3"/>
        </w:rPr>
        <w:t xml:space="preserve">se </w:t>
      </w:r>
      <w:r w:rsidRPr="007E5AF4">
        <w:rPr>
          <w:spacing w:val="-3"/>
        </w:rPr>
        <w:t>aprobará el acuerdo, con el mismo efecto suspensivo, si incluyere la conformidad expresa de los sujetos, distintos de ejecutante y ejecutado, a quienes afectare.</w:t>
      </w:r>
    </w:p>
    <w:p w14:paraId="6DE32645" w14:textId="77777777" w:rsidR="009957E1" w:rsidRDefault="00D8003B" w:rsidP="007E5AF4">
      <w:pPr>
        <w:pStyle w:val="Prrafodelista"/>
        <w:numPr>
          <w:ilvl w:val="0"/>
          <w:numId w:val="30"/>
        </w:numPr>
        <w:spacing w:before="120" w:after="120" w:line="360" w:lineRule="auto"/>
        <w:ind w:left="993" w:hanging="284"/>
        <w:jc w:val="both"/>
        <w:rPr>
          <w:spacing w:val="-3"/>
        </w:rPr>
      </w:pPr>
      <w:r w:rsidRPr="007E5AF4">
        <w:rPr>
          <w:spacing w:val="-3"/>
        </w:rPr>
        <w:t>En el supuesto de que la realización sea mediante subasta extrajudicial, por persona o entidad especializada, el letrado de la Administración de Justicia aprobará la transmisión tras verificar el cumplimiento de la normativa de ordenación del comercio minorista, reguladora de la venta en pública subasta.</w:t>
      </w:r>
    </w:p>
    <w:p w14:paraId="43C5192C" w14:textId="0DED9112" w:rsidR="00F6183D" w:rsidRPr="007E5AF4" w:rsidRDefault="00D8003B" w:rsidP="009957E1">
      <w:pPr>
        <w:pStyle w:val="Prrafodelista"/>
        <w:spacing w:before="120" w:after="120" w:line="360" w:lineRule="auto"/>
        <w:ind w:left="993" w:firstLine="283"/>
        <w:jc w:val="both"/>
        <w:rPr>
          <w:spacing w:val="-3"/>
        </w:rPr>
      </w:pPr>
      <w:r w:rsidRPr="007E5AF4">
        <w:rPr>
          <w:spacing w:val="-3"/>
        </w:rPr>
        <w:t>Cuando el convenio se refiera a bienes susceptibles de inscripción registral será necesaria, para su aprobación, la conformidad expresa de los acreedores y terceros poseedores que hubieran inscrito o anotado sus derechos con posterioridad al gravamen que se ejecuta.</w:t>
      </w:r>
    </w:p>
    <w:p w14:paraId="3EE628FA" w14:textId="77777777" w:rsidR="009957E1" w:rsidRDefault="002B04A3" w:rsidP="007E5AF4">
      <w:pPr>
        <w:pStyle w:val="Prrafodelista"/>
        <w:numPr>
          <w:ilvl w:val="0"/>
          <w:numId w:val="30"/>
        </w:numPr>
        <w:spacing w:before="120" w:after="120" w:line="360" w:lineRule="auto"/>
        <w:ind w:left="993" w:hanging="284"/>
        <w:jc w:val="both"/>
        <w:rPr>
          <w:spacing w:val="-3"/>
        </w:rPr>
      </w:pPr>
      <w:r w:rsidRPr="007E5AF4">
        <w:rPr>
          <w:spacing w:val="-3"/>
        </w:rPr>
        <w:t xml:space="preserve">Cuando se acreditare el cumplimiento del acuerdo, </w:t>
      </w:r>
      <w:r w:rsidR="009957E1">
        <w:rPr>
          <w:spacing w:val="-3"/>
        </w:rPr>
        <w:t xml:space="preserve">se </w:t>
      </w:r>
      <w:r w:rsidRPr="007E5AF4">
        <w:rPr>
          <w:spacing w:val="-3"/>
        </w:rPr>
        <w:t>sobreseerá la ejecución respecto de</w:t>
      </w:r>
      <w:r w:rsidR="008869DE" w:rsidRPr="007E5AF4">
        <w:rPr>
          <w:spacing w:val="-3"/>
        </w:rPr>
        <w:t xml:space="preserve"> </w:t>
      </w:r>
      <w:r w:rsidRPr="007E5AF4">
        <w:rPr>
          <w:spacing w:val="-3"/>
        </w:rPr>
        <w:t>l</w:t>
      </w:r>
      <w:r w:rsidR="008869DE" w:rsidRPr="007E5AF4">
        <w:rPr>
          <w:spacing w:val="-3"/>
        </w:rPr>
        <w:t>os</w:t>
      </w:r>
      <w:r w:rsidRPr="007E5AF4">
        <w:rPr>
          <w:spacing w:val="-3"/>
        </w:rPr>
        <w:t xml:space="preserve"> bienes a que se refiriese.</w:t>
      </w:r>
    </w:p>
    <w:p w14:paraId="52D854E4" w14:textId="292D0359" w:rsidR="002B04A3" w:rsidRPr="007E5AF4" w:rsidRDefault="002B04A3" w:rsidP="009957E1">
      <w:pPr>
        <w:pStyle w:val="Prrafodelista"/>
        <w:spacing w:before="120" w:after="120" w:line="360" w:lineRule="auto"/>
        <w:ind w:left="993" w:firstLine="283"/>
        <w:jc w:val="both"/>
        <w:rPr>
          <w:spacing w:val="-3"/>
        </w:rPr>
      </w:pPr>
      <w:r w:rsidRPr="007E5AF4">
        <w:rPr>
          <w:spacing w:val="-3"/>
        </w:rPr>
        <w:t>Si el acuerdo no se cumpliere dentro del plazo pactado o, por cualquier causa, no se lograse la satisfacción del ejecutante en los términos convenidos, podrá éste pedir que se alce la suspensión de la ejecución y se proceda a la subasta.</w:t>
      </w:r>
    </w:p>
    <w:p w14:paraId="503D83A5" w14:textId="132778C9" w:rsidR="002B04A3" w:rsidRPr="007E5AF4" w:rsidRDefault="002B04A3" w:rsidP="00A01B97">
      <w:pPr>
        <w:pStyle w:val="Prrafodelista"/>
        <w:spacing w:before="120" w:after="120" w:line="360" w:lineRule="auto"/>
        <w:ind w:left="993" w:firstLine="283"/>
        <w:jc w:val="both"/>
        <w:rPr>
          <w:spacing w:val="-3"/>
        </w:rPr>
      </w:pPr>
      <w:r w:rsidRPr="007E5AF4">
        <w:rPr>
          <w:spacing w:val="-3"/>
        </w:rPr>
        <w:t>Las disposiciones sobre subsistencia y cancelación de cargas serán aplicables también cuando se transmita la titularidad de inmuebles hipotecados o embargados.</w:t>
      </w:r>
    </w:p>
    <w:p w14:paraId="62F04275" w14:textId="1D46429B" w:rsidR="002B04A3" w:rsidRPr="007E5AF4" w:rsidRDefault="002B04A3" w:rsidP="007E5AF4">
      <w:pPr>
        <w:pStyle w:val="Prrafodelista"/>
        <w:numPr>
          <w:ilvl w:val="0"/>
          <w:numId w:val="30"/>
        </w:numPr>
        <w:spacing w:before="120" w:after="120" w:line="360" w:lineRule="auto"/>
        <w:ind w:left="993" w:hanging="284"/>
        <w:jc w:val="both"/>
        <w:rPr>
          <w:spacing w:val="-3"/>
        </w:rPr>
      </w:pPr>
      <w:r w:rsidRPr="007E5AF4">
        <w:rPr>
          <w:spacing w:val="-3"/>
        </w:rPr>
        <w:t>Las enajenaciones que se produzcan deberán ser aprobadas mediante decreto, previa comprobación de que la transmisión del bien se produjo con conocimiento, por parte del adquirente, de la situación registral que resulte de la certificación de cargas, y con el consentimiento expreso de los acreedores y terceros poseedores que hubieran inscrito o anotado sus derechos con posterioridad al gravamen que se ejecuta.</w:t>
      </w:r>
    </w:p>
    <w:p w14:paraId="36326376" w14:textId="77777777" w:rsidR="002B04A3" w:rsidRPr="007E5AF4" w:rsidRDefault="002B04A3" w:rsidP="009957E1">
      <w:pPr>
        <w:pStyle w:val="Prrafodelista"/>
        <w:spacing w:before="120" w:after="120" w:line="360" w:lineRule="auto"/>
        <w:ind w:left="993" w:firstLine="283"/>
        <w:jc w:val="both"/>
        <w:rPr>
          <w:spacing w:val="-3"/>
        </w:rPr>
      </w:pPr>
      <w:r w:rsidRPr="007E5AF4">
        <w:rPr>
          <w:spacing w:val="-3"/>
        </w:rPr>
        <w:t>Aprobada la transmisión, se estará a lo dispuesto para la subasta de inmuebles en lo que se refiere a la distribución de las sumas recaudadas, inscripción del derecho del adquirente y mandamiento de cancelación de cargas.</w:t>
      </w:r>
    </w:p>
    <w:p w14:paraId="4B205526" w14:textId="3242E2E8" w:rsidR="00D8003B" w:rsidRPr="007E5AF4" w:rsidRDefault="002B04A3" w:rsidP="00A01B97">
      <w:pPr>
        <w:pStyle w:val="Prrafodelista"/>
        <w:spacing w:before="120" w:after="120" w:line="360" w:lineRule="auto"/>
        <w:ind w:left="993" w:firstLine="283"/>
        <w:jc w:val="both"/>
        <w:rPr>
          <w:spacing w:val="-3"/>
        </w:rPr>
      </w:pPr>
      <w:r w:rsidRPr="007E5AF4">
        <w:rPr>
          <w:spacing w:val="-3"/>
        </w:rPr>
        <w:t>Será mandamiento bastante para el Registro de la Propiedad el testimonio del decreto por el que se apruebe la transmisión del bien.</w:t>
      </w:r>
    </w:p>
    <w:p w14:paraId="7F580FA6" w14:textId="77777777" w:rsidR="002B04A3" w:rsidRDefault="002B04A3" w:rsidP="002B04A3">
      <w:pPr>
        <w:spacing w:before="120" w:after="120" w:line="360" w:lineRule="auto"/>
        <w:ind w:firstLine="708"/>
        <w:jc w:val="both"/>
        <w:rPr>
          <w:spacing w:val="-3"/>
        </w:rPr>
      </w:pPr>
    </w:p>
    <w:p w14:paraId="1D7A37D8" w14:textId="77777777" w:rsidR="00AB2D0E" w:rsidRDefault="00AB2D0E" w:rsidP="002B04A3">
      <w:pPr>
        <w:spacing w:before="120" w:after="120" w:line="360" w:lineRule="auto"/>
        <w:ind w:firstLine="708"/>
        <w:jc w:val="both"/>
        <w:rPr>
          <w:spacing w:val="-3"/>
        </w:rPr>
      </w:pPr>
    </w:p>
    <w:p w14:paraId="143BEADD" w14:textId="77777777" w:rsidR="00AB2D0E" w:rsidRPr="004B6D55" w:rsidRDefault="00AB2D0E" w:rsidP="002B04A3">
      <w:pPr>
        <w:spacing w:before="120" w:after="120" w:line="360" w:lineRule="auto"/>
        <w:ind w:firstLine="708"/>
        <w:jc w:val="both"/>
        <w:rPr>
          <w:spacing w:val="-3"/>
        </w:rPr>
      </w:pPr>
    </w:p>
    <w:p w14:paraId="598F9164" w14:textId="75B9A53A" w:rsidR="004B6D55" w:rsidRPr="00F6183D" w:rsidRDefault="004B6D55" w:rsidP="00F6183D">
      <w:pPr>
        <w:spacing w:before="120" w:after="120" w:line="360" w:lineRule="auto"/>
        <w:jc w:val="both"/>
        <w:rPr>
          <w:b/>
          <w:bCs/>
          <w:spacing w:val="-3"/>
        </w:rPr>
      </w:pPr>
      <w:r w:rsidRPr="00F6183D">
        <w:rPr>
          <w:b/>
          <w:bCs/>
          <w:spacing w:val="-3"/>
        </w:rPr>
        <w:lastRenderedPageBreak/>
        <w:t>REALIZACIÓN POR PERSONA O ENTIDAD ESPECIALIZADA.</w:t>
      </w:r>
    </w:p>
    <w:p w14:paraId="757909AC" w14:textId="1B2488C4" w:rsidR="00760F48" w:rsidRDefault="0087330C" w:rsidP="00586AA7">
      <w:pPr>
        <w:spacing w:before="120" w:after="120" w:line="360" w:lineRule="auto"/>
        <w:ind w:firstLine="708"/>
        <w:jc w:val="both"/>
        <w:rPr>
          <w:spacing w:val="-3"/>
        </w:rPr>
      </w:pPr>
      <w:r>
        <w:rPr>
          <w:spacing w:val="-3"/>
        </w:rPr>
        <w:t>La realización por persona o entidad especializada est</w:t>
      </w:r>
      <w:r w:rsidR="00B6694F">
        <w:rPr>
          <w:spacing w:val="-3"/>
        </w:rPr>
        <w:t>aba</w:t>
      </w:r>
      <w:r>
        <w:rPr>
          <w:spacing w:val="-3"/>
        </w:rPr>
        <w:t xml:space="preserve"> regulada por </w:t>
      </w:r>
      <w:r w:rsidR="003F4F6A">
        <w:rPr>
          <w:spacing w:val="-3"/>
        </w:rPr>
        <w:t>los</w:t>
      </w:r>
      <w:r>
        <w:rPr>
          <w:spacing w:val="-3"/>
        </w:rPr>
        <w:t xml:space="preserve"> artículo</w:t>
      </w:r>
      <w:r w:rsidR="003F4F6A">
        <w:rPr>
          <w:spacing w:val="-3"/>
        </w:rPr>
        <w:t>s</w:t>
      </w:r>
      <w:r>
        <w:rPr>
          <w:spacing w:val="-3"/>
        </w:rPr>
        <w:t xml:space="preserve"> 641</w:t>
      </w:r>
      <w:r w:rsidR="005A4ED8">
        <w:rPr>
          <w:spacing w:val="-3"/>
        </w:rPr>
        <w:t xml:space="preserve"> </w:t>
      </w:r>
      <w:r w:rsidR="003F4F6A">
        <w:rPr>
          <w:spacing w:val="-3"/>
        </w:rPr>
        <w:t xml:space="preserve">y 642, y permitía la realización de los bienes embargados a </w:t>
      </w:r>
      <w:r w:rsidR="00694B31" w:rsidRPr="00694B31">
        <w:rPr>
          <w:spacing w:val="-3"/>
        </w:rPr>
        <w:t>petición del ejecutante o del ejecutado con consentimiento del ejecutante</w:t>
      </w:r>
      <w:r w:rsidR="00586AA7">
        <w:rPr>
          <w:spacing w:val="-3"/>
        </w:rPr>
        <w:t>.</w:t>
      </w:r>
    </w:p>
    <w:p w14:paraId="78DBCF40" w14:textId="2D7EE55A" w:rsidR="00586AA7" w:rsidRDefault="00586AA7" w:rsidP="00586AA7">
      <w:pPr>
        <w:spacing w:before="120" w:after="120" w:line="360" w:lineRule="auto"/>
        <w:ind w:firstLine="708"/>
        <w:jc w:val="both"/>
        <w:rPr>
          <w:spacing w:val="-3"/>
        </w:rPr>
      </w:pPr>
      <w:r>
        <w:rPr>
          <w:spacing w:val="-3"/>
        </w:rPr>
        <w:t xml:space="preserve">No obstante, tales preceptos han sido derogados por la Ley Orgánica de Eficiencia del Servicio Público de Justicia, por lo que </w:t>
      </w:r>
      <w:r w:rsidR="00A80C47">
        <w:rPr>
          <w:spacing w:val="-3"/>
        </w:rPr>
        <w:t>actualmente sólo se puede proceder a ella si así lo convienen e</w:t>
      </w:r>
      <w:r w:rsidR="00A80C47" w:rsidRPr="007E5AF4">
        <w:rPr>
          <w:spacing w:val="-3"/>
        </w:rPr>
        <w:t>l ejecutante, el ejecutado y quien acredite interés directo en la ejecución</w:t>
      </w:r>
      <w:r w:rsidR="00A80C47">
        <w:rPr>
          <w:spacing w:val="-3"/>
        </w:rPr>
        <w:t xml:space="preserve">, quienes también deberán acordar la </w:t>
      </w:r>
      <w:r w:rsidR="00AB2D0E">
        <w:rPr>
          <w:spacing w:val="-3"/>
        </w:rPr>
        <w:t>persona o entidad que se encargará de la realización y los trámites y requisitos de la misma.</w:t>
      </w:r>
    </w:p>
    <w:p w14:paraId="25D7189B" w14:textId="41F32FF3" w:rsidR="00DD5865" w:rsidRDefault="00DD5865" w:rsidP="00381761">
      <w:pPr>
        <w:spacing w:before="120" w:after="120" w:line="360" w:lineRule="auto"/>
        <w:ind w:firstLine="708"/>
        <w:jc w:val="both"/>
        <w:rPr>
          <w:spacing w:val="-3"/>
        </w:rPr>
      </w:pPr>
    </w:p>
    <w:p w14:paraId="29834A3B" w14:textId="77777777" w:rsidR="00D52E0F" w:rsidRDefault="00D52E0F" w:rsidP="00381761">
      <w:pPr>
        <w:spacing w:before="120" w:after="120" w:line="360" w:lineRule="auto"/>
        <w:ind w:firstLine="708"/>
        <w:jc w:val="both"/>
        <w:rPr>
          <w:spacing w:val="-3"/>
        </w:rPr>
      </w:pPr>
    </w:p>
    <w:p w14:paraId="64E2944D" w14:textId="77777777" w:rsidR="00495998" w:rsidRDefault="00495998" w:rsidP="00381761">
      <w:pPr>
        <w:spacing w:before="120" w:after="120" w:line="360" w:lineRule="auto"/>
        <w:ind w:firstLine="708"/>
        <w:jc w:val="both"/>
        <w:rPr>
          <w:spacing w:val="-3"/>
        </w:rPr>
      </w:pPr>
    </w:p>
    <w:p w14:paraId="5200A57E" w14:textId="481B2E74" w:rsidR="004D7B30" w:rsidRDefault="004D7B30" w:rsidP="00381761">
      <w:pPr>
        <w:spacing w:before="120" w:after="120" w:line="360" w:lineRule="auto"/>
        <w:ind w:firstLine="708"/>
        <w:jc w:val="both"/>
        <w:rPr>
          <w:spacing w:val="-3"/>
        </w:rPr>
      </w:pPr>
    </w:p>
    <w:p w14:paraId="55D201B7" w14:textId="77777777" w:rsidR="00DB1FAC" w:rsidRDefault="00DB1FAC"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0E18CFC" w:rsidR="005726E8" w:rsidRPr="00FF4CC7" w:rsidRDefault="00AB2D0E" w:rsidP="003B1331">
      <w:pPr>
        <w:spacing w:before="120" w:after="120" w:line="360" w:lineRule="auto"/>
        <w:ind w:firstLine="708"/>
        <w:jc w:val="right"/>
        <w:rPr>
          <w:spacing w:val="-3"/>
        </w:rPr>
      </w:pPr>
      <w:r>
        <w:rPr>
          <w:spacing w:val="-3"/>
        </w:rPr>
        <w:t>1</w:t>
      </w:r>
      <w:r w:rsidR="00810244">
        <w:rPr>
          <w:spacing w:val="-3"/>
        </w:rPr>
        <w:t>8</w:t>
      </w:r>
      <w:r w:rsidR="00FC39A8">
        <w:rPr>
          <w:spacing w:val="-3"/>
        </w:rPr>
        <w:t xml:space="preserve"> de </w:t>
      </w:r>
      <w:r>
        <w:rPr>
          <w:spacing w:val="-3"/>
        </w:rPr>
        <w:t>febrer</w:t>
      </w:r>
      <w:r w:rsidR="00693C5D">
        <w:rPr>
          <w:spacing w:val="-3"/>
        </w:rPr>
        <w:t>o</w:t>
      </w:r>
      <w:r w:rsidR="00FC39A8">
        <w:rPr>
          <w:spacing w:val="-3"/>
        </w:rPr>
        <w:t xml:space="preserve"> de 202</w:t>
      </w:r>
      <w:r>
        <w:rPr>
          <w:spacing w:val="-3"/>
        </w:rPr>
        <w:t>5</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41DC2" w14:textId="77777777" w:rsidR="00F923F9" w:rsidRDefault="00F923F9" w:rsidP="00DB250B">
      <w:r>
        <w:separator/>
      </w:r>
    </w:p>
  </w:endnote>
  <w:endnote w:type="continuationSeparator" w:id="0">
    <w:p w14:paraId="2337128D" w14:textId="77777777" w:rsidR="00F923F9" w:rsidRDefault="00F923F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5A6D2" w14:textId="77777777" w:rsidR="00F923F9" w:rsidRDefault="00F923F9" w:rsidP="00DB250B">
      <w:r>
        <w:separator/>
      </w:r>
    </w:p>
  </w:footnote>
  <w:footnote w:type="continuationSeparator" w:id="0">
    <w:p w14:paraId="2268E7CD" w14:textId="77777777" w:rsidR="00F923F9" w:rsidRDefault="00F923F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E45A70"/>
    <w:multiLevelType w:val="hybridMultilevel"/>
    <w:tmpl w:val="A1049F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60A2DC7"/>
    <w:multiLevelType w:val="hybridMultilevel"/>
    <w:tmpl w:val="B0507E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67521D1"/>
    <w:multiLevelType w:val="multilevel"/>
    <w:tmpl w:val="2082631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2B465708"/>
    <w:multiLevelType w:val="multilevel"/>
    <w:tmpl w:val="7DBE82FE"/>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2B93542F"/>
    <w:multiLevelType w:val="multilevel"/>
    <w:tmpl w:val="B0507E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2D5C5279"/>
    <w:multiLevelType w:val="hybridMultilevel"/>
    <w:tmpl w:val="7CDC8A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DB4175D"/>
    <w:multiLevelType w:val="hybridMultilevel"/>
    <w:tmpl w:val="FBAA70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DF55180"/>
    <w:multiLevelType w:val="multilevel"/>
    <w:tmpl w:val="BA46820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EDF5BE5"/>
    <w:multiLevelType w:val="hybridMultilevel"/>
    <w:tmpl w:val="59B4BD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41B30EB"/>
    <w:multiLevelType w:val="hybridMultilevel"/>
    <w:tmpl w:val="BA4682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41E319E"/>
    <w:multiLevelType w:val="hybridMultilevel"/>
    <w:tmpl w:val="50D2EF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46545AB"/>
    <w:multiLevelType w:val="multilevel"/>
    <w:tmpl w:val="7DBE82FE"/>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38571FEA"/>
    <w:multiLevelType w:val="hybridMultilevel"/>
    <w:tmpl w:val="14AECA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CF07C9C"/>
    <w:multiLevelType w:val="hybridMultilevel"/>
    <w:tmpl w:val="7DBE82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02C1315"/>
    <w:multiLevelType w:val="hybridMultilevel"/>
    <w:tmpl w:val="6AA6CC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4AF021B"/>
    <w:multiLevelType w:val="hybridMultilevel"/>
    <w:tmpl w:val="9FE46D3C"/>
    <w:lvl w:ilvl="0" w:tplc="5C6AABEA">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8" w15:restartNumberingAfterBreak="0">
    <w:nsid w:val="577D2CE7"/>
    <w:multiLevelType w:val="multilevel"/>
    <w:tmpl w:val="48A2F2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59177DCC"/>
    <w:multiLevelType w:val="hybridMultilevel"/>
    <w:tmpl w:val="B50298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9FC4F75"/>
    <w:multiLevelType w:val="hybridMultilevel"/>
    <w:tmpl w:val="0E80AA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AAA6359"/>
    <w:multiLevelType w:val="hybridMultilevel"/>
    <w:tmpl w:val="4FCA5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47F3788"/>
    <w:multiLevelType w:val="multilevel"/>
    <w:tmpl w:val="B0507E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66BB6D08"/>
    <w:multiLevelType w:val="hybridMultilevel"/>
    <w:tmpl w:val="2CB20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E446DF9"/>
    <w:multiLevelType w:val="hybridMultilevel"/>
    <w:tmpl w:val="59AC70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FBE29D3"/>
    <w:multiLevelType w:val="hybridMultilevel"/>
    <w:tmpl w:val="927659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0B21E2E"/>
    <w:multiLevelType w:val="hybridMultilevel"/>
    <w:tmpl w:val="FA16DF5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73664EEF"/>
    <w:multiLevelType w:val="hybridMultilevel"/>
    <w:tmpl w:val="F3A6C8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5CC7172"/>
    <w:multiLevelType w:val="hybridMultilevel"/>
    <w:tmpl w:val="E070E01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9" w15:restartNumberingAfterBreak="0">
    <w:nsid w:val="78AE0E4B"/>
    <w:multiLevelType w:val="hybridMultilevel"/>
    <w:tmpl w:val="208263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FAD6ACE"/>
    <w:multiLevelType w:val="hybridMultilevel"/>
    <w:tmpl w:val="48A2F2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150828331">
    <w:abstractNumId w:val="0"/>
  </w:num>
  <w:num w:numId="2" w16cid:durableId="974137734">
    <w:abstractNumId w:val="10"/>
  </w:num>
  <w:num w:numId="3" w16cid:durableId="1846749836">
    <w:abstractNumId w:val="9"/>
  </w:num>
  <w:num w:numId="4" w16cid:durableId="406611421">
    <w:abstractNumId w:val="25"/>
  </w:num>
  <w:num w:numId="5" w16cid:durableId="1226142900">
    <w:abstractNumId w:val="19"/>
  </w:num>
  <w:num w:numId="6" w16cid:durableId="2056155441">
    <w:abstractNumId w:val="20"/>
  </w:num>
  <w:num w:numId="7" w16cid:durableId="713385768">
    <w:abstractNumId w:val="24"/>
  </w:num>
  <w:num w:numId="8" w16cid:durableId="1354725740">
    <w:abstractNumId w:val="21"/>
  </w:num>
  <w:num w:numId="9" w16cid:durableId="2035958185">
    <w:abstractNumId w:val="16"/>
  </w:num>
  <w:num w:numId="10" w16cid:durableId="70930701">
    <w:abstractNumId w:val="27"/>
  </w:num>
  <w:num w:numId="11" w16cid:durableId="1969973174">
    <w:abstractNumId w:val="12"/>
  </w:num>
  <w:num w:numId="12" w16cid:durableId="724111216">
    <w:abstractNumId w:val="1"/>
  </w:num>
  <w:num w:numId="13" w16cid:durableId="1973635953">
    <w:abstractNumId w:val="23"/>
  </w:num>
  <w:num w:numId="14" w16cid:durableId="11687310">
    <w:abstractNumId w:val="6"/>
  </w:num>
  <w:num w:numId="15" w16cid:durableId="1146705341">
    <w:abstractNumId w:val="2"/>
  </w:num>
  <w:num w:numId="16" w16cid:durableId="226691036">
    <w:abstractNumId w:val="22"/>
  </w:num>
  <w:num w:numId="17" w16cid:durableId="1365516198">
    <w:abstractNumId w:val="5"/>
  </w:num>
  <w:num w:numId="18" w16cid:durableId="798380084">
    <w:abstractNumId w:val="30"/>
  </w:num>
  <w:num w:numId="19" w16cid:durableId="995765669">
    <w:abstractNumId w:val="26"/>
  </w:num>
  <w:num w:numId="20" w16cid:durableId="72974204">
    <w:abstractNumId w:val="18"/>
  </w:num>
  <w:num w:numId="21" w16cid:durableId="1031105764">
    <w:abstractNumId w:val="28"/>
  </w:num>
  <w:num w:numId="22" w16cid:durableId="1268074344">
    <w:abstractNumId w:val="7"/>
  </w:num>
  <w:num w:numId="23" w16cid:durableId="729572591">
    <w:abstractNumId w:val="15"/>
  </w:num>
  <w:num w:numId="24" w16cid:durableId="1704285216">
    <w:abstractNumId w:val="29"/>
  </w:num>
  <w:num w:numId="25" w16cid:durableId="2079206358">
    <w:abstractNumId w:val="3"/>
  </w:num>
  <w:num w:numId="26" w16cid:durableId="75323382">
    <w:abstractNumId w:val="13"/>
  </w:num>
  <w:num w:numId="27" w16cid:durableId="1974752794">
    <w:abstractNumId w:val="4"/>
  </w:num>
  <w:num w:numId="28" w16cid:durableId="1063873871">
    <w:abstractNumId w:val="11"/>
  </w:num>
  <w:num w:numId="29" w16cid:durableId="851183924">
    <w:abstractNumId w:val="8"/>
  </w:num>
  <w:num w:numId="30" w16cid:durableId="257953954">
    <w:abstractNumId w:val="14"/>
  </w:num>
  <w:num w:numId="31" w16cid:durableId="1999260470">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5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3F8"/>
    <w:rsid w:val="00004481"/>
    <w:rsid w:val="00004A46"/>
    <w:rsid w:val="000054B5"/>
    <w:rsid w:val="000055AC"/>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16D5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042"/>
    <w:rsid w:val="000372C8"/>
    <w:rsid w:val="000373BE"/>
    <w:rsid w:val="000377CB"/>
    <w:rsid w:val="00037976"/>
    <w:rsid w:val="00037B51"/>
    <w:rsid w:val="000402E3"/>
    <w:rsid w:val="00040534"/>
    <w:rsid w:val="0004084E"/>
    <w:rsid w:val="00040926"/>
    <w:rsid w:val="00040E7C"/>
    <w:rsid w:val="00041FED"/>
    <w:rsid w:val="000427C5"/>
    <w:rsid w:val="0004280B"/>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24B"/>
    <w:rsid w:val="00051390"/>
    <w:rsid w:val="00051416"/>
    <w:rsid w:val="000517D7"/>
    <w:rsid w:val="0005197D"/>
    <w:rsid w:val="00051BFF"/>
    <w:rsid w:val="00051F83"/>
    <w:rsid w:val="0005263B"/>
    <w:rsid w:val="00052737"/>
    <w:rsid w:val="00052A6B"/>
    <w:rsid w:val="00052FCB"/>
    <w:rsid w:val="00053142"/>
    <w:rsid w:val="00053C53"/>
    <w:rsid w:val="00053CAF"/>
    <w:rsid w:val="0005440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66FB4"/>
    <w:rsid w:val="000703EC"/>
    <w:rsid w:val="0007077C"/>
    <w:rsid w:val="000707D9"/>
    <w:rsid w:val="00070939"/>
    <w:rsid w:val="00070E43"/>
    <w:rsid w:val="0007138A"/>
    <w:rsid w:val="0007140C"/>
    <w:rsid w:val="000717DA"/>
    <w:rsid w:val="000718B3"/>
    <w:rsid w:val="0007286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6DEF"/>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51E"/>
    <w:rsid w:val="000A06C8"/>
    <w:rsid w:val="000A071F"/>
    <w:rsid w:val="000A089F"/>
    <w:rsid w:val="000A15D4"/>
    <w:rsid w:val="000A28EF"/>
    <w:rsid w:val="000A2C69"/>
    <w:rsid w:val="000A2FE0"/>
    <w:rsid w:val="000A381F"/>
    <w:rsid w:val="000A40D1"/>
    <w:rsid w:val="000A4813"/>
    <w:rsid w:val="000A4AF5"/>
    <w:rsid w:val="000A611B"/>
    <w:rsid w:val="000A681C"/>
    <w:rsid w:val="000A6993"/>
    <w:rsid w:val="000A741B"/>
    <w:rsid w:val="000A7878"/>
    <w:rsid w:val="000A7D2D"/>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783"/>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2BBA"/>
    <w:rsid w:val="000D32BC"/>
    <w:rsid w:val="000D3453"/>
    <w:rsid w:val="000D35D2"/>
    <w:rsid w:val="000D4199"/>
    <w:rsid w:val="000D4704"/>
    <w:rsid w:val="000D4784"/>
    <w:rsid w:val="000D4B6F"/>
    <w:rsid w:val="000D4CC3"/>
    <w:rsid w:val="000D4D7B"/>
    <w:rsid w:val="000D52BF"/>
    <w:rsid w:val="000D5C11"/>
    <w:rsid w:val="000D6660"/>
    <w:rsid w:val="000D6AEA"/>
    <w:rsid w:val="000D76D7"/>
    <w:rsid w:val="000E01F0"/>
    <w:rsid w:val="000E02CC"/>
    <w:rsid w:val="000E0540"/>
    <w:rsid w:val="000E0998"/>
    <w:rsid w:val="000E0A22"/>
    <w:rsid w:val="000E0A9C"/>
    <w:rsid w:val="000E1306"/>
    <w:rsid w:val="000E165B"/>
    <w:rsid w:val="000E16BF"/>
    <w:rsid w:val="000E172A"/>
    <w:rsid w:val="000E1EAA"/>
    <w:rsid w:val="000E2644"/>
    <w:rsid w:val="000E27B9"/>
    <w:rsid w:val="000E3985"/>
    <w:rsid w:val="000E3A8D"/>
    <w:rsid w:val="000E4C35"/>
    <w:rsid w:val="000E4DAA"/>
    <w:rsid w:val="000E573D"/>
    <w:rsid w:val="000E67FE"/>
    <w:rsid w:val="000E6CFC"/>
    <w:rsid w:val="000E7897"/>
    <w:rsid w:val="000E79A2"/>
    <w:rsid w:val="000E7B75"/>
    <w:rsid w:val="000E7C0E"/>
    <w:rsid w:val="000F03E5"/>
    <w:rsid w:val="000F06AD"/>
    <w:rsid w:val="000F0956"/>
    <w:rsid w:val="000F1047"/>
    <w:rsid w:val="000F1051"/>
    <w:rsid w:val="000F1772"/>
    <w:rsid w:val="000F300C"/>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4609"/>
    <w:rsid w:val="001056D3"/>
    <w:rsid w:val="00105CE4"/>
    <w:rsid w:val="001065C1"/>
    <w:rsid w:val="001065D2"/>
    <w:rsid w:val="001068AB"/>
    <w:rsid w:val="00106E06"/>
    <w:rsid w:val="00106E8A"/>
    <w:rsid w:val="001076D8"/>
    <w:rsid w:val="00110B49"/>
    <w:rsid w:val="001113B0"/>
    <w:rsid w:val="001113F7"/>
    <w:rsid w:val="0011152E"/>
    <w:rsid w:val="00111B62"/>
    <w:rsid w:val="00111E7C"/>
    <w:rsid w:val="001127A9"/>
    <w:rsid w:val="001131DF"/>
    <w:rsid w:val="00113333"/>
    <w:rsid w:val="001134AD"/>
    <w:rsid w:val="0011388F"/>
    <w:rsid w:val="001141CE"/>
    <w:rsid w:val="00114225"/>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2D11"/>
    <w:rsid w:val="001332ED"/>
    <w:rsid w:val="00133C73"/>
    <w:rsid w:val="00135979"/>
    <w:rsid w:val="001364C9"/>
    <w:rsid w:val="001364FC"/>
    <w:rsid w:val="0013653E"/>
    <w:rsid w:val="00136A43"/>
    <w:rsid w:val="00136A5D"/>
    <w:rsid w:val="00136D6D"/>
    <w:rsid w:val="00137BA8"/>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4B5"/>
    <w:rsid w:val="00151817"/>
    <w:rsid w:val="00151A89"/>
    <w:rsid w:val="00151BAD"/>
    <w:rsid w:val="00152251"/>
    <w:rsid w:val="00152454"/>
    <w:rsid w:val="0015294A"/>
    <w:rsid w:val="00152A12"/>
    <w:rsid w:val="00152E37"/>
    <w:rsid w:val="00152EEC"/>
    <w:rsid w:val="00153A8A"/>
    <w:rsid w:val="00153ED3"/>
    <w:rsid w:val="001540CE"/>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7E5"/>
    <w:rsid w:val="00187F84"/>
    <w:rsid w:val="0019056B"/>
    <w:rsid w:val="0019199F"/>
    <w:rsid w:val="00191BF6"/>
    <w:rsid w:val="00191C59"/>
    <w:rsid w:val="00191CB8"/>
    <w:rsid w:val="00191EB2"/>
    <w:rsid w:val="001928EF"/>
    <w:rsid w:val="00192CA3"/>
    <w:rsid w:val="00193889"/>
    <w:rsid w:val="00193F2C"/>
    <w:rsid w:val="001942AE"/>
    <w:rsid w:val="001946DF"/>
    <w:rsid w:val="00195108"/>
    <w:rsid w:val="00195BBA"/>
    <w:rsid w:val="00195F36"/>
    <w:rsid w:val="00195F69"/>
    <w:rsid w:val="001969E7"/>
    <w:rsid w:val="00197346"/>
    <w:rsid w:val="0019744D"/>
    <w:rsid w:val="00197543"/>
    <w:rsid w:val="00197846"/>
    <w:rsid w:val="0019789C"/>
    <w:rsid w:val="00197C00"/>
    <w:rsid w:val="00197D92"/>
    <w:rsid w:val="001A0CC2"/>
    <w:rsid w:val="001A0D3D"/>
    <w:rsid w:val="001A142E"/>
    <w:rsid w:val="001A17FF"/>
    <w:rsid w:val="001A1CAF"/>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461"/>
    <w:rsid w:val="001B0ACC"/>
    <w:rsid w:val="001B0B9A"/>
    <w:rsid w:val="001B0BB4"/>
    <w:rsid w:val="001B1701"/>
    <w:rsid w:val="001B2BE8"/>
    <w:rsid w:val="001B2E48"/>
    <w:rsid w:val="001B2F9A"/>
    <w:rsid w:val="001B64FA"/>
    <w:rsid w:val="001B6A70"/>
    <w:rsid w:val="001B71EB"/>
    <w:rsid w:val="001B7587"/>
    <w:rsid w:val="001B78AC"/>
    <w:rsid w:val="001C16A6"/>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2A65"/>
    <w:rsid w:val="001D38F5"/>
    <w:rsid w:val="001D3CF6"/>
    <w:rsid w:val="001D49CB"/>
    <w:rsid w:val="001D4AD7"/>
    <w:rsid w:val="001D5021"/>
    <w:rsid w:val="001D528D"/>
    <w:rsid w:val="001D581E"/>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A32"/>
    <w:rsid w:val="001F5DF8"/>
    <w:rsid w:val="001F68A8"/>
    <w:rsid w:val="001F6DA2"/>
    <w:rsid w:val="001F7694"/>
    <w:rsid w:val="001F79CB"/>
    <w:rsid w:val="001F7D8A"/>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B5"/>
    <w:rsid w:val="002065D9"/>
    <w:rsid w:val="00206BAE"/>
    <w:rsid w:val="00207375"/>
    <w:rsid w:val="0020786F"/>
    <w:rsid w:val="00210718"/>
    <w:rsid w:val="002109E3"/>
    <w:rsid w:val="0021192F"/>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965"/>
    <w:rsid w:val="00216AFA"/>
    <w:rsid w:val="00216CA7"/>
    <w:rsid w:val="00216CD1"/>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463"/>
    <w:rsid w:val="0023356A"/>
    <w:rsid w:val="002338B3"/>
    <w:rsid w:val="00233A17"/>
    <w:rsid w:val="00233D50"/>
    <w:rsid w:val="002358E0"/>
    <w:rsid w:val="00235B3C"/>
    <w:rsid w:val="00235D64"/>
    <w:rsid w:val="00236B23"/>
    <w:rsid w:val="00237E2A"/>
    <w:rsid w:val="0024014F"/>
    <w:rsid w:val="00240872"/>
    <w:rsid w:val="002408ED"/>
    <w:rsid w:val="00240970"/>
    <w:rsid w:val="002419D0"/>
    <w:rsid w:val="00241A1E"/>
    <w:rsid w:val="00241FE2"/>
    <w:rsid w:val="00242C40"/>
    <w:rsid w:val="00242CC7"/>
    <w:rsid w:val="002430AF"/>
    <w:rsid w:val="00243C6C"/>
    <w:rsid w:val="00243D3B"/>
    <w:rsid w:val="00245BF1"/>
    <w:rsid w:val="00245C52"/>
    <w:rsid w:val="00246593"/>
    <w:rsid w:val="00246C8A"/>
    <w:rsid w:val="00246DFE"/>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12E9"/>
    <w:rsid w:val="00261A48"/>
    <w:rsid w:val="00261BFB"/>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6F7C"/>
    <w:rsid w:val="0027783B"/>
    <w:rsid w:val="002800AD"/>
    <w:rsid w:val="002808D1"/>
    <w:rsid w:val="00280CAE"/>
    <w:rsid w:val="00281354"/>
    <w:rsid w:val="0028145E"/>
    <w:rsid w:val="0028152B"/>
    <w:rsid w:val="0028171C"/>
    <w:rsid w:val="00281F35"/>
    <w:rsid w:val="00281F44"/>
    <w:rsid w:val="0028235B"/>
    <w:rsid w:val="00282917"/>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56"/>
    <w:rsid w:val="00291463"/>
    <w:rsid w:val="00292754"/>
    <w:rsid w:val="00293075"/>
    <w:rsid w:val="00293C20"/>
    <w:rsid w:val="00294484"/>
    <w:rsid w:val="00294DFA"/>
    <w:rsid w:val="00294F5A"/>
    <w:rsid w:val="00295BA1"/>
    <w:rsid w:val="00296B5F"/>
    <w:rsid w:val="00297015"/>
    <w:rsid w:val="00297256"/>
    <w:rsid w:val="002A0023"/>
    <w:rsid w:val="002A027E"/>
    <w:rsid w:val="002A0636"/>
    <w:rsid w:val="002A08A3"/>
    <w:rsid w:val="002A0A4E"/>
    <w:rsid w:val="002A190D"/>
    <w:rsid w:val="002A1D84"/>
    <w:rsid w:val="002A1F0F"/>
    <w:rsid w:val="002A32D9"/>
    <w:rsid w:val="002A33A9"/>
    <w:rsid w:val="002A3BE4"/>
    <w:rsid w:val="002A4118"/>
    <w:rsid w:val="002A4837"/>
    <w:rsid w:val="002A4E34"/>
    <w:rsid w:val="002A59C4"/>
    <w:rsid w:val="002A5E73"/>
    <w:rsid w:val="002A6218"/>
    <w:rsid w:val="002A630F"/>
    <w:rsid w:val="002A68A5"/>
    <w:rsid w:val="002A727C"/>
    <w:rsid w:val="002A7556"/>
    <w:rsid w:val="002A7691"/>
    <w:rsid w:val="002A7F34"/>
    <w:rsid w:val="002B04A3"/>
    <w:rsid w:val="002B09A8"/>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09"/>
    <w:rsid w:val="002D7FD0"/>
    <w:rsid w:val="002E0C1E"/>
    <w:rsid w:val="002E0D9D"/>
    <w:rsid w:val="002E1343"/>
    <w:rsid w:val="002E15CE"/>
    <w:rsid w:val="002E331D"/>
    <w:rsid w:val="002E3394"/>
    <w:rsid w:val="002E34D4"/>
    <w:rsid w:val="002E485C"/>
    <w:rsid w:val="002E4BD1"/>
    <w:rsid w:val="002E50A8"/>
    <w:rsid w:val="002E5F65"/>
    <w:rsid w:val="002E5F8E"/>
    <w:rsid w:val="002E5FE6"/>
    <w:rsid w:val="002E614D"/>
    <w:rsid w:val="002E68F0"/>
    <w:rsid w:val="002E76E6"/>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74C5"/>
    <w:rsid w:val="002F79EA"/>
    <w:rsid w:val="002F7D8D"/>
    <w:rsid w:val="002F7DD8"/>
    <w:rsid w:val="003016E6"/>
    <w:rsid w:val="00301791"/>
    <w:rsid w:val="00301A6C"/>
    <w:rsid w:val="0030223B"/>
    <w:rsid w:val="003025D6"/>
    <w:rsid w:val="003027B0"/>
    <w:rsid w:val="00303363"/>
    <w:rsid w:val="00305BC7"/>
    <w:rsid w:val="00305E0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1E62"/>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026"/>
    <w:rsid w:val="00347380"/>
    <w:rsid w:val="00347456"/>
    <w:rsid w:val="00347845"/>
    <w:rsid w:val="0034799F"/>
    <w:rsid w:val="00347CF0"/>
    <w:rsid w:val="00347DF4"/>
    <w:rsid w:val="0035017F"/>
    <w:rsid w:val="00350F92"/>
    <w:rsid w:val="00351BC2"/>
    <w:rsid w:val="00352AD2"/>
    <w:rsid w:val="003538D2"/>
    <w:rsid w:val="00354024"/>
    <w:rsid w:val="0035421D"/>
    <w:rsid w:val="00354516"/>
    <w:rsid w:val="003546BE"/>
    <w:rsid w:val="0035567E"/>
    <w:rsid w:val="00355923"/>
    <w:rsid w:val="0035665D"/>
    <w:rsid w:val="00356DC6"/>
    <w:rsid w:val="00356EB3"/>
    <w:rsid w:val="00357793"/>
    <w:rsid w:val="00360F80"/>
    <w:rsid w:val="00360FF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4F37"/>
    <w:rsid w:val="00375411"/>
    <w:rsid w:val="00375790"/>
    <w:rsid w:val="00376557"/>
    <w:rsid w:val="0037674A"/>
    <w:rsid w:val="00377089"/>
    <w:rsid w:val="003772F7"/>
    <w:rsid w:val="00377AB7"/>
    <w:rsid w:val="00377B20"/>
    <w:rsid w:val="00377B61"/>
    <w:rsid w:val="00380021"/>
    <w:rsid w:val="0038009B"/>
    <w:rsid w:val="00380C30"/>
    <w:rsid w:val="00381217"/>
    <w:rsid w:val="003813DB"/>
    <w:rsid w:val="003814A9"/>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06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8DF"/>
    <w:rsid w:val="003A7270"/>
    <w:rsid w:val="003A7366"/>
    <w:rsid w:val="003A75B8"/>
    <w:rsid w:val="003B01B3"/>
    <w:rsid w:val="003B0C82"/>
    <w:rsid w:val="003B0D68"/>
    <w:rsid w:val="003B0E91"/>
    <w:rsid w:val="003B1331"/>
    <w:rsid w:val="003B1332"/>
    <w:rsid w:val="003B1C26"/>
    <w:rsid w:val="003B1C83"/>
    <w:rsid w:val="003B24E3"/>
    <w:rsid w:val="003B2507"/>
    <w:rsid w:val="003B26DC"/>
    <w:rsid w:val="003B30BD"/>
    <w:rsid w:val="003B4B49"/>
    <w:rsid w:val="003B5262"/>
    <w:rsid w:val="003B57EB"/>
    <w:rsid w:val="003B5EF3"/>
    <w:rsid w:val="003B6510"/>
    <w:rsid w:val="003B6BA4"/>
    <w:rsid w:val="003B7903"/>
    <w:rsid w:val="003B7D8B"/>
    <w:rsid w:val="003C074F"/>
    <w:rsid w:val="003C0B1E"/>
    <w:rsid w:val="003C1354"/>
    <w:rsid w:val="003C1B77"/>
    <w:rsid w:val="003C1C62"/>
    <w:rsid w:val="003C2380"/>
    <w:rsid w:val="003C2404"/>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6535"/>
    <w:rsid w:val="003C69C1"/>
    <w:rsid w:val="003C6B39"/>
    <w:rsid w:val="003C7213"/>
    <w:rsid w:val="003C73FD"/>
    <w:rsid w:val="003D172E"/>
    <w:rsid w:val="003D1BE0"/>
    <w:rsid w:val="003D1D1E"/>
    <w:rsid w:val="003D1D47"/>
    <w:rsid w:val="003D22C7"/>
    <w:rsid w:val="003D2E02"/>
    <w:rsid w:val="003D32EB"/>
    <w:rsid w:val="003D4203"/>
    <w:rsid w:val="003D4A34"/>
    <w:rsid w:val="003D4E7C"/>
    <w:rsid w:val="003D4F5E"/>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2162"/>
    <w:rsid w:val="003F23DE"/>
    <w:rsid w:val="003F2746"/>
    <w:rsid w:val="003F2BB5"/>
    <w:rsid w:val="003F2D52"/>
    <w:rsid w:val="003F332F"/>
    <w:rsid w:val="003F3355"/>
    <w:rsid w:val="003F3BA4"/>
    <w:rsid w:val="003F4161"/>
    <w:rsid w:val="003F4214"/>
    <w:rsid w:val="003F449F"/>
    <w:rsid w:val="003F4BE4"/>
    <w:rsid w:val="003F4F6A"/>
    <w:rsid w:val="003F534E"/>
    <w:rsid w:val="003F728E"/>
    <w:rsid w:val="003F763D"/>
    <w:rsid w:val="003F7A9D"/>
    <w:rsid w:val="003F7EAB"/>
    <w:rsid w:val="003F7F36"/>
    <w:rsid w:val="00400352"/>
    <w:rsid w:val="00400CBD"/>
    <w:rsid w:val="00400EFE"/>
    <w:rsid w:val="00400F85"/>
    <w:rsid w:val="004010DC"/>
    <w:rsid w:val="00401174"/>
    <w:rsid w:val="00401271"/>
    <w:rsid w:val="00401333"/>
    <w:rsid w:val="00401C21"/>
    <w:rsid w:val="00401D53"/>
    <w:rsid w:val="00401E69"/>
    <w:rsid w:val="00402B4A"/>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7E5"/>
    <w:rsid w:val="0043125F"/>
    <w:rsid w:val="0043152E"/>
    <w:rsid w:val="0043190D"/>
    <w:rsid w:val="00432099"/>
    <w:rsid w:val="00432B42"/>
    <w:rsid w:val="004331B5"/>
    <w:rsid w:val="0043347D"/>
    <w:rsid w:val="00433566"/>
    <w:rsid w:val="00433842"/>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98"/>
    <w:rsid w:val="004959C6"/>
    <w:rsid w:val="00495C7A"/>
    <w:rsid w:val="00496185"/>
    <w:rsid w:val="0049619B"/>
    <w:rsid w:val="004967A3"/>
    <w:rsid w:val="0049688F"/>
    <w:rsid w:val="004968FD"/>
    <w:rsid w:val="004969FB"/>
    <w:rsid w:val="00496CE6"/>
    <w:rsid w:val="004975FD"/>
    <w:rsid w:val="00497CB3"/>
    <w:rsid w:val="004A00FA"/>
    <w:rsid w:val="004A0B7D"/>
    <w:rsid w:val="004A0FE8"/>
    <w:rsid w:val="004A11DB"/>
    <w:rsid w:val="004A1593"/>
    <w:rsid w:val="004A1825"/>
    <w:rsid w:val="004A1962"/>
    <w:rsid w:val="004A197E"/>
    <w:rsid w:val="004A1D07"/>
    <w:rsid w:val="004A2387"/>
    <w:rsid w:val="004A2C98"/>
    <w:rsid w:val="004A2D7D"/>
    <w:rsid w:val="004A2D97"/>
    <w:rsid w:val="004A30E8"/>
    <w:rsid w:val="004A3240"/>
    <w:rsid w:val="004A3B17"/>
    <w:rsid w:val="004A3D7C"/>
    <w:rsid w:val="004A440C"/>
    <w:rsid w:val="004A456B"/>
    <w:rsid w:val="004A477C"/>
    <w:rsid w:val="004A490B"/>
    <w:rsid w:val="004A49CC"/>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411"/>
    <w:rsid w:val="004B6559"/>
    <w:rsid w:val="004B6A30"/>
    <w:rsid w:val="004B6A63"/>
    <w:rsid w:val="004B6D55"/>
    <w:rsid w:val="004B6E21"/>
    <w:rsid w:val="004B7488"/>
    <w:rsid w:val="004B786F"/>
    <w:rsid w:val="004B7E12"/>
    <w:rsid w:val="004C0500"/>
    <w:rsid w:val="004C141B"/>
    <w:rsid w:val="004C1498"/>
    <w:rsid w:val="004C25F8"/>
    <w:rsid w:val="004C2CEC"/>
    <w:rsid w:val="004C345D"/>
    <w:rsid w:val="004C3561"/>
    <w:rsid w:val="004C36B4"/>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18A4"/>
    <w:rsid w:val="004D224A"/>
    <w:rsid w:val="004D2512"/>
    <w:rsid w:val="004D2E48"/>
    <w:rsid w:val="004D3053"/>
    <w:rsid w:val="004D3107"/>
    <w:rsid w:val="004D3236"/>
    <w:rsid w:val="004D3311"/>
    <w:rsid w:val="004D355D"/>
    <w:rsid w:val="004D37DD"/>
    <w:rsid w:val="004D3E23"/>
    <w:rsid w:val="004D3E2C"/>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0FE2"/>
    <w:rsid w:val="004F106C"/>
    <w:rsid w:val="004F11E2"/>
    <w:rsid w:val="004F1746"/>
    <w:rsid w:val="004F1BA6"/>
    <w:rsid w:val="004F276E"/>
    <w:rsid w:val="004F2D0C"/>
    <w:rsid w:val="004F3A21"/>
    <w:rsid w:val="004F3B50"/>
    <w:rsid w:val="004F3C4A"/>
    <w:rsid w:val="004F4601"/>
    <w:rsid w:val="004F51C9"/>
    <w:rsid w:val="004F5365"/>
    <w:rsid w:val="004F58FC"/>
    <w:rsid w:val="004F5DC9"/>
    <w:rsid w:val="004F7165"/>
    <w:rsid w:val="004F7411"/>
    <w:rsid w:val="004F7619"/>
    <w:rsid w:val="004F7933"/>
    <w:rsid w:val="005007E7"/>
    <w:rsid w:val="00501D48"/>
    <w:rsid w:val="005022E2"/>
    <w:rsid w:val="00502B94"/>
    <w:rsid w:val="00502FC6"/>
    <w:rsid w:val="00503062"/>
    <w:rsid w:val="00503DAE"/>
    <w:rsid w:val="0050432B"/>
    <w:rsid w:val="005044BB"/>
    <w:rsid w:val="005047DD"/>
    <w:rsid w:val="00504E2B"/>
    <w:rsid w:val="00505023"/>
    <w:rsid w:val="00505A52"/>
    <w:rsid w:val="00506938"/>
    <w:rsid w:val="00507546"/>
    <w:rsid w:val="0050760A"/>
    <w:rsid w:val="005112AC"/>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5A46"/>
    <w:rsid w:val="0051632F"/>
    <w:rsid w:val="005172CA"/>
    <w:rsid w:val="005177FB"/>
    <w:rsid w:val="005178EE"/>
    <w:rsid w:val="005179E1"/>
    <w:rsid w:val="00517B1A"/>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6ECD"/>
    <w:rsid w:val="00557554"/>
    <w:rsid w:val="00560BBF"/>
    <w:rsid w:val="00560E20"/>
    <w:rsid w:val="005611D0"/>
    <w:rsid w:val="00561AB5"/>
    <w:rsid w:val="00562469"/>
    <w:rsid w:val="00562871"/>
    <w:rsid w:val="00563221"/>
    <w:rsid w:val="0056412D"/>
    <w:rsid w:val="00564717"/>
    <w:rsid w:val="00564D00"/>
    <w:rsid w:val="00564F87"/>
    <w:rsid w:val="00564FCE"/>
    <w:rsid w:val="00565161"/>
    <w:rsid w:val="0056590E"/>
    <w:rsid w:val="005665E7"/>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AB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AA7"/>
    <w:rsid w:val="00586D85"/>
    <w:rsid w:val="00587133"/>
    <w:rsid w:val="00590A55"/>
    <w:rsid w:val="00591367"/>
    <w:rsid w:val="00591699"/>
    <w:rsid w:val="005918B0"/>
    <w:rsid w:val="00591B2A"/>
    <w:rsid w:val="00591FF3"/>
    <w:rsid w:val="005922D7"/>
    <w:rsid w:val="005928F2"/>
    <w:rsid w:val="00592B21"/>
    <w:rsid w:val="00592DB3"/>
    <w:rsid w:val="0059318B"/>
    <w:rsid w:val="00593289"/>
    <w:rsid w:val="005936BD"/>
    <w:rsid w:val="00593C19"/>
    <w:rsid w:val="00594144"/>
    <w:rsid w:val="005955D6"/>
    <w:rsid w:val="00595E02"/>
    <w:rsid w:val="005965BB"/>
    <w:rsid w:val="005967BA"/>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4ED8"/>
    <w:rsid w:val="005A5B55"/>
    <w:rsid w:val="005A64F0"/>
    <w:rsid w:val="005A6681"/>
    <w:rsid w:val="005A6FB9"/>
    <w:rsid w:val="005B0327"/>
    <w:rsid w:val="005B0E07"/>
    <w:rsid w:val="005B12FF"/>
    <w:rsid w:val="005B14FC"/>
    <w:rsid w:val="005B2AB5"/>
    <w:rsid w:val="005B2AF1"/>
    <w:rsid w:val="005B2BF6"/>
    <w:rsid w:val="005B2C50"/>
    <w:rsid w:val="005B3317"/>
    <w:rsid w:val="005B372E"/>
    <w:rsid w:val="005B3D8A"/>
    <w:rsid w:val="005B402D"/>
    <w:rsid w:val="005B558B"/>
    <w:rsid w:val="005B5629"/>
    <w:rsid w:val="005B5C19"/>
    <w:rsid w:val="005B640C"/>
    <w:rsid w:val="005B66ED"/>
    <w:rsid w:val="005B6C8F"/>
    <w:rsid w:val="005B6D4A"/>
    <w:rsid w:val="005B6EE6"/>
    <w:rsid w:val="005B7316"/>
    <w:rsid w:val="005C0311"/>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D9B"/>
    <w:rsid w:val="005D06BC"/>
    <w:rsid w:val="005D0742"/>
    <w:rsid w:val="005D0C11"/>
    <w:rsid w:val="005D23A6"/>
    <w:rsid w:val="005D294B"/>
    <w:rsid w:val="005D2CE1"/>
    <w:rsid w:val="005D31E7"/>
    <w:rsid w:val="005D3CA4"/>
    <w:rsid w:val="005D4137"/>
    <w:rsid w:val="005D4174"/>
    <w:rsid w:val="005D5B16"/>
    <w:rsid w:val="005D6123"/>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7C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FC"/>
    <w:rsid w:val="005F59DC"/>
    <w:rsid w:val="005F5F4C"/>
    <w:rsid w:val="005F68FA"/>
    <w:rsid w:val="005F6EBC"/>
    <w:rsid w:val="005F7792"/>
    <w:rsid w:val="0060007B"/>
    <w:rsid w:val="00600AB7"/>
    <w:rsid w:val="00600AE6"/>
    <w:rsid w:val="0060145B"/>
    <w:rsid w:val="00601C60"/>
    <w:rsid w:val="00601FFE"/>
    <w:rsid w:val="00602959"/>
    <w:rsid w:val="00602E87"/>
    <w:rsid w:val="00603463"/>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63FE"/>
    <w:rsid w:val="00616BF2"/>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64A"/>
    <w:rsid w:val="006256ED"/>
    <w:rsid w:val="00625F01"/>
    <w:rsid w:val="006265C5"/>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A19"/>
    <w:rsid w:val="00640FD5"/>
    <w:rsid w:val="00641D0A"/>
    <w:rsid w:val="006420BF"/>
    <w:rsid w:val="00642E72"/>
    <w:rsid w:val="00643185"/>
    <w:rsid w:val="006431CA"/>
    <w:rsid w:val="00643482"/>
    <w:rsid w:val="006442B3"/>
    <w:rsid w:val="006443EE"/>
    <w:rsid w:val="00644AD3"/>
    <w:rsid w:val="006458EE"/>
    <w:rsid w:val="00645DC9"/>
    <w:rsid w:val="00645F41"/>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463"/>
    <w:rsid w:val="006725C3"/>
    <w:rsid w:val="0067302B"/>
    <w:rsid w:val="00673265"/>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A23"/>
    <w:rsid w:val="006A0C13"/>
    <w:rsid w:val="006A0DC2"/>
    <w:rsid w:val="006A140F"/>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3C8"/>
    <w:rsid w:val="006A6430"/>
    <w:rsid w:val="006A643A"/>
    <w:rsid w:val="006A6C59"/>
    <w:rsid w:val="006A7736"/>
    <w:rsid w:val="006A7A76"/>
    <w:rsid w:val="006A7DAF"/>
    <w:rsid w:val="006B0319"/>
    <w:rsid w:val="006B05B4"/>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2584"/>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12A"/>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044"/>
    <w:rsid w:val="0075280B"/>
    <w:rsid w:val="00752A17"/>
    <w:rsid w:val="00752BFF"/>
    <w:rsid w:val="00752C59"/>
    <w:rsid w:val="00753329"/>
    <w:rsid w:val="00753906"/>
    <w:rsid w:val="00753A73"/>
    <w:rsid w:val="00753B92"/>
    <w:rsid w:val="0075405B"/>
    <w:rsid w:val="0075425D"/>
    <w:rsid w:val="00754505"/>
    <w:rsid w:val="00754794"/>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0F48"/>
    <w:rsid w:val="007618E2"/>
    <w:rsid w:val="00761C50"/>
    <w:rsid w:val="00762320"/>
    <w:rsid w:val="00762AA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97EF3"/>
    <w:rsid w:val="007A0473"/>
    <w:rsid w:val="007A05DF"/>
    <w:rsid w:val="007A10E9"/>
    <w:rsid w:val="007A125A"/>
    <w:rsid w:val="007A1E2E"/>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208"/>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3704"/>
    <w:rsid w:val="007E4E72"/>
    <w:rsid w:val="007E5AF4"/>
    <w:rsid w:val="007E5BCD"/>
    <w:rsid w:val="007E5D21"/>
    <w:rsid w:val="007E6237"/>
    <w:rsid w:val="007E6DE2"/>
    <w:rsid w:val="007E6EB2"/>
    <w:rsid w:val="007E780F"/>
    <w:rsid w:val="007E798E"/>
    <w:rsid w:val="007E7A57"/>
    <w:rsid w:val="007F06B4"/>
    <w:rsid w:val="007F093E"/>
    <w:rsid w:val="007F0D68"/>
    <w:rsid w:val="007F1CAD"/>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244"/>
    <w:rsid w:val="00810682"/>
    <w:rsid w:val="00810E6B"/>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0DFE"/>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8C"/>
    <w:rsid w:val="0084139F"/>
    <w:rsid w:val="008419EC"/>
    <w:rsid w:val="00841E38"/>
    <w:rsid w:val="008426D7"/>
    <w:rsid w:val="00842A16"/>
    <w:rsid w:val="00842F37"/>
    <w:rsid w:val="0084331E"/>
    <w:rsid w:val="00843760"/>
    <w:rsid w:val="008439A5"/>
    <w:rsid w:val="0084465A"/>
    <w:rsid w:val="00844AD4"/>
    <w:rsid w:val="008451BE"/>
    <w:rsid w:val="00845605"/>
    <w:rsid w:val="00845B0E"/>
    <w:rsid w:val="00845EF1"/>
    <w:rsid w:val="0084640A"/>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BB5"/>
    <w:rsid w:val="00866D44"/>
    <w:rsid w:val="00867619"/>
    <w:rsid w:val="0087011F"/>
    <w:rsid w:val="0087101E"/>
    <w:rsid w:val="00871F52"/>
    <w:rsid w:val="00872ED8"/>
    <w:rsid w:val="0087330C"/>
    <w:rsid w:val="00873658"/>
    <w:rsid w:val="00875026"/>
    <w:rsid w:val="008753DB"/>
    <w:rsid w:val="00875EF2"/>
    <w:rsid w:val="0087783D"/>
    <w:rsid w:val="00877F99"/>
    <w:rsid w:val="00880321"/>
    <w:rsid w:val="00880BC8"/>
    <w:rsid w:val="00881708"/>
    <w:rsid w:val="00882861"/>
    <w:rsid w:val="00882981"/>
    <w:rsid w:val="00882EAC"/>
    <w:rsid w:val="008849F7"/>
    <w:rsid w:val="00884B46"/>
    <w:rsid w:val="008853AE"/>
    <w:rsid w:val="00886363"/>
    <w:rsid w:val="008869DE"/>
    <w:rsid w:val="00887D71"/>
    <w:rsid w:val="00890322"/>
    <w:rsid w:val="0089099A"/>
    <w:rsid w:val="00890B74"/>
    <w:rsid w:val="00890DA9"/>
    <w:rsid w:val="008910E2"/>
    <w:rsid w:val="00891E77"/>
    <w:rsid w:val="008920E6"/>
    <w:rsid w:val="00892315"/>
    <w:rsid w:val="00892741"/>
    <w:rsid w:val="0089285E"/>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479"/>
    <w:rsid w:val="00900950"/>
    <w:rsid w:val="00900CFF"/>
    <w:rsid w:val="00900DA8"/>
    <w:rsid w:val="00901C87"/>
    <w:rsid w:val="00902449"/>
    <w:rsid w:val="009027B1"/>
    <w:rsid w:val="00902CBB"/>
    <w:rsid w:val="00903271"/>
    <w:rsid w:val="00903596"/>
    <w:rsid w:val="009038E8"/>
    <w:rsid w:val="00903D85"/>
    <w:rsid w:val="0090462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35F"/>
    <w:rsid w:val="0091369D"/>
    <w:rsid w:val="00913948"/>
    <w:rsid w:val="00913B08"/>
    <w:rsid w:val="0091408C"/>
    <w:rsid w:val="00914363"/>
    <w:rsid w:val="00914F60"/>
    <w:rsid w:val="009152CD"/>
    <w:rsid w:val="0091563F"/>
    <w:rsid w:val="00917936"/>
    <w:rsid w:val="00917A98"/>
    <w:rsid w:val="00917B4D"/>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17FF"/>
    <w:rsid w:val="009325BA"/>
    <w:rsid w:val="00932C6E"/>
    <w:rsid w:val="009331C6"/>
    <w:rsid w:val="0093351A"/>
    <w:rsid w:val="009336C2"/>
    <w:rsid w:val="00933812"/>
    <w:rsid w:val="00934334"/>
    <w:rsid w:val="00934375"/>
    <w:rsid w:val="009345D2"/>
    <w:rsid w:val="009346CE"/>
    <w:rsid w:val="00934717"/>
    <w:rsid w:val="009351C8"/>
    <w:rsid w:val="009352A8"/>
    <w:rsid w:val="00935F06"/>
    <w:rsid w:val="00937198"/>
    <w:rsid w:val="009374F9"/>
    <w:rsid w:val="009378AE"/>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4F90"/>
    <w:rsid w:val="0094528A"/>
    <w:rsid w:val="00945B04"/>
    <w:rsid w:val="0094606F"/>
    <w:rsid w:val="0094796B"/>
    <w:rsid w:val="00947A61"/>
    <w:rsid w:val="00947E04"/>
    <w:rsid w:val="009506CE"/>
    <w:rsid w:val="00951E05"/>
    <w:rsid w:val="00952073"/>
    <w:rsid w:val="00952518"/>
    <w:rsid w:val="009526DE"/>
    <w:rsid w:val="00952C33"/>
    <w:rsid w:val="00953625"/>
    <w:rsid w:val="0095376E"/>
    <w:rsid w:val="0095388C"/>
    <w:rsid w:val="0095438B"/>
    <w:rsid w:val="009547B1"/>
    <w:rsid w:val="00955340"/>
    <w:rsid w:val="00955F1A"/>
    <w:rsid w:val="00956421"/>
    <w:rsid w:val="009574ED"/>
    <w:rsid w:val="00957651"/>
    <w:rsid w:val="00957F1F"/>
    <w:rsid w:val="009608C5"/>
    <w:rsid w:val="00960C31"/>
    <w:rsid w:val="00961760"/>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14C"/>
    <w:rsid w:val="00967CDA"/>
    <w:rsid w:val="0097081C"/>
    <w:rsid w:val="00970FCD"/>
    <w:rsid w:val="00971296"/>
    <w:rsid w:val="0097129E"/>
    <w:rsid w:val="00971D93"/>
    <w:rsid w:val="00971E83"/>
    <w:rsid w:val="00972540"/>
    <w:rsid w:val="0097325F"/>
    <w:rsid w:val="00973268"/>
    <w:rsid w:val="00973479"/>
    <w:rsid w:val="00973F15"/>
    <w:rsid w:val="0097401F"/>
    <w:rsid w:val="00974B30"/>
    <w:rsid w:val="00974C60"/>
    <w:rsid w:val="00974CFF"/>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C5A"/>
    <w:rsid w:val="00981E7B"/>
    <w:rsid w:val="00981F03"/>
    <w:rsid w:val="00982113"/>
    <w:rsid w:val="0098262C"/>
    <w:rsid w:val="00982982"/>
    <w:rsid w:val="00982C55"/>
    <w:rsid w:val="00983030"/>
    <w:rsid w:val="00984A97"/>
    <w:rsid w:val="00985051"/>
    <w:rsid w:val="009852A0"/>
    <w:rsid w:val="00985A3D"/>
    <w:rsid w:val="009860ED"/>
    <w:rsid w:val="00986626"/>
    <w:rsid w:val="009866E5"/>
    <w:rsid w:val="009871FD"/>
    <w:rsid w:val="009875DF"/>
    <w:rsid w:val="00987645"/>
    <w:rsid w:val="00987822"/>
    <w:rsid w:val="00987C2A"/>
    <w:rsid w:val="0099058A"/>
    <w:rsid w:val="009905C4"/>
    <w:rsid w:val="00991A0A"/>
    <w:rsid w:val="009926C9"/>
    <w:rsid w:val="00992C9E"/>
    <w:rsid w:val="009935B6"/>
    <w:rsid w:val="009935BF"/>
    <w:rsid w:val="00993B64"/>
    <w:rsid w:val="0099430E"/>
    <w:rsid w:val="0099509D"/>
    <w:rsid w:val="0099524B"/>
    <w:rsid w:val="009957C2"/>
    <w:rsid w:val="009957E1"/>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E7F"/>
    <w:rsid w:val="009D3FF4"/>
    <w:rsid w:val="009D4233"/>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6F13"/>
    <w:rsid w:val="009E7150"/>
    <w:rsid w:val="009E7247"/>
    <w:rsid w:val="009E7CA8"/>
    <w:rsid w:val="009E7D57"/>
    <w:rsid w:val="009F0947"/>
    <w:rsid w:val="009F0B14"/>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0E45"/>
    <w:rsid w:val="00A01A63"/>
    <w:rsid w:val="00A01B97"/>
    <w:rsid w:val="00A02339"/>
    <w:rsid w:val="00A02719"/>
    <w:rsid w:val="00A02A1F"/>
    <w:rsid w:val="00A02A9C"/>
    <w:rsid w:val="00A0305F"/>
    <w:rsid w:val="00A03851"/>
    <w:rsid w:val="00A048BC"/>
    <w:rsid w:val="00A04962"/>
    <w:rsid w:val="00A04AA9"/>
    <w:rsid w:val="00A04D38"/>
    <w:rsid w:val="00A050F6"/>
    <w:rsid w:val="00A05748"/>
    <w:rsid w:val="00A05F45"/>
    <w:rsid w:val="00A10B05"/>
    <w:rsid w:val="00A10C70"/>
    <w:rsid w:val="00A10DC0"/>
    <w:rsid w:val="00A1103C"/>
    <w:rsid w:val="00A111E8"/>
    <w:rsid w:val="00A1125C"/>
    <w:rsid w:val="00A11574"/>
    <w:rsid w:val="00A11A63"/>
    <w:rsid w:val="00A12526"/>
    <w:rsid w:val="00A1268E"/>
    <w:rsid w:val="00A12C07"/>
    <w:rsid w:val="00A12E51"/>
    <w:rsid w:val="00A13094"/>
    <w:rsid w:val="00A130AA"/>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5F45"/>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1B7"/>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C47"/>
    <w:rsid w:val="00A80D42"/>
    <w:rsid w:val="00A810FF"/>
    <w:rsid w:val="00A813E1"/>
    <w:rsid w:val="00A81C7C"/>
    <w:rsid w:val="00A81E10"/>
    <w:rsid w:val="00A81F23"/>
    <w:rsid w:val="00A825C2"/>
    <w:rsid w:val="00A826CD"/>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52"/>
    <w:rsid w:val="00A918BF"/>
    <w:rsid w:val="00A91C7F"/>
    <w:rsid w:val="00A91EEB"/>
    <w:rsid w:val="00A9224D"/>
    <w:rsid w:val="00A92796"/>
    <w:rsid w:val="00A928CD"/>
    <w:rsid w:val="00A928FC"/>
    <w:rsid w:val="00A93067"/>
    <w:rsid w:val="00A93838"/>
    <w:rsid w:val="00A93D83"/>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E65"/>
    <w:rsid w:val="00AB0F4F"/>
    <w:rsid w:val="00AB1F71"/>
    <w:rsid w:val="00AB265F"/>
    <w:rsid w:val="00AB2D0E"/>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3D48"/>
    <w:rsid w:val="00AC45B4"/>
    <w:rsid w:val="00AC550D"/>
    <w:rsid w:val="00AC59F9"/>
    <w:rsid w:val="00AC5C42"/>
    <w:rsid w:val="00AC68AF"/>
    <w:rsid w:val="00AC69E2"/>
    <w:rsid w:val="00AC7A9C"/>
    <w:rsid w:val="00AC7C69"/>
    <w:rsid w:val="00AD0438"/>
    <w:rsid w:val="00AD0C1A"/>
    <w:rsid w:val="00AD11D1"/>
    <w:rsid w:val="00AD1706"/>
    <w:rsid w:val="00AD1E14"/>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E7974"/>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2F9"/>
    <w:rsid w:val="00B12D35"/>
    <w:rsid w:val="00B1329A"/>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3E57"/>
    <w:rsid w:val="00B24287"/>
    <w:rsid w:val="00B2485E"/>
    <w:rsid w:val="00B24F83"/>
    <w:rsid w:val="00B25173"/>
    <w:rsid w:val="00B252B1"/>
    <w:rsid w:val="00B25961"/>
    <w:rsid w:val="00B2628B"/>
    <w:rsid w:val="00B26AF5"/>
    <w:rsid w:val="00B27A10"/>
    <w:rsid w:val="00B27C57"/>
    <w:rsid w:val="00B27C62"/>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F"/>
    <w:rsid w:val="00B669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1F1C"/>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27AC"/>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088"/>
    <w:rsid w:val="00BC016A"/>
    <w:rsid w:val="00BC16E7"/>
    <w:rsid w:val="00BC17BC"/>
    <w:rsid w:val="00BC1820"/>
    <w:rsid w:val="00BC1C1A"/>
    <w:rsid w:val="00BC1E2E"/>
    <w:rsid w:val="00BC2107"/>
    <w:rsid w:val="00BC2371"/>
    <w:rsid w:val="00BC2736"/>
    <w:rsid w:val="00BC2EB8"/>
    <w:rsid w:val="00BC2FD5"/>
    <w:rsid w:val="00BC30A1"/>
    <w:rsid w:val="00BC314A"/>
    <w:rsid w:val="00BC39DE"/>
    <w:rsid w:val="00BC414D"/>
    <w:rsid w:val="00BC4791"/>
    <w:rsid w:val="00BC4945"/>
    <w:rsid w:val="00BC4A4B"/>
    <w:rsid w:val="00BC5021"/>
    <w:rsid w:val="00BC60FC"/>
    <w:rsid w:val="00BC61FC"/>
    <w:rsid w:val="00BC69C1"/>
    <w:rsid w:val="00BD0461"/>
    <w:rsid w:val="00BD0735"/>
    <w:rsid w:val="00BD102E"/>
    <w:rsid w:val="00BD1070"/>
    <w:rsid w:val="00BD115E"/>
    <w:rsid w:val="00BD135B"/>
    <w:rsid w:val="00BD146E"/>
    <w:rsid w:val="00BD18DE"/>
    <w:rsid w:val="00BD24D9"/>
    <w:rsid w:val="00BD25F5"/>
    <w:rsid w:val="00BD29D6"/>
    <w:rsid w:val="00BD2C46"/>
    <w:rsid w:val="00BD2D12"/>
    <w:rsid w:val="00BD2E35"/>
    <w:rsid w:val="00BD3103"/>
    <w:rsid w:val="00BD36E5"/>
    <w:rsid w:val="00BD3C14"/>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6E6"/>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2AC"/>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8A1"/>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D1F"/>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1B2"/>
    <w:rsid w:val="00C325DE"/>
    <w:rsid w:val="00C327E7"/>
    <w:rsid w:val="00C32A46"/>
    <w:rsid w:val="00C334EF"/>
    <w:rsid w:val="00C340C5"/>
    <w:rsid w:val="00C34CD4"/>
    <w:rsid w:val="00C34D73"/>
    <w:rsid w:val="00C34EB4"/>
    <w:rsid w:val="00C35B8F"/>
    <w:rsid w:val="00C362AF"/>
    <w:rsid w:val="00C36BA5"/>
    <w:rsid w:val="00C4036A"/>
    <w:rsid w:val="00C403DF"/>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613B"/>
    <w:rsid w:val="00C57383"/>
    <w:rsid w:val="00C57A81"/>
    <w:rsid w:val="00C601AB"/>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2E3"/>
    <w:rsid w:val="00C83A4D"/>
    <w:rsid w:val="00C83AD8"/>
    <w:rsid w:val="00C83ADC"/>
    <w:rsid w:val="00C83BC1"/>
    <w:rsid w:val="00C844FE"/>
    <w:rsid w:val="00C8454D"/>
    <w:rsid w:val="00C85554"/>
    <w:rsid w:val="00C86127"/>
    <w:rsid w:val="00C86363"/>
    <w:rsid w:val="00C8658A"/>
    <w:rsid w:val="00C8661A"/>
    <w:rsid w:val="00C86943"/>
    <w:rsid w:val="00C86E4B"/>
    <w:rsid w:val="00C86F54"/>
    <w:rsid w:val="00C87320"/>
    <w:rsid w:val="00C8756C"/>
    <w:rsid w:val="00C87C37"/>
    <w:rsid w:val="00C901B3"/>
    <w:rsid w:val="00C90A38"/>
    <w:rsid w:val="00C90AD3"/>
    <w:rsid w:val="00C92035"/>
    <w:rsid w:val="00C92463"/>
    <w:rsid w:val="00C925E1"/>
    <w:rsid w:val="00C92666"/>
    <w:rsid w:val="00C92C60"/>
    <w:rsid w:val="00C92E84"/>
    <w:rsid w:val="00C92F6A"/>
    <w:rsid w:val="00C93163"/>
    <w:rsid w:val="00C9449A"/>
    <w:rsid w:val="00C94775"/>
    <w:rsid w:val="00C948A4"/>
    <w:rsid w:val="00C94B57"/>
    <w:rsid w:val="00C94C5D"/>
    <w:rsid w:val="00C9504B"/>
    <w:rsid w:val="00C954C4"/>
    <w:rsid w:val="00C95919"/>
    <w:rsid w:val="00C972A2"/>
    <w:rsid w:val="00C9748F"/>
    <w:rsid w:val="00C9752E"/>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3F4B"/>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1E9"/>
    <w:rsid w:val="00CE1307"/>
    <w:rsid w:val="00CE1A43"/>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87B"/>
    <w:rsid w:val="00CF6A84"/>
    <w:rsid w:val="00CF6EF0"/>
    <w:rsid w:val="00CF7933"/>
    <w:rsid w:val="00CF7B93"/>
    <w:rsid w:val="00D00103"/>
    <w:rsid w:val="00D0053E"/>
    <w:rsid w:val="00D00845"/>
    <w:rsid w:val="00D00F17"/>
    <w:rsid w:val="00D017EE"/>
    <w:rsid w:val="00D018D2"/>
    <w:rsid w:val="00D01FB0"/>
    <w:rsid w:val="00D023B3"/>
    <w:rsid w:val="00D02543"/>
    <w:rsid w:val="00D02AF6"/>
    <w:rsid w:val="00D02B48"/>
    <w:rsid w:val="00D02BE2"/>
    <w:rsid w:val="00D02E46"/>
    <w:rsid w:val="00D0300E"/>
    <w:rsid w:val="00D0362B"/>
    <w:rsid w:val="00D03A59"/>
    <w:rsid w:val="00D03BEC"/>
    <w:rsid w:val="00D03D02"/>
    <w:rsid w:val="00D05A55"/>
    <w:rsid w:val="00D07253"/>
    <w:rsid w:val="00D07358"/>
    <w:rsid w:val="00D100E8"/>
    <w:rsid w:val="00D103CF"/>
    <w:rsid w:val="00D10BC8"/>
    <w:rsid w:val="00D10DDC"/>
    <w:rsid w:val="00D10F1C"/>
    <w:rsid w:val="00D1177B"/>
    <w:rsid w:val="00D12310"/>
    <w:rsid w:val="00D12522"/>
    <w:rsid w:val="00D12717"/>
    <w:rsid w:val="00D12A2C"/>
    <w:rsid w:val="00D12DDC"/>
    <w:rsid w:val="00D13C57"/>
    <w:rsid w:val="00D14E15"/>
    <w:rsid w:val="00D1580C"/>
    <w:rsid w:val="00D1597C"/>
    <w:rsid w:val="00D15A40"/>
    <w:rsid w:val="00D15E61"/>
    <w:rsid w:val="00D161BF"/>
    <w:rsid w:val="00D173F8"/>
    <w:rsid w:val="00D17628"/>
    <w:rsid w:val="00D17968"/>
    <w:rsid w:val="00D17FE9"/>
    <w:rsid w:val="00D20114"/>
    <w:rsid w:val="00D20385"/>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179"/>
    <w:rsid w:val="00D25342"/>
    <w:rsid w:val="00D25B49"/>
    <w:rsid w:val="00D25FA2"/>
    <w:rsid w:val="00D2723E"/>
    <w:rsid w:val="00D2753E"/>
    <w:rsid w:val="00D2755B"/>
    <w:rsid w:val="00D27751"/>
    <w:rsid w:val="00D27755"/>
    <w:rsid w:val="00D278D4"/>
    <w:rsid w:val="00D30906"/>
    <w:rsid w:val="00D30CBF"/>
    <w:rsid w:val="00D31B43"/>
    <w:rsid w:val="00D31F0D"/>
    <w:rsid w:val="00D32245"/>
    <w:rsid w:val="00D32483"/>
    <w:rsid w:val="00D325E3"/>
    <w:rsid w:val="00D32681"/>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0F"/>
    <w:rsid w:val="00D52E8E"/>
    <w:rsid w:val="00D52F8B"/>
    <w:rsid w:val="00D532FE"/>
    <w:rsid w:val="00D551BB"/>
    <w:rsid w:val="00D55D55"/>
    <w:rsid w:val="00D565FD"/>
    <w:rsid w:val="00D566A7"/>
    <w:rsid w:val="00D574A8"/>
    <w:rsid w:val="00D60142"/>
    <w:rsid w:val="00D60F8C"/>
    <w:rsid w:val="00D611F5"/>
    <w:rsid w:val="00D612E6"/>
    <w:rsid w:val="00D6144B"/>
    <w:rsid w:val="00D616B1"/>
    <w:rsid w:val="00D617A9"/>
    <w:rsid w:val="00D6231F"/>
    <w:rsid w:val="00D62466"/>
    <w:rsid w:val="00D62AD3"/>
    <w:rsid w:val="00D62D49"/>
    <w:rsid w:val="00D62FE8"/>
    <w:rsid w:val="00D631E5"/>
    <w:rsid w:val="00D63A21"/>
    <w:rsid w:val="00D64223"/>
    <w:rsid w:val="00D64A56"/>
    <w:rsid w:val="00D64D42"/>
    <w:rsid w:val="00D655EF"/>
    <w:rsid w:val="00D67480"/>
    <w:rsid w:val="00D67946"/>
    <w:rsid w:val="00D67E41"/>
    <w:rsid w:val="00D67FEC"/>
    <w:rsid w:val="00D7081E"/>
    <w:rsid w:val="00D71791"/>
    <w:rsid w:val="00D71CAC"/>
    <w:rsid w:val="00D71E8A"/>
    <w:rsid w:val="00D72182"/>
    <w:rsid w:val="00D722E8"/>
    <w:rsid w:val="00D724CA"/>
    <w:rsid w:val="00D72C55"/>
    <w:rsid w:val="00D7352E"/>
    <w:rsid w:val="00D75457"/>
    <w:rsid w:val="00D754D6"/>
    <w:rsid w:val="00D754FE"/>
    <w:rsid w:val="00D75A50"/>
    <w:rsid w:val="00D75A6B"/>
    <w:rsid w:val="00D75FBB"/>
    <w:rsid w:val="00D764F0"/>
    <w:rsid w:val="00D7658A"/>
    <w:rsid w:val="00D77E7B"/>
    <w:rsid w:val="00D77F25"/>
    <w:rsid w:val="00D8003B"/>
    <w:rsid w:val="00D80055"/>
    <w:rsid w:val="00D80295"/>
    <w:rsid w:val="00D8063C"/>
    <w:rsid w:val="00D808AA"/>
    <w:rsid w:val="00D81391"/>
    <w:rsid w:val="00D81A20"/>
    <w:rsid w:val="00D81D2B"/>
    <w:rsid w:val="00D81E13"/>
    <w:rsid w:val="00D82075"/>
    <w:rsid w:val="00D82155"/>
    <w:rsid w:val="00D82896"/>
    <w:rsid w:val="00D82CCB"/>
    <w:rsid w:val="00D84381"/>
    <w:rsid w:val="00D84546"/>
    <w:rsid w:val="00D848C1"/>
    <w:rsid w:val="00D849E1"/>
    <w:rsid w:val="00D855BD"/>
    <w:rsid w:val="00D85650"/>
    <w:rsid w:val="00D8629C"/>
    <w:rsid w:val="00D865C8"/>
    <w:rsid w:val="00D86B2E"/>
    <w:rsid w:val="00D86DDA"/>
    <w:rsid w:val="00D87380"/>
    <w:rsid w:val="00D87660"/>
    <w:rsid w:val="00D9015C"/>
    <w:rsid w:val="00D90D0A"/>
    <w:rsid w:val="00D92F64"/>
    <w:rsid w:val="00D93116"/>
    <w:rsid w:val="00D9315A"/>
    <w:rsid w:val="00D93D01"/>
    <w:rsid w:val="00D93D30"/>
    <w:rsid w:val="00D93E97"/>
    <w:rsid w:val="00D94008"/>
    <w:rsid w:val="00D94AFD"/>
    <w:rsid w:val="00D95A4B"/>
    <w:rsid w:val="00D95FF3"/>
    <w:rsid w:val="00D96342"/>
    <w:rsid w:val="00D964A6"/>
    <w:rsid w:val="00D96572"/>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0DF8"/>
    <w:rsid w:val="00DB1459"/>
    <w:rsid w:val="00DB1F38"/>
    <w:rsid w:val="00DB1FAC"/>
    <w:rsid w:val="00DB250B"/>
    <w:rsid w:val="00DB297B"/>
    <w:rsid w:val="00DB2EC3"/>
    <w:rsid w:val="00DB323F"/>
    <w:rsid w:val="00DB3454"/>
    <w:rsid w:val="00DB3786"/>
    <w:rsid w:val="00DB5670"/>
    <w:rsid w:val="00DB60D1"/>
    <w:rsid w:val="00DB6248"/>
    <w:rsid w:val="00DB6E3D"/>
    <w:rsid w:val="00DB776B"/>
    <w:rsid w:val="00DC00DD"/>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B2"/>
    <w:rsid w:val="00DE0F56"/>
    <w:rsid w:val="00DE126E"/>
    <w:rsid w:val="00DE1618"/>
    <w:rsid w:val="00DE1C39"/>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C76"/>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D7"/>
    <w:rsid w:val="00E325F5"/>
    <w:rsid w:val="00E3354A"/>
    <w:rsid w:val="00E33A28"/>
    <w:rsid w:val="00E33EA1"/>
    <w:rsid w:val="00E3495E"/>
    <w:rsid w:val="00E34AEA"/>
    <w:rsid w:val="00E3530F"/>
    <w:rsid w:val="00E35761"/>
    <w:rsid w:val="00E364DE"/>
    <w:rsid w:val="00E365D7"/>
    <w:rsid w:val="00E36C16"/>
    <w:rsid w:val="00E37761"/>
    <w:rsid w:val="00E37A7A"/>
    <w:rsid w:val="00E40C6E"/>
    <w:rsid w:val="00E40D81"/>
    <w:rsid w:val="00E413CB"/>
    <w:rsid w:val="00E41A7B"/>
    <w:rsid w:val="00E41ADF"/>
    <w:rsid w:val="00E4260E"/>
    <w:rsid w:val="00E42868"/>
    <w:rsid w:val="00E42976"/>
    <w:rsid w:val="00E435C0"/>
    <w:rsid w:val="00E4376A"/>
    <w:rsid w:val="00E440C2"/>
    <w:rsid w:val="00E44C96"/>
    <w:rsid w:val="00E44E3A"/>
    <w:rsid w:val="00E4573B"/>
    <w:rsid w:val="00E4577E"/>
    <w:rsid w:val="00E45E77"/>
    <w:rsid w:val="00E463D3"/>
    <w:rsid w:val="00E46B54"/>
    <w:rsid w:val="00E46DCC"/>
    <w:rsid w:val="00E46E1E"/>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5DC0"/>
    <w:rsid w:val="00E86136"/>
    <w:rsid w:val="00E86921"/>
    <w:rsid w:val="00E86ACA"/>
    <w:rsid w:val="00E87036"/>
    <w:rsid w:val="00E873AA"/>
    <w:rsid w:val="00E905EB"/>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21B"/>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3EB"/>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FCA"/>
    <w:rsid w:val="00ED139C"/>
    <w:rsid w:val="00ED1EF0"/>
    <w:rsid w:val="00ED37A8"/>
    <w:rsid w:val="00ED4C40"/>
    <w:rsid w:val="00ED4CEA"/>
    <w:rsid w:val="00ED501F"/>
    <w:rsid w:val="00ED54E5"/>
    <w:rsid w:val="00ED6214"/>
    <w:rsid w:val="00ED6A21"/>
    <w:rsid w:val="00ED6C40"/>
    <w:rsid w:val="00ED6E1B"/>
    <w:rsid w:val="00ED74E4"/>
    <w:rsid w:val="00ED768B"/>
    <w:rsid w:val="00ED7881"/>
    <w:rsid w:val="00ED78C3"/>
    <w:rsid w:val="00ED7963"/>
    <w:rsid w:val="00EE0FA3"/>
    <w:rsid w:val="00EE14B9"/>
    <w:rsid w:val="00EE1C95"/>
    <w:rsid w:val="00EE1D04"/>
    <w:rsid w:val="00EE1FCC"/>
    <w:rsid w:val="00EE2431"/>
    <w:rsid w:val="00EE24A6"/>
    <w:rsid w:val="00EE2BB3"/>
    <w:rsid w:val="00EE33E0"/>
    <w:rsid w:val="00EE3EA7"/>
    <w:rsid w:val="00EE43E9"/>
    <w:rsid w:val="00EE5C6F"/>
    <w:rsid w:val="00EE5F9D"/>
    <w:rsid w:val="00EE629D"/>
    <w:rsid w:val="00EE6644"/>
    <w:rsid w:val="00EE699A"/>
    <w:rsid w:val="00EE6B24"/>
    <w:rsid w:val="00EE6D9C"/>
    <w:rsid w:val="00EE7D50"/>
    <w:rsid w:val="00EF00DF"/>
    <w:rsid w:val="00EF056B"/>
    <w:rsid w:val="00EF0C2B"/>
    <w:rsid w:val="00EF1131"/>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8E4"/>
    <w:rsid w:val="00F059D1"/>
    <w:rsid w:val="00F05ABE"/>
    <w:rsid w:val="00F05DD3"/>
    <w:rsid w:val="00F06151"/>
    <w:rsid w:val="00F06CB8"/>
    <w:rsid w:val="00F0757D"/>
    <w:rsid w:val="00F07857"/>
    <w:rsid w:val="00F1033F"/>
    <w:rsid w:val="00F1078E"/>
    <w:rsid w:val="00F1108F"/>
    <w:rsid w:val="00F11548"/>
    <w:rsid w:val="00F11808"/>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D6B"/>
    <w:rsid w:val="00F60F71"/>
    <w:rsid w:val="00F6166F"/>
    <w:rsid w:val="00F61830"/>
    <w:rsid w:val="00F6183D"/>
    <w:rsid w:val="00F61923"/>
    <w:rsid w:val="00F61BAB"/>
    <w:rsid w:val="00F61FF7"/>
    <w:rsid w:val="00F62952"/>
    <w:rsid w:val="00F62E21"/>
    <w:rsid w:val="00F62EB9"/>
    <w:rsid w:val="00F6343B"/>
    <w:rsid w:val="00F63467"/>
    <w:rsid w:val="00F63548"/>
    <w:rsid w:val="00F63DEB"/>
    <w:rsid w:val="00F64121"/>
    <w:rsid w:val="00F6451F"/>
    <w:rsid w:val="00F646C4"/>
    <w:rsid w:val="00F64A6C"/>
    <w:rsid w:val="00F64AF2"/>
    <w:rsid w:val="00F64CB3"/>
    <w:rsid w:val="00F64DAE"/>
    <w:rsid w:val="00F64F71"/>
    <w:rsid w:val="00F6501A"/>
    <w:rsid w:val="00F65391"/>
    <w:rsid w:val="00F65C93"/>
    <w:rsid w:val="00F666B5"/>
    <w:rsid w:val="00F67C68"/>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3F9"/>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F1B"/>
    <w:rsid w:val="00FB212C"/>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EC"/>
    <w:rsid w:val="00FC238E"/>
    <w:rsid w:val="00FC246D"/>
    <w:rsid w:val="00FC2EB2"/>
    <w:rsid w:val="00FC36E8"/>
    <w:rsid w:val="00FC3724"/>
    <w:rsid w:val="00FC39A8"/>
    <w:rsid w:val="00FC3B3B"/>
    <w:rsid w:val="00FC3C0C"/>
    <w:rsid w:val="00FC3C60"/>
    <w:rsid w:val="00FC441E"/>
    <w:rsid w:val="00FC5773"/>
    <w:rsid w:val="00FC5C45"/>
    <w:rsid w:val="00FC5F45"/>
    <w:rsid w:val="00FC6017"/>
    <w:rsid w:val="00FC6D07"/>
    <w:rsid w:val="00FC6D4C"/>
    <w:rsid w:val="00FC7544"/>
    <w:rsid w:val="00FC79A0"/>
    <w:rsid w:val="00FC79B3"/>
    <w:rsid w:val="00FC7C07"/>
    <w:rsid w:val="00FC7CF9"/>
    <w:rsid w:val="00FD0512"/>
    <w:rsid w:val="00FD051A"/>
    <w:rsid w:val="00FD09BD"/>
    <w:rsid w:val="00FD0C70"/>
    <w:rsid w:val="00FD2086"/>
    <w:rsid w:val="00FD2FE5"/>
    <w:rsid w:val="00FD340A"/>
    <w:rsid w:val="00FD36D4"/>
    <w:rsid w:val="00FD3828"/>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1CE0"/>
    <w:rsid w:val="00FF2396"/>
    <w:rsid w:val="00FF32BD"/>
    <w:rsid w:val="00FF348F"/>
    <w:rsid w:val="00FF371B"/>
    <w:rsid w:val="00FF3CD5"/>
    <w:rsid w:val="00FF3D0D"/>
    <w:rsid w:val="00FF4082"/>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4136</TotalTime>
  <Pages>6</Pages>
  <Words>1726</Words>
  <Characters>9495</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173</cp:revision>
  <dcterms:created xsi:type="dcterms:W3CDTF">2022-08-01T17:13:00Z</dcterms:created>
  <dcterms:modified xsi:type="dcterms:W3CDTF">2025-02-18T11:18:00Z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