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25E19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917192">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A0AF9FD" w:rsidR="00BC4945" w:rsidRPr="00BC4945" w:rsidRDefault="00305F37"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05F37">
        <w:rPr>
          <w:b/>
          <w:bCs/>
          <w:color w:val="000000"/>
          <w:sz w:val="28"/>
          <w:szCs w:val="28"/>
        </w:rPr>
        <w:t>EL RECURSO DE CASACIÓN: CONCEPTO Y FIN. REQUISITOS: RESOLUCIONES CONTRA LAS QUE PROCEDE; MOTIVOS DEL RECURSO</w:t>
      </w:r>
      <w:r w:rsidRPr="0060541A">
        <w:rPr>
          <w:b/>
          <w:bCs/>
          <w:color w:val="000000"/>
          <w:sz w:val="28"/>
          <w:szCs w:val="28"/>
        </w:rPr>
        <w:t>.</w:t>
      </w:r>
      <w:del w:id="3" w:author="José Marí Olano" w:date="2025-03-17T17:10:00Z" w16du:dateUtc="2025-03-17T16:10:00Z">
        <w:r w:rsidRPr="00305F37">
          <w:rPr>
            <w:b/>
            <w:bCs/>
            <w:color w:val="000000"/>
            <w:sz w:val="28"/>
            <w:szCs w:val="28"/>
          </w:rPr>
          <w:delText xml:space="preserve"> PROCEDIMIENTO DEL RECURSO DE CASACIÓN. EFECTOS DE LA SENTENCIA</w:delText>
        </w:r>
        <w:r w:rsidRPr="0060541A">
          <w:rPr>
            <w:b/>
            <w:bCs/>
            <w:color w:val="000000"/>
            <w:sz w:val="28"/>
            <w:szCs w:val="28"/>
          </w:rPr>
          <w:delText>.</w:delText>
        </w:r>
      </w:del>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2DF7F7D" w:rsidR="00DD5865" w:rsidRDefault="00305F37" w:rsidP="00693C5D">
      <w:pPr>
        <w:spacing w:before="120" w:after="120" w:line="360" w:lineRule="auto"/>
        <w:jc w:val="both"/>
        <w:rPr>
          <w:spacing w:val="-3"/>
        </w:rPr>
      </w:pPr>
      <w:r w:rsidRPr="00305F37">
        <w:rPr>
          <w:b/>
          <w:bCs/>
          <w:spacing w:val="-3"/>
        </w:rPr>
        <w:t>EL RECURSO DE CASACIÓN: CONCEPTO Y FIN</w:t>
      </w:r>
      <w:r w:rsidR="006912F6" w:rsidRPr="006912F6">
        <w:rPr>
          <w:b/>
          <w:bCs/>
          <w:spacing w:val="-3"/>
        </w:rPr>
        <w:t>.</w:t>
      </w:r>
    </w:p>
    <w:p w14:paraId="3F11A83D" w14:textId="577271B8" w:rsidR="00EB7DFB" w:rsidRPr="00EB7DFB" w:rsidRDefault="00BA5673" w:rsidP="00EB7DFB">
      <w:pPr>
        <w:spacing w:before="120" w:after="120" w:line="360" w:lineRule="auto"/>
        <w:ind w:firstLine="708"/>
        <w:jc w:val="both"/>
        <w:rPr>
          <w:spacing w:val="-3"/>
        </w:rPr>
      </w:pPr>
      <w:r>
        <w:rPr>
          <w:spacing w:val="-3"/>
        </w:rPr>
        <w:t>E</w:t>
      </w:r>
      <w:r w:rsidR="00EB7DFB" w:rsidRPr="00EB7DFB">
        <w:rPr>
          <w:spacing w:val="-3"/>
        </w:rPr>
        <w:t>l recurso de casación es un recurso extraordinario y devolutivo por el que se pretende del Tribunal Supremo o,</w:t>
      </w:r>
      <w:r w:rsidR="000F6D65">
        <w:rPr>
          <w:spacing w:val="-3"/>
        </w:rPr>
        <w:t xml:space="preserve"> en </w:t>
      </w:r>
      <w:r w:rsidR="00EB7DFB" w:rsidRPr="00EB7DFB">
        <w:rPr>
          <w:spacing w:val="-3"/>
        </w:rPr>
        <w:t xml:space="preserve">ciertos casos, de los Tribunales Superiores de Justicia, que </w:t>
      </w:r>
      <w:r w:rsidR="000E2746">
        <w:rPr>
          <w:spacing w:val="-3"/>
        </w:rPr>
        <w:t xml:space="preserve">revisen la aplicación de la </w:t>
      </w:r>
      <w:r w:rsidR="00EF2F56">
        <w:rPr>
          <w:spacing w:val="-3"/>
        </w:rPr>
        <w:t>l</w:t>
      </w:r>
      <w:r w:rsidR="000E2746">
        <w:rPr>
          <w:spacing w:val="-3"/>
        </w:rPr>
        <w:t xml:space="preserve">ey hecha por </w:t>
      </w:r>
      <w:r w:rsidR="00EB7DFB" w:rsidRPr="00EB7DFB">
        <w:rPr>
          <w:spacing w:val="-3"/>
        </w:rPr>
        <w:t>las Audiencias Provinciales</w:t>
      </w:r>
      <w:r w:rsidR="000E2746">
        <w:rPr>
          <w:spacing w:val="-3"/>
        </w:rPr>
        <w:t xml:space="preserve"> y, en su caso, anulen las sentencias por ellas dictadas</w:t>
      </w:r>
      <w:r w:rsidR="004020BB">
        <w:rPr>
          <w:spacing w:val="-3"/>
        </w:rPr>
        <w:t xml:space="preserve"> y dicten una nueva que resuelva de forma definitiva sobre el fondo del asunto</w:t>
      </w:r>
      <w:r w:rsidR="00EB7DFB" w:rsidRPr="00EB7DFB">
        <w:rPr>
          <w:spacing w:val="-3"/>
        </w:rPr>
        <w:t>.</w:t>
      </w:r>
    </w:p>
    <w:p w14:paraId="1B27653C" w14:textId="7EE2DA8E" w:rsidR="00EB7DFB" w:rsidRPr="00EB7DFB" w:rsidRDefault="00EB7DFB" w:rsidP="00EB7DFB">
      <w:pPr>
        <w:spacing w:before="120" w:after="120" w:line="360" w:lineRule="auto"/>
        <w:ind w:firstLine="708"/>
        <w:jc w:val="both"/>
        <w:rPr>
          <w:spacing w:val="-3"/>
        </w:rPr>
      </w:pPr>
      <w:r w:rsidRPr="00EB7DFB">
        <w:rPr>
          <w:spacing w:val="-3"/>
        </w:rPr>
        <w:t xml:space="preserve">Tradicionalmente se atribuye a la casación una finalidad </w:t>
      </w:r>
      <w:r w:rsidR="00DA58EC">
        <w:rPr>
          <w:spacing w:val="-3"/>
        </w:rPr>
        <w:t>nomofiláctica o</w:t>
      </w:r>
      <w:r w:rsidRPr="00EB7DFB">
        <w:rPr>
          <w:spacing w:val="-3"/>
        </w:rPr>
        <w:t xml:space="preserve"> </w:t>
      </w:r>
      <w:r w:rsidR="00DA58EC">
        <w:rPr>
          <w:spacing w:val="-3"/>
        </w:rPr>
        <w:t xml:space="preserve">de defensa </w:t>
      </w:r>
      <w:r w:rsidRPr="00EB7DFB">
        <w:rPr>
          <w:spacing w:val="-3"/>
        </w:rPr>
        <w:t xml:space="preserve">del ordenamiento jurídico, </w:t>
      </w:r>
      <w:r w:rsidR="00460508">
        <w:rPr>
          <w:spacing w:val="-3"/>
        </w:rPr>
        <w:t xml:space="preserve">con </w:t>
      </w:r>
      <w:r w:rsidR="008079BC">
        <w:rPr>
          <w:spacing w:val="-3"/>
        </w:rPr>
        <w:t xml:space="preserve">objeto de lograr la uniformidad </w:t>
      </w:r>
      <w:r w:rsidRPr="00EB7DFB">
        <w:rPr>
          <w:spacing w:val="-3"/>
        </w:rPr>
        <w:t xml:space="preserve">en la interpretación y aplicación </w:t>
      </w:r>
      <w:proofErr w:type="gramStart"/>
      <w:r w:rsidRPr="00EB7DFB">
        <w:rPr>
          <w:spacing w:val="-3"/>
        </w:rPr>
        <w:t>del</w:t>
      </w:r>
      <w:r w:rsidR="008079BC">
        <w:rPr>
          <w:spacing w:val="-3"/>
        </w:rPr>
        <w:t xml:space="preserve"> mismo</w:t>
      </w:r>
      <w:proofErr w:type="gramEnd"/>
      <w:r w:rsidRPr="00EB7DFB">
        <w:rPr>
          <w:spacing w:val="-3"/>
        </w:rPr>
        <w:t>.</w:t>
      </w:r>
      <w:r w:rsidR="00391EB8">
        <w:rPr>
          <w:spacing w:val="-3"/>
        </w:rPr>
        <w:t xml:space="preserve"> </w:t>
      </w:r>
      <w:r w:rsidR="00303DE6">
        <w:rPr>
          <w:spacing w:val="-3"/>
        </w:rPr>
        <w:t>Sin embargo, j</w:t>
      </w:r>
      <w:r w:rsidRPr="00EB7DFB">
        <w:rPr>
          <w:spacing w:val="-3"/>
        </w:rPr>
        <w:t xml:space="preserve">unto a esta finalidad la casación española ha </w:t>
      </w:r>
      <w:r w:rsidR="002363B5">
        <w:rPr>
          <w:spacing w:val="-3"/>
        </w:rPr>
        <w:t xml:space="preserve">cumplido también una </w:t>
      </w:r>
      <w:r w:rsidRPr="00EB7DFB">
        <w:rPr>
          <w:spacing w:val="-3"/>
        </w:rPr>
        <w:t xml:space="preserve">función </w:t>
      </w:r>
      <w:r w:rsidR="002363B5">
        <w:rPr>
          <w:spacing w:val="-3"/>
        </w:rPr>
        <w:t xml:space="preserve">de </w:t>
      </w:r>
      <w:r w:rsidRPr="00EB7DFB">
        <w:rPr>
          <w:spacing w:val="-3"/>
        </w:rPr>
        <w:t xml:space="preserve">defensa del </w:t>
      </w:r>
      <w:r w:rsidRPr="002363B5">
        <w:rPr>
          <w:i/>
          <w:iCs/>
          <w:spacing w:val="-3"/>
        </w:rPr>
        <w:t xml:space="preserve">ius </w:t>
      </w:r>
      <w:proofErr w:type="spellStart"/>
      <w:r w:rsidRPr="002363B5">
        <w:rPr>
          <w:i/>
          <w:iCs/>
          <w:spacing w:val="-3"/>
        </w:rPr>
        <w:t>ligatoris</w:t>
      </w:r>
      <w:proofErr w:type="spellEnd"/>
      <w:r w:rsidR="001C494C">
        <w:rPr>
          <w:spacing w:val="-3"/>
        </w:rPr>
        <w:t>,</w:t>
      </w:r>
      <w:r w:rsidR="00974259">
        <w:rPr>
          <w:spacing w:val="-3"/>
        </w:rPr>
        <w:t xml:space="preserve"> mediante la </w:t>
      </w:r>
      <w:r w:rsidRPr="00EB7DFB">
        <w:rPr>
          <w:spacing w:val="-3"/>
        </w:rPr>
        <w:t>atribu</w:t>
      </w:r>
      <w:r w:rsidR="00861EA7">
        <w:rPr>
          <w:spacing w:val="-3"/>
        </w:rPr>
        <w:t>ción</w:t>
      </w:r>
      <w:r w:rsidRPr="00EB7DFB">
        <w:rPr>
          <w:spacing w:val="-3"/>
        </w:rPr>
        <w:t xml:space="preserve"> al propio </w:t>
      </w:r>
      <w:r w:rsidR="00861EA7">
        <w:rPr>
          <w:spacing w:val="-3"/>
        </w:rPr>
        <w:t>tribunal casacional de la decisión última</w:t>
      </w:r>
      <w:r w:rsidRPr="00EB7DFB">
        <w:rPr>
          <w:spacing w:val="-3"/>
        </w:rPr>
        <w:t xml:space="preserve"> sobre el fondo</w:t>
      </w:r>
      <w:r w:rsidR="00861EA7">
        <w:rPr>
          <w:spacing w:val="-3"/>
        </w:rPr>
        <w:t xml:space="preserve"> del asunto</w:t>
      </w:r>
      <w:r w:rsidR="004020BB">
        <w:rPr>
          <w:spacing w:val="-3"/>
        </w:rPr>
        <w:t>.</w:t>
      </w:r>
    </w:p>
    <w:p w14:paraId="7A7E34BD" w14:textId="02252845" w:rsidR="00671355" w:rsidRDefault="00316C15" w:rsidP="00EB7DFB">
      <w:pPr>
        <w:spacing w:before="120" w:after="120" w:line="360" w:lineRule="auto"/>
        <w:ind w:firstLine="708"/>
        <w:jc w:val="both"/>
        <w:rPr>
          <w:spacing w:val="-3"/>
        </w:rPr>
      </w:pPr>
      <w:r>
        <w:rPr>
          <w:spacing w:val="-3"/>
        </w:rPr>
        <w:t xml:space="preserve">En cualquier caso, </w:t>
      </w:r>
      <w:r w:rsidR="00EB7DFB" w:rsidRPr="00EB7DFB">
        <w:rPr>
          <w:spacing w:val="-3"/>
        </w:rPr>
        <w:t>el recurso de casación no es una tercera instancia</w:t>
      </w:r>
      <w:r>
        <w:rPr>
          <w:spacing w:val="-3"/>
        </w:rPr>
        <w:t xml:space="preserve">, ya que el tribunal casacional </w:t>
      </w:r>
      <w:r w:rsidRPr="00316C15">
        <w:rPr>
          <w:spacing w:val="-3"/>
        </w:rPr>
        <w:t xml:space="preserve">debe respetar </w:t>
      </w:r>
      <w:r w:rsidR="001C494C">
        <w:rPr>
          <w:spacing w:val="-3"/>
        </w:rPr>
        <w:t xml:space="preserve">el </w:t>
      </w:r>
      <w:r w:rsidR="001C494C" w:rsidRPr="001C494C">
        <w:rPr>
          <w:i/>
          <w:iCs/>
          <w:spacing w:val="-3"/>
        </w:rPr>
        <w:t>factum</w:t>
      </w:r>
      <w:r w:rsidR="001C494C">
        <w:rPr>
          <w:spacing w:val="-3"/>
        </w:rPr>
        <w:t xml:space="preserve"> valorado</w:t>
      </w:r>
      <w:r w:rsidR="009C0B45">
        <w:rPr>
          <w:spacing w:val="-3"/>
        </w:rPr>
        <w:t xml:space="preserve"> por el tribunal de instancia</w:t>
      </w:r>
      <w:r w:rsidR="00DE07E9">
        <w:rPr>
          <w:spacing w:val="-3"/>
        </w:rPr>
        <w:t xml:space="preserve"> y sólo analizar la interpretación y aplicación por el tribunal de instancia de</w:t>
      </w:r>
      <w:r w:rsidR="00BA1621" w:rsidRPr="00BA1621">
        <w:rPr>
          <w:spacing w:val="-3"/>
        </w:rPr>
        <w:t xml:space="preserve"> una norma o doctrina jurisprudencial</w:t>
      </w:r>
      <w:r w:rsidR="00A25346">
        <w:rPr>
          <w:spacing w:val="-3"/>
        </w:rPr>
        <w:t xml:space="preserve"> que forme parte de la </w:t>
      </w:r>
      <w:r w:rsidR="00A25346" w:rsidRPr="00A25346">
        <w:rPr>
          <w:i/>
          <w:iCs/>
          <w:spacing w:val="-3"/>
        </w:rPr>
        <w:t xml:space="preserve">ratio </w:t>
      </w:r>
      <w:proofErr w:type="spellStart"/>
      <w:r w:rsidR="00A25346" w:rsidRPr="00A25346">
        <w:rPr>
          <w:i/>
          <w:iCs/>
          <w:spacing w:val="-3"/>
        </w:rPr>
        <w:t>decidendi</w:t>
      </w:r>
      <w:proofErr w:type="spellEnd"/>
      <w:r w:rsidR="00A25346">
        <w:rPr>
          <w:spacing w:val="-3"/>
        </w:rPr>
        <w:t xml:space="preserve"> de la sentencia recurrida, norma o doctrina</w:t>
      </w:r>
      <w:del w:id="4" w:author="José Marí Olano" w:date="2025-03-17T17:10:00Z" w16du:dateUtc="2025-03-17T16:10:00Z">
        <w:r w:rsidR="00B676FE">
          <w:rPr>
            <w:spacing w:val="-3"/>
          </w:rPr>
          <w:delText xml:space="preserve"> que </w:delText>
        </w:r>
        <w:r w:rsidR="002429F1">
          <w:rPr>
            <w:spacing w:val="-3"/>
          </w:rPr>
          <w:delText xml:space="preserve">puede ser </w:delText>
        </w:r>
        <w:r w:rsidR="00A25346">
          <w:rPr>
            <w:spacing w:val="-3"/>
          </w:rPr>
          <w:delText xml:space="preserve">de naturaleza </w:delText>
        </w:r>
        <w:r w:rsidR="002429F1">
          <w:rPr>
            <w:spacing w:val="-3"/>
          </w:rPr>
          <w:delText xml:space="preserve">tanto sustantiva como procesal </w:delText>
        </w:r>
        <w:r w:rsidR="00B676FE">
          <w:rPr>
            <w:spacing w:val="-3"/>
          </w:rPr>
          <w:delText>tras la supresión por el Real Decreto-ley de 28 de junio de 2023 del recurso extraordinario por infracción procesal</w:delText>
        </w:r>
      </w:del>
      <w:r w:rsidR="00671355">
        <w:rPr>
          <w:spacing w:val="-3"/>
        </w:rPr>
        <w:t>.</w:t>
      </w:r>
    </w:p>
    <w:p w14:paraId="2276D8C3" w14:textId="0E56778D" w:rsidR="00AD3CF6" w:rsidRDefault="00742513" w:rsidP="00EB7DFB">
      <w:pPr>
        <w:spacing w:before="120" w:after="120" w:line="360" w:lineRule="auto"/>
        <w:ind w:firstLine="708"/>
        <w:jc w:val="both"/>
        <w:rPr>
          <w:ins w:id="5" w:author="José Marí Olano" w:date="2025-03-17T17:10:00Z" w16du:dateUtc="2025-03-17T16:10:00Z"/>
          <w:spacing w:val="-3"/>
        </w:rPr>
      </w:pPr>
      <w:ins w:id="6" w:author="José Marí Olano" w:date="2025-03-17T17:10:00Z" w16du:dateUtc="2025-03-17T16:10:00Z">
        <w:r>
          <w:rPr>
            <w:spacing w:val="-3"/>
          </w:rPr>
          <w:t xml:space="preserve">Hasta la Ley de Enjuiciamiento Civil del año 2000, el recurso de casación podía fundarse tanto en infracciones del derecho sustantivo como en infracciones procesales. Esta </w:t>
        </w:r>
        <w:r>
          <w:rPr>
            <w:spacing w:val="-3"/>
          </w:rPr>
          <w:lastRenderedPageBreak/>
          <w:t xml:space="preserve">norma, sin embargo, </w:t>
        </w:r>
        <w:r w:rsidR="00AD3CF6">
          <w:rPr>
            <w:spacing w:val="-3"/>
          </w:rPr>
          <w:t>limitó el recurso de casación a las infracciones sustantivas, creando para las procesales un recurso extraordinario específico.</w:t>
        </w:r>
      </w:ins>
    </w:p>
    <w:p w14:paraId="1BF9545C" w14:textId="5517D515" w:rsidR="00316C15" w:rsidRDefault="00AD3CF6" w:rsidP="00EB7DFB">
      <w:pPr>
        <w:spacing w:before="120" w:after="120" w:line="360" w:lineRule="auto"/>
        <w:ind w:firstLine="708"/>
        <w:jc w:val="both"/>
        <w:rPr>
          <w:ins w:id="7" w:author="José Marí Olano" w:date="2025-03-17T17:10:00Z" w16du:dateUtc="2025-03-17T16:10:00Z"/>
          <w:spacing w:val="-3"/>
        </w:rPr>
      </w:pPr>
      <w:ins w:id="8" w:author="José Marí Olano" w:date="2025-03-17T17:10:00Z" w16du:dateUtc="2025-03-17T16:10:00Z">
        <w:r>
          <w:rPr>
            <w:spacing w:val="-3"/>
          </w:rPr>
          <w:t xml:space="preserve">Sin embargo, </w:t>
        </w:r>
        <w:r w:rsidR="00B676FE">
          <w:rPr>
            <w:spacing w:val="-3"/>
          </w:rPr>
          <w:t xml:space="preserve">el Real Decreto-ley de 28 de junio de 2023 </w:t>
        </w:r>
        <w:r w:rsidR="00FC5774">
          <w:rPr>
            <w:spacing w:val="-3"/>
          </w:rPr>
          <w:t xml:space="preserve">ha suprimido </w:t>
        </w:r>
        <w:r w:rsidR="00B676FE">
          <w:rPr>
            <w:spacing w:val="-3"/>
          </w:rPr>
          <w:t>el recurso extraordinario por infracción procesal</w:t>
        </w:r>
        <w:r w:rsidR="00FC5774">
          <w:rPr>
            <w:spacing w:val="-3"/>
          </w:rPr>
          <w:t xml:space="preserve">, por lo que la vía casacional, actualmente, </w:t>
        </w:r>
        <w:r w:rsidR="002B1EC8">
          <w:rPr>
            <w:spacing w:val="-3"/>
          </w:rPr>
          <w:t>comprende ambos tipos de normas, sustantivas y procesales.</w:t>
        </w:r>
      </w:ins>
    </w:p>
    <w:p w14:paraId="2D7DECE1" w14:textId="1A4AAE42" w:rsidR="0009677D" w:rsidRDefault="00A93D9F" w:rsidP="0009677D">
      <w:pPr>
        <w:spacing w:before="120" w:after="120" w:line="360" w:lineRule="auto"/>
        <w:ind w:firstLine="708"/>
        <w:jc w:val="both"/>
        <w:rPr>
          <w:spacing w:val="-3"/>
        </w:rPr>
      </w:pPr>
      <w:r>
        <w:rPr>
          <w:spacing w:val="-3"/>
        </w:rPr>
        <w:t xml:space="preserve">El recurso de casación está regulado por </w:t>
      </w:r>
      <w:r w:rsidR="003C45E3">
        <w:rPr>
          <w:spacing w:val="-3"/>
        </w:rPr>
        <w:t>los artículos 477 a 48</w:t>
      </w:r>
      <w:r w:rsidR="00F1292D">
        <w:rPr>
          <w:spacing w:val="-3"/>
        </w:rPr>
        <w:t>7</w:t>
      </w:r>
      <w:r w:rsidR="003C45E3">
        <w:rPr>
          <w:spacing w:val="-3"/>
        </w:rPr>
        <w:t xml:space="preserve"> </w:t>
      </w:r>
      <w:r w:rsidR="00C262E1">
        <w:rPr>
          <w:spacing w:val="-3"/>
        </w:rPr>
        <w:t>de</w:t>
      </w:r>
      <w:r w:rsidR="00391EB8">
        <w:rPr>
          <w:spacing w:val="-3"/>
        </w:rPr>
        <w:t xml:space="preserve"> la Ley de Enjuiciamiento Civil de 7 de enero de 2000</w:t>
      </w:r>
      <w:r w:rsidR="00311BCF">
        <w:rPr>
          <w:spacing w:val="-3"/>
        </w:rPr>
        <w:t>, íntegramente redactados por esta última norma</w:t>
      </w:r>
      <w:r w:rsidR="00EF0E93">
        <w:rPr>
          <w:spacing w:val="-3"/>
        </w:rPr>
        <w:t xml:space="preserve">, que ha supuesto la </w:t>
      </w:r>
      <w:r w:rsidR="00EF0E93" w:rsidRPr="00EF0E93">
        <w:rPr>
          <w:spacing w:val="-3"/>
        </w:rPr>
        <w:t>generalización del interés casacional como requisito de admisión del recurso</w:t>
      </w:r>
      <w:r w:rsidR="0009677D">
        <w:rPr>
          <w:spacing w:val="-3"/>
        </w:rPr>
        <w:t>.</w:t>
      </w:r>
    </w:p>
    <w:p w14:paraId="41EC5BB4" w14:textId="7028BD30" w:rsidR="00484748" w:rsidRDefault="00484748" w:rsidP="0009677D">
      <w:pPr>
        <w:spacing w:before="120" w:after="120" w:line="360" w:lineRule="auto"/>
        <w:ind w:firstLine="708"/>
        <w:jc w:val="both"/>
        <w:rPr>
          <w:spacing w:val="-3"/>
        </w:rPr>
      </w:pPr>
      <w:r>
        <w:rPr>
          <w:spacing w:val="-3"/>
        </w:rPr>
        <w:t>Pa</w:t>
      </w:r>
      <w:r w:rsidR="006A01A7">
        <w:rPr>
          <w:spacing w:val="-3"/>
        </w:rPr>
        <w:t>r</w:t>
      </w:r>
      <w:r>
        <w:rPr>
          <w:spacing w:val="-3"/>
        </w:rPr>
        <w:t xml:space="preserve">a la </w:t>
      </w:r>
      <w:r w:rsidR="006A01A7">
        <w:rPr>
          <w:spacing w:val="-3"/>
        </w:rPr>
        <w:t xml:space="preserve">interpretación </w:t>
      </w:r>
      <w:r w:rsidR="00526BB2">
        <w:rPr>
          <w:spacing w:val="-3"/>
        </w:rPr>
        <w:t>del concepto de interés casacional, e</w:t>
      </w:r>
      <w:r>
        <w:rPr>
          <w:spacing w:val="-3"/>
        </w:rPr>
        <w:t xml:space="preserve">s también muy importante el </w:t>
      </w:r>
      <w:r w:rsidRPr="00484748">
        <w:rPr>
          <w:spacing w:val="-3"/>
        </w:rPr>
        <w:t>acuerdo no jurisdiccional del Pleno de la Sala Primera del Tribunal Supremo de 27 de enero de 201</w:t>
      </w:r>
      <w:r w:rsidR="00526BB2">
        <w:rPr>
          <w:spacing w:val="-3"/>
        </w:rPr>
        <w:t>7</w:t>
      </w:r>
      <w:ins w:id="9" w:author="José Marí Olano" w:date="2025-03-17T17:10:00Z" w16du:dateUtc="2025-03-17T16:10:00Z">
        <w:r w:rsidR="00382FF1">
          <w:rPr>
            <w:spacing w:val="-3"/>
          </w:rPr>
          <w:t>, sobre</w:t>
        </w:r>
        <w:r w:rsidR="00382FF1" w:rsidRPr="00382FF1">
          <w:rPr>
            <w:spacing w:val="-3"/>
          </w:rPr>
          <w:t xml:space="preserve"> criterios de admisión de los recursos de casación</w:t>
        </w:r>
      </w:ins>
      <w:r w:rsidR="00382FF1">
        <w:rPr>
          <w:spacing w:val="-3"/>
        </w:rPr>
        <w:t>.</w:t>
      </w:r>
    </w:p>
    <w:p w14:paraId="3EF4EFAD" w14:textId="2298DBD5" w:rsidR="00DA5044" w:rsidRDefault="00D87EA8" w:rsidP="00EB7DFB">
      <w:pPr>
        <w:spacing w:before="120" w:after="120" w:line="360" w:lineRule="auto"/>
        <w:ind w:firstLine="708"/>
        <w:jc w:val="both"/>
      </w:pPr>
      <w:r>
        <w:rPr>
          <w:spacing w:val="-3"/>
        </w:rPr>
        <w:t xml:space="preserve">Además, tiene </w:t>
      </w:r>
      <w:r w:rsidR="001B0BCD">
        <w:rPr>
          <w:spacing w:val="-3"/>
        </w:rPr>
        <w:t xml:space="preserve">también trascendencia el </w:t>
      </w:r>
      <w:r w:rsidR="001B0BCD">
        <w:t xml:space="preserve">acuerdo de la Sala de Gobierno del Tribunal Supremo de 8 de septiembre de 2023, sobre la extensión y otras condiciones extrínsecas de los escritos de recurso de casación </w:t>
      </w:r>
      <w:r w:rsidR="00B50494">
        <w:t xml:space="preserve">y de oposición </w:t>
      </w:r>
      <w:r w:rsidR="001B0BCD">
        <w:t>civil</w:t>
      </w:r>
      <w:r w:rsidR="00B50494">
        <w:t>es</w:t>
      </w:r>
      <w:r w:rsidR="001B0BCD">
        <w:t>.</w:t>
      </w:r>
    </w:p>
    <w:p w14:paraId="29907852" w14:textId="68F48624" w:rsidR="004D5748" w:rsidRDefault="007C08EF" w:rsidP="00EB7DFB">
      <w:pPr>
        <w:spacing w:before="120" w:after="120" w:line="360" w:lineRule="auto"/>
        <w:ind w:firstLine="708"/>
        <w:jc w:val="both"/>
        <w:rPr>
          <w:ins w:id="10" w:author="José Marí Olano" w:date="2025-03-17T17:10:00Z" w16du:dateUtc="2025-03-17T16:10:00Z"/>
        </w:rPr>
      </w:pPr>
      <w:ins w:id="11" w:author="José Marí Olano" w:date="2025-03-17T17:10:00Z" w16du:dateUtc="2025-03-17T16:10:00Z">
        <w:r>
          <w:t>Tradicionalmente, el recurso de casación ha sido competencia exclusiva del Tribunal Supremo</w:t>
        </w:r>
        <w:r w:rsidR="00174F57">
          <w:t>, como “</w:t>
        </w:r>
        <w:r w:rsidR="00174F57" w:rsidRPr="00174F57">
          <w:t>órgano jurisdiccional superior en todos los órdenes</w:t>
        </w:r>
        <w:r w:rsidR="00174F57">
          <w:t>”, tal y como indica el artículo 123.1 de la Constitución Española de 27 de diciembre de 1978.</w:t>
        </w:r>
        <w:r w:rsidR="00103A2B">
          <w:t xml:space="preserve"> Esta competencia no sólo es propia del ordenamiento procesal español, sino también de la de otros </w:t>
        </w:r>
        <w:r w:rsidR="00B7156C">
          <w:t xml:space="preserve">ordenamientos </w:t>
        </w:r>
        <w:r w:rsidR="00897647">
          <w:t>inscribibles en nuestra tradición jurídica</w:t>
        </w:r>
        <w:r w:rsidR="00DD51B3">
          <w:t xml:space="preserve">, hasta el punto </w:t>
        </w:r>
        <w:r w:rsidR="00C15A24">
          <w:t xml:space="preserve">de </w:t>
        </w:r>
        <w:r w:rsidR="00DD51B3">
          <w:t xml:space="preserve">que los órganos jurisdiccionales superiores </w:t>
        </w:r>
        <w:r w:rsidR="00897647">
          <w:t xml:space="preserve">de algunos países </w:t>
        </w:r>
        <w:r w:rsidR="00C15A24">
          <w:t xml:space="preserve">reciben su </w:t>
        </w:r>
        <w:r w:rsidR="00897647">
          <w:t>denomina</w:t>
        </w:r>
        <w:r w:rsidR="00C15A24">
          <w:t>ción institucional</w:t>
        </w:r>
        <w:r w:rsidR="00897647">
          <w:t xml:space="preserve">, precisamente, en atención a su función casacional; así ocurre con la </w:t>
        </w:r>
        <w:proofErr w:type="spellStart"/>
        <w:r w:rsidR="00897647" w:rsidRPr="00695284">
          <w:rPr>
            <w:i/>
            <w:iCs/>
          </w:rPr>
          <w:t>Cour</w:t>
        </w:r>
        <w:proofErr w:type="spellEnd"/>
        <w:r w:rsidR="00897647" w:rsidRPr="00695284">
          <w:rPr>
            <w:i/>
            <w:iCs/>
          </w:rPr>
          <w:t xml:space="preserve"> de </w:t>
        </w:r>
        <w:proofErr w:type="spellStart"/>
        <w:r w:rsidR="00897647" w:rsidRPr="00695284">
          <w:rPr>
            <w:i/>
            <w:iCs/>
          </w:rPr>
          <w:t>Cassation</w:t>
        </w:r>
        <w:proofErr w:type="spellEnd"/>
        <w:r w:rsidR="00897647">
          <w:t xml:space="preserve"> francesa o la </w:t>
        </w:r>
        <w:r w:rsidR="00FF59B9" w:rsidRPr="00695284">
          <w:rPr>
            <w:i/>
            <w:iCs/>
          </w:rPr>
          <w:t xml:space="preserve">Corte di </w:t>
        </w:r>
        <w:proofErr w:type="spellStart"/>
        <w:r w:rsidR="00FF59B9" w:rsidRPr="00695284">
          <w:rPr>
            <w:i/>
            <w:iCs/>
          </w:rPr>
          <w:t>Cassazione</w:t>
        </w:r>
        <w:proofErr w:type="spellEnd"/>
        <w:r w:rsidR="00FF59B9">
          <w:t xml:space="preserve"> italiana</w:t>
        </w:r>
        <w:r w:rsidR="00C15A24">
          <w:t>.</w:t>
        </w:r>
      </w:ins>
    </w:p>
    <w:p w14:paraId="100EC103" w14:textId="1DAC5FD7" w:rsidR="001B0BCD" w:rsidRDefault="00122001" w:rsidP="00EB7DFB">
      <w:pPr>
        <w:spacing w:before="120" w:after="120" w:line="360" w:lineRule="auto"/>
        <w:ind w:firstLine="708"/>
        <w:jc w:val="both"/>
        <w:rPr>
          <w:ins w:id="12" w:author="José Marí Olano" w:date="2025-03-17T17:10:00Z" w16du:dateUtc="2025-03-17T16:10:00Z"/>
          <w:spacing w:val="-3"/>
        </w:rPr>
      </w:pPr>
      <w:ins w:id="13" w:author="José Marí Olano" w:date="2025-03-17T17:10:00Z" w16du:dateUtc="2025-03-17T16:10:00Z">
        <w:r>
          <w:rPr>
            <w:spacing w:val="-3"/>
          </w:rPr>
          <w:t xml:space="preserve">No obstante, dada la estructura territorial </w:t>
        </w:r>
        <w:r w:rsidR="004C07D0">
          <w:rPr>
            <w:spacing w:val="-3"/>
          </w:rPr>
          <w:t xml:space="preserve">descentralizada </w:t>
        </w:r>
        <w:r>
          <w:rPr>
            <w:spacing w:val="-3"/>
          </w:rPr>
          <w:t xml:space="preserve">del Estado que </w:t>
        </w:r>
        <w:r w:rsidR="004C07D0">
          <w:rPr>
            <w:spacing w:val="-3"/>
          </w:rPr>
          <w:t>configura nuestra Constitución y la asunción de competencias legislativas en materia de Derecho Civil propio por algunas Comunidades Autónomas, la función casacional es actualmente compartida por el Tribunal Supremo, que la desarrolla respecto del Derecho Común y la legislación estatal, y las Salas de lo Civil y Penal de los Tribunales Superiores de Justicia de las Comunidades Autónomas que hayan asumido tales competencias, que la desarrollan sobre su Derecho Civil y legislación propios.</w:t>
        </w:r>
      </w:ins>
    </w:p>
    <w:p w14:paraId="679B226C" w14:textId="41901DB2" w:rsidR="00A83E3F" w:rsidRDefault="004C07D0" w:rsidP="00A83E3F">
      <w:pPr>
        <w:spacing w:before="120" w:after="120" w:line="360" w:lineRule="auto"/>
        <w:ind w:firstLine="708"/>
        <w:jc w:val="both"/>
        <w:rPr>
          <w:ins w:id="14" w:author="José Marí Olano" w:date="2025-03-17T17:10:00Z" w16du:dateUtc="2025-03-17T16:10:00Z"/>
          <w:spacing w:val="-3"/>
        </w:rPr>
      </w:pPr>
      <w:ins w:id="15" w:author="José Marí Olano" w:date="2025-03-17T17:10:00Z" w16du:dateUtc="2025-03-17T16:10:00Z">
        <w:r>
          <w:rPr>
            <w:spacing w:val="-3"/>
          </w:rPr>
          <w:t xml:space="preserve">Por ello, el artículo 478 de la Ley de Enjuiciamiento Civil dispone que </w:t>
        </w:r>
        <w:r w:rsidR="00787D6B">
          <w:rPr>
            <w:spacing w:val="-3"/>
          </w:rPr>
          <w:t>e</w:t>
        </w:r>
        <w:r w:rsidR="00A83E3F" w:rsidRPr="00A83E3F">
          <w:rPr>
            <w:spacing w:val="-3"/>
          </w:rPr>
          <w:t xml:space="preserve">l conocimiento del recurso de casación corresponde a la Sala </w:t>
        </w:r>
        <w:r w:rsidR="00A83E3F">
          <w:rPr>
            <w:spacing w:val="-3"/>
          </w:rPr>
          <w:t>de lo Civil</w:t>
        </w:r>
        <w:r w:rsidR="00A83E3F" w:rsidRPr="00A83E3F">
          <w:rPr>
            <w:spacing w:val="-3"/>
          </w:rPr>
          <w:t xml:space="preserve"> del Tribunal Supremo.</w:t>
        </w:r>
      </w:ins>
    </w:p>
    <w:p w14:paraId="612D894C" w14:textId="09D5BC08" w:rsidR="004C07D0" w:rsidRPr="00D50430" w:rsidRDefault="004C07D0" w:rsidP="00A83E3F">
      <w:pPr>
        <w:spacing w:before="120" w:after="120" w:line="360" w:lineRule="auto"/>
        <w:ind w:firstLine="708"/>
        <w:jc w:val="both"/>
        <w:rPr>
          <w:moveTo w:id="16" w:author="José Marí Olano" w:date="2025-03-17T17:10:00Z" w16du:dateUtc="2025-03-17T16:10:00Z"/>
          <w:spacing w:val="-3"/>
        </w:rPr>
        <w:pPrChange w:id="17" w:author="José Marí Olano" w:date="2025-03-17T17:10:00Z" w16du:dateUtc="2025-03-17T16:10:00Z">
          <w:pPr>
            <w:pStyle w:val="Prrafodelista"/>
            <w:spacing w:before="120" w:after="120" w:line="360" w:lineRule="auto"/>
            <w:ind w:left="993" w:firstLine="283"/>
            <w:jc w:val="both"/>
          </w:pPr>
        </w:pPrChange>
      </w:pPr>
      <w:moveToRangeStart w:id="18" w:author="José Marí Olano" w:date="2025-03-17T17:10:00Z" w:name="move193123831"/>
      <w:moveTo w:id="19" w:author="José Marí Olano" w:date="2025-03-17T17:10:00Z" w16du:dateUtc="2025-03-17T16:10:00Z">
        <w:r w:rsidRPr="00D50430">
          <w:rPr>
            <w:spacing w:val="-3"/>
          </w:rPr>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moveTo>
    </w:p>
    <w:p w14:paraId="189BB017" w14:textId="2AF90BF7" w:rsidR="004C07D0" w:rsidRDefault="004C07D0" w:rsidP="004C07D0">
      <w:pPr>
        <w:spacing w:before="120" w:after="120" w:line="360" w:lineRule="auto"/>
        <w:ind w:firstLine="708"/>
        <w:jc w:val="both"/>
        <w:rPr>
          <w:moveTo w:id="20" w:author="José Marí Olano" w:date="2025-03-17T17:10:00Z" w16du:dateUtc="2025-03-17T16:10:00Z"/>
          <w:spacing w:val="-3"/>
        </w:rPr>
        <w:pPrChange w:id="21" w:author="José Marí Olano" w:date="2025-03-17T17:10:00Z" w16du:dateUtc="2025-03-17T16:10:00Z">
          <w:pPr>
            <w:pStyle w:val="Prrafodelista"/>
            <w:spacing w:before="120" w:after="120" w:line="360" w:lineRule="auto"/>
            <w:ind w:left="993" w:firstLine="283"/>
            <w:jc w:val="both"/>
          </w:pPr>
        </w:pPrChange>
      </w:pPr>
      <w:moveTo w:id="22" w:author="José Marí Olano" w:date="2025-03-17T17:10:00Z" w16du:dateUtc="2025-03-17T16:10:00Z">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moveTo>
    </w:p>
    <w:moveToRangeEnd w:id="18"/>
    <w:p w14:paraId="5E8F2535" w14:textId="77777777" w:rsidR="00DC5008" w:rsidRPr="00EB7DFB" w:rsidRDefault="00DC5008" w:rsidP="004C07D0">
      <w:pPr>
        <w:spacing w:before="120" w:after="120" w:line="360" w:lineRule="auto"/>
        <w:ind w:firstLine="708"/>
        <w:jc w:val="both"/>
        <w:rPr>
          <w:spacing w:val="-3"/>
        </w:rPr>
      </w:pPr>
    </w:p>
    <w:p w14:paraId="703BE0E1" w14:textId="559BA2D4" w:rsidR="00EB7DFB" w:rsidRPr="00DA5044" w:rsidRDefault="00EB7DFB" w:rsidP="00DA5044">
      <w:pPr>
        <w:spacing w:before="120" w:after="120" w:line="360" w:lineRule="auto"/>
        <w:jc w:val="both"/>
        <w:rPr>
          <w:b/>
          <w:bCs/>
          <w:spacing w:val="-3"/>
        </w:rPr>
      </w:pPr>
      <w:r w:rsidRPr="00DA5044">
        <w:rPr>
          <w:b/>
          <w:bCs/>
          <w:spacing w:val="-3"/>
        </w:rPr>
        <w:t>REQUISITOS: RESOLUCIONES CONTRA LAS QUE PROCEDE; MOTIVOS DEL RECURSO</w:t>
      </w:r>
      <w:r w:rsidR="00DA5044" w:rsidRPr="00DA5044">
        <w:rPr>
          <w:b/>
          <w:bCs/>
          <w:spacing w:val="-3"/>
        </w:rPr>
        <w:t>.</w:t>
      </w:r>
    </w:p>
    <w:p w14:paraId="442F07D5" w14:textId="0E0C7552" w:rsidR="00EB7DFB" w:rsidRPr="00C72DE0" w:rsidRDefault="00C262E1" w:rsidP="00EB7DFB">
      <w:pPr>
        <w:spacing w:before="120" w:after="120" w:line="360" w:lineRule="auto"/>
        <w:ind w:firstLine="708"/>
        <w:jc w:val="both"/>
        <w:rPr>
          <w:b/>
          <w:bCs/>
          <w:spacing w:val="-3"/>
        </w:rPr>
      </w:pPr>
      <w:r w:rsidRPr="00C72DE0">
        <w:rPr>
          <w:b/>
          <w:bCs/>
          <w:spacing w:val="-3"/>
        </w:rPr>
        <w:t>Res</w:t>
      </w:r>
      <w:r w:rsidR="00C72DE0" w:rsidRPr="00C72DE0">
        <w:rPr>
          <w:b/>
          <w:bCs/>
          <w:spacing w:val="-3"/>
        </w:rPr>
        <w:t>oluciones contra las que procede.</w:t>
      </w:r>
    </w:p>
    <w:p w14:paraId="35A7CD93" w14:textId="66868BDF" w:rsidR="00C726CB" w:rsidRPr="005277FC" w:rsidRDefault="00CE42C0" w:rsidP="001B63B6">
      <w:pPr>
        <w:spacing w:before="120" w:after="120" w:line="360" w:lineRule="auto"/>
        <w:ind w:firstLine="708"/>
        <w:jc w:val="both"/>
        <w:rPr>
          <w:spacing w:val="-3"/>
        </w:rPr>
      </w:pPr>
      <w:r>
        <w:rPr>
          <w:spacing w:val="-3"/>
        </w:rPr>
        <w:t>Dispone el artículo 477.</w:t>
      </w:r>
      <w:r w:rsidR="00C726CB">
        <w:rPr>
          <w:spacing w:val="-3"/>
        </w:rPr>
        <w:t>1</w:t>
      </w:r>
      <w:r>
        <w:rPr>
          <w:spacing w:val="-3"/>
        </w:rPr>
        <w:t xml:space="preserve"> de la Ley de Enjuiciamiento Civil que</w:t>
      </w:r>
      <w:r w:rsidR="00C726CB" w:rsidRPr="00C726CB">
        <w:t xml:space="preserve"> </w:t>
      </w:r>
      <w:r w:rsidR="00C726CB">
        <w:rPr>
          <w:spacing w:val="-3"/>
        </w:rPr>
        <w:t>s</w:t>
      </w:r>
      <w:r w:rsidR="00C726CB" w:rsidRPr="00C726CB">
        <w:rPr>
          <w:spacing w:val="-3"/>
        </w:rPr>
        <w:t xml:space="preserve">erán recurribles en casación las sentencias dictadas </w:t>
      </w:r>
      <w:r w:rsidR="008824FF">
        <w:rPr>
          <w:spacing w:val="-3"/>
        </w:rPr>
        <w:t xml:space="preserve">en </w:t>
      </w:r>
      <w:r w:rsidR="008824FF" w:rsidRPr="00C726CB">
        <w:rPr>
          <w:spacing w:val="-3"/>
        </w:rPr>
        <w:t xml:space="preserve">segunda instancia </w:t>
      </w:r>
      <w:r w:rsidR="00C726CB" w:rsidRPr="00C726CB">
        <w:rPr>
          <w:spacing w:val="-3"/>
        </w:rPr>
        <w:t>por las Audiencias Provinciales</w:t>
      </w:r>
      <w:r w:rsidR="00E43643">
        <w:rPr>
          <w:spacing w:val="-3"/>
        </w:rPr>
        <w:t xml:space="preserve"> cuando actúen como órganos colegiados</w:t>
      </w:r>
      <w:r w:rsidR="008824FF">
        <w:rPr>
          <w:spacing w:val="-3"/>
        </w:rPr>
        <w:t xml:space="preserve">, </w:t>
      </w:r>
      <w:r w:rsidR="00C726CB" w:rsidRPr="00C726CB">
        <w:rPr>
          <w:spacing w:val="-3"/>
        </w:rPr>
        <w:t>y los autos y sentencias dictados en apelación en procesos sobre reconocimiento y ejecución de sentencias extranjeras en materia civil y mercantil al amparo de</w:t>
      </w:r>
      <w:r w:rsidR="00B74CA2">
        <w:rPr>
          <w:spacing w:val="-3"/>
        </w:rPr>
        <w:t xml:space="preserve"> </w:t>
      </w:r>
      <w:r w:rsidR="00C93459">
        <w:rPr>
          <w:spacing w:val="-3"/>
        </w:rPr>
        <w:t xml:space="preserve">tratados y </w:t>
      </w:r>
      <w:r w:rsidR="00B74CA2">
        <w:rPr>
          <w:spacing w:val="-3"/>
        </w:rPr>
        <w:t xml:space="preserve">normas </w:t>
      </w:r>
      <w:r w:rsidR="00C93459">
        <w:rPr>
          <w:spacing w:val="-3"/>
        </w:rPr>
        <w:t>europeas</w:t>
      </w:r>
      <w:r w:rsidR="00C726CB" w:rsidRPr="00C726CB">
        <w:rPr>
          <w:spacing w:val="-3"/>
        </w:rPr>
        <w:t>, cuando la facultad de recurrir se reconozca en el correspondiente instrumento</w:t>
      </w:r>
      <w:del w:id="23" w:author="José Marí Olano" w:date="2025-03-17T17:10:00Z" w16du:dateUtc="2025-03-17T16:10:00Z">
        <w:r w:rsidR="00C93459">
          <w:rPr>
            <w:spacing w:val="-3"/>
          </w:rPr>
          <w:delText>.</w:delText>
        </w:r>
      </w:del>
      <w:ins w:id="24" w:author="José Marí Olano" w:date="2025-03-17T17:10:00Z" w16du:dateUtc="2025-03-17T16:10:00Z">
        <w:r w:rsidR="00BB3FFC">
          <w:rPr>
            <w:spacing w:val="-3"/>
          </w:rPr>
          <w:t xml:space="preserve">, </w:t>
        </w:r>
        <w:r w:rsidR="00F208D0" w:rsidRPr="00F208D0">
          <w:rPr>
            <w:spacing w:val="-3"/>
          </w:rPr>
          <w:t xml:space="preserve">así como de </w:t>
        </w:r>
        <w:r w:rsidR="001B63B6">
          <w:rPr>
            <w:spacing w:val="-3"/>
          </w:rPr>
          <w:t>r</w:t>
        </w:r>
        <w:r w:rsidR="00F208D0" w:rsidRPr="00F208D0">
          <w:rPr>
            <w:spacing w:val="-3"/>
          </w:rPr>
          <w:t>eglamentos de la Unión Europea u otras normas internacionales, cuando la facultad de recurrir se reconozca en el correspondiente instrumento</w:t>
        </w:r>
        <w:r w:rsidR="00C93459">
          <w:rPr>
            <w:spacing w:val="-3"/>
          </w:rPr>
          <w:t>.</w:t>
        </w:r>
      </w:ins>
    </w:p>
    <w:p w14:paraId="01D0922A" w14:textId="260F56B5" w:rsidR="003636A0" w:rsidRDefault="001471AF" w:rsidP="00EB7DFB">
      <w:pPr>
        <w:spacing w:before="120" w:after="120" w:line="360" w:lineRule="auto"/>
        <w:ind w:firstLine="708"/>
        <w:jc w:val="both"/>
        <w:rPr>
          <w:spacing w:val="-3"/>
        </w:rPr>
      </w:pPr>
      <w:r w:rsidRPr="001471AF">
        <w:rPr>
          <w:spacing w:val="-3"/>
        </w:rPr>
        <w:t>Serán también recurribles en casación las sentencias dictadas por las Audiencias Provinciales en los recursos contra las resoluciones que agotan la vía administrativa dictadas en materia de propiedad industrial por la Oficina Española de Patentes y Marcas</w:t>
      </w:r>
      <w:r>
        <w:rPr>
          <w:spacing w:val="-3"/>
        </w:rPr>
        <w:t>.</w:t>
      </w:r>
    </w:p>
    <w:p w14:paraId="14D20147" w14:textId="37D2387E" w:rsidR="00C15A24" w:rsidRDefault="001954BD" w:rsidP="001954BD">
      <w:pPr>
        <w:spacing w:before="120" w:after="120" w:line="360" w:lineRule="auto"/>
        <w:ind w:firstLine="708"/>
        <w:jc w:val="both"/>
        <w:rPr>
          <w:ins w:id="25" w:author="José Marí Olano" w:date="2025-03-17T17:10:00Z" w16du:dateUtc="2025-03-17T16:10:00Z"/>
          <w:spacing w:val="-3"/>
        </w:rPr>
      </w:pPr>
      <w:ins w:id="26" w:author="José Marí Olano" w:date="2025-03-17T17:10:00Z" w16du:dateUtc="2025-03-17T16:10:00Z">
        <w:r>
          <w:rPr>
            <w:spacing w:val="-3"/>
          </w:rPr>
          <w:t xml:space="preserve">El Tribunal Supremo considera que no son recurribles en casación </w:t>
        </w:r>
        <w:r w:rsidR="009D4569">
          <w:rPr>
            <w:spacing w:val="-3"/>
          </w:rPr>
          <w:t>l</w:t>
        </w:r>
        <w:r w:rsidRPr="001954BD">
          <w:rPr>
            <w:spacing w:val="-3"/>
          </w:rPr>
          <w:t>as sentencias de las Audiencias Provinciales que carezcan de la condición</w:t>
        </w:r>
        <w:r w:rsidR="005B7F92">
          <w:rPr>
            <w:spacing w:val="-3"/>
          </w:rPr>
          <w:t xml:space="preserve"> </w:t>
        </w:r>
        <w:r w:rsidRPr="001954BD">
          <w:rPr>
            <w:spacing w:val="-3"/>
          </w:rPr>
          <w:t>de sentencia dictada en segunda instancia por acordar la nulidad y</w:t>
        </w:r>
        <w:r w:rsidR="005B7F92">
          <w:rPr>
            <w:spacing w:val="-3"/>
          </w:rPr>
          <w:t xml:space="preserve"> </w:t>
        </w:r>
        <w:r w:rsidRPr="001954BD">
          <w:rPr>
            <w:spacing w:val="-3"/>
          </w:rPr>
          <w:t>retroacción de las actuaciones</w:t>
        </w:r>
        <w:r w:rsidR="005B7F92">
          <w:rPr>
            <w:spacing w:val="-3"/>
          </w:rPr>
          <w:t xml:space="preserve"> </w:t>
        </w:r>
        <w:r w:rsidRPr="001954BD">
          <w:rPr>
            <w:spacing w:val="-3"/>
          </w:rPr>
          <w:t>o por resolver</w:t>
        </w:r>
        <w:r w:rsidR="005B7F92">
          <w:rPr>
            <w:spacing w:val="-3"/>
          </w:rPr>
          <w:t xml:space="preserve"> </w:t>
        </w:r>
        <w:r w:rsidRPr="001954BD">
          <w:rPr>
            <w:spacing w:val="-3"/>
          </w:rPr>
          <w:t>una cuestión incidental</w:t>
        </w:r>
        <w:r w:rsidR="005B7F92">
          <w:rPr>
            <w:spacing w:val="-3"/>
          </w:rPr>
          <w:t>.</w:t>
        </w:r>
      </w:ins>
    </w:p>
    <w:p w14:paraId="01B364D3" w14:textId="77777777" w:rsidR="005B7F92" w:rsidRDefault="005B7F92" w:rsidP="001954BD">
      <w:pPr>
        <w:spacing w:before="120" w:after="120" w:line="360" w:lineRule="auto"/>
        <w:ind w:firstLine="708"/>
        <w:jc w:val="both"/>
        <w:rPr>
          <w:spacing w:val="-3"/>
        </w:rPr>
      </w:pPr>
    </w:p>
    <w:p w14:paraId="63663BDE" w14:textId="08075AA8" w:rsidR="00EB7DFB" w:rsidRPr="0009677D" w:rsidRDefault="00EB7DFB" w:rsidP="00EB7DFB">
      <w:pPr>
        <w:spacing w:before="120" w:after="120" w:line="360" w:lineRule="auto"/>
        <w:ind w:firstLine="708"/>
        <w:jc w:val="both"/>
        <w:rPr>
          <w:b/>
          <w:bCs/>
          <w:spacing w:val="-3"/>
        </w:rPr>
      </w:pPr>
      <w:r w:rsidRPr="0009677D">
        <w:rPr>
          <w:b/>
          <w:bCs/>
          <w:spacing w:val="-3"/>
        </w:rPr>
        <w:t>Motivos del recuso</w:t>
      </w:r>
      <w:r w:rsidR="003636A0" w:rsidRPr="0009677D">
        <w:rPr>
          <w:b/>
          <w:bCs/>
          <w:spacing w:val="-3"/>
        </w:rPr>
        <w:t>.</w:t>
      </w:r>
    </w:p>
    <w:p w14:paraId="1E8136A1" w14:textId="77777777" w:rsidR="005C347F" w:rsidRDefault="005C347F" w:rsidP="003A0315">
      <w:pPr>
        <w:tabs>
          <w:tab w:val="left" w:pos="7247"/>
        </w:tabs>
        <w:spacing w:before="120" w:after="120" w:line="360" w:lineRule="auto"/>
        <w:ind w:firstLine="708"/>
        <w:jc w:val="both"/>
        <w:rPr>
          <w:spacing w:val="-3"/>
        </w:rPr>
      </w:pPr>
      <w:r>
        <w:rPr>
          <w:spacing w:val="-3"/>
        </w:rPr>
        <w:t xml:space="preserve">Los apartados 2 a 6 del </w:t>
      </w:r>
      <w:r w:rsidR="003636A0">
        <w:rPr>
          <w:spacing w:val="-3"/>
        </w:rPr>
        <w:t>artículo 477</w:t>
      </w:r>
      <w:r>
        <w:rPr>
          <w:spacing w:val="-3"/>
        </w:rPr>
        <w:t xml:space="preserve"> </w:t>
      </w:r>
      <w:r w:rsidR="003636A0">
        <w:rPr>
          <w:spacing w:val="-3"/>
        </w:rPr>
        <w:t xml:space="preserve">de la Ley de Enjuiciamiento Civil </w:t>
      </w:r>
      <w:r>
        <w:rPr>
          <w:spacing w:val="-3"/>
        </w:rPr>
        <w:t>contienen las siguientes reglas sobre los motivos del recurso:</w:t>
      </w:r>
    </w:p>
    <w:p w14:paraId="197A5C23" w14:textId="1F365FBF" w:rsidR="003A0315" w:rsidRPr="00110E08" w:rsidRDefault="005C347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E</w:t>
      </w:r>
      <w:r w:rsidR="003A0315" w:rsidRPr="00110E08">
        <w:rPr>
          <w:spacing w:val="-3"/>
        </w:rPr>
        <w:t>l recurso de casación habrá de fundarse en infracción de norma procesal o sustantiva, siempre que concurra interés casacional</w:t>
      </w:r>
      <w:r w:rsidRPr="00110E08">
        <w:rPr>
          <w:spacing w:val="-3"/>
        </w:rPr>
        <w:t xml:space="preserve">, </w:t>
      </w:r>
      <w:r w:rsidR="00E92551">
        <w:rPr>
          <w:spacing w:val="-3"/>
        </w:rPr>
        <w:t>interés que concurre</w:t>
      </w:r>
      <w:r w:rsidR="003A0315" w:rsidRPr="00110E08">
        <w:rPr>
          <w:spacing w:val="-3"/>
        </w:rPr>
        <w:t xml:space="preserve"> cuando la resolución recurrida se oponga a doctrina jurisprudencial del Tribunal Supremo o resuelva puntos y cuestiones sobre los que exista jurisprudencia contradictoria de las Audiencias Provinciales o aplique normas sobre las que no existiese doctrina jurisprudencial del Tribunal Supremo.</w:t>
      </w:r>
    </w:p>
    <w:p w14:paraId="05953ABD" w14:textId="4A009F44" w:rsidR="00CA3DAF" w:rsidRPr="00110E08" w:rsidRDefault="00C50177" w:rsidP="00E92551">
      <w:pPr>
        <w:pStyle w:val="Prrafodelista"/>
        <w:tabs>
          <w:tab w:val="left" w:pos="7247"/>
        </w:tabs>
        <w:spacing w:before="120" w:after="120" w:line="360" w:lineRule="auto"/>
        <w:ind w:left="993" w:firstLine="283"/>
        <w:jc w:val="both"/>
        <w:rPr>
          <w:spacing w:val="-3"/>
        </w:rPr>
      </w:pPr>
      <w:r w:rsidRPr="00C50177">
        <w:rPr>
          <w:spacing w:val="-3"/>
        </w:rPr>
        <w:t xml:space="preserve">Cuando se trate de recursos de casación de los que deba conocer un Tribunal Superior de Justicia, </w:t>
      </w:r>
      <w:del w:id="27" w:author="José Marí Olano" w:date="2025-03-17T17:10:00Z" w16du:dateUtc="2025-03-17T16:10:00Z">
        <w:r w:rsidR="007E0DAA" w:rsidRPr="00110E08">
          <w:rPr>
            <w:spacing w:val="-3"/>
          </w:rPr>
          <w:delText>el</w:delText>
        </w:r>
      </w:del>
      <w:ins w:id="28" w:author="José Marí Olano" w:date="2025-03-17T17:10:00Z" w16du:dateUtc="2025-03-17T16:10:00Z">
        <w:r w:rsidRPr="00C50177">
          <w:rPr>
            <w:spacing w:val="-3"/>
          </w:rPr>
          <w:t>se entenderá que existe</w:t>
        </w:r>
      </w:ins>
      <w:r w:rsidRPr="00C50177">
        <w:rPr>
          <w:spacing w:val="-3"/>
        </w:rPr>
        <w:t xml:space="preserve"> interés casacional </w:t>
      </w:r>
      <w:del w:id="29" w:author="José Marí Olano" w:date="2025-03-17T17:10:00Z" w16du:dateUtc="2025-03-17T16:10:00Z">
        <w:r w:rsidR="00661CD7" w:rsidRPr="00110E08">
          <w:rPr>
            <w:spacing w:val="-3"/>
          </w:rPr>
          <w:delText>debe venir referido</w:delText>
        </w:r>
      </w:del>
      <w:ins w:id="30" w:author="José Marí Olano" w:date="2025-03-17T17:10:00Z" w16du:dateUtc="2025-03-17T16:10:00Z">
        <w:r w:rsidRPr="00C50177">
          <w:rPr>
            <w:spacing w:val="-3"/>
          </w:rPr>
          <w:t>cuando la sentencia recurrida se oponga</w:t>
        </w:r>
      </w:ins>
      <w:r w:rsidRPr="00C50177">
        <w:rPr>
          <w:spacing w:val="-3"/>
        </w:rPr>
        <w:t xml:space="preserve"> a </w:t>
      </w:r>
      <w:del w:id="31" w:author="José Marí Olano" w:date="2025-03-17T17:10:00Z" w16du:dateUtc="2025-03-17T16:10:00Z">
        <w:r w:rsidR="00661CD7" w:rsidRPr="00110E08">
          <w:rPr>
            <w:spacing w:val="-3"/>
          </w:rPr>
          <w:delText xml:space="preserve">la </w:delText>
        </w:r>
      </w:del>
      <w:r w:rsidRPr="00C50177">
        <w:rPr>
          <w:spacing w:val="-3"/>
        </w:rPr>
        <w:t>doctrina jurisprudencial</w:t>
      </w:r>
      <w:ins w:id="32" w:author="José Marí Olano" w:date="2025-03-17T17:10:00Z" w16du:dateUtc="2025-03-17T16:10:00Z">
        <w:r w:rsidRPr="00C50177">
          <w:rPr>
            <w:spacing w:val="-3"/>
          </w:rPr>
          <w:t>, o no exista doctrina del Tribunal Superior</w:t>
        </w:r>
      </w:ins>
      <w:r w:rsidRPr="00C50177">
        <w:rPr>
          <w:spacing w:val="-3"/>
        </w:rPr>
        <w:t xml:space="preserve"> de </w:t>
      </w:r>
      <w:del w:id="33" w:author="José Marí Olano" w:date="2025-03-17T17:10:00Z" w16du:dateUtc="2025-03-17T16:10:00Z">
        <w:r w:rsidR="006562D4">
          <w:rPr>
            <w:spacing w:val="-3"/>
          </w:rPr>
          <w:delText>tal tribunal</w:delText>
        </w:r>
        <w:r w:rsidR="003A0315" w:rsidRPr="00110E08">
          <w:rPr>
            <w:spacing w:val="-3"/>
          </w:rPr>
          <w:delText xml:space="preserve"> </w:delText>
        </w:r>
        <w:r w:rsidR="00661CD7" w:rsidRPr="00110E08">
          <w:rPr>
            <w:spacing w:val="-3"/>
          </w:rPr>
          <w:delText xml:space="preserve">y a las </w:delText>
        </w:r>
      </w:del>
      <w:ins w:id="34" w:author="José Marí Olano" w:date="2025-03-17T17:10:00Z" w16du:dateUtc="2025-03-17T16:10:00Z">
        <w:r w:rsidRPr="00C50177">
          <w:rPr>
            <w:spacing w:val="-3"/>
          </w:rPr>
          <w:t xml:space="preserve">Justicia sobre </w:t>
        </w:r>
      </w:ins>
      <w:r w:rsidRPr="00C50177">
        <w:rPr>
          <w:spacing w:val="-3"/>
        </w:rPr>
        <w:t xml:space="preserve">normas de Derecho </w:t>
      </w:r>
      <w:del w:id="35" w:author="José Marí Olano" w:date="2025-03-17T17:10:00Z" w16du:dateUtc="2025-03-17T16:10:00Z">
        <w:r w:rsidR="00661CD7" w:rsidRPr="00110E08">
          <w:rPr>
            <w:spacing w:val="-3"/>
          </w:rPr>
          <w:delText xml:space="preserve">Civil </w:delText>
        </w:r>
        <w:r w:rsidR="00CD616C" w:rsidRPr="00110E08">
          <w:rPr>
            <w:spacing w:val="-3"/>
          </w:rPr>
          <w:delText>autonómico</w:delText>
        </w:r>
      </w:del>
      <w:ins w:id="36" w:author="José Marí Olano" w:date="2025-03-17T17:10:00Z" w16du:dateUtc="2025-03-17T16:10:00Z">
        <w:r w:rsidRPr="00C50177">
          <w:rPr>
            <w:spacing w:val="-3"/>
          </w:rPr>
          <w:t>especial de la Comunidad Autónoma correspondiente, o resuelva puntos y cuestiones sobre los que exista jurisprudencia contradictoria de las Audiencias Provinciales</w:t>
        </w:r>
      </w:ins>
      <w:r w:rsidR="00CA3DAF" w:rsidRPr="00110E08">
        <w:rPr>
          <w:spacing w:val="-3"/>
        </w:rPr>
        <w:t>.</w:t>
      </w:r>
    </w:p>
    <w:p w14:paraId="1A8D7203" w14:textId="3AC80E2E" w:rsidR="00CD616C" w:rsidRPr="00110E08" w:rsidRDefault="00CD616C"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No obstante, podrá interponerse en todo caso recurso de casación contra sentencias dictadas para la tutela judicial civil de derechos fundamentales susceptibles de recurso de amparo, aun cuando no concurra interés casacional.</w:t>
      </w:r>
    </w:p>
    <w:p w14:paraId="48FB06FA" w14:textId="14EAC05C" w:rsidR="00CA3DAF" w:rsidRPr="00521E4D" w:rsidRDefault="00E66AB5" w:rsidP="00521E4D">
      <w:pPr>
        <w:pStyle w:val="Prrafodelista"/>
        <w:numPr>
          <w:ilvl w:val="0"/>
          <w:numId w:val="16"/>
        </w:numPr>
        <w:tabs>
          <w:tab w:val="left" w:pos="7247"/>
        </w:tabs>
        <w:spacing w:before="120" w:after="120" w:line="360" w:lineRule="auto"/>
        <w:ind w:left="993" w:hanging="284"/>
        <w:jc w:val="both"/>
        <w:rPr>
          <w:spacing w:val="-3"/>
        </w:rPr>
      </w:pPr>
      <w:r w:rsidRPr="00110E08">
        <w:rPr>
          <w:spacing w:val="-3"/>
        </w:rPr>
        <w:t>Además, el tribunal casacional</w:t>
      </w:r>
      <w:r w:rsidR="00CA3DAF" w:rsidRPr="00110E08">
        <w:rPr>
          <w:spacing w:val="-3"/>
        </w:rPr>
        <w:t xml:space="preserve"> podrá apreciar que existe interés casacional notorio cuando la resolución impugnada se haya dictado en un proceso en el que la cuestión litigiosa sea de interés general para la interpretación uniforme de la ley</w:t>
      </w:r>
      <w:ins w:id="37" w:author="José Marí Olano" w:date="2025-03-17T17:10:00Z" w16du:dateUtc="2025-03-17T16:10:00Z">
        <w:r w:rsidR="0028248D">
          <w:rPr>
            <w:spacing w:val="-3"/>
          </w:rPr>
          <w:t xml:space="preserve"> estatal o autonómica</w:t>
        </w:r>
      </w:ins>
      <w:r w:rsidRPr="00110E08">
        <w:rPr>
          <w:spacing w:val="-3"/>
        </w:rPr>
        <w:t>, lo que s</w:t>
      </w:r>
      <w:r w:rsidR="00CA3DAF" w:rsidRPr="00110E08">
        <w:rPr>
          <w:spacing w:val="-3"/>
        </w:rPr>
        <w:t xml:space="preserve">e entenderá cuando la cuestión afecte potencial o efectivamente a un gran número de situaciones, bien en sí misma o por trascender del caso </w:t>
      </w:r>
      <w:del w:id="38" w:author="José Marí Olano" w:date="2025-03-17T17:10:00Z" w16du:dateUtc="2025-03-17T16:10:00Z">
        <w:r w:rsidR="00521E4D">
          <w:rPr>
            <w:spacing w:val="-3"/>
          </w:rPr>
          <w:delText>concreto</w:delText>
        </w:r>
      </w:del>
      <w:ins w:id="39" w:author="José Marí Olano" w:date="2025-03-17T17:10:00Z" w16du:dateUtc="2025-03-17T16:10:00Z">
        <w:r w:rsidR="00D370A7">
          <w:rPr>
            <w:spacing w:val="-3"/>
          </w:rPr>
          <w:t>objeto del proceso</w:t>
        </w:r>
      </w:ins>
      <w:r w:rsidR="00CA3DAF" w:rsidRPr="00521E4D">
        <w:rPr>
          <w:spacing w:val="-3"/>
        </w:rPr>
        <w:t>.</w:t>
      </w:r>
    </w:p>
    <w:p w14:paraId="61478600" w14:textId="5AB7231E" w:rsidR="00CA3DAF" w:rsidRPr="00110E08"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La valoración de la prueba y la fijación de hechos no podrán ser objeto de recurso de casación, salvo error de hecho, patente e inmediatamente verificable a partir de las propias actuaciones.</w:t>
      </w:r>
    </w:p>
    <w:p w14:paraId="038FE60B" w14:textId="56CB6E84" w:rsidR="003A0315"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 xml:space="preserve">Cuando el recurso se funde en infracción de normas procesales </w:t>
      </w:r>
      <w:r w:rsidR="00FE0CE7">
        <w:rPr>
          <w:spacing w:val="-3"/>
        </w:rPr>
        <w:t xml:space="preserve">deberá </w:t>
      </w:r>
      <w:r w:rsidRPr="00110E08">
        <w:rPr>
          <w:spacing w:val="-3"/>
        </w:rPr>
        <w:t>acreditar que la infracción se ha denunciado en la instancia y que, de haberse producido en la primera, la denuncia se ha reproducido en la segunda instancia. Si la infracción procesal hubiere producido falta o defecto subsanable, deberá haberse pedido la subsanación en</w:t>
      </w:r>
      <w:r w:rsidR="00FE0CE7">
        <w:rPr>
          <w:spacing w:val="-3"/>
        </w:rPr>
        <w:t xml:space="preserve"> las</w:t>
      </w:r>
      <w:r w:rsidRPr="00110E08">
        <w:rPr>
          <w:spacing w:val="-3"/>
        </w:rPr>
        <w:t xml:space="preserve"> instancias oportunas.</w:t>
      </w:r>
    </w:p>
    <w:p w14:paraId="18A8EE13" w14:textId="0113BA41" w:rsidR="00603E35" w:rsidRPr="00603E35" w:rsidRDefault="00603E35" w:rsidP="00603E35">
      <w:pPr>
        <w:pStyle w:val="Prrafodelista"/>
        <w:numPr>
          <w:ilvl w:val="0"/>
          <w:numId w:val="16"/>
        </w:numPr>
        <w:tabs>
          <w:tab w:val="left" w:pos="7247"/>
        </w:tabs>
        <w:spacing w:before="120" w:after="120" w:line="360" w:lineRule="auto"/>
        <w:ind w:left="993" w:hanging="284"/>
        <w:jc w:val="both"/>
        <w:rPr>
          <w:spacing w:val="-3"/>
        </w:rPr>
      </w:pPr>
      <w:r w:rsidRPr="00D52231">
        <w:rPr>
          <w:spacing w:val="-3"/>
        </w:rPr>
        <w:t>S</w:t>
      </w:r>
      <w:r>
        <w:rPr>
          <w:spacing w:val="-3"/>
        </w:rPr>
        <w:t>ó</w:t>
      </w:r>
      <w:r w:rsidRPr="00D52231">
        <w:rPr>
          <w:spacing w:val="-3"/>
        </w:rPr>
        <w:t>lo podrán denunciarse las infracciones que sean relevantes para el fallo, siempre que hubieran sido invocadas oportunamente en el proceso o consideradas por la Audiencia Provincial.</w:t>
      </w:r>
    </w:p>
    <w:p w14:paraId="0CE235EF" w14:textId="77777777" w:rsidR="00EB7DFB" w:rsidRPr="00EB7DFB" w:rsidRDefault="00EB7DFB" w:rsidP="00EB7DFB">
      <w:pPr>
        <w:spacing w:before="120" w:after="120" w:line="360" w:lineRule="auto"/>
        <w:ind w:firstLine="708"/>
        <w:jc w:val="both"/>
        <w:rPr>
          <w:del w:id="40" w:author="José Marí Olano" w:date="2025-03-17T17:10:00Z" w16du:dateUtc="2025-03-17T16:10:00Z"/>
          <w:spacing w:val="-3"/>
        </w:rPr>
      </w:pPr>
    </w:p>
    <w:p w14:paraId="5D3BC141" w14:textId="77777777" w:rsidR="00EB7DFB" w:rsidRPr="00DA5044" w:rsidRDefault="00EB7DFB" w:rsidP="00DA5044">
      <w:pPr>
        <w:spacing w:before="120" w:after="120" w:line="360" w:lineRule="auto"/>
        <w:jc w:val="both"/>
        <w:rPr>
          <w:del w:id="41" w:author="José Marí Olano" w:date="2025-03-17T17:10:00Z" w16du:dateUtc="2025-03-17T16:10:00Z"/>
          <w:b/>
          <w:bCs/>
          <w:spacing w:val="-3"/>
        </w:rPr>
      </w:pPr>
      <w:del w:id="42" w:author="José Marí Olano" w:date="2025-03-17T17:10:00Z" w16du:dateUtc="2025-03-17T16:10:00Z">
        <w:r w:rsidRPr="00DA5044">
          <w:rPr>
            <w:b/>
            <w:bCs/>
            <w:spacing w:val="-3"/>
          </w:rPr>
          <w:delText>PROCEDIMIENTO DEL RECURSO DE CASACIÓN.</w:delText>
        </w:r>
      </w:del>
    </w:p>
    <w:p w14:paraId="5298DC2F" w14:textId="1D04F93D" w:rsidR="00EB7DFB" w:rsidRDefault="00115E6D" w:rsidP="00EB7DFB">
      <w:pPr>
        <w:spacing w:before="120" w:after="120" w:line="360" w:lineRule="auto"/>
        <w:ind w:firstLine="708"/>
        <w:jc w:val="both"/>
        <w:rPr>
          <w:spacing w:val="-3"/>
        </w:rPr>
      </w:pPr>
      <w:r>
        <w:rPr>
          <w:spacing w:val="-3"/>
        </w:rPr>
        <w:t xml:space="preserve">El </w:t>
      </w:r>
      <w:del w:id="43" w:author="José Marí Olano" w:date="2025-03-17T17:10:00Z" w16du:dateUtc="2025-03-17T16:10:00Z">
        <w:r w:rsidR="00EB7DFB" w:rsidRPr="00EB7DFB">
          <w:rPr>
            <w:spacing w:val="-3"/>
          </w:rPr>
          <w:delText>procedimiento</w:delText>
        </w:r>
      </w:del>
      <w:ins w:id="44" w:author="José Marí Olano" w:date="2025-03-17T17:10:00Z" w16du:dateUtc="2025-03-17T16:10:00Z">
        <w:r>
          <w:rPr>
            <w:spacing w:val="-3"/>
          </w:rPr>
          <w:t>Tribunal Supremo, en muchas sentencias, ha precisado los requisitos que deben concurrir en los motivos</w:t>
        </w:r>
      </w:ins>
      <w:r>
        <w:rPr>
          <w:spacing w:val="-3"/>
        </w:rPr>
        <w:t xml:space="preserve"> del recurso de casación</w:t>
      </w:r>
      <w:del w:id="45" w:author="José Marí Olano" w:date="2025-03-17T17:10:00Z" w16du:dateUtc="2025-03-17T16:10:00Z">
        <w:r w:rsidR="00EB7DFB" w:rsidRPr="00EB7DFB">
          <w:rPr>
            <w:spacing w:val="-3"/>
          </w:rPr>
          <w:delText xml:space="preserve"> </w:delText>
        </w:r>
        <w:r w:rsidR="004A62E7">
          <w:rPr>
            <w:spacing w:val="-3"/>
          </w:rPr>
          <w:delText xml:space="preserve">está regulado por los artículos </w:delText>
        </w:r>
        <w:r w:rsidR="00EB7DFB" w:rsidRPr="00EB7DFB">
          <w:rPr>
            <w:spacing w:val="-3"/>
          </w:rPr>
          <w:delText>478 a 48</w:delText>
        </w:r>
        <w:r w:rsidR="005F5BD3">
          <w:rPr>
            <w:spacing w:val="-3"/>
          </w:rPr>
          <w:delText>6</w:delText>
        </w:r>
        <w:r w:rsidR="00EB7DFB" w:rsidRPr="00EB7DFB">
          <w:rPr>
            <w:spacing w:val="-3"/>
          </w:rPr>
          <w:delText xml:space="preserve"> </w:delText>
        </w:r>
        <w:r w:rsidR="004A62E7">
          <w:rPr>
            <w:spacing w:val="-3"/>
          </w:rPr>
          <w:delText xml:space="preserve">de la Ley de Enjuiciamiento Civil, </w:delText>
        </w:r>
        <w:r w:rsidR="00732EDD">
          <w:rPr>
            <w:spacing w:val="-3"/>
          </w:rPr>
          <w:delText xml:space="preserve">que distinguen tres fases, de interposición, </w:delText>
        </w:r>
        <w:r w:rsidR="004B54BE">
          <w:rPr>
            <w:spacing w:val="-3"/>
          </w:rPr>
          <w:delText xml:space="preserve">admisión y decisión, </w:delText>
        </w:r>
        <w:r w:rsidR="00A95747">
          <w:rPr>
            <w:spacing w:val="-3"/>
          </w:rPr>
          <w:delText>cuyas reglas esenciales son las</w:delText>
        </w:r>
      </w:del>
      <w:ins w:id="46" w:author="José Marí Olano" w:date="2025-03-17T17:10:00Z" w16du:dateUtc="2025-03-17T16:10:00Z">
        <w:r>
          <w:rPr>
            <w:spacing w:val="-3"/>
          </w:rPr>
          <w:t>, pudiendo destacarse los</w:t>
        </w:r>
      </w:ins>
      <w:r>
        <w:rPr>
          <w:spacing w:val="-3"/>
        </w:rPr>
        <w:t xml:space="preserve"> siguientes</w:t>
      </w:r>
      <w:ins w:id="47" w:author="José Marí Olano" w:date="2025-03-17T17:10:00Z" w16du:dateUtc="2025-03-17T16:10:00Z">
        <w:r>
          <w:rPr>
            <w:spacing w:val="-3"/>
          </w:rPr>
          <w:t xml:space="preserve"> aspectos de esta jurisprudencia</w:t>
        </w:r>
      </w:ins>
      <w:r>
        <w:rPr>
          <w:spacing w:val="-3"/>
        </w:rPr>
        <w:t>:</w:t>
      </w:r>
    </w:p>
    <w:p w14:paraId="62DA5327" w14:textId="77777777" w:rsidR="00EB7DFB" w:rsidRPr="00D50430" w:rsidRDefault="00A95747" w:rsidP="00D50430">
      <w:pPr>
        <w:pStyle w:val="Prrafodelista"/>
        <w:numPr>
          <w:ilvl w:val="0"/>
          <w:numId w:val="12"/>
        </w:numPr>
        <w:spacing w:before="120" w:after="120" w:line="360" w:lineRule="auto"/>
        <w:ind w:left="993" w:hanging="284"/>
        <w:jc w:val="both"/>
        <w:rPr>
          <w:del w:id="48" w:author="José Marí Olano" w:date="2025-03-17T17:10:00Z" w16du:dateUtc="2025-03-17T16:10:00Z"/>
          <w:spacing w:val="-3"/>
        </w:rPr>
      </w:pPr>
      <w:del w:id="49" w:author="José Marí Olano" w:date="2025-03-17T17:10:00Z" w16du:dateUtc="2025-03-17T16:10:00Z">
        <w:r w:rsidRPr="00D50430">
          <w:rPr>
            <w:spacing w:val="-3"/>
          </w:rPr>
          <w:delText>Es compe</w:delText>
        </w:r>
        <w:r w:rsidR="0000033A" w:rsidRPr="00D50430">
          <w:rPr>
            <w:spacing w:val="-3"/>
          </w:rPr>
          <w:delText>te</w:delText>
        </w:r>
        <w:r w:rsidRPr="00D50430">
          <w:rPr>
            <w:spacing w:val="-3"/>
          </w:rPr>
          <w:delText xml:space="preserve">nte para </w:delText>
        </w:r>
        <w:r w:rsidR="0000033A" w:rsidRPr="00D50430">
          <w:rPr>
            <w:spacing w:val="-3"/>
          </w:rPr>
          <w:delText>conocer del mismo la Sala de lo Civil</w:delText>
        </w:r>
        <w:r w:rsidR="00EB7DFB" w:rsidRPr="00D50430">
          <w:rPr>
            <w:spacing w:val="-3"/>
          </w:rPr>
          <w:delText xml:space="preserve"> del Tribunal Supremo</w:delText>
        </w:r>
        <w:r w:rsidR="0000033A" w:rsidRPr="00D50430">
          <w:rPr>
            <w:spacing w:val="-3"/>
          </w:rPr>
          <w:delText>.</w:delText>
        </w:r>
      </w:del>
    </w:p>
    <w:p w14:paraId="3F620442" w14:textId="77777777" w:rsidR="004C07D0" w:rsidRPr="00D50430" w:rsidRDefault="004C07D0" w:rsidP="00A83E3F">
      <w:pPr>
        <w:spacing w:before="120" w:after="120" w:line="360" w:lineRule="auto"/>
        <w:ind w:firstLine="708"/>
        <w:jc w:val="both"/>
        <w:rPr>
          <w:moveFrom w:id="50" w:author="José Marí Olano" w:date="2025-03-17T17:10:00Z" w16du:dateUtc="2025-03-17T16:10:00Z"/>
          <w:spacing w:val="-3"/>
        </w:rPr>
        <w:pPrChange w:id="51" w:author="José Marí Olano" w:date="2025-03-17T17:10:00Z" w16du:dateUtc="2025-03-17T16:10:00Z">
          <w:pPr>
            <w:pStyle w:val="Prrafodelista"/>
            <w:spacing w:before="120" w:after="120" w:line="360" w:lineRule="auto"/>
            <w:ind w:left="993" w:firstLine="283"/>
            <w:jc w:val="both"/>
          </w:pPr>
        </w:pPrChange>
      </w:pPr>
      <w:moveFromRangeStart w:id="52" w:author="José Marí Olano" w:date="2025-03-17T17:10:00Z" w:name="move193123831"/>
      <w:moveFrom w:id="53" w:author="José Marí Olano" w:date="2025-03-17T17:10:00Z" w16du:dateUtc="2025-03-17T16:10:00Z">
        <w:r w:rsidRPr="00D50430">
          <w:rPr>
            <w:spacing w:val="-3"/>
          </w:rPr>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moveFrom>
    </w:p>
    <w:p w14:paraId="2E4A2395" w14:textId="77777777" w:rsidR="004C07D0" w:rsidRDefault="004C07D0" w:rsidP="004C07D0">
      <w:pPr>
        <w:spacing w:before="120" w:after="120" w:line="360" w:lineRule="auto"/>
        <w:ind w:firstLine="708"/>
        <w:jc w:val="both"/>
        <w:rPr>
          <w:moveFrom w:id="54" w:author="José Marí Olano" w:date="2025-03-17T17:10:00Z" w16du:dateUtc="2025-03-17T16:10:00Z"/>
          <w:spacing w:val="-3"/>
        </w:rPr>
        <w:pPrChange w:id="55" w:author="José Marí Olano" w:date="2025-03-17T17:10:00Z" w16du:dateUtc="2025-03-17T16:10:00Z">
          <w:pPr>
            <w:pStyle w:val="Prrafodelista"/>
            <w:spacing w:before="120" w:after="120" w:line="360" w:lineRule="auto"/>
            <w:ind w:left="993" w:firstLine="283"/>
            <w:jc w:val="both"/>
          </w:pPr>
        </w:pPrChange>
      </w:pPr>
      <w:moveFrom w:id="56" w:author="José Marí Olano" w:date="2025-03-17T17:10:00Z" w16du:dateUtc="2025-03-17T16:10:00Z">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moveFrom>
    </w:p>
    <w:moveFromRangeEnd w:id="52"/>
    <w:p w14:paraId="5264C9DA" w14:textId="602A575E" w:rsidR="00115E6D" w:rsidRPr="00F52450" w:rsidRDefault="00837F62" w:rsidP="00F52450">
      <w:pPr>
        <w:pStyle w:val="Prrafodelista"/>
        <w:numPr>
          <w:ilvl w:val="0"/>
          <w:numId w:val="19"/>
        </w:numPr>
        <w:spacing w:before="120" w:after="120" w:line="360" w:lineRule="auto"/>
        <w:ind w:left="993" w:hanging="284"/>
        <w:jc w:val="both"/>
        <w:rPr>
          <w:ins w:id="57" w:author="José Marí Olano" w:date="2025-03-17T17:10:00Z" w16du:dateUtc="2025-03-17T16:10:00Z"/>
          <w:spacing w:val="-3"/>
        </w:rPr>
      </w:pPr>
      <w:ins w:id="58" w:author="José Marí Olano" w:date="2025-03-17T17:10:00Z" w16du:dateUtc="2025-03-17T16:10:00Z">
        <w:r w:rsidRPr="00F52450">
          <w:rPr>
            <w:spacing w:val="-3"/>
          </w:rPr>
          <w:t xml:space="preserve">La infracción </w:t>
        </w:r>
        <w:r w:rsidR="00C137FD" w:rsidRPr="00F52450">
          <w:rPr>
            <w:spacing w:val="-3"/>
          </w:rPr>
          <w:t xml:space="preserve">normativa invocada </w:t>
        </w:r>
        <w:r w:rsidRPr="00F52450">
          <w:rPr>
            <w:spacing w:val="-3"/>
          </w:rPr>
          <w:t xml:space="preserve">debe ser relevante para el fallo, atendida la </w:t>
        </w:r>
        <w:r w:rsidRPr="00F52450">
          <w:rPr>
            <w:i/>
            <w:iCs/>
            <w:spacing w:val="-3"/>
          </w:rPr>
          <w:t xml:space="preserve">ratio </w:t>
        </w:r>
        <w:proofErr w:type="spellStart"/>
        <w:r w:rsidRPr="00F52450">
          <w:rPr>
            <w:i/>
            <w:iCs/>
            <w:spacing w:val="-3"/>
          </w:rPr>
          <w:t>decidendi</w:t>
        </w:r>
        <w:proofErr w:type="spellEnd"/>
        <w:r w:rsidRPr="00F52450">
          <w:rPr>
            <w:i/>
            <w:iCs/>
            <w:spacing w:val="-3"/>
          </w:rPr>
          <w:t xml:space="preserve"> </w:t>
        </w:r>
        <w:r w:rsidRPr="00F52450">
          <w:rPr>
            <w:spacing w:val="-3"/>
          </w:rPr>
          <w:t>de la sentencia recurrida.</w:t>
        </w:r>
      </w:ins>
    </w:p>
    <w:p w14:paraId="6D43C92B" w14:textId="77777777" w:rsidR="00EB7DFB" w:rsidRPr="00EB7DFB" w:rsidRDefault="0022195B" w:rsidP="009E0CDC">
      <w:pPr>
        <w:pStyle w:val="Prrafodelista"/>
        <w:numPr>
          <w:ilvl w:val="0"/>
          <w:numId w:val="12"/>
        </w:numPr>
        <w:spacing w:before="120" w:after="120" w:line="360" w:lineRule="auto"/>
        <w:ind w:left="993" w:hanging="284"/>
        <w:jc w:val="both"/>
        <w:rPr>
          <w:del w:id="59" w:author="José Marí Olano" w:date="2025-03-17T17:10:00Z" w16du:dateUtc="2025-03-17T16:10:00Z"/>
          <w:spacing w:val="-3"/>
        </w:rPr>
      </w:pPr>
      <w:ins w:id="60" w:author="José Marí Olano" w:date="2025-03-17T17:10:00Z" w16du:dateUtc="2025-03-17T16:10:00Z">
        <w:r w:rsidRPr="00F52450">
          <w:rPr>
            <w:spacing w:val="-3"/>
          </w:rPr>
          <w:t xml:space="preserve">La norma citada como infringida debe ser civil. </w:t>
        </w:r>
      </w:ins>
      <w:r w:rsidRPr="00F52450">
        <w:rPr>
          <w:spacing w:val="-3"/>
        </w:rPr>
        <w:t xml:space="preserve">El recurso de casación </w:t>
      </w:r>
      <w:del w:id="61" w:author="José Marí Olano" w:date="2025-03-17T17:10:00Z" w16du:dateUtc="2025-03-17T16:10:00Z">
        <w:r w:rsidR="00EB7DFB" w:rsidRPr="00EB7DFB">
          <w:rPr>
            <w:spacing w:val="-3"/>
          </w:rPr>
          <w:delText>se interpondrá ante el tribunal que haya dictado la resolución que se impugne dentro de</w:delText>
        </w:r>
        <w:r w:rsidR="009E0CDC">
          <w:rPr>
            <w:spacing w:val="-3"/>
          </w:rPr>
          <w:delText xml:space="preserve"> </w:delText>
        </w:r>
        <w:r w:rsidR="00EB7DFB" w:rsidRPr="00EB7DFB">
          <w:rPr>
            <w:spacing w:val="-3"/>
          </w:rPr>
          <w:delText>l</w:delText>
        </w:r>
        <w:r w:rsidR="009E0CDC">
          <w:rPr>
            <w:spacing w:val="-3"/>
          </w:rPr>
          <w:delText>os</w:delText>
        </w:r>
        <w:r w:rsidR="00EB7DFB" w:rsidRPr="00EB7DFB">
          <w:rPr>
            <w:spacing w:val="-3"/>
          </w:rPr>
          <w:delText xml:space="preserve"> </w:delText>
        </w:r>
        <w:r w:rsidR="009E0CDC">
          <w:rPr>
            <w:spacing w:val="-3"/>
          </w:rPr>
          <w:delText>veinte</w:delText>
        </w:r>
        <w:r w:rsidR="00EB7DFB" w:rsidRPr="00EB7DFB">
          <w:rPr>
            <w:spacing w:val="-3"/>
          </w:rPr>
          <w:delText xml:space="preserve"> días </w:delText>
        </w:r>
        <w:r w:rsidR="009E0CDC">
          <w:rPr>
            <w:spacing w:val="-3"/>
          </w:rPr>
          <w:delText xml:space="preserve">siguientes a su </w:delText>
        </w:r>
        <w:r w:rsidR="00EB7DFB" w:rsidRPr="00EB7DFB">
          <w:rPr>
            <w:spacing w:val="-3"/>
          </w:rPr>
          <w:delText>notificación.</w:delText>
        </w:r>
      </w:del>
    </w:p>
    <w:p w14:paraId="2DC84D69" w14:textId="77777777" w:rsidR="000B0C70" w:rsidRPr="000B0C70" w:rsidRDefault="000B0C70" w:rsidP="000B0C70">
      <w:pPr>
        <w:pStyle w:val="Prrafodelista"/>
        <w:numPr>
          <w:ilvl w:val="0"/>
          <w:numId w:val="12"/>
        </w:numPr>
        <w:spacing w:before="120" w:after="120" w:line="360" w:lineRule="auto"/>
        <w:ind w:left="993" w:hanging="284"/>
        <w:jc w:val="both"/>
        <w:rPr>
          <w:del w:id="62" w:author="José Marí Olano" w:date="2025-03-17T17:10:00Z" w16du:dateUtc="2025-03-17T16:10:00Z"/>
          <w:spacing w:val="-3"/>
        </w:rPr>
      </w:pPr>
      <w:del w:id="63" w:author="José Marí Olano" w:date="2025-03-17T17:10:00Z" w16du:dateUtc="2025-03-17T16:10:00Z">
        <w:r w:rsidRPr="000B0C70">
          <w:rPr>
            <w:spacing w:val="-3"/>
          </w:rPr>
          <w:delText>Si la resolución impugnada fuera susceptible de recurso, éste se hubiere formulado dentro de plazo y, tratándose de recurso fundado</w:delText>
        </w:r>
      </w:del>
      <w:ins w:id="64" w:author="José Marí Olano" w:date="2025-03-17T17:10:00Z" w16du:dateUtc="2025-03-17T16:10:00Z">
        <w:r w:rsidR="0022195B" w:rsidRPr="00F52450">
          <w:rPr>
            <w:spacing w:val="-3"/>
          </w:rPr>
          <w:t>civil no puede fundarse en normas administrativas, penales o laborales que no se pongan</w:t>
        </w:r>
      </w:ins>
      <w:r w:rsidR="0022195B" w:rsidRPr="00F52450">
        <w:rPr>
          <w:spacing w:val="-3"/>
        </w:rPr>
        <w:t xml:space="preserve"> en </w:t>
      </w:r>
      <w:del w:id="65" w:author="José Marí Olano" w:date="2025-03-17T17:10:00Z" w16du:dateUtc="2025-03-17T16:10:00Z">
        <w:r w:rsidRPr="000B0C70">
          <w:rPr>
            <w:spacing w:val="-3"/>
          </w:rPr>
          <w:delText>infracción de normas procesales, se acredite la previa denuncia de la infracción y, en su caso, el intento de subsanación, el letrado de la Administración de Justicia tendrá por interpuesto el recurso. En caso contrario lo pondrá en conocimiento del tribunal para que se pronuncie sobre la admisión del recurso.</w:delText>
        </w:r>
      </w:del>
    </w:p>
    <w:p w14:paraId="784E8A09" w14:textId="77777777" w:rsidR="00115238" w:rsidRDefault="000B0C70" w:rsidP="00293DC1">
      <w:pPr>
        <w:pStyle w:val="Prrafodelista"/>
        <w:spacing w:before="120" w:after="120" w:line="360" w:lineRule="auto"/>
        <w:ind w:left="993" w:firstLine="283"/>
        <w:jc w:val="both"/>
        <w:rPr>
          <w:del w:id="66" w:author="José Marí Olano" w:date="2025-03-17T17:10:00Z" w16du:dateUtc="2025-03-17T16:10:00Z"/>
          <w:spacing w:val="-3"/>
        </w:rPr>
      </w:pPr>
      <w:del w:id="67" w:author="José Marí Olano" w:date="2025-03-17T17:10:00Z" w16du:dateUtc="2025-03-17T16:10:00Z">
        <w:r w:rsidRPr="000B0C70">
          <w:rPr>
            <w:spacing w:val="-3"/>
          </w:rPr>
          <w:delText xml:space="preserve">Si </w:delText>
        </w:r>
        <w:r w:rsidR="00115238">
          <w:rPr>
            <w:spacing w:val="-3"/>
          </w:rPr>
          <w:delText>el tri</w:delText>
        </w:r>
        <w:r w:rsidR="00D14734">
          <w:rPr>
            <w:spacing w:val="-3"/>
          </w:rPr>
          <w:delText xml:space="preserve">bunal </w:delText>
        </w:r>
        <w:r w:rsidRPr="000B0C70">
          <w:rPr>
            <w:spacing w:val="-3"/>
          </w:rPr>
          <w:delText xml:space="preserve">entendiera que se cumplen los requisitos de admisión, </w:delText>
        </w:r>
        <w:r w:rsidR="00D1240C">
          <w:rPr>
            <w:spacing w:val="-3"/>
          </w:rPr>
          <w:delText xml:space="preserve">tendrá </w:delText>
        </w:r>
        <w:r w:rsidRPr="000B0C70">
          <w:rPr>
            <w:spacing w:val="-3"/>
          </w:rPr>
          <w:delText>por interpuesto el recurso</w:delText>
        </w:r>
        <w:r w:rsidR="00D1240C">
          <w:rPr>
            <w:spacing w:val="-3"/>
          </w:rPr>
          <w:delText xml:space="preserve"> mediante p</w:delText>
        </w:r>
        <w:r w:rsidR="00115238">
          <w:rPr>
            <w:spacing w:val="-3"/>
          </w:rPr>
          <w:delText xml:space="preserve">rovidencia, la cual no es recurrible, </w:delText>
        </w:r>
        <w:r w:rsidR="00115238" w:rsidRPr="00115238">
          <w:rPr>
            <w:spacing w:val="-3"/>
          </w:rPr>
          <w:delText>pero la parte recurrida podrá oponerse a la admisión al comparecer ante el tribunal de casación</w:delText>
        </w:r>
        <w:r w:rsidR="00115238">
          <w:rPr>
            <w:spacing w:val="-3"/>
          </w:rPr>
          <w:delText>.</w:delText>
        </w:r>
      </w:del>
    </w:p>
    <w:p w14:paraId="781273C0" w14:textId="77777777" w:rsidR="000B0C70" w:rsidRPr="000B0C70" w:rsidRDefault="00D14734" w:rsidP="00293DC1">
      <w:pPr>
        <w:pStyle w:val="Prrafodelista"/>
        <w:spacing w:before="120" w:after="120" w:line="360" w:lineRule="auto"/>
        <w:ind w:left="993" w:firstLine="283"/>
        <w:jc w:val="both"/>
        <w:rPr>
          <w:del w:id="68" w:author="José Marí Olano" w:date="2025-03-17T17:10:00Z" w16du:dateUtc="2025-03-17T16:10:00Z"/>
          <w:spacing w:val="-3"/>
        </w:rPr>
      </w:pPr>
      <w:del w:id="69" w:author="José Marí Olano" w:date="2025-03-17T17:10:00Z" w16du:dateUtc="2025-03-17T16:10:00Z">
        <w:r w:rsidRPr="000B0C70">
          <w:rPr>
            <w:spacing w:val="-3"/>
          </w:rPr>
          <w:delText xml:space="preserve">Si </w:delText>
        </w:r>
        <w:r>
          <w:rPr>
            <w:spacing w:val="-3"/>
          </w:rPr>
          <w:delText xml:space="preserve">el tribunal </w:delText>
        </w:r>
        <w:r w:rsidRPr="000B0C70">
          <w:rPr>
            <w:spacing w:val="-3"/>
          </w:rPr>
          <w:delText xml:space="preserve">entendiera que </w:delText>
        </w:r>
        <w:r>
          <w:rPr>
            <w:spacing w:val="-3"/>
          </w:rPr>
          <w:delText xml:space="preserve">no </w:delText>
        </w:r>
        <w:r w:rsidRPr="000B0C70">
          <w:rPr>
            <w:spacing w:val="-3"/>
          </w:rPr>
          <w:delText>se cumplen los requisitos de admisión</w:delText>
        </w:r>
        <w:r>
          <w:rPr>
            <w:spacing w:val="-3"/>
          </w:rPr>
          <w:delText xml:space="preserve">, </w:delText>
        </w:r>
        <w:r w:rsidR="007A1EE0">
          <w:rPr>
            <w:spacing w:val="-3"/>
          </w:rPr>
          <w:delText xml:space="preserve">inadmitirá </w:delText>
        </w:r>
        <w:r w:rsidR="00115238">
          <w:rPr>
            <w:spacing w:val="-3"/>
          </w:rPr>
          <w:delText xml:space="preserve">el recurso </w:delText>
        </w:r>
        <w:r w:rsidR="007A1EE0">
          <w:rPr>
            <w:spacing w:val="-3"/>
          </w:rPr>
          <w:delText xml:space="preserve">mediante </w:delText>
        </w:r>
        <w:r w:rsidR="000B0C70" w:rsidRPr="000B0C70">
          <w:rPr>
            <w:spacing w:val="-3"/>
          </w:rPr>
          <w:delText xml:space="preserve">auto </w:delText>
        </w:r>
        <w:r w:rsidR="007A1EE0">
          <w:rPr>
            <w:spacing w:val="-3"/>
          </w:rPr>
          <w:delText xml:space="preserve">recurrible en </w:delText>
        </w:r>
        <w:r w:rsidR="000B0C70" w:rsidRPr="000B0C70">
          <w:rPr>
            <w:spacing w:val="-3"/>
          </w:rPr>
          <w:delText>queja.</w:delText>
        </w:r>
      </w:del>
    </w:p>
    <w:p w14:paraId="76EF8FF2" w14:textId="77777777" w:rsidR="003F1E6E" w:rsidRDefault="000B0C70" w:rsidP="00E14AFE">
      <w:pPr>
        <w:pStyle w:val="Prrafodelista"/>
        <w:spacing w:before="120" w:after="120" w:line="360" w:lineRule="auto"/>
        <w:ind w:left="993" w:firstLine="283"/>
        <w:jc w:val="both"/>
        <w:rPr>
          <w:del w:id="70" w:author="José Marí Olano" w:date="2025-03-17T17:10:00Z" w16du:dateUtc="2025-03-17T16:10:00Z"/>
          <w:spacing w:val="-3"/>
        </w:rPr>
      </w:pPr>
      <w:del w:id="71" w:author="José Marí Olano" w:date="2025-03-17T17:10:00Z" w16du:dateUtc="2025-03-17T16:10:00Z">
        <w:r w:rsidRPr="000B0C70">
          <w:rPr>
            <w:spacing w:val="-3"/>
          </w:rPr>
          <w:delText>Se dará tramitación preferente a los recursos de casación contra sentencias definitivas dictadas en la tramitación de los procedimientos testigo</w:delText>
        </w:r>
        <w:r w:rsidR="001B7C79">
          <w:rPr>
            <w:spacing w:val="-3"/>
          </w:rPr>
          <w:delText>, si bien la Ley de Enjuiciamiento Civil no prevé todavía la aplicación de la técnica del</w:delText>
        </w:r>
        <w:r w:rsidR="0065703C">
          <w:rPr>
            <w:spacing w:val="-3"/>
          </w:rPr>
          <w:delText xml:space="preserve"> pleito</w:delText>
        </w:r>
        <w:r w:rsidR="001B7C79">
          <w:rPr>
            <w:spacing w:val="-3"/>
          </w:rPr>
          <w:delText xml:space="preserve"> testigo a</w:delText>
        </w:r>
        <w:r w:rsidR="0065703C">
          <w:rPr>
            <w:spacing w:val="-3"/>
          </w:rPr>
          <w:delText>l proceso civil.</w:delText>
        </w:r>
      </w:del>
    </w:p>
    <w:p w14:paraId="5F723936" w14:textId="77777777" w:rsidR="005870D6" w:rsidRDefault="00EB7DFB" w:rsidP="008F39CA">
      <w:pPr>
        <w:pStyle w:val="Prrafodelista"/>
        <w:numPr>
          <w:ilvl w:val="0"/>
          <w:numId w:val="12"/>
        </w:numPr>
        <w:spacing w:before="120" w:after="120" w:line="360" w:lineRule="auto"/>
        <w:ind w:left="993" w:hanging="284"/>
        <w:jc w:val="both"/>
        <w:rPr>
          <w:del w:id="72" w:author="José Marí Olano" w:date="2025-03-17T17:10:00Z" w16du:dateUtc="2025-03-17T16:10:00Z"/>
          <w:spacing w:val="-3"/>
        </w:rPr>
      </w:pPr>
      <w:del w:id="73" w:author="José Marí Olano" w:date="2025-03-17T17:10:00Z" w16du:dateUtc="2025-03-17T16:10:00Z">
        <w:r w:rsidRPr="008F39CA">
          <w:rPr>
            <w:spacing w:val="-3"/>
          </w:rPr>
          <w:delText>El escrito de interposición</w:delText>
        </w:r>
        <w:r w:rsidR="005870D6">
          <w:rPr>
            <w:spacing w:val="-3"/>
          </w:rPr>
          <w:delText>:</w:delText>
        </w:r>
      </w:del>
    </w:p>
    <w:p w14:paraId="3C09C806" w14:textId="77777777" w:rsidR="005870D6" w:rsidRDefault="005870D6" w:rsidP="00405749">
      <w:pPr>
        <w:pStyle w:val="Prrafodelista"/>
        <w:numPr>
          <w:ilvl w:val="0"/>
          <w:numId w:val="17"/>
        </w:numPr>
        <w:spacing w:before="120" w:after="120" w:line="360" w:lineRule="auto"/>
        <w:ind w:left="1276" w:hanging="283"/>
        <w:jc w:val="both"/>
        <w:rPr>
          <w:del w:id="74" w:author="José Marí Olano" w:date="2025-03-17T17:10:00Z" w16du:dateUtc="2025-03-17T16:10:00Z"/>
          <w:spacing w:val="-3"/>
        </w:rPr>
      </w:pPr>
      <w:del w:id="75" w:author="José Marí Olano" w:date="2025-03-17T17:10:00Z" w16du:dateUtc="2025-03-17T16:10:00Z">
        <w:r>
          <w:rPr>
            <w:spacing w:val="-3"/>
          </w:rPr>
          <w:delText>I</w:delText>
        </w:r>
        <w:r w:rsidR="00D52231" w:rsidRPr="008F39CA">
          <w:rPr>
            <w:spacing w:val="-3"/>
          </w:rPr>
          <w:delText xml:space="preserve">dentificará el cauce de acceso a la casación y, de ser </w:delText>
        </w:r>
        <w:r w:rsidR="001F6C46">
          <w:rPr>
            <w:spacing w:val="-3"/>
          </w:rPr>
          <w:delText>é</w:delText>
        </w:r>
        <w:r w:rsidR="00D52231" w:rsidRPr="008F39CA">
          <w:rPr>
            <w:spacing w:val="-3"/>
          </w:rPr>
          <w:delText>ste el interés casacional, la modalidad que se invoca</w:delText>
        </w:r>
        <w:r>
          <w:rPr>
            <w:spacing w:val="-3"/>
          </w:rPr>
          <w:delText>,</w:delText>
        </w:r>
        <w:r w:rsidR="00D52231" w:rsidRPr="008F39CA">
          <w:rPr>
            <w:spacing w:val="-3"/>
          </w:rPr>
          <w:delText xml:space="preserve"> </w:delText>
        </w:r>
        <w:r w:rsidR="001F6C46">
          <w:rPr>
            <w:spacing w:val="-3"/>
          </w:rPr>
          <w:delText>justific</w:delText>
        </w:r>
        <w:r>
          <w:rPr>
            <w:spacing w:val="-3"/>
          </w:rPr>
          <w:delText>ándose</w:delText>
        </w:r>
        <w:r w:rsidR="001F6C46">
          <w:rPr>
            <w:spacing w:val="-3"/>
          </w:rPr>
          <w:delText xml:space="preserve"> </w:delText>
        </w:r>
        <w:r w:rsidR="00D52231" w:rsidRPr="008F39CA">
          <w:rPr>
            <w:spacing w:val="-3"/>
          </w:rPr>
          <w:delText>la concurrencia de</w:delText>
        </w:r>
        <w:r>
          <w:rPr>
            <w:spacing w:val="-3"/>
          </w:rPr>
          <w:delText xml:space="preserve"> ta</w:delText>
        </w:r>
        <w:r w:rsidR="00D52231" w:rsidRPr="008F39CA">
          <w:rPr>
            <w:spacing w:val="-3"/>
          </w:rPr>
          <w:delText>l interés casacional.</w:delText>
        </w:r>
      </w:del>
    </w:p>
    <w:p w14:paraId="5E4B6E3C" w14:textId="77777777" w:rsidR="005870D6" w:rsidRDefault="005870D6" w:rsidP="00405749">
      <w:pPr>
        <w:pStyle w:val="Prrafodelista"/>
        <w:numPr>
          <w:ilvl w:val="0"/>
          <w:numId w:val="17"/>
        </w:numPr>
        <w:spacing w:before="120" w:after="120" w:line="360" w:lineRule="auto"/>
        <w:ind w:left="1276" w:hanging="283"/>
        <w:jc w:val="both"/>
        <w:rPr>
          <w:del w:id="76" w:author="José Marí Olano" w:date="2025-03-17T17:10:00Z" w16du:dateUtc="2025-03-17T16:10:00Z"/>
          <w:spacing w:val="-3"/>
        </w:rPr>
      </w:pPr>
      <w:del w:id="77" w:author="José Marí Olano" w:date="2025-03-17T17:10:00Z" w16du:dateUtc="2025-03-17T16:10:00Z">
        <w:r>
          <w:rPr>
            <w:spacing w:val="-3"/>
          </w:rPr>
          <w:delText>E</w:delText>
        </w:r>
        <w:r w:rsidR="00D52231" w:rsidRPr="008F39CA">
          <w:rPr>
            <w:spacing w:val="-3"/>
          </w:rPr>
          <w:delText>xpresará la norma procesal o sustantiva infringida</w:delText>
        </w:r>
        <w:r>
          <w:rPr>
            <w:spacing w:val="-3"/>
          </w:rPr>
          <w:delText>.</w:delText>
        </w:r>
      </w:del>
    </w:p>
    <w:p w14:paraId="0ED0EEC2" w14:textId="77777777" w:rsidR="00405749" w:rsidRDefault="005870D6" w:rsidP="00405749">
      <w:pPr>
        <w:pStyle w:val="Prrafodelista"/>
        <w:numPr>
          <w:ilvl w:val="0"/>
          <w:numId w:val="17"/>
        </w:numPr>
        <w:spacing w:before="120" w:after="120" w:line="360" w:lineRule="auto"/>
        <w:ind w:left="1276" w:hanging="283"/>
        <w:jc w:val="both"/>
        <w:rPr>
          <w:del w:id="78" w:author="José Marí Olano" w:date="2025-03-17T17:10:00Z" w16du:dateUtc="2025-03-17T16:10:00Z"/>
          <w:spacing w:val="-3"/>
        </w:rPr>
      </w:pPr>
      <w:del w:id="79" w:author="José Marí Olano" w:date="2025-03-17T17:10:00Z" w16du:dateUtc="2025-03-17T16:10:00Z">
        <w:r>
          <w:rPr>
            <w:spacing w:val="-3"/>
          </w:rPr>
          <w:delText>P</w:delText>
        </w:r>
        <w:r w:rsidR="00D52231" w:rsidRPr="008F39CA">
          <w:rPr>
            <w:spacing w:val="-3"/>
          </w:rPr>
          <w:delText>recisa</w:delText>
        </w:r>
        <w:r>
          <w:rPr>
            <w:spacing w:val="-3"/>
          </w:rPr>
          <w:delText>rá</w:delText>
        </w:r>
        <w:r w:rsidR="00067792">
          <w:rPr>
            <w:spacing w:val="-3"/>
          </w:rPr>
          <w:delText xml:space="preserve">, en el </w:delText>
        </w:r>
        <w:r w:rsidR="00067792" w:rsidRPr="00067792">
          <w:rPr>
            <w:i/>
            <w:iCs/>
            <w:spacing w:val="-3"/>
          </w:rPr>
          <w:delText>petitum</w:delText>
        </w:r>
        <w:r w:rsidR="00067792">
          <w:rPr>
            <w:spacing w:val="-3"/>
          </w:rPr>
          <w:delText>,</w:delText>
        </w:r>
        <w:r>
          <w:rPr>
            <w:spacing w:val="-3"/>
          </w:rPr>
          <w:delText xml:space="preserve"> </w:delText>
        </w:r>
        <w:r w:rsidR="00D52231" w:rsidRPr="008F39CA">
          <w:rPr>
            <w:spacing w:val="-3"/>
          </w:rPr>
          <w:delText xml:space="preserve">la doctrina jurisprudencial que se interesa de la Sala, </w:delText>
        </w:r>
        <w:r w:rsidR="0041101B">
          <w:rPr>
            <w:spacing w:val="-3"/>
          </w:rPr>
          <w:delText xml:space="preserve">en su caso, </w:delText>
        </w:r>
        <w:r w:rsidR="00D52231" w:rsidRPr="008F39CA">
          <w:rPr>
            <w:spacing w:val="-3"/>
          </w:rPr>
          <w:delText>y los pronunciamientos correspondientes sobre el objeto del pleito.</w:delText>
        </w:r>
      </w:del>
    </w:p>
    <w:p w14:paraId="00643EBB" w14:textId="77777777" w:rsidR="00D52231" w:rsidRPr="008F39CA" w:rsidRDefault="00405749" w:rsidP="00405749">
      <w:pPr>
        <w:pStyle w:val="Prrafodelista"/>
        <w:numPr>
          <w:ilvl w:val="0"/>
          <w:numId w:val="17"/>
        </w:numPr>
        <w:spacing w:before="120" w:after="120" w:line="360" w:lineRule="auto"/>
        <w:ind w:left="1276" w:hanging="283"/>
        <w:jc w:val="both"/>
        <w:rPr>
          <w:del w:id="80" w:author="José Marí Olano" w:date="2025-03-17T17:10:00Z" w16du:dateUtc="2025-03-17T16:10:00Z"/>
          <w:spacing w:val="-3"/>
        </w:rPr>
      </w:pPr>
      <w:del w:id="81" w:author="José Marí Olano" w:date="2025-03-17T17:10:00Z" w16du:dateUtc="2025-03-17T16:10:00Z">
        <w:r>
          <w:rPr>
            <w:spacing w:val="-3"/>
          </w:rPr>
          <w:delText xml:space="preserve">Podrá </w:delText>
        </w:r>
        <w:r w:rsidR="00D52231" w:rsidRPr="008F39CA">
          <w:rPr>
            <w:spacing w:val="-3"/>
          </w:rPr>
          <w:delText>pedir la celebración de vista, que solo tendrá lugar si el tribunal lo considera necesario.</w:delText>
        </w:r>
      </w:del>
    </w:p>
    <w:p w14:paraId="20C72C88" w14:textId="77777777" w:rsidR="00D52231" w:rsidRDefault="00107C1F" w:rsidP="00107C1F">
      <w:pPr>
        <w:pStyle w:val="Prrafodelista"/>
        <w:numPr>
          <w:ilvl w:val="0"/>
          <w:numId w:val="17"/>
        </w:numPr>
        <w:spacing w:before="120" w:after="120" w:line="360" w:lineRule="auto"/>
        <w:ind w:left="1276" w:hanging="283"/>
        <w:jc w:val="both"/>
        <w:rPr>
          <w:del w:id="82" w:author="José Marí Olano" w:date="2025-03-17T17:10:00Z" w16du:dateUtc="2025-03-17T16:10:00Z"/>
          <w:spacing w:val="-3"/>
        </w:rPr>
      </w:pPr>
      <w:del w:id="83" w:author="José Marí Olano" w:date="2025-03-17T17:10:00Z" w16du:dateUtc="2025-03-17T16:10:00Z">
        <w:r>
          <w:rPr>
            <w:spacing w:val="-3"/>
          </w:rPr>
          <w:delText>S</w:delText>
        </w:r>
        <w:r w:rsidR="00D52231" w:rsidRPr="00D52231">
          <w:rPr>
            <w:spacing w:val="-3"/>
          </w:rPr>
          <w:delText>e articulará en motivos</w:delText>
        </w:r>
        <w:r w:rsidR="00DF74A5">
          <w:rPr>
            <w:spacing w:val="-3"/>
          </w:rPr>
          <w:delText xml:space="preserve">, sin que puedan </w:delText>
        </w:r>
        <w:r w:rsidR="00D52231" w:rsidRPr="00D52231">
          <w:rPr>
            <w:spacing w:val="-3"/>
          </w:rPr>
          <w:delText>acumularse en un mismo motivo infracciones diferentes.</w:delText>
        </w:r>
      </w:del>
    </w:p>
    <w:p w14:paraId="0E1E578A" w14:textId="5D0ABA0E" w:rsidR="00DE297B" w:rsidRPr="00F52450" w:rsidRDefault="00DF74A5" w:rsidP="00F52450">
      <w:pPr>
        <w:pStyle w:val="Prrafodelista"/>
        <w:numPr>
          <w:ilvl w:val="0"/>
          <w:numId w:val="19"/>
        </w:numPr>
        <w:spacing w:before="120" w:after="120" w:line="360" w:lineRule="auto"/>
        <w:ind w:left="993" w:hanging="284"/>
        <w:jc w:val="both"/>
        <w:rPr>
          <w:spacing w:val="-3"/>
        </w:rPr>
        <w:pPrChange w:id="84" w:author="José Marí Olano" w:date="2025-03-17T17:10:00Z" w16du:dateUtc="2025-03-17T16:10:00Z">
          <w:pPr>
            <w:pStyle w:val="Prrafodelista"/>
            <w:spacing w:before="120" w:after="120" w:line="360" w:lineRule="auto"/>
            <w:ind w:left="1276" w:firstLine="284"/>
            <w:jc w:val="both"/>
          </w:pPr>
        </w:pPrChange>
      </w:pPr>
      <w:del w:id="85" w:author="José Marí Olano" w:date="2025-03-17T17:10:00Z" w16du:dateUtc="2025-03-17T16:10:00Z">
        <w:r>
          <w:rPr>
            <w:spacing w:val="-3"/>
          </w:rPr>
          <w:delText>C</w:delText>
        </w:r>
        <w:r w:rsidRPr="00D52231">
          <w:rPr>
            <w:spacing w:val="-3"/>
          </w:rPr>
          <w:delText>ada motivo se iniciará con un encabezamiento, que contendrá la cita precisa de la</w:delText>
        </w:r>
      </w:del>
      <w:ins w:id="86" w:author="José Marí Olano" w:date="2025-03-17T17:10:00Z" w16du:dateUtc="2025-03-17T16:10:00Z">
        <w:r w:rsidR="0022195B" w:rsidRPr="00F52450">
          <w:rPr>
            <w:spacing w:val="-3"/>
          </w:rPr>
          <w:t>relación con una</w:t>
        </w:r>
      </w:ins>
      <w:r w:rsidR="0022195B" w:rsidRPr="00F52450">
        <w:rPr>
          <w:spacing w:val="-3"/>
        </w:rPr>
        <w:t xml:space="preserve"> norma </w:t>
      </w:r>
      <w:del w:id="87" w:author="José Marí Olano" w:date="2025-03-17T17:10:00Z" w16du:dateUtc="2025-03-17T16:10:00Z">
        <w:r w:rsidRPr="00D52231">
          <w:rPr>
            <w:spacing w:val="-3"/>
          </w:rPr>
          <w:delText>infringida y el resumen de la infracción cometida</w:delText>
        </w:r>
      </w:del>
      <w:ins w:id="88" w:author="José Marí Olano" w:date="2025-03-17T17:10:00Z" w16du:dateUtc="2025-03-17T16:10:00Z">
        <w:r w:rsidR="0022195B" w:rsidRPr="00F52450">
          <w:rPr>
            <w:spacing w:val="-3"/>
          </w:rPr>
          <w:t>civil</w:t>
        </w:r>
      </w:ins>
      <w:r w:rsidR="0022195B" w:rsidRPr="00F52450">
        <w:rPr>
          <w:spacing w:val="-3"/>
        </w:rPr>
        <w:t>.</w:t>
      </w:r>
    </w:p>
    <w:p w14:paraId="7F908153" w14:textId="77777777" w:rsidR="00DF74A5" w:rsidRDefault="00DF74A5" w:rsidP="00107C1F">
      <w:pPr>
        <w:pStyle w:val="Prrafodelista"/>
        <w:spacing w:before="120" w:after="120" w:line="360" w:lineRule="auto"/>
        <w:ind w:left="1276" w:firstLine="284"/>
        <w:jc w:val="both"/>
        <w:rPr>
          <w:del w:id="89" w:author="José Marí Olano" w:date="2025-03-17T17:10:00Z" w16du:dateUtc="2025-03-17T16:10:00Z"/>
          <w:spacing w:val="-3"/>
        </w:rPr>
      </w:pPr>
      <w:del w:id="90" w:author="José Marí Olano" w:date="2025-03-17T17:10:00Z" w16du:dateUtc="2025-03-17T16:10:00Z">
        <w:r w:rsidRPr="00D52231">
          <w:rPr>
            <w:spacing w:val="-3"/>
          </w:rPr>
          <w:delText>En el desarrollo de cada motivo se expondrán los fundamentos del mismo con la claridad expositiva necesaria para permitir la identificación del problema jurídico planteado</w:delText>
        </w:r>
        <w:r>
          <w:rPr>
            <w:spacing w:val="-3"/>
          </w:rPr>
          <w:delText>.</w:delText>
        </w:r>
      </w:del>
    </w:p>
    <w:p w14:paraId="65BE4FFA" w14:textId="77777777" w:rsidR="006E5C5E" w:rsidRPr="00D52231" w:rsidRDefault="006E5C5E" w:rsidP="00107C1F">
      <w:pPr>
        <w:pStyle w:val="Prrafodelista"/>
        <w:spacing w:before="120" w:after="120" w:line="360" w:lineRule="auto"/>
        <w:ind w:left="1276" w:firstLine="284"/>
        <w:jc w:val="both"/>
        <w:rPr>
          <w:del w:id="91" w:author="José Marí Olano" w:date="2025-03-17T17:10:00Z" w16du:dateUtc="2025-03-17T16:10:00Z"/>
          <w:spacing w:val="-3"/>
        </w:rPr>
      </w:pPr>
      <w:del w:id="92" w:author="José Marí Olano" w:date="2025-03-17T17:10:00Z" w16du:dateUtc="2025-03-17T16:10:00Z">
        <w:r w:rsidRPr="00D52231">
          <w:rPr>
            <w:spacing w:val="-3"/>
          </w:rPr>
          <w:delText xml:space="preserve">En su caso, </w:delText>
        </w:r>
        <w:r w:rsidR="00107C1F">
          <w:rPr>
            <w:spacing w:val="-3"/>
          </w:rPr>
          <w:delText xml:space="preserve">el motivo </w:delText>
        </w:r>
        <w:r w:rsidRPr="00D52231">
          <w:rPr>
            <w:spacing w:val="-3"/>
          </w:rPr>
          <w:delText>razona</w:delText>
        </w:r>
        <w:r w:rsidR="00107C1F">
          <w:rPr>
            <w:spacing w:val="-3"/>
          </w:rPr>
          <w:delText xml:space="preserve">rá </w:delText>
        </w:r>
        <w:r w:rsidRPr="00D52231">
          <w:rPr>
            <w:spacing w:val="-3"/>
          </w:rPr>
          <w:delText>cuanto se refiera a la inexistencia de doctrina jurisprudencial.</w:delText>
        </w:r>
      </w:del>
    </w:p>
    <w:p w14:paraId="510F095A" w14:textId="77777777" w:rsidR="00D52231" w:rsidRPr="006E5C5E" w:rsidRDefault="00D52231" w:rsidP="00107C1F">
      <w:pPr>
        <w:pStyle w:val="Prrafodelista"/>
        <w:numPr>
          <w:ilvl w:val="0"/>
          <w:numId w:val="17"/>
        </w:numPr>
        <w:spacing w:before="120" w:after="120" w:line="360" w:lineRule="auto"/>
        <w:ind w:left="1276" w:hanging="283"/>
        <w:jc w:val="both"/>
        <w:rPr>
          <w:del w:id="93" w:author="José Marí Olano" w:date="2025-03-17T17:10:00Z" w16du:dateUtc="2025-03-17T16:10:00Z"/>
          <w:spacing w:val="-3"/>
        </w:rPr>
      </w:pPr>
      <w:del w:id="94" w:author="José Marí Olano" w:date="2025-03-17T17:10:00Z" w16du:dateUtc="2025-03-17T16:10:00Z">
        <w:r w:rsidRPr="00D52231">
          <w:rPr>
            <w:spacing w:val="-3"/>
          </w:rPr>
          <w:delText xml:space="preserve">Al escrito de interposición se acompañarán copia </w:delText>
        </w:r>
        <w:r w:rsidR="00B60128">
          <w:rPr>
            <w:spacing w:val="-3"/>
          </w:rPr>
          <w:delText xml:space="preserve">o certificación </w:delText>
        </w:r>
        <w:r w:rsidRPr="00D52231">
          <w:rPr>
            <w:spacing w:val="-3"/>
          </w:rPr>
          <w:delText xml:space="preserve">de la sentencia impugnada y, </w:delText>
        </w:r>
        <w:r w:rsidR="00B60128">
          <w:rPr>
            <w:spacing w:val="-3"/>
          </w:rPr>
          <w:delText xml:space="preserve">en su caso, el </w:delText>
        </w:r>
        <w:r w:rsidRPr="00D52231">
          <w:rPr>
            <w:spacing w:val="-3"/>
          </w:rPr>
          <w:delText>texto de las sentencias que se aduzcan como fundamento del interés casacional.</w:delText>
        </w:r>
      </w:del>
    </w:p>
    <w:p w14:paraId="48E6B23D" w14:textId="77777777" w:rsidR="00D52231" w:rsidRPr="00EB7DFB" w:rsidRDefault="00D52231" w:rsidP="00107C1F">
      <w:pPr>
        <w:pStyle w:val="Prrafodelista"/>
        <w:numPr>
          <w:ilvl w:val="0"/>
          <w:numId w:val="17"/>
        </w:numPr>
        <w:spacing w:before="120" w:after="120" w:line="360" w:lineRule="auto"/>
        <w:ind w:left="1276" w:hanging="283"/>
        <w:jc w:val="both"/>
        <w:rPr>
          <w:del w:id="95" w:author="José Marí Olano" w:date="2025-03-17T17:10:00Z" w16du:dateUtc="2025-03-17T16:10:00Z"/>
          <w:spacing w:val="-3"/>
        </w:rPr>
      </w:pPr>
      <w:del w:id="96" w:author="José Marí Olano" w:date="2025-03-17T17:10:00Z" w16du:dateUtc="2025-03-17T16:10:00Z">
        <w:r w:rsidRPr="00D52231">
          <w:rPr>
            <w:spacing w:val="-3"/>
          </w:rPr>
          <w:delText>La Sala de Gobierno del Tribunal Supremo podrá determinar</w:delText>
        </w:r>
        <w:r w:rsidR="00030A85">
          <w:rPr>
            <w:spacing w:val="-3"/>
          </w:rPr>
          <w:delText>, mediante acuerdo que se publicará en el Boletín Oficial del Estado,</w:delText>
        </w:r>
        <w:r w:rsidRPr="00D52231">
          <w:rPr>
            <w:spacing w:val="-3"/>
          </w:rPr>
          <w:delText xml:space="preserve"> la extensión máxima y otras condiciones extrínsecas de los escritos de interposición y de oposición de los recursos de casación</w:delText>
        </w:r>
        <w:r w:rsidR="00030A85">
          <w:rPr>
            <w:spacing w:val="-3"/>
          </w:rPr>
          <w:delText>.</w:delText>
        </w:r>
      </w:del>
    </w:p>
    <w:p w14:paraId="5C9117FC" w14:textId="5550A141" w:rsidR="00D0189D" w:rsidRPr="00F52450" w:rsidRDefault="004E7149" w:rsidP="00F52450">
      <w:pPr>
        <w:pStyle w:val="Prrafodelista"/>
        <w:numPr>
          <w:ilvl w:val="0"/>
          <w:numId w:val="19"/>
        </w:numPr>
        <w:spacing w:before="120" w:after="120" w:line="360" w:lineRule="auto"/>
        <w:ind w:left="993" w:hanging="284"/>
        <w:jc w:val="both"/>
        <w:rPr>
          <w:ins w:id="97" w:author="José Marí Olano" w:date="2025-03-17T17:10:00Z" w16du:dateUtc="2025-03-17T16:10:00Z"/>
          <w:spacing w:val="-3"/>
        </w:rPr>
      </w:pPr>
      <w:del w:id="98" w:author="José Marí Olano" w:date="2025-03-17T17:10:00Z" w16du:dateUtc="2025-03-17T16:10:00Z">
        <w:r>
          <w:rPr>
            <w:spacing w:val="-3"/>
          </w:rPr>
          <w:delText>Si el recurso se tiene</w:delText>
        </w:r>
      </w:del>
      <w:ins w:id="99" w:author="José Marí Olano" w:date="2025-03-17T17:10:00Z" w16du:dateUtc="2025-03-17T16:10:00Z">
        <w:r w:rsidR="00D0189D" w:rsidRPr="00F52450">
          <w:rPr>
            <w:spacing w:val="-3"/>
          </w:rPr>
          <w:t>Los motivos del recurso de casación deben respetar la valoración de la prueba contenida en la sentencia recurrida, lo que implica:</w:t>
        </w:r>
      </w:ins>
    </w:p>
    <w:p w14:paraId="77C65C33" w14:textId="1AB69EB5" w:rsidR="00D0189D" w:rsidRPr="00F52450" w:rsidRDefault="00D0189D" w:rsidP="00F52450">
      <w:pPr>
        <w:pStyle w:val="Prrafodelista"/>
        <w:numPr>
          <w:ilvl w:val="0"/>
          <w:numId w:val="20"/>
        </w:numPr>
        <w:spacing w:before="120" w:after="120" w:line="360" w:lineRule="auto"/>
        <w:ind w:left="1276" w:hanging="283"/>
        <w:jc w:val="both"/>
        <w:rPr>
          <w:ins w:id="100" w:author="José Marí Olano" w:date="2025-03-17T17:10:00Z" w16du:dateUtc="2025-03-17T16:10:00Z"/>
          <w:spacing w:val="-3"/>
        </w:rPr>
      </w:pPr>
      <w:ins w:id="101" w:author="José Marí Olano" w:date="2025-03-17T17:10:00Z" w16du:dateUtc="2025-03-17T16:10:00Z">
        <w:r w:rsidRPr="00F52450">
          <w:rPr>
            <w:spacing w:val="-3"/>
          </w:rPr>
          <w:t>Que no se puede pretender una revisión de los hechos probados ni una nueva valoración probatoria.</w:t>
        </w:r>
      </w:ins>
    </w:p>
    <w:p w14:paraId="59029741" w14:textId="64F0F221" w:rsidR="002E3E6D" w:rsidRPr="00F52450" w:rsidRDefault="00D0189D" w:rsidP="00F52450">
      <w:pPr>
        <w:pStyle w:val="Prrafodelista"/>
        <w:numPr>
          <w:ilvl w:val="0"/>
          <w:numId w:val="20"/>
        </w:numPr>
        <w:spacing w:before="120" w:after="120" w:line="360" w:lineRule="auto"/>
        <w:ind w:left="1276" w:hanging="283"/>
        <w:jc w:val="both"/>
        <w:rPr>
          <w:ins w:id="102" w:author="José Marí Olano" w:date="2025-03-17T17:10:00Z" w16du:dateUtc="2025-03-17T16:10:00Z"/>
          <w:spacing w:val="-3"/>
        </w:rPr>
      </w:pPr>
      <w:ins w:id="103" w:author="José Marí Olano" w:date="2025-03-17T17:10:00Z" w16du:dateUtc="2025-03-17T16:10:00Z">
        <w:r w:rsidRPr="00F52450">
          <w:rPr>
            <w:spacing w:val="-3"/>
          </w:rPr>
          <w:t xml:space="preserve">Que los motivos </w:t>
        </w:r>
        <w:r w:rsidR="00AD39AC" w:rsidRPr="00F52450">
          <w:rPr>
            <w:spacing w:val="-3"/>
          </w:rPr>
          <w:t xml:space="preserve">no </w:t>
        </w:r>
        <w:r w:rsidRPr="00F52450">
          <w:rPr>
            <w:spacing w:val="-3"/>
          </w:rPr>
          <w:t>pueden fundarse implícita o explícitamente en hechos distintos</w:t>
        </w:r>
        <w:r w:rsidR="00AD39AC" w:rsidRPr="00F52450">
          <w:rPr>
            <w:spacing w:val="-3"/>
          </w:rPr>
          <w:t xml:space="preserve"> </w:t>
        </w:r>
        <w:r w:rsidRPr="00F52450">
          <w:rPr>
            <w:spacing w:val="-3"/>
          </w:rPr>
          <w:t>de los declarados probados en la sentencia recurrida, ni en la omisión</w:t>
        </w:r>
        <w:r w:rsidR="00AD39AC" w:rsidRPr="00F52450">
          <w:rPr>
            <w:spacing w:val="-3"/>
          </w:rPr>
          <w:t xml:space="preserve"> </w:t>
        </w:r>
        <w:r w:rsidRPr="00F52450">
          <w:rPr>
            <w:spacing w:val="-3"/>
          </w:rPr>
          <w:t>total o parcial de los hechos que la Audiencia Provincial considere</w:t>
        </w:r>
        <w:r w:rsidR="00AD39AC" w:rsidRPr="00F52450">
          <w:rPr>
            <w:spacing w:val="-3"/>
          </w:rPr>
          <w:t xml:space="preserve"> </w:t>
        </w:r>
        <w:r w:rsidRPr="00F52450">
          <w:rPr>
            <w:spacing w:val="-3"/>
          </w:rPr>
          <w:t>acreditados</w:t>
        </w:r>
        <w:r w:rsidR="00AD39AC" w:rsidRPr="00F52450">
          <w:rPr>
            <w:spacing w:val="-3"/>
          </w:rPr>
          <w:t>.</w:t>
        </w:r>
      </w:ins>
    </w:p>
    <w:p w14:paraId="0BC69659" w14:textId="44F11439" w:rsidR="00AD39AC" w:rsidRPr="00F52450" w:rsidRDefault="00AD39AC" w:rsidP="00F52450">
      <w:pPr>
        <w:pStyle w:val="Prrafodelista"/>
        <w:numPr>
          <w:ilvl w:val="0"/>
          <w:numId w:val="19"/>
        </w:numPr>
        <w:spacing w:before="120" w:after="120" w:line="360" w:lineRule="auto"/>
        <w:ind w:left="993" w:hanging="284"/>
        <w:jc w:val="both"/>
        <w:rPr>
          <w:ins w:id="104" w:author="José Marí Olano" w:date="2025-03-17T17:10:00Z" w16du:dateUtc="2025-03-17T16:10:00Z"/>
          <w:spacing w:val="-3"/>
        </w:rPr>
      </w:pPr>
      <w:ins w:id="105" w:author="José Marí Olano" w:date="2025-03-17T17:10:00Z" w16du:dateUtc="2025-03-17T16:10:00Z">
        <w:r w:rsidRPr="00F52450">
          <w:rPr>
            <w:spacing w:val="-3"/>
          </w:rPr>
          <w:t>Los motivos del recurso deben respetar el ámbito de la discusión jurídica habida en la instancia, lo que implica:</w:t>
        </w:r>
      </w:ins>
    </w:p>
    <w:p w14:paraId="00397C66" w14:textId="77777777" w:rsidR="003537E2" w:rsidRPr="003537E2" w:rsidRDefault="00AD39AC" w:rsidP="003537E2">
      <w:pPr>
        <w:pStyle w:val="Prrafodelista"/>
        <w:numPr>
          <w:ilvl w:val="0"/>
          <w:numId w:val="12"/>
        </w:numPr>
        <w:spacing w:before="120" w:after="120" w:line="360" w:lineRule="auto"/>
        <w:ind w:left="993" w:hanging="284"/>
        <w:jc w:val="both"/>
        <w:rPr>
          <w:del w:id="106" w:author="José Marí Olano" w:date="2025-03-17T17:10:00Z" w16du:dateUtc="2025-03-17T16:10:00Z"/>
          <w:spacing w:val="-3"/>
        </w:rPr>
      </w:pPr>
      <w:ins w:id="107" w:author="José Marí Olano" w:date="2025-03-17T17:10:00Z" w16du:dateUtc="2025-03-17T16:10:00Z">
        <w:r w:rsidRPr="00F52450">
          <w:rPr>
            <w:spacing w:val="-3"/>
          </w:rPr>
          <w:t>Que no pueden suscitarse cuestiones nuevas, entendiendo</w:t>
        </w:r>
      </w:ins>
      <w:r w:rsidRPr="00F52450">
        <w:rPr>
          <w:spacing w:val="-3"/>
        </w:rPr>
        <w:t xml:space="preserve"> por </w:t>
      </w:r>
      <w:del w:id="108" w:author="José Marí Olano" w:date="2025-03-17T17:10:00Z" w16du:dateUtc="2025-03-17T16:10:00Z">
        <w:r w:rsidR="004E7149">
          <w:rPr>
            <w:spacing w:val="-3"/>
          </w:rPr>
          <w:delText>interpuesto</w:delText>
        </w:r>
      </w:del>
      <w:ins w:id="109" w:author="José Marí Olano" w:date="2025-03-17T17:10:00Z" w16du:dateUtc="2025-03-17T16:10:00Z">
        <w:r w:rsidRPr="00F52450">
          <w:rPr>
            <w:spacing w:val="-3"/>
          </w:rPr>
          <w:t>tales tanto las que se planteen</w:t>
        </w:r>
      </w:ins>
      <w:r w:rsidRPr="00F52450">
        <w:rPr>
          <w:spacing w:val="-3"/>
        </w:rPr>
        <w:t xml:space="preserve"> por </w:t>
      </w:r>
      <w:del w:id="110" w:author="José Marí Olano" w:date="2025-03-17T17:10:00Z" w16du:dateUtc="2025-03-17T16:10:00Z">
        <w:r w:rsidR="00013A16">
          <w:rPr>
            <w:spacing w:val="-3"/>
          </w:rPr>
          <w:delText xml:space="preserve">el órgano </w:delText>
        </w:r>
        <w:r w:rsidR="00013A16" w:rsidRPr="00013A16">
          <w:rPr>
            <w:i/>
            <w:iCs/>
            <w:spacing w:val="-3"/>
          </w:rPr>
          <w:delText>a quo</w:delText>
        </w:r>
        <w:r w:rsidR="00877C31">
          <w:rPr>
            <w:spacing w:val="-3"/>
          </w:rPr>
          <w:delText>, se</w:delText>
        </w:r>
        <w:r w:rsidR="003537E2" w:rsidRPr="003537E2">
          <w:rPr>
            <w:spacing w:val="-3"/>
          </w:rPr>
          <w:delText xml:space="preserve"> remitirá</w:delText>
        </w:r>
        <w:r w:rsidR="00877C31">
          <w:rPr>
            <w:spacing w:val="-3"/>
          </w:rPr>
          <w:delText>n</w:delText>
        </w:r>
        <w:r w:rsidR="003537E2" w:rsidRPr="003537E2">
          <w:rPr>
            <w:spacing w:val="-3"/>
          </w:rPr>
          <w:delText xml:space="preserve"> los autos originales al tribunal</w:delText>
        </w:r>
        <w:r w:rsidR="00877C31">
          <w:rPr>
            <w:spacing w:val="-3"/>
          </w:rPr>
          <w:delText xml:space="preserve"> casacional</w:delText>
        </w:r>
        <w:r w:rsidR="003537E2" w:rsidRPr="003537E2">
          <w:rPr>
            <w:spacing w:val="-3"/>
          </w:rPr>
          <w:delText>, con emplazamiento de las partes por término de treinta días.</w:delText>
        </w:r>
      </w:del>
    </w:p>
    <w:p w14:paraId="3865F6FF" w14:textId="77777777" w:rsidR="00EB7DFB" w:rsidRPr="00EB7DFB" w:rsidRDefault="00EB7DFB" w:rsidP="000A430B">
      <w:pPr>
        <w:pStyle w:val="Prrafodelista"/>
        <w:spacing w:before="120" w:after="120" w:line="360" w:lineRule="auto"/>
        <w:ind w:left="993" w:firstLine="283"/>
        <w:jc w:val="both"/>
        <w:rPr>
          <w:del w:id="111" w:author="José Marí Olano" w:date="2025-03-17T17:10:00Z" w16du:dateUtc="2025-03-17T16:10:00Z"/>
          <w:spacing w:val="-3"/>
        </w:rPr>
      </w:pPr>
      <w:del w:id="112" w:author="José Marí Olano" w:date="2025-03-17T17:10:00Z" w16du:dateUtc="2025-03-17T16:10:00Z">
        <w:r w:rsidRPr="00EB7DFB">
          <w:rPr>
            <w:spacing w:val="-3"/>
          </w:rPr>
          <w:delText xml:space="preserve">Si el recurrente no compareciere dentro del plazo señalado, </w:delText>
        </w:r>
        <w:r w:rsidR="00B75453">
          <w:rPr>
            <w:spacing w:val="-3"/>
          </w:rPr>
          <w:delText xml:space="preserve">se </w:delText>
        </w:r>
        <w:r w:rsidRPr="00EB7DFB">
          <w:rPr>
            <w:spacing w:val="-3"/>
          </w:rPr>
          <w:delText>declarará desierto el recurso y quedará firme la resolución recurrida.</w:delText>
        </w:r>
      </w:del>
    </w:p>
    <w:p w14:paraId="3232D017" w14:textId="77777777" w:rsidR="00CC4C91" w:rsidRDefault="00CC4C91" w:rsidP="0031212B">
      <w:pPr>
        <w:pStyle w:val="Prrafodelista"/>
        <w:numPr>
          <w:ilvl w:val="0"/>
          <w:numId w:val="12"/>
        </w:numPr>
        <w:spacing w:before="120" w:after="120" w:line="360" w:lineRule="auto"/>
        <w:ind w:left="993" w:hanging="284"/>
        <w:jc w:val="both"/>
        <w:rPr>
          <w:del w:id="113" w:author="José Marí Olano" w:date="2025-03-17T17:10:00Z" w16du:dateUtc="2025-03-17T16:10:00Z"/>
          <w:spacing w:val="-3"/>
        </w:rPr>
      </w:pPr>
      <w:del w:id="114" w:author="José Marí Olano" w:date="2025-03-17T17:10:00Z" w16du:dateUtc="2025-03-17T16:10:00Z">
        <w:r w:rsidRPr="00CC4C91">
          <w:rPr>
            <w:spacing w:val="-3"/>
          </w:rPr>
          <w:delText>Una</w:delText>
        </w:r>
      </w:del>
      <w:ins w:id="115" w:author="José Marí Olano" w:date="2025-03-17T17:10:00Z" w16du:dateUtc="2025-03-17T16:10:00Z">
        <w:r w:rsidR="00AD39AC" w:rsidRPr="00F52450">
          <w:rPr>
            <w:spacing w:val="-3"/>
          </w:rPr>
          <w:t>primera</w:t>
        </w:r>
      </w:ins>
      <w:r w:rsidR="00AD39AC" w:rsidRPr="00F52450">
        <w:rPr>
          <w:spacing w:val="-3"/>
        </w:rPr>
        <w:t xml:space="preserve"> vez </w:t>
      </w:r>
      <w:del w:id="116" w:author="José Marí Olano" w:date="2025-03-17T17:10:00Z" w16du:dateUtc="2025-03-17T16:10:00Z">
        <w:r w:rsidRPr="00CC4C91">
          <w:rPr>
            <w:spacing w:val="-3"/>
          </w:rPr>
          <w:delText xml:space="preserve">transcurrido el término del emplazamiento, el letrado de la Administración de Justicia comprobará que </w:delText>
        </w:r>
      </w:del>
      <w:ins w:id="117" w:author="José Marí Olano" w:date="2025-03-17T17:10:00Z" w16du:dateUtc="2025-03-17T16:10:00Z">
        <w:r w:rsidR="00AD39AC" w:rsidRPr="00F52450">
          <w:rPr>
            <w:spacing w:val="-3"/>
          </w:rPr>
          <w:t xml:space="preserve">en </w:t>
        </w:r>
      </w:ins>
      <w:r w:rsidR="00AD39AC" w:rsidRPr="00F52450">
        <w:rPr>
          <w:spacing w:val="-3"/>
        </w:rPr>
        <w:t xml:space="preserve">el recurso de casación </w:t>
      </w:r>
      <w:del w:id="118" w:author="José Marí Olano" w:date="2025-03-17T17:10:00Z" w16du:dateUtc="2025-03-17T16:10:00Z">
        <w:r w:rsidRPr="00CC4C91">
          <w:rPr>
            <w:spacing w:val="-3"/>
          </w:rPr>
          <w:delText>se ha interpuesto en tiempo y en forma, procediendo en caso contrario a la inadmisión mediante decreto</w:delText>
        </w:r>
        <w:r w:rsidR="00DD7BFF">
          <w:rPr>
            <w:spacing w:val="-3"/>
          </w:rPr>
          <w:delText>.</w:delText>
        </w:r>
      </w:del>
    </w:p>
    <w:p w14:paraId="6265CCE8" w14:textId="77777777" w:rsidR="0031212B" w:rsidRPr="00EB7DFB" w:rsidRDefault="00782C52" w:rsidP="00CC4C91">
      <w:pPr>
        <w:pStyle w:val="Prrafodelista"/>
        <w:spacing w:before="120" w:after="120" w:line="360" w:lineRule="auto"/>
        <w:ind w:left="993" w:firstLine="283"/>
        <w:jc w:val="both"/>
        <w:rPr>
          <w:del w:id="119" w:author="José Marí Olano" w:date="2025-03-17T17:10:00Z" w16du:dateUtc="2025-03-17T16:10:00Z"/>
          <w:spacing w:val="-3"/>
        </w:rPr>
      </w:pPr>
      <w:del w:id="120" w:author="José Marí Olano" w:date="2025-03-17T17:10:00Z" w16du:dateUtc="2025-03-17T16:10:00Z">
        <w:r w:rsidRPr="00782C52">
          <w:rPr>
            <w:spacing w:val="-3"/>
          </w:rPr>
          <w:delText xml:space="preserve">Concurriendo </w:delText>
        </w:r>
        <w:r>
          <w:rPr>
            <w:spacing w:val="-3"/>
          </w:rPr>
          <w:delText>todos los requisitos formales, el letrado</w:delText>
        </w:r>
        <w:r w:rsidR="00EB7DFB" w:rsidRPr="00EB7DFB">
          <w:rPr>
            <w:spacing w:val="-3"/>
          </w:rPr>
          <w:delText xml:space="preserve"> </w:delText>
        </w:r>
        <w:r w:rsidR="00376D2E">
          <w:rPr>
            <w:spacing w:val="-3"/>
          </w:rPr>
          <w:delText xml:space="preserve">elevará </w:delText>
        </w:r>
        <w:r w:rsidR="00EB7DFB" w:rsidRPr="00EB7DFB">
          <w:rPr>
            <w:spacing w:val="-3"/>
          </w:rPr>
          <w:delText>las actuaciones a</w:delText>
        </w:r>
        <w:r w:rsidR="00DB79B6">
          <w:rPr>
            <w:spacing w:val="-3"/>
          </w:rPr>
          <w:delText xml:space="preserve"> la Sección de Admisión de la Sala de lo Civil del Tribunal Supremo o a la Sala de lo Civil y Penal del Tribunal Superior de Justicia</w:delText>
        </w:r>
        <w:r w:rsidR="000B6406" w:rsidRPr="000B6406">
          <w:delText xml:space="preserve"> </w:delText>
        </w:r>
        <w:r w:rsidR="000B6406" w:rsidRPr="000B6406">
          <w:rPr>
            <w:spacing w:val="-3"/>
          </w:rPr>
          <w:delText>para que se pronuncie sobre la admisión del recurso</w:delText>
        </w:r>
        <w:r w:rsidR="0031212B">
          <w:rPr>
            <w:spacing w:val="-3"/>
          </w:rPr>
          <w:delText>.</w:delText>
        </w:r>
      </w:del>
    </w:p>
    <w:p w14:paraId="34C7C730" w14:textId="567C1305" w:rsidR="00AD39AC" w:rsidRPr="00F52450" w:rsidRDefault="0031212B" w:rsidP="00F52450">
      <w:pPr>
        <w:pStyle w:val="Prrafodelista"/>
        <w:numPr>
          <w:ilvl w:val="0"/>
          <w:numId w:val="21"/>
        </w:numPr>
        <w:spacing w:before="120" w:after="120" w:line="360" w:lineRule="auto"/>
        <w:ind w:left="1276" w:hanging="283"/>
        <w:jc w:val="both"/>
        <w:rPr>
          <w:spacing w:val="-3"/>
        </w:rPr>
        <w:pPrChange w:id="121" w:author="José Marí Olano" w:date="2025-03-17T17:10:00Z" w16du:dateUtc="2025-03-17T16:10:00Z">
          <w:pPr>
            <w:pStyle w:val="Prrafodelista"/>
            <w:spacing w:before="120" w:after="120" w:line="360" w:lineRule="auto"/>
            <w:ind w:left="993" w:firstLine="283"/>
            <w:jc w:val="both"/>
          </w:pPr>
        </w:pPrChange>
      </w:pPr>
      <w:del w:id="122" w:author="José Marí Olano" w:date="2025-03-17T17:10:00Z" w16du:dateUtc="2025-03-17T16:10:00Z">
        <w:r w:rsidRPr="0031212B">
          <w:rPr>
            <w:spacing w:val="-3"/>
          </w:rPr>
          <w:delText xml:space="preserve">El recurso de casación se inadmitirá </w:delText>
        </w:r>
        <w:r w:rsidR="00DA3C46">
          <w:rPr>
            <w:spacing w:val="-3"/>
          </w:rPr>
          <w:delText xml:space="preserve">sin necesidad de la previa audiencia del recurrente </w:delText>
        </w:r>
        <w:r w:rsidRPr="0031212B">
          <w:rPr>
            <w:spacing w:val="-3"/>
          </w:rPr>
          <w:delText>por providencia sucintamente motivada que declarará, en su caso, la firmeza de la resolución recurrida</w:delText>
        </w:r>
        <w:r>
          <w:rPr>
            <w:spacing w:val="-3"/>
          </w:rPr>
          <w:delText>,</w:delText>
        </w:r>
        <w:r w:rsidRPr="0031212B">
          <w:rPr>
            <w:spacing w:val="-3"/>
          </w:rPr>
          <w:delText xml:space="preserve"> y se admitirá por medio de auto que exprese las razones por las que </w:delText>
        </w:r>
        <w:r w:rsidR="004006D8">
          <w:rPr>
            <w:spacing w:val="-3"/>
          </w:rPr>
          <w:delText xml:space="preserve">el tribunal casacional </w:delText>
        </w:r>
        <w:r w:rsidR="004006D8" w:rsidRPr="004006D8">
          <w:rPr>
            <w:spacing w:val="-3"/>
          </w:rPr>
          <w:delText>debe pronunciarse sobre la</w:delText>
        </w:r>
        <w:r w:rsidR="004006D8">
          <w:rPr>
            <w:spacing w:val="-3"/>
          </w:rPr>
          <w:delText>s</w:delText>
        </w:r>
        <w:r w:rsidR="004006D8" w:rsidRPr="004006D8">
          <w:rPr>
            <w:spacing w:val="-3"/>
          </w:rPr>
          <w:delText xml:space="preserve"> cuestiones </w:delText>
        </w:r>
      </w:del>
      <w:ins w:id="123" w:author="José Marí Olano" w:date="2025-03-17T17:10:00Z" w16du:dateUtc="2025-03-17T16:10:00Z">
        <w:r w:rsidR="00AD39AC" w:rsidRPr="00F52450">
          <w:rPr>
            <w:spacing w:val="-3"/>
          </w:rPr>
          <w:t xml:space="preserve">como las indebidamente </w:t>
        </w:r>
      </w:ins>
      <w:r w:rsidR="00AD39AC" w:rsidRPr="00F52450">
        <w:rPr>
          <w:spacing w:val="-3"/>
        </w:rPr>
        <w:t xml:space="preserve">planteadas en </w:t>
      </w:r>
      <w:del w:id="124" w:author="José Marí Olano" w:date="2025-03-17T17:10:00Z" w16du:dateUtc="2025-03-17T16:10:00Z">
        <w:r w:rsidR="004006D8" w:rsidRPr="004006D8">
          <w:rPr>
            <w:spacing w:val="-3"/>
          </w:rPr>
          <w:delText>el recurso</w:delText>
        </w:r>
      </w:del>
      <w:ins w:id="125" w:author="José Marí Olano" w:date="2025-03-17T17:10:00Z" w16du:dateUtc="2025-03-17T16:10:00Z">
        <w:r w:rsidR="00AD39AC" w:rsidRPr="00F52450">
          <w:rPr>
            <w:spacing w:val="-3"/>
          </w:rPr>
          <w:t>la segunda instancia</w:t>
        </w:r>
      </w:ins>
      <w:r w:rsidR="00AD39AC" w:rsidRPr="00F52450">
        <w:rPr>
          <w:spacing w:val="-3"/>
        </w:rPr>
        <w:t>.</w:t>
      </w:r>
    </w:p>
    <w:p w14:paraId="238ECF93" w14:textId="77777777" w:rsidR="004006D8" w:rsidRPr="004006D8" w:rsidRDefault="004006D8" w:rsidP="004006D8">
      <w:pPr>
        <w:pStyle w:val="Prrafodelista"/>
        <w:spacing w:before="120" w:after="120" w:line="360" w:lineRule="auto"/>
        <w:ind w:left="993" w:firstLine="283"/>
        <w:jc w:val="both"/>
        <w:rPr>
          <w:del w:id="126" w:author="José Marí Olano" w:date="2025-03-17T17:10:00Z" w16du:dateUtc="2025-03-17T16:10:00Z"/>
          <w:spacing w:val="-3"/>
        </w:rPr>
      </w:pPr>
      <w:del w:id="127" w:author="José Marí Olano" w:date="2025-03-17T17:10:00Z" w16du:dateUtc="2025-03-17T16:10:00Z">
        <w:r w:rsidRPr="004006D8">
          <w:rPr>
            <w:spacing w:val="-3"/>
          </w:rPr>
          <w:delText>Si la causa de inadmisión</w:delText>
        </w:r>
      </w:del>
      <w:ins w:id="128" w:author="José Marí Olano" w:date="2025-03-17T17:10:00Z" w16du:dateUtc="2025-03-17T16:10:00Z">
        <w:r w:rsidR="00AD39AC" w:rsidRPr="00F52450">
          <w:rPr>
            <w:spacing w:val="-3"/>
          </w:rPr>
          <w:t>Que</w:t>
        </w:r>
      </w:ins>
      <w:r w:rsidR="00AD39AC" w:rsidRPr="00F52450">
        <w:rPr>
          <w:spacing w:val="-3"/>
        </w:rPr>
        <w:t xml:space="preserve"> no </w:t>
      </w:r>
      <w:del w:id="129" w:author="José Marí Olano" w:date="2025-03-17T17:10:00Z" w16du:dateUtc="2025-03-17T16:10:00Z">
        <w:r w:rsidRPr="004006D8">
          <w:rPr>
            <w:spacing w:val="-3"/>
          </w:rPr>
          <w:delText>afectara más que a alguna de las infracciones alegadas, resolverá mediante auto la admisión del recurso respecto de las demás que el recurso denuncie.</w:delText>
        </w:r>
      </w:del>
    </w:p>
    <w:p w14:paraId="38BDFE10" w14:textId="77777777" w:rsidR="00EB7DFB" w:rsidRPr="00EB7DFB" w:rsidRDefault="004006D8" w:rsidP="004006D8">
      <w:pPr>
        <w:pStyle w:val="Prrafodelista"/>
        <w:spacing w:before="120" w:after="120" w:line="360" w:lineRule="auto"/>
        <w:ind w:left="993" w:firstLine="283"/>
        <w:jc w:val="both"/>
        <w:rPr>
          <w:del w:id="130" w:author="José Marí Olano" w:date="2025-03-17T17:10:00Z" w16du:dateUtc="2025-03-17T16:10:00Z"/>
          <w:spacing w:val="-3"/>
        </w:rPr>
      </w:pPr>
      <w:del w:id="131" w:author="José Marí Olano" w:date="2025-03-17T17:10:00Z" w16du:dateUtc="2025-03-17T16:10:00Z">
        <w:r w:rsidRPr="004006D8">
          <w:rPr>
            <w:spacing w:val="-3"/>
          </w:rPr>
          <w:delText>Contra la providencia o el auto que resuelva sobre la admisión no se dará recurso algun</w:delText>
        </w:r>
        <w:r>
          <w:rPr>
            <w:spacing w:val="-3"/>
          </w:rPr>
          <w:delText>o.</w:delText>
        </w:r>
      </w:del>
    </w:p>
    <w:p w14:paraId="6BC88679" w14:textId="77777777" w:rsidR="004F7E31" w:rsidRDefault="00EB7DFB" w:rsidP="008F7E25">
      <w:pPr>
        <w:pStyle w:val="Prrafodelista"/>
        <w:numPr>
          <w:ilvl w:val="0"/>
          <w:numId w:val="12"/>
        </w:numPr>
        <w:spacing w:before="120" w:after="120" w:line="360" w:lineRule="auto"/>
        <w:ind w:left="993" w:hanging="284"/>
        <w:jc w:val="both"/>
        <w:rPr>
          <w:del w:id="132" w:author="José Marí Olano" w:date="2025-03-17T17:10:00Z" w16du:dateUtc="2025-03-17T16:10:00Z"/>
          <w:spacing w:val="-3"/>
        </w:rPr>
      </w:pPr>
      <w:del w:id="133" w:author="José Marí Olano" w:date="2025-03-17T17:10:00Z" w16du:dateUtc="2025-03-17T16:10:00Z">
        <w:r w:rsidRPr="00EB7DFB">
          <w:rPr>
            <w:spacing w:val="-3"/>
          </w:rPr>
          <w:delText>En este trámite de admisión</w:delText>
        </w:r>
        <w:r w:rsidR="003C7BA0">
          <w:rPr>
            <w:spacing w:val="-3"/>
          </w:rPr>
          <w:delText>,</w:delText>
        </w:r>
        <w:r w:rsidRPr="00EB7DFB">
          <w:rPr>
            <w:spacing w:val="-3"/>
          </w:rPr>
          <w:delText xml:space="preserve"> la </w:delText>
        </w:r>
        <w:r w:rsidR="003C7BA0">
          <w:rPr>
            <w:spacing w:val="-3"/>
          </w:rPr>
          <w:delText xml:space="preserve">Sección de Admisión </w:delText>
        </w:r>
        <w:r w:rsidR="004F7E31">
          <w:rPr>
            <w:spacing w:val="-3"/>
          </w:rPr>
          <w:delText>de la Sala de lo Civil del Tribunal Supremo o a la Sala de lo Civil y Penal del Tribunal Superior de Justicia</w:delText>
        </w:r>
        <w:r w:rsidR="004F7E31" w:rsidRPr="00EB7DFB">
          <w:rPr>
            <w:spacing w:val="-3"/>
          </w:rPr>
          <w:delText xml:space="preserve"> </w:delText>
        </w:r>
        <w:r w:rsidRPr="00EB7DFB">
          <w:rPr>
            <w:spacing w:val="-3"/>
          </w:rPr>
          <w:delText>examinará su competencia para conocer del recurso de casación, antes de pronunciarse sobre la admisibilidad del mismo.</w:delText>
        </w:r>
      </w:del>
    </w:p>
    <w:p w14:paraId="06DBC7EC" w14:textId="77777777" w:rsidR="00EB7DFB" w:rsidRPr="00EB7DFB" w:rsidRDefault="00EB7DFB" w:rsidP="004F7E31">
      <w:pPr>
        <w:pStyle w:val="Prrafodelista"/>
        <w:spacing w:before="120" w:after="120" w:line="360" w:lineRule="auto"/>
        <w:ind w:left="993" w:firstLine="283"/>
        <w:jc w:val="both"/>
        <w:rPr>
          <w:del w:id="134" w:author="José Marí Olano" w:date="2025-03-17T17:10:00Z" w16du:dateUtc="2025-03-17T16:10:00Z"/>
          <w:spacing w:val="-3"/>
        </w:rPr>
      </w:pPr>
      <w:del w:id="135" w:author="José Marí Olano" w:date="2025-03-17T17:10:00Z" w16du:dateUtc="2025-03-17T16:10:00Z">
        <w:r w:rsidRPr="00EB7DFB">
          <w:rPr>
            <w:spacing w:val="-3"/>
          </w:rPr>
          <w:delText xml:space="preserve">Si no se considerare competente, acordará, previa audiencia de las partes por plazo de </w:delText>
        </w:r>
        <w:r w:rsidR="00E42AA4">
          <w:rPr>
            <w:spacing w:val="-3"/>
          </w:rPr>
          <w:delText>diez</w:delText>
        </w:r>
        <w:r w:rsidRPr="00EB7DFB">
          <w:rPr>
            <w:spacing w:val="-3"/>
          </w:rPr>
          <w:delText xml:space="preserve"> días, la remisión de las actuaciones y emplazamiento de las partes para que comparezcan ante la Sala que se estime competente en el plazo de </w:delText>
        </w:r>
        <w:r w:rsidR="00E42AA4">
          <w:rPr>
            <w:spacing w:val="-3"/>
          </w:rPr>
          <w:delText>diez</w:delText>
        </w:r>
        <w:r w:rsidRPr="00EB7DFB">
          <w:rPr>
            <w:spacing w:val="-3"/>
          </w:rPr>
          <w:delText xml:space="preserve"> días. Recibidas las actuaciones y personadas las partes ante la Sala que se haya considerado competente, continuará la sustanciación del recurso desde el trámite de admisión.</w:delText>
        </w:r>
      </w:del>
    </w:p>
    <w:p w14:paraId="389154DE" w14:textId="77777777" w:rsidR="00EB7DFB" w:rsidRPr="00EB7DFB" w:rsidRDefault="00EB7DFB" w:rsidP="008F7E25">
      <w:pPr>
        <w:pStyle w:val="Prrafodelista"/>
        <w:spacing w:before="120" w:after="120" w:line="360" w:lineRule="auto"/>
        <w:ind w:left="993" w:firstLine="283"/>
        <w:jc w:val="both"/>
        <w:rPr>
          <w:del w:id="136" w:author="José Marí Olano" w:date="2025-03-17T17:10:00Z" w16du:dateUtc="2025-03-17T16:10:00Z"/>
          <w:spacing w:val="-3"/>
        </w:rPr>
      </w:pPr>
      <w:del w:id="137" w:author="José Marí Olano" w:date="2025-03-17T17:10:00Z" w16du:dateUtc="2025-03-17T16:10:00Z">
        <w:r w:rsidRPr="00EB7DFB">
          <w:rPr>
            <w:spacing w:val="-3"/>
          </w:rPr>
          <w:delText>L</w:delText>
        </w:r>
        <w:r w:rsidR="008F7E25">
          <w:rPr>
            <w:spacing w:val="-3"/>
          </w:rPr>
          <w:delText>o</w:delText>
        </w:r>
        <w:r w:rsidRPr="00EB7DFB">
          <w:rPr>
            <w:spacing w:val="-3"/>
          </w:rPr>
          <w:delText xml:space="preserve">s </w:delText>
        </w:r>
        <w:r w:rsidR="008F7E25">
          <w:rPr>
            <w:spacing w:val="-3"/>
          </w:rPr>
          <w:delText>Tribunales Superiores de Justicia</w:delText>
        </w:r>
        <w:r w:rsidRPr="00EB7DFB">
          <w:rPr>
            <w:spacing w:val="-3"/>
          </w:rPr>
          <w:delText xml:space="preserve"> no podrán declinar su competencia para conocer de los recursos de casación que les hayan sido remitidos por</w:delText>
        </w:r>
        <w:r w:rsidR="008F7E25">
          <w:rPr>
            <w:spacing w:val="-3"/>
          </w:rPr>
          <w:delText xml:space="preserve"> el Tribunal Supremo</w:delText>
        </w:r>
        <w:r w:rsidRPr="00EB7DFB">
          <w:rPr>
            <w:spacing w:val="-3"/>
          </w:rPr>
          <w:delText>.</w:delText>
        </w:r>
      </w:del>
    </w:p>
    <w:p w14:paraId="3A71A1F7" w14:textId="77777777" w:rsidR="00564036" w:rsidRDefault="00EB7DFB" w:rsidP="00564036">
      <w:pPr>
        <w:pStyle w:val="Prrafodelista"/>
        <w:numPr>
          <w:ilvl w:val="0"/>
          <w:numId w:val="12"/>
        </w:numPr>
        <w:spacing w:before="120" w:after="120" w:line="360" w:lineRule="auto"/>
        <w:ind w:left="993" w:hanging="284"/>
        <w:jc w:val="both"/>
        <w:rPr>
          <w:del w:id="138" w:author="José Marí Olano" w:date="2025-03-17T17:10:00Z" w16du:dateUtc="2025-03-17T16:10:00Z"/>
          <w:spacing w:val="-3"/>
        </w:rPr>
      </w:pPr>
      <w:del w:id="139" w:author="José Marí Olano" w:date="2025-03-17T17:10:00Z" w16du:dateUtc="2025-03-17T16:10:00Z">
        <w:r w:rsidRPr="00EB7DFB">
          <w:rPr>
            <w:spacing w:val="-3"/>
          </w:rPr>
          <w:delText xml:space="preserve">Admitido el recurso de casación, </w:delText>
        </w:r>
        <w:r w:rsidR="005327F0">
          <w:rPr>
            <w:spacing w:val="-3"/>
          </w:rPr>
          <w:delText xml:space="preserve">se </w:delText>
        </w:r>
        <w:r w:rsidRPr="00EB7DFB">
          <w:rPr>
            <w:spacing w:val="-3"/>
          </w:rPr>
          <w:delText xml:space="preserve">dará traslado del escrito de interposición a la parte recurrida para que formalice su oposición en el plazo de </w:delText>
        </w:r>
        <w:r w:rsidR="005327F0">
          <w:rPr>
            <w:spacing w:val="-3"/>
          </w:rPr>
          <w:delText>veinte</w:delText>
        </w:r>
        <w:r w:rsidRPr="00EB7DFB">
          <w:rPr>
            <w:spacing w:val="-3"/>
          </w:rPr>
          <w:delText xml:space="preserve"> días y manifieste si considera necesaria la celebración de vista.</w:delText>
        </w:r>
      </w:del>
    </w:p>
    <w:p w14:paraId="042A3C93" w14:textId="77777777" w:rsidR="00EB7DFB" w:rsidRDefault="00564036" w:rsidP="006D1924">
      <w:pPr>
        <w:pStyle w:val="Prrafodelista"/>
        <w:numPr>
          <w:ilvl w:val="0"/>
          <w:numId w:val="12"/>
        </w:numPr>
        <w:spacing w:before="120" w:after="120" w:line="360" w:lineRule="auto"/>
        <w:ind w:left="993" w:hanging="284"/>
        <w:jc w:val="both"/>
        <w:rPr>
          <w:del w:id="140" w:author="José Marí Olano" w:date="2025-03-17T17:10:00Z" w16du:dateUtc="2025-03-17T16:10:00Z"/>
          <w:spacing w:val="-3"/>
        </w:rPr>
      </w:pPr>
      <w:del w:id="141" w:author="José Marí Olano" w:date="2025-03-17T17:10:00Z" w16du:dateUtc="2025-03-17T16:10:00Z">
        <w:r>
          <w:rPr>
            <w:spacing w:val="-3"/>
          </w:rPr>
          <w:delText>La Sala señalará vista</w:delText>
        </w:r>
        <w:r w:rsidR="00345F63">
          <w:rPr>
            <w:spacing w:val="-3"/>
          </w:rPr>
          <w:delText xml:space="preserve"> para informes de </w:delText>
        </w:r>
        <w:r w:rsidR="00A343D6">
          <w:rPr>
            <w:spacing w:val="-3"/>
          </w:rPr>
          <w:delText xml:space="preserve">las partes </w:delText>
        </w:r>
        <w:r>
          <w:rPr>
            <w:spacing w:val="-3"/>
          </w:rPr>
          <w:delText>cuan</w:delText>
        </w:r>
        <w:r w:rsidR="00345F63">
          <w:rPr>
            <w:spacing w:val="-3"/>
          </w:rPr>
          <w:delText>d</w:delText>
        </w:r>
        <w:r>
          <w:rPr>
            <w:spacing w:val="-3"/>
          </w:rPr>
          <w:delText xml:space="preserve">o </w:delText>
        </w:r>
        <w:r w:rsidR="00A55EC4">
          <w:rPr>
            <w:spacing w:val="-3"/>
          </w:rPr>
          <w:delText xml:space="preserve">lo </w:delText>
        </w:r>
        <w:r w:rsidR="00A55EC4" w:rsidRPr="00A55EC4">
          <w:rPr>
            <w:spacing w:val="-3"/>
          </w:rPr>
          <w:delText>considera</w:delText>
        </w:r>
        <w:r w:rsidR="00762E3F">
          <w:rPr>
            <w:spacing w:val="-3"/>
          </w:rPr>
          <w:delText>re</w:delText>
        </w:r>
        <w:r w:rsidR="00A55EC4" w:rsidRPr="00A55EC4">
          <w:rPr>
            <w:spacing w:val="-3"/>
          </w:rPr>
          <w:delText xml:space="preserve"> conveniente para la mejor impartición de justicia</w:delText>
        </w:r>
        <w:r w:rsidR="00A006AB">
          <w:rPr>
            <w:spacing w:val="-3"/>
          </w:rPr>
          <w:delText xml:space="preserve">, </w:delText>
        </w:r>
        <w:r w:rsidR="00A006AB" w:rsidRPr="00A006AB">
          <w:rPr>
            <w:spacing w:val="-3"/>
          </w:rPr>
          <w:delText>p</w:delText>
        </w:r>
        <w:r w:rsidR="00A006AB">
          <w:rPr>
            <w:spacing w:val="-3"/>
          </w:rPr>
          <w:delText>udiendo</w:delText>
        </w:r>
        <w:r w:rsidR="00A006AB" w:rsidRPr="00A006AB">
          <w:rPr>
            <w:spacing w:val="-3"/>
          </w:rPr>
          <w:delText xml:space="preserve"> indicar a los abogados de las partes el tiempo del que disponen para sus informes y las</w:delText>
        </w:r>
      </w:del>
      <w:ins w:id="142" w:author="José Marí Olano" w:date="2025-03-17T17:10:00Z" w16du:dateUtc="2025-03-17T16:10:00Z">
        <w:r w:rsidR="00AD39AC" w:rsidRPr="00F52450">
          <w:rPr>
            <w:spacing w:val="-3"/>
          </w:rPr>
          <w:t>pueden plantearse</w:t>
        </w:r>
      </w:ins>
      <w:r w:rsidR="00AD39AC" w:rsidRPr="00F52450">
        <w:rPr>
          <w:spacing w:val="-3"/>
        </w:rPr>
        <w:t xml:space="preserve"> cuestiones que </w:t>
      </w:r>
      <w:del w:id="143" w:author="José Marí Olano" w:date="2025-03-17T17:10:00Z" w16du:dateUtc="2025-03-17T16:10:00Z">
        <w:r w:rsidR="00A006AB" w:rsidRPr="00A006AB">
          <w:rPr>
            <w:spacing w:val="-3"/>
          </w:rPr>
          <w:delText>considera de especial interés.</w:delText>
        </w:r>
      </w:del>
    </w:p>
    <w:p w14:paraId="29C9D3C4" w14:textId="77777777" w:rsidR="00A343D6" w:rsidRPr="00EB7DFB" w:rsidRDefault="00A006AB" w:rsidP="006D1924">
      <w:pPr>
        <w:pStyle w:val="Prrafodelista"/>
        <w:spacing w:before="120" w:after="120" w:line="360" w:lineRule="auto"/>
        <w:ind w:left="993" w:firstLine="283"/>
        <w:jc w:val="both"/>
        <w:rPr>
          <w:del w:id="144" w:author="José Marí Olano" w:date="2025-03-17T17:10:00Z" w16du:dateUtc="2025-03-17T16:10:00Z"/>
          <w:spacing w:val="-3"/>
        </w:rPr>
      </w:pPr>
      <w:del w:id="145" w:author="José Marí Olano" w:date="2025-03-17T17:10:00Z" w16du:dateUtc="2025-03-17T16:10:00Z">
        <w:r>
          <w:rPr>
            <w:spacing w:val="-3"/>
          </w:rPr>
          <w:delText xml:space="preserve">De </w:delText>
        </w:r>
      </w:del>
      <w:r w:rsidR="00AD39AC" w:rsidRPr="00F52450">
        <w:rPr>
          <w:spacing w:val="-3"/>
        </w:rPr>
        <w:t xml:space="preserve">no </w:t>
      </w:r>
      <w:del w:id="146" w:author="José Marí Olano" w:date="2025-03-17T17:10:00Z" w16du:dateUtc="2025-03-17T16:10:00Z">
        <w:r>
          <w:rPr>
            <w:spacing w:val="-3"/>
          </w:rPr>
          <w:delText>señalarse vista</w:delText>
        </w:r>
        <w:r w:rsidR="00A343D6">
          <w:rPr>
            <w:spacing w:val="-3"/>
          </w:rPr>
          <w:delText>, se señalará día para</w:delText>
        </w:r>
      </w:del>
      <w:ins w:id="147" w:author="José Marí Olano" w:date="2025-03-17T17:10:00Z" w16du:dateUtc="2025-03-17T16:10:00Z">
        <w:r w:rsidR="00AD39AC" w:rsidRPr="00F52450">
          <w:rPr>
            <w:spacing w:val="-3"/>
          </w:rPr>
          <w:t>afecten a</w:t>
        </w:r>
      </w:ins>
      <w:r w:rsidR="00AD39AC" w:rsidRPr="00F52450">
        <w:rPr>
          <w:spacing w:val="-3"/>
        </w:rPr>
        <w:t xml:space="preserve"> la </w:t>
      </w:r>
      <w:del w:id="148" w:author="José Marí Olano" w:date="2025-03-17T17:10:00Z" w16du:dateUtc="2025-03-17T16:10:00Z">
        <w:r w:rsidR="006D1924">
          <w:rPr>
            <w:spacing w:val="-3"/>
          </w:rPr>
          <w:delText>deliberación, votación y fallo.</w:delText>
        </w:r>
      </w:del>
    </w:p>
    <w:p w14:paraId="3ECDC930" w14:textId="77777777" w:rsidR="00DA5044" w:rsidRPr="00EB7DFB" w:rsidRDefault="00DA5044" w:rsidP="00EB7DFB">
      <w:pPr>
        <w:spacing w:before="120" w:after="120" w:line="360" w:lineRule="auto"/>
        <w:ind w:firstLine="708"/>
        <w:jc w:val="both"/>
        <w:rPr>
          <w:del w:id="149" w:author="José Marí Olano" w:date="2025-03-17T17:10:00Z" w16du:dateUtc="2025-03-17T16:10:00Z"/>
          <w:spacing w:val="-3"/>
        </w:rPr>
      </w:pPr>
    </w:p>
    <w:p w14:paraId="77AC1F1C" w14:textId="77777777" w:rsidR="00EB7DFB" w:rsidRPr="00DA5044" w:rsidRDefault="00EB7DFB" w:rsidP="00DA5044">
      <w:pPr>
        <w:spacing w:before="120" w:after="120" w:line="360" w:lineRule="auto"/>
        <w:jc w:val="both"/>
        <w:rPr>
          <w:del w:id="150" w:author="José Marí Olano" w:date="2025-03-17T17:10:00Z" w16du:dateUtc="2025-03-17T16:10:00Z"/>
          <w:b/>
          <w:bCs/>
          <w:spacing w:val="-3"/>
        </w:rPr>
      </w:pPr>
      <w:del w:id="151" w:author="José Marí Olano" w:date="2025-03-17T17:10:00Z" w16du:dateUtc="2025-03-17T16:10:00Z">
        <w:r w:rsidRPr="00DA5044">
          <w:rPr>
            <w:b/>
            <w:bCs/>
            <w:spacing w:val="-3"/>
          </w:rPr>
          <w:delText>EFECTOS DE LA SENTENCIA.</w:delText>
        </w:r>
      </w:del>
    </w:p>
    <w:p w14:paraId="2660A5F9" w14:textId="77777777" w:rsidR="00DE297B" w:rsidRDefault="001C4D23" w:rsidP="009D7E76">
      <w:pPr>
        <w:spacing w:before="120" w:after="120" w:line="360" w:lineRule="auto"/>
        <w:ind w:firstLine="708"/>
        <w:jc w:val="both"/>
        <w:rPr>
          <w:del w:id="152" w:author="José Marí Olano" w:date="2025-03-17T17:10:00Z" w16du:dateUtc="2025-03-17T16:10:00Z"/>
          <w:spacing w:val="-3"/>
        </w:rPr>
      </w:pPr>
      <w:del w:id="153" w:author="José Marí Olano" w:date="2025-03-17T17:10:00Z" w16du:dateUtc="2025-03-17T16:10:00Z">
        <w:r>
          <w:rPr>
            <w:spacing w:val="-3"/>
          </w:rPr>
          <w:delText>Los efectos</w:delText>
        </w:r>
      </w:del>
      <w:ins w:id="154" w:author="José Marí Olano" w:date="2025-03-17T17:10:00Z" w16du:dateUtc="2025-03-17T16:10:00Z">
        <w:r w:rsidR="00AD39AC" w:rsidRPr="00F52450">
          <w:rPr>
            <w:i/>
            <w:iCs/>
            <w:spacing w:val="-3"/>
          </w:rPr>
          <w:t xml:space="preserve">ratio </w:t>
        </w:r>
        <w:proofErr w:type="spellStart"/>
        <w:r w:rsidR="00AD39AC" w:rsidRPr="00F52450">
          <w:rPr>
            <w:i/>
            <w:iCs/>
            <w:spacing w:val="-3"/>
          </w:rPr>
          <w:t>decidendi</w:t>
        </w:r>
      </w:ins>
      <w:proofErr w:type="spellEnd"/>
      <w:r w:rsidR="00AD39AC" w:rsidRPr="00F52450">
        <w:rPr>
          <w:spacing w:val="-3"/>
        </w:rPr>
        <w:t xml:space="preserve"> de la </w:t>
      </w:r>
      <w:del w:id="155" w:author="José Marí Olano" w:date="2025-03-17T17:10:00Z" w16du:dateUtc="2025-03-17T16:10:00Z">
        <w:r>
          <w:rPr>
            <w:spacing w:val="-3"/>
          </w:rPr>
          <w:delText>sentencia están regulados por e</w:delText>
        </w:r>
        <w:r w:rsidR="009D7E76">
          <w:rPr>
            <w:spacing w:val="-3"/>
          </w:rPr>
          <w:delText xml:space="preserve">l </w:delText>
        </w:r>
        <w:r w:rsidR="003237E3">
          <w:rPr>
            <w:spacing w:val="-3"/>
          </w:rPr>
          <w:delText xml:space="preserve">artículo </w:delText>
        </w:r>
        <w:r w:rsidR="003237E3" w:rsidRPr="00EB7DFB">
          <w:rPr>
            <w:spacing w:val="-3"/>
          </w:rPr>
          <w:delText>4</w:delText>
        </w:r>
        <w:r w:rsidR="003237E3">
          <w:rPr>
            <w:spacing w:val="-3"/>
          </w:rPr>
          <w:delText>87</w:delText>
        </w:r>
        <w:r w:rsidR="003237E3" w:rsidRPr="00EB7DFB">
          <w:rPr>
            <w:spacing w:val="-3"/>
          </w:rPr>
          <w:delText xml:space="preserve"> </w:delText>
        </w:r>
        <w:r w:rsidR="003237E3">
          <w:rPr>
            <w:spacing w:val="-3"/>
          </w:rPr>
          <w:delText>de la Ley de Enjuiciamiento Civil,</w:delText>
        </w:r>
        <w:r w:rsidR="009D7E76">
          <w:rPr>
            <w:spacing w:val="-3"/>
          </w:rPr>
          <w:delText xml:space="preserve"> </w:delText>
        </w:r>
        <w:r w:rsidR="00DE297B">
          <w:rPr>
            <w:spacing w:val="-3"/>
          </w:rPr>
          <w:delText>cuyas reglas esenciales son las siguientes:</w:delText>
        </w:r>
      </w:del>
    </w:p>
    <w:p w14:paraId="45349BCD" w14:textId="0320BCBA" w:rsidR="002E3E6D" w:rsidRPr="00F52450" w:rsidRDefault="00DE297B" w:rsidP="00F52450">
      <w:pPr>
        <w:pStyle w:val="Prrafodelista"/>
        <w:numPr>
          <w:ilvl w:val="0"/>
          <w:numId w:val="21"/>
        </w:numPr>
        <w:spacing w:before="120" w:after="120" w:line="360" w:lineRule="auto"/>
        <w:ind w:left="1276" w:hanging="283"/>
        <w:jc w:val="both"/>
        <w:rPr>
          <w:spacing w:val="-3"/>
        </w:rPr>
        <w:pPrChange w:id="156" w:author="José Marí Olano" w:date="2025-03-17T17:10:00Z" w16du:dateUtc="2025-03-17T16:10:00Z">
          <w:pPr>
            <w:pStyle w:val="Prrafodelista"/>
            <w:numPr>
              <w:numId w:val="18"/>
            </w:numPr>
            <w:spacing w:before="120" w:after="120" w:line="360" w:lineRule="auto"/>
            <w:ind w:left="993" w:hanging="284"/>
            <w:jc w:val="both"/>
          </w:pPr>
        </w:pPrChange>
      </w:pPr>
      <w:del w:id="157" w:author="José Marí Olano" w:date="2025-03-17T17:10:00Z" w16du:dateUtc="2025-03-17T16:10:00Z">
        <w:r w:rsidRPr="00DE297B">
          <w:rPr>
            <w:spacing w:val="-3"/>
          </w:rPr>
          <w:delText>E</w:delText>
        </w:r>
        <w:r w:rsidR="009D7E76" w:rsidRPr="00DE297B">
          <w:rPr>
            <w:spacing w:val="-3"/>
          </w:rPr>
          <w:delText xml:space="preserve">l recurso de casación se decidirá por </w:delText>
        </w:r>
      </w:del>
      <w:r w:rsidR="00AD39AC" w:rsidRPr="00F52450">
        <w:rPr>
          <w:spacing w:val="-3"/>
        </w:rPr>
        <w:t>sentencia</w:t>
      </w:r>
      <w:del w:id="158" w:author="José Marí Olano" w:date="2025-03-17T17:10:00Z" w16du:dateUtc="2025-03-17T16:10:00Z">
        <w:r w:rsidR="009D7E76" w:rsidRPr="00DE297B">
          <w:rPr>
            <w:spacing w:val="-3"/>
          </w:rPr>
          <w:delText>, salvo que, habiendo ya doctrina jurisprudencial sobre la cuestión planteada, la resolución impugnada se oponga a dicha doctrina, en cuyo caso el recurso podrá decidirse mediante auto que, casando la resolución recurrida, devolverá el asunto al tribunal de su procedencia para que dicte nueva resolución de acuerdo con la doctrina jurisprudencial</w:delText>
        </w:r>
      </w:del>
      <w:r w:rsidR="00AD39AC" w:rsidRPr="00F52450">
        <w:rPr>
          <w:spacing w:val="-3"/>
        </w:rPr>
        <w:t>.</w:t>
      </w:r>
    </w:p>
    <w:p w14:paraId="19F4EA37" w14:textId="77777777" w:rsidR="009D7E76" w:rsidRPr="00DE297B" w:rsidRDefault="009D7E76" w:rsidP="00DE297B">
      <w:pPr>
        <w:pStyle w:val="Prrafodelista"/>
        <w:numPr>
          <w:ilvl w:val="0"/>
          <w:numId w:val="18"/>
        </w:numPr>
        <w:spacing w:before="120" w:after="120" w:line="360" w:lineRule="auto"/>
        <w:ind w:left="993" w:hanging="284"/>
        <w:jc w:val="both"/>
        <w:rPr>
          <w:del w:id="159" w:author="José Marí Olano" w:date="2025-03-17T17:10:00Z" w16du:dateUtc="2025-03-17T16:10:00Z"/>
          <w:spacing w:val="-3"/>
        </w:rPr>
      </w:pPr>
      <w:del w:id="160" w:author="José Marí Olano" w:date="2025-03-17T17:10:00Z" w16du:dateUtc="2025-03-17T16:10:00Z">
        <w:r w:rsidRPr="00DE297B">
          <w:rPr>
            <w:spacing w:val="-3"/>
          </w:rPr>
          <w:delText xml:space="preserve">Cuando el escrito de interposición denuncie infracciones procesales y sustantivas, </w:delText>
        </w:r>
        <w:r w:rsidR="00E9143A" w:rsidRPr="00DE297B">
          <w:rPr>
            <w:spacing w:val="-3"/>
          </w:rPr>
          <w:delText xml:space="preserve">la Sala </w:delText>
        </w:r>
        <w:r w:rsidRPr="00DE297B">
          <w:rPr>
            <w:spacing w:val="-3"/>
          </w:rPr>
          <w:delText>resolverá en primer lugar el motivo cuya eventual estimación determine una reposición de las actuaciones.</w:delText>
        </w:r>
      </w:del>
    </w:p>
    <w:p w14:paraId="63C9EDC3" w14:textId="77777777" w:rsidR="009D7E76" w:rsidRPr="00DE297B" w:rsidRDefault="00DE297B" w:rsidP="00DE297B">
      <w:pPr>
        <w:pStyle w:val="Prrafodelista"/>
        <w:numPr>
          <w:ilvl w:val="0"/>
          <w:numId w:val="18"/>
        </w:numPr>
        <w:spacing w:before="120" w:after="120" w:line="360" w:lineRule="auto"/>
        <w:ind w:left="993" w:hanging="284"/>
        <w:jc w:val="both"/>
        <w:rPr>
          <w:del w:id="161" w:author="José Marí Olano" w:date="2025-03-17T17:10:00Z" w16du:dateUtc="2025-03-17T16:10:00Z"/>
          <w:spacing w:val="-3"/>
        </w:rPr>
      </w:pPr>
      <w:del w:id="162" w:author="José Marí Olano" w:date="2025-03-17T17:10:00Z" w16du:dateUtc="2025-03-17T16:10:00Z">
        <w:r w:rsidRPr="00DE297B">
          <w:rPr>
            <w:spacing w:val="-3"/>
          </w:rPr>
          <w:delText>L</w:delText>
        </w:r>
        <w:r w:rsidR="009D7E76" w:rsidRPr="00DE297B">
          <w:rPr>
            <w:spacing w:val="-3"/>
          </w:rPr>
          <w:delText xml:space="preserve">a sentencia o el auto que resuelva el recurso de casación </w:delText>
        </w:r>
        <w:r w:rsidRPr="00DE297B">
          <w:rPr>
            <w:spacing w:val="-3"/>
          </w:rPr>
          <w:delText>son irrecurribles</w:delText>
        </w:r>
        <w:r w:rsidR="009D7E76" w:rsidRPr="00DE297B">
          <w:rPr>
            <w:spacing w:val="-3"/>
          </w:rPr>
          <w:delText>.</w:delText>
        </w:r>
      </w:del>
    </w:p>
    <w:p w14:paraId="54B34202" w14:textId="77777777" w:rsidR="00EB7DFB" w:rsidRPr="00DE297B" w:rsidRDefault="009D7E76" w:rsidP="00DE297B">
      <w:pPr>
        <w:pStyle w:val="Prrafodelista"/>
        <w:numPr>
          <w:ilvl w:val="0"/>
          <w:numId w:val="18"/>
        </w:numPr>
        <w:spacing w:before="120" w:after="120" w:line="360" w:lineRule="auto"/>
        <w:ind w:left="993" w:hanging="284"/>
        <w:jc w:val="both"/>
        <w:rPr>
          <w:del w:id="163" w:author="José Marí Olano" w:date="2025-03-17T17:10:00Z" w16du:dateUtc="2025-03-17T16:10:00Z"/>
          <w:spacing w:val="-3"/>
        </w:rPr>
      </w:pPr>
      <w:del w:id="164" w:author="José Marí Olano" w:date="2025-03-17T17:10:00Z" w16du:dateUtc="2025-03-17T16:10:00Z">
        <w:r w:rsidRPr="00DE297B">
          <w:rPr>
            <w:spacing w:val="-3"/>
          </w:rPr>
          <w:delText>Los pronunciamientos de la sentencia en ningún caso afectarán a las situaciones jurídicas creadas por las sentencias, distintas de la impugnada, que se hubieren invocado.</w:delText>
        </w:r>
      </w:del>
    </w:p>
    <w:p w14:paraId="7BF81D57" w14:textId="77777777" w:rsidR="00DE297B" w:rsidRDefault="00DE297B" w:rsidP="00381761">
      <w:pPr>
        <w:spacing w:before="120" w:after="120" w:line="360" w:lineRule="auto"/>
        <w:ind w:firstLine="708"/>
        <w:jc w:val="both"/>
        <w:rPr>
          <w:del w:id="165" w:author="José Marí Olano" w:date="2025-03-17T17:10:00Z" w16du:dateUtc="2025-03-17T16:10:00Z"/>
          <w:spacing w:val="-3"/>
        </w:rPr>
      </w:pPr>
    </w:p>
    <w:p w14:paraId="788A91E8" w14:textId="77777777" w:rsidR="002E3E6D" w:rsidRDefault="002E3E6D" w:rsidP="00381761">
      <w:pPr>
        <w:spacing w:before="120" w:after="120" w:line="360" w:lineRule="auto"/>
        <w:ind w:firstLine="708"/>
        <w:jc w:val="both"/>
        <w:rPr>
          <w:del w:id="166" w:author="José Marí Olano" w:date="2025-03-17T17:10:00Z" w16du:dateUtc="2025-03-17T16:10:00Z"/>
          <w:spacing w:val="-3"/>
        </w:rPr>
      </w:pPr>
    </w:p>
    <w:p w14:paraId="4929DA55" w14:textId="305B6B2A" w:rsidR="00AD39AC" w:rsidRPr="00F52450" w:rsidRDefault="00015973" w:rsidP="00F52450">
      <w:pPr>
        <w:pStyle w:val="Prrafodelista"/>
        <w:numPr>
          <w:ilvl w:val="0"/>
          <w:numId w:val="19"/>
        </w:numPr>
        <w:spacing w:before="120" w:after="120" w:line="360" w:lineRule="auto"/>
        <w:ind w:left="993" w:hanging="284"/>
        <w:jc w:val="both"/>
        <w:rPr>
          <w:ins w:id="167" w:author="José Marí Olano" w:date="2025-03-17T17:10:00Z" w16du:dateUtc="2025-03-17T16:10:00Z"/>
          <w:spacing w:val="-3"/>
        </w:rPr>
      </w:pPr>
      <w:ins w:id="168" w:author="José Marí Olano" w:date="2025-03-17T17:10:00Z" w16du:dateUtc="2025-03-17T16:10:00Z">
        <w:r w:rsidRPr="00F52450">
          <w:rPr>
            <w:spacing w:val="-3"/>
          </w:rPr>
          <w:t xml:space="preserve">Para que la resolución recurrida se oponga a doctrina jurisprudencial del Tribunal Supremo es preciso que </w:t>
        </w:r>
        <w:r w:rsidR="00666C69" w:rsidRPr="00F52450">
          <w:rPr>
            <w:spacing w:val="-3"/>
          </w:rPr>
          <w:t>se citen dos o más sentencias de la Sala de lo Civil y que exista identidad de razón entre las cuestiones resueltas por las</w:t>
        </w:r>
        <w:r w:rsidR="00012511" w:rsidRPr="00F52450">
          <w:rPr>
            <w:spacing w:val="-3"/>
          </w:rPr>
          <w:t xml:space="preserve"> </w:t>
        </w:r>
        <w:r w:rsidR="00666C69" w:rsidRPr="00F52450">
          <w:rPr>
            <w:spacing w:val="-3"/>
          </w:rPr>
          <w:t>sentencias citadas y el caso objeto del recurso</w:t>
        </w:r>
        <w:r w:rsidR="00012511" w:rsidRPr="00F52450">
          <w:rPr>
            <w:spacing w:val="-3"/>
          </w:rPr>
          <w:t xml:space="preserve">, salvo que se trate de sentencias del Pleno, </w:t>
        </w:r>
        <w:r w:rsidR="003C2605" w:rsidRPr="00F52450">
          <w:rPr>
            <w:spacing w:val="-3"/>
          </w:rPr>
          <w:t xml:space="preserve">bastando entonces </w:t>
        </w:r>
        <w:r w:rsidR="00012511" w:rsidRPr="00F52450">
          <w:rPr>
            <w:spacing w:val="-3"/>
          </w:rPr>
          <w:t xml:space="preserve">la cita de una </w:t>
        </w:r>
        <w:proofErr w:type="spellStart"/>
        <w:r w:rsidR="00012511" w:rsidRPr="00F52450">
          <w:rPr>
            <w:spacing w:val="-3"/>
          </w:rPr>
          <w:t>s</w:t>
        </w:r>
        <w:r w:rsidR="003C2605" w:rsidRPr="00F52450">
          <w:rPr>
            <w:spacing w:val="-3"/>
          </w:rPr>
          <w:t>ó</w:t>
        </w:r>
        <w:r w:rsidR="00012511" w:rsidRPr="00F52450">
          <w:rPr>
            <w:spacing w:val="-3"/>
          </w:rPr>
          <w:t>la</w:t>
        </w:r>
        <w:proofErr w:type="spellEnd"/>
        <w:r w:rsidR="00012511" w:rsidRPr="00F52450">
          <w:rPr>
            <w:spacing w:val="-3"/>
          </w:rPr>
          <w:t xml:space="preserve"> sentencia</w:t>
        </w:r>
        <w:r w:rsidR="003C2605" w:rsidRPr="00F52450">
          <w:rPr>
            <w:spacing w:val="-3"/>
          </w:rPr>
          <w:t>.</w:t>
        </w:r>
      </w:ins>
    </w:p>
    <w:p w14:paraId="3B3E86C5" w14:textId="736BD804" w:rsidR="00AD39AC" w:rsidRPr="00F52450" w:rsidRDefault="00BD258B" w:rsidP="00F52450">
      <w:pPr>
        <w:pStyle w:val="Prrafodelista"/>
        <w:numPr>
          <w:ilvl w:val="0"/>
          <w:numId w:val="19"/>
        </w:numPr>
        <w:spacing w:before="120" w:after="120" w:line="360" w:lineRule="auto"/>
        <w:ind w:left="993" w:hanging="284"/>
        <w:jc w:val="both"/>
        <w:rPr>
          <w:ins w:id="169" w:author="José Marí Olano" w:date="2025-03-17T17:10:00Z" w16du:dateUtc="2025-03-17T16:10:00Z"/>
          <w:spacing w:val="-3"/>
        </w:rPr>
      </w:pPr>
      <w:ins w:id="170" w:author="José Marí Olano" w:date="2025-03-17T17:10:00Z" w16du:dateUtc="2025-03-17T16:10:00Z">
        <w:r w:rsidRPr="00F52450">
          <w:rPr>
            <w:spacing w:val="-3"/>
          </w:rPr>
          <w:t>No obstante, no será imprescindible la cita de sentencias cuando, a criterio de la Sala de lo Civil del Tribunal Supremo, la parte recurrente justifique</w:t>
        </w:r>
        <w:r w:rsidR="00A43259" w:rsidRPr="00F52450">
          <w:rPr>
            <w:spacing w:val="-3"/>
          </w:rPr>
          <w:t xml:space="preserve"> </w:t>
        </w:r>
        <w:r w:rsidRPr="00F52450">
          <w:rPr>
            <w:spacing w:val="-3"/>
          </w:rPr>
          <w:t xml:space="preserve">debidamente la necesidad de modificar la </w:t>
        </w:r>
        <w:r w:rsidR="00A43259" w:rsidRPr="00F52450">
          <w:rPr>
            <w:spacing w:val="-3"/>
          </w:rPr>
          <w:t xml:space="preserve">jurisprudencia </w:t>
        </w:r>
        <w:r w:rsidRPr="00F52450">
          <w:rPr>
            <w:spacing w:val="-3"/>
          </w:rPr>
          <w:t>ya</w:t>
        </w:r>
        <w:r w:rsidR="00A43259" w:rsidRPr="00F52450">
          <w:rPr>
            <w:spacing w:val="-3"/>
          </w:rPr>
          <w:t xml:space="preserve"> </w:t>
        </w:r>
        <w:r w:rsidRPr="00F52450">
          <w:rPr>
            <w:spacing w:val="-3"/>
          </w:rPr>
          <w:t xml:space="preserve">establecida </w:t>
        </w:r>
        <w:r w:rsidR="00A43259" w:rsidRPr="00F52450">
          <w:rPr>
            <w:spacing w:val="-3"/>
          </w:rPr>
          <w:t>con</w:t>
        </w:r>
        <w:r w:rsidRPr="00F52450">
          <w:rPr>
            <w:spacing w:val="-3"/>
          </w:rPr>
          <w:t xml:space="preserve"> relación </w:t>
        </w:r>
        <w:r w:rsidR="00A43259" w:rsidRPr="00F52450">
          <w:rPr>
            <w:spacing w:val="-3"/>
          </w:rPr>
          <w:t>a</w:t>
        </w:r>
        <w:r w:rsidRPr="00F52450">
          <w:rPr>
            <w:spacing w:val="-3"/>
          </w:rPr>
          <w:t>l problema jurídico planteado porque haya</w:t>
        </w:r>
        <w:r w:rsidR="00A43259" w:rsidRPr="00F52450">
          <w:rPr>
            <w:spacing w:val="-3"/>
          </w:rPr>
          <w:t xml:space="preserve"> </w:t>
        </w:r>
        <w:r w:rsidRPr="00F52450">
          <w:rPr>
            <w:spacing w:val="-3"/>
          </w:rPr>
          <w:t>evolucionado la realidad social o la común opinión de la comunidad jurídica</w:t>
        </w:r>
        <w:r w:rsidR="00A43259" w:rsidRPr="00F52450">
          <w:rPr>
            <w:spacing w:val="-3"/>
          </w:rPr>
          <w:t xml:space="preserve"> </w:t>
        </w:r>
        <w:r w:rsidRPr="00F52450">
          <w:rPr>
            <w:spacing w:val="-3"/>
          </w:rPr>
          <w:t>sobre una determinada materia</w:t>
        </w:r>
        <w:r w:rsidR="00A43259" w:rsidRPr="00F52450">
          <w:rPr>
            <w:spacing w:val="-3"/>
          </w:rPr>
          <w:t>.</w:t>
        </w:r>
      </w:ins>
    </w:p>
    <w:p w14:paraId="41D17D32" w14:textId="37E8530A" w:rsidR="002E3E6D" w:rsidRDefault="00AC5E41" w:rsidP="00F52450">
      <w:pPr>
        <w:pStyle w:val="Prrafodelista"/>
        <w:numPr>
          <w:ilvl w:val="0"/>
          <w:numId w:val="19"/>
        </w:numPr>
        <w:spacing w:before="120" w:after="120" w:line="360" w:lineRule="auto"/>
        <w:ind w:left="993" w:hanging="284"/>
        <w:jc w:val="both"/>
        <w:rPr>
          <w:ins w:id="171" w:author="José Marí Olano" w:date="2025-03-17T17:10:00Z" w16du:dateUtc="2025-03-17T16:10:00Z"/>
          <w:spacing w:val="-3"/>
        </w:rPr>
      </w:pPr>
      <w:ins w:id="172" w:author="José Marí Olano" w:date="2025-03-17T17:10:00Z" w16du:dateUtc="2025-03-17T16:10:00Z">
        <w:r w:rsidRPr="00F52450">
          <w:rPr>
            <w:spacing w:val="-3"/>
          </w:rPr>
          <w:t>El concepto de jurisprudencia contradictoria de las Audiencias Provinciales comporta la existencia de criterios dispares entre secciones de Audiencias mantenidos cada uno con la suficiente extensión e igual nivel de trascendencia</w:t>
        </w:r>
        <w:r w:rsidR="00760F02" w:rsidRPr="00F52450">
          <w:rPr>
            <w:spacing w:val="-3"/>
          </w:rPr>
          <w:t>.</w:t>
        </w:r>
      </w:ins>
    </w:p>
    <w:p w14:paraId="14F96C10" w14:textId="77777777" w:rsidR="00F52450" w:rsidRDefault="00F52450" w:rsidP="00F52450">
      <w:pPr>
        <w:spacing w:before="120" w:after="120" w:line="360" w:lineRule="auto"/>
        <w:ind w:firstLine="708"/>
        <w:jc w:val="both"/>
        <w:rPr>
          <w:spacing w:val="-3"/>
        </w:rPr>
      </w:pPr>
    </w:p>
    <w:p w14:paraId="5CF5D3E6" w14:textId="77777777" w:rsidR="00F52450" w:rsidRPr="00F52450" w:rsidRDefault="00F52450" w:rsidP="00F52450">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5084D16" w:rsidR="005726E8" w:rsidRPr="00FF4CC7" w:rsidRDefault="00D949E6" w:rsidP="003B1331">
      <w:pPr>
        <w:spacing w:before="120" w:after="120" w:line="360" w:lineRule="auto"/>
        <w:ind w:firstLine="708"/>
        <w:jc w:val="right"/>
        <w:rPr>
          <w:spacing w:val="-3"/>
        </w:rPr>
      </w:pPr>
      <w:del w:id="173" w:author="José Marí Olano" w:date="2025-03-17T17:10:00Z" w16du:dateUtc="2025-03-17T16:10:00Z">
        <w:r>
          <w:rPr>
            <w:spacing w:val="-3"/>
          </w:rPr>
          <w:delText>7</w:delText>
        </w:r>
      </w:del>
      <w:ins w:id="174" w:author="José Marí Olano" w:date="2025-03-17T17:10:00Z" w16du:dateUtc="2025-03-17T16:10:00Z">
        <w:r w:rsidR="00F52450">
          <w:rPr>
            <w:spacing w:val="-3"/>
          </w:rPr>
          <w:t>2</w:t>
        </w:r>
        <w:r w:rsidR="001A0AFD">
          <w:rPr>
            <w:spacing w:val="-3"/>
          </w:rPr>
          <w:t>1</w:t>
        </w:r>
      </w:ins>
      <w:r w:rsidR="00FC39A8">
        <w:rPr>
          <w:spacing w:val="-3"/>
        </w:rPr>
        <w:t xml:space="preserve"> de </w:t>
      </w:r>
      <w:del w:id="175" w:author="José Marí Olano" w:date="2025-03-17T17:10:00Z" w16du:dateUtc="2025-03-17T16:10:00Z">
        <w:r>
          <w:rPr>
            <w:spacing w:val="-3"/>
          </w:rPr>
          <w:delText>marzo</w:delText>
        </w:r>
      </w:del>
      <w:ins w:id="176" w:author="José Marí Olano" w:date="2025-03-17T17:10:00Z" w16du:dateUtc="2025-03-17T16:10:00Z">
        <w:r w:rsidR="00F52450">
          <w:rPr>
            <w:spacing w:val="-3"/>
          </w:rPr>
          <w:t>diciembre</w:t>
        </w:r>
      </w:ins>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21732" w14:textId="77777777" w:rsidR="002778B1" w:rsidRDefault="002778B1" w:rsidP="00DB250B">
      <w:r>
        <w:separator/>
      </w:r>
    </w:p>
  </w:endnote>
  <w:endnote w:type="continuationSeparator" w:id="0">
    <w:p w14:paraId="503015BD" w14:textId="77777777" w:rsidR="002778B1" w:rsidRDefault="002778B1" w:rsidP="00DB250B">
      <w:r>
        <w:continuationSeparator/>
      </w:r>
    </w:p>
  </w:endnote>
  <w:endnote w:type="continuationNotice" w:id="1">
    <w:p w14:paraId="3CFA31B8" w14:textId="77777777" w:rsidR="002778B1" w:rsidRDefault="00277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47350FE3" w14:textId="77777777" w:rsidR="001E237F" w:rsidRDefault="001E237F">
        <w:pPr>
          <w:pStyle w:val="Piedepgina"/>
          <w:jc w:val="right"/>
          <w:rPr>
            <w:del w:id="178" w:author="José Marí Olano" w:date="2025-03-17T17:10:00Z" w16du:dateUtc="2025-03-17T16:10:00Z"/>
          </w:rPr>
        </w:pPr>
        <w:r>
          <w:fldChar w:fldCharType="begin"/>
        </w:r>
        <w:r>
          <w:instrText>PAGE   \* MERGEFORMAT</w:instrText>
        </w:r>
        <w:r>
          <w:fldChar w:fldCharType="separate"/>
        </w:r>
        <w:r>
          <w:t>2</w:t>
        </w:r>
        <w:r>
          <w:fldChar w:fldCharType="end"/>
        </w:r>
      </w:p>
    </w:sdtContent>
  </w:sdt>
  <w:p w14:paraId="51CFEA51" w14:textId="59AF5AAC" w:rsidR="001E237F" w:rsidRDefault="001E237F" w:rsidP="00262889">
    <w:pPr>
      <w:pStyle w:val="Piedepgina"/>
      <w:jc w:val="right"/>
      <w:pPrChange w:id="179" w:author="José Marí Olano" w:date="2025-03-17T17:10:00Z" w16du:dateUtc="2025-03-17T16:10:00Z">
        <w:pPr>
          <w:pStyle w:val="Piedepgina"/>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E13A1" w14:textId="77777777" w:rsidR="002778B1" w:rsidRDefault="002778B1" w:rsidP="00DB250B">
      <w:r>
        <w:separator/>
      </w:r>
    </w:p>
  </w:footnote>
  <w:footnote w:type="continuationSeparator" w:id="0">
    <w:p w14:paraId="4CF5E0FA" w14:textId="77777777" w:rsidR="002778B1" w:rsidRDefault="002778B1" w:rsidP="00DB250B">
      <w:r>
        <w:continuationSeparator/>
      </w:r>
    </w:p>
  </w:footnote>
  <w:footnote w:type="continuationNotice" w:id="1">
    <w:p w14:paraId="1E279492" w14:textId="77777777" w:rsidR="002778B1" w:rsidRDefault="002778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9BD" w14:textId="77777777" w:rsidR="0094606F" w:rsidRDefault="0094606F">
    <w:pPr>
      <w:pStyle w:val="Encabezado"/>
      <w:rPr>
        <w:del w:id="177" w:author="José Marí Olano" w:date="2025-03-17T17:10:00Z" w16du:dateUtc="2025-03-17T16:10:00Z"/>
      </w:rPr>
    </w:pPr>
    <w:r>
      <w:rPr>
        <w:b/>
      </w:rPr>
      <w:t>†VVV</w:t>
    </w:r>
  </w:p>
  <w:p w14:paraId="0B5E59E3" w14:textId="02064FEE"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1C3B89"/>
    <w:multiLevelType w:val="hybridMultilevel"/>
    <w:tmpl w:val="7BB8D1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0B05E0"/>
    <w:multiLevelType w:val="hybridMultilevel"/>
    <w:tmpl w:val="1898D33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1BC5A05"/>
    <w:multiLevelType w:val="hybridMultilevel"/>
    <w:tmpl w:val="7A3A6FC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6817808"/>
    <w:multiLevelType w:val="hybridMultilevel"/>
    <w:tmpl w:val="3FEA69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16cid:durableId="1476215322">
    <w:abstractNumId w:val="0"/>
  </w:num>
  <w:num w:numId="2" w16cid:durableId="1139803984">
    <w:abstractNumId w:val="14"/>
  </w:num>
  <w:num w:numId="3" w16cid:durableId="572202003">
    <w:abstractNumId w:val="10"/>
  </w:num>
  <w:num w:numId="4" w16cid:durableId="1020935650">
    <w:abstractNumId w:val="12"/>
  </w:num>
  <w:num w:numId="5" w16cid:durableId="1012802869">
    <w:abstractNumId w:val="16"/>
  </w:num>
  <w:num w:numId="6" w16cid:durableId="1752921339">
    <w:abstractNumId w:val="1"/>
  </w:num>
  <w:num w:numId="7" w16cid:durableId="1941376546">
    <w:abstractNumId w:val="9"/>
  </w:num>
  <w:num w:numId="8" w16cid:durableId="1100301773">
    <w:abstractNumId w:val="4"/>
  </w:num>
  <w:num w:numId="9" w16cid:durableId="218442283">
    <w:abstractNumId w:val="13"/>
  </w:num>
  <w:num w:numId="10" w16cid:durableId="57478462">
    <w:abstractNumId w:val="7"/>
  </w:num>
  <w:num w:numId="11" w16cid:durableId="1063723522">
    <w:abstractNumId w:val="15"/>
  </w:num>
  <w:num w:numId="12" w16cid:durableId="1257447842">
    <w:abstractNumId w:val="3"/>
  </w:num>
  <w:num w:numId="13" w16cid:durableId="702901162">
    <w:abstractNumId w:val="17"/>
  </w:num>
  <w:num w:numId="14" w16cid:durableId="968589239">
    <w:abstractNumId w:val="19"/>
  </w:num>
  <w:num w:numId="15" w16cid:durableId="230627305">
    <w:abstractNumId w:val="20"/>
  </w:num>
  <w:num w:numId="16" w16cid:durableId="1858301722">
    <w:abstractNumId w:val="2"/>
  </w:num>
  <w:num w:numId="17" w16cid:durableId="941573762">
    <w:abstractNumId w:val="5"/>
  </w:num>
  <w:num w:numId="18" w16cid:durableId="256836382">
    <w:abstractNumId w:val="11"/>
  </w:num>
  <w:num w:numId="19" w16cid:durableId="1105929464">
    <w:abstractNumId w:val="18"/>
  </w:num>
  <w:num w:numId="20" w16cid:durableId="1182204595">
    <w:abstractNumId w:val="8"/>
  </w:num>
  <w:num w:numId="21" w16cid:durableId="28188865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511"/>
    <w:rsid w:val="00012F65"/>
    <w:rsid w:val="0001313D"/>
    <w:rsid w:val="00013485"/>
    <w:rsid w:val="00013A16"/>
    <w:rsid w:val="00014397"/>
    <w:rsid w:val="0001440F"/>
    <w:rsid w:val="000145F4"/>
    <w:rsid w:val="00014661"/>
    <w:rsid w:val="00015973"/>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0A85"/>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792"/>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77D"/>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70"/>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406"/>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E5C"/>
    <w:rsid w:val="000F6063"/>
    <w:rsid w:val="000F643E"/>
    <w:rsid w:val="000F678D"/>
    <w:rsid w:val="000F6CD5"/>
    <w:rsid w:val="000F6D65"/>
    <w:rsid w:val="000F7EF0"/>
    <w:rsid w:val="000F7F49"/>
    <w:rsid w:val="000F7FF8"/>
    <w:rsid w:val="001009E5"/>
    <w:rsid w:val="00100B0C"/>
    <w:rsid w:val="00100CE9"/>
    <w:rsid w:val="0010109B"/>
    <w:rsid w:val="00101419"/>
    <w:rsid w:val="00101ECF"/>
    <w:rsid w:val="001020A0"/>
    <w:rsid w:val="001022E6"/>
    <w:rsid w:val="001026D4"/>
    <w:rsid w:val="00103A2B"/>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07C1F"/>
    <w:rsid w:val="00110B49"/>
    <w:rsid w:val="00110E08"/>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238"/>
    <w:rsid w:val="001153B2"/>
    <w:rsid w:val="00115A8C"/>
    <w:rsid w:val="00115C03"/>
    <w:rsid w:val="00115CC6"/>
    <w:rsid w:val="00115E6D"/>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001"/>
    <w:rsid w:val="00122D30"/>
    <w:rsid w:val="00122E74"/>
    <w:rsid w:val="00123122"/>
    <w:rsid w:val="00123B7F"/>
    <w:rsid w:val="00123CD9"/>
    <w:rsid w:val="00123FF1"/>
    <w:rsid w:val="001246BC"/>
    <w:rsid w:val="00124961"/>
    <w:rsid w:val="00125E60"/>
    <w:rsid w:val="00125FD7"/>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6892"/>
    <w:rsid w:val="001470B9"/>
    <w:rsid w:val="00147182"/>
    <w:rsid w:val="001471AF"/>
    <w:rsid w:val="00147678"/>
    <w:rsid w:val="001478F9"/>
    <w:rsid w:val="00147E25"/>
    <w:rsid w:val="0015037E"/>
    <w:rsid w:val="00150388"/>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4F57"/>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65F"/>
    <w:rsid w:val="00184922"/>
    <w:rsid w:val="00184F44"/>
    <w:rsid w:val="001850CB"/>
    <w:rsid w:val="0018581A"/>
    <w:rsid w:val="00185CEE"/>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4BD"/>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AFD"/>
    <w:rsid w:val="001A0CC2"/>
    <w:rsid w:val="001A0D3D"/>
    <w:rsid w:val="001A142E"/>
    <w:rsid w:val="001A17FF"/>
    <w:rsid w:val="001A1CAF"/>
    <w:rsid w:val="001A1D81"/>
    <w:rsid w:val="001A1DAB"/>
    <w:rsid w:val="001A208B"/>
    <w:rsid w:val="001A2402"/>
    <w:rsid w:val="001A2D18"/>
    <w:rsid w:val="001A3CCB"/>
    <w:rsid w:val="001A41AE"/>
    <w:rsid w:val="001A42F4"/>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0BCD"/>
    <w:rsid w:val="001B1701"/>
    <w:rsid w:val="001B2350"/>
    <w:rsid w:val="001B2BE8"/>
    <w:rsid w:val="001B2E48"/>
    <w:rsid w:val="001B2F9A"/>
    <w:rsid w:val="001B51EA"/>
    <w:rsid w:val="001B63B6"/>
    <w:rsid w:val="001B64FA"/>
    <w:rsid w:val="001B6536"/>
    <w:rsid w:val="001B6A70"/>
    <w:rsid w:val="001B71EB"/>
    <w:rsid w:val="001B7587"/>
    <w:rsid w:val="001B78AC"/>
    <w:rsid w:val="001B7C79"/>
    <w:rsid w:val="001C16F9"/>
    <w:rsid w:val="001C1762"/>
    <w:rsid w:val="001C22F0"/>
    <w:rsid w:val="001C2896"/>
    <w:rsid w:val="001C2A7A"/>
    <w:rsid w:val="001C2B02"/>
    <w:rsid w:val="001C32A2"/>
    <w:rsid w:val="001C3A8B"/>
    <w:rsid w:val="001C3C2C"/>
    <w:rsid w:val="001C3F15"/>
    <w:rsid w:val="001C494C"/>
    <w:rsid w:val="001C4AA6"/>
    <w:rsid w:val="001C4D23"/>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12"/>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C46"/>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95B"/>
    <w:rsid w:val="00221ACE"/>
    <w:rsid w:val="00222634"/>
    <w:rsid w:val="002239FB"/>
    <w:rsid w:val="002242E5"/>
    <w:rsid w:val="00224403"/>
    <w:rsid w:val="00224475"/>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872"/>
    <w:rsid w:val="002408ED"/>
    <w:rsid w:val="00240970"/>
    <w:rsid w:val="00241332"/>
    <w:rsid w:val="002419D0"/>
    <w:rsid w:val="00241A1E"/>
    <w:rsid w:val="00241FE2"/>
    <w:rsid w:val="002429F1"/>
    <w:rsid w:val="00242BE1"/>
    <w:rsid w:val="00242C40"/>
    <w:rsid w:val="00242CC7"/>
    <w:rsid w:val="002430AF"/>
    <w:rsid w:val="0024312A"/>
    <w:rsid w:val="00243704"/>
    <w:rsid w:val="00243C6C"/>
    <w:rsid w:val="00243D3B"/>
    <w:rsid w:val="00244B83"/>
    <w:rsid w:val="002457D7"/>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889"/>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5F3"/>
    <w:rsid w:val="0027664F"/>
    <w:rsid w:val="00276A26"/>
    <w:rsid w:val="00276BCA"/>
    <w:rsid w:val="00276F7C"/>
    <w:rsid w:val="0027783B"/>
    <w:rsid w:val="002778B1"/>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48D"/>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3DC1"/>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1EC8"/>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D0D"/>
    <w:rsid w:val="002E275B"/>
    <w:rsid w:val="002E2B56"/>
    <w:rsid w:val="002E331D"/>
    <w:rsid w:val="002E3394"/>
    <w:rsid w:val="002E34D4"/>
    <w:rsid w:val="002E3E6D"/>
    <w:rsid w:val="002E40EF"/>
    <w:rsid w:val="002E485C"/>
    <w:rsid w:val="002E4BD1"/>
    <w:rsid w:val="002E4CDA"/>
    <w:rsid w:val="002E50A8"/>
    <w:rsid w:val="002E5366"/>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1ED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BCF"/>
    <w:rsid w:val="00311C6E"/>
    <w:rsid w:val="0031202E"/>
    <w:rsid w:val="0031212B"/>
    <w:rsid w:val="00312835"/>
    <w:rsid w:val="00312DA4"/>
    <w:rsid w:val="00312DD5"/>
    <w:rsid w:val="003137E8"/>
    <w:rsid w:val="00313ACD"/>
    <w:rsid w:val="003147A0"/>
    <w:rsid w:val="00314CBE"/>
    <w:rsid w:val="00314D72"/>
    <w:rsid w:val="00314F1F"/>
    <w:rsid w:val="00314F3D"/>
    <w:rsid w:val="00315214"/>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7E3"/>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6907"/>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5A1"/>
    <w:rsid w:val="00347845"/>
    <w:rsid w:val="0034799F"/>
    <w:rsid w:val="00347CF0"/>
    <w:rsid w:val="00347DF4"/>
    <w:rsid w:val="0035017F"/>
    <w:rsid w:val="00350D80"/>
    <w:rsid w:val="00350EA7"/>
    <w:rsid w:val="00350F92"/>
    <w:rsid w:val="00351BC2"/>
    <w:rsid w:val="0035278E"/>
    <w:rsid w:val="00352AD2"/>
    <w:rsid w:val="00352B41"/>
    <w:rsid w:val="003536D7"/>
    <w:rsid w:val="003537E2"/>
    <w:rsid w:val="003538D2"/>
    <w:rsid w:val="00354024"/>
    <w:rsid w:val="0035421D"/>
    <w:rsid w:val="00354516"/>
    <w:rsid w:val="003546BE"/>
    <w:rsid w:val="00354720"/>
    <w:rsid w:val="0035559E"/>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F0F"/>
    <w:rsid w:val="00367246"/>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6D2E"/>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2FF1"/>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1BE6"/>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315"/>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3CB"/>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605"/>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180"/>
    <w:rsid w:val="003C6535"/>
    <w:rsid w:val="003C69C1"/>
    <w:rsid w:val="003C6A1C"/>
    <w:rsid w:val="003C6B39"/>
    <w:rsid w:val="003C7213"/>
    <w:rsid w:val="003C73FD"/>
    <w:rsid w:val="003C7BA0"/>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6D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749"/>
    <w:rsid w:val="0040593C"/>
    <w:rsid w:val="00406CD0"/>
    <w:rsid w:val="00406E0C"/>
    <w:rsid w:val="0040743E"/>
    <w:rsid w:val="00407ED4"/>
    <w:rsid w:val="004103D0"/>
    <w:rsid w:val="004106D5"/>
    <w:rsid w:val="00410866"/>
    <w:rsid w:val="0041101B"/>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730"/>
    <w:rsid w:val="0041581B"/>
    <w:rsid w:val="0041599C"/>
    <w:rsid w:val="00415A97"/>
    <w:rsid w:val="00415B6B"/>
    <w:rsid w:val="00415E21"/>
    <w:rsid w:val="00415EDD"/>
    <w:rsid w:val="00415EE4"/>
    <w:rsid w:val="0041616C"/>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2BD"/>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B35"/>
    <w:rsid w:val="00453C8E"/>
    <w:rsid w:val="00453E23"/>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3E45"/>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1AC5"/>
    <w:rsid w:val="00482100"/>
    <w:rsid w:val="00482170"/>
    <w:rsid w:val="00482847"/>
    <w:rsid w:val="00482B08"/>
    <w:rsid w:val="00483CF7"/>
    <w:rsid w:val="0048403A"/>
    <w:rsid w:val="004842A9"/>
    <w:rsid w:val="0048431D"/>
    <w:rsid w:val="00484351"/>
    <w:rsid w:val="004843C9"/>
    <w:rsid w:val="004844A2"/>
    <w:rsid w:val="00484748"/>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4BE"/>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07D0"/>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748"/>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14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4F7E31"/>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016"/>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1E4D"/>
    <w:rsid w:val="005229F8"/>
    <w:rsid w:val="00522A21"/>
    <w:rsid w:val="00522E1A"/>
    <w:rsid w:val="00522EFC"/>
    <w:rsid w:val="0052302F"/>
    <w:rsid w:val="005232DD"/>
    <w:rsid w:val="00523573"/>
    <w:rsid w:val="00523C82"/>
    <w:rsid w:val="0052432C"/>
    <w:rsid w:val="005243C9"/>
    <w:rsid w:val="00526097"/>
    <w:rsid w:val="00526BB2"/>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AC6"/>
    <w:rsid w:val="00550DFC"/>
    <w:rsid w:val="00550E8E"/>
    <w:rsid w:val="00551032"/>
    <w:rsid w:val="00551744"/>
    <w:rsid w:val="005517E9"/>
    <w:rsid w:val="0055236B"/>
    <w:rsid w:val="00552CBB"/>
    <w:rsid w:val="0055365D"/>
    <w:rsid w:val="00553877"/>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0D6"/>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ADB"/>
    <w:rsid w:val="005B558B"/>
    <w:rsid w:val="005B5629"/>
    <w:rsid w:val="005B5C19"/>
    <w:rsid w:val="005B640C"/>
    <w:rsid w:val="005B66ED"/>
    <w:rsid w:val="005B6C8F"/>
    <w:rsid w:val="005B6D4A"/>
    <w:rsid w:val="005B6EE6"/>
    <w:rsid w:val="005B7192"/>
    <w:rsid w:val="005B7316"/>
    <w:rsid w:val="005B7AC7"/>
    <w:rsid w:val="005B7F92"/>
    <w:rsid w:val="005C0311"/>
    <w:rsid w:val="005C07DA"/>
    <w:rsid w:val="005C0FC4"/>
    <w:rsid w:val="005C2833"/>
    <w:rsid w:val="005C29DC"/>
    <w:rsid w:val="005C2ADA"/>
    <w:rsid w:val="005C2FDC"/>
    <w:rsid w:val="005C347F"/>
    <w:rsid w:val="005C369F"/>
    <w:rsid w:val="005C38FA"/>
    <w:rsid w:val="005C3A11"/>
    <w:rsid w:val="005C3DB5"/>
    <w:rsid w:val="005C4739"/>
    <w:rsid w:val="005C4A8F"/>
    <w:rsid w:val="005C4C56"/>
    <w:rsid w:val="005C5555"/>
    <w:rsid w:val="005C571C"/>
    <w:rsid w:val="005C5732"/>
    <w:rsid w:val="005C6191"/>
    <w:rsid w:val="005C6517"/>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BD3"/>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3E35"/>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2D4"/>
    <w:rsid w:val="00656892"/>
    <w:rsid w:val="00656CA1"/>
    <w:rsid w:val="00656DB3"/>
    <w:rsid w:val="0065703C"/>
    <w:rsid w:val="006573CF"/>
    <w:rsid w:val="0065745A"/>
    <w:rsid w:val="0065752F"/>
    <w:rsid w:val="006579CD"/>
    <w:rsid w:val="006608CF"/>
    <w:rsid w:val="00660CE4"/>
    <w:rsid w:val="00660E2C"/>
    <w:rsid w:val="00661C8D"/>
    <w:rsid w:val="00661CD7"/>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69"/>
    <w:rsid w:val="00666CA2"/>
    <w:rsid w:val="00666E46"/>
    <w:rsid w:val="006675B8"/>
    <w:rsid w:val="00667F07"/>
    <w:rsid w:val="00670C1D"/>
    <w:rsid w:val="00671355"/>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A8E"/>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8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A7"/>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980"/>
    <w:rsid w:val="006D0C6F"/>
    <w:rsid w:val="006D0FEA"/>
    <w:rsid w:val="006D1924"/>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C5E"/>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86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2EDD"/>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513"/>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0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66D"/>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2C52"/>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D6B"/>
    <w:rsid w:val="00787EEC"/>
    <w:rsid w:val="00790A87"/>
    <w:rsid w:val="00790EC5"/>
    <w:rsid w:val="007911EE"/>
    <w:rsid w:val="0079192E"/>
    <w:rsid w:val="00791F1F"/>
    <w:rsid w:val="00792025"/>
    <w:rsid w:val="00792C82"/>
    <w:rsid w:val="00793012"/>
    <w:rsid w:val="00793065"/>
    <w:rsid w:val="0079355E"/>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1EE0"/>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6F9A"/>
    <w:rsid w:val="007B7051"/>
    <w:rsid w:val="007B749F"/>
    <w:rsid w:val="007B776D"/>
    <w:rsid w:val="007B778D"/>
    <w:rsid w:val="007B7C4D"/>
    <w:rsid w:val="007B7D23"/>
    <w:rsid w:val="007C0138"/>
    <w:rsid w:val="007C064C"/>
    <w:rsid w:val="007C0732"/>
    <w:rsid w:val="007C08EF"/>
    <w:rsid w:val="007C0999"/>
    <w:rsid w:val="007C0AAB"/>
    <w:rsid w:val="007C0E6F"/>
    <w:rsid w:val="007C14E4"/>
    <w:rsid w:val="007C14EA"/>
    <w:rsid w:val="007C1787"/>
    <w:rsid w:val="007C1EF9"/>
    <w:rsid w:val="007C234E"/>
    <w:rsid w:val="007C2D41"/>
    <w:rsid w:val="007C3255"/>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472"/>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0DA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39E"/>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46A"/>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37F62"/>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98F"/>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C31"/>
    <w:rsid w:val="00877F99"/>
    <w:rsid w:val="00880321"/>
    <w:rsid w:val="00880460"/>
    <w:rsid w:val="00880BC8"/>
    <w:rsid w:val="00880C4D"/>
    <w:rsid w:val="00881708"/>
    <w:rsid w:val="008824FF"/>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647"/>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9CA"/>
    <w:rsid w:val="008F3BF1"/>
    <w:rsid w:val="008F4548"/>
    <w:rsid w:val="008F4D21"/>
    <w:rsid w:val="008F4DFC"/>
    <w:rsid w:val="008F5000"/>
    <w:rsid w:val="008F519E"/>
    <w:rsid w:val="008F5879"/>
    <w:rsid w:val="008F5DBB"/>
    <w:rsid w:val="008F5F12"/>
    <w:rsid w:val="008F643D"/>
    <w:rsid w:val="008F6773"/>
    <w:rsid w:val="008F7DF2"/>
    <w:rsid w:val="008F7E25"/>
    <w:rsid w:val="00900479"/>
    <w:rsid w:val="00900950"/>
    <w:rsid w:val="00900CFF"/>
    <w:rsid w:val="00900DA8"/>
    <w:rsid w:val="00901C87"/>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29E"/>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92"/>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565"/>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37F"/>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7D7"/>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048"/>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738"/>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269B"/>
    <w:rsid w:val="009D3108"/>
    <w:rsid w:val="009D3173"/>
    <w:rsid w:val="009D3E7F"/>
    <w:rsid w:val="009D3FF4"/>
    <w:rsid w:val="009D4233"/>
    <w:rsid w:val="009D430A"/>
    <w:rsid w:val="009D4569"/>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D7E76"/>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6AB"/>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346"/>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D1"/>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259"/>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15BD"/>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BC"/>
    <w:rsid w:val="00A6702E"/>
    <w:rsid w:val="00A67106"/>
    <w:rsid w:val="00A6720E"/>
    <w:rsid w:val="00A7001E"/>
    <w:rsid w:val="00A708E9"/>
    <w:rsid w:val="00A70D7E"/>
    <w:rsid w:val="00A71A48"/>
    <w:rsid w:val="00A72231"/>
    <w:rsid w:val="00A725C8"/>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3F"/>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136"/>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AA1"/>
    <w:rsid w:val="00AC5B4C"/>
    <w:rsid w:val="00AC5E41"/>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39AC"/>
    <w:rsid w:val="00AD3CF6"/>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A46"/>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6D54"/>
    <w:rsid w:val="00B37476"/>
    <w:rsid w:val="00B4001C"/>
    <w:rsid w:val="00B40030"/>
    <w:rsid w:val="00B40498"/>
    <w:rsid w:val="00B404B5"/>
    <w:rsid w:val="00B40512"/>
    <w:rsid w:val="00B40A54"/>
    <w:rsid w:val="00B4148C"/>
    <w:rsid w:val="00B41726"/>
    <w:rsid w:val="00B41E99"/>
    <w:rsid w:val="00B42BBD"/>
    <w:rsid w:val="00B4330A"/>
    <w:rsid w:val="00B43894"/>
    <w:rsid w:val="00B43930"/>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49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128"/>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676FE"/>
    <w:rsid w:val="00B7019D"/>
    <w:rsid w:val="00B701CF"/>
    <w:rsid w:val="00B70281"/>
    <w:rsid w:val="00B7043F"/>
    <w:rsid w:val="00B7058E"/>
    <w:rsid w:val="00B70DF2"/>
    <w:rsid w:val="00B711CB"/>
    <w:rsid w:val="00B71485"/>
    <w:rsid w:val="00B7156C"/>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CA2"/>
    <w:rsid w:val="00B74E38"/>
    <w:rsid w:val="00B75453"/>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0F4B"/>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21"/>
    <w:rsid w:val="00BA16C8"/>
    <w:rsid w:val="00BA2B87"/>
    <w:rsid w:val="00BA2EB4"/>
    <w:rsid w:val="00BA429A"/>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3FFC"/>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CD8"/>
    <w:rsid w:val="00BD0461"/>
    <w:rsid w:val="00BD0735"/>
    <w:rsid w:val="00BD0A49"/>
    <w:rsid w:val="00BD1070"/>
    <w:rsid w:val="00BD115E"/>
    <w:rsid w:val="00BD135B"/>
    <w:rsid w:val="00BD146E"/>
    <w:rsid w:val="00BD15A4"/>
    <w:rsid w:val="00BD18DE"/>
    <w:rsid w:val="00BD24D9"/>
    <w:rsid w:val="00BD258B"/>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7FD"/>
    <w:rsid w:val="00C138E4"/>
    <w:rsid w:val="00C13B8B"/>
    <w:rsid w:val="00C14371"/>
    <w:rsid w:val="00C143EA"/>
    <w:rsid w:val="00C148F9"/>
    <w:rsid w:val="00C14BC2"/>
    <w:rsid w:val="00C14BD8"/>
    <w:rsid w:val="00C15366"/>
    <w:rsid w:val="00C158A1"/>
    <w:rsid w:val="00C158C9"/>
    <w:rsid w:val="00C15A24"/>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374D0"/>
    <w:rsid w:val="00C4036A"/>
    <w:rsid w:val="00C403DF"/>
    <w:rsid w:val="00C4123A"/>
    <w:rsid w:val="00C41B84"/>
    <w:rsid w:val="00C41C22"/>
    <w:rsid w:val="00C41C59"/>
    <w:rsid w:val="00C41E39"/>
    <w:rsid w:val="00C41F77"/>
    <w:rsid w:val="00C42210"/>
    <w:rsid w:val="00C42316"/>
    <w:rsid w:val="00C4241E"/>
    <w:rsid w:val="00C42791"/>
    <w:rsid w:val="00C427BB"/>
    <w:rsid w:val="00C427CC"/>
    <w:rsid w:val="00C42A96"/>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177"/>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6CB"/>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4977"/>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3459"/>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DAF"/>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4C91"/>
    <w:rsid w:val="00CC5428"/>
    <w:rsid w:val="00CC6186"/>
    <w:rsid w:val="00CC70FC"/>
    <w:rsid w:val="00CC74F4"/>
    <w:rsid w:val="00CC7C05"/>
    <w:rsid w:val="00CC7CA2"/>
    <w:rsid w:val="00CD0299"/>
    <w:rsid w:val="00CD0890"/>
    <w:rsid w:val="00CD0A99"/>
    <w:rsid w:val="00CD11A5"/>
    <w:rsid w:val="00CD1345"/>
    <w:rsid w:val="00CD1370"/>
    <w:rsid w:val="00CD1A77"/>
    <w:rsid w:val="00CD1F44"/>
    <w:rsid w:val="00CD2BA5"/>
    <w:rsid w:val="00CD2C8E"/>
    <w:rsid w:val="00CD46D7"/>
    <w:rsid w:val="00CD46FE"/>
    <w:rsid w:val="00CD47F1"/>
    <w:rsid w:val="00CD4D11"/>
    <w:rsid w:val="00CD4DFE"/>
    <w:rsid w:val="00CD5DF1"/>
    <w:rsid w:val="00CD616C"/>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9D"/>
    <w:rsid w:val="00D018D2"/>
    <w:rsid w:val="00D01FB0"/>
    <w:rsid w:val="00D023B3"/>
    <w:rsid w:val="00D02AF6"/>
    <w:rsid w:val="00D02B48"/>
    <w:rsid w:val="00D02BE2"/>
    <w:rsid w:val="00D02CA1"/>
    <w:rsid w:val="00D02E46"/>
    <w:rsid w:val="00D0300E"/>
    <w:rsid w:val="00D0362B"/>
    <w:rsid w:val="00D03A59"/>
    <w:rsid w:val="00D03BEC"/>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40C"/>
    <w:rsid w:val="00D12522"/>
    <w:rsid w:val="00D12717"/>
    <w:rsid w:val="00D12A2C"/>
    <w:rsid w:val="00D12DDC"/>
    <w:rsid w:val="00D13C57"/>
    <w:rsid w:val="00D14734"/>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4B77"/>
    <w:rsid w:val="00D35381"/>
    <w:rsid w:val="00D35E5C"/>
    <w:rsid w:val="00D36468"/>
    <w:rsid w:val="00D36AE0"/>
    <w:rsid w:val="00D36F67"/>
    <w:rsid w:val="00D370A7"/>
    <w:rsid w:val="00D37C0F"/>
    <w:rsid w:val="00D37D73"/>
    <w:rsid w:val="00D4063A"/>
    <w:rsid w:val="00D40A4D"/>
    <w:rsid w:val="00D40A91"/>
    <w:rsid w:val="00D40CEE"/>
    <w:rsid w:val="00D41BBA"/>
    <w:rsid w:val="00D41CD2"/>
    <w:rsid w:val="00D428C1"/>
    <w:rsid w:val="00D43DCC"/>
    <w:rsid w:val="00D44612"/>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B8C"/>
    <w:rsid w:val="00D51D1A"/>
    <w:rsid w:val="00D51F61"/>
    <w:rsid w:val="00D5223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6A3"/>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85A"/>
    <w:rsid w:val="00D86B2E"/>
    <w:rsid w:val="00D86DDA"/>
    <w:rsid w:val="00D86FFA"/>
    <w:rsid w:val="00D87380"/>
    <w:rsid w:val="00D87660"/>
    <w:rsid w:val="00D87CF3"/>
    <w:rsid w:val="00D87EA8"/>
    <w:rsid w:val="00D9015C"/>
    <w:rsid w:val="00D90D0A"/>
    <w:rsid w:val="00D923C1"/>
    <w:rsid w:val="00D9249E"/>
    <w:rsid w:val="00D92F64"/>
    <w:rsid w:val="00D93116"/>
    <w:rsid w:val="00D9315A"/>
    <w:rsid w:val="00D93638"/>
    <w:rsid w:val="00D93D01"/>
    <w:rsid w:val="00D93D30"/>
    <w:rsid w:val="00D93E97"/>
    <w:rsid w:val="00D94008"/>
    <w:rsid w:val="00D9406C"/>
    <w:rsid w:val="00D949E6"/>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C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3FD0"/>
    <w:rsid w:val="00DB4E29"/>
    <w:rsid w:val="00DB5670"/>
    <w:rsid w:val="00DB60D1"/>
    <w:rsid w:val="00DB6248"/>
    <w:rsid w:val="00DB6E3D"/>
    <w:rsid w:val="00DB776B"/>
    <w:rsid w:val="00DB79B6"/>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008"/>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1B3"/>
    <w:rsid w:val="00DD5865"/>
    <w:rsid w:val="00DD58E6"/>
    <w:rsid w:val="00DD5FD2"/>
    <w:rsid w:val="00DD62F1"/>
    <w:rsid w:val="00DD64A8"/>
    <w:rsid w:val="00DD64CD"/>
    <w:rsid w:val="00DD66DC"/>
    <w:rsid w:val="00DD6A6A"/>
    <w:rsid w:val="00DD6A86"/>
    <w:rsid w:val="00DD6C5E"/>
    <w:rsid w:val="00DD7426"/>
    <w:rsid w:val="00DD7BFF"/>
    <w:rsid w:val="00DE0334"/>
    <w:rsid w:val="00DE07E9"/>
    <w:rsid w:val="00DE0A66"/>
    <w:rsid w:val="00DE0AB2"/>
    <w:rsid w:val="00DE0F56"/>
    <w:rsid w:val="00DE126E"/>
    <w:rsid w:val="00DE1618"/>
    <w:rsid w:val="00DE1C39"/>
    <w:rsid w:val="00DE1C3E"/>
    <w:rsid w:val="00DE1D75"/>
    <w:rsid w:val="00DE2140"/>
    <w:rsid w:val="00DE2357"/>
    <w:rsid w:val="00DE2402"/>
    <w:rsid w:val="00DE272E"/>
    <w:rsid w:val="00DE2967"/>
    <w:rsid w:val="00DE297B"/>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4A5"/>
    <w:rsid w:val="00DF79D9"/>
    <w:rsid w:val="00DF7FC8"/>
    <w:rsid w:val="00E00D00"/>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4AFE"/>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37F48"/>
    <w:rsid w:val="00E4026E"/>
    <w:rsid w:val="00E40C6E"/>
    <w:rsid w:val="00E40D81"/>
    <w:rsid w:val="00E413CB"/>
    <w:rsid w:val="00E41A7B"/>
    <w:rsid w:val="00E41ADF"/>
    <w:rsid w:val="00E41B20"/>
    <w:rsid w:val="00E4260E"/>
    <w:rsid w:val="00E42684"/>
    <w:rsid w:val="00E42868"/>
    <w:rsid w:val="00E42976"/>
    <w:rsid w:val="00E42AA4"/>
    <w:rsid w:val="00E435C0"/>
    <w:rsid w:val="00E43643"/>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AB5"/>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43A"/>
    <w:rsid w:val="00E9156B"/>
    <w:rsid w:val="00E91781"/>
    <w:rsid w:val="00E91A60"/>
    <w:rsid w:val="00E922F8"/>
    <w:rsid w:val="00E92551"/>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0E93"/>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2D"/>
    <w:rsid w:val="00F129D8"/>
    <w:rsid w:val="00F141AE"/>
    <w:rsid w:val="00F1459B"/>
    <w:rsid w:val="00F153FB"/>
    <w:rsid w:val="00F15407"/>
    <w:rsid w:val="00F15609"/>
    <w:rsid w:val="00F15E80"/>
    <w:rsid w:val="00F16633"/>
    <w:rsid w:val="00F169D3"/>
    <w:rsid w:val="00F16AC5"/>
    <w:rsid w:val="00F16E1E"/>
    <w:rsid w:val="00F17CE6"/>
    <w:rsid w:val="00F202FF"/>
    <w:rsid w:val="00F208D0"/>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646"/>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50"/>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1998"/>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1FF"/>
    <w:rsid w:val="00F922DD"/>
    <w:rsid w:val="00F92A16"/>
    <w:rsid w:val="00F92FE0"/>
    <w:rsid w:val="00F933AE"/>
    <w:rsid w:val="00F93604"/>
    <w:rsid w:val="00F9385D"/>
    <w:rsid w:val="00F93AEF"/>
    <w:rsid w:val="00F93D6F"/>
    <w:rsid w:val="00F94546"/>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774"/>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468"/>
    <w:rsid w:val="00FD76D4"/>
    <w:rsid w:val="00FD76FD"/>
    <w:rsid w:val="00FD7805"/>
    <w:rsid w:val="00FD7A2A"/>
    <w:rsid w:val="00FD7E9E"/>
    <w:rsid w:val="00FE023B"/>
    <w:rsid w:val="00FE0260"/>
    <w:rsid w:val="00FE052C"/>
    <w:rsid w:val="00FE074E"/>
    <w:rsid w:val="00FE0A10"/>
    <w:rsid w:val="00FE0CE7"/>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9B9"/>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2778B1"/>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2855</Words>
  <Characters>15705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2025-03-17T16:08:00Z</dcterms:created>
  <dcterms:modified xsi:type="dcterms:W3CDTF">2025-03-17T16:10:00Z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