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09054E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D3DEA">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5D39A1B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D3DEA">
        <w:rPr>
          <w:b/>
          <w:bCs/>
          <w:sz w:val="28"/>
          <w:szCs w:val="28"/>
        </w:rPr>
        <w:t>4</w:t>
      </w:r>
      <w:r w:rsidR="00187E9B">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70DB991E" w:rsidR="003A564C" w:rsidRPr="005164AA" w:rsidRDefault="008156F5"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8156F5">
        <w:rPr>
          <w:b/>
          <w:bCs/>
          <w:color w:val="000000"/>
          <w:sz w:val="28"/>
          <w:szCs w:val="28"/>
        </w:rPr>
        <w:t>EL PROCESO CONCURSAL (III). EXONERACIÓN DEL PASIVO INSATISFECHO. INSTITUTOS PRECONCURSALES: PLANES DE REESTRUCTURACIÓN Y PROCEDIMIENTO DE HOMOLOGACIÓN</w:t>
      </w:r>
      <w:r w:rsidRPr="006B6AE9">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52CD928E" w:rsidR="00C35A6D" w:rsidRPr="007B1C43" w:rsidRDefault="00B43B3D" w:rsidP="00AB080F">
      <w:pPr>
        <w:spacing w:before="120" w:after="120" w:line="360" w:lineRule="auto"/>
        <w:jc w:val="both"/>
        <w:rPr>
          <w:spacing w:val="-3"/>
        </w:rPr>
      </w:pPr>
      <w:r w:rsidRPr="00B43B3D">
        <w:rPr>
          <w:b/>
          <w:bCs/>
          <w:spacing w:val="-3"/>
        </w:rPr>
        <w:t>EL PROCESO CONCURSAL (III). EXONERACIÓN DEL PASIVO INSATISFECHO</w:t>
      </w:r>
      <w:r w:rsidR="003564B7">
        <w:rPr>
          <w:b/>
          <w:bCs/>
          <w:spacing w:val="-3"/>
        </w:rPr>
        <w:t>.</w:t>
      </w:r>
    </w:p>
    <w:p w14:paraId="54FDE47D" w14:textId="27190336" w:rsidR="00834D21" w:rsidRPr="002B4D25" w:rsidRDefault="00834D21" w:rsidP="00834D21">
      <w:pPr>
        <w:spacing w:before="120" w:after="120" w:line="360" w:lineRule="auto"/>
        <w:ind w:firstLine="708"/>
        <w:jc w:val="both"/>
        <w:rPr>
          <w:spacing w:val="-3"/>
        </w:rPr>
      </w:pPr>
      <w:r w:rsidRPr="005546E2">
        <w:rPr>
          <w:spacing w:val="-3"/>
        </w:rPr>
        <w:t xml:space="preserve">La exoneración del pasivo insatisfecho </w:t>
      </w:r>
      <w:r>
        <w:rPr>
          <w:spacing w:val="-3"/>
        </w:rPr>
        <w:t>está regulada por los artículos 486 a 502 de</w:t>
      </w:r>
      <w:r w:rsidR="0077396A">
        <w:rPr>
          <w:spacing w:val="-3"/>
        </w:rPr>
        <w:t xml:space="preserve">l </w:t>
      </w:r>
      <w:r w:rsidR="0077396A">
        <w:rPr>
          <w:spacing w:val="-3"/>
        </w:rPr>
        <w:t>texto refundido de la Ley Concursal de 5 de mayo de 2020</w:t>
      </w:r>
      <w:r>
        <w:rPr>
          <w:spacing w:val="-3"/>
        </w:rPr>
        <w:t>, y sus reglas esenciales son las siguientes:</w:t>
      </w:r>
    </w:p>
    <w:p w14:paraId="2B337996" w14:textId="77777777" w:rsidR="00834D21" w:rsidRPr="00995F54" w:rsidRDefault="00834D21" w:rsidP="00834D21">
      <w:pPr>
        <w:pStyle w:val="Prrafodelista"/>
        <w:numPr>
          <w:ilvl w:val="0"/>
          <w:numId w:val="4"/>
        </w:numPr>
        <w:spacing w:before="120" w:after="120" w:line="360" w:lineRule="auto"/>
        <w:ind w:left="993" w:hanging="284"/>
        <w:jc w:val="both"/>
        <w:rPr>
          <w:spacing w:val="-3"/>
        </w:rPr>
      </w:pPr>
      <w:r w:rsidRPr="00995F54">
        <w:rPr>
          <w:spacing w:val="-3"/>
        </w:rPr>
        <w:t>El deudor persona natural, sea o no empresario, podrá solicitar la exoneración del pasivo insatisfecho, siempre que sea deudor de buena fe:</w:t>
      </w:r>
    </w:p>
    <w:p w14:paraId="70CC31BA" w14:textId="77777777" w:rsidR="00834D21" w:rsidRPr="00995F54" w:rsidRDefault="00834D21" w:rsidP="00834D21">
      <w:pPr>
        <w:pStyle w:val="Prrafodelista"/>
        <w:numPr>
          <w:ilvl w:val="0"/>
          <w:numId w:val="5"/>
        </w:numPr>
        <w:spacing w:before="120" w:after="120" w:line="360" w:lineRule="auto"/>
        <w:ind w:left="1276" w:hanging="283"/>
        <w:jc w:val="both"/>
        <w:rPr>
          <w:spacing w:val="-3"/>
        </w:rPr>
      </w:pPr>
      <w:r w:rsidRPr="00995F54">
        <w:rPr>
          <w:spacing w:val="-3"/>
        </w:rPr>
        <w:t>Con sujeción a un plan de pagos sin previa liquidación de la masa activa.</w:t>
      </w:r>
    </w:p>
    <w:p w14:paraId="649C9C49" w14:textId="77777777" w:rsidR="00834D21" w:rsidRPr="00995F54" w:rsidRDefault="00834D21" w:rsidP="00834D21">
      <w:pPr>
        <w:pStyle w:val="Prrafodelista"/>
        <w:numPr>
          <w:ilvl w:val="0"/>
          <w:numId w:val="5"/>
        </w:numPr>
        <w:spacing w:before="120" w:after="120" w:line="360" w:lineRule="auto"/>
        <w:ind w:left="1276" w:hanging="283"/>
        <w:jc w:val="both"/>
        <w:rPr>
          <w:spacing w:val="-3"/>
        </w:rPr>
      </w:pPr>
      <w:r w:rsidRPr="00995F54">
        <w:rPr>
          <w:spacing w:val="-3"/>
        </w:rPr>
        <w:t>Con liquidación de la masa activa si la causa de conclusión del concurso fuera la finalización de la fase de liquidación de la masa activa o la insuficiencia de esa masa para satisfacer los créditos contra la masa.</w:t>
      </w:r>
    </w:p>
    <w:p w14:paraId="67249620" w14:textId="77777777" w:rsidR="00834D21" w:rsidRPr="00995F54" w:rsidRDefault="00834D21" w:rsidP="00834D21">
      <w:pPr>
        <w:pStyle w:val="Prrafodelista"/>
        <w:numPr>
          <w:ilvl w:val="0"/>
          <w:numId w:val="4"/>
        </w:numPr>
        <w:spacing w:before="120" w:after="120" w:line="360" w:lineRule="auto"/>
        <w:ind w:left="993" w:hanging="284"/>
        <w:jc w:val="both"/>
        <w:rPr>
          <w:spacing w:val="-3"/>
        </w:rPr>
      </w:pPr>
      <w:r w:rsidRPr="00995F54">
        <w:rPr>
          <w:spacing w:val="-3"/>
        </w:rPr>
        <w:t>No podrá obtener este beneficio el deudor que se encuentre en alguna de las circunstancias previstas, entre las que destacan las siguientes:</w:t>
      </w:r>
    </w:p>
    <w:p w14:paraId="01A04244" w14:textId="77777777" w:rsidR="00834D21" w:rsidRPr="00995F54" w:rsidRDefault="00834D21" w:rsidP="00834D21">
      <w:pPr>
        <w:pStyle w:val="Prrafodelista"/>
        <w:numPr>
          <w:ilvl w:val="0"/>
          <w:numId w:val="6"/>
        </w:numPr>
        <w:spacing w:before="120" w:after="120" w:line="360" w:lineRule="auto"/>
        <w:ind w:left="1276" w:hanging="283"/>
        <w:jc w:val="both"/>
        <w:rPr>
          <w:spacing w:val="-3"/>
        </w:rPr>
      </w:pPr>
      <w:r w:rsidRPr="00995F54">
        <w:rPr>
          <w:spacing w:val="-3"/>
        </w:rPr>
        <w:t>Haber sido condenado por ciertos delitos, como los delitos contra el patrimonio, contra el orden socioeconómico o contra la Hacienda Pública.</w:t>
      </w:r>
    </w:p>
    <w:p w14:paraId="7C1AC8BF" w14:textId="77777777" w:rsidR="00834D21" w:rsidRPr="00995F54" w:rsidRDefault="00834D21" w:rsidP="00834D21">
      <w:pPr>
        <w:pStyle w:val="Prrafodelista"/>
        <w:numPr>
          <w:ilvl w:val="0"/>
          <w:numId w:val="6"/>
        </w:numPr>
        <w:spacing w:before="120" w:after="120" w:line="360" w:lineRule="auto"/>
        <w:ind w:left="1276" w:hanging="283"/>
        <w:jc w:val="both"/>
        <w:rPr>
          <w:spacing w:val="-3"/>
        </w:rPr>
      </w:pPr>
      <w:r w:rsidRPr="00995F54">
        <w:rPr>
          <w:spacing w:val="-3"/>
        </w:rPr>
        <w:t>Haber sido sancionado por determinadas infracciones muy graves, como las tributarias o del orden social.</w:t>
      </w:r>
    </w:p>
    <w:p w14:paraId="2A94415F" w14:textId="77777777" w:rsidR="00834D21" w:rsidRPr="00995F54" w:rsidRDefault="00834D21" w:rsidP="00834D21">
      <w:pPr>
        <w:pStyle w:val="Prrafodelista"/>
        <w:numPr>
          <w:ilvl w:val="0"/>
          <w:numId w:val="6"/>
        </w:numPr>
        <w:spacing w:before="120" w:after="120" w:line="360" w:lineRule="auto"/>
        <w:ind w:left="1276" w:hanging="283"/>
        <w:jc w:val="both"/>
        <w:rPr>
          <w:spacing w:val="-3"/>
        </w:rPr>
      </w:pPr>
      <w:r w:rsidRPr="00995F54">
        <w:rPr>
          <w:spacing w:val="-3"/>
        </w:rPr>
        <w:t>Haber sido el concurso declarado culpable.</w:t>
      </w:r>
    </w:p>
    <w:p w14:paraId="149CB3CE" w14:textId="77777777" w:rsidR="00834D21" w:rsidRPr="00995F54" w:rsidRDefault="00834D21" w:rsidP="00834D21">
      <w:pPr>
        <w:pStyle w:val="Prrafodelista"/>
        <w:numPr>
          <w:ilvl w:val="0"/>
          <w:numId w:val="4"/>
        </w:numPr>
        <w:spacing w:before="120" w:after="120" w:line="360" w:lineRule="auto"/>
        <w:ind w:left="993" w:hanging="284"/>
        <w:jc w:val="both"/>
        <w:rPr>
          <w:spacing w:val="-3"/>
        </w:rPr>
      </w:pPr>
      <w:r w:rsidRPr="00995F54">
        <w:rPr>
          <w:spacing w:val="-3"/>
        </w:rPr>
        <w:t>La exoneración se extenderá a la totalidad de las deudas insatisfechas, salvo las previstas, entre las que destacan las siguientes:</w:t>
      </w:r>
    </w:p>
    <w:p w14:paraId="5AAA9497" w14:textId="77777777" w:rsidR="00834D21" w:rsidRPr="00995F54" w:rsidRDefault="00834D21" w:rsidP="00834D21">
      <w:pPr>
        <w:pStyle w:val="Prrafodelista"/>
        <w:numPr>
          <w:ilvl w:val="0"/>
          <w:numId w:val="7"/>
        </w:numPr>
        <w:spacing w:before="120" w:after="120" w:line="360" w:lineRule="auto"/>
        <w:ind w:left="1276" w:hanging="283"/>
        <w:jc w:val="both"/>
        <w:rPr>
          <w:spacing w:val="-3"/>
        </w:rPr>
      </w:pPr>
      <w:r w:rsidRPr="00995F54">
        <w:rPr>
          <w:spacing w:val="-3"/>
        </w:rPr>
        <w:lastRenderedPageBreak/>
        <w:t>Las deudas por responsabilidad civil por muerte o daños personales o derivadas del delito.</w:t>
      </w:r>
    </w:p>
    <w:p w14:paraId="5D134BE1" w14:textId="77777777" w:rsidR="00834D21" w:rsidRPr="00995F54" w:rsidRDefault="00834D21" w:rsidP="00834D21">
      <w:pPr>
        <w:pStyle w:val="Prrafodelista"/>
        <w:numPr>
          <w:ilvl w:val="0"/>
          <w:numId w:val="7"/>
        </w:numPr>
        <w:spacing w:before="120" w:after="120" w:line="360" w:lineRule="auto"/>
        <w:ind w:left="1276" w:hanging="283"/>
        <w:jc w:val="both"/>
        <w:rPr>
          <w:spacing w:val="-3"/>
        </w:rPr>
      </w:pPr>
      <w:r w:rsidRPr="00995F54">
        <w:rPr>
          <w:spacing w:val="-3"/>
        </w:rPr>
        <w:t>Las deudas por alimentos.</w:t>
      </w:r>
    </w:p>
    <w:p w14:paraId="4852ED93" w14:textId="77777777" w:rsidR="00834D21" w:rsidRPr="00995F54" w:rsidRDefault="00834D21" w:rsidP="00834D21">
      <w:pPr>
        <w:pStyle w:val="Prrafodelista"/>
        <w:numPr>
          <w:ilvl w:val="0"/>
          <w:numId w:val="7"/>
        </w:numPr>
        <w:spacing w:before="120" w:after="120" w:line="360" w:lineRule="auto"/>
        <w:ind w:left="1276" w:hanging="283"/>
        <w:jc w:val="both"/>
        <w:rPr>
          <w:spacing w:val="-3"/>
        </w:rPr>
      </w:pPr>
      <w:r w:rsidRPr="00995F54">
        <w:rPr>
          <w:spacing w:val="-3"/>
        </w:rPr>
        <w:t>Las deudas por salarios correspondientes a los últimos sesenta días de trabajo efectivo realizado antes de la declaración de concurso</w:t>
      </w:r>
      <w:r>
        <w:rPr>
          <w:spacing w:val="-3"/>
        </w:rPr>
        <w:t>,</w:t>
      </w:r>
      <w:r w:rsidRPr="00995F54">
        <w:rPr>
          <w:spacing w:val="-3"/>
        </w:rPr>
        <w:t xml:space="preserve"> en cuantía que no supere el triple del salario mínimo interprofesional.</w:t>
      </w:r>
    </w:p>
    <w:p w14:paraId="3070FD64" w14:textId="77777777" w:rsidR="00834D21" w:rsidRPr="00995F54" w:rsidRDefault="00834D21" w:rsidP="00834D21">
      <w:pPr>
        <w:pStyle w:val="Prrafodelista"/>
        <w:numPr>
          <w:ilvl w:val="0"/>
          <w:numId w:val="7"/>
        </w:numPr>
        <w:spacing w:before="120" w:after="120" w:line="360" w:lineRule="auto"/>
        <w:ind w:left="1276" w:hanging="283"/>
        <w:jc w:val="both"/>
        <w:rPr>
          <w:spacing w:val="-3"/>
        </w:rPr>
      </w:pPr>
      <w:r w:rsidRPr="00995F54">
        <w:rPr>
          <w:spacing w:val="-3"/>
        </w:rPr>
        <w:t xml:space="preserve">Las deudas por créditos de Derecho público. No obstante, las deudas para cuya gestión recaudatoria resulte competente la Agencia Tributaria o la Tesorería General de la Seguridad Social podrán exonerarse hasta el importe máximo de diez mil euros por deudor; para los primeros cinco mil euros de deuda la exoneración será integra, y a partir de esta cifra la exoneración alcanzará el cincuenta por ciento de la deuda hasta el máximo indicado. </w:t>
      </w:r>
    </w:p>
    <w:p w14:paraId="79B5A8C3" w14:textId="77777777" w:rsidR="00834D21" w:rsidRPr="00995F54" w:rsidRDefault="00834D21" w:rsidP="00834D21">
      <w:pPr>
        <w:pStyle w:val="Prrafodelista"/>
        <w:numPr>
          <w:ilvl w:val="0"/>
          <w:numId w:val="7"/>
        </w:numPr>
        <w:spacing w:before="120" w:after="120" w:line="360" w:lineRule="auto"/>
        <w:ind w:left="1276" w:hanging="283"/>
        <w:jc w:val="both"/>
        <w:rPr>
          <w:spacing w:val="-3"/>
        </w:rPr>
      </w:pPr>
      <w:r w:rsidRPr="00995F54">
        <w:rPr>
          <w:spacing w:val="-3"/>
        </w:rPr>
        <w:t>Las deudas con garantía real</w:t>
      </w:r>
      <w:r>
        <w:rPr>
          <w:spacing w:val="-3"/>
        </w:rPr>
        <w:t>,</w:t>
      </w:r>
      <w:r w:rsidRPr="00995F54">
        <w:rPr>
          <w:spacing w:val="-3"/>
        </w:rPr>
        <w:t xml:space="preserve"> dentro del límite del privilegio especial.</w:t>
      </w:r>
    </w:p>
    <w:p w14:paraId="49182CF6" w14:textId="77777777" w:rsidR="00834D21" w:rsidRDefault="00834D21" w:rsidP="00834D21">
      <w:pPr>
        <w:pStyle w:val="Prrafodelista"/>
        <w:numPr>
          <w:ilvl w:val="0"/>
          <w:numId w:val="4"/>
        </w:numPr>
        <w:spacing w:before="120" w:after="120" w:line="360" w:lineRule="auto"/>
        <w:ind w:left="993" w:hanging="284"/>
        <w:jc w:val="both"/>
        <w:rPr>
          <w:spacing w:val="-3"/>
        </w:rPr>
      </w:pPr>
      <w:r w:rsidRPr="00995F54">
        <w:rPr>
          <w:spacing w:val="-3"/>
        </w:rPr>
        <w:t>Los acreedores cuyos créditos se extingan por razón de la exoneración no podrán ejercer ningún tipo de acción frente el deudor para su cobro, salvo la de solicitar la revocación de la exoneración.</w:t>
      </w:r>
    </w:p>
    <w:p w14:paraId="3F81B767" w14:textId="77777777" w:rsidR="00834D21" w:rsidRDefault="00834D21" w:rsidP="00834D21">
      <w:pPr>
        <w:pStyle w:val="Prrafodelista"/>
        <w:spacing w:before="120" w:after="120" w:line="360" w:lineRule="auto"/>
        <w:ind w:left="993" w:firstLine="283"/>
        <w:jc w:val="both"/>
        <w:rPr>
          <w:spacing w:val="-3"/>
        </w:rPr>
      </w:pPr>
      <w:r>
        <w:rPr>
          <w:spacing w:val="-3"/>
        </w:rPr>
        <w:t>No obstante, l</w:t>
      </w:r>
      <w:r w:rsidRPr="00871354">
        <w:rPr>
          <w:spacing w:val="-3"/>
        </w:rPr>
        <w:t>a exoneración no afectará a los derechos de los acreedores frente a los obligados solidariamente con el deudor y frente a sus fiadores, avalistas, aseguradores</w:t>
      </w:r>
      <w:r>
        <w:rPr>
          <w:spacing w:val="-3"/>
        </w:rPr>
        <w:t xml:space="preserve"> o</w:t>
      </w:r>
      <w:r w:rsidRPr="00871354">
        <w:rPr>
          <w:spacing w:val="-3"/>
        </w:rPr>
        <w:t xml:space="preserve"> hipotecante no deudor</w:t>
      </w:r>
      <w:r>
        <w:rPr>
          <w:spacing w:val="-3"/>
        </w:rPr>
        <w:t>.</w:t>
      </w:r>
    </w:p>
    <w:p w14:paraId="6E65C2AE" w14:textId="77777777" w:rsidR="00834D21" w:rsidRPr="00871354" w:rsidRDefault="00834D21" w:rsidP="00834D21">
      <w:pPr>
        <w:pStyle w:val="Prrafodelista"/>
        <w:spacing w:before="120" w:after="120" w:line="360" w:lineRule="auto"/>
        <w:ind w:left="993" w:firstLine="283"/>
        <w:jc w:val="both"/>
        <w:rPr>
          <w:spacing w:val="-3"/>
        </w:rPr>
      </w:pPr>
      <w:r w:rsidRPr="006B6DBF">
        <w:rPr>
          <w:spacing w:val="-3"/>
        </w:rPr>
        <w:t>Cuando se haya ejecutado la garantía real antes de la aprobación provisional del plan o</w:t>
      </w:r>
      <w:r>
        <w:rPr>
          <w:spacing w:val="-3"/>
        </w:rPr>
        <w:t xml:space="preserve"> </w:t>
      </w:r>
      <w:r w:rsidRPr="006B6DBF">
        <w:rPr>
          <w:spacing w:val="-3"/>
        </w:rPr>
        <w:t>antes de la exoneración en caso de liquidación, solo se exonerará la deuda remanente</w:t>
      </w:r>
      <w:r>
        <w:rPr>
          <w:spacing w:val="-3"/>
        </w:rPr>
        <w:t>.</w:t>
      </w:r>
    </w:p>
    <w:p w14:paraId="50EA8C5D" w14:textId="77777777" w:rsidR="00834D21" w:rsidRPr="00DD47C9" w:rsidRDefault="00834D21" w:rsidP="00834D21">
      <w:pPr>
        <w:pStyle w:val="Prrafodelista"/>
        <w:numPr>
          <w:ilvl w:val="0"/>
          <w:numId w:val="4"/>
        </w:numPr>
        <w:spacing w:before="120" w:after="120" w:line="360" w:lineRule="auto"/>
        <w:ind w:left="993" w:hanging="284"/>
        <w:jc w:val="both"/>
        <w:rPr>
          <w:spacing w:val="-3"/>
        </w:rPr>
      </w:pPr>
      <w:r w:rsidRPr="00DD47C9">
        <w:rPr>
          <w:spacing w:val="-3"/>
        </w:rPr>
        <w:t>Cualquier acreedor afectado por la exoneración estará legitimado para solicitar del juez</w:t>
      </w:r>
      <w:r>
        <w:rPr>
          <w:spacing w:val="-3"/>
        </w:rPr>
        <w:t xml:space="preserve"> su </w:t>
      </w:r>
      <w:r w:rsidRPr="00DD47C9">
        <w:rPr>
          <w:spacing w:val="-3"/>
        </w:rPr>
        <w:t>revocación en los siguientes casos:</w:t>
      </w:r>
    </w:p>
    <w:p w14:paraId="5117AF10" w14:textId="77777777" w:rsidR="00834D21" w:rsidRPr="00CC24EE" w:rsidRDefault="00834D21" w:rsidP="0077396A">
      <w:pPr>
        <w:pStyle w:val="Prrafodelista"/>
        <w:numPr>
          <w:ilvl w:val="0"/>
          <w:numId w:val="8"/>
        </w:numPr>
        <w:spacing w:before="120" w:after="120" w:line="360" w:lineRule="auto"/>
        <w:ind w:left="1276" w:hanging="283"/>
        <w:jc w:val="both"/>
        <w:rPr>
          <w:spacing w:val="-3"/>
        </w:rPr>
      </w:pPr>
      <w:r w:rsidRPr="00CC24EE">
        <w:rPr>
          <w:spacing w:val="-3"/>
        </w:rPr>
        <w:t>Si se acreditara que el deudor ha ocultado la existencia de bienes, derechos o ingresos.</w:t>
      </w:r>
    </w:p>
    <w:p w14:paraId="14A3EC81" w14:textId="77777777" w:rsidR="00834D21" w:rsidRPr="00CC24EE" w:rsidRDefault="00834D21" w:rsidP="0077396A">
      <w:pPr>
        <w:pStyle w:val="Prrafodelista"/>
        <w:numPr>
          <w:ilvl w:val="0"/>
          <w:numId w:val="8"/>
        </w:numPr>
        <w:spacing w:before="120" w:after="120" w:line="360" w:lineRule="auto"/>
        <w:ind w:left="1276" w:hanging="283"/>
        <w:jc w:val="both"/>
        <w:rPr>
          <w:spacing w:val="-3"/>
        </w:rPr>
      </w:pPr>
      <w:r w:rsidRPr="00CC24EE">
        <w:rPr>
          <w:spacing w:val="-3"/>
        </w:rPr>
        <w:t>Si, durante los tres años siguientes a la exoneración mejorase sustancialmente la situación económica del deudor por adquisiciones a título gratuito o por juego de azar, de manera que pudiera pagar la totalidad o parte de los créditos exonerados.</w:t>
      </w:r>
    </w:p>
    <w:p w14:paraId="6FB4D5B8" w14:textId="77777777" w:rsidR="00834D21" w:rsidRPr="00CC24EE" w:rsidRDefault="00834D21" w:rsidP="0077396A">
      <w:pPr>
        <w:pStyle w:val="Prrafodelista"/>
        <w:numPr>
          <w:ilvl w:val="0"/>
          <w:numId w:val="8"/>
        </w:numPr>
        <w:spacing w:before="120" w:after="120" w:line="360" w:lineRule="auto"/>
        <w:ind w:left="1276" w:hanging="283"/>
        <w:jc w:val="both"/>
        <w:rPr>
          <w:spacing w:val="-3"/>
        </w:rPr>
      </w:pPr>
      <w:r w:rsidRPr="00CC24EE">
        <w:rPr>
          <w:spacing w:val="-3"/>
        </w:rPr>
        <w:t>Si dentro de los tres años siguientes a la exoneración recayera sentencia condenatoria firme o resolución administrativa firme por delito o infracción administrativa que impide obtener el beneficio.</w:t>
      </w:r>
    </w:p>
    <w:p w14:paraId="0777F147" w14:textId="77777777" w:rsidR="00834D21" w:rsidRDefault="00834D21" w:rsidP="00834D21">
      <w:pPr>
        <w:pStyle w:val="Prrafodelista"/>
        <w:spacing w:before="120" w:after="120" w:line="360" w:lineRule="auto"/>
        <w:ind w:left="993" w:firstLine="283"/>
        <w:jc w:val="both"/>
        <w:rPr>
          <w:spacing w:val="-3"/>
        </w:rPr>
      </w:pPr>
      <w:r w:rsidRPr="00DD47C9">
        <w:rPr>
          <w:spacing w:val="-3"/>
        </w:rPr>
        <w:lastRenderedPageBreak/>
        <w:t>La revocación no podrá ser solicitada una vez transcurridos tres años a contar desde la</w:t>
      </w:r>
      <w:r>
        <w:rPr>
          <w:spacing w:val="-3"/>
        </w:rPr>
        <w:t xml:space="preserve"> </w:t>
      </w:r>
      <w:r w:rsidRPr="00DD47C9">
        <w:rPr>
          <w:spacing w:val="-3"/>
        </w:rPr>
        <w:t>exoneración.</w:t>
      </w:r>
    </w:p>
    <w:p w14:paraId="1F6FE6F8" w14:textId="77777777" w:rsidR="00834D21" w:rsidRDefault="00834D21" w:rsidP="00834D21">
      <w:pPr>
        <w:pStyle w:val="Prrafodelista"/>
        <w:spacing w:before="120" w:after="120" w:line="360" w:lineRule="auto"/>
        <w:ind w:left="993" w:firstLine="283"/>
        <w:jc w:val="both"/>
        <w:rPr>
          <w:spacing w:val="-3"/>
        </w:rPr>
      </w:pPr>
      <w:r w:rsidRPr="00300476">
        <w:rPr>
          <w:spacing w:val="-3"/>
        </w:rPr>
        <w:t>La solicitud de revocación se tramitará conforme a lo establecido para el juicio verbal</w:t>
      </w:r>
      <w:r>
        <w:rPr>
          <w:spacing w:val="-3"/>
        </w:rPr>
        <w:t>, y en caso de que sea total o parcialmente estimada l</w:t>
      </w:r>
      <w:r w:rsidRPr="004B32A0">
        <w:rPr>
          <w:spacing w:val="-3"/>
        </w:rPr>
        <w:t>os acreedores recuperarán sus acciones frente al deudor para hacer efectivos los créditos</w:t>
      </w:r>
      <w:r>
        <w:rPr>
          <w:spacing w:val="-3"/>
        </w:rPr>
        <w:t xml:space="preserve"> </w:t>
      </w:r>
      <w:r w:rsidRPr="004B32A0">
        <w:rPr>
          <w:spacing w:val="-3"/>
        </w:rPr>
        <w:t>no satisfechos a la conclusión del concurso</w:t>
      </w:r>
      <w:r>
        <w:rPr>
          <w:spacing w:val="-3"/>
        </w:rPr>
        <w:t>.</w:t>
      </w:r>
    </w:p>
    <w:p w14:paraId="1872729E" w14:textId="77777777" w:rsidR="00834D21" w:rsidRDefault="00834D21" w:rsidP="00DB33B9">
      <w:pPr>
        <w:spacing w:before="120" w:after="120" w:line="360" w:lineRule="auto"/>
        <w:ind w:firstLine="708"/>
        <w:jc w:val="both"/>
        <w:rPr>
          <w:spacing w:val="-3"/>
        </w:rPr>
      </w:pPr>
    </w:p>
    <w:p w14:paraId="1AD8EE7D" w14:textId="0F3FE265" w:rsidR="00834D21" w:rsidRDefault="0077396A" w:rsidP="0077396A">
      <w:pPr>
        <w:spacing w:before="120" w:after="120" w:line="360" w:lineRule="auto"/>
        <w:jc w:val="both"/>
        <w:rPr>
          <w:spacing w:val="-3"/>
        </w:rPr>
      </w:pPr>
      <w:r w:rsidRPr="0077396A">
        <w:rPr>
          <w:b/>
          <w:bCs/>
          <w:spacing w:val="-3"/>
        </w:rPr>
        <w:t>INSTITUTOS PRECONCURSALES: PLANES DE REESTRUCTURACIÓN Y PROCEDIMIENTO DE HOMOLOGACIÓN.</w:t>
      </w:r>
    </w:p>
    <w:p w14:paraId="7AF3DA03" w14:textId="7E664F5A" w:rsidR="002B4D25" w:rsidRDefault="004D4AAE" w:rsidP="00202F95">
      <w:pPr>
        <w:spacing w:before="120" w:after="120" w:line="360" w:lineRule="auto"/>
        <w:ind w:firstLine="708"/>
        <w:jc w:val="both"/>
        <w:rPr>
          <w:spacing w:val="-3"/>
        </w:rPr>
      </w:pPr>
      <w:r>
        <w:rPr>
          <w:spacing w:val="-3"/>
        </w:rPr>
        <w:t>El artículo 5 de la Ley Concursal</w:t>
      </w:r>
      <w:r w:rsidR="00202F95">
        <w:rPr>
          <w:spacing w:val="-3"/>
        </w:rPr>
        <w:t xml:space="preserve"> impone al deudor</w:t>
      </w:r>
      <w:r w:rsidR="002571B7">
        <w:rPr>
          <w:spacing w:val="-3"/>
        </w:rPr>
        <w:t xml:space="preserve"> </w:t>
      </w:r>
      <w:r w:rsidR="00202F95">
        <w:rPr>
          <w:spacing w:val="-3"/>
        </w:rPr>
        <w:t>el deber de</w:t>
      </w:r>
      <w:r w:rsidR="00202F95" w:rsidRPr="00202F95">
        <w:rPr>
          <w:spacing w:val="-3"/>
        </w:rPr>
        <w:t xml:space="preserve"> solicitar la declaración de concurso dentro de los dos meses siguientes</w:t>
      </w:r>
      <w:r w:rsidR="00202F95">
        <w:rPr>
          <w:spacing w:val="-3"/>
        </w:rPr>
        <w:t xml:space="preserve"> </w:t>
      </w:r>
      <w:r w:rsidR="00202F95" w:rsidRPr="00202F95">
        <w:rPr>
          <w:spacing w:val="-3"/>
        </w:rPr>
        <w:t>a la fecha en que hubiera conocido o debido conocer el estado de insolvencia</w:t>
      </w:r>
      <w:r w:rsidR="00202F95">
        <w:rPr>
          <w:spacing w:val="-3"/>
        </w:rPr>
        <w:t>.</w:t>
      </w:r>
    </w:p>
    <w:p w14:paraId="294A31F6" w14:textId="1987D56F" w:rsidR="004548EB" w:rsidRDefault="002B4D25" w:rsidP="0033516B">
      <w:pPr>
        <w:spacing w:before="120" w:after="120" w:line="360" w:lineRule="auto"/>
        <w:ind w:firstLine="708"/>
        <w:jc w:val="both"/>
        <w:rPr>
          <w:spacing w:val="-3"/>
        </w:rPr>
      </w:pPr>
      <w:r w:rsidRPr="002B4D25">
        <w:rPr>
          <w:spacing w:val="-3"/>
        </w:rPr>
        <w:t xml:space="preserve">No obstante, </w:t>
      </w:r>
      <w:r w:rsidR="00926494">
        <w:rPr>
          <w:spacing w:val="-3"/>
        </w:rPr>
        <w:t xml:space="preserve">el Libro II de </w:t>
      </w:r>
      <w:r w:rsidR="002C270B" w:rsidRPr="002C270B">
        <w:rPr>
          <w:spacing w:val="-3"/>
        </w:rPr>
        <w:t xml:space="preserve">la </w:t>
      </w:r>
      <w:r w:rsidR="002C270B">
        <w:rPr>
          <w:spacing w:val="-3"/>
        </w:rPr>
        <w:t>Ley Concursal</w:t>
      </w:r>
      <w:r w:rsidR="002C270B" w:rsidRPr="002C270B">
        <w:rPr>
          <w:spacing w:val="-3"/>
        </w:rPr>
        <w:t xml:space="preserve"> </w:t>
      </w:r>
      <w:r w:rsidR="002C270B">
        <w:rPr>
          <w:spacing w:val="-3"/>
        </w:rPr>
        <w:t>regula los</w:t>
      </w:r>
      <w:r w:rsidR="00FA5D43" w:rsidRPr="00FA5D43">
        <w:rPr>
          <w:spacing w:val="-3"/>
        </w:rPr>
        <w:t xml:space="preserve"> denominados </w:t>
      </w:r>
      <w:r w:rsidR="00FA5D43" w:rsidRPr="00FA5D43">
        <w:rPr>
          <w:i/>
          <w:iCs/>
          <w:spacing w:val="-3"/>
        </w:rPr>
        <w:t>inst</w:t>
      </w:r>
      <w:r w:rsidR="009934A7">
        <w:rPr>
          <w:i/>
          <w:iCs/>
          <w:spacing w:val="-3"/>
        </w:rPr>
        <w:t>itu</w:t>
      </w:r>
      <w:r w:rsidR="00FA5D43" w:rsidRPr="00FA5D43">
        <w:rPr>
          <w:i/>
          <w:iCs/>
          <w:spacing w:val="-3"/>
        </w:rPr>
        <w:t>tos preconcursales</w:t>
      </w:r>
      <w:r w:rsidR="00FA5D43">
        <w:rPr>
          <w:spacing w:val="-3"/>
        </w:rPr>
        <w:t>, que s</w:t>
      </w:r>
      <w:r w:rsidR="00FA5D43" w:rsidRPr="00FA5D43">
        <w:rPr>
          <w:spacing w:val="-3"/>
        </w:rPr>
        <w:t xml:space="preserve">on procedimientos dirigidos a la consecución de acuerdos </w:t>
      </w:r>
      <w:r w:rsidR="0073602E">
        <w:rPr>
          <w:spacing w:val="-3"/>
        </w:rPr>
        <w:t xml:space="preserve">de reestructuración de </w:t>
      </w:r>
      <w:r w:rsidR="00DA7D0A">
        <w:rPr>
          <w:spacing w:val="-3"/>
        </w:rPr>
        <w:t xml:space="preserve">la deuda </w:t>
      </w:r>
      <w:r w:rsidR="00FA5D43" w:rsidRPr="00FA5D43">
        <w:rPr>
          <w:spacing w:val="-3"/>
        </w:rPr>
        <w:t>entre</w:t>
      </w:r>
      <w:r w:rsidR="00962DF5">
        <w:rPr>
          <w:spacing w:val="-3"/>
        </w:rPr>
        <w:t xml:space="preserve"> </w:t>
      </w:r>
      <w:r w:rsidR="00962DF5" w:rsidRPr="00962DF5">
        <w:rPr>
          <w:spacing w:val="-3"/>
        </w:rPr>
        <w:t>empresas viables y sus acreedores</w:t>
      </w:r>
      <w:r w:rsidR="00D80EE6">
        <w:rPr>
          <w:spacing w:val="-3"/>
        </w:rPr>
        <w:t>.</w:t>
      </w:r>
      <w:r w:rsidR="0033516B">
        <w:rPr>
          <w:spacing w:val="-3"/>
        </w:rPr>
        <w:t xml:space="preserve"> Estos procedimientos han sido </w:t>
      </w:r>
      <w:r w:rsidR="00D55183">
        <w:rPr>
          <w:spacing w:val="-3"/>
        </w:rPr>
        <w:t>potenciado</w:t>
      </w:r>
      <w:r w:rsidR="0033516B">
        <w:rPr>
          <w:spacing w:val="-3"/>
        </w:rPr>
        <w:t>s</w:t>
      </w:r>
      <w:r w:rsidR="00D55183">
        <w:rPr>
          <w:spacing w:val="-3"/>
        </w:rPr>
        <w:t xml:space="preserve"> </w:t>
      </w:r>
      <w:r w:rsidR="00A43BFF">
        <w:rPr>
          <w:spacing w:val="-3"/>
        </w:rPr>
        <w:t>e intensamente</w:t>
      </w:r>
      <w:r w:rsidR="00D55183">
        <w:rPr>
          <w:spacing w:val="-3"/>
        </w:rPr>
        <w:t xml:space="preserve"> reformado</w:t>
      </w:r>
      <w:r w:rsidR="0033516B">
        <w:rPr>
          <w:spacing w:val="-3"/>
        </w:rPr>
        <w:t>s</w:t>
      </w:r>
      <w:r w:rsidR="00D55183">
        <w:rPr>
          <w:spacing w:val="-3"/>
        </w:rPr>
        <w:t xml:space="preserve"> por la Ley de 5 de septiembre de 2022</w:t>
      </w:r>
      <w:r w:rsidR="00A43BFF">
        <w:rPr>
          <w:spacing w:val="-3"/>
        </w:rPr>
        <w:t xml:space="preserve">, de forma que actualmente rige el artículo 585 de dicho texto refundido, que dispone que siempre que no se haya admitido a trámite una solicitud de declaración de concurso necesario, </w:t>
      </w:r>
      <w:r w:rsidR="00254356" w:rsidRPr="00A43BFF">
        <w:rPr>
          <w:spacing w:val="-3"/>
        </w:rPr>
        <w:t>el deudor</w:t>
      </w:r>
      <w:r w:rsidR="00254356">
        <w:rPr>
          <w:spacing w:val="-3"/>
        </w:rPr>
        <w:t xml:space="preserve">, </w:t>
      </w:r>
      <w:r w:rsidR="00A43BFF">
        <w:rPr>
          <w:spacing w:val="-3"/>
        </w:rPr>
        <w:t>e</w:t>
      </w:r>
      <w:r w:rsidR="00A43BFF" w:rsidRPr="00A43BFF">
        <w:rPr>
          <w:spacing w:val="-3"/>
        </w:rPr>
        <w:t xml:space="preserve">n caso de probabilidad de insolvencia o de insolvencia inminente, podrá comunicar al </w:t>
      </w:r>
      <w:r w:rsidR="00A43BFF">
        <w:rPr>
          <w:spacing w:val="-3"/>
        </w:rPr>
        <w:t>J</w:t>
      </w:r>
      <w:r w:rsidR="00A43BFF" w:rsidRPr="00A43BFF">
        <w:rPr>
          <w:spacing w:val="-3"/>
        </w:rPr>
        <w:t>uzgado competente para la declaración del</w:t>
      </w:r>
      <w:r w:rsidR="00A43BFF">
        <w:rPr>
          <w:spacing w:val="-3"/>
        </w:rPr>
        <w:t xml:space="preserve"> </w:t>
      </w:r>
      <w:r w:rsidR="00A43BFF" w:rsidRPr="00A43BFF">
        <w:rPr>
          <w:spacing w:val="-3"/>
        </w:rPr>
        <w:t>concurso la existencia de negociaciones con sus acreedores, o la intención de iniciarlas de</w:t>
      </w:r>
      <w:r w:rsidR="00A43BFF">
        <w:rPr>
          <w:spacing w:val="-3"/>
        </w:rPr>
        <w:t xml:space="preserve"> </w:t>
      </w:r>
      <w:r w:rsidR="00A43BFF" w:rsidRPr="00A43BFF">
        <w:rPr>
          <w:spacing w:val="-3"/>
        </w:rPr>
        <w:t>inmediato, para alcanzar un plan de reestructuración que permita superar la situación en que</w:t>
      </w:r>
      <w:r w:rsidR="00A43BFF">
        <w:rPr>
          <w:spacing w:val="-3"/>
        </w:rPr>
        <w:t xml:space="preserve"> </w:t>
      </w:r>
      <w:r w:rsidR="00A43BFF" w:rsidRPr="00A43BFF">
        <w:rPr>
          <w:spacing w:val="-3"/>
        </w:rPr>
        <w:t>se encuentra</w:t>
      </w:r>
      <w:r w:rsidR="00A43BFF">
        <w:rPr>
          <w:spacing w:val="-3"/>
        </w:rPr>
        <w:t>.</w:t>
      </w:r>
    </w:p>
    <w:p w14:paraId="261A02E3" w14:textId="02B50410" w:rsidR="0070205F" w:rsidRDefault="0070205F" w:rsidP="0070205F">
      <w:pPr>
        <w:spacing w:before="120" w:after="120" w:line="360" w:lineRule="auto"/>
        <w:ind w:firstLine="708"/>
        <w:jc w:val="both"/>
        <w:rPr>
          <w:spacing w:val="-3"/>
        </w:rPr>
      </w:pPr>
      <w:r w:rsidRPr="0070205F">
        <w:rPr>
          <w:spacing w:val="-3"/>
        </w:rPr>
        <w:t>Se considera que existe probabilidad de insolvencia cuando sea objetivamente previsible</w:t>
      </w:r>
      <w:r>
        <w:rPr>
          <w:spacing w:val="-3"/>
        </w:rPr>
        <w:t xml:space="preserve"> </w:t>
      </w:r>
      <w:r w:rsidRPr="0070205F">
        <w:rPr>
          <w:spacing w:val="-3"/>
        </w:rPr>
        <w:t>que, de no alcanzarse un plan de reestructuración, el deudor no podrá cumplir regularmente</w:t>
      </w:r>
      <w:r>
        <w:rPr>
          <w:spacing w:val="-3"/>
        </w:rPr>
        <w:t xml:space="preserve"> </w:t>
      </w:r>
      <w:r w:rsidRPr="0070205F">
        <w:rPr>
          <w:spacing w:val="-3"/>
        </w:rPr>
        <w:t>sus obligaciones que venzan en los próximos dos años</w:t>
      </w:r>
      <w:r>
        <w:rPr>
          <w:spacing w:val="-3"/>
        </w:rPr>
        <w:t>.</w:t>
      </w:r>
    </w:p>
    <w:p w14:paraId="1F854420" w14:textId="1E547AC7" w:rsidR="00CA73DE" w:rsidRDefault="00022C73" w:rsidP="002B4D25">
      <w:pPr>
        <w:spacing w:before="120" w:after="120" w:line="360" w:lineRule="auto"/>
        <w:ind w:firstLine="708"/>
        <w:jc w:val="both"/>
        <w:rPr>
          <w:spacing w:val="-3"/>
        </w:rPr>
      </w:pPr>
      <w:r>
        <w:rPr>
          <w:spacing w:val="-3"/>
        </w:rPr>
        <w:t>Los artículos 5</w:t>
      </w:r>
      <w:r w:rsidR="000C7792">
        <w:rPr>
          <w:spacing w:val="-3"/>
        </w:rPr>
        <w:t xml:space="preserve">85 a 613 de la Ley Concursal </w:t>
      </w:r>
      <w:r w:rsidR="00350006">
        <w:rPr>
          <w:spacing w:val="-3"/>
        </w:rPr>
        <w:t>regula</w:t>
      </w:r>
      <w:r w:rsidR="000C7792">
        <w:rPr>
          <w:spacing w:val="-3"/>
        </w:rPr>
        <w:t xml:space="preserve">n esta comunicación, comenzando por su </w:t>
      </w:r>
      <w:r w:rsidR="00350006">
        <w:rPr>
          <w:spacing w:val="-3"/>
        </w:rPr>
        <w:t xml:space="preserve">contenido </w:t>
      </w:r>
      <w:r w:rsidR="000C7792">
        <w:rPr>
          <w:spacing w:val="-3"/>
        </w:rPr>
        <w:t xml:space="preserve">y </w:t>
      </w:r>
      <w:r w:rsidR="00350006">
        <w:rPr>
          <w:spacing w:val="-3"/>
        </w:rPr>
        <w:t>su admisión a trámite mediante resolución</w:t>
      </w:r>
      <w:r w:rsidR="00BD4EE4">
        <w:rPr>
          <w:spacing w:val="-3"/>
        </w:rPr>
        <w:t xml:space="preserve"> del letrado de la Administración de Justicia, la cual se publicar</w:t>
      </w:r>
      <w:r w:rsidR="00C1069F">
        <w:rPr>
          <w:spacing w:val="-3"/>
        </w:rPr>
        <w:t>á en el Registro Público Concursal, salvo que en la propia comunicación el deudor hubiera solicitado que se mantuviera reservada.</w:t>
      </w:r>
    </w:p>
    <w:p w14:paraId="736A0688" w14:textId="7816A634" w:rsidR="002C270B" w:rsidRDefault="00C52E6E" w:rsidP="002B4D25">
      <w:pPr>
        <w:spacing w:before="120" w:after="120" w:line="360" w:lineRule="auto"/>
        <w:ind w:firstLine="708"/>
        <w:jc w:val="both"/>
        <w:rPr>
          <w:spacing w:val="-3"/>
        </w:rPr>
      </w:pPr>
      <w:r>
        <w:rPr>
          <w:spacing w:val="-3"/>
        </w:rPr>
        <w:t xml:space="preserve">Además de los efectos sobre </w:t>
      </w:r>
      <w:r w:rsidR="004E525D">
        <w:rPr>
          <w:spacing w:val="-3"/>
        </w:rPr>
        <w:t xml:space="preserve">los </w:t>
      </w:r>
      <w:r>
        <w:rPr>
          <w:spacing w:val="-3"/>
        </w:rPr>
        <w:t>créditos</w:t>
      </w:r>
      <w:r w:rsidR="004E525D">
        <w:rPr>
          <w:spacing w:val="-3"/>
        </w:rPr>
        <w:t xml:space="preserve"> y</w:t>
      </w:r>
      <w:r>
        <w:rPr>
          <w:spacing w:val="-3"/>
        </w:rPr>
        <w:t xml:space="preserve"> contratos</w:t>
      </w:r>
      <w:r w:rsidR="004E525D">
        <w:rPr>
          <w:spacing w:val="-3"/>
        </w:rPr>
        <w:t>, e</w:t>
      </w:r>
      <w:r w:rsidR="00D325A1">
        <w:rPr>
          <w:spacing w:val="-3"/>
        </w:rPr>
        <w:t>sta comunicación produce los siguientes efectos</w:t>
      </w:r>
      <w:r w:rsidR="006C124A">
        <w:rPr>
          <w:spacing w:val="-3"/>
        </w:rPr>
        <w:t xml:space="preserve"> procesales</w:t>
      </w:r>
      <w:r w:rsidR="00D325A1">
        <w:rPr>
          <w:spacing w:val="-3"/>
        </w:rPr>
        <w:t>:</w:t>
      </w:r>
    </w:p>
    <w:p w14:paraId="46342564" w14:textId="15442F76" w:rsidR="00D325A1" w:rsidRPr="00AB514D" w:rsidRDefault="00241A91" w:rsidP="00A60B29">
      <w:pPr>
        <w:pStyle w:val="Prrafodelista"/>
        <w:numPr>
          <w:ilvl w:val="0"/>
          <w:numId w:val="2"/>
        </w:numPr>
        <w:spacing w:before="120" w:after="120" w:line="360" w:lineRule="auto"/>
        <w:ind w:left="993" w:hanging="284"/>
        <w:jc w:val="both"/>
        <w:rPr>
          <w:spacing w:val="-3"/>
        </w:rPr>
      </w:pPr>
      <w:r w:rsidRPr="00AB514D">
        <w:rPr>
          <w:spacing w:val="-3"/>
        </w:rPr>
        <w:lastRenderedPageBreak/>
        <w:t>Con la excepción de los procedimientos de ejecución de los acreedores públicos, h</w:t>
      </w:r>
      <w:r w:rsidR="00CA5073" w:rsidRPr="00AB514D">
        <w:rPr>
          <w:spacing w:val="-3"/>
        </w:rPr>
        <w:t>asta que transcurran tres meses a contar desde la presentación de la comunicación, los acreedores no podrán iniciar ejecuciones sobre bienes o derechos necesarios para la continuidad de la actividad empresarial o profesional del deudor</w:t>
      </w:r>
      <w:r w:rsidR="009B74BC" w:rsidRPr="00AB514D">
        <w:rPr>
          <w:spacing w:val="-3"/>
        </w:rPr>
        <w:t>, y las que se hubiesen iniciado quedarán en suspenso hasta que transcurra dicho plazo.</w:t>
      </w:r>
    </w:p>
    <w:p w14:paraId="7C039479" w14:textId="2943DF63" w:rsidR="005C6F7D" w:rsidRPr="00AB514D" w:rsidRDefault="00373468" w:rsidP="00A60B29">
      <w:pPr>
        <w:pStyle w:val="Prrafodelista"/>
        <w:numPr>
          <w:ilvl w:val="0"/>
          <w:numId w:val="2"/>
        </w:numPr>
        <w:spacing w:before="120" w:after="120" w:line="360" w:lineRule="auto"/>
        <w:ind w:left="993" w:hanging="284"/>
        <w:jc w:val="both"/>
        <w:rPr>
          <w:spacing w:val="-3"/>
        </w:rPr>
      </w:pPr>
      <w:r w:rsidRPr="00AB514D">
        <w:rPr>
          <w:spacing w:val="-3"/>
        </w:rPr>
        <w:t xml:space="preserve">El deudor o los acreedores que representen más del cincuenta por ciento del pasivo </w:t>
      </w:r>
      <w:r w:rsidR="007273BE" w:rsidRPr="00AB514D">
        <w:rPr>
          <w:spacing w:val="-3"/>
        </w:rPr>
        <w:t xml:space="preserve">que pudiera quedar afectado por el plan de reestructuración </w:t>
      </w:r>
      <w:r w:rsidRPr="00AB514D">
        <w:rPr>
          <w:spacing w:val="-3"/>
        </w:rPr>
        <w:t>podrán solicitar del juez</w:t>
      </w:r>
      <w:r w:rsidR="003619EC" w:rsidRPr="00AB514D">
        <w:rPr>
          <w:spacing w:val="-3"/>
        </w:rPr>
        <w:t xml:space="preserve"> </w:t>
      </w:r>
      <w:r w:rsidRPr="00AB514D">
        <w:rPr>
          <w:spacing w:val="-3"/>
        </w:rPr>
        <w:t>la concesión de prórroga de los efectos de esa comunicación por un periodo de hasta otros</w:t>
      </w:r>
      <w:r w:rsidR="003619EC" w:rsidRPr="00AB514D">
        <w:rPr>
          <w:spacing w:val="-3"/>
        </w:rPr>
        <w:t xml:space="preserve"> </w:t>
      </w:r>
      <w:r w:rsidRPr="00AB514D">
        <w:rPr>
          <w:spacing w:val="-3"/>
        </w:rPr>
        <w:t>tres meses</w:t>
      </w:r>
      <w:r w:rsidR="007B6D4A" w:rsidRPr="00AB514D">
        <w:rPr>
          <w:spacing w:val="-3"/>
        </w:rPr>
        <w:t>, lo que el juez resolverá mediante auto.</w:t>
      </w:r>
    </w:p>
    <w:p w14:paraId="005F88A7" w14:textId="219B83C8" w:rsidR="005C6F7D" w:rsidRPr="00AB514D" w:rsidRDefault="00707D8C" w:rsidP="00A60B29">
      <w:pPr>
        <w:pStyle w:val="Prrafodelista"/>
        <w:numPr>
          <w:ilvl w:val="0"/>
          <w:numId w:val="2"/>
        </w:numPr>
        <w:spacing w:before="120" w:after="120" w:line="360" w:lineRule="auto"/>
        <w:ind w:left="993" w:hanging="284"/>
        <w:jc w:val="both"/>
        <w:rPr>
          <w:spacing w:val="-3"/>
        </w:rPr>
      </w:pPr>
      <w:r w:rsidRPr="00AB514D">
        <w:rPr>
          <w:spacing w:val="-3"/>
        </w:rPr>
        <w:t>Una vez formulada la comunicación, no podrá presentarse otra por el mismo deudor en el plazo de un año.</w:t>
      </w:r>
    </w:p>
    <w:p w14:paraId="5B9059D4" w14:textId="2C86F6AC" w:rsidR="005C6F7D" w:rsidRPr="00AB514D" w:rsidRDefault="00B07C4F" w:rsidP="00A60B29">
      <w:pPr>
        <w:pStyle w:val="Prrafodelista"/>
        <w:numPr>
          <w:ilvl w:val="0"/>
          <w:numId w:val="2"/>
        </w:numPr>
        <w:spacing w:before="120" w:after="120" w:line="360" w:lineRule="auto"/>
        <w:ind w:left="993" w:hanging="284"/>
        <w:jc w:val="both"/>
        <w:rPr>
          <w:spacing w:val="-3"/>
        </w:rPr>
      </w:pPr>
      <w:r w:rsidRPr="00AB514D">
        <w:rPr>
          <w:spacing w:val="-3"/>
        </w:rPr>
        <w:t xml:space="preserve">Las solicitudes de concurso presentadas después de la comunicación por otros legitimados distintos del deudor no se admitirán a trámite mientras no transcurra el plazo de tres meses </w:t>
      </w:r>
      <w:r w:rsidR="00751156" w:rsidRPr="00AB514D">
        <w:rPr>
          <w:spacing w:val="-3"/>
        </w:rPr>
        <w:t>y, en su caso, el de prórroga</w:t>
      </w:r>
      <w:r w:rsidRPr="00AB514D">
        <w:rPr>
          <w:spacing w:val="-3"/>
        </w:rPr>
        <w:t xml:space="preserve">. Las presentadas antes de la comunicación </w:t>
      </w:r>
      <w:r w:rsidR="007273BE">
        <w:rPr>
          <w:spacing w:val="-3"/>
        </w:rPr>
        <w:t xml:space="preserve">pero </w:t>
      </w:r>
      <w:r w:rsidRPr="00AB514D">
        <w:rPr>
          <w:spacing w:val="-3"/>
        </w:rPr>
        <w:t>no admitidas a trámite quedarán en suspenso</w:t>
      </w:r>
      <w:r w:rsidR="00751156" w:rsidRPr="00AB514D">
        <w:rPr>
          <w:spacing w:val="-3"/>
        </w:rPr>
        <w:t>.</w:t>
      </w:r>
    </w:p>
    <w:p w14:paraId="7A74011A" w14:textId="7A03F31A" w:rsidR="005C6F7D" w:rsidRPr="00AB514D" w:rsidRDefault="00AF2639" w:rsidP="00A60B29">
      <w:pPr>
        <w:pStyle w:val="Prrafodelista"/>
        <w:numPr>
          <w:ilvl w:val="0"/>
          <w:numId w:val="2"/>
        </w:numPr>
        <w:spacing w:before="120" w:after="120" w:line="360" w:lineRule="auto"/>
        <w:ind w:left="993" w:hanging="284"/>
        <w:jc w:val="both"/>
        <w:rPr>
          <w:spacing w:val="-3"/>
        </w:rPr>
      </w:pPr>
      <w:r w:rsidRPr="00AB514D">
        <w:rPr>
          <w:spacing w:val="-3"/>
        </w:rPr>
        <w:t>Transcurrido el plazo de tres meses y, en su caso, el de la prórroga, el deudor que no haya alcanzado un</w:t>
      </w:r>
      <w:r w:rsidR="003C0437" w:rsidRPr="00AB514D">
        <w:rPr>
          <w:spacing w:val="-3"/>
        </w:rPr>
        <w:t xml:space="preserve"> </w:t>
      </w:r>
      <w:r w:rsidRPr="00AB514D">
        <w:rPr>
          <w:spacing w:val="-3"/>
        </w:rPr>
        <w:t>plan de reestructuración deberá solicitar la declaración de concurso dentro del mes siguiente,</w:t>
      </w:r>
      <w:r w:rsidR="003C0437" w:rsidRPr="00AB514D">
        <w:rPr>
          <w:spacing w:val="-3"/>
        </w:rPr>
        <w:t xml:space="preserve"> </w:t>
      </w:r>
      <w:r w:rsidRPr="00AB514D">
        <w:rPr>
          <w:spacing w:val="-3"/>
        </w:rPr>
        <w:t>salvo que no se encontrara en estado de insolvencia actual</w:t>
      </w:r>
      <w:r w:rsidR="003C0437" w:rsidRPr="00AB514D">
        <w:rPr>
          <w:spacing w:val="-3"/>
        </w:rPr>
        <w:t>.</w:t>
      </w:r>
    </w:p>
    <w:p w14:paraId="20A69496" w14:textId="77777777" w:rsidR="007273BE" w:rsidRDefault="006A3E8A" w:rsidP="00A60B29">
      <w:pPr>
        <w:pStyle w:val="Prrafodelista"/>
        <w:numPr>
          <w:ilvl w:val="0"/>
          <w:numId w:val="2"/>
        </w:numPr>
        <w:spacing w:before="120" w:after="120" w:line="360" w:lineRule="auto"/>
        <w:ind w:left="993" w:hanging="284"/>
        <w:jc w:val="both"/>
        <w:rPr>
          <w:spacing w:val="-3"/>
        </w:rPr>
      </w:pPr>
      <w:r w:rsidRPr="00AB514D">
        <w:rPr>
          <w:spacing w:val="-3"/>
        </w:rPr>
        <w:t>Mientras estén en vigor los efectos de la comunicación, la solicitud de concurso presentada por el deudor podrá ser suspendida por el juez a instancia del experto en la reestructuración, si hubiera sido nombrado, o de los acreedores que representen más del cincuenta por ciento del pasivo que pudiera quedar afectado</w:t>
      </w:r>
      <w:r w:rsidR="007B3E48" w:rsidRPr="00AB514D">
        <w:rPr>
          <w:spacing w:val="-3"/>
        </w:rPr>
        <w:t xml:space="preserve"> </w:t>
      </w:r>
      <w:r w:rsidRPr="00AB514D">
        <w:rPr>
          <w:spacing w:val="-3"/>
        </w:rPr>
        <w:t>por el plan de reestructuración.</w:t>
      </w:r>
    </w:p>
    <w:p w14:paraId="04922948" w14:textId="72ED9CD5" w:rsidR="006A3E8A" w:rsidRPr="00AB514D" w:rsidRDefault="006A3E8A" w:rsidP="007273BE">
      <w:pPr>
        <w:pStyle w:val="Prrafodelista"/>
        <w:spacing w:before="120" w:after="120" w:line="360" w:lineRule="auto"/>
        <w:ind w:left="993" w:firstLine="283"/>
        <w:jc w:val="both"/>
        <w:rPr>
          <w:spacing w:val="-3"/>
        </w:rPr>
      </w:pPr>
      <w:r w:rsidRPr="00AB514D">
        <w:rPr>
          <w:spacing w:val="-3"/>
        </w:rPr>
        <w:t>En la solicitud deberá acreditarse la presentación de un plan</w:t>
      </w:r>
      <w:r w:rsidR="007B3E48" w:rsidRPr="00AB514D">
        <w:rPr>
          <w:spacing w:val="-3"/>
        </w:rPr>
        <w:t xml:space="preserve"> </w:t>
      </w:r>
      <w:r w:rsidRPr="00AB514D">
        <w:rPr>
          <w:spacing w:val="-3"/>
        </w:rPr>
        <w:t>de reestructuración por parte de los acreedores que tenga probabilidad de ser aprobado</w:t>
      </w:r>
      <w:r w:rsidR="007B3E48" w:rsidRPr="00AB514D">
        <w:rPr>
          <w:spacing w:val="-3"/>
        </w:rPr>
        <w:t>.</w:t>
      </w:r>
    </w:p>
    <w:p w14:paraId="6F37187E" w14:textId="77777777" w:rsidR="002B4D25" w:rsidRDefault="002B4D25" w:rsidP="002B4D25">
      <w:pPr>
        <w:spacing w:before="120" w:after="120" w:line="360" w:lineRule="auto"/>
        <w:ind w:firstLine="708"/>
        <w:jc w:val="both"/>
        <w:rPr>
          <w:spacing w:val="-3"/>
        </w:rPr>
      </w:pPr>
    </w:p>
    <w:p w14:paraId="616CA47C" w14:textId="2D7604C5" w:rsidR="00783403" w:rsidRPr="00783403" w:rsidRDefault="00783403" w:rsidP="002B4D25">
      <w:pPr>
        <w:spacing w:before="120" w:after="120" w:line="360" w:lineRule="auto"/>
        <w:ind w:firstLine="708"/>
        <w:jc w:val="both"/>
        <w:rPr>
          <w:b/>
          <w:bCs/>
          <w:spacing w:val="-3"/>
        </w:rPr>
      </w:pPr>
      <w:r w:rsidRPr="00783403">
        <w:rPr>
          <w:b/>
          <w:bCs/>
          <w:spacing w:val="-3"/>
        </w:rPr>
        <w:t>Planes de reestructuración.</w:t>
      </w:r>
    </w:p>
    <w:p w14:paraId="3B39BED4" w14:textId="7DC32DFF" w:rsidR="00472A34" w:rsidRDefault="00783403" w:rsidP="006715F8">
      <w:pPr>
        <w:spacing w:before="120" w:after="120" w:line="360" w:lineRule="auto"/>
        <w:ind w:firstLine="708"/>
        <w:jc w:val="both"/>
      </w:pPr>
      <w:r>
        <w:rPr>
          <w:spacing w:val="-3"/>
        </w:rPr>
        <w:t>L</w:t>
      </w:r>
      <w:r w:rsidR="0088755A">
        <w:t>os planes de reestructuración</w:t>
      </w:r>
      <w:r>
        <w:t xml:space="preserve"> están</w:t>
      </w:r>
      <w:r w:rsidR="0088755A">
        <w:t xml:space="preserve"> </w:t>
      </w:r>
      <w:r w:rsidR="00D3008E">
        <w:t>regulados por los artículos 614 a 671 de la Ley Concursal</w:t>
      </w:r>
      <w:r w:rsidR="006715F8">
        <w:t xml:space="preserve">, </w:t>
      </w:r>
      <w:r w:rsidR="00472A34">
        <w:t>cuyas reglas esenciales son las siguientes:</w:t>
      </w:r>
    </w:p>
    <w:p w14:paraId="465E088B" w14:textId="1769FECB" w:rsidR="00D3008E" w:rsidRDefault="00472A34" w:rsidP="00F56E45">
      <w:pPr>
        <w:pStyle w:val="Prrafodelista"/>
        <w:numPr>
          <w:ilvl w:val="0"/>
          <w:numId w:val="3"/>
        </w:numPr>
        <w:spacing w:before="120" w:after="120" w:line="360" w:lineRule="auto"/>
        <w:ind w:left="993" w:hanging="284"/>
        <w:jc w:val="both"/>
      </w:pPr>
      <w:r>
        <w:lastRenderedPageBreak/>
        <w:t>T</w:t>
      </w:r>
      <w:r w:rsidR="006715F8">
        <w:t>ienen por objeto la modificación de la composición, de las condiciones o de la estructura del activo y del pasivo del deudor, o de sus fondos propios, incluidas las transmisiones de activos, unidades productivas o de la totalidad de la empresa en funcionamiento, así como cualquier cambio operativo necesario, o una combinación de estos elementos.</w:t>
      </w:r>
    </w:p>
    <w:p w14:paraId="73EF0116" w14:textId="60CC7BA9" w:rsidR="00944B8F" w:rsidRDefault="00E75A5F" w:rsidP="00F56E45">
      <w:pPr>
        <w:pStyle w:val="Prrafodelista"/>
        <w:numPr>
          <w:ilvl w:val="0"/>
          <w:numId w:val="3"/>
        </w:numPr>
        <w:spacing w:before="120" w:after="120" w:line="360" w:lineRule="auto"/>
        <w:ind w:left="993" w:hanging="284"/>
        <w:jc w:val="both"/>
      </w:pPr>
      <w:r>
        <w:t xml:space="preserve">Cualquier crédito puede ser afectado por el plan de reestructuración, salvo los créditos por alimentos entre parientes, los derivados de responsabilidad civil extracontractual y los derivados de </w:t>
      </w:r>
      <w:r w:rsidR="00D6290C">
        <w:t>contratos de trabajo que no sean de</w:t>
      </w:r>
      <w:r>
        <w:t xml:space="preserve"> alta dirección</w:t>
      </w:r>
      <w:r w:rsidR="00D6290C">
        <w:t>.</w:t>
      </w:r>
    </w:p>
    <w:p w14:paraId="18E37E8E" w14:textId="7AD90DB0" w:rsidR="00D3008E" w:rsidRDefault="00F02CA1" w:rsidP="00230E3D">
      <w:pPr>
        <w:pStyle w:val="Prrafodelista"/>
        <w:spacing w:before="120" w:after="120" w:line="360" w:lineRule="auto"/>
        <w:ind w:left="993" w:firstLine="283"/>
        <w:jc w:val="both"/>
      </w:pPr>
      <w:r>
        <w:t>No obstante, los créditos públicos tan sólo pueden ser afectados por un plan de reestructuración</w:t>
      </w:r>
      <w:r w:rsidR="00944B8F">
        <w:t xml:space="preserve"> si</w:t>
      </w:r>
      <w:r w:rsidR="00944B8F" w:rsidRPr="00944B8F">
        <w:t xml:space="preserve"> </w:t>
      </w:r>
      <w:r w:rsidR="00944B8F">
        <w:t>el deudor acredita estar al corriente de pago y su antigüedad es inferior a dos años, admitiéndose únicamente un aplazamiento de hasta doce meses, pero no la reducción de su importe o la liberación de garantías</w:t>
      </w:r>
      <w:r w:rsidR="001E26FA">
        <w:t>.</w:t>
      </w:r>
    </w:p>
    <w:p w14:paraId="06132909" w14:textId="2B5F4DFD" w:rsidR="00D3008E" w:rsidRDefault="00230E3D" w:rsidP="00D66013">
      <w:pPr>
        <w:pStyle w:val="Prrafodelista"/>
        <w:numPr>
          <w:ilvl w:val="0"/>
          <w:numId w:val="3"/>
        </w:numPr>
        <w:spacing w:before="120" w:after="120" w:line="360" w:lineRule="auto"/>
        <w:ind w:left="993" w:hanging="284"/>
        <w:jc w:val="both"/>
      </w:pPr>
      <w:r>
        <w:t xml:space="preserve">Los </w:t>
      </w:r>
      <w:r w:rsidR="00A94FD8">
        <w:t xml:space="preserve">créditos </w:t>
      </w:r>
      <w:r>
        <w:t xml:space="preserve">afectados </w:t>
      </w:r>
      <w:r w:rsidR="00A94FD8">
        <w:t xml:space="preserve">pueden sufrir una modificación en cualquiera de sus términos o condiciones, </w:t>
      </w:r>
      <w:r w:rsidR="003D792D">
        <w:t>incluidas las garantías o el cambio de la persona del deudor.</w:t>
      </w:r>
    </w:p>
    <w:p w14:paraId="61AEE9A1" w14:textId="285F03B8" w:rsidR="00230E3D" w:rsidRDefault="00230E3D" w:rsidP="00F56E45">
      <w:pPr>
        <w:pStyle w:val="Prrafodelista"/>
        <w:numPr>
          <w:ilvl w:val="0"/>
          <w:numId w:val="3"/>
        </w:numPr>
        <w:spacing w:before="120" w:after="120" w:line="360" w:lineRule="auto"/>
        <w:ind w:left="993" w:hanging="284"/>
        <w:jc w:val="both"/>
      </w:pPr>
      <w:r>
        <w:t>Se regula el contenido mínimo del plan, del que destacan los siguientes extremos:</w:t>
      </w:r>
    </w:p>
    <w:p w14:paraId="53C58592" w14:textId="1CAE5711" w:rsidR="00311420" w:rsidRDefault="00311420" w:rsidP="00311420">
      <w:pPr>
        <w:pStyle w:val="Prrafodelista"/>
        <w:numPr>
          <w:ilvl w:val="0"/>
          <w:numId w:val="9"/>
        </w:numPr>
        <w:spacing w:before="120" w:after="120" w:line="360" w:lineRule="auto"/>
        <w:ind w:left="1276" w:hanging="283"/>
        <w:jc w:val="both"/>
      </w:pPr>
      <w:r>
        <w:t>La descripción de la situación económica del deudor y de las causas y del alcance de las dificultades del deudor.</w:t>
      </w:r>
    </w:p>
    <w:p w14:paraId="674EF10E" w14:textId="06CC3892" w:rsidR="00311420" w:rsidRDefault="00861D74" w:rsidP="00311420">
      <w:pPr>
        <w:pStyle w:val="Prrafodelista"/>
        <w:numPr>
          <w:ilvl w:val="0"/>
          <w:numId w:val="9"/>
        </w:numPr>
        <w:spacing w:before="120" w:after="120" w:line="360" w:lineRule="auto"/>
        <w:ind w:left="1276" w:hanging="283"/>
        <w:jc w:val="both"/>
      </w:pPr>
      <w:r w:rsidRPr="00861D74">
        <w:t>El activo y el pasivo del deudor</w:t>
      </w:r>
      <w:r>
        <w:t>.</w:t>
      </w:r>
    </w:p>
    <w:p w14:paraId="63A2FE1F" w14:textId="49DFD90A" w:rsidR="00861D74" w:rsidRDefault="00473A38" w:rsidP="00311420">
      <w:pPr>
        <w:pStyle w:val="Prrafodelista"/>
        <w:numPr>
          <w:ilvl w:val="0"/>
          <w:numId w:val="9"/>
        </w:numPr>
        <w:spacing w:before="120" w:after="120" w:line="360" w:lineRule="auto"/>
        <w:ind w:left="1276" w:hanging="283"/>
        <w:jc w:val="both"/>
      </w:pPr>
      <w:r>
        <w:t xml:space="preserve">Los </w:t>
      </w:r>
      <w:r w:rsidRPr="00473A38">
        <w:t xml:space="preserve">créditos </w:t>
      </w:r>
      <w:r w:rsidR="00BD7A44">
        <w:t xml:space="preserve">que </w:t>
      </w:r>
      <w:r w:rsidRPr="00473A38">
        <w:t>van a quedar afectados por el plan</w:t>
      </w:r>
      <w:r>
        <w:t>.</w:t>
      </w:r>
    </w:p>
    <w:p w14:paraId="2AADAE2A" w14:textId="63FF4CEF" w:rsidR="00FA7222" w:rsidRDefault="006A7165" w:rsidP="00FA7222">
      <w:pPr>
        <w:pStyle w:val="Prrafodelista"/>
        <w:numPr>
          <w:ilvl w:val="0"/>
          <w:numId w:val="9"/>
        </w:numPr>
        <w:spacing w:before="120" w:after="120" w:line="360" w:lineRule="auto"/>
        <w:ind w:left="1276" w:hanging="283"/>
        <w:jc w:val="both"/>
      </w:pPr>
      <w:r>
        <w:t>Las medidas de reestructuración operativa propuestas, así como las medidas de reestructuración</w:t>
      </w:r>
      <w:r w:rsidR="00FA7222">
        <w:t xml:space="preserve"> </w:t>
      </w:r>
      <w:r>
        <w:t>financiera de la deuda, con justificación de su necesidad</w:t>
      </w:r>
      <w:r w:rsidR="00FA7222">
        <w:t>.</w:t>
      </w:r>
    </w:p>
    <w:p w14:paraId="54375832" w14:textId="780516D6" w:rsidR="00FA7222" w:rsidRDefault="00C575CC" w:rsidP="00C575CC">
      <w:pPr>
        <w:pStyle w:val="Prrafodelista"/>
        <w:numPr>
          <w:ilvl w:val="0"/>
          <w:numId w:val="9"/>
        </w:numPr>
        <w:spacing w:before="120" w:after="120" w:line="360" w:lineRule="auto"/>
        <w:ind w:left="1276" w:hanging="283"/>
        <w:jc w:val="both"/>
      </w:pPr>
      <w:r>
        <w:t>La exposición de las condiciones necesarias para el éxito del plan y evitar el concurso del deudor.</w:t>
      </w:r>
    </w:p>
    <w:p w14:paraId="764A029B" w14:textId="74946162" w:rsidR="004468EC" w:rsidRDefault="004468EC" w:rsidP="004468EC">
      <w:pPr>
        <w:pStyle w:val="Prrafodelista"/>
        <w:numPr>
          <w:ilvl w:val="0"/>
          <w:numId w:val="9"/>
        </w:numPr>
        <w:spacing w:before="120" w:after="120" w:line="360" w:lineRule="auto"/>
        <w:ind w:left="1276" w:hanging="283"/>
        <w:jc w:val="both"/>
      </w:pPr>
      <w:r>
        <w:t xml:space="preserve">En el caso de que se pretenda que el plan de reestructuración afecte al crédito público, certificación de estar al corriente del cumplimiento de las obligaciones tributarias y </w:t>
      </w:r>
      <w:r w:rsidR="00BD7A44">
        <w:t>de</w:t>
      </w:r>
      <w:r>
        <w:t xml:space="preserve"> Seguridad Social.</w:t>
      </w:r>
    </w:p>
    <w:p w14:paraId="6DB9B481" w14:textId="550E8FC0" w:rsidR="00FB49A1" w:rsidRDefault="00DB554E" w:rsidP="00FA7222">
      <w:pPr>
        <w:pStyle w:val="Prrafodelista"/>
        <w:numPr>
          <w:ilvl w:val="0"/>
          <w:numId w:val="3"/>
        </w:numPr>
        <w:spacing w:before="120" w:after="120" w:line="360" w:lineRule="auto"/>
        <w:ind w:left="993" w:hanging="284"/>
        <w:jc w:val="both"/>
      </w:pPr>
      <w:r>
        <w:t xml:space="preserve">El plan de reestructuración debe ser aprobado por los acreedores, </w:t>
      </w:r>
      <w:r w:rsidR="005B0221">
        <w:t>los cuales votarán agrupados por clases</w:t>
      </w:r>
      <w:r w:rsidR="0088755A">
        <w:t>, conformando necesariamente una misma clase los acreedores con el mismo rango en el orden de pago y admitiéndose la conformación de subclases con base en criterios objetivos e intereses comunes.</w:t>
      </w:r>
    </w:p>
    <w:p w14:paraId="34B4B844" w14:textId="7CCC5A03" w:rsidR="004F029C" w:rsidRDefault="004F029C" w:rsidP="00764388">
      <w:pPr>
        <w:pStyle w:val="Prrafodelista"/>
        <w:spacing w:before="120" w:after="120" w:line="360" w:lineRule="auto"/>
        <w:ind w:left="993" w:firstLine="283"/>
        <w:jc w:val="both"/>
      </w:pPr>
      <w:r>
        <w:lastRenderedPageBreak/>
        <w:t>La aprobación del plan requiere, como regla general, el voto favorable de la may</w:t>
      </w:r>
      <w:r w:rsidR="003E3D16">
        <w:t>oría de clases, si bien existen excepciones.</w:t>
      </w:r>
    </w:p>
    <w:p w14:paraId="46A626A4" w14:textId="0D0AF887" w:rsidR="009D6B1D" w:rsidRDefault="009D6B1D" w:rsidP="00F56E45">
      <w:pPr>
        <w:pStyle w:val="Prrafodelista"/>
        <w:spacing w:before="120" w:after="120" w:line="360" w:lineRule="auto"/>
        <w:ind w:left="993" w:firstLine="283"/>
        <w:jc w:val="both"/>
        <w:rPr>
          <w:spacing w:val="-3"/>
        </w:rPr>
      </w:pPr>
      <w:r w:rsidRPr="00F56E45">
        <w:rPr>
          <w:spacing w:val="-3"/>
        </w:rPr>
        <w:t>El plan de reestructuración se considerará aprobado por una clase de créditos afectados si hubiera votado a favor más de los dos tercios del importe del pasivo correspondiente a esa clase</w:t>
      </w:r>
      <w:r w:rsidR="00AC2E30" w:rsidRPr="00F56E45">
        <w:rPr>
          <w:spacing w:val="-3"/>
        </w:rPr>
        <w:t xml:space="preserve">, o de tres cuartos si </w:t>
      </w:r>
      <w:r w:rsidRPr="00F56E45">
        <w:rPr>
          <w:spacing w:val="-3"/>
        </w:rPr>
        <w:t>la clase estuviera formada por créditos con garantía real</w:t>
      </w:r>
      <w:r w:rsidR="00AC2E30" w:rsidRPr="00F56E45">
        <w:rPr>
          <w:spacing w:val="-3"/>
        </w:rPr>
        <w:t>.</w:t>
      </w:r>
    </w:p>
    <w:p w14:paraId="4F454819" w14:textId="7B7311D6" w:rsidR="001C0905" w:rsidRDefault="00666B54" w:rsidP="001C0905">
      <w:pPr>
        <w:pStyle w:val="Prrafodelista"/>
        <w:numPr>
          <w:ilvl w:val="0"/>
          <w:numId w:val="3"/>
        </w:numPr>
        <w:spacing w:before="120" w:after="120" w:line="360" w:lineRule="auto"/>
        <w:ind w:left="993" w:hanging="284"/>
        <w:jc w:val="both"/>
        <w:rPr>
          <w:spacing w:val="-3"/>
        </w:rPr>
      </w:pPr>
      <w:r w:rsidRPr="001C0905">
        <w:rPr>
          <w:spacing w:val="-3"/>
        </w:rPr>
        <w:t>El plan de reestructuración deberá ser formalizado en instrumento público</w:t>
      </w:r>
      <w:r w:rsidR="006E1A7C">
        <w:rPr>
          <w:spacing w:val="-3"/>
        </w:rPr>
        <w:t>.</w:t>
      </w:r>
    </w:p>
    <w:p w14:paraId="6EC5B4A2" w14:textId="77777777" w:rsidR="00970072" w:rsidRDefault="00970072" w:rsidP="00970072">
      <w:pPr>
        <w:spacing w:before="120" w:after="120" w:line="360" w:lineRule="auto"/>
        <w:ind w:firstLine="708"/>
        <w:jc w:val="both"/>
        <w:rPr>
          <w:spacing w:val="-3"/>
        </w:rPr>
      </w:pPr>
    </w:p>
    <w:p w14:paraId="47F323B6" w14:textId="66CAE3BB" w:rsidR="00970072" w:rsidRPr="00970072" w:rsidRDefault="00970072" w:rsidP="00970072">
      <w:pPr>
        <w:spacing w:before="120" w:after="120" w:line="360" w:lineRule="auto"/>
        <w:ind w:firstLine="708"/>
        <w:jc w:val="both"/>
        <w:rPr>
          <w:b/>
          <w:bCs/>
          <w:spacing w:val="-3"/>
        </w:rPr>
      </w:pPr>
      <w:r w:rsidRPr="00970072">
        <w:rPr>
          <w:b/>
          <w:bCs/>
          <w:spacing w:val="-3"/>
        </w:rPr>
        <w:t>Procedimiento de homologación.</w:t>
      </w:r>
    </w:p>
    <w:p w14:paraId="38342D03" w14:textId="3AB8BE41" w:rsidR="00970072" w:rsidRDefault="008768DF" w:rsidP="008768DF">
      <w:pPr>
        <w:spacing w:before="120" w:after="120" w:line="360" w:lineRule="auto"/>
        <w:ind w:firstLine="708"/>
        <w:jc w:val="both"/>
        <w:rPr>
          <w:spacing w:val="-3"/>
        </w:rPr>
      </w:pPr>
      <w:r>
        <w:rPr>
          <w:spacing w:val="-3"/>
        </w:rPr>
        <w:t xml:space="preserve">La homologación de los planes de reestructuración está regulada por los artículos </w:t>
      </w:r>
      <w:r w:rsidR="00572AE4">
        <w:rPr>
          <w:spacing w:val="-3"/>
        </w:rPr>
        <w:t>635 a 664 de la Ley Concursal, cuyas reglas esenciales son las siguientes:</w:t>
      </w:r>
    </w:p>
    <w:p w14:paraId="6EC2A305" w14:textId="31AF96AD" w:rsidR="0088656A" w:rsidRDefault="0088656A" w:rsidP="008768DF">
      <w:pPr>
        <w:pStyle w:val="Prrafodelista"/>
        <w:numPr>
          <w:ilvl w:val="0"/>
          <w:numId w:val="10"/>
        </w:numPr>
        <w:spacing w:before="120" w:after="120" w:line="360" w:lineRule="auto"/>
        <w:ind w:left="993" w:hanging="284"/>
        <w:jc w:val="both"/>
        <w:rPr>
          <w:spacing w:val="-3"/>
        </w:rPr>
      </w:pPr>
      <w:r w:rsidRPr="001C0905">
        <w:rPr>
          <w:spacing w:val="-3"/>
        </w:rPr>
        <w:t>Cuando se pretenda extender los efectos del plan a acreedores o clases de acreedores que no hubieran votado a favor de su aprobación o a los socios del deudor persona jurídica</w:t>
      </w:r>
      <w:r w:rsidR="00775DBA" w:rsidRPr="001C0905">
        <w:rPr>
          <w:spacing w:val="-3"/>
        </w:rPr>
        <w:t>, o c</w:t>
      </w:r>
      <w:r w:rsidRPr="001C0905">
        <w:rPr>
          <w:spacing w:val="-3"/>
        </w:rPr>
        <w:t>uando se pretenda la resolución de contratos en interés de la reestructuración</w:t>
      </w:r>
      <w:r w:rsidR="00775DBA" w:rsidRPr="001C0905">
        <w:rPr>
          <w:spacing w:val="-3"/>
        </w:rPr>
        <w:t>, el plan deberá ser homologado judicialmente</w:t>
      </w:r>
      <w:r w:rsidR="0075198F" w:rsidRPr="001C0905">
        <w:rPr>
          <w:spacing w:val="-3"/>
        </w:rPr>
        <w:t xml:space="preserve"> cuando el deudor se encuentre en probabilidad de insolvencia, en estado de insolvencia inminente o en estado de insolvencia actual, siempre que en este último caso no hubiera sido admitida a trámite solicitud de concurso necesario.</w:t>
      </w:r>
    </w:p>
    <w:p w14:paraId="3B9A1BAE" w14:textId="7D04DE69" w:rsidR="00104E4D" w:rsidRPr="00104E4D" w:rsidRDefault="0035178E" w:rsidP="0035178E">
      <w:pPr>
        <w:pStyle w:val="Prrafodelista"/>
        <w:numPr>
          <w:ilvl w:val="0"/>
          <w:numId w:val="10"/>
        </w:numPr>
        <w:spacing w:before="120" w:after="120" w:line="360" w:lineRule="auto"/>
        <w:ind w:left="993" w:hanging="284"/>
        <w:jc w:val="both"/>
        <w:rPr>
          <w:spacing w:val="-3"/>
        </w:rPr>
      </w:pPr>
      <w:r>
        <w:rPr>
          <w:spacing w:val="-3"/>
        </w:rPr>
        <w:t>P</w:t>
      </w:r>
      <w:r w:rsidR="00104E4D" w:rsidRPr="00104E4D">
        <w:rPr>
          <w:spacing w:val="-3"/>
        </w:rPr>
        <w:t xml:space="preserve">ara ser homologado, </w:t>
      </w:r>
      <w:r>
        <w:rPr>
          <w:spacing w:val="-3"/>
        </w:rPr>
        <w:t>e</w:t>
      </w:r>
      <w:r w:rsidRPr="00104E4D">
        <w:rPr>
          <w:spacing w:val="-3"/>
        </w:rPr>
        <w:t xml:space="preserve">l plan de reestructuración </w:t>
      </w:r>
      <w:r w:rsidR="00104E4D" w:rsidRPr="00104E4D">
        <w:rPr>
          <w:spacing w:val="-3"/>
        </w:rPr>
        <w:t>deberá reunir los siguientes requisitos:</w:t>
      </w:r>
    </w:p>
    <w:p w14:paraId="564B36FE" w14:textId="1D50DD65" w:rsidR="00572AE4" w:rsidRDefault="00104E4D" w:rsidP="0035178E">
      <w:pPr>
        <w:pStyle w:val="Prrafodelista"/>
        <w:numPr>
          <w:ilvl w:val="0"/>
          <w:numId w:val="12"/>
        </w:numPr>
        <w:spacing w:before="120" w:after="120" w:line="360" w:lineRule="auto"/>
        <w:ind w:left="1276" w:hanging="283"/>
        <w:jc w:val="both"/>
        <w:rPr>
          <w:spacing w:val="-3"/>
        </w:rPr>
      </w:pPr>
      <w:r w:rsidRPr="00104E4D">
        <w:rPr>
          <w:spacing w:val="-3"/>
        </w:rPr>
        <w:t>Que el deudor ofrezca una perspectiva razonable de evitar el concurso y asegurar la</w:t>
      </w:r>
      <w:r w:rsidR="0035178E">
        <w:rPr>
          <w:spacing w:val="-3"/>
        </w:rPr>
        <w:t xml:space="preserve"> </w:t>
      </w:r>
      <w:r w:rsidRPr="00104E4D">
        <w:rPr>
          <w:spacing w:val="-3"/>
        </w:rPr>
        <w:t>viabilidad de la empresa en el corto y medio plazo.</w:t>
      </w:r>
    </w:p>
    <w:p w14:paraId="5E9E3D63" w14:textId="603C88F0" w:rsidR="0035178E" w:rsidRDefault="0035178E" w:rsidP="0035178E">
      <w:pPr>
        <w:pStyle w:val="Prrafodelista"/>
        <w:numPr>
          <w:ilvl w:val="0"/>
          <w:numId w:val="12"/>
        </w:numPr>
        <w:spacing w:before="120" w:after="120" w:line="360" w:lineRule="auto"/>
        <w:ind w:left="1276" w:hanging="283"/>
        <w:jc w:val="both"/>
        <w:rPr>
          <w:spacing w:val="-3"/>
        </w:rPr>
      </w:pPr>
      <w:r w:rsidRPr="0035178E">
        <w:rPr>
          <w:spacing w:val="-3"/>
        </w:rPr>
        <w:t>Que haya sido aprobado por todas las clases de créditos, por el deudor o, en su caso, por los socios.</w:t>
      </w:r>
    </w:p>
    <w:p w14:paraId="769B66B9" w14:textId="6153AA03" w:rsidR="007976D0" w:rsidRPr="0035178E" w:rsidRDefault="007976D0" w:rsidP="005F77EB">
      <w:pPr>
        <w:pStyle w:val="Prrafodelista"/>
        <w:spacing w:before="120" w:after="120" w:line="360" w:lineRule="auto"/>
        <w:ind w:left="1276" w:firstLine="284"/>
        <w:jc w:val="both"/>
        <w:rPr>
          <w:spacing w:val="-3"/>
        </w:rPr>
      </w:pPr>
      <w:r>
        <w:rPr>
          <w:spacing w:val="-3"/>
        </w:rPr>
        <w:t xml:space="preserve">Excepcionalmente, es posible la </w:t>
      </w:r>
      <w:r w:rsidR="00723AED">
        <w:rPr>
          <w:spacing w:val="-3"/>
        </w:rPr>
        <w:t xml:space="preserve">homologación de un plan que no haya </w:t>
      </w:r>
      <w:r w:rsidR="00723AED" w:rsidRPr="0035178E">
        <w:rPr>
          <w:spacing w:val="-3"/>
        </w:rPr>
        <w:t>sido aprobado por todas las clases de créditos</w:t>
      </w:r>
      <w:r w:rsidR="005F77EB">
        <w:rPr>
          <w:spacing w:val="-3"/>
        </w:rPr>
        <w:t xml:space="preserve"> </w:t>
      </w:r>
      <w:r w:rsidR="005F77EB" w:rsidRPr="005F77EB">
        <w:rPr>
          <w:spacing w:val="-3"/>
        </w:rPr>
        <w:t>si ha sido aprobado por</w:t>
      </w:r>
      <w:r w:rsidR="005F77EB">
        <w:rPr>
          <w:spacing w:val="-3"/>
        </w:rPr>
        <w:t xml:space="preserve"> u</w:t>
      </w:r>
      <w:r w:rsidR="005F77EB" w:rsidRPr="005F77EB">
        <w:rPr>
          <w:spacing w:val="-3"/>
        </w:rPr>
        <w:t>na mayoría simple de las clases, siempre que al menos una de ellas sea</w:t>
      </w:r>
      <w:r w:rsidR="00E149C0">
        <w:rPr>
          <w:spacing w:val="-3"/>
        </w:rPr>
        <w:t xml:space="preserve">n </w:t>
      </w:r>
      <w:r w:rsidR="005F77EB" w:rsidRPr="005F77EB">
        <w:rPr>
          <w:spacing w:val="-3"/>
        </w:rPr>
        <w:t>créditos con privilegio especial</w:t>
      </w:r>
      <w:r w:rsidR="00E149C0">
        <w:rPr>
          <w:spacing w:val="-3"/>
        </w:rPr>
        <w:t xml:space="preserve"> </w:t>
      </w:r>
      <w:r w:rsidR="005F77EB" w:rsidRPr="005F77EB">
        <w:rPr>
          <w:spacing w:val="-3"/>
        </w:rPr>
        <w:t>o general</w:t>
      </w:r>
      <w:r w:rsidR="00E149C0">
        <w:rPr>
          <w:spacing w:val="-3"/>
        </w:rPr>
        <w:t>.</w:t>
      </w:r>
    </w:p>
    <w:p w14:paraId="77A5F26E" w14:textId="333CB9B4" w:rsidR="0035178E" w:rsidRPr="0035178E" w:rsidRDefault="0035178E" w:rsidP="0035178E">
      <w:pPr>
        <w:pStyle w:val="Prrafodelista"/>
        <w:numPr>
          <w:ilvl w:val="0"/>
          <w:numId w:val="12"/>
        </w:numPr>
        <w:spacing w:before="120" w:after="120" w:line="360" w:lineRule="auto"/>
        <w:ind w:left="1276" w:hanging="283"/>
        <w:jc w:val="both"/>
        <w:rPr>
          <w:spacing w:val="-3"/>
        </w:rPr>
      </w:pPr>
      <w:r w:rsidRPr="0035178E">
        <w:rPr>
          <w:spacing w:val="-3"/>
        </w:rPr>
        <w:t>Que los créditos dentro de la misma clase sean tratados de forma paritaria.</w:t>
      </w:r>
    </w:p>
    <w:p w14:paraId="6289BD9C" w14:textId="1761FEDD" w:rsidR="0035178E" w:rsidRPr="0035178E" w:rsidRDefault="0035178E" w:rsidP="0035178E">
      <w:pPr>
        <w:pStyle w:val="Prrafodelista"/>
        <w:numPr>
          <w:ilvl w:val="0"/>
          <w:numId w:val="12"/>
        </w:numPr>
        <w:spacing w:before="120" w:after="120" w:line="360" w:lineRule="auto"/>
        <w:ind w:left="1276" w:hanging="283"/>
        <w:jc w:val="both"/>
        <w:rPr>
          <w:spacing w:val="-3"/>
        </w:rPr>
      </w:pPr>
      <w:r w:rsidRPr="0035178E">
        <w:rPr>
          <w:spacing w:val="-3"/>
        </w:rPr>
        <w:t>Que haya sido comunicado a todos los acreedores afectados.</w:t>
      </w:r>
    </w:p>
    <w:p w14:paraId="65C93A03" w14:textId="65373F8D" w:rsidR="0035178E" w:rsidRDefault="001725AA" w:rsidP="009F1C89">
      <w:pPr>
        <w:pStyle w:val="Prrafodelista"/>
        <w:numPr>
          <w:ilvl w:val="0"/>
          <w:numId w:val="10"/>
        </w:numPr>
        <w:spacing w:before="120" w:after="120" w:line="360" w:lineRule="auto"/>
        <w:ind w:left="993" w:hanging="284"/>
        <w:jc w:val="both"/>
        <w:rPr>
          <w:spacing w:val="-3"/>
        </w:rPr>
      </w:pPr>
      <w:r w:rsidRPr="001725AA">
        <w:rPr>
          <w:spacing w:val="-3"/>
        </w:rPr>
        <w:t xml:space="preserve">La competencia para conocer de la homologación corresponderá al </w:t>
      </w:r>
      <w:r>
        <w:rPr>
          <w:spacing w:val="-3"/>
        </w:rPr>
        <w:t xml:space="preserve">Juzgado </w:t>
      </w:r>
      <w:r w:rsidRPr="001725AA">
        <w:rPr>
          <w:spacing w:val="-3"/>
        </w:rPr>
        <w:t xml:space="preserve">de lo </w:t>
      </w:r>
      <w:r>
        <w:rPr>
          <w:spacing w:val="-3"/>
        </w:rPr>
        <w:t>M</w:t>
      </w:r>
      <w:r w:rsidRPr="001725AA">
        <w:rPr>
          <w:spacing w:val="-3"/>
        </w:rPr>
        <w:t>ercantil competente para la declaración del concurso</w:t>
      </w:r>
      <w:r>
        <w:rPr>
          <w:spacing w:val="-3"/>
        </w:rPr>
        <w:t>.</w:t>
      </w:r>
    </w:p>
    <w:p w14:paraId="29C45AA2" w14:textId="4006A549" w:rsidR="0035178E" w:rsidRDefault="00301D50" w:rsidP="009F1C89">
      <w:pPr>
        <w:pStyle w:val="Prrafodelista"/>
        <w:numPr>
          <w:ilvl w:val="0"/>
          <w:numId w:val="10"/>
        </w:numPr>
        <w:spacing w:before="120" w:after="120" w:line="360" w:lineRule="auto"/>
        <w:ind w:left="993" w:hanging="284"/>
        <w:jc w:val="both"/>
        <w:rPr>
          <w:spacing w:val="-3"/>
        </w:rPr>
      </w:pPr>
      <w:r w:rsidRPr="00301D50">
        <w:rPr>
          <w:spacing w:val="-3"/>
        </w:rPr>
        <w:lastRenderedPageBreak/>
        <w:t xml:space="preserve">La solicitud de homologación podrá ser </w:t>
      </w:r>
      <w:r>
        <w:rPr>
          <w:spacing w:val="-3"/>
        </w:rPr>
        <w:t xml:space="preserve">hacerla </w:t>
      </w:r>
      <w:r w:rsidRPr="00301D50">
        <w:rPr>
          <w:spacing w:val="-3"/>
        </w:rPr>
        <w:t>el</w:t>
      </w:r>
      <w:r>
        <w:rPr>
          <w:spacing w:val="-3"/>
        </w:rPr>
        <w:t xml:space="preserve"> </w:t>
      </w:r>
      <w:r w:rsidRPr="00301D50">
        <w:rPr>
          <w:spacing w:val="-3"/>
        </w:rPr>
        <w:t>deudor o cualquier acreedor que lo haya suscrito</w:t>
      </w:r>
      <w:r>
        <w:rPr>
          <w:spacing w:val="-3"/>
        </w:rPr>
        <w:t>.</w:t>
      </w:r>
    </w:p>
    <w:p w14:paraId="609C3202" w14:textId="46CCB243" w:rsidR="0035178E" w:rsidRDefault="00B22B7B" w:rsidP="009F1C89">
      <w:pPr>
        <w:pStyle w:val="Prrafodelista"/>
        <w:numPr>
          <w:ilvl w:val="0"/>
          <w:numId w:val="10"/>
        </w:numPr>
        <w:spacing w:before="120" w:after="120" w:line="360" w:lineRule="auto"/>
        <w:ind w:left="993" w:hanging="284"/>
        <w:jc w:val="both"/>
        <w:rPr>
          <w:spacing w:val="-3"/>
        </w:rPr>
      </w:pPr>
      <w:r w:rsidRPr="00B22B7B">
        <w:rPr>
          <w:spacing w:val="-3"/>
        </w:rPr>
        <w:t>Salvo que de la documentación presentada se deduzca manifiestamente que no se</w:t>
      </w:r>
      <w:r>
        <w:rPr>
          <w:spacing w:val="-3"/>
        </w:rPr>
        <w:t xml:space="preserve"> </w:t>
      </w:r>
      <w:r w:rsidRPr="00B22B7B">
        <w:rPr>
          <w:spacing w:val="-3"/>
        </w:rPr>
        <w:t xml:space="preserve">cumplen los requisitos exigidos, </w:t>
      </w:r>
      <w:r w:rsidR="00B55194">
        <w:rPr>
          <w:spacing w:val="-3"/>
        </w:rPr>
        <w:t xml:space="preserve">se dictará auto de </w:t>
      </w:r>
      <w:r w:rsidRPr="00B22B7B">
        <w:rPr>
          <w:spacing w:val="-3"/>
        </w:rPr>
        <w:t xml:space="preserve">homologación </w:t>
      </w:r>
      <w:r w:rsidR="00864ABD">
        <w:rPr>
          <w:spacing w:val="-3"/>
        </w:rPr>
        <w:t>que</w:t>
      </w:r>
      <w:r w:rsidRPr="00B22B7B">
        <w:rPr>
          <w:spacing w:val="-3"/>
        </w:rPr>
        <w:t xml:space="preserve"> </w:t>
      </w:r>
      <w:r w:rsidR="009F1C89">
        <w:rPr>
          <w:spacing w:val="-3"/>
        </w:rPr>
        <w:t xml:space="preserve">alzará </w:t>
      </w:r>
      <w:r w:rsidRPr="00B22B7B">
        <w:rPr>
          <w:spacing w:val="-3"/>
        </w:rPr>
        <w:t>la suspensión de los</w:t>
      </w:r>
      <w:r w:rsidR="009F1C89">
        <w:rPr>
          <w:spacing w:val="-3"/>
        </w:rPr>
        <w:t xml:space="preserve"> </w:t>
      </w:r>
      <w:r w:rsidRPr="00B22B7B">
        <w:rPr>
          <w:spacing w:val="-3"/>
        </w:rPr>
        <w:t>procedimientos de ejecución de créditos no afectados por el plan de reestructuración, así</w:t>
      </w:r>
      <w:r w:rsidR="009F1C89">
        <w:rPr>
          <w:spacing w:val="-3"/>
        </w:rPr>
        <w:t xml:space="preserve"> </w:t>
      </w:r>
      <w:r w:rsidRPr="00B22B7B">
        <w:rPr>
          <w:spacing w:val="-3"/>
        </w:rPr>
        <w:t>como el sobreseimiento de los restantes procedimientos de ejecución.</w:t>
      </w:r>
    </w:p>
    <w:p w14:paraId="27F8B971" w14:textId="43684F72" w:rsidR="0088656A" w:rsidRDefault="00361539" w:rsidP="008768DF">
      <w:pPr>
        <w:pStyle w:val="Prrafodelista"/>
        <w:numPr>
          <w:ilvl w:val="0"/>
          <w:numId w:val="10"/>
        </w:numPr>
        <w:spacing w:before="120" w:after="120" w:line="360" w:lineRule="auto"/>
        <w:ind w:left="993" w:hanging="284"/>
        <w:jc w:val="both"/>
        <w:rPr>
          <w:spacing w:val="-3"/>
        </w:rPr>
      </w:pPr>
      <w:r w:rsidRPr="00361539">
        <w:rPr>
          <w:spacing w:val="-3"/>
        </w:rPr>
        <w:t>Una vez homologado, no se podrá pedir la resolución del plan de reestructuración por</w:t>
      </w:r>
      <w:r>
        <w:rPr>
          <w:spacing w:val="-3"/>
        </w:rPr>
        <w:t xml:space="preserve"> </w:t>
      </w:r>
      <w:r w:rsidRPr="00361539">
        <w:rPr>
          <w:spacing w:val="-3"/>
        </w:rPr>
        <w:t>incumplimiento, ni la desaparición de los efectos extintivos o novatorios de los créditos</w:t>
      </w:r>
      <w:r>
        <w:rPr>
          <w:spacing w:val="-3"/>
        </w:rPr>
        <w:t xml:space="preserve"> </w:t>
      </w:r>
      <w:r w:rsidRPr="00361539">
        <w:rPr>
          <w:spacing w:val="-3"/>
        </w:rPr>
        <w:t>afectados, salvo que el propio plan previese otra cosa</w:t>
      </w:r>
      <w:r>
        <w:rPr>
          <w:spacing w:val="-3"/>
        </w:rPr>
        <w:t>.</w:t>
      </w:r>
    </w:p>
    <w:p w14:paraId="13BCAD7F" w14:textId="39C61793" w:rsidR="00361539" w:rsidRDefault="00361539" w:rsidP="00F93D48">
      <w:pPr>
        <w:pStyle w:val="Prrafodelista"/>
        <w:spacing w:before="120" w:after="120" w:line="360" w:lineRule="auto"/>
        <w:ind w:left="993" w:firstLine="283"/>
        <w:jc w:val="both"/>
        <w:rPr>
          <w:spacing w:val="-3"/>
        </w:rPr>
      </w:pPr>
      <w:r>
        <w:rPr>
          <w:spacing w:val="-3"/>
        </w:rPr>
        <w:t xml:space="preserve">No obstante, </w:t>
      </w:r>
      <w:r w:rsidR="00F93D48">
        <w:rPr>
          <w:spacing w:val="-3"/>
        </w:rPr>
        <w:t>s</w:t>
      </w:r>
      <w:r w:rsidR="00F93D48" w:rsidRPr="00F93D48">
        <w:rPr>
          <w:spacing w:val="-3"/>
        </w:rPr>
        <w:t>i el incumplimiento del plan tuviera como causa la insolvencia, cualquier persona</w:t>
      </w:r>
      <w:r w:rsidR="00F93D48">
        <w:rPr>
          <w:spacing w:val="-3"/>
        </w:rPr>
        <w:t xml:space="preserve"> </w:t>
      </w:r>
      <w:r w:rsidR="00F93D48" w:rsidRPr="00F93D48">
        <w:rPr>
          <w:spacing w:val="-3"/>
        </w:rPr>
        <w:t>legitimada podrá solicitar la declaración de concurso</w:t>
      </w:r>
      <w:r w:rsidR="00F93D48">
        <w:rPr>
          <w:spacing w:val="-3"/>
        </w:rPr>
        <w:t>.</w:t>
      </w:r>
    </w:p>
    <w:p w14:paraId="7F833F29" w14:textId="00D8FC14" w:rsidR="00A65C0D" w:rsidRPr="00A65C0D" w:rsidRDefault="00A65C0D" w:rsidP="008768DF">
      <w:pPr>
        <w:pStyle w:val="Prrafodelista"/>
        <w:numPr>
          <w:ilvl w:val="0"/>
          <w:numId w:val="10"/>
        </w:numPr>
        <w:spacing w:before="120" w:after="120" w:line="360" w:lineRule="auto"/>
        <w:ind w:left="993" w:hanging="284"/>
        <w:jc w:val="both"/>
        <w:rPr>
          <w:spacing w:val="-3"/>
        </w:rPr>
      </w:pPr>
      <w:r>
        <w:rPr>
          <w:spacing w:val="-3"/>
        </w:rPr>
        <w:t xml:space="preserve">Por último, la Ley de 5 de septiembre de 2022 ha introducido </w:t>
      </w:r>
      <w:r w:rsidRPr="00F56E45">
        <w:rPr>
          <w:spacing w:val="-3"/>
        </w:rPr>
        <w:t xml:space="preserve">la figura del </w:t>
      </w:r>
      <w:r w:rsidRPr="00F56E45">
        <w:rPr>
          <w:i/>
          <w:iCs/>
          <w:spacing w:val="-3"/>
        </w:rPr>
        <w:t>experto en la reestructuración</w:t>
      </w:r>
      <w:r w:rsidRPr="00F56E45">
        <w:rPr>
          <w:spacing w:val="-3"/>
        </w:rPr>
        <w:t>, que podrá ser nombrado en determinados casos por el juez del concurso, y que asistirá al deudor y a los acreedores en la negociación y elaboración del plan.</w:t>
      </w:r>
    </w:p>
    <w:p w14:paraId="266DECAA" w14:textId="621D02A2" w:rsidR="00610650" w:rsidRDefault="00610650" w:rsidP="003C7419">
      <w:pPr>
        <w:spacing w:before="120" w:after="120" w:line="360" w:lineRule="auto"/>
        <w:ind w:firstLine="708"/>
        <w:jc w:val="both"/>
        <w:rPr>
          <w:spacing w:val="-3"/>
        </w:rPr>
      </w:pPr>
    </w:p>
    <w:p w14:paraId="0DFAE8A1" w14:textId="6DBB31EA" w:rsidR="00610650" w:rsidRDefault="00610650" w:rsidP="003C7419">
      <w:pPr>
        <w:spacing w:before="120" w:after="120" w:line="360" w:lineRule="auto"/>
        <w:ind w:firstLine="708"/>
        <w:jc w:val="both"/>
        <w:rPr>
          <w:spacing w:val="-3"/>
        </w:rPr>
      </w:pPr>
    </w:p>
    <w:p w14:paraId="4176DE83" w14:textId="77777777" w:rsidR="00610650" w:rsidRDefault="00610650" w:rsidP="003C7419">
      <w:pPr>
        <w:spacing w:before="120" w:after="120" w:line="360" w:lineRule="auto"/>
        <w:ind w:firstLine="708"/>
        <w:jc w:val="both"/>
        <w:rPr>
          <w:spacing w:val="-3"/>
        </w:rPr>
      </w:pPr>
    </w:p>
    <w:p w14:paraId="2F4B41DD" w14:textId="3A2F3509" w:rsidR="003C7419" w:rsidRDefault="003C7419" w:rsidP="003C7419">
      <w:pPr>
        <w:spacing w:before="120" w:after="120" w:line="360" w:lineRule="auto"/>
        <w:ind w:firstLine="708"/>
        <w:jc w:val="both"/>
        <w:rPr>
          <w:spacing w:val="-3"/>
        </w:rPr>
      </w:pPr>
    </w:p>
    <w:p w14:paraId="401277C8" w14:textId="77777777" w:rsidR="00692853" w:rsidRDefault="00692853" w:rsidP="003C7419">
      <w:pPr>
        <w:spacing w:before="120" w:after="120" w:line="360" w:lineRule="auto"/>
        <w:ind w:firstLine="708"/>
        <w:jc w:val="both"/>
        <w:rPr>
          <w:spacing w:val="-3"/>
        </w:rPr>
      </w:pPr>
    </w:p>
    <w:p w14:paraId="25AA715C" w14:textId="2542408B"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96C5436" w:rsidR="005726E8" w:rsidRPr="00FF4CC7" w:rsidRDefault="009F1C89" w:rsidP="009C4B47">
      <w:pPr>
        <w:spacing w:before="120" w:after="120" w:line="360" w:lineRule="auto"/>
        <w:ind w:firstLine="708"/>
        <w:jc w:val="right"/>
        <w:rPr>
          <w:spacing w:val="-3"/>
        </w:rPr>
      </w:pPr>
      <w:r>
        <w:rPr>
          <w:spacing w:val="-3"/>
        </w:rPr>
        <w:t>28</w:t>
      </w:r>
      <w:r w:rsidR="00FC39A8">
        <w:rPr>
          <w:spacing w:val="-3"/>
        </w:rPr>
        <w:t xml:space="preserve"> de </w:t>
      </w:r>
      <w:r>
        <w:rPr>
          <w:spacing w:val="-3"/>
        </w:rPr>
        <w:t>dic</w:t>
      </w:r>
      <w:r w:rsidR="00874901">
        <w:rPr>
          <w:spacing w:val="-3"/>
        </w:rPr>
        <w:t xml:space="preserve">iembre </w:t>
      </w:r>
      <w:r w:rsidR="00FC39A8">
        <w:rPr>
          <w:spacing w:val="-3"/>
        </w:rPr>
        <w:t>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B0688" w14:textId="77777777" w:rsidR="00A60B29" w:rsidRDefault="00A60B29" w:rsidP="00DB250B">
      <w:r>
        <w:separator/>
      </w:r>
    </w:p>
  </w:endnote>
  <w:endnote w:type="continuationSeparator" w:id="0">
    <w:p w14:paraId="7B47457D" w14:textId="77777777" w:rsidR="00A60B29" w:rsidRDefault="00A60B2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ABFEFDA" w:rsidR="001E237F" w:rsidRDefault="001E237F" w:rsidP="008156F5">
        <w:pPr>
          <w:pStyle w:val="Piedepgin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4FA27" w14:textId="77777777" w:rsidR="00A60B29" w:rsidRDefault="00A60B29" w:rsidP="00DB250B">
      <w:r>
        <w:separator/>
      </w:r>
    </w:p>
  </w:footnote>
  <w:footnote w:type="continuationSeparator" w:id="0">
    <w:p w14:paraId="156FCE01" w14:textId="77777777" w:rsidR="00A60B29" w:rsidRDefault="00A60B2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62C65A48" w:rsidR="0094606F" w:rsidRDefault="0094606F">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2FB5656"/>
    <w:multiLevelType w:val="hybridMultilevel"/>
    <w:tmpl w:val="F850DC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C330BCC"/>
    <w:multiLevelType w:val="hybridMultilevel"/>
    <w:tmpl w:val="9A72A6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E1B3768"/>
    <w:multiLevelType w:val="hybridMultilevel"/>
    <w:tmpl w:val="C00284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B301D9F"/>
    <w:multiLevelType w:val="hybridMultilevel"/>
    <w:tmpl w:val="15AE20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CA31381"/>
    <w:multiLevelType w:val="hybridMultilevel"/>
    <w:tmpl w:val="F850DC5A"/>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 w15:restartNumberingAfterBreak="0">
    <w:nsid w:val="2D9D23EF"/>
    <w:multiLevelType w:val="hybridMultilevel"/>
    <w:tmpl w:val="8F8EBB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F374358"/>
    <w:multiLevelType w:val="hybridMultilevel"/>
    <w:tmpl w:val="9DBEFB5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667678D0"/>
    <w:multiLevelType w:val="hybridMultilevel"/>
    <w:tmpl w:val="2168EF70"/>
    <w:lvl w:ilvl="0" w:tplc="0C0A0017">
      <w:start w:val="1"/>
      <w:numFmt w:val="lowerLetter"/>
      <w:lvlText w:val="%1)"/>
      <w:lvlJc w:val="left"/>
      <w:pPr>
        <w:ind w:left="2148" w:hanging="360"/>
      </w:pPr>
    </w:lvl>
    <w:lvl w:ilvl="1" w:tplc="0C0A0019" w:tentative="1">
      <w:start w:val="1"/>
      <w:numFmt w:val="lowerLetter"/>
      <w:lvlText w:val="%2."/>
      <w:lvlJc w:val="left"/>
      <w:pPr>
        <w:ind w:left="2868" w:hanging="360"/>
      </w:pPr>
    </w:lvl>
    <w:lvl w:ilvl="2" w:tplc="0C0A001B">
      <w:start w:val="1"/>
      <w:numFmt w:val="lowerRoman"/>
      <w:lvlText w:val="%3."/>
      <w:lvlJc w:val="right"/>
      <w:pPr>
        <w:ind w:left="3588" w:hanging="180"/>
      </w:pPr>
    </w:lvl>
    <w:lvl w:ilvl="3" w:tplc="0C0A000F" w:tentative="1">
      <w:start w:val="1"/>
      <w:numFmt w:val="decimal"/>
      <w:lvlText w:val="%4."/>
      <w:lvlJc w:val="left"/>
      <w:pPr>
        <w:ind w:left="4308" w:hanging="360"/>
      </w:pPr>
    </w:lvl>
    <w:lvl w:ilvl="4" w:tplc="0C0A0019" w:tentative="1">
      <w:start w:val="1"/>
      <w:numFmt w:val="lowerLetter"/>
      <w:lvlText w:val="%5."/>
      <w:lvlJc w:val="left"/>
      <w:pPr>
        <w:ind w:left="5028" w:hanging="360"/>
      </w:pPr>
    </w:lvl>
    <w:lvl w:ilvl="5" w:tplc="0C0A001B" w:tentative="1">
      <w:start w:val="1"/>
      <w:numFmt w:val="lowerRoman"/>
      <w:lvlText w:val="%6."/>
      <w:lvlJc w:val="right"/>
      <w:pPr>
        <w:ind w:left="5748" w:hanging="180"/>
      </w:pPr>
    </w:lvl>
    <w:lvl w:ilvl="6" w:tplc="0C0A000F" w:tentative="1">
      <w:start w:val="1"/>
      <w:numFmt w:val="decimal"/>
      <w:lvlText w:val="%7."/>
      <w:lvlJc w:val="left"/>
      <w:pPr>
        <w:ind w:left="6468" w:hanging="360"/>
      </w:pPr>
    </w:lvl>
    <w:lvl w:ilvl="7" w:tplc="0C0A0019" w:tentative="1">
      <w:start w:val="1"/>
      <w:numFmt w:val="lowerLetter"/>
      <w:lvlText w:val="%8."/>
      <w:lvlJc w:val="left"/>
      <w:pPr>
        <w:ind w:left="7188" w:hanging="360"/>
      </w:pPr>
    </w:lvl>
    <w:lvl w:ilvl="8" w:tplc="0C0A001B" w:tentative="1">
      <w:start w:val="1"/>
      <w:numFmt w:val="lowerRoman"/>
      <w:lvlText w:val="%9."/>
      <w:lvlJc w:val="right"/>
      <w:pPr>
        <w:ind w:left="7908" w:hanging="180"/>
      </w:pPr>
    </w:lvl>
  </w:abstractNum>
  <w:abstractNum w:abstractNumId="9" w15:restartNumberingAfterBreak="0">
    <w:nsid w:val="6F3E5D7C"/>
    <w:multiLevelType w:val="hybridMultilevel"/>
    <w:tmpl w:val="4024F28C"/>
    <w:lvl w:ilvl="0" w:tplc="0C0A0017">
      <w:start w:val="1"/>
      <w:numFmt w:val="lowerLetter"/>
      <w:lvlText w:val="%1)"/>
      <w:lvlJc w:val="left"/>
      <w:pPr>
        <w:ind w:left="2148" w:hanging="360"/>
      </w:pPr>
    </w:lvl>
    <w:lvl w:ilvl="1" w:tplc="0C0A0019" w:tentative="1">
      <w:start w:val="1"/>
      <w:numFmt w:val="lowerLetter"/>
      <w:lvlText w:val="%2."/>
      <w:lvlJc w:val="left"/>
      <w:pPr>
        <w:ind w:left="2868" w:hanging="360"/>
      </w:pPr>
    </w:lvl>
    <w:lvl w:ilvl="2" w:tplc="0C0A001B" w:tentative="1">
      <w:start w:val="1"/>
      <w:numFmt w:val="lowerRoman"/>
      <w:lvlText w:val="%3."/>
      <w:lvlJc w:val="right"/>
      <w:pPr>
        <w:ind w:left="3588" w:hanging="180"/>
      </w:pPr>
    </w:lvl>
    <w:lvl w:ilvl="3" w:tplc="0C0A000F" w:tentative="1">
      <w:start w:val="1"/>
      <w:numFmt w:val="decimal"/>
      <w:lvlText w:val="%4."/>
      <w:lvlJc w:val="left"/>
      <w:pPr>
        <w:ind w:left="4308" w:hanging="360"/>
      </w:pPr>
    </w:lvl>
    <w:lvl w:ilvl="4" w:tplc="0C0A0019" w:tentative="1">
      <w:start w:val="1"/>
      <w:numFmt w:val="lowerLetter"/>
      <w:lvlText w:val="%5."/>
      <w:lvlJc w:val="left"/>
      <w:pPr>
        <w:ind w:left="5028" w:hanging="360"/>
      </w:pPr>
    </w:lvl>
    <w:lvl w:ilvl="5" w:tplc="0C0A001B" w:tentative="1">
      <w:start w:val="1"/>
      <w:numFmt w:val="lowerRoman"/>
      <w:lvlText w:val="%6."/>
      <w:lvlJc w:val="right"/>
      <w:pPr>
        <w:ind w:left="5748" w:hanging="180"/>
      </w:pPr>
    </w:lvl>
    <w:lvl w:ilvl="6" w:tplc="0C0A000F" w:tentative="1">
      <w:start w:val="1"/>
      <w:numFmt w:val="decimal"/>
      <w:lvlText w:val="%7."/>
      <w:lvlJc w:val="left"/>
      <w:pPr>
        <w:ind w:left="6468" w:hanging="360"/>
      </w:pPr>
    </w:lvl>
    <w:lvl w:ilvl="7" w:tplc="0C0A0019" w:tentative="1">
      <w:start w:val="1"/>
      <w:numFmt w:val="lowerLetter"/>
      <w:lvlText w:val="%8."/>
      <w:lvlJc w:val="left"/>
      <w:pPr>
        <w:ind w:left="7188" w:hanging="360"/>
      </w:pPr>
    </w:lvl>
    <w:lvl w:ilvl="8" w:tplc="0C0A001B" w:tentative="1">
      <w:start w:val="1"/>
      <w:numFmt w:val="lowerRoman"/>
      <w:lvlText w:val="%9."/>
      <w:lvlJc w:val="right"/>
      <w:pPr>
        <w:ind w:left="7908" w:hanging="180"/>
      </w:pPr>
    </w:lvl>
  </w:abstractNum>
  <w:abstractNum w:abstractNumId="10" w15:restartNumberingAfterBreak="0">
    <w:nsid w:val="72D764CE"/>
    <w:multiLevelType w:val="hybridMultilevel"/>
    <w:tmpl w:val="F3D257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4FF2C1D"/>
    <w:multiLevelType w:val="hybridMultilevel"/>
    <w:tmpl w:val="067E5D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134980313">
    <w:abstractNumId w:val="0"/>
  </w:num>
  <w:num w:numId="2" w16cid:durableId="236330922">
    <w:abstractNumId w:val="3"/>
  </w:num>
  <w:num w:numId="3" w16cid:durableId="1086994450">
    <w:abstractNumId w:val="1"/>
  </w:num>
  <w:num w:numId="4" w16cid:durableId="317341318">
    <w:abstractNumId w:val="6"/>
  </w:num>
  <w:num w:numId="5" w16cid:durableId="1677147800">
    <w:abstractNumId w:val="11"/>
  </w:num>
  <w:num w:numId="6" w16cid:durableId="181288523">
    <w:abstractNumId w:val="2"/>
  </w:num>
  <w:num w:numId="7" w16cid:durableId="295913381">
    <w:abstractNumId w:val="7"/>
  </w:num>
  <w:num w:numId="8" w16cid:durableId="2046827088">
    <w:abstractNumId w:val="10"/>
  </w:num>
  <w:num w:numId="9" w16cid:durableId="2089111588">
    <w:abstractNumId w:val="9"/>
  </w:num>
  <w:num w:numId="10" w16cid:durableId="1806001847">
    <w:abstractNumId w:val="5"/>
  </w:num>
  <w:num w:numId="11" w16cid:durableId="748498403">
    <w:abstractNumId w:val="4"/>
  </w:num>
  <w:num w:numId="12" w16cid:durableId="2016766935">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BC0"/>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09D"/>
    <w:rsid w:val="000041C3"/>
    <w:rsid w:val="000042BB"/>
    <w:rsid w:val="00004481"/>
    <w:rsid w:val="00004A46"/>
    <w:rsid w:val="00005313"/>
    <w:rsid w:val="000054B5"/>
    <w:rsid w:val="00005721"/>
    <w:rsid w:val="000062B4"/>
    <w:rsid w:val="0000678D"/>
    <w:rsid w:val="00006A81"/>
    <w:rsid w:val="00006D58"/>
    <w:rsid w:val="000070B5"/>
    <w:rsid w:val="000074F6"/>
    <w:rsid w:val="00010934"/>
    <w:rsid w:val="00010C21"/>
    <w:rsid w:val="00010D05"/>
    <w:rsid w:val="00010E6C"/>
    <w:rsid w:val="000113F7"/>
    <w:rsid w:val="000114C3"/>
    <w:rsid w:val="0001179A"/>
    <w:rsid w:val="000118B3"/>
    <w:rsid w:val="000125E4"/>
    <w:rsid w:val="00012931"/>
    <w:rsid w:val="00013347"/>
    <w:rsid w:val="00013485"/>
    <w:rsid w:val="000136CA"/>
    <w:rsid w:val="0001440F"/>
    <w:rsid w:val="000145F4"/>
    <w:rsid w:val="00014661"/>
    <w:rsid w:val="0001481B"/>
    <w:rsid w:val="00014DC6"/>
    <w:rsid w:val="00015FAC"/>
    <w:rsid w:val="00015FD0"/>
    <w:rsid w:val="0001603E"/>
    <w:rsid w:val="00016105"/>
    <w:rsid w:val="000161B9"/>
    <w:rsid w:val="0001658A"/>
    <w:rsid w:val="000165B8"/>
    <w:rsid w:val="00016C91"/>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C73"/>
    <w:rsid w:val="00022E02"/>
    <w:rsid w:val="00022F26"/>
    <w:rsid w:val="000231FD"/>
    <w:rsid w:val="00023664"/>
    <w:rsid w:val="00023781"/>
    <w:rsid w:val="00023D69"/>
    <w:rsid w:val="00023EA6"/>
    <w:rsid w:val="00023FC3"/>
    <w:rsid w:val="0002465D"/>
    <w:rsid w:val="0002482E"/>
    <w:rsid w:val="00024A29"/>
    <w:rsid w:val="00024FA6"/>
    <w:rsid w:val="00025813"/>
    <w:rsid w:val="000258A9"/>
    <w:rsid w:val="00025950"/>
    <w:rsid w:val="00025DA3"/>
    <w:rsid w:val="0002663A"/>
    <w:rsid w:val="00026705"/>
    <w:rsid w:val="000268F5"/>
    <w:rsid w:val="00026B81"/>
    <w:rsid w:val="00026FE8"/>
    <w:rsid w:val="00027056"/>
    <w:rsid w:val="00027411"/>
    <w:rsid w:val="00027468"/>
    <w:rsid w:val="0002749D"/>
    <w:rsid w:val="000278D9"/>
    <w:rsid w:val="000303D1"/>
    <w:rsid w:val="00030420"/>
    <w:rsid w:val="00030D2B"/>
    <w:rsid w:val="0003105C"/>
    <w:rsid w:val="000314B9"/>
    <w:rsid w:val="00031A3A"/>
    <w:rsid w:val="00031C44"/>
    <w:rsid w:val="00031ED8"/>
    <w:rsid w:val="00031F05"/>
    <w:rsid w:val="00032240"/>
    <w:rsid w:val="0003243D"/>
    <w:rsid w:val="00032447"/>
    <w:rsid w:val="000324AA"/>
    <w:rsid w:val="00032D1A"/>
    <w:rsid w:val="0003317D"/>
    <w:rsid w:val="00033712"/>
    <w:rsid w:val="00033C0F"/>
    <w:rsid w:val="00034786"/>
    <w:rsid w:val="000347EC"/>
    <w:rsid w:val="0003491F"/>
    <w:rsid w:val="00034B0E"/>
    <w:rsid w:val="0003583A"/>
    <w:rsid w:val="000363C5"/>
    <w:rsid w:val="00036634"/>
    <w:rsid w:val="00036751"/>
    <w:rsid w:val="00036754"/>
    <w:rsid w:val="00036D9E"/>
    <w:rsid w:val="00036F8F"/>
    <w:rsid w:val="000371CC"/>
    <w:rsid w:val="000372C8"/>
    <w:rsid w:val="0003746B"/>
    <w:rsid w:val="0003754E"/>
    <w:rsid w:val="0003763B"/>
    <w:rsid w:val="000377CB"/>
    <w:rsid w:val="00037976"/>
    <w:rsid w:val="00037FFB"/>
    <w:rsid w:val="00040534"/>
    <w:rsid w:val="000407E0"/>
    <w:rsid w:val="0004084E"/>
    <w:rsid w:val="000408FC"/>
    <w:rsid w:val="00040926"/>
    <w:rsid w:val="00041288"/>
    <w:rsid w:val="000413CF"/>
    <w:rsid w:val="00041584"/>
    <w:rsid w:val="00041AE0"/>
    <w:rsid w:val="00041B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8D1"/>
    <w:rsid w:val="00047C1B"/>
    <w:rsid w:val="0005011C"/>
    <w:rsid w:val="00050184"/>
    <w:rsid w:val="000501D7"/>
    <w:rsid w:val="0005038B"/>
    <w:rsid w:val="00050AA5"/>
    <w:rsid w:val="00050AB7"/>
    <w:rsid w:val="00050CFC"/>
    <w:rsid w:val="00050EF6"/>
    <w:rsid w:val="00050FC5"/>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89A"/>
    <w:rsid w:val="00053C53"/>
    <w:rsid w:val="00053CAF"/>
    <w:rsid w:val="00054154"/>
    <w:rsid w:val="00054642"/>
    <w:rsid w:val="00054E6A"/>
    <w:rsid w:val="0005535F"/>
    <w:rsid w:val="00055879"/>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7FE"/>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C6"/>
    <w:rsid w:val="000650F5"/>
    <w:rsid w:val="0006520A"/>
    <w:rsid w:val="000652D9"/>
    <w:rsid w:val="00065417"/>
    <w:rsid w:val="0006542B"/>
    <w:rsid w:val="000658F1"/>
    <w:rsid w:val="000659A4"/>
    <w:rsid w:val="00065DCA"/>
    <w:rsid w:val="0006608F"/>
    <w:rsid w:val="000662CC"/>
    <w:rsid w:val="000666C1"/>
    <w:rsid w:val="000667C6"/>
    <w:rsid w:val="00066D89"/>
    <w:rsid w:val="00066E6F"/>
    <w:rsid w:val="0006768E"/>
    <w:rsid w:val="0007077C"/>
    <w:rsid w:val="000707D9"/>
    <w:rsid w:val="00070939"/>
    <w:rsid w:val="00070E43"/>
    <w:rsid w:val="0007138A"/>
    <w:rsid w:val="0007140C"/>
    <w:rsid w:val="00071783"/>
    <w:rsid w:val="000717DA"/>
    <w:rsid w:val="000718B3"/>
    <w:rsid w:val="000728F1"/>
    <w:rsid w:val="00072964"/>
    <w:rsid w:val="00072D55"/>
    <w:rsid w:val="00073151"/>
    <w:rsid w:val="000734D6"/>
    <w:rsid w:val="00073583"/>
    <w:rsid w:val="00073687"/>
    <w:rsid w:val="00073807"/>
    <w:rsid w:val="0007392D"/>
    <w:rsid w:val="00073C53"/>
    <w:rsid w:val="0007411C"/>
    <w:rsid w:val="00074A5B"/>
    <w:rsid w:val="00075517"/>
    <w:rsid w:val="000757BB"/>
    <w:rsid w:val="0007586F"/>
    <w:rsid w:val="000758AA"/>
    <w:rsid w:val="00075AB1"/>
    <w:rsid w:val="00075B39"/>
    <w:rsid w:val="0007616A"/>
    <w:rsid w:val="00076214"/>
    <w:rsid w:val="0007739C"/>
    <w:rsid w:val="00077446"/>
    <w:rsid w:val="0007758F"/>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DE3"/>
    <w:rsid w:val="00085518"/>
    <w:rsid w:val="0008551E"/>
    <w:rsid w:val="000855E5"/>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06A4"/>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4EFF"/>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631"/>
    <w:rsid w:val="000A2A64"/>
    <w:rsid w:val="000A2A9F"/>
    <w:rsid w:val="000A2FE0"/>
    <w:rsid w:val="000A3001"/>
    <w:rsid w:val="000A35E9"/>
    <w:rsid w:val="000A381F"/>
    <w:rsid w:val="000A3F53"/>
    <w:rsid w:val="000A40D1"/>
    <w:rsid w:val="000A47A3"/>
    <w:rsid w:val="000A4813"/>
    <w:rsid w:val="000A6CAB"/>
    <w:rsid w:val="000A7741"/>
    <w:rsid w:val="000B000B"/>
    <w:rsid w:val="000B0261"/>
    <w:rsid w:val="000B087C"/>
    <w:rsid w:val="000B0CAE"/>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1ED"/>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ACC"/>
    <w:rsid w:val="000C1D7E"/>
    <w:rsid w:val="000C1E71"/>
    <w:rsid w:val="000C2297"/>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4D5"/>
    <w:rsid w:val="000C6558"/>
    <w:rsid w:val="000C7391"/>
    <w:rsid w:val="000C73C4"/>
    <w:rsid w:val="000C7685"/>
    <w:rsid w:val="000C7792"/>
    <w:rsid w:val="000C7CDF"/>
    <w:rsid w:val="000C7D1D"/>
    <w:rsid w:val="000C7DFC"/>
    <w:rsid w:val="000D0258"/>
    <w:rsid w:val="000D0345"/>
    <w:rsid w:val="000D06C5"/>
    <w:rsid w:val="000D0766"/>
    <w:rsid w:val="000D0AEB"/>
    <w:rsid w:val="000D1169"/>
    <w:rsid w:val="000D1179"/>
    <w:rsid w:val="000D11D3"/>
    <w:rsid w:val="000D13E1"/>
    <w:rsid w:val="000D15BA"/>
    <w:rsid w:val="000D1B51"/>
    <w:rsid w:val="000D1F89"/>
    <w:rsid w:val="000D2320"/>
    <w:rsid w:val="000D23F9"/>
    <w:rsid w:val="000D2519"/>
    <w:rsid w:val="000D2687"/>
    <w:rsid w:val="000D2AB0"/>
    <w:rsid w:val="000D2B25"/>
    <w:rsid w:val="000D2CF1"/>
    <w:rsid w:val="000D3082"/>
    <w:rsid w:val="000D32BC"/>
    <w:rsid w:val="000D3429"/>
    <w:rsid w:val="000D3453"/>
    <w:rsid w:val="000D35D2"/>
    <w:rsid w:val="000D367F"/>
    <w:rsid w:val="000D3755"/>
    <w:rsid w:val="000D3C39"/>
    <w:rsid w:val="000D3D35"/>
    <w:rsid w:val="000D3E05"/>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EEA"/>
    <w:rsid w:val="000E01F0"/>
    <w:rsid w:val="000E02CC"/>
    <w:rsid w:val="000E0540"/>
    <w:rsid w:val="000E0998"/>
    <w:rsid w:val="000E0A22"/>
    <w:rsid w:val="000E0BE6"/>
    <w:rsid w:val="000E0C3C"/>
    <w:rsid w:val="000E0D46"/>
    <w:rsid w:val="000E165B"/>
    <w:rsid w:val="000E16BF"/>
    <w:rsid w:val="000E172A"/>
    <w:rsid w:val="000E1DA3"/>
    <w:rsid w:val="000E1E4A"/>
    <w:rsid w:val="000E1EAA"/>
    <w:rsid w:val="000E2644"/>
    <w:rsid w:val="000E2818"/>
    <w:rsid w:val="000E28E8"/>
    <w:rsid w:val="000E2B9C"/>
    <w:rsid w:val="000E2F70"/>
    <w:rsid w:val="000E334B"/>
    <w:rsid w:val="000E36FA"/>
    <w:rsid w:val="000E384C"/>
    <w:rsid w:val="000E3985"/>
    <w:rsid w:val="000E3A8D"/>
    <w:rsid w:val="000E3DB0"/>
    <w:rsid w:val="000E410A"/>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1D"/>
    <w:rsid w:val="000F5254"/>
    <w:rsid w:val="000F52FA"/>
    <w:rsid w:val="000F5BCB"/>
    <w:rsid w:val="000F5E5C"/>
    <w:rsid w:val="000F643E"/>
    <w:rsid w:val="000F65B3"/>
    <w:rsid w:val="000F68BC"/>
    <w:rsid w:val="000F6F24"/>
    <w:rsid w:val="000F774C"/>
    <w:rsid w:val="000F7CD4"/>
    <w:rsid w:val="000F7EF0"/>
    <w:rsid w:val="000F7F49"/>
    <w:rsid w:val="000F7FF8"/>
    <w:rsid w:val="001002D7"/>
    <w:rsid w:val="001006BE"/>
    <w:rsid w:val="00100824"/>
    <w:rsid w:val="001008B0"/>
    <w:rsid w:val="001009E5"/>
    <w:rsid w:val="00100B0C"/>
    <w:rsid w:val="0010109B"/>
    <w:rsid w:val="00101242"/>
    <w:rsid w:val="00101419"/>
    <w:rsid w:val="00101ECF"/>
    <w:rsid w:val="001022E6"/>
    <w:rsid w:val="00102308"/>
    <w:rsid w:val="001026D4"/>
    <w:rsid w:val="00102A03"/>
    <w:rsid w:val="001032F5"/>
    <w:rsid w:val="00103597"/>
    <w:rsid w:val="00103B41"/>
    <w:rsid w:val="00103CD3"/>
    <w:rsid w:val="00103E45"/>
    <w:rsid w:val="00104037"/>
    <w:rsid w:val="00104165"/>
    <w:rsid w:val="00104E4D"/>
    <w:rsid w:val="00105036"/>
    <w:rsid w:val="001056D3"/>
    <w:rsid w:val="00105CE4"/>
    <w:rsid w:val="00105EAF"/>
    <w:rsid w:val="001063F1"/>
    <w:rsid w:val="0010643A"/>
    <w:rsid w:val="001065C1"/>
    <w:rsid w:val="001065D2"/>
    <w:rsid w:val="00106638"/>
    <w:rsid w:val="001068AB"/>
    <w:rsid w:val="00106E8A"/>
    <w:rsid w:val="00107512"/>
    <w:rsid w:val="001076D8"/>
    <w:rsid w:val="001076E7"/>
    <w:rsid w:val="00107AC5"/>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69D"/>
    <w:rsid w:val="001148E3"/>
    <w:rsid w:val="001153B2"/>
    <w:rsid w:val="00115985"/>
    <w:rsid w:val="001159AC"/>
    <w:rsid w:val="00115A8C"/>
    <w:rsid w:val="00115C03"/>
    <w:rsid w:val="00115C3D"/>
    <w:rsid w:val="00115CC6"/>
    <w:rsid w:val="00115E94"/>
    <w:rsid w:val="0011650F"/>
    <w:rsid w:val="001166CE"/>
    <w:rsid w:val="00116E61"/>
    <w:rsid w:val="00116EBB"/>
    <w:rsid w:val="00116F07"/>
    <w:rsid w:val="00117163"/>
    <w:rsid w:val="00117382"/>
    <w:rsid w:val="00117593"/>
    <w:rsid w:val="00117C3C"/>
    <w:rsid w:val="00117CDE"/>
    <w:rsid w:val="00120101"/>
    <w:rsid w:val="00120260"/>
    <w:rsid w:val="0012053B"/>
    <w:rsid w:val="001206EE"/>
    <w:rsid w:val="001207C0"/>
    <w:rsid w:val="00120AE7"/>
    <w:rsid w:val="00120C76"/>
    <w:rsid w:val="00120D3C"/>
    <w:rsid w:val="00120FEA"/>
    <w:rsid w:val="001210E1"/>
    <w:rsid w:val="0012177D"/>
    <w:rsid w:val="00121828"/>
    <w:rsid w:val="001219C3"/>
    <w:rsid w:val="001219E6"/>
    <w:rsid w:val="00122AB9"/>
    <w:rsid w:val="00122D30"/>
    <w:rsid w:val="00122E74"/>
    <w:rsid w:val="00123122"/>
    <w:rsid w:val="0012321B"/>
    <w:rsid w:val="00123B7F"/>
    <w:rsid w:val="00123CD9"/>
    <w:rsid w:val="00123FF1"/>
    <w:rsid w:val="001246BC"/>
    <w:rsid w:val="0012478E"/>
    <w:rsid w:val="00124C66"/>
    <w:rsid w:val="00125E60"/>
    <w:rsid w:val="00126364"/>
    <w:rsid w:val="001264C4"/>
    <w:rsid w:val="00126B5A"/>
    <w:rsid w:val="00126E0C"/>
    <w:rsid w:val="00126E57"/>
    <w:rsid w:val="00126E7A"/>
    <w:rsid w:val="0012740B"/>
    <w:rsid w:val="0012765D"/>
    <w:rsid w:val="001279C8"/>
    <w:rsid w:val="00127F86"/>
    <w:rsid w:val="0013001F"/>
    <w:rsid w:val="00130268"/>
    <w:rsid w:val="001304DA"/>
    <w:rsid w:val="001305F3"/>
    <w:rsid w:val="00130A01"/>
    <w:rsid w:val="00130E58"/>
    <w:rsid w:val="001310BD"/>
    <w:rsid w:val="0013140B"/>
    <w:rsid w:val="0013142E"/>
    <w:rsid w:val="00131861"/>
    <w:rsid w:val="00131BC9"/>
    <w:rsid w:val="00131DE0"/>
    <w:rsid w:val="0013274D"/>
    <w:rsid w:val="00133244"/>
    <w:rsid w:val="00133288"/>
    <w:rsid w:val="001332ED"/>
    <w:rsid w:val="001335FE"/>
    <w:rsid w:val="00133C73"/>
    <w:rsid w:val="001344F9"/>
    <w:rsid w:val="001348B9"/>
    <w:rsid w:val="00134B04"/>
    <w:rsid w:val="00134DFD"/>
    <w:rsid w:val="00135164"/>
    <w:rsid w:val="00135979"/>
    <w:rsid w:val="001364C9"/>
    <w:rsid w:val="001364FC"/>
    <w:rsid w:val="0013653E"/>
    <w:rsid w:val="001367F9"/>
    <w:rsid w:val="00136A43"/>
    <w:rsid w:val="00136A5D"/>
    <w:rsid w:val="00136B6E"/>
    <w:rsid w:val="00136D6D"/>
    <w:rsid w:val="00137C67"/>
    <w:rsid w:val="00137E78"/>
    <w:rsid w:val="001406CE"/>
    <w:rsid w:val="00140700"/>
    <w:rsid w:val="00140847"/>
    <w:rsid w:val="00140C15"/>
    <w:rsid w:val="00140E47"/>
    <w:rsid w:val="00140FFC"/>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0765"/>
    <w:rsid w:val="001512A0"/>
    <w:rsid w:val="00151817"/>
    <w:rsid w:val="00151901"/>
    <w:rsid w:val="00151A53"/>
    <w:rsid w:val="00151A89"/>
    <w:rsid w:val="00151BAD"/>
    <w:rsid w:val="0015209A"/>
    <w:rsid w:val="0015217B"/>
    <w:rsid w:val="001521C6"/>
    <w:rsid w:val="001522C2"/>
    <w:rsid w:val="0015234C"/>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4E8"/>
    <w:rsid w:val="00157646"/>
    <w:rsid w:val="00157B43"/>
    <w:rsid w:val="00157CBA"/>
    <w:rsid w:val="00157CBB"/>
    <w:rsid w:val="00157EFB"/>
    <w:rsid w:val="0016001B"/>
    <w:rsid w:val="001606BF"/>
    <w:rsid w:val="001606EC"/>
    <w:rsid w:val="00160DD0"/>
    <w:rsid w:val="00160E8C"/>
    <w:rsid w:val="00161098"/>
    <w:rsid w:val="001612B8"/>
    <w:rsid w:val="001612E4"/>
    <w:rsid w:val="001618A7"/>
    <w:rsid w:val="001618FF"/>
    <w:rsid w:val="001619D7"/>
    <w:rsid w:val="00161D2A"/>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B65"/>
    <w:rsid w:val="00165D14"/>
    <w:rsid w:val="00165DB1"/>
    <w:rsid w:val="00165F38"/>
    <w:rsid w:val="00166216"/>
    <w:rsid w:val="00167046"/>
    <w:rsid w:val="00167590"/>
    <w:rsid w:val="00167613"/>
    <w:rsid w:val="00167965"/>
    <w:rsid w:val="001679B9"/>
    <w:rsid w:val="001679DC"/>
    <w:rsid w:val="00167BC9"/>
    <w:rsid w:val="00167CE6"/>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5AA"/>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5D15"/>
    <w:rsid w:val="0017610E"/>
    <w:rsid w:val="00176208"/>
    <w:rsid w:val="00176538"/>
    <w:rsid w:val="00176AC1"/>
    <w:rsid w:val="00176D76"/>
    <w:rsid w:val="00176EEA"/>
    <w:rsid w:val="00176F0E"/>
    <w:rsid w:val="001772C5"/>
    <w:rsid w:val="001773A8"/>
    <w:rsid w:val="001774D0"/>
    <w:rsid w:val="001777CA"/>
    <w:rsid w:val="001802CA"/>
    <w:rsid w:val="00180E04"/>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4EB9"/>
    <w:rsid w:val="001850CB"/>
    <w:rsid w:val="0018510D"/>
    <w:rsid w:val="001863BC"/>
    <w:rsid w:val="00186940"/>
    <w:rsid w:val="00186AD4"/>
    <w:rsid w:val="00186D44"/>
    <w:rsid w:val="00186D5D"/>
    <w:rsid w:val="001870C6"/>
    <w:rsid w:val="0018717E"/>
    <w:rsid w:val="0018730D"/>
    <w:rsid w:val="00187E9B"/>
    <w:rsid w:val="00187EEA"/>
    <w:rsid w:val="00187F84"/>
    <w:rsid w:val="0019056B"/>
    <w:rsid w:val="00190FF2"/>
    <w:rsid w:val="0019199F"/>
    <w:rsid w:val="00191BF6"/>
    <w:rsid w:val="00191C59"/>
    <w:rsid w:val="00191EB2"/>
    <w:rsid w:val="0019286B"/>
    <w:rsid w:val="001928EF"/>
    <w:rsid w:val="0019291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6B9B"/>
    <w:rsid w:val="00197084"/>
    <w:rsid w:val="00197346"/>
    <w:rsid w:val="0019744D"/>
    <w:rsid w:val="00197543"/>
    <w:rsid w:val="00197C00"/>
    <w:rsid w:val="00197EBC"/>
    <w:rsid w:val="001A0CC2"/>
    <w:rsid w:val="001A0D3D"/>
    <w:rsid w:val="001A0D4F"/>
    <w:rsid w:val="001A0F53"/>
    <w:rsid w:val="001A0FBB"/>
    <w:rsid w:val="001A1666"/>
    <w:rsid w:val="001A17CE"/>
    <w:rsid w:val="001A17FF"/>
    <w:rsid w:val="001A1CAF"/>
    <w:rsid w:val="001A208B"/>
    <w:rsid w:val="001A22CC"/>
    <w:rsid w:val="001A2BD5"/>
    <w:rsid w:val="001A2D18"/>
    <w:rsid w:val="001A2D87"/>
    <w:rsid w:val="001A3541"/>
    <w:rsid w:val="001A382B"/>
    <w:rsid w:val="001A41AE"/>
    <w:rsid w:val="001A41CB"/>
    <w:rsid w:val="001A4552"/>
    <w:rsid w:val="001A4712"/>
    <w:rsid w:val="001A4A53"/>
    <w:rsid w:val="001A4B3C"/>
    <w:rsid w:val="001A4D68"/>
    <w:rsid w:val="001A4F91"/>
    <w:rsid w:val="001A5262"/>
    <w:rsid w:val="001A550A"/>
    <w:rsid w:val="001A56D5"/>
    <w:rsid w:val="001A5762"/>
    <w:rsid w:val="001A57FF"/>
    <w:rsid w:val="001A5819"/>
    <w:rsid w:val="001A5ABE"/>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58"/>
    <w:rsid w:val="001B19EF"/>
    <w:rsid w:val="001B1CFF"/>
    <w:rsid w:val="001B2929"/>
    <w:rsid w:val="001B2AB2"/>
    <w:rsid w:val="001B2BE8"/>
    <w:rsid w:val="001B2E48"/>
    <w:rsid w:val="001B2F9A"/>
    <w:rsid w:val="001B3059"/>
    <w:rsid w:val="001B3456"/>
    <w:rsid w:val="001B3801"/>
    <w:rsid w:val="001B3C58"/>
    <w:rsid w:val="001B3C93"/>
    <w:rsid w:val="001B3FF6"/>
    <w:rsid w:val="001B4410"/>
    <w:rsid w:val="001B47E6"/>
    <w:rsid w:val="001B4E56"/>
    <w:rsid w:val="001B5053"/>
    <w:rsid w:val="001B55CC"/>
    <w:rsid w:val="001B64FA"/>
    <w:rsid w:val="001B695F"/>
    <w:rsid w:val="001B696C"/>
    <w:rsid w:val="001B69AB"/>
    <w:rsid w:val="001B6A70"/>
    <w:rsid w:val="001B6E43"/>
    <w:rsid w:val="001B71B4"/>
    <w:rsid w:val="001B71EB"/>
    <w:rsid w:val="001B7223"/>
    <w:rsid w:val="001B725D"/>
    <w:rsid w:val="001B7587"/>
    <w:rsid w:val="001B768C"/>
    <w:rsid w:val="001B78AC"/>
    <w:rsid w:val="001B7E56"/>
    <w:rsid w:val="001C04CC"/>
    <w:rsid w:val="001C0905"/>
    <w:rsid w:val="001C115E"/>
    <w:rsid w:val="001C1587"/>
    <w:rsid w:val="001C16F9"/>
    <w:rsid w:val="001C22F0"/>
    <w:rsid w:val="001C2A7A"/>
    <w:rsid w:val="001C2B02"/>
    <w:rsid w:val="001C2B09"/>
    <w:rsid w:val="001C3278"/>
    <w:rsid w:val="001C32A2"/>
    <w:rsid w:val="001C3A8B"/>
    <w:rsid w:val="001C3BA6"/>
    <w:rsid w:val="001C3C2C"/>
    <w:rsid w:val="001C3C48"/>
    <w:rsid w:val="001C3F15"/>
    <w:rsid w:val="001C422C"/>
    <w:rsid w:val="001C4AA6"/>
    <w:rsid w:val="001C52D7"/>
    <w:rsid w:val="001C5586"/>
    <w:rsid w:val="001C5FE2"/>
    <w:rsid w:val="001C5FE7"/>
    <w:rsid w:val="001C623A"/>
    <w:rsid w:val="001C6496"/>
    <w:rsid w:val="001C6570"/>
    <w:rsid w:val="001C65AC"/>
    <w:rsid w:val="001C6A45"/>
    <w:rsid w:val="001C6CD3"/>
    <w:rsid w:val="001C6D83"/>
    <w:rsid w:val="001C6E01"/>
    <w:rsid w:val="001C7557"/>
    <w:rsid w:val="001C7A5C"/>
    <w:rsid w:val="001C7BFF"/>
    <w:rsid w:val="001D0501"/>
    <w:rsid w:val="001D0893"/>
    <w:rsid w:val="001D14A9"/>
    <w:rsid w:val="001D15F8"/>
    <w:rsid w:val="001D1770"/>
    <w:rsid w:val="001D1C38"/>
    <w:rsid w:val="001D1D0F"/>
    <w:rsid w:val="001D1EAD"/>
    <w:rsid w:val="001D1EE3"/>
    <w:rsid w:val="001D22AC"/>
    <w:rsid w:val="001D23DF"/>
    <w:rsid w:val="001D24C3"/>
    <w:rsid w:val="001D2ABF"/>
    <w:rsid w:val="001D38F5"/>
    <w:rsid w:val="001D3CF6"/>
    <w:rsid w:val="001D3DC8"/>
    <w:rsid w:val="001D3E32"/>
    <w:rsid w:val="001D45A7"/>
    <w:rsid w:val="001D4B4A"/>
    <w:rsid w:val="001D4BAC"/>
    <w:rsid w:val="001D4BF0"/>
    <w:rsid w:val="001D528D"/>
    <w:rsid w:val="001D58B4"/>
    <w:rsid w:val="001D645F"/>
    <w:rsid w:val="001D6699"/>
    <w:rsid w:val="001D6719"/>
    <w:rsid w:val="001D696A"/>
    <w:rsid w:val="001D6E10"/>
    <w:rsid w:val="001D70AD"/>
    <w:rsid w:val="001D731A"/>
    <w:rsid w:val="001D74FC"/>
    <w:rsid w:val="001D7581"/>
    <w:rsid w:val="001D7CF0"/>
    <w:rsid w:val="001E03C6"/>
    <w:rsid w:val="001E08E6"/>
    <w:rsid w:val="001E1027"/>
    <w:rsid w:val="001E119B"/>
    <w:rsid w:val="001E11DC"/>
    <w:rsid w:val="001E1A6E"/>
    <w:rsid w:val="001E1DCC"/>
    <w:rsid w:val="001E237F"/>
    <w:rsid w:val="001E23B1"/>
    <w:rsid w:val="001E26FA"/>
    <w:rsid w:val="001E2EC2"/>
    <w:rsid w:val="001E3293"/>
    <w:rsid w:val="001E332C"/>
    <w:rsid w:val="001E37E3"/>
    <w:rsid w:val="001E3886"/>
    <w:rsid w:val="001E3BF9"/>
    <w:rsid w:val="001E3E3E"/>
    <w:rsid w:val="001E408E"/>
    <w:rsid w:val="001E42BE"/>
    <w:rsid w:val="001E4593"/>
    <w:rsid w:val="001E4662"/>
    <w:rsid w:val="001E4A62"/>
    <w:rsid w:val="001E4AD4"/>
    <w:rsid w:val="001E4B14"/>
    <w:rsid w:val="001E4CB6"/>
    <w:rsid w:val="001E4EEC"/>
    <w:rsid w:val="001E4FFA"/>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80"/>
    <w:rsid w:val="001F2CAA"/>
    <w:rsid w:val="001F3875"/>
    <w:rsid w:val="001F3F29"/>
    <w:rsid w:val="001F3F57"/>
    <w:rsid w:val="001F41B8"/>
    <w:rsid w:val="001F41F6"/>
    <w:rsid w:val="001F4724"/>
    <w:rsid w:val="001F4772"/>
    <w:rsid w:val="001F47C5"/>
    <w:rsid w:val="001F4C91"/>
    <w:rsid w:val="001F4D07"/>
    <w:rsid w:val="001F4F91"/>
    <w:rsid w:val="001F5A05"/>
    <w:rsid w:val="001F5DBC"/>
    <w:rsid w:val="001F6520"/>
    <w:rsid w:val="001F6575"/>
    <w:rsid w:val="001F68A8"/>
    <w:rsid w:val="001F6DA2"/>
    <w:rsid w:val="001F6DB0"/>
    <w:rsid w:val="001F79CB"/>
    <w:rsid w:val="002003F8"/>
    <w:rsid w:val="00200892"/>
    <w:rsid w:val="00200A37"/>
    <w:rsid w:val="00200DD0"/>
    <w:rsid w:val="00200F53"/>
    <w:rsid w:val="002013A8"/>
    <w:rsid w:val="00201551"/>
    <w:rsid w:val="002019B8"/>
    <w:rsid w:val="002019E7"/>
    <w:rsid w:val="00201F72"/>
    <w:rsid w:val="00202009"/>
    <w:rsid w:val="002020D9"/>
    <w:rsid w:val="00202157"/>
    <w:rsid w:val="00202845"/>
    <w:rsid w:val="00202F95"/>
    <w:rsid w:val="00203B5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122"/>
    <w:rsid w:val="002113AD"/>
    <w:rsid w:val="002121C6"/>
    <w:rsid w:val="00212440"/>
    <w:rsid w:val="00212813"/>
    <w:rsid w:val="002129E2"/>
    <w:rsid w:val="00212B0F"/>
    <w:rsid w:val="00212D63"/>
    <w:rsid w:val="00213200"/>
    <w:rsid w:val="0021375F"/>
    <w:rsid w:val="00213D08"/>
    <w:rsid w:val="00213D94"/>
    <w:rsid w:val="00213E15"/>
    <w:rsid w:val="0021430A"/>
    <w:rsid w:val="0021447F"/>
    <w:rsid w:val="00214573"/>
    <w:rsid w:val="0021457F"/>
    <w:rsid w:val="00214B65"/>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B38"/>
    <w:rsid w:val="00220D48"/>
    <w:rsid w:val="002210A6"/>
    <w:rsid w:val="002215A1"/>
    <w:rsid w:val="0022167D"/>
    <w:rsid w:val="002216B6"/>
    <w:rsid w:val="002216C3"/>
    <w:rsid w:val="002216DE"/>
    <w:rsid w:val="00221ACE"/>
    <w:rsid w:val="00221C70"/>
    <w:rsid w:val="002221E4"/>
    <w:rsid w:val="00222242"/>
    <w:rsid w:val="00222697"/>
    <w:rsid w:val="00222EC5"/>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0E3D"/>
    <w:rsid w:val="00231557"/>
    <w:rsid w:val="002316BB"/>
    <w:rsid w:val="002316BD"/>
    <w:rsid w:val="0023170F"/>
    <w:rsid w:val="0023182E"/>
    <w:rsid w:val="00231A00"/>
    <w:rsid w:val="00231A0C"/>
    <w:rsid w:val="00231A78"/>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A5E"/>
    <w:rsid w:val="00235C0E"/>
    <w:rsid w:val="00235D64"/>
    <w:rsid w:val="00236B23"/>
    <w:rsid w:val="002370A7"/>
    <w:rsid w:val="00237888"/>
    <w:rsid w:val="00237E2A"/>
    <w:rsid w:val="00237E3D"/>
    <w:rsid w:val="0024014F"/>
    <w:rsid w:val="002408B6"/>
    <w:rsid w:val="002408ED"/>
    <w:rsid w:val="00240970"/>
    <w:rsid w:val="00240C13"/>
    <w:rsid w:val="00240EF4"/>
    <w:rsid w:val="00241018"/>
    <w:rsid w:val="002419D0"/>
    <w:rsid w:val="00241A1E"/>
    <w:rsid w:val="00241A91"/>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4F09"/>
    <w:rsid w:val="002454E4"/>
    <w:rsid w:val="00245BF1"/>
    <w:rsid w:val="00246389"/>
    <w:rsid w:val="0024658B"/>
    <w:rsid w:val="00246794"/>
    <w:rsid w:val="00246889"/>
    <w:rsid w:val="00246C8A"/>
    <w:rsid w:val="00246E5F"/>
    <w:rsid w:val="00246F48"/>
    <w:rsid w:val="00247084"/>
    <w:rsid w:val="00247184"/>
    <w:rsid w:val="002476AF"/>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356"/>
    <w:rsid w:val="00254540"/>
    <w:rsid w:val="002545C8"/>
    <w:rsid w:val="00254F3C"/>
    <w:rsid w:val="002563D1"/>
    <w:rsid w:val="00256479"/>
    <w:rsid w:val="00256752"/>
    <w:rsid w:val="00256842"/>
    <w:rsid w:val="0025691A"/>
    <w:rsid w:val="00256FF2"/>
    <w:rsid w:val="002571B7"/>
    <w:rsid w:val="00257279"/>
    <w:rsid w:val="002572C3"/>
    <w:rsid w:val="00257560"/>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20FB"/>
    <w:rsid w:val="002624BB"/>
    <w:rsid w:val="002629D8"/>
    <w:rsid w:val="00262E5C"/>
    <w:rsid w:val="0026351D"/>
    <w:rsid w:val="00264204"/>
    <w:rsid w:val="00264552"/>
    <w:rsid w:val="00264973"/>
    <w:rsid w:val="00264AA9"/>
    <w:rsid w:val="00264F45"/>
    <w:rsid w:val="00265357"/>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8BB"/>
    <w:rsid w:val="002739AA"/>
    <w:rsid w:val="00273D46"/>
    <w:rsid w:val="00273F40"/>
    <w:rsid w:val="002740EB"/>
    <w:rsid w:val="00274E8E"/>
    <w:rsid w:val="00275267"/>
    <w:rsid w:val="00275493"/>
    <w:rsid w:val="0027574D"/>
    <w:rsid w:val="00275753"/>
    <w:rsid w:val="00275BD2"/>
    <w:rsid w:val="00275E98"/>
    <w:rsid w:val="00275EEC"/>
    <w:rsid w:val="0027626C"/>
    <w:rsid w:val="002763FF"/>
    <w:rsid w:val="00276464"/>
    <w:rsid w:val="002764C1"/>
    <w:rsid w:val="0027664F"/>
    <w:rsid w:val="00276898"/>
    <w:rsid w:val="00276BCA"/>
    <w:rsid w:val="00276CCF"/>
    <w:rsid w:val="00276DF4"/>
    <w:rsid w:val="00277449"/>
    <w:rsid w:val="00277809"/>
    <w:rsid w:val="0027783B"/>
    <w:rsid w:val="00277DD2"/>
    <w:rsid w:val="002800AD"/>
    <w:rsid w:val="002804FA"/>
    <w:rsid w:val="002808D1"/>
    <w:rsid w:val="0028099F"/>
    <w:rsid w:val="00280A73"/>
    <w:rsid w:val="00280CAE"/>
    <w:rsid w:val="0028145E"/>
    <w:rsid w:val="0028152B"/>
    <w:rsid w:val="002819B0"/>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6E0A"/>
    <w:rsid w:val="0028705D"/>
    <w:rsid w:val="00287B39"/>
    <w:rsid w:val="00287C70"/>
    <w:rsid w:val="00287CF8"/>
    <w:rsid w:val="00290552"/>
    <w:rsid w:val="00290654"/>
    <w:rsid w:val="0029071E"/>
    <w:rsid w:val="00290914"/>
    <w:rsid w:val="0029097F"/>
    <w:rsid w:val="00290A69"/>
    <w:rsid w:val="00290DDF"/>
    <w:rsid w:val="00290E6E"/>
    <w:rsid w:val="00290FE1"/>
    <w:rsid w:val="002911E4"/>
    <w:rsid w:val="00291463"/>
    <w:rsid w:val="002918D6"/>
    <w:rsid w:val="00291E58"/>
    <w:rsid w:val="002920BA"/>
    <w:rsid w:val="00292646"/>
    <w:rsid w:val="002929ED"/>
    <w:rsid w:val="00292D85"/>
    <w:rsid w:val="00292E24"/>
    <w:rsid w:val="00293075"/>
    <w:rsid w:val="002930F9"/>
    <w:rsid w:val="0029325E"/>
    <w:rsid w:val="00293435"/>
    <w:rsid w:val="00293DBE"/>
    <w:rsid w:val="00293EC1"/>
    <w:rsid w:val="00294306"/>
    <w:rsid w:val="00294484"/>
    <w:rsid w:val="0029554D"/>
    <w:rsid w:val="002955E5"/>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86B"/>
    <w:rsid w:val="002A2CDA"/>
    <w:rsid w:val="002A32D9"/>
    <w:rsid w:val="002A33A9"/>
    <w:rsid w:val="002A3BE4"/>
    <w:rsid w:val="002A3DD5"/>
    <w:rsid w:val="002A4E34"/>
    <w:rsid w:val="002A4F7D"/>
    <w:rsid w:val="002A5276"/>
    <w:rsid w:val="002A547F"/>
    <w:rsid w:val="002A5AA7"/>
    <w:rsid w:val="002A5AD6"/>
    <w:rsid w:val="002A6172"/>
    <w:rsid w:val="002A6218"/>
    <w:rsid w:val="002A630F"/>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D25"/>
    <w:rsid w:val="002B4F16"/>
    <w:rsid w:val="002B51CA"/>
    <w:rsid w:val="002B59F5"/>
    <w:rsid w:val="002B5C3F"/>
    <w:rsid w:val="002B5E80"/>
    <w:rsid w:val="002B61AC"/>
    <w:rsid w:val="002B6637"/>
    <w:rsid w:val="002B6FD2"/>
    <w:rsid w:val="002B744F"/>
    <w:rsid w:val="002B751A"/>
    <w:rsid w:val="002B7527"/>
    <w:rsid w:val="002B7E03"/>
    <w:rsid w:val="002C01F4"/>
    <w:rsid w:val="002C032E"/>
    <w:rsid w:val="002C081A"/>
    <w:rsid w:val="002C095B"/>
    <w:rsid w:val="002C0C9F"/>
    <w:rsid w:val="002C0CFD"/>
    <w:rsid w:val="002C0EA8"/>
    <w:rsid w:val="002C15F8"/>
    <w:rsid w:val="002C19F5"/>
    <w:rsid w:val="002C2597"/>
    <w:rsid w:val="002C26DA"/>
    <w:rsid w:val="002C270B"/>
    <w:rsid w:val="002C280A"/>
    <w:rsid w:val="002C32A9"/>
    <w:rsid w:val="002C3D02"/>
    <w:rsid w:val="002C3DBC"/>
    <w:rsid w:val="002C417A"/>
    <w:rsid w:val="002C42FF"/>
    <w:rsid w:val="002C44A4"/>
    <w:rsid w:val="002C4515"/>
    <w:rsid w:val="002C4582"/>
    <w:rsid w:val="002C49CD"/>
    <w:rsid w:val="002C4A89"/>
    <w:rsid w:val="002C4B0A"/>
    <w:rsid w:val="002C4F19"/>
    <w:rsid w:val="002C57EB"/>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7C"/>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6AC"/>
    <w:rsid w:val="002D379B"/>
    <w:rsid w:val="002D3EA5"/>
    <w:rsid w:val="002D41AC"/>
    <w:rsid w:val="002D464D"/>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D9D"/>
    <w:rsid w:val="002E1343"/>
    <w:rsid w:val="002E1398"/>
    <w:rsid w:val="002E19E6"/>
    <w:rsid w:val="002E2200"/>
    <w:rsid w:val="002E2E40"/>
    <w:rsid w:val="002E331D"/>
    <w:rsid w:val="002E34D4"/>
    <w:rsid w:val="002E37BF"/>
    <w:rsid w:val="002E485C"/>
    <w:rsid w:val="002E496D"/>
    <w:rsid w:val="002E4980"/>
    <w:rsid w:val="002E4DD7"/>
    <w:rsid w:val="002E50A8"/>
    <w:rsid w:val="002E520E"/>
    <w:rsid w:val="002E5240"/>
    <w:rsid w:val="002E57D7"/>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677"/>
    <w:rsid w:val="002F572A"/>
    <w:rsid w:val="002F57E0"/>
    <w:rsid w:val="002F5B6A"/>
    <w:rsid w:val="002F5C05"/>
    <w:rsid w:val="002F6156"/>
    <w:rsid w:val="002F72BE"/>
    <w:rsid w:val="002F7418"/>
    <w:rsid w:val="002F74C5"/>
    <w:rsid w:val="002F764D"/>
    <w:rsid w:val="002F79EA"/>
    <w:rsid w:val="002F7DD8"/>
    <w:rsid w:val="00300310"/>
    <w:rsid w:val="00300337"/>
    <w:rsid w:val="00300476"/>
    <w:rsid w:val="00300A6F"/>
    <w:rsid w:val="00300C18"/>
    <w:rsid w:val="003011E2"/>
    <w:rsid w:val="00301236"/>
    <w:rsid w:val="003016E6"/>
    <w:rsid w:val="003016F5"/>
    <w:rsid w:val="00301791"/>
    <w:rsid w:val="00301A6C"/>
    <w:rsid w:val="00301A8E"/>
    <w:rsid w:val="00301C7E"/>
    <w:rsid w:val="00301D50"/>
    <w:rsid w:val="003020E6"/>
    <w:rsid w:val="0030223B"/>
    <w:rsid w:val="003025A4"/>
    <w:rsid w:val="003025D6"/>
    <w:rsid w:val="0030297D"/>
    <w:rsid w:val="00302E9A"/>
    <w:rsid w:val="003030C0"/>
    <w:rsid w:val="00303113"/>
    <w:rsid w:val="0030326E"/>
    <w:rsid w:val="00303363"/>
    <w:rsid w:val="00303D56"/>
    <w:rsid w:val="00303DE5"/>
    <w:rsid w:val="00304362"/>
    <w:rsid w:val="00304722"/>
    <w:rsid w:val="00304750"/>
    <w:rsid w:val="003049D0"/>
    <w:rsid w:val="0030517D"/>
    <w:rsid w:val="0030595E"/>
    <w:rsid w:val="00305CB0"/>
    <w:rsid w:val="00305D9E"/>
    <w:rsid w:val="00306084"/>
    <w:rsid w:val="00306640"/>
    <w:rsid w:val="003067AF"/>
    <w:rsid w:val="003068EA"/>
    <w:rsid w:val="00306C14"/>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420"/>
    <w:rsid w:val="00311AB2"/>
    <w:rsid w:val="00311AE2"/>
    <w:rsid w:val="00311C6E"/>
    <w:rsid w:val="00311F49"/>
    <w:rsid w:val="0031202E"/>
    <w:rsid w:val="00312041"/>
    <w:rsid w:val="0031269F"/>
    <w:rsid w:val="003127AE"/>
    <w:rsid w:val="00312835"/>
    <w:rsid w:val="00312B3F"/>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946"/>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32B"/>
    <w:rsid w:val="00322669"/>
    <w:rsid w:val="003227A6"/>
    <w:rsid w:val="0032295C"/>
    <w:rsid w:val="00323608"/>
    <w:rsid w:val="00323B61"/>
    <w:rsid w:val="00323EDF"/>
    <w:rsid w:val="00324043"/>
    <w:rsid w:val="003241D1"/>
    <w:rsid w:val="00324A50"/>
    <w:rsid w:val="00324D72"/>
    <w:rsid w:val="00324F10"/>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053"/>
    <w:rsid w:val="00335104"/>
    <w:rsid w:val="0033514B"/>
    <w:rsid w:val="0033516B"/>
    <w:rsid w:val="003351E5"/>
    <w:rsid w:val="0033565B"/>
    <w:rsid w:val="00335A58"/>
    <w:rsid w:val="00335B12"/>
    <w:rsid w:val="00335B1C"/>
    <w:rsid w:val="00336330"/>
    <w:rsid w:val="00336A67"/>
    <w:rsid w:val="00336C0C"/>
    <w:rsid w:val="00337072"/>
    <w:rsid w:val="0033745A"/>
    <w:rsid w:val="00337494"/>
    <w:rsid w:val="00337D87"/>
    <w:rsid w:val="00337FBC"/>
    <w:rsid w:val="0034007B"/>
    <w:rsid w:val="00340438"/>
    <w:rsid w:val="003406D9"/>
    <w:rsid w:val="00340AC6"/>
    <w:rsid w:val="00340D99"/>
    <w:rsid w:val="00341E7D"/>
    <w:rsid w:val="003420CF"/>
    <w:rsid w:val="003420EF"/>
    <w:rsid w:val="0034294F"/>
    <w:rsid w:val="00342B40"/>
    <w:rsid w:val="00342CB2"/>
    <w:rsid w:val="00342D18"/>
    <w:rsid w:val="00342D30"/>
    <w:rsid w:val="00342F46"/>
    <w:rsid w:val="00343097"/>
    <w:rsid w:val="0034362B"/>
    <w:rsid w:val="00343C9D"/>
    <w:rsid w:val="00344577"/>
    <w:rsid w:val="00344583"/>
    <w:rsid w:val="00344B10"/>
    <w:rsid w:val="00344E7A"/>
    <w:rsid w:val="00345123"/>
    <w:rsid w:val="00345160"/>
    <w:rsid w:val="00345322"/>
    <w:rsid w:val="00345518"/>
    <w:rsid w:val="003456B5"/>
    <w:rsid w:val="003457DB"/>
    <w:rsid w:val="00345A09"/>
    <w:rsid w:val="00345F86"/>
    <w:rsid w:val="00346025"/>
    <w:rsid w:val="00346036"/>
    <w:rsid w:val="0034641C"/>
    <w:rsid w:val="00346583"/>
    <w:rsid w:val="003465BB"/>
    <w:rsid w:val="003465EB"/>
    <w:rsid w:val="00346803"/>
    <w:rsid w:val="00346993"/>
    <w:rsid w:val="00346FDE"/>
    <w:rsid w:val="00347317"/>
    <w:rsid w:val="00347380"/>
    <w:rsid w:val="00347456"/>
    <w:rsid w:val="00347845"/>
    <w:rsid w:val="00347B50"/>
    <w:rsid w:val="00347CC1"/>
    <w:rsid w:val="00347CF0"/>
    <w:rsid w:val="00347DF4"/>
    <w:rsid w:val="00350006"/>
    <w:rsid w:val="0035017F"/>
    <w:rsid w:val="003513DC"/>
    <w:rsid w:val="0035178E"/>
    <w:rsid w:val="00351BC2"/>
    <w:rsid w:val="00351CB9"/>
    <w:rsid w:val="00351D8E"/>
    <w:rsid w:val="00351EF2"/>
    <w:rsid w:val="0035245A"/>
    <w:rsid w:val="003531D5"/>
    <w:rsid w:val="0035368C"/>
    <w:rsid w:val="003536D3"/>
    <w:rsid w:val="003538D2"/>
    <w:rsid w:val="00353AF4"/>
    <w:rsid w:val="00353D26"/>
    <w:rsid w:val="00353F38"/>
    <w:rsid w:val="00354102"/>
    <w:rsid w:val="00354476"/>
    <w:rsid w:val="00354516"/>
    <w:rsid w:val="003546BE"/>
    <w:rsid w:val="003547BA"/>
    <w:rsid w:val="00354C64"/>
    <w:rsid w:val="0035567E"/>
    <w:rsid w:val="00355765"/>
    <w:rsid w:val="00355923"/>
    <w:rsid w:val="003564B7"/>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539"/>
    <w:rsid w:val="003617C0"/>
    <w:rsid w:val="003619EC"/>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5FF5"/>
    <w:rsid w:val="00366366"/>
    <w:rsid w:val="00366539"/>
    <w:rsid w:val="003666F5"/>
    <w:rsid w:val="00366E76"/>
    <w:rsid w:val="00366F0F"/>
    <w:rsid w:val="00370385"/>
    <w:rsid w:val="0037047D"/>
    <w:rsid w:val="0037073A"/>
    <w:rsid w:val="00370974"/>
    <w:rsid w:val="00370DE0"/>
    <w:rsid w:val="00371DB6"/>
    <w:rsid w:val="00371DD2"/>
    <w:rsid w:val="00371FD9"/>
    <w:rsid w:val="00372857"/>
    <w:rsid w:val="00372BC2"/>
    <w:rsid w:val="00373187"/>
    <w:rsid w:val="0037336F"/>
    <w:rsid w:val="00373468"/>
    <w:rsid w:val="00374035"/>
    <w:rsid w:val="003745E0"/>
    <w:rsid w:val="00374977"/>
    <w:rsid w:val="00375446"/>
    <w:rsid w:val="003755DB"/>
    <w:rsid w:val="0037575F"/>
    <w:rsid w:val="00375790"/>
    <w:rsid w:val="003757F3"/>
    <w:rsid w:val="00375E8A"/>
    <w:rsid w:val="00376400"/>
    <w:rsid w:val="00376557"/>
    <w:rsid w:val="0037674A"/>
    <w:rsid w:val="00377089"/>
    <w:rsid w:val="003772F7"/>
    <w:rsid w:val="0037739A"/>
    <w:rsid w:val="00377534"/>
    <w:rsid w:val="0037768E"/>
    <w:rsid w:val="00377A9A"/>
    <w:rsid w:val="00377B20"/>
    <w:rsid w:val="00380021"/>
    <w:rsid w:val="0038009B"/>
    <w:rsid w:val="00380BC9"/>
    <w:rsid w:val="00380C30"/>
    <w:rsid w:val="003813DB"/>
    <w:rsid w:val="00381709"/>
    <w:rsid w:val="00381A8D"/>
    <w:rsid w:val="00381B07"/>
    <w:rsid w:val="003823C6"/>
    <w:rsid w:val="00382887"/>
    <w:rsid w:val="00382C19"/>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D8B"/>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0B3D"/>
    <w:rsid w:val="003910BE"/>
    <w:rsid w:val="00391169"/>
    <w:rsid w:val="00391409"/>
    <w:rsid w:val="00391EC3"/>
    <w:rsid w:val="003920EE"/>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942"/>
    <w:rsid w:val="00395C6C"/>
    <w:rsid w:val="00395FE4"/>
    <w:rsid w:val="00396395"/>
    <w:rsid w:val="003968A5"/>
    <w:rsid w:val="00396AAC"/>
    <w:rsid w:val="00396B48"/>
    <w:rsid w:val="00397088"/>
    <w:rsid w:val="0039752C"/>
    <w:rsid w:val="00397841"/>
    <w:rsid w:val="00397BE8"/>
    <w:rsid w:val="00397D14"/>
    <w:rsid w:val="003A022D"/>
    <w:rsid w:val="003A037C"/>
    <w:rsid w:val="003A06EF"/>
    <w:rsid w:val="003A06F9"/>
    <w:rsid w:val="003A07F2"/>
    <w:rsid w:val="003A0F5D"/>
    <w:rsid w:val="003A0FED"/>
    <w:rsid w:val="003A1175"/>
    <w:rsid w:val="003A133F"/>
    <w:rsid w:val="003A15BE"/>
    <w:rsid w:val="003A16C7"/>
    <w:rsid w:val="003A1FB9"/>
    <w:rsid w:val="003A1FC5"/>
    <w:rsid w:val="003A25A2"/>
    <w:rsid w:val="003A2720"/>
    <w:rsid w:val="003A2976"/>
    <w:rsid w:val="003A2B70"/>
    <w:rsid w:val="003A2D92"/>
    <w:rsid w:val="003A2DFE"/>
    <w:rsid w:val="003A2F1B"/>
    <w:rsid w:val="003A30C6"/>
    <w:rsid w:val="003A3366"/>
    <w:rsid w:val="003A38C2"/>
    <w:rsid w:val="003A391B"/>
    <w:rsid w:val="003A39A6"/>
    <w:rsid w:val="003A3DE6"/>
    <w:rsid w:val="003A3FEB"/>
    <w:rsid w:val="003A4BEB"/>
    <w:rsid w:val="003A50CB"/>
    <w:rsid w:val="003A543C"/>
    <w:rsid w:val="003A5608"/>
    <w:rsid w:val="003A564C"/>
    <w:rsid w:val="003A5A3D"/>
    <w:rsid w:val="003A5CAF"/>
    <w:rsid w:val="003A68DF"/>
    <w:rsid w:val="003A6F41"/>
    <w:rsid w:val="003A719C"/>
    <w:rsid w:val="003A7270"/>
    <w:rsid w:val="003A7366"/>
    <w:rsid w:val="003A773E"/>
    <w:rsid w:val="003B0152"/>
    <w:rsid w:val="003B01B3"/>
    <w:rsid w:val="003B0730"/>
    <w:rsid w:val="003B0D68"/>
    <w:rsid w:val="003B0E91"/>
    <w:rsid w:val="003B163C"/>
    <w:rsid w:val="003B1C83"/>
    <w:rsid w:val="003B1D25"/>
    <w:rsid w:val="003B24E3"/>
    <w:rsid w:val="003B26DC"/>
    <w:rsid w:val="003B3913"/>
    <w:rsid w:val="003B4893"/>
    <w:rsid w:val="003B4B49"/>
    <w:rsid w:val="003B4CF5"/>
    <w:rsid w:val="003B4F97"/>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437"/>
    <w:rsid w:val="003C074F"/>
    <w:rsid w:val="003C0EF6"/>
    <w:rsid w:val="003C0FC1"/>
    <w:rsid w:val="003C19AF"/>
    <w:rsid w:val="003C1A1E"/>
    <w:rsid w:val="003C1B77"/>
    <w:rsid w:val="003C1C62"/>
    <w:rsid w:val="003C1DC1"/>
    <w:rsid w:val="003C1F98"/>
    <w:rsid w:val="003C2380"/>
    <w:rsid w:val="003C24B5"/>
    <w:rsid w:val="003C27D4"/>
    <w:rsid w:val="003C28CA"/>
    <w:rsid w:val="003C28EE"/>
    <w:rsid w:val="003C296D"/>
    <w:rsid w:val="003C29CB"/>
    <w:rsid w:val="003C2ADD"/>
    <w:rsid w:val="003C2BC0"/>
    <w:rsid w:val="003C2C1C"/>
    <w:rsid w:val="003C2D2B"/>
    <w:rsid w:val="003C3079"/>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A8F"/>
    <w:rsid w:val="003C5DC4"/>
    <w:rsid w:val="003C62F9"/>
    <w:rsid w:val="003C6535"/>
    <w:rsid w:val="003C69C1"/>
    <w:rsid w:val="003C69CD"/>
    <w:rsid w:val="003C6BE7"/>
    <w:rsid w:val="003C7213"/>
    <w:rsid w:val="003C73FD"/>
    <w:rsid w:val="003C7419"/>
    <w:rsid w:val="003D037F"/>
    <w:rsid w:val="003D0474"/>
    <w:rsid w:val="003D0B91"/>
    <w:rsid w:val="003D1168"/>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14E"/>
    <w:rsid w:val="003D4A34"/>
    <w:rsid w:val="003D4B84"/>
    <w:rsid w:val="003D4E7C"/>
    <w:rsid w:val="003D5072"/>
    <w:rsid w:val="003D51CF"/>
    <w:rsid w:val="003D5442"/>
    <w:rsid w:val="003D54DE"/>
    <w:rsid w:val="003D56DC"/>
    <w:rsid w:val="003D5848"/>
    <w:rsid w:val="003D60B9"/>
    <w:rsid w:val="003D6169"/>
    <w:rsid w:val="003D6CF2"/>
    <w:rsid w:val="003D71C2"/>
    <w:rsid w:val="003D75F7"/>
    <w:rsid w:val="003D7897"/>
    <w:rsid w:val="003D792D"/>
    <w:rsid w:val="003E003D"/>
    <w:rsid w:val="003E0682"/>
    <w:rsid w:val="003E0FEC"/>
    <w:rsid w:val="003E1035"/>
    <w:rsid w:val="003E145F"/>
    <w:rsid w:val="003E156B"/>
    <w:rsid w:val="003E1660"/>
    <w:rsid w:val="003E167F"/>
    <w:rsid w:val="003E18E8"/>
    <w:rsid w:val="003E1B75"/>
    <w:rsid w:val="003E1B7D"/>
    <w:rsid w:val="003E1EA7"/>
    <w:rsid w:val="003E1F33"/>
    <w:rsid w:val="003E2258"/>
    <w:rsid w:val="003E23DD"/>
    <w:rsid w:val="003E26E2"/>
    <w:rsid w:val="003E28C5"/>
    <w:rsid w:val="003E2BD1"/>
    <w:rsid w:val="003E2BD9"/>
    <w:rsid w:val="003E2FB2"/>
    <w:rsid w:val="003E3012"/>
    <w:rsid w:val="003E34EF"/>
    <w:rsid w:val="003E397A"/>
    <w:rsid w:val="003E3AE6"/>
    <w:rsid w:val="003E3D16"/>
    <w:rsid w:val="003E410F"/>
    <w:rsid w:val="003E4A2A"/>
    <w:rsid w:val="003E4B06"/>
    <w:rsid w:val="003E4B37"/>
    <w:rsid w:val="003E53DD"/>
    <w:rsid w:val="003E5C14"/>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2A5"/>
    <w:rsid w:val="003F04A7"/>
    <w:rsid w:val="003F0892"/>
    <w:rsid w:val="003F0BF3"/>
    <w:rsid w:val="003F0BF6"/>
    <w:rsid w:val="003F0E0F"/>
    <w:rsid w:val="003F0FC4"/>
    <w:rsid w:val="003F13B3"/>
    <w:rsid w:val="003F181B"/>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75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2B1"/>
    <w:rsid w:val="00402491"/>
    <w:rsid w:val="00402510"/>
    <w:rsid w:val="00402F4F"/>
    <w:rsid w:val="00402F76"/>
    <w:rsid w:val="00403290"/>
    <w:rsid w:val="0040334A"/>
    <w:rsid w:val="00403404"/>
    <w:rsid w:val="00403A36"/>
    <w:rsid w:val="00404247"/>
    <w:rsid w:val="0040454D"/>
    <w:rsid w:val="0040464E"/>
    <w:rsid w:val="0040468A"/>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BC5"/>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AF3"/>
    <w:rsid w:val="00417681"/>
    <w:rsid w:val="00417FDA"/>
    <w:rsid w:val="0042037F"/>
    <w:rsid w:val="004204D9"/>
    <w:rsid w:val="004207FE"/>
    <w:rsid w:val="00420B95"/>
    <w:rsid w:val="00420BC7"/>
    <w:rsid w:val="00420E6F"/>
    <w:rsid w:val="004211C7"/>
    <w:rsid w:val="00421299"/>
    <w:rsid w:val="004215E7"/>
    <w:rsid w:val="00421635"/>
    <w:rsid w:val="004219C9"/>
    <w:rsid w:val="00422146"/>
    <w:rsid w:val="004224BE"/>
    <w:rsid w:val="00422CCD"/>
    <w:rsid w:val="00422D42"/>
    <w:rsid w:val="00422F5A"/>
    <w:rsid w:val="00422F7C"/>
    <w:rsid w:val="00423101"/>
    <w:rsid w:val="00423275"/>
    <w:rsid w:val="00423336"/>
    <w:rsid w:val="00423C09"/>
    <w:rsid w:val="00423C31"/>
    <w:rsid w:val="00423EA8"/>
    <w:rsid w:val="0042413B"/>
    <w:rsid w:val="004244B0"/>
    <w:rsid w:val="004246BA"/>
    <w:rsid w:val="00424AF1"/>
    <w:rsid w:val="00424DD0"/>
    <w:rsid w:val="004253F5"/>
    <w:rsid w:val="00425D04"/>
    <w:rsid w:val="00425D2E"/>
    <w:rsid w:val="00425DDE"/>
    <w:rsid w:val="00425F90"/>
    <w:rsid w:val="00425FE6"/>
    <w:rsid w:val="004261B3"/>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0AA"/>
    <w:rsid w:val="0043125F"/>
    <w:rsid w:val="00431812"/>
    <w:rsid w:val="0043190D"/>
    <w:rsid w:val="00432B42"/>
    <w:rsid w:val="00432BB4"/>
    <w:rsid w:val="00432DA1"/>
    <w:rsid w:val="00433541"/>
    <w:rsid w:val="00433566"/>
    <w:rsid w:val="004339BF"/>
    <w:rsid w:val="00433AA8"/>
    <w:rsid w:val="00433EC9"/>
    <w:rsid w:val="004340F9"/>
    <w:rsid w:val="004341CD"/>
    <w:rsid w:val="0043445C"/>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05A"/>
    <w:rsid w:val="004373ED"/>
    <w:rsid w:val="00437431"/>
    <w:rsid w:val="00437447"/>
    <w:rsid w:val="00437838"/>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2F1E"/>
    <w:rsid w:val="00443703"/>
    <w:rsid w:val="00443CBA"/>
    <w:rsid w:val="004440CD"/>
    <w:rsid w:val="00444362"/>
    <w:rsid w:val="00444477"/>
    <w:rsid w:val="0044475D"/>
    <w:rsid w:val="0044497B"/>
    <w:rsid w:val="00444DC1"/>
    <w:rsid w:val="0044501F"/>
    <w:rsid w:val="0044514B"/>
    <w:rsid w:val="00445484"/>
    <w:rsid w:val="0044571D"/>
    <w:rsid w:val="00445835"/>
    <w:rsid w:val="0044585C"/>
    <w:rsid w:val="00445A37"/>
    <w:rsid w:val="00445CF5"/>
    <w:rsid w:val="0044625A"/>
    <w:rsid w:val="00446492"/>
    <w:rsid w:val="0044686D"/>
    <w:rsid w:val="004468EC"/>
    <w:rsid w:val="00446C00"/>
    <w:rsid w:val="00446E1F"/>
    <w:rsid w:val="0044721C"/>
    <w:rsid w:val="004473F8"/>
    <w:rsid w:val="00447409"/>
    <w:rsid w:val="004477C8"/>
    <w:rsid w:val="00447A94"/>
    <w:rsid w:val="00450AC6"/>
    <w:rsid w:val="00450FBB"/>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8EB"/>
    <w:rsid w:val="00454AA5"/>
    <w:rsid w:val="00454E03"/>
    <w:rsid w:val="0045565F"/>
    <w:rsid w:val="0045571B"/>
    <w:rsid w:val="00455F96"/>
    <w:rsid w:val="0045610B"/>
    <w:rsid w:val="00456274"/>
    <w:rsid w:val="0045651D"/>
    <w:rsid w:val="00456522"/>
    <w:rsid w:val="00456948"/>
    <w:rsid w:val="00456BD1"/>
    <w:rsid w:val="00456F79"/>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9E9"/>
    <w:rsid w:val="00463A01"/>
    <w:rsid w:val="00463B51"/>
    <w:rsid w:val="00464267"/>
    <w:rsid w:val="004647B7"/>
    <w:rsid w:val="00464930"/>
    <w:rsid w:val="00464ECB"/>
    <w:rsid w:val="0046543A"/>
    <w:rsid w:val="004654BA"/>
    <w:rsid w:val="004656DA"/>
    <w:rsid w:val="00465774"/>
    <w:rsid w:val="00465A1F"/>
    <w:rsid w:val="00465C2A"/>
    <w:rsid w:val="00466632"/>
    <w:rsid w:val="004668C3"/>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2A34"/>
    <w:rsid w:val="00472C7E"/>
    <w:rsid w:val="0047392A"/>
    <w:rsid w:val="00473A38"/>
    <w:rsid w:val="00473B50"/>
    <w:rsid w:val="00473B84"/>
    <w:rsid w:val="00473CFA"/>
    <w:rsid w:val="00473D90"/>
    <w:rsid w:val="00473F3B"/>
    <w:rsid w:val="00474161"/>
    <w:rsid w:val="0047447B"/>
    <w:rsid w:val="00474547"/>
    <w:rsid w:val="0047464C"/>
    <w:rsid w:val="00474663"/>
    <w:rsid w:val="00474A11"/>
    <w:rsid w:val="00474A1E"/>
    <w:rsid w:val="00474A43"/>
    <w:rsid w:val="00474C86"/>
    <w:rsid w:val="00474EEF"/>
    <w:rsid w:val="00475496"/>
    <w:rsid w:val="00475500"/>
    <w:rsid w:val="0047589E"/>
    <w:rsid w:val="004758FA"/>
    <w:rsid w:val="004759D5"/>
    <w:rsid w:val="00475A1A"/>
    <w:rsid w:val="00475B1B"/>
    <w:rsid w:val="00475F4C"/>
    <w:rsid w:val="00475F8B"/>
    <w:rsid w:val="00476114"/>
    <w:rsid w:val="00476173"/>
    <w:rsid w:val="00476B97"/>
    <w:rsid w:val="00476C2E"/>
    <w:rsid w:val="00476C75"/>
    <w:rsid w:val="00476DF6"/>
    <w:rsid w:val="00476EE3"/>
    <w:rsid w:val="0047793A"/>
    <w:rsid w:val="0048056C"/>
    <w:rsid w:val="00480829"/>
    <w:rsid w:val="00480E67"/>
    <w:rsid w:val="004811AD"/>
    <w:rsid w:val="0048142A"/>
    <w:rsid w:val="004815E3"/>
    <w:rsid w:val="00482100"/>
    <w:rsid w:val="00482847"/>
    <w:rsid w:val="004829A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43"/>
    <w:rsid w:val="004865AD"/>
    <w:rsid w:val="00486C1A"/>
    <w:rsid w:val="00486CA1"/>
    <w:rsid w:val="00486F35"/>
    <w:rsid w:val="0048700A"/>
    <w:rsid w:val="00487184"/>
    <w:rsid w:val="00487AEB"/>
    <w:rsid w:val="004906B2"/>
    <w:rsid w:val="00490811"/>
    <w:rsid w:val="0049100F"/>
    <w:rsid w:val="0049116C"/>
    <w:rsid w:val="0049160C"/>
    <w:rsid w:val="00491662"/>
    <w:rsid w:val="0049177A"/>
    <w:rsid w:val="004921C3"/>
    <w:rsid w:val="00492368"/>
    <w:rsid w:val="004929F9"/>
    <w:rsid w:val="00492FA5"/>
    <w:rsid w:val="00493299"/>
    <w:rsid w:val="0049392E"/>
    <w:rsid w:val="004939C8"/>
    <w:rsid w:val="00493C3F"/>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08F"/>
    <w:rsid w:val="004971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61F"/>
    <w:rsid w:val="004A29AD"/>
    <w:rsid w:val="004A29D0"/>
    <w:rsid w:val="004A2C50"/>
    <w:rsid w:val="004A2C98"/>
    <w:rsid w:val="004A31FD"/>
    <w:rsid w:val="004A3240"/>
    <w:rsid w:val="004A339A"/>
    <w:rsid w:val="004A37AB"/>
    <w:rsid w:val="004A39CB"/>
    <w:rsid w:val="004A3B17"/>
    <w:rsid w:val="004A3D7C"/>
    <w:rsid w:val="004A4043"/>
    <w:rsid w:val="004A440C"/>
    <w:rsid w:val="004A456B"/>
    <w:rsid w:val="004A46A4"/>
    <w:rsid w:val="004A46D0"/>
    <w:rsid w:val="004A477C"/>
    <w:rsid w:val="004A48B1"/>
    <w:rsid w:val="004A490B"/>
    <w:rsid w:val="004A492E"/>
    <w:rsid w:val="004A4A58"/>
    <w:rsid w:val="004A4B0A"/>
    <w:rsid w:val="004A4BF8"/>
    <w:rsid w:val="004A4CAC"/>
    <w:rsid w:val="004A4D43"/>
    <w:rsid w:val="004A5042"/>
    <w:rsid w:val="004A52D5"/>
    <w:rsid w:val="004A5AC2"/>
    <w:rsid w:val="004A5C17"/>
    <w:rsid w:val="004A646E"/>
    <w:rsid w:val="004A6619"/>
    <w:rsid w:val="004A66A2"/>
    <w:rsid w:val="004A6794"/>
    <w:rsid w:val="004A6930"/>
    <w:rsid w:val="004A6C24"/>
    <w:rsid w:val="004A6E36"/>
    <w:rsid w:val="004A6F7A"/>
    <w:rsid w:val="004A7692"/>
    <w:rsid w:val="004B0208"/>
    <w:rsid w:val="004B0B18"/>
    <w:rsid w:val="004B0D3B"/>
    <w:rsid w:val="004B17D3"/>
    <w:rsid w:val="004B1A7F"/>
    <w:rsid w:val="004B1B98"/>
    <w:rsid w:val="004B2909"/>
    <w:rsid w:val="004B3011"/>
    <w:rsid w:val="004B32A0"/>
    <w:rsid w:val="004B38F6"/>
    <w:rsid w:val="004B3A46"/>
    <w:rsid w:val="004B3F7E"/>
    <w:rsid w:val="004B403A"/>
    <w:rsid w:val="004B42CC"/>
    <w:rsid w:val="004B44F9"/>
    <w:rsid w:val="004B450C"/>
    <w:rsid w:val="004B4B0B"/>
    <w:rsid w:val="004B4D55"/>
    <w:rsid w:val="004B4E5E"/>
    <w:rsid w:val="004B4EEC"/>
    <w:rsid w:val="004B50E2"/>
    <w:rsid w:val="004B5145"/>
    <w:rsid w:val="004B53E0"/>
    <w:rsid w:val="004B5400"/>
    <w:rsid w:val="004B5FF3"/>
    <w:rsid w:val="004B6045"/>
    <w:rsid w:val="004B60AF"/>
    <w:rsid w:val="004B6559"/>
    <w:rsid w:val="004B6A12"/>
    <w:rsid w:val="004B6A30"/>
    <w:rsid w:val="004B6A63"/>
    <w:rsid w:val="004B6BAD"/>
    <w:rsid w:val="004B6E21"/>
    <w:rsid w:val="004B6E92"/>
    <w:rsid w:val="004B7488"/>
    <w:rsid w:val="004B786F"/>
    <w:rsid w:val="004B7E12"/>
    <w:rsid w:val="004B7FAF"/>
    <w:rsid w:val="004C0500"/>
    <w:rsid w:val="004C0ACB"/>
    <w:rsid w:val="004C141B"/>
    <w:rsid w:val="004C1498"/>
    <w:rsid w:val="004C1C9C"/>
    <w:rsid w:val="004C2161"/>
    <w:rsid w:val="004C25F8"/>
    <w:rsid w:val="004C2CEC"/>
    <w:rsid w:val="004C3561"/>
    <w:rsid w:val="004C3589"/>
    <w:rsid w:val="004C3E5F"/>
    <w:rsid w:val="004C3F0A"/>
    <w:rsid w:val="004C3F52"/>
    <w:rsid w:val="004C3F5F"/>
    <w:rsid w:val="004C415B"/>
    <w:rsid w:val="004C4181"/>
    <w:rsid w:val="004C4786"/>
    <w:rsid w:val="004C4848"/>
    <w:rsid w:val="004C48B6"/>
    <w:rsid w:val="004C5582"/>
    <w:rsid w:val="004C57DA"/>
    <w:rsid w:val="004C5A8D"/>
    <w:rsid w:val="004C63F9"/>
    <w:rsid w:val="004C64A9"/>
    <w:rsid w:val="004C6553"/>
    <w:rsid w:val="004C65B1"/>
    <w:rsid w:val="004C67ED"/>
    <w:rsid w:val="004C6899"/>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8A0"/>
    <w:rsid w:val="004D2E48"/>
    <w:rsid w:val="004D3053"/>
    <w:rsid w:val="004D3107"/>
    <w:rsid w:val="004D3236"/>
    <w:rsid w:val="004D3272"/>
    <w:rsid w:val="004D3311"/>
    <w:rsid w:val="004D355D"/>
    <w:rsid w:val="004D36AB"/>
    <w:rsid w:val="004D37DD"/>
    <w:rsid w:val="004D3C4F"/>
    <w:rsid w:val="004D3E23"/>
    <w:rsid w:val="004D3E2C"/>
    <w:rsid w:val="004D4AAE"/>
    <w:rsid w:val="004D4E12"/>
    <w:rsid w:val="004D4EA5"/>
    <w:rsid w:val="004D588E"/>
    <w:rsid w:val="004D6087"/>
    <w:rsid w:val="004D64A7"/>
    <w:rsid w:val="004D64F9"/>
    <w:rsid w:val="004D670A"/>
    <w:rsid w:val="004D676B"/>
    <w:rsid w:val="004D6E81"/>
    <w:rsid w:val="004D6E92"/>
    <w:rsid w:val="004D71DF"/>
    <w:rsid w:val="004D75FA"/>
    <w:rsid w:val="004D7779"/>
    <w:rsid w:val="004D79E5"/>
    <w:rsid w:val="004E0057"/>
    <w:rsid w:val="004E033F"/>
    <w:rsid w:val="004E0430"/>
    <w:rsid w:val="004E0D09"/>
    <w:rsid w:val="004E0DBF"/>
    <w:rsid w:val="004E1392"/>
    <w:rsid w:val="004E1C64"/>
    <w:rsid w:val="004E1FEA"/>
    <w:rsid w:val="004E2AF4"/>
    <w:rsid w:val="004E2B29"/>
    <w:rsid w:val="004E3200"/>
    <w:rsid w:val="004E33F4"/>
    <w:rsid w:val="004E3787"/>
    <w:rsid w:val="004E37C6"/>
    <w:rsid w:val="004E3810"/>
    <w:rsid w:val="004E3BBE"/>
    <w:rsid w:val="004E3FC5"/>
    <w:rsid w:val="004E4097"/>
    <w:rsid w:val="004E451B"/>
    <w:rsid w:val="004E4A1D"/>
    <w:rsid w:val="004E4B05"/>
    <w:rsid w:val="004E4FA8"/>
    <w:rsid w:val="004E511B"/>
    <w:rsid w:val="004E525D"/>
    <w:rsid w:val="004E54F8"/>
    <w:rsid w:val="004E56DA"/>
    <w:rsid w:val="004E5893"/>
    <w:rsid w:val="004E5903"/>
    <w:rsid w:val="004E59DF"/>
    <w:rsid w:val="004E5C1C"/>
    <w:rsid w:val="004E5C4C"/>
    <w:rsid w:val="004E6B31"/>
    <w:rsid w:val="004E6B47"/>
    <w:rsid w:val="004E6D39"/>
    <w:rsid w:val="004E73F9"/>
    <w:rsid w:val="004E7470"/>
    <w:rsid w:val="004E748A"/>
    <w:rsid w:val="004E77DC"/>
    <w:rsid w:val="004E77F5"/>
    <w:rsid w:val="004E791F"/>
    <w:rsid w:val="004E7941"/>
    <w:rsid w:val="004E7D89"/>
    <w:rsid w:val="004E7E14"/>
    <w:rsid w:val="004E7FCB"/>
    <w:rsid w:val="004F029C"/>
    <w:rsid w:val="004F061B"/>
    <w:rsid w:val="004F0915"/>
    <w:rsid w:val="004F0A94"/>
    <w:rsid w:val="004F0EE8"/>
    <w:rsid w:val="004F106C"/>
    <w:rsid w:val="004F11E2"/>
    <w:rsid w:val="004F1649"/>
    <w:rsid w:val="004F1746"/>
    <w:rsid w:val="004F1BA6"/>
    <w:rsid w:val="004F276E"/>
    <w:rsid w:val="004F2D0C"/>
    <w:rsid w:val="004F2DE9"/>
    <w:rsid w:val="004F31DE"/>
    <w:rsid w:val="004F349B"/>
    <w:rsid w:val="004F39F4"/>
    <w:rsid w:val="004F3A21"/>
    <w:rsid w:val="004F3C4A"/>
    <w:rsid w:val="004F4447"/>
    <w:rsid w:val="004F4601"/>
    <w:rsid w:val="004F460A"/>
    <w:rsid w:val="004F51C9"/>
    <w:rsid w:val="004F5958"/>
    <w:rsid w:val="004F5BC0"/>
    <w:rsid w:val="004F5D2C"/>
    <w:rsid w:val="004F5DC9"/>
    <w:rsid w:val="004F6287"/>
    <w:rsid w:val="004F669D"/>
    <w:rsid w:val="004F6CDF"/>
    <w:rsid w:val="004F7165"/>
    <w:rsid w:val="004F7933"/>
    <w:rsid w:val="004F7B48"/>
    <w:rsid w:val="0050006F"/>
    <w:rsid w:val="00500326"/>
    <w:rsid w:val="005006BF"/>
    <w:rsid w:val="00500709"/>
    <w:rsid w:val="00500797"/>
    <w:rsid w:val="005007E7"/>
    <w:rsid w:val="005010CC"/>
    <w:rsid w:val="005016F1"/>
    <w:rsid w:val="00501D48"/>
    <w:rsid w:val="00501D6A"/>
    <w:rsid w:val="00501D8E"/>
    <w:rsid w:val="00501E0C"/>
    <w:rsid w:val="005022E2"/>
    <w:rsid w:val="005026DD"/>
    <w:rsid w:val="00502B94"/>
    <w:rsid w:val="00502F84"/>
    <w:rsid w:val="00502FC6"/>
    <w:rsid w:val="00503062"/>
    <w:rsid w:val="0050380D"/>
    <w:rsid w:val="00503980"/>
    <w:rsid w:val="00503B48"/>
    <w:rsid w:val="00503DAE"/>
    <w:rsid w:val="00503FB7"/>
    <w:rsid w:val="0050432B"/>
    <w:rsid w:val="005047DD"/>
    <w:rsid w:val="00504D73"/>
    <w:rsid w:val="00504D79"/>
    <w:rsid w:val="00504E2B"/>
    <w:rsid w:val="00505A52"/>
    <w:rsid w:val="00505B82"/>
    <w:rsid w:val="0050626F"/>
    <w:rsid w:val="0050636B"/>
    <w:rsid w:val="00506938"/>
    <w:rsid w:val="0050700E"/>
    <w:rsid w:val="005070EF"/>
    <w:rsid w:val="005070F7"/>
    <w:rsid w:val="0050760A"/>
    <w:rsid w:val="005100EA"/>
    <w:rsid w:val="00510336"/>
    <w:rsid w:val="0051050E"/>
    <w:rsid w:val="005106C0"/>
    <w:rsid w:val="005108D8"/>
    <w:rsid w:val="00510BEB"/>
    <w:rsid w:val="00510FCA"/>
    <w:rsid w:val="00511F1B"/>
    <w:rsid w:val="005120B9"/>
    <w:rsid w:val="0051295F"/>
    <w:rsid w:val="00512ABE"/>
    <w:rsid w:val="005130A4"/>
    <w:rsid w:val="005134FD"/>
    <w:rsid w:val="0051350E"/>
    <w:rsid w:val="00513721"/>
    <w:rsid w:val="00513BBC"/>
    <w:rsid w:val="00513F40"/>
    <w:rsid w:val="005140BB"/>
    <w:rsid w:val="0051411E"/>
    <w:rsid w:val="0051425C"/>
    <w:rsid w:val="0051430F"/>
    <w:rsid w:val="005143BE"/>
    <w:rsid w:val="00514681"/>
    <w:rsid w:val="00514809"/>
    <w:rsid w:val="00514E92"/>
    <w:rsid w:val="005152C2"/>
    <w:rsid w:val="00515480"/>
    <w:rsid w:val="0051576A"/>
    <w:rsid w:val="00515A4F"/>
    <w:rsid w:val="00515D53"/>
    <w:rsid w:val="00515D55"/>
    <w:rsid w:val="00515F90"/>
    <w:rsid w:val="00515FB7"/>
    <w:rsid w:val="00515FED"/>
    <w:rsid w:val="0051615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57E"/>
    <w:rsid w:val="0052174F"/>
    <w:rsid w:val="005217D5"/>
    <w:rsid w:val="005217F4"/>
    <w:rsid w:val="0052181C"/>
    <w:rsid w:val="00521C16"/>
    <w:rsid w:val="00521E36"/>
    <w:rsid w:val="00521E68"/>
    <w:rsid w:val="00522880"/>
    <w:rsid w:val="005229F8"/>
    <w:rsid w:val="00522A21"/>
    <w:rsid w:val="00522D26"/>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A1"/>
    <w:rsid w:val="00527522"/>
    <w:rsid w:val="00527DED"/>
    <w:rsid w:val="00530144"/>
    <w:rsid w:val="00530661"/>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2B0A"/>
    <w:rsid w:val="00533490"/>
    <w:rsid w:val="0053360A"/>
    <w:rsid w:val="0053365E"/>
    <w:rsid w:val="00533AD3"/>
    <w:rsid w:val="0053408C"/>
    <w:rsid w:val="005345A6"/>
    <w:rsid w:val="005348E4"/>
    <w:rsid w:val="00534AA5"/>
    <w:rsid w:val="00534C14"/>
    <w:rsid w:val="00534C2C"/>
    <w:rsid w:val="00534F89"/>
    <w:rsid w:val="005352B9"/>
    <w:rsid w:val="00535668"/>
    <w:rsid w:val="00535B8F"/>
    <w:rsid w:val="005360B2"/>
    <w:rsid w:val="005360F8"/>
    <w:rsid w:val="00536118"/>
    <w:rsid w:val="005367F8"/>
    <w:rsid w:val="00536C2C"/>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786"/>
    <w:rsid w:val="005457FC"/>
    <w:rsid w:val="0054581A"/>
    <w:rsid w:val="00545B55"/>
    <w:rsid w:val="00545E92"/>
    <w:rsid w:val="005465B9"/>
    <w:rsid w:val="005467B3"/>
    <w:rsid w:val="005467F8"/>
    <w:rsid w:val="00546995"/>
    <w:rsid w:val="00546F7E"/>
    <w:rsid w:val="0054717A"/>
    <w:rsid w:val="005474A5"/>
    <w:rsid w:val="005479FE"/>
    <w:rsid w:val="00547D06"/>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6E2"/>
    <w:rsid w:val="00554722"/>
    <w:rsid w:val="0055474D"/>
    <w:rsid w:val="00554B4A"/>
    <w:rsid w:val="005555C5"/>
    <w:rsid w:val="005558B4"/>
    <w:rsid w:val="00555A01"/>
    <w:rsid w:val="00555A3D"/>
    <w:rsid w:val="00555A82"/>
    <w:rsid w:val="00555AF5"/>
    <w:rsid w:val="00556A68"/>
    <w:rsid w:val="00556AF0"/>
    <w:rsid w:val="00557006"/>
    <w:rsid w:val="0055750A"/>
    <w:rsid w:val="00557554"/>
    <w:rsid w:val="00557F55"/>
    <w:rsid w:val="005604E8"/>
    <w:rsid w:val="00560642"/>
    <w:rsid w:val="00560798"/>
    <w:rsid w:val="00560BBF"/>
    <w:rsid w:val="00561A7A"/>
    <w:rsid w:val="00562357"/>
    <w:rsid w:val="00562871"/>
    <w:rsid w:val="005628A2"/>
    <w:rsid w:val="00563129"/>
    <w:rsid w:val="00563150"/>
    <w:rsid w:val="00563221"/>
    <w:rsid w:val="00563BCB"/>
    <w:rsid w:val="0056412D"/>
    <w:rsid w:val="00564227"/>
    <w:rsid w:val="00564AD6"/>
    <w:rsid w:val="00564D00"/>
    <w:rsid w:val="00564DA5"/>
    <w:rsid w:val="00564F87"/>
    <w:rsid w:val="005650F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58D"/>
    <w:rsid w:val="005678BE"/>
    <w:rsid w:val="00567D14"/>
    <w:rsid w:val="00570662"/>
    <w:rsid w:val="005708C0"/>
    <w:rsid w:val="00570BCA"/>
    <w:rsid w:val="0057113E"/>
    <w:rsid w:val="00571FD8"/>
    <w:rsid w:val="00572050"/>
    <w:rsid w:val="005722E9"/>
    <w:rsid w:val="0057231D"/>
    <w:rsid w:val="00572472"/>
    <w:rsid w:val="005726E8"/>
    <w:rsid w:val="005727E4"/>
    <w:rsid w:val="00572AE4"/>
    <w:rsid w:val="00573270"/>
    <w:rsid w:val="005734DA"/>
    <w:rsid w:val="005743F5"/>
    <w:rsid w:val="00574437"/>
    <w:rsid w:val="00574465"/>
    <w:rsid w:val="005746DA"/>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7EB"/>
    <w:rsid w:val="00577957"/>
    <w:rsid w:val="00577F60"/>
    <w:rsid w:val="005800CB"/>
    <w:rsid w:val="00580407"/>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035"/>
    <w:rsid w:val="005841CC"/>
    <w:rsid w:val="005843C1"/>
    <w:rsid w:val="00584D4D"/>
    <w:rsid w:val="00585022"/>
    <w:rsid w:val="00585065"/>
    <w:rsid w:val="00585A0C"/>
    <w:rsid w:val="00585A2C"/>
    <w:rsid w:val="00585B0A"/>
    <w:rsid w:val="00586583"/>
    <w:rsid w:val="005865D7"/>
    <w:rsid w:val="0058662B"/>
    <w:rsid w:val="0058665A"/>
    <w:rsid w:val="0058671A"/>
    <w:rsid w:val="005868B7"/>
    <w:rsid w:val="00586D85"/>
    <w:rsid w:val="00587133"/>
    <w:rsid w:val="00590073"/>
    <w:rsid w:val="00590200"/>
    <w:rsid w:val="00590276"/>
    <w:rsid w:val="005904A4"/>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97CA2"/>
    <w:rsid w:val="005A03D9"/>
    <w:rsid w:val="005A069C"/>
    <w:rsid w:val="005A0B75"/>
    <w:rsid w:val="005A0D4B"/>
    <w:rsid w:val="005A0DBF"/>
    <w:rsid w:val="005A1B6C"/>
    <w:rsid w:val="005A24B8"/>
    <w:rsid w:val="005A283D"/>
    <w:rsid w:val="005A2869"/>
    <w:rsid w:val="005A2B61"/>
    <w:rsid w:val="005A32F7"/>
    <w:rsid w:val="005A334F"/>
    <w:rsid w:val="005A3738"/>
    <w:rsid w:val="005A3A6B"/>
    <w:rsid w:val="005A3ECE"/>
    <w:rsid w:val="005A4263"/>
    <w:rsid w:val="005A448D"/>
    <w:rsid w:val="005A4583"/>
    <w:rsid w:val="005A4690"/>
    <w:rsid w:val="005A47DB"/>
    <w:rsid w:val="005A4826"/>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A77F7"/>
    <w:rsid w:val="005B0221"/>
    <w:rsid w:val="005B0327"/>
    <w:rsid w:val="005B04AD"/>
    <w:rsid w:val="005B0C78"/>
    <w:rsid w:val="005B0E07"/>
    <w:rsid w:val="005B12FF"/>
    <w:rsid w:val="005B1436"/>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B47"/>
    <w:rsid w:val="005B7C72"/>
    <w:rsid w:val="005B7D5D"/>
    <w:rsid w:val="005C04FE"/>
    <w:rsid w:val="005C0DE1"/>
    <w:rsid w:val="005C18DD"/>
    <w:rsid w:val="005C1F16"/>
    <w:rsid w:val="005C1FE1"/>
    <w:rsid w:val="005C2833"/>
    <w:rsid w:val="005C292C"/>
    <w:rsid w:val="005C2993"/>
    <w:rsid w:val="005C29DC"/>
    <w:rsid w:val="005C2E7C"/>
    <w:rsid w:val="005C3282"/>
    <w:rsid w:val="005C3414"/>
    <w:rsid w:val="005C3429"/>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6F7D"/>
    <w:rsid w:val="005C76F4"/>
    <w:rsid w:val="005C77FA"/>
    <w:rsid w:val="005C7D9B"/>
    <w:rsid w:val="005D020A"/>
    <w:rsid w:val="005D046B"/>
    <w:rsid w:val="005D05A0"/>
    <w:rsid w:val="005D0742"/>
    <w:rsid w:val="005D1B2C"/>
    <w:rsid w:val="005D23A6"/>
    <w:rsid w:val="005D2756"/>
    <w:rsid w:val="005D2963"/>
    <w:rsid w:val="005D2A42"/>
    <w:rsid w:val="005D2CE1"/>
    <w:rsid w:val="005D30EA"/>
    <w:rsid w:val="005D31E7"/>
    <w:rsid w:val="005D3223"/>
    <w:rsid w:val="005D3CA4"/>
    <w:rsid w:val="005D40A7"/>
    <w:rsid w:val="005D4137"/>
    <w:rsid w:val="005D429F"/>
    <w:rsid w:val="005D4412"/>
    <w:rsid w:val="005D46A5"/>
    <w:rsid w:val="005D5B16"/>
    <w:rsid w:val="005D5C8D"/>
    <w:rsid w:val="005D641E"/>
    <w:rsid w:val="005D6ADE"/>
    <w:rsid w:val="005D6DA2"/>
    <w:rsid w:val="005D6E04"/>
    <w:rsid w:val="005D7225"/>
    <w:rsid w:val="005D7B32"/>
    <w:rsid w:val="005D7DF7"/>
    <w:rsid w:val="005D7F66"/>
    <w:rsid w:val="005E011B"/>
    <w:rsid w:val="005E0250"/>
    <w:rsid w:val="005E04E6"/>
    <w:rsid w:val="005E0A5B"/>
    <w:rsid w:val="005E11B5"/>
    <w:rsid w:val="005E12B5"/>
    <w:rsid w:val="005E158E"/>
    <w:rsid w:val="005E1725"/>
    <w:rsid w:val="005E172D"/>
    <w:rsid w:val="005E1AA5"/>
    <w:rsid w:val="005E1E35"/>
    <w:rsid w:val="005E20BF"/>
    <w:rsid w:val="005E21E0"/>
    <w:rsid w:val="005E24A0"/>
    <w:rsid w:val="005E24B4"/>
    <w:rsid w:val="005E2639"/>
    <w:rsid w:val="005E28C2"/>
    <w:rsid w:val="005E2FB6"/>
    <w:rsid w:val="005E32AB"/>
    <w:rsid w:val="005E36C7"/>
    <w:rsid w:val="005E433E"/>
    <w:rsid w:val="005E43EE"/>
    <w:rsid w:val="005E514E"/>
    <w:rsid w:val="005E5416"/>
    <w:rsid w:val="005E5667"/>
    <w:rsid w:val="005E5D86"/>
    <w:rsid w:val="005E5E69"/>
    <w:rsid w:val="005E5F39"/>
    <w:rsid w:val="005E6746"/>
    <w:rsid w:val="005E751E"/>
    <w:rsid w:val="005E7647"/>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2DD"/>
    <w:rsid w:val="005F4474"/>
    <w:rsid w:val="005F45C7"/>
    <w:rsid w:val="005F48D6"/>
    <w:rsid w:val="005F4CAB"/>
    <w:rsid w:val="005F50FC"/>
    <w:rsid w:val="005F58C8"/>
    <w:rsid w:val="005F5F4C"/>
    <w:rsid w:val="005F607B"/>
    <w:rsid w:val="005F6531"/>
    <w:rsid w:val="005F71D3"/>
    <w:rsid w:val="005F7743"/>
    <w:rsid w:val="005F7792"/>
    <w:rsid w:val="005F77EB"/>
    <w:rsid w:val="0060007B"/>
    <w:rsid w:val="006004AE"/>
    <w:rsid w:val="00600AB7"/>
    <w:rsid w:val="00600AE6"/>
    <w:rsid w:val="00600C2E"/>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650"/>
    <w:rsid w:val="00610744"/>
    <w:rsid w:val="00610E74"/>
    <w:rsid w:val="00611029"/>
    <w:rsid w:val="0061148D"/>
    <w:rsid w:val="00611861"/>
    <w:rsid w:val="00611885"/>
    <w:rsid w:val="006119EE"/>
    <w:rsid w:val="00611D6C"/>
    <w:rsid w:val="00611D9A"/>
    <w:rsid w:val="00612117"/>
    <w:rsid w:val="006129DB"/>
    <w:rsid w:val="00612A21"/>
    <w:rsid w:val="00612CD7"/>
    <w:rsid w:val="00612D4D"/>
    <w:rsid w:val="00612FB4"/>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0A0"/>
    <w:rsid w:val="006174B2"/>
    <w:rsid w:val="006176EB"/>
    <w:rsid w:val="0061772D"/>
    <w:rsid w:val="00617C7F"/>
    <w:rsid w:val="00617CC9"/>
    <w:rsid w:val="00617CE5"/>
    <w:rsid w:val="006207BB"/>
    <w:rsid w:val="006207F1"/>
    <w:rsid w:val="00620A4A"/>
    <w:rsid w:val="00620D35"/>
    <w:rsid w:val="006211E4"/>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01"/>
    <w:rsid w:val="006322A7"/>
    <w:rsid w:val="0063272E"/>
    <w:rsid w:val="00632A65"/>
    <w:rsid w:val="00632F7D"/>
    <w:rsid w:val="006330CD"/>
    <w:rsid w:val="00633AA3"/>
    <w:rsid w:val="00633B64"/>
    <w:rsid w:val="00633C51"/>
    <w:rsid w:val="00633CE1"/>
    <w:rsid w:val="0063441F"/>
    <w:rsid w:val="00634B94"/>
    <w:rsid w:val="00634FBA"/>
    <w:rsid w:val="006350C7"/>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5D7"/>
    <w:rsid w:val="00644AD3"/>
    <w:rsid w:val="00644D22"/>
    <w:rsid w:val="00644F24"/>
    <w:rsid w:val="006458EE"/>
    <w:rsid w:val="00645DC9"/>
    <w:rsid w:val="006460C8"/>
    <w:rsid w:val="00646831"/>
    <w:rsid w:val="0064699C"/>
    <w:rsid w:val="00646B06"/>
    <w:rsid w:val="00646B8C"/>
    <w:rsid w:val="00647A3E"/>
    <w:rsid w:val="006503C6"/>
    <w:rsid w:val="0065041A"/>
    <w:rsid w:val="00650771"/>
    <w:rsid w:val="0065089A"/>
    <w:rsid w:val="00650B1D"/>
    <w:rsid w:val="00650C36"/>
    <w:rsid w:val="00650FEA"/>
    <w:rsid w:val="006512A2"/>
    <w:rsid w:val="00651665"/>
    <w:rsid w:val="00651806"/>
    <w:rsid w:val="00651A4D"/>
    <w:rsid w:val="00651F50"/>
    <w:rsid w:val="00652092"/>
    <w:rsid w:val="0065265C"/>
    <w:rsid w:val="0065292D"/>
    <w:rsid w:val="00652F0B"/>
    <w:rsid w:val="0065362C"/>
    <w:rsid w:val="00653A6A"/>
    <w:rsid w:val="00653B3F"/>
    <w:rsid w:val="00654041"/>
    <w:rsid w:val="006541CB"/>
    <w:rsid w:val="0065428A"/>
    <w:rsid w:val="00654648"/>
    <w:rsid w:val="00654850"/>
    <w:rsid w:val="0065490B"/>
    <w:rsid w:val="00654E5C"/>
    <w:rsid w:val="00655291"/>
    <w:rsid w:val="00655537"/>
    <w:rsid w:val="00655B27"/>
    <w:rsid w:val="00655C41"/>
    <w:rsid w:val="006565F4"/>
    <w:rsid w:val="00656600"/>
    <w:rsid w:val="00656892"/>
    <w:rsid w:val="006568BB"/>
    <w:rsid w:val="00656DB3"/>
    <w:rsid w:val="00656E0E"/>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B54"/>
    <w:rsid w:val="00666DCD"/>
    <w:rsid w:val="00666E46"/>
    <w:rsid w:val="006670DB"/>
    <w:rsid w:val="00667F80"/>
    <w:rsid w:val="0067048E"/>
    <w:rsid w:val="006704EB"/>
    <w:rsid w:val="006707C1"/>
    <w:rsid w:val="00671373"/>
    <w:rsid w:val="006715F8"/>
    <w:rsid w:val="00671AA9"/>
    <w:rsid w:val="00672147"/>
    <w:rsid w:val="006722E3"/>
    <w:rsid w:val="006725C3"/>
    <w:rsid w:val="0067273B"/>
    <w:rsid w:val="00672833"/>
    <w:rsid w:val="00672D29"/>
    <w:rsid w:val="0067302B"/>
    <w:rsid w:val="0067307C"/>
    <w:rsid w:val="006733AD"/>
    <w:rsid w:val="00673422"/>
    <w:rsid w:val="00673776"/>
    <w:rsid w:val="006739E7"/>
    <w:rsid w:val="00674534"/>
    <w:rsid w:val="00674925"/>
    <w:rsid w:val="00674B9C"/>
    <w:rsid w:val="00674C09"/>
    <w:rsid w:val="00674C93"/>
    <w:rsid w:val="00674F4B"/>
    <w:rsid w:val="006752DC"/>
    <w:rsid w:val="00675514"/>
    <w:rsid w:val="006759F3"/>
    <w:rsid w:val="00675AD7"/>
    <w:rsid w:val="00675D5F"/>
    <w:rsid w:val="00676286"/>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A9"/>
    <w:rsid w:val="006827EE"/>
    <w:rsid w:val="00682FDE"/>
    <w:rsid w:val="00683C68"/>
    <w:rsid w:val="00683D7D"/>
    <w:rsid w:val="00683DFF"/>
    <w:rsid w:val="00683F08"/>
    <w:rsid w:val="006841C1"/>
    <w:rsid w:val="00684589"/>
    <w:rsid w:val="006846D7"/>
    <w:rsid w:val="00684813"/>
    <w:rsid w:val="006849E4"/>
    <w:rsid w:val="00684E6B"/>
    <w:rsid w:val="00685164"/>
    <w:rsid w:val="00685509"/>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853"/>
    <w:rsid w:val="0069290E"/>
    <w:rsid w:val="00692D3E"/>
    <w:rsid w:val="00692FA9"/>
    <w:rsid w:val="00693BEC"/>
    <w:rsid w:val="00693C1B"/>
    <w:rsid w:val="00694320"/>
    <w:rsid w:val="00694348"/>
    <w:rsid w:val="006943B9"/>
    <w:rsid w:val="006945D9"/>
    <w:rsid w:val="006948C0"/>
    <w:rsid w:val="00694C9A"/>
    <w:rsid w:val="00694E00"/>
    <w:rsid w:val="00694F68"/>
    <w:rsid w:val="00694FA4"/>
    <w:rsid w:val="00695306"/>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97EE0"/>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2460"/>
    <w:rsid w:val="006A2575"/>
    <w:rsid w:val="006A25A9"/>
    <w:rsid w:val="006A263B"/>
    <w:rsid w:val="006A26D7"/>
    <w:rsid w:val="006A275F"/>
    <w:rsid w:val="006A2B51"/>
    <w:rsid w:val="006A2DA6"/>
    <w:rsid w:val="006A316A"/>
    <w:rsid w:val="006A37BA"/>
    <w:rsid w:val="006A3E8A"/>
    <w:rsid w:val="006A4074"/>
    <w:rsid w:val="006A43A7"/>
    <w:rsid w:val="006A4C87"/>
    <w:rsid w:val="006A5845"/>
    <w:rsid w:val="006A5E57"/>
    <w:rsid w:val="006A5FA8"/>
    <w:rsid w:val="006A6430"/>
    <w:rsid w:val="006A6705"/>
    <w:rsid w:val="006A6AEB"/>
    <w:rsid w:val="006A6C59"/>
    <w:rsid w:val="006A7165"/>
    <w:rsid w:val="006A7383"/>
    <w:rsid w:val="006A76A1"/>
    <w:rsid w:val="006A7736"/>
    <w:rsid w:val="006A77A0"/>
    <w:rsid w:val="006A7946"/>
    <w:rsid w:val="006A7A76"/>
    <w:rsid w:val="006A7C11"/>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3F3"/>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DBF"/>
    <w:rsid w:val="006B6EE4"/>
    <w:rsid w:val="006B6EE9"/>
    <w:rsid w:val="006B6F36"/>
    <w:rsid w:val="006B7313"/>
    <w:rsid w:val="006C03F5"/>
    <w:rsid w:val="006C06E2"/>
    <w:rsid w:val="006C077A"/>
    <w:rsid w:val="006C08A6"/>
    <w:rsid w:val="006C08D3"/>
    <w:rsid w:val="006C0A0A"/>
    <w:rsid w:val="006C0D94"/>
    <w:rsid w:val="006C0FED"/>
    <w:rsid w:val="006C10C8"/>
    <w:rsid w:val="006C124A"/>
    <w:rsid w:val="006C130C"/>
    <w:rsid w:val="006C1475"/>
    <w:rsid w:val="006C18A6"/>
    <w:rsid w:val="006C2599"/>
    <w:rsid w:val="006C261E"/>
    <w:rsid w:val="006C2685"/>
    <w:rsid w:val="006C2796"/>
    <w:rsid w:val="006C2B54"/>
    <w:rsid w:val="006C32E7"/>
    <w:rsid w:val="006C3313"/>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D0186"/>
    <w:rsid w:val="006D029D"/>
    <w:rsid w:val="006D0BD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BB4"/>
    <w:rsid w:val="006D3CA7"/>
    <w:rsid w:val="006D427E"/>
    <w:rsid w:val="006D44AC"/>
    <w:rsid w:val="006D451A"/>
    <w:rsid w:val="006D4BFF"/>
    <w:rsid w:val="006D517C"/>
    <w:rsid w:val="006D57DE"/>
    <w:rsid w:val="006D5A4A"/>
    <w:rsid w:val="006D5B61"/>
    <w:rsid w:val="006D5C82"/>
    <w:rsid w:val="006D5DCB"/>
    <w:rsid w:val="006D607F"/>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A7C"/>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3E92"/>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65A"/>
    <w:rsid w:val="006E7DC4"/>
    <w:rsid w:val="006E7DD7"/>
    <w:rsid w:val="006F033E"/>
    <w:rsid w:val="006F05BE"/>
    <w:rsid w:val="006F06FE"/>
    <w:rsid w:val="006F0922"/>
    <w:rsid w:val="006F0DE8"/>
    <w:rsid w:val="006F15E2"/>
    <w:rsid w:val="006F185B"/>
    <w:rsid w:val="006F2882"/>
    <w:rsid w:val="006F3341"/>
    <w:rsid w:val="006F341F"/>
    <w:rsid w:val="006F345E"/>
    <w:rsid w:val="006F36D3"/>
    <w:rsid w:val="006F3A94"/>
    <w:rsid w:val="006F3E4C"/>
    <w:rsid w:val="006F412F"/>
    <w:rsid w:val="006F4217"/>
    <w:rsid w:val="006F4876"/>
    <w:rsid w:val="006F4E24"/>
    <w:rsid w:val="006F5814"/>
    <w:rsid w:val="006F597E"/>
    <w:rsid w:val="006F5B98"/>
    <w:rsid w:val="006F6185"/>
    <w:rsid w:val="006F620D"/>
    <w:rsid w:val="006F68BA"/>
    <w:rsid w:val="006F6A76"/>
    <w:rsid w:val="006F6C01"/>
    <w:rsid w:val="006F6D48"/>
    <w:rsid w:val="006F741F"/>
    <w:rsid w:val="006F7688"/>
    <w:rsid w:val="006F795A"/>
    <w:rsid w:val="006F7D33"/>
    <w:rsid w:val="00700036"/>
    <w:rsid w:val="0070046E"/>
    <w:rsid w:val="007006A7"/>
    <w:rsid w:val="00700A71"/>
    <w:rsid w:val="00700AD1"/>
    <w:rsid w:val="00700BC4"/>
    <w:rsid w:val="00700C3B"/>
    <w:rsid w:val="00701208"/>
    <w:rsid w:val="00701230"/>
    <w:rsid w:val="00701B31"/>
    <w:rsid w:val="00701C59"/>
    <w:rsid w:val="00701C94"/>
    <w:rsid w:val="0070205F"/>
    <w:rsid w:val="00702E4F"/>
    <w:rsid w:val="007031EF"/>
    <w:rsid w:val="0070396C"/>
    <w:rsid w:val="00703B03"/>
    <w:rsid w:val="0070449F"/>
    <w:rsid w:val="0070450E"/>
    <w:rsid w:val="0070474A"/>
    <w:rsid w:val="00704792"/>
    <w:rsid w:val="00704EFD"/>
    <w:rsid w:val="0070533B"/>
    <w:rsid w:val="00705F52"/>
    <w:rsid w:val="00705FD3"/>
    <w:rsid w:val="007069CE"/>
    <w:rsid w:val="00706B79"/>
    <w:rsid w:val="00706D1F"/>
    <w:rsid w:val="00706E06"/>
    <w:rsid w:val="0070724E"/>
    <w:rsid w:val="00707285"/>
    <w:rsid w:val="00707288"/>
    <w:rsid w:val="00707698"/>
    <w:rsid w:val="00707A50"/>
    <w:rsid w:val="00707D8C"/>
    <w:rsid w:val="00707E0B"/>
    <w:rsid w:val="007101F4"/>
    <w:rsid w:val="007104FE"/>
    <w:rsid w:val="007108D2"/>
    <w:rsid w:val="00710B33"/>
    <w:rsid w:val="00710B49"/>
    <w:rsid w:val="00710DCE"/>
    <w:rsid w:val="007113F1"/>
    <w:rsid w:val="0071141B"/>
    <w:rsid w:val="00711DD2"/>
    <w:rsid w:val="00712185"/>
    <w:rsid w:val="0071241F"/>
    <w:rsid w:val="007124C0"/>
    <w:rsid w:val="007124E6"/>
    <w:rsid w:val="00712632"/>
    <w:rsid w:val="007126E8"/>
    <w:rsid w:val="00712706"/>
    <w:rsid w:val="00712EB3"/>
    <w:rsid w:val="00712F2C"/>
    <w:rsid w:val="007130FA"/>
    <w:rsid w:val="00713110"/>
    <w:rsid w:val="007134E5"/>
    <w:rsid w:val="00713865"/>
    <w:rsid w:val="00713989"/>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174"/>
    <w:rsid w:val="00716244"/>
    <w:rsid w:val="0071636C"/>
    <w:rsid w:val="007168DA"/>
    <w:rsid w:val="007169C4"/>
    <w:rsid w:val="00716ACF"/>
    <w:rsid w:val="00717028"/>
    <w:rsid w:val="00717148"/>
    <w:rsid w:val="0071763E"/>
    <w:rsid w:val="0071768C"/>
    <w:rsid w:val="007179B2"/>
    <w:rsid w:val="00717BDF"/>
    <w:rsid w:val="00717D1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3AED"/>
    <w:rsid w:val="0072402D"/>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3BE"/>
    <w:rsid w:val="0072753F"/>
    <w:rsid w:val="007276E4"/>
    <w:rsid w:val="00727AF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5DA"/>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E"/>
    <w:rsid w:val="00736332"/>
    <w:rsid w:val="00736538"/>
    <w:rsid w:val="00736BFF"/>
    <w:rsid w:val="00736E43"/>
    <w:rsid w:val="00737044"/>
    <w:rsid w:val="0073749B"/>
    <w:rsid w:val="007375A9"/>
    <w:rsid w:val="007376DC"/>
    <w:rsid w:val="0073774F"/>
    <w:rsid w:val="00737C26"/>
    <w:rsid w:val="007400E1"/>
    <w:rsid w:val="007401F6"/>
    <w:rsid w:val="00740208"/>
    <w:rsid w:val="00740559"/>
    <w:rsid w:val="00740640"/>
    <w:rsid w:val="00740FDF"/>
    <w:rsid w:val="0074103E"/>
    <w:rsid w:val="007410B2"/>
    <w:rsid w:val="0074196D"/>
    <w:rsid w:val="00741D00"/>
    <w:rsid w:val="00741D8F"/>
    <w:rsid w:val="00741DFC"/>
    <w:rsid w:val="0074235C"/>
    <w:rsid w:val="0074241C"/>
    <w:rsid w:val="00742DC9"/>
    <w:rsid w:val="00742DD5"/>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53A"/>
    <w:rsid w:val="00747676"/>
    <w:rsid w:val="00747734"/>
    <w:rsid w:val="00747978"/>
    <w:rsid w:val="00747D53"/>
    <w:rsid w:val="00750881"/>
    <w:rsid w:val="00750C2C"/>
    <w:rsid w:val="00750E55"/>
    <w:rsid w:val="00750E5D"/>
    <w:rsid w:val="00751156"/>
    <w:rsid w:val="0075198F"/>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0A98"/>
    <w:rsid w:val="00760B6C"/>
    <w:rsid w:val="00761039"/>
    <w:rsid w:val="007618E2"/>
    <w:rsid w:val="00761C50"/>
    <w:rsid w:val="00762320"/>
    <w:rsid w:val="00762AA3"/>
    <w:rsid w:val="00763319"/>
    <w:rsid w:val="007633C3"/>
    <w:rsid w:val="007634DE"/>
    <w:rsid w:val="00763548"/>
    <w:rsid w:val="0076369B"/>
    <w:rsid w:val="00763BC3"/>
    <w:rsid w:val="00763E88"/>
    <w:rsid w:val="00763F35"/>
    <w:rsid w:val="00764388"/>
    <w:rsid w:val="00764479"/>
    <w:rsid w:val="0076567C"/>
    <w:rsid w:val="00766094"/>
    <w:rsid w:val="00766107"/>
    <w:rsid w:val="0076676B"/>
    <w:rsid w:val="00766A2F"/>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412"/>
    <w:rsid w:val="007724D4"/>
    <w:rsid w:val="00772808"/>
    <w:rsid w:val="00772B12"/>
    <w:rsid w:val="00772B15"/>
    <w:rsid w:val="00772B7E"/>
    <w:rsid w:val="00772EAC"/>
    <w:rsid w:val="00772F02"/>
    <w:rsid w:val="00772F43"/>
    <w:rsid w:val="007732F1"/>
    <w:rsid w:val="007733EE"/>
    <w:rsid w:val="0077340A"/>
    <w:rsid w:val="007735C2"/>
    <w:rsid w:val="00773675"/>
    <w:rsid w:val="0077367B"/>
    <w:rsid w:val="0077379A"/>
    <w:rsid w:val="0077396A"/>
    <w:rsid w:val="00774148"/>
    <w:rsid w:val="00774274"/>
    <w:rsid w:val="007745BA"/>
    <w:rsid w:val="007747BC"/>
    <w:rsid w:val="007747BE"/>
    <w:rsid w:val="00774E72"/>
    <w:rsid w:val="0077512D"/>
    <w:rsid w:val="00775269"/>
    <w:rsid w:val="00775818"/>
    <w:rsid w:val="00775910"/>
    <w:rsid w:val="00775B2F"/>
    <w:rsid w:val="00775DBA"/>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403"/>
    <w:rsid w:val="00783716"/>
    <w:rsid w:val="007837DE"/>
    <w:rsid w:val="00783973"/>
    <w:rsid w:val="0078397F"/>
    <w:rsid w:val="00783BA9"/>
    <w:rsid w:val="00783D4D"/>
    <w:rsid w:val="00783F4E"/>
    <w:rsid w:val="00783F8A"/>
    <w:rsid w:val="00784086"/>
    <w:rsid w:val="00784CD4"/>
    <w:rsid w:val="00784F42"/>
    <w:rsid w:val="00784F44"/>
    <w:rsid w:val="00785318"/>
    <w:rsid w:val="00785823"/>
    <w:rsid w:val="00785924"/>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0ECC"/>
    <w:rsid w:val="00791119"/>
    <w:rsid w:val="007914DE"/>
    <w:rsid w:val="007914FD"/>
    <w:rsid w:val="0079192E"/>
    <w:rsid w:val="00791933"/>
    <w:rsid w:val="00791F1F"/>
    <w:rsid w:val="00792025"/>
    <w:rsid w:val="0079235D"/>
    <w:rsid w:val="0079263F"/>
    <w:rsid w:val="00792C82"/>
    <w:rsid w:val="00793012"/>
    <w:rsid w:val="007933C6"/>
    <w:rsid w:val="0079374F"/>
    <w:rsid w:val="007937B1"/>
    <w:rsid w:val="007937BD"/>
    <w:rsid w:val="00793BCB"/>
    <w:rsid w:val="007942C6"/>
    <w:rsid w:val="00794787"/>
    <w:rsid w:val="00794ACE"/>
    <w:rsid w:val="00794CCF"/>
    <w:rsid w:val="007953F9"/>
    <w:rsid w:val="0079543E"/>
    <w:rsid w:val="00795614"/>
    <w:rsid w:val="00796387"/>
    <w:rsid w:val="00796443"/>
    <w:rsid w:val="00796551"/>
    <w:rsid w:val="00796872"/>
    <w:rsid w:val="00796A5E"/>
    <w:rsid w:val="00797256"/>
    <w:rsid w:val="007976D0"/>
    <w:rsid w:val="0079786C"/>
    <w:rsid w:val="00797BDE"/>
    <w:rsid w:val="007A0426"/>
    <w:rsid w:val="007A0473"/>
    <w:rsid w:val="007A05DF"/>
    <w:rsid w:val="007A0C17"/>
    <w:rsid w:val="007A10E9"/>
    <w:rsid w:val="007A125A"/>
    <w:rsid w:val="007A15B0"/>
    <w:rsid w:val="007A160C"/>
    <w:rsid w:val="007A1794"/>
    <w:rsid w:val="007A1BE4"/>
    <w:rsid w:val="007A1D34"/>
    <w:rsid w:val="007A260D"/>
    <w:rsid w:val="007A28B1"/>
    <w:rsid w:val="007A2949"/>
    <w:rsid w:val="007A2D55"/>
    <w:rsid w:val="007A2E2A"/>
    <w:rsid w:val="007A353B"/>
    <w:rsid w:val="007A452A"/>
    <w:rsid w:val="007A4802"/>
    <w:rsid w:val="007A4B7D"/>
    <w:rsid w:val="007A4CF0"/>
    <w:rsid w:val="007A51DC"/>
    <w:rsid w:val="007A535C"/>
    <w:rsid w:val="007A555D"/>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0AC5"/>
    <w:rsid w:val="007B10EA"/>
    <w:rsid w:val="007B1182"/>
    <w:rsid w:val="007B17B5"/>
    <w:rsid w:val="007B1C43"/>
    <w:rsid w:val="007B1EE8"/>
    <w:rsid w:val="007B22E4"/>
    <w:rsid w:val="007B23B6"/>
    <w:rsid w:val="007B26CF"/>
    <w:rsid w:val="007B2B8C"/>
    <w:rsid w:val="007B336E"/>
    <w:rsid w:val="007B3E48"/>
    <w:rsid w:val="007B3F8A"/>
    <w:rsid w:val="007B4A52"/>
    <w:rsid w:val="007B4AA8"/>
    <w:rsid w:val="007B4CFE"/>
    <w:rsid w:val="007B4D97"/>
    <w:rsid w:val="007B577A"/>
    <w:rsid w:val="007B5800"/>
    <w:rsid w:val="007B6283"/>
    <w:rsid w:val="007B6536"/>
    <w:rsid w:val="007B6BD1"/>
    <w:rsid w:val="007B6D4A"/>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BC8"/>
    <w:rsid w:val="007C6D67"/>
    <w:rsid w:val="007C6DB7"/>
    <w:rsid w:val="007C6EB9"/>
    <w:rsid w:val="007C73D5"/>
    <w:rsid w:val="007C7752"/>
    <w:rsid w:val="007D0161"/>
    <w:rsid w:val="007D01A6"/>
    <w:rsid w:val="007D055D"/>
    <w:rsid w:val="007D10BF"/>
    <w:rsid w:val="007D11D4"/>
    <w:rsid w:val="007D1299"/>
    <w:rsid w:val="007D13D8"/>
    <w:rsid w:val="007D17AB"/>
    <w:rsid w:val="007D2208"/>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616"/>
    <w:rsid w:val="007D7A1C"/>
    <w:rsid w:val="007D7A2C"/>
    <w:rsid w:val="007D7C7A"/>
    <w:rsid w:val="007D7E34"/>
    <w:rsid w:val="007E070B"/>
    <w:rsid w:val="007E079D"/>
    <w:rsid w:val="007E07A1"/>
    <w:rsid w:val="007E0DE9"/>
    <w:rsid w:val="007E0F43"/>
    <w:rsid w:val="007E10A6"/>
    <w:rsid w:val="007E13FF"/>
    <w:rsid w:val="007E149C"/>
    <w:rsid w:val="007E1653"/>
    <w:rsid w:val="007E167E"/>
    <w:rsid w:val="007E16CF"/>
    <w:rsid w:val="007E194A"/>
    <w:rsid w:val="007E19E0"/>
    <w:rsid w:val="007E1CF0"/>
    <w:rsid w:val="007E1FB9"/>
    <w:rsid w:val="007E22F1"/>
    <w:rsid w:val="007E258E"/>
    <w:rsid w:val="007E25E4"/>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6F51"/>
    <w:rsid w:val="007E721A"/>
    <w:rsid w:val="007E780F"/>
    <w:rsid w:val="007E7AEA"/>
    <w:rsid w:val="007F05A2"/>
    <w:rsid w:val="007F0687"/>
    <w:rsid w:val="007F06D6"/>
    <w:rsid w:val="007F093E"/>
    <w:rsid w:val="007F1940"/>
    <w:rsid w:val="007F19C8"/>
    <w:rsid w:val="007F1ADF"/>
    <w:rsid w:val="007F2EAE"/>
    <w:rsid w:val="007F3130"/>
    <w:rsid w:val="007F32C0"/>
    <w:rsid w:val="007F35B9"/>
    <w:rsid w:val="007F3699"/>
    <w:rsid w:val="007F4059"/>
    <w:rsid w:val="007F4704"/>
    <w:rsid w:val="007F47FC"/>
    <w:rsid w:val="007F4AEE"/>
    <w:rsid w:val="007F4B6F"/>
    <w:rsid w:val="007F4E8C"/>
    <w:rsid w:val="007F58EB"/>
    <w:rsid w:val="007F5DF4"/>
    <w:rsid w:val="007F63C6"/>
    <w:rsid w:val="007F694A"/>
    <w:rsid w:val="007F6E4C"/>
    <w:rsid w:val="007F7478"/>
    <w:rsid w:val="007F78B7"/>
    <w:rsid w:val="007F7B42"/>
    <w:rsid w:val="007F7C52"/>
    <w:rsid w:val="007F7D02"/>
    <w:rsid w:val="007F7DAB"/>
    <w:rsid w:val="007F7F09"/>
    <w:rsid w:val="00800320"/>
    <w:rsid w:val="008009C0"/>
    <w:rsid w:val="00801316"/>
    <w:rsid w:val="0080137E"/>
    <w:rsid w:val="0080186E"/>
    <w:rsid w:val="00801D1B"/>
    <w:rsid w:val="00801E17"/>
    <w:rsid w:val="00802164"/>
    <w:rsid w:val="00802DC9"/>
    <w:rsid w:val="00803231"/>
    <w:rsid w:val="0080345E"/>
    <w:rsid w:val="0080379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EC0"/>
    <w:rsid w:val="00810FEF"/>
    <w:rsid w:val="008112F5"/>
    <w:rsid w:val="008117AF"/>
    <w:rsid w:val="00811E5A"/>
    <w:rsid w:val="008120F2"/>
    <w:rsid w:val="008123DA"/>
    <w:rsid w:val="008124CA"/>
    <w:rsid w:val="0081273E"/>
    <w:rsid w:val="008135A2"/>
    <w:rsid w:val="008135D2"/>
    <w:rsid w:val="00814180"/>
    <w:rsid w:val="00814314"/>
    <w:rsid w:val="0081443F"/>
    <w:rsid w:val="00814834"/>
    <w:rsid w:val="00814B06"/>
    <w:rsid w:val="00814C4B"/>
    <w:rsid w:val="00814FE8"/>
    <w:rsid w:val="0081508A"/>
    <w:rsid w:val="008151BE"/>
    <w:rsid w:val="0081535E"/>
    <w:rsid w:val="008155C5"/>
    <w:rsid w:val="008156F5"/>
    <w:rsid w:val="00815727"/>
    <w:rsid w:val="00815742"/>
    <w:rsid w:val="008158EB"/>
    <w:rsid w:val="008160B5"/>
    <w:rsid w:val="00816360"/>
    <w:rsid w:val="00816582"/>
    <w:rsid w:val="00817341"/>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665"/>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61"/>
    <w:rsid w:val="008326E5"/>
    <w:rsid w:val="00832740"/>
    <w:rsid w:val="00832AA5"/>
    <w:rsid w:val="00832B6A"/>
    <w:rsid w:val="00832CDD"/>
    <w:rsid w:val="00832ED1"/>
    <w:rsid w:val="008331BE"/>
    <w:rsid w:val="00833299"/>
    <w:rsid w:val="008334CB"/>
    <w:rsid w:val="008337FB"/>
    <w:rsid w:val="0083381F"/>
    <w:rsid w:val="008339E3"/>
    <w:rsid w:val="0083405E"/>
    <w:rsid w:val="00834426"/>
    <w:rsid w:val="008345F5"/>
    <w:rsid w:val="00834CD6"/>
    <w:rsid w:val="00834D21"/>
    <w:rsid w:val="00835232"/>
    <w:rsid w:val="008352CA"/>
    <w:rsid w:val="00836291"/>
    <w:rsid w:val="0083643A"/>
    <w:rsid w:val="008368D5"/>
    <w:rsid w:val="00836A0B"/>
    <w:rsid w:val="00836BB8"/>
    <w:rsid w:val="00836DF8"/>
    <w:rsid w:val="00836EC2"/>
    <w:rsid w:val="00837074"/>
    <w:rsid w:val="008372ED"/>
    <w:rsid w:val="00837345"/>
    <w:rsid w:val="00837684"/>
    <w:rsid w:val="008379D8"/>
    <w:rsid w:val="0084001F"/>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2F7"/>
    <w:rsid w:val="00844C2E"/>
    <w:rsid w:val="00844DC7"/>
    <w:rsid w:val="008451BE"/>
    <w:rsid w:val="00845605"/>
    <w:rsid w:val="00845853"/>
    <w:rsid w:val="00845934"/>
    <w:rsid w:val="00845B0E"/>
    <w:rsid w:val="00845BE0"/>
    <w:rsid w:val="00845EF1"/>
    <w:rsid w:val="0084658E"/>
    <w:rsid w:val="00846799"/>
    <w:rsid w:val="008467FE"/>
    <w:rsid w:val="00846D40"/>
    <w:rsid w:val="00846E57"/>
    <w:rsid w:val="00847194"/>
    <w:rsid w:val="0084739F"/>
    <w:rsid w:val="008473BE"/>
    <w:rsid w:val="00847422"/>
    <w:rsid w:val="008474F1"/>
    <w:rsid w:val="00847A7F"/>
    <w:rsid w:val="00847F56"/>
    <w:rsid w:val="0085011C"/>
    <w:rsid w:val="008509AD"/>
    <w:rsid w:val="00851437"/>
    <w:rsid w:val="00851873"/>
    <w:rsid w:val="00851B52"/>
    <w:rsid w:val="00851DEA"/>
    <w:rsid w:val="00852019"/>
    <w:rsid w:val="008524B8"/>
    <w:rsid w:val="008529D8"/>
    <w:rsid w:val="00852EC5"/>
    <w:rsid w:val="00852FA0"/>
    <w:rsid w:val="0085311A"/>
    <w:rsid w:val="0085319C"/>
    <w:rsid w:val="00853367"/>
    <w:rsid w:val="008534D4"/>
    <w:rsid w:val="0085352C"/>
    <w:rsid w:val="00853623"/>
    <w:rsid w:val="008536E5"/>
    <w:rsid w:val="00853F89"/>
    <w:rsid w:val="00854B4C"/>
    <w:rsid w:val="00854E01"/>
    <w:rsid w:val="008554A5"/>
    <w:rsid w:val="008554FB"/>
    <w:rsid w:val="008555C9"/>
    <w:rsid w:val="008559D1"/>
    <w:rsid w:val="00855ACC"/>
    <w:rsid w:val="00855D77"/>
    <w:rsid w:val="00856702"/>
    <w:rsid w:val="008568A5"/>
    <w:rsid w:val="00856ED1"/>
    <w:rsid w:val="008570C7"/>
    <w:rsid w:val="00857118"/>
    <w:rsid w:val="00857132"/>
    <w:rsid w:val="0085735E"/>
    <w:rsid w:val="008574A6"/>
    <w:rsid w:val="0085772E"/>
    <w:rsid w:val="008579B3"/>
    <w:rsid w:val="00857AFA"/>
    <w:rsid w:val="00857B31"/>
    <w:rsid w:val="00857CB2"/>
    <w:rsid w:val="00857E00"/>
    <w:rsid w:val="00857F6F"/>
    <w:rsid w:val="008601C9"/>
    <w:rsid w:val="00860DEB"/>
    <w:rsid w:val="00861265"/>
    <w:rsid w:val="00861551"/>
    <w:rsid w:val="00861620"/>
    <w:rsid w:val="00861C9B"/>
    <w:rsid w:val="00861CF3"/>
    <w:rsid w:val="00861D43"/>
    <w:rsid w:val="00861D74"/>
    <w:rsid w:val="0086241E"/>
    <w:rsid w:val="00862781"/>
    <w:rsid w:val="008629D8"/>
    <w:rsid w:val="00862B5F"/>
    <w:rsid w:val="00862C14"/>
    <w:rsid w:val="008630DD"/>
    <w:rsid w:val="00863325"/>
    <w:rsid w:val="00863978"/>
    <w:rsid w:val="00863A17"/>
    <w:rsid w:val="00863B32"/>
    <w:rsid w:val="0086415C"/>
    <w:rsid w:val="008641F3"/>
    <w:rsid w:val="008647AD"/>
    <w:rsid w:val="00864ABD"/>
    <w:rsid w:val="00864C42"/>
    <w:rsid w:val="00864FAB"/>
    <w:rsid w:val="00865462"/>
    <w:rsid w:val="00865585"/>
    <w:rsid w:val="008655F8"/>
    <w:rsid w:val="00865827"/>
    <w:rsid w:val="00865CF4"/>
    <w:rsid w:val="00865D1E"/>
    <w:rsid w:val="0086612E"/>
    <w:rsid w:val="008664D2"/>
    <w:rsid w:val="0086674E"/>
    <w:rsid w:val="008668AC"/>
    <w:rsid w:val="00866BB5"/>
    <w:rsid w:val="00866CB6"/>
    <w:rsid w:val="00866D44"/>
    <w:rsid w:val="008675D7"/>
    <w:rsid w:val="00867619"/>
    <w:rsid w:val="00867C0C"/>
    <w:rsid w:val="0087076E"/>
    <w:rsid w:val="008707CF"/>
    <w:rsid w:val="0087086F"/>
    <w:rsid w:val="008708B9"/>
    <w:rsid w:val="00870E92"/>
    <w:rsid w:val="0087101E"/>
    <w:rsid w:val="008711BB"/>
    <w:rsid w:val="00871354"/>
    <w:rsid w:val="00871441"/>
    <w:rsid w:val="00871A1F"/>
    <w:rsid w:val="00871F52"/>
    <w:rsid w:val="00871FE7"/>
    <w:rsid w:val="00872ED8"/>
    <w:rsid w:val="008735D7"/>
    <w:rsid w:val="00873658"/>
    <w:rsid w:val="00873C0E"/>
    <w:rsid w:val="00874901"/>
    <w:rsid w:val="00874D72"/>
    <w:rsid w:val="00874E9C"/>
    <w:rsid w:val="00875026"/>
    <w:rsid w:val="00875DAD"/>
    <w:rsid w:val="00875EF2"/>
    <w:rsid w:val="008762F6"/>
    <w:rsid w:val="008764E0"/>
    <w:rsid w:val="008768DF"/>
    <w:rsid w:val="00876947"/>
    <w:rsid w:val="008770AE"/>
    <w:rsid w:val="0087739B"/>
    <w:rsid w:val="008776D1"/>
    <w:rsid w:val="0087783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3BDB"/>
    <w:rsid w:val="008840CD"/>
    <w:rsid w:val="00884849"/>
    <w:rsid w:val="00884B46"/>
    <w:rsid w:val="008851E3"/>
    <w:rsid w:val="00885F68"/>
    <w:rsid w:val="00886363"/>
    <w:rsid w:val="0088656A"/>
    <w:rsid w:val="008865C7"/>
    <w:rsid w:val="008866F6"/>
    <w:rsid w:val="0088693B"/>
    <w:rsid w:val="008869FB"/>
    <w:rsid w:val="0088715D"/>
    <w:rsid w:val="0088755A"/>
    <w:rsid w:val="00887CBD"/>
    <w:rsid w:val="00887D71"/>
    <w:rsid w:val="00890322"/>
    <w:rsid w:val="008908BD"/>
    <w:rsid w:val="00890B74"/>
    <w:rsid w:val="00890DA9"/>
    <w:rsid w:val="008910E2"/>
    <w:rsid w:val="00891662"/>
    <w:rsid w:val="00891E77"/>
    <w:rsid w:val="008920E6"/>
    <w:rsid w:val="008922F4"/>
    <w:rsid w:val="00892741"/>
    <w:rsid w:val="00892D38"/>
    <w:rsid w:val="00893370"/>
    <w:rsid w:val="008934E4"/>
    <w:rsid w:val="008935B5"/>
    <w:rsid w:val="00893755"/>
    <w:rsid w:val="00893977"/>
    <w:rsid w:val="00893A4D"/>
    <w:rsid w:val="00893ADB"/>
    <w:rsid w:val="00893C3B"/>
    <w:rsid w:val="00893F88"/>
    <w:rsid w:val="00894232"/>
    <w:rsid w:val="008942AA"/>
    <w:rsid w:val="008945F2"/>
    <w:rsid w:val="00894F21"/>
    <w:rsid w:val="008951CE"/>
    <w:rsid w:val="00895436"/>
    <w:rsid w:val="00895869"/>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0EBB"/>
    <w:rsid w:val="008A12B4"/>
    <w:rsid w:val="008A13BF"/>
    <w:rsid w:val="008A16C3"/>
    <w:rsid w:val="008A1718"/>
    <w:rsid w:val="008A18E8"/>
    <w:rsid w:val="008A1F18"/>
    <w:rsid w:val="008A210B"/>
    <w:rsid w:val="008A2362"/>
    <w:rsid w:val="008A25A0"/>
    <w:rsid w:val="008A2DB2"/>
    <w:rsid w:val="008A2F9E"/>
    <w:rsid w:val="008A35F0"/>
    <w:rsid w:val="008A36E8"/>
    <w:rsid w:val="008A39AB"/>
    <w:rsid w:val="008A39FD"/>
    <w:rsid w:val="008A3C7C"/>
    <w:rsid w:val="008A4020"/>
    <w:rsid w:val="008A40EC"/>
    <w:rsid w:val="008A4296"/>
    <w:rsid w:val="008A449E"/>
    <w:rsid w:val="008A45D7"/>
    <w:rsid w:val="008A465C"/>
    <w:rsid w:val="008A48A0"/>
    <w:rsid w:val="008A4928"/>
    <w:rsid w:val="008A4942"/>
    <w:rsid w:val="008A4C77"/>
    <w:rsid w:val="008A4DDD"/>
    <w:rsid w:val="008A4E4C"/>
    <w:rsid w:val="008A543D"/>
    <w:rsid w:val="008A5579"/>
    <w:rsid w:val="008A5C11"/>
    <w:rsid w:val="008A61B3"/>
    <w:rsid w:val="008A621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2CC8"/>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6FD6"/>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D5"/>
    <w:rsid w:val="008D0C0D"/>
    <w:rsid w:val="008D0FAD"/>
    <w:rsid w:val="008D10BD"/>
    <w:rsid w:val="008D11A5"/>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225"/>
    <w:rsid w:val="008D5518"/>
    <w:rsid w:val="008D56C9"/>
    <w:rsid w:val="008D57B5"/>
    <w:rsid w:val="008D6181"/>
    <w:rsid w:val="008D6987"/>
    <w:rsid w:val="008D7211"/>
    <w:rsid w:val="008D7697"/>
    <w:rsid w:val="008D76DC"/>
    <w:rsid w:val="008D7B17"/>
    <w:rsid w:val="008D7BCC"/>
    <w:rsid w:val="008E0190"/>
    <w:rsid w:val="008E0466"/>
    <w:rsid w:val="008E05BA"/>
    <w:rsid w:val="008E0704"/>
    <w:rsid w:val="008E0960"/>
    <w:rsid w:val="008E0C02"/>
    <w:rsid w:val="008E0DD0"/>
    <w:rsid w:val="008E1379"/>
    <w:rsid w:val="008E13F9"/>
    <w:rsid w:val="008E19AD"/>
    <w:rsid w:val="008E23A0"/>
    <w:rsid w:val="008E2602"/>
    <w:rsid w:val="008E29E6"/>
    <w:rsid w:val="008E2C90"/>
    <w:rsid w:val="008E301D"/>
    <w:rsid w:val="008E3121"/>
    <w:rsid w:val="008E33FB"/>
    <w:rsid w:val="008E34D4"/>
    <w:rsid w:val="008E3622"/>
    <w:rsid w:val="008E38C9"/>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095"/>
    <w:rsid w:val="008F21F5"/>
    <w:rsid w:val="008F2269"/>
    <w:rsid w:val="008F25EB"/>
    <w:rsid w:val="008F2DF3"/>
    <w:rsid w:val="008F3298"/>
    <w:rsid w:val="008F3BF1"/>
    <w:rsid w:val="008F4067"/>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887"/>
    <w:rsid w:val="00900950"/>
    <w:rsid w:val="00900CFF"/>
    <w:rsid w:val="00900DA8"/>
    <w:rsid w:val="00900DEA"/>
    <w:rsid w:val="00900F97"/>
    <w:rsid w:val="009019A4"/>
    <w:rsid w:val="00901C87"/>
    <w:rsid w:val="00901F05"/>
    <w:rsid w:val="009023D0"/>
    <w:rsid w:val="00902449"/>
    <w:rsid w:val="009027B1"/>
    <w:rsid w:val="00902B37"/>
    <w:rsid w:val="00902B7E"/>
    <w:rsid w:val="00902C22"/>
    <w:rsid w:val="00902E5D"/>
    <w:rsid w:val="00903271"/>
    <w:rsid w:val="00903596"/>
    <w:rsid w:val="009035E8"/>
    <w:rsid w:val="00903645"/>
    <w:rsid w:val="009038E8"/>
    <w:rsid w:val="00903D85"/>
    <w:rsid w:val="00903D98"/>
    <w:rsid w:val="00904114"/>
    <w:rsid w:val="009048B7"/>
    <w:rsid w:val="0090491D"/>
    <w:rsid w:val="009049F7"/>
    <w:rsid w:val="009051ED"/>
    <w:rsid w:val="0090599A"/>
    <w:rsid w:val="00905D85"/>
    <w:rsid w:val="00905E41"/>
    <w:rsid w:val="0090618C"/>
    <w:rsid w:val="009065CD"/>
    <w:rsid w:val="00906715"/>
    <w:rsid w:val="009068DA"/>
    <w:rsid w:val="00906C32"/>
    <w:rsid w:val="00906C8B"/>
    <w:rsid w:val="009070DC"/>
    <w:rsid w:val="0090722B"/>
    <w:rsid w:val="0090743B"/>
    <w:rsid w:val="009077FF"/>
    <w:rsid w:val="00907BBC"/>
    <w:rsid w:val="00907C09"/>
    <w:rsid w:val="00907C2C"/>
    <w:rsid w:val="00907FE4"/>
    <w:rsid w:val="00910865"/>
    <w:rsid w:val="0091086A"/>
    <w:rsid w:val="00910B5A"/>
    <w:rsid w:val="00910B89"/>
    <w:rsid w:val="00910BBD"/>
    <w:rsid w:val="00910CD8"/>
    <w:rsid w:val="00911064"/>
    <w:rsid w:val="009114A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799"/>
    <w:rsid w:val="00924EC4"/>
    <w:rsid w:val="00924F46"/>
    <w:rsid w:val="00925244"/>
    <w:rsid w:val="00925373"/>
    <w:rsid w:val="009255A8"/>
    <w:rsid w:val="0092568C"/>
    <w:rsid w:val="0092617B"/>
    <w:rsid w:val="00926494"/>
    <w:rsid w:val="0092672A"/>
    <w:rsid w:val="00926C72"/>
    <w:rsid w:val="00927386"/>
    <w:rsid w:val="0092760E"/>
    <w:rsid w:val="0092773A"/>
    <w:rsid w:val="00927E6B"/>
    <w:rsid w:val="00927E8D"/>
    <w:rsid w:val="00930992"/>
    <w:rsid w:val="00930B08"/>
    <w:rsid w:val="00931041"/>
    <w:rsid w:val="00931062"/>
    <w:rsid w:val="009314E3"/>
    <w:rsid w:val="00931509"/>
    <w:rsid w:val="009316D3"/>
    <w:rsid w:val="009320CD"/>
    <w:rsid w:val="00932597"/>
    <w:rsid w:val="0093277D"/>
    <w:rsid w:val="00932C6E"/>
    <w:rsid w:val="009331E0"/>
    <w:rsid w:val="0093340A"/>
    <w:rsid w:val="0093351A"/>
    <w:rsid w:val="00933812"/>
    <w:rsid w:val="009339E6"/>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D03"/>
    <w:rsid w:val="00940FB2"/>
    <w:rsid w:val="00940FE8"/>
    <w:rsid w:val="00941119"/>
    <w:rsid w:val="00941451"/>
    <w:rsid w:val="00941E86"/>
    <w:rsid w:val="0094212A"/>
    <w:rsid w:val="0094223F"/>
    <w:rsid w:val="00942361"/>
    <w:rsid w:val="009427D1"/>
    <w:rsid w:val="00942F11"/>
    <w:rsid w:val="009432EA"/>
    <w:rsid w:val="0094378B"/>
    <w:rsid w:val="009438E5"/>
    <w:rsid w:val="009439F6"/>
    <w:rsid w:val="00943C4B"/>
    <w:rsid w:val="00944630"/>
    <w:rsid w:val="00944B8F"/>
    <w:rsid w:val="00944C2B"/>
    <w:rsid w:val="00944D39"/>
    <w:rsid w:val="0094528A"/>
    <w:rsid w:val="009452FE"/>
    <w:rsid w:val="00945A1A"/>
    <w:rsid w:val="00945B04"/>
    <w:rsid w:val="00945B2D"/>
    <w:rsid w:val="0094606F"/>
    <w:rsid w:val="0094614A"/>
    <w:rsid w:val="0094627E"/>
    <w:rsid w:val="009467D2"/>
    <w:rsid w:val="00946AED"/>
    <w:rsid w:val="00946F70"/>
    <w:rsid w:val="0094796B"/>
    <w:rsid w:val="00947A61"/>
    <w:rsid w:val="00947C94"/>
    <w:rsid w:val="00947E04"/>
    <w:rsid w:val="0095015E"/>
    <w:rsid w:val="009506CE"/>
    <w:rsid w:val="00950C9B"/>
    <w:rsid w:val="00950D00"/>
    <w:rsid w:val="00950EFE"/>
    <w:rsid w:val="00951142"/>
    <w:rsid w:val="00951E05"/>
    <w:rsid w:val="00952073"/>
    <w:rsid w:val="00952518"/>
    <w:rsid w:val="009526DE"/>
    <w:rsid w:val="00952C33"/>
    <w:rsid w:val="0095322F"/>
    <w:rsid w:val="0095373F"/>
    <w:rsid w:val="0095388C"/>
    <w:rsid w:val="00953C19"/>
    <w:rsid w:val="00954242"/>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0FB"/>
    <w:rsid w:val="0096011F"/>
    <w:rsid w:val="009603A2"/>
    <w:rsid w:val="00960934"/>
    <w:rsid w:val="00960C31"/>
    <w:rsid w:val="00960FD2"/>
    <w:rsid w:val="0096109C"/>
    <w:rsid w:val="00961131"/>
    <w:rsid w:val="009611DF"/>
    <w:rsid w:val="00961AC6"/>
    <w:rsid w:val="00961C44"/>
    <w:rsid w:val="00961EDD"/>
    <w:rsid w:val="00962074"/>
    <w:rsid w:val="0096294F"/>
    <w:rsid w:val="00962DF5"/>
    <w:rsid w:val="00962F8E"/>
    <w:rsid w:val="009630B4"/>
    <w:rsid w:val="00963B1C"/>
    <w:rsid w:val="009640CB"/>
    <w:rsid w:val="009641CA"/>
    <w:rsid w:val="00964287"/>
    <w:rsid w:val="0096436D"/>
    <w:rsid w:val="00964507"/>
    <w:rsid w:val="00964578"/>
    <w:rsid w:val="009647C7"/>
    <w:rsid w:val="0096550D"/>
    <w:rsid w:val="00965FC5"/>
    <w:rsid w:val="00966670"/>
    <w:rsid w:val="00966B60"/>
    <w:rsid w:val="00966BE3"/>
    <w:rsid w:val="00966EFE"/>
    <w:rsid w:val="009671D7"/>
    <w:rsid w:val="0096759A"/>
    <w:rsid w:val="009677DC"/>
    <w:rsid w:val="00967C2D"/>
    <w:rsid w:val="00967CDA"/>
    <w:rsid w:val="00967F96"/>
    <w:rsid w:val="00970072"/>
    <w:rsid w:val="0097081C"/>
    <w:rsid w:val="00970897"/>
    <w:rsid w:val="009708D1"/>
    <w:rsid w:val="00970DA2"/>
    <w:rsid w:val="00970FCD"/>
    <w:rsid w:val="00971296"/>
    <w:rsid w:val="0097129E"/>
    <w:rsid w:val="00971453"/>
    <w:rsid w:val="00971D93"/>
    <w:rsid w:val="00971E83"/>
    <w:rsid w:val="00971FC8"/>
    <w:rsid w:val="00972540"/>
    <w:rsid w:val="00972F52"/>
    <w:rsid w:val="00972FA1"/>
    <w:rsid w:val="0097301E"/>
    <w:rsid w:val="0097325F"/>
    <w:rsid w:val="00973268"/>
    <w:rsid w:val="00973479"/>
    <w:rsid w:val="0097401F"/>
    <w:rsid w:val="00974271"/>
    <w:rsid w:val="00974B30"/>
    <w:rsid w:val="00974BD5"/>
    <w:rsid w:val="00974C60"/>
    <w:rsid w:val="0097584E"/>
    <w:rsid w:val="00975B08"/>
    <w:rsid w:val="009763FA"/>
    <w:rsid w:val="00976472"/>
    <w:rsid w:val="009767A0"/>
    <w:rsid w:val="00976E0C"/>
    <w:rsid w:val="0097703A"/>
    <w:rsid w:val="00977274"/>
    <w:rsid w:val="0097753F"/>
    <w:rsid w:val="009779EB"/>
    <w:rsid w:val="00977B4F"/>
    <w:rsid w:val="009805A0"/>
    <w:rsid w:val="0098067F"/>
    <w:rsid w:val="009806BA"/>
    <w:rsid w:val="009809DF"/>
    <w:rsid w:val="00980D83"/>
    <w:rsid w:val="00980EAA"/>
    <w:rsid w:val="0098110D"/>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6C9"/>
    <w:rsid w:val="009927F9"/>
    <w:rsid w:val="009934A7"/>
    <w:rsid w:val="009935B6"/>
    <w:rsid w:val="009935BF"/>
    <w:rsid w:val="009937C9"/>
    <w:rsid w:val="0099385B"/>
    <w:rsid w:val="00993FF0"/>
    <w:rsid w:val="009941B1"/>
    <w:rsid w:val="009942A0"/>
    <w:rsid w:val="00994B26"/>
    <w:rsid w:val="00994C54"/>
    <w:rsid w:val="00994F44"/>
    <w:rsid w:val="00995127"/>
    <w:rsid w:val="0099524B"/>
    <w:rsid w:val="009957C2"/>
    <w:rsid w:val="00995EBB"/>
    <w:rsid w:val="00995EEC"/>
    <w:rsid w:val="00995F54"/>
    <w:rsid w:val="009963DF"/>
    <w:rsid w:val="00996848"/>
    <w:rsid w:val="009968E2"/>
    <w:rsid w:val="009979E8"/>
    <w:rsid w:val="00997A1D"/>
    <w:rsid w:val="00997DA4"/>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7FD"/>
    <w:rsid w:val="009A38CE"/>
    <w:rsid w:val="009A39AD"/>
    <w:rsid w:val="009A3A00"/>
    <w:rsid w:val="009A3CEA"/>
    <w:rsid w:val="009A3D74"/>
    <w:rsid w:val="009A4687"/>
    <w:rsid w:val="009A4A72"/>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C94"/>
    <w:rsid w:val="009B4DB7"/>
    <w:rsid w:val="009B5081"/>
    <w:rsid w:val="009B5AB5"/>
    <w:rsid w:val="009B5C9B"/>
    <w:rsid w:val="009B6100"/>
    <w:rsid w:val="009B614F"/>
    <w:rsid w:val="009B6D3E"/>
    <w:rsid w:val="009B700E"/>
    <w:rsid w:val="009B74BC"/>
    <w:rsid w:val="009B74C7"/>
    <w:rsid w:val="009B74F2"/>
    <w:rsid w:val="009B77CC"/>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71F"/>
    <w:rsid w:val="009C1FD2"/>
    <w:rsid w:val="009C203B"/>
    <w:rsid w:val="009C2150"/>
    <w:rsid w:val="009C21D2"/>
    <w:rsid w:val="009C256B"/>
    <w:rsid w:val="009C2867"/>
    <w:rsid w:val="009C28A6"/>
    <w:rsid w:val="009C3100"/>
    <w:rsid w:val="009C310A"/>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464"/>
    <w:rsid w:val="009D5A1D"/>
    <w:rsid w:val="009D5AE2"/>
    <w:rsid w:val="009D5F2F"/>
    <w:rsid w:val="009D6002"/>
    <w:rsid w:val="009D65EE"/>
    <w:rsid w:val="009D6793"/>
    <w:rsid w:val="009D69EC"/>
    <w:rsid w:val="009D6B1D"/>
    <w:rsid w:val="009D6E2D"/>
    <w:rsid w:val="009D717C"/>
    <w:rsid w:val="009D725D"/>
    <w:rsid w:val="009D7AFC"/>
    <w:rsid w:val="009D7E30"/>
    <w:rsid w:val="009E0A6D"/>
    <w:rsid w:val="009E1200"/>
    <w:rsid w:val="009E12FF"/>
    <w:rsid w:val="009E18B5"/>
    <w:rsid w:val="009E18C5"/>
    <w:rsid w:val="009E2464"/>
    <w:rsid w:val="009E2A62"/>
    <w:rsid w:val="009E351B"/>
    <w:rsid w:val="009E3CF6"/>
    <w:rsid w:val="009E3F39"/>
    <w:rsid w:val="009E4188"/>
    <w:rsid w:val="009E4192"/>
    <w:rsid w:val="009E4387"/>
    <w:rsid w:val="009E446D"/>
    <w:rsid w:val="009E4A38"/>
    <w:rsid w:val="009E4AB0"/>
    <w:rsid w:val="009E52D9"/>
    <w:rsid w:val="009E5459"/>
    <w:rsid w:val="009E551C"/>
    <w:rsid w:val="009E594B"/>
    <w:rsid w:val="009E59A2"/>
    <w:rsid w:val="009E5A48"/>
    <w:rsid w:val="009E604D"/>
    <w:rsid w:val="009E6131"/>
    <w:rsid w:val="009E66BC"/>
    <w:rsid w:val="009E6F0C"/>
    <w:rsid w:val="009E7150"/>
    <w:rsid w:val="009E7247"/>
    <w:rsid w:val="009E7667"/>
    <w:rsid w:val="009E7CA8"/>
    <w:rsid w:val="009E7D44"/>
    <w:rsid w:val="009F00A4"/>
    <w:rsid w:val="009F06DC"/>
    <w:rsid w:val="009F0947"/>
    <w:rsid w:val="009F1145"/>
    <w:rsid w:val="009F15BA"/>
    <w:rsid w:val="009F17EE"/>
    <w:rsid w:val="009F1AAE"/>
    <w:rsid w:val="009F1C89"/>
    <w:rsid w:val="009F1EA0"/>
    <w:rsid w:val="009F2BF4"/>
    <w:rsid w:val="009F33CA"/>
    <w:rsid w:val="009F39EC"/>
    <w:rsid w:val="009F3ABF"/>
    <w:rsid w:val="009F3C50"/>
    <w:rsid w:val="009F3C98"/>
    <w:rsid w:val="009F3CAF"/>
    <w:rsid w:val="009F3F6F"/>
    <w:rsid w:val="009F4251"/>
    <w:rsid w:val="009F4409"/>
    <w:rsid w:val="009F44AF"/>
    <w:rsid w:val="009F44D5"/>
    <w:rsid w:val="009F4B25"/>
    <w:rsid w:val="009F4F0E"/>
    <w:rsid w:val="009F5417"/>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9F7FD9"/>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89"/>
    <w:rsid w:val="00A04AB6"/>
    <w:rsid w:val="00A04D38"/>
    <w:rsid w:val="00A04E68"/>
    <w:rsid w:val="00A050F6"/>
    <w:rsid w:val="00A050F7"/>
    <w:rsid w:val="00A05454"/>
    <w:rsid w:val="00A05748"/>
    <w:rsid w:val="00A05EE9"/>
    <w:rsid w:val="00A05F45"/>
    <w:rsid w:val="00A06059"/>
    <w:rsid w:val="00A06088"/>
    <w:rsid w:val="00A066E1"/>
    <w:rsid w:val="00A06FDF"/>
    <w:rsid w:val="00A0729C"/>
    <w:rsid w:val="00A101C8"/>
    <w:rsid w:val="00A10B05"/>
    <w:rsid w:val="00A10B2C"/>
    <w:rsid w:val="00A10C70"/>
    <w:rsid w:val="00A10DC0"/>
    <w:rsid w:val="00A111E8"/>
    <w:rsid w:val="00A1125C"/>
    <w:rsid w:val="00A1184F"/>
    <w:rsid w:val="00A11A63"/>
    <w:rsid w:val="00A11A6B"/>
    <w:rsid w:val="00A11D47"/>
    <w:rsid w:val="00A120E3"/>
    <w:rsid w:val="00A122B9"/>
    <w:rsid w:val="00A12526"/>
    <w:rsid w:val="00A12B1A"/>
    <w:rsid w:val="00A12E51"/>
    <w:rsid w:val="00A13094"/>
    <w:rsid w:val="00A130AA"/>
    <w:rsid w:val="00A1330C"/>
    <w:rsid w:val="00A13AF0"/>
    <w:rsid w:val="00A13F4A"/>
    <w:rsid w:val="00A14137"/>
    <w:rsid w:val="00A14527"/>
    <w:rsid w:val="00A14711"/>
    <w:rsid w:val="00A1475C"/>
    <w:rsid w:val="00A14771"/>
    <w:rsid w:val="00A147CE"/>
    <w:rsid w:val="00A14925"/>
    <w:rsid w:val="00A14C43"/>
    <w:rsid w:val="00A15184"/>
    <w:rsid w:val="00A1557E"/>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13B"/>
    <w:rsid w:val="00A244B8"/>
    <w:rsid w:val="00A244E2"/>
    <w:rsid w:val="00A24752"/>
    <w:rsid w:val="00A2493C"/>
    <w:rsid w:val="00A2498E"/>
    <w:rsid w:val="00A25707"/>
    <w:rsid w:val="00A25BD0"/>
    <w:rsid w:val="00A25C90"/>
    <w:rsid w:val="00A262BE"/>
    <w:rsid w:val="00A262EB"/>
    <w:rsid w:val="00A265DC"/>
    <w:rsid w:val="00A272E0"/>
    <w:rsid w:val="00A272F7"/>
    <w:rsid w:val="00A2775E"/>
    <w:rsid w:val="00A277AE"/>
    <w:rsid w:val="00A278B1"/>
    <w:rsid w:val="00A27A20"/>
    <w:rsid w:val="00A3028E"/>
    <w:rsid w:val="00A304D8"/>
    <w:rsid w:val="00A30AAE"/>
    <w:rsid w:val="00A30B4E"/>
    <w:rsid w:val="00A30E2E"/>
    <w:rsid w:val="00A30ECB"/>
    <w:rsid w:val="00A311BD"/>
    <w:rsid w:val="00A31242"/>
    <w:rsid w:val="00A3125A"/>
    <w:rsid w:val="00A313AE"/>
    <w:rsid w:val="00A313EB"/>
    <w:rsid w:val="00A315E2"/>
    <w:rsid w:val="00A31647"/>
    <w:rsid w:val="00A316CB"/>
    <w:rsid w:val="00A3179C"/>
    <w:rsid w:val="00A31970"/>
    <w:rsid w:val="00A31A2E"/>
    <w:rsid w:val="00A31B4A"/>
    <w:rsid w:val="00A31C03"/>
    <w:rsid w:val="00A31FCB"/>
    <w:rsid w:val="00A32380"/>
    <w:rsid w:val="00A326BB"/>
    <w:rsid w:val="00A32CE4"/>
    <w:rsid w:val="00A32FCC"/>
    <w:rsid w:val="00A331D2"/>
    <w:rsid w:val="00A338F8"/>
    <w:rsid w:val="00A33CE6"/>
    <w:rsid w:val="00A3461E"/>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BFF"/>
    <w:rsid w:val="00A43C2F"/>
    <w:rsid w:val="00A43F55"/>
    <w:rsid w:val="00A443B4"/>
    <w:rsid w:val="00A443CC"/>
    <w:rsid w:val="00A443DA"/>
    <w:rsid w:val="00A44785"/>
    <w:rsid w:val="00A447DF"/>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96"/>
    <w:rsid w:val="00A47BF3"/>
    <w:rsid w:val="00A502E0"/>
    <w:rsid w:val="00A503C8"/>
    <w:rsid w:val="00A50800"/>
    <w:rsid w:val="00A50942"/>
    <w:rsid w:val="00A509C8"/>
    <w:rsid w:val="00A50D31"/>
    <w:rsid w:val="00A50DE0"/>
    <w:rsid w:val="00A515A0"/>
    <w:rsid w:val="00A517D1"/>
    <w:rsid w:val="00A51F5E"/>
    <w:rsid w:val="00A5210A"/>
    <w:rsid w:val="00A524E2"/>
    <w:rsid w:val="00A529BC"/>
    <w:rsid w:val="00A52A4B"/>
    <w:rsid w:val="00A52CC5"/>
    <w:rsid w:val="00A52F8C"/>
    <w:rsid w:val="00A531A6"/>
    <w:rsid w:val="00A532FB"/>
    <w:rsid w:val="00A5344C"/>
    <w:rsid w:val="00A5394D"/>
    <w:rsid w:val="00A53AB6"/>
    <w:rsid w:val="00A54042"/>
    <w:rsid w:val="00A541CB"/>
    <w:rsid w:val="00A545BC"/>
    <w:rsid w:val="00A54615"/>
    <w:rsid w:val="00A5468A"/>
    <w:rsid w:val="00A54C81"/>
    <w:rsid w:val="00A54F68"/>
    <w:rsid w:val="00A552C5"/>
    <w:rsid w:val="00A55714"/>
    <w:rsid w:val="00A557EA"/>
    <w:rsid w:val="00A557FB"/>
    <w:rsid w:val="00A558FD"/>
    <w:rsid w:val="00A559AB"/>
    <w:rsid w:val="00A55A1B"/>
    <w:rsid w:val="00A55C39"/>
    <w:rsid w:val="00A55E97"/>
    <w:rsid w:val="00A56265"/>
    <w:rsid w:val="00A56275"/>
    <w:rsid w:val="00A56951"/>
    <w:rsid w:val="00A56B96"/>
    <w:rsid w:val="00A57244"/>
    <w:rsid w:val="00A57338"/>
    <w:rsid w:val="00A5773A"/>
    <w:rsid w:val="00A57844"/>
    <w:rsid w:val="00A57DB1"/>
    <w:rsid w:val="00A57DD5"/>
    <w:rsid w:val="00A57E82"/>
    <w:rsid w:val="00A6027A"/>
    <w:rsid w:val="00A6030A"/>
    <w:rsid w:val="00A60946"/>
    <w:rsid w:val="00A6099F"/>
    <w:rsid w:val="00A60B29"/>
    <w:rsid w:val="00A60CDA"/>
    <w:rsid w:val="00A60E91"/>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C0D"/>
    <w:rsid w:val="00A65E3B"/>
    <w:rsid w:val="00A660A6"/>
    <w:rsid w:val="00A66492"/>
    <w:rsid w:val="00A666ED"/>
    <w:rsid w:val="00A66756"/>
    <w:rsid w:val="00A6686C"/>
    <w:rsid w:val="00A6686E"/>
    <w:rsid w:val="00A66AB7"/>
    <w:rsid w:val="00A66B60"/>
    <w:rsid w:val="00A66CBC"/>
    <w:rsid w:val="00A66CEA"/>
    <w:rsid w:val="00A66E14"/>
    <w:rsid w:val="00A66E3F"/>
    <w:rsid w:val="00A66F85"/>
    <w:rsid w:val="00A6702E"/>
    <w:rsid w:val="00A67166"/>
    <w:rsid w:val="00A671B9"/>
    <w:rsid w:val="00A6747C"/>
    <w:rsid w:val="00A67895"/>
    <w:rsid w:val="00A67B9F"/>
    <w:rsid w:val="00A701E2"/>
    <w:rsid w:val="00A7053B"/>
    <w:rsid w:val="00A70D7E"/>
    <w:rsid w:val="00A70E89"/>
    <w:rsid w:val="00A70F27"/>
    <w:rsid w:val="00A71118"/>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035"/>
    <w:rsid w:val="00A7342F"/>
    <w:rsid w:val="00A73A77"/>
    <w:rsid w:val="00A73D86"/>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3C6"/>
    <w:rsid w:val="00A7784F"/>
    <w:rsid w:val="00A77AAC"/>
    <w:rsid w:val="00A77C4D"/>
    <w:rsid w:val="00A80102"/>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2C4E"/>
    <w:rsid w:val="00A93067"/>
    <w:rsid w:val="00A93568"/>
    <w:rsid w:val="00A93838"/>
    <w:rsid w:val="00A94A37"/>
    <w:rsid w:val="00A94A62"/>
    <w:rsid w:val="00A94FD8"/>
    <w:rsid w:val="00A950A5"/>
    <w:rsid w:val="00A9536B"/>
    <w:rsid w:val="00A955EA"/>
    <w:rsid w:val="00A9613F"/>
    <w:rsid w:val="00A9644E"/>
    <w:rsid w:val="00A965E9"/>
    <w:rsid w:val="00A96D4A"/>
    <w:rsid w:val="00A9708D"/>
    <w:rsid w:val="00A975D7"/>
    <w:rsid w:val="00A975E8"/>
    <w:rsid w:val="00A97AF3"/>
    <w:rsid w:val="00A97C5A"/>
    <w:rsid w:val="00A97D09"/>
    <w:rsid w:val="00A97D77"/>
    <w:rsid w:val="00AA01F1"/>
    <w:rsid w:val="00AA17B4"/>
    <w:rsid w:val="00AA1827"/>
    <w:rsid w:val="00AA1E66"/>
    <w:rsid w:val="00AA1EDB"/>
    <w:rsid w:val="00AA2533"/>
    <w:rsid w:val="00AA2910"/>
    <w:rsid w:val="00AA2A63"/>
    <w:rsid w:val="00AA2E80"/>
    <w:rsid w:val="00AA2F94"/>
    <w:rsid w:val="00AA3106"/>
    <w:rsid w:val="00AA31E9"/>
    <w:rsid w:val="00AA3406"/>
    <w:rsid w:val="00AA34A0"/>
    <w:rsid w:val="00AA3B9D"/>
    <w:rsid w:val="00AA3FF3"/>
    <w:rsid w:val="00AA42D7"/>
    <w:rsid w:val="00AA555D"/>
    <w:rsid w:val="00AA583C"/>
    <w:rsid w:val="00AA5B22"/>
    <w:rsid w:val="00AA5ECE"/>
    <w:rsid w:val="00AA60C4"/>
    <w:rsid w:val="00AA625E"/>
    <w:rsid w:val="00AA62BA"/>
    <w:rsid w:val="00AA6451"/>
    <w:rsid w:val="00AA65CD"/>
    <w:rsid w:val="00AA685B"/>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59"/>
    <w:rsid w:val="00AB1F71"/>
    <w:rsid w:val="00AB2175"/>
    <w:rsid w:val="00AB2531"/>
    <w:rsid w:val="00AB265F"/>
    <w:rsid w:val="00AB2812"/>
    <w:rsid w:val="00AB2B5F"/>
    <w:rsid w:val="00AB2EAA"/>
    <w:rsid w:val="00AB30E1"/>
    <w:rsid w:val="00AB3A74"/>
    <w:rsid w:val="00AB3D62"/>
    <w:rsid w:val="00AB3EBD"/>
    <w:rsid w:val="00AB428D"/>
    <w:rsid w:val="00AB489B"/>
    <w:rsid w:val="00AB5055"/>
    <w:rsid w:val="00AB505C"/>
    <w:rsid w:val="00AB514D"/>
    <w:rsid w:val="00AB51B5"/>
    <w:rsid w:val="00AB53BB"/>
    <w:rsid w:val="00AB562D"/>
    <w:rsid w:val="00AB57CD"/>
    <w:rsid w:val="00AB58A7"/>
    <w:rsid w:val="00AB594D"/>
    <w:rsid w:val="00AB6039"/>
    <w:rsid w:val="00AB6109"/>
    <w:rsid w:val="00AB6154"/>
    <w:rsid w:val="00AB6734"/>
    <w:rsid w:val="00AB68AB"/>
    <w:rsid w:val="00AB76AC"/>
    <w:rsid w:val="00AB7B06"/>
    <w:rsid w:val="00AC0648"/>
    <w:rsid w:val="00AC0C62"/>
    <w:rsid w:val="00AC0F8B"/>
    <w:rsid w:val="00AC23F8"/>
    <w:rsid w:val="00AC253B"/>
    <w:rsid w:val="00AC254B"/>
    <w:rsid w:val="00AC2763"/>
    <w:rsid w:val="00AC2A31"/>
    <w:rsid w:val="00AC2BED"/>
    <w:rsid w:val="00AC2E30"/>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69EC"/>
    <w:rsid w:val="00AC76BE"/>
    <w:rsid w:val="00AC792D"/>
    <w:rsid w:val="00AC7A9C"/>
    <w:rsid w:val="00AC7CE4"/>
    <w:rsid w:val="00AC7E3F"/>
    <w:rsid w:val="00AC7E94"/>
    <w:rsid w:val="00AD0438"/>
    <w:rsid w:val="00AD0C1A"/>
    <w:rsid w:val="00AD105E"/>
    <w:rsid w:val="00AD11D1"/>
    <w:rsid w:val="00AD13E2"/>
    <w:rsid w:val="00AD1706"/>
    <w:rsid w:val="00AD2297"/>
    <w:rsid w:val="00AD2D19"/>
    <w:rsid w:val="00AD30F0"/>
    <w:rsid w:val="00AD316C"/>
    <w:rsid w:val="00AD322C"/>
    <w:rsid w:val="00AD35AD"/>
    <w:rsid w:val="00AD3612"/>
    <w:rsid w:val="00AD38D7"/>
    <w:rsid w:val="00AD3906"/>
    <w:rsid w:val="00AD3B28"/>
    <w:rsid w:val="00AD3C61"/>
    <w:rsid w:val="00AD3C9A"/>
    <w:rsid w:val="00AD4070"/>
    <w:rsid w:val="00AD40F0"/>
    <w:rsid w:val="00AD434E"/>
    <w:rsid w:val="00AD4C69"/>
    <w:rsid w:val="00AD4CD5"/>
    <w:rsid w:val="00AD4E41"/>
    <w:rsid w:val="00AD55E8"/>
    <w:rsid w:val="00AD5958"/>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962"/>
    <w:rsid w:val="00AE0D5C"/>
    <w:rsid w:val="00AE0DB0"/>
    <w:rsid w:val="00AE137D"/>
    <w:rsid w:val="00AE1583"/>
    <w:rsid w:val="00AE17E7"/>
    <w:rsid w:val="00AE189A"/>
    <w:rsid w:val="00AE189D"/>
    <w:rsid w:val="00AE1B4E"/>
    <w:rsid w:val="00AE1C3E"/>
    <w:rsid w:val="00AE1D86"/>
    <w:rsid w:val="00AE23C9"/>
    <w:rsid w:val="00AE2434"/>
    <w:rsid w:val="00AE2AB2"/>
    <w:rsid w:val="00AE2DA1"/>
    <w:rsid w:val="00AE3D32"/>
    <w:rsid w:val="00AE3E59"/>
    <w:rsid w:val="00AE40DA"/>
    <w:rsid w:val="00AE46B1"/>
    <w:rsid w:val="00AE4AEC"/>
    <w:rsid w:val="00AE550B"/>
    <w:rsid w:val="00AE55A4"/>
    <w:rsid w:val="00AE5768"/>
    <w:rsid w:val="00AE618C"/>
    <w:rsid w:val="00AE6868"/>
    <w:rsid w:val="00AE6943"/>
    <w:rsid w:val="00AE6BBC"/>
    <w:rsid w:val="00AE6E11"/>
    <w:rsid w:val="00AE719D"/>
    <w:rsid w:val="00AE7811"/>
    <w:rsid w:val="00AF0095"/>
    <w:rsid w:val="00AF03AC"/>
    <w:rsid w:val="00AF03D5"/>
    <w:rsid w:val="00AF1371"/>
    <w:rsid w:val="00AF1832"/>
    <w:rsid w:val="00AF2595"/>
    <w:rsid w:val="00AF2639"/>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135"/>
    <w:rsid w:val="00AF7804"/>
    <w:rsid w:val="00AF7A45"/>
    <w:rsid w:val="00B00124"/>
    <w:rsid w:val="00B00453"/>
    <w:rsid w:val="00B004E2"/>
    <w:rsid w:val="00B00546"/>
    <w:rsid w:val="00B005CE"/>
    <w:rsid w:val="00B00854"/>
    <w:rsid w:val="00B009EA"/>
    <w:rsid w:val="00B00C70"/>
    <w:rsid w:val="00B00F45"/>
    <w:rsid w:val="00B018AC"/>
    <w:rsid w:val="00B01978"/>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5F6D"/>
    <w:rsid w:val="00B061C9"/>
    <w:rsid w:val="00B0640F"/>
    <w:rsid w:val="00B066A6"/>
    <w:rsid w:val="00B067E6"/>
    <w:rsid w:val="00B06C48"/>
    <w:rsid w:val="00B07309"/>
    <w:rsid w:val="00B0757A"/>
    <w:rsid w:val="00B075D0"/>
    <w:rsid w:val="00B07605"/>
    <w:rsid w:val="00B076D2"/>
    <w:rsid w:val="00B07863"/>
    <w:rsid w:val="00B0796A"/>
    <w:rsid w:val="00B07BA0"/>
    <w:rsid w:val="00B07C4F"/>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688"/>
    <w:rsid w:val="00B14965"/>
    <w:rsid w:val="00B149AD"/>
    <w:rsid w:val="00B15388"/>
    <w:rsid w:val="00B153E9"/>
    <w:rsid w:val="00B158FF"/>
    <w:rsid w:val="00B15AAE"/>
    <w:rsid w:val="00B16385"/>
    <w:rsid w:val="00B165C9"/>
    <w:rsid w:val="00B16627"/>
    <w:rsid w:val="00B16970"/>
    <w:rsid w:val="00B16B13"/>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2B7B"/>
    <w:rsid w:val="00B22E86"/>
    <w:rsid w:val="00B2305F"/>
    <w:rsid w:val="00B2307A"/>
    <w:rsid w:val="00B23154"/>
    <w:rsid w:val="00B23211"/>
    <w:rsid w:val="00B2342E"/>
    <w:rsid w:val="00B238A5"/>
    <w:rsid w:val="00B23B09"/>
    <w:rsid w:val="00B23D7C"/>
    <w:rsid w:val="00B241CC"/>
    <w:rsid w:val="00B24287"/>
    <w:rsid w:val="00B24515"/>
    <w:rsid w:val="00B24662"/>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2DD"/>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5F5D"/>
    <w:rsid w:val="00B36384"/>
    <w:rsid w:val="00B36766"/>
    <w:rsid w:val="00B367D3"/>
    <w:rsid w:val="00B367EC"/>
    <w:rsid w:val="00B36D7F"/>
    <w:rsid w:val="00B37962"/>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3B3D"/>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08"/>
    <w:rsid w:val="00B4685E"/>
    <w:rsid w:val="00B47104"/>
    <w:rsid w:val="00B4710E"/>
    <w:rsid w:val="00B4758E"/>
    <w:rsid w:val="00B47691"/>
    <w:rsid w:val="00B47F04"/>
    <w:rsid w:val="00B5097D"/>
    <w:rsid w:val="00B50B3B"/>
    <w:rsid w:val="00B50D9D"/>
    <w:rsid w:val="00B50DBF"/>
    <w:rsid w:val="00B511BF"/>
    <w:rsid w:val="00B51286"/>
    <w:rsid w:val="00B512B6"/>
    <w:rsid w:val="00B516F0"/>
    <w:rsid w:val="00B51B1D"/>
    <w:rsid w:val="00B52337"/>
    <w:rsid w:val="00B53021"/>
    <w:rsid w:val="00B53F09"/>
    <w:rsid w:val="00B5450A"/>
    <w:rsid w:val="00B546BD"/>
    <w:rsid w:val="00B54AF6"/>
    <w:rsid w:val="00B54FCE"/>
    <w:rsid w:val="00B55097"/>
    <w:rsid w:val="00B55123"/>
    <w:rsid w:val="00B55194"/>
    <w:rsid w:val="00B551AB"/>
    <w:rsid w:val="00B55242"/>
    <w:rsid w:val="00B554D2"/>
    <w:rsid w:val="00B56857"/>
    <w:rsid w:val="00B568F2"/>
    <w:rsid w:val="00B56900"/>
    <w:rsid w:val="00B56B10"/>
    <w:rsid w:val="00B56C7C"/>
    <w:rsid w:val="00B56D95"/>
    <w:rsid w:val="00B56F9B"/>
    <w:rsid w:val="00B573B7"/>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EFE"/>
    <w:rsid w:val="00B65FE4"/>
    <w:rsid w:val="00B6650A"/>
    <w:rsid w:val="00B66D4D"/>
    <w:rsid w:val="00B66F9D"/>
    <w:rsid w:val="00B671F2"/>
    <w:rsid w:val="00B67C00"/>
    <w:rsid w:val="00B7019D"/>
    <w:rsid w:val="00B701C7"/>
    <w:rsid w:val="00B701CF"/>
    <w:rsid w:val="00B70281"/>
    <w:rsid w:val="00B7029A"/>
    <w:rsid w:val="00B703DB"/>
    <w:rsid w:val="00B7043F"/>
    <w:rsid w:val="00B7058E"/>
    <w:rsid w:val="00B70613"/>
    <w:rsid w:val="00B70DF2"/>
    <w:rsid w:val="00B70F5A"/>
    <w:rsid w:val="00B71096"/>
    <w:rsid w:val="00B711CB"/>
    <w:rsid w:val="00B71261"/>
    <w:rsid w:val="00B71485"/>
    <w:rsid w:val="00B71519"/>
    <w:rsid w:val="00B7165F"/>
    <w:rsid w:val="00B71698"/>
    <w:rsid w:val="00B716C3"/>
    <w:rsid w:val="00B7193F"/>
    <w:rsid w:val="00B72068"/>
    <w:rsid w:val="00B7262B"/>
    <w:rsid w:val="00B7278A"/>
    <w:rsid w:val="00B7293F"/>
    <w:rsid w:val="00B7297E"/>
    <w:rsid w:val="00B729B9"/>
    <w:rsid w:val="00B72BCD"/>
    <w:rsid w:val="00B733F5"/>
    <w:rsid w:val="00B73A73"/>
    <w:rsid w:val="00B73B3C"/>
    <w:rsid w:val="00B73C28"/>
    <w:rsid w:val="00B749BC"/>
    <w:rsid w:val="00B74B3B"/>
    <w:rsid w:val="00B74E38"/>
    <w:rsid w:val="00B75151"/>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0EB0"/>
    <w:rsid w:val="00B81444"/>
    <w:rsid w:val="00B81C02"/>
    <w:rsid w:val="00B81C35"/>
    <w:rsid w:val="00B81FE9"/>
    <w:rsid w:val="00B821C4"/>
    <w:rsid w:val="00B823C7"/>
    <w:rsid w:val="00B82604"/>
    <w:rsid w:val="00B826B3"/>
    <w:rsid w:val="00B82A92"/>
    <w:rsid w:val="00B82FB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648"/>
    <w:rsid w:val="00B86F0D"/>
    <w:rsid w:val="00B87028"/>
    <w:rsid w:val="00B87810"/>
    <w:rsid w:val="00B87964"/>
    <w:rsid w:val="00B87AD8"/>
    <w:rsid w:val="00B87E4B"/>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D86"/>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1B01"/>
    <w:rsid w:val="00BA1F9F"/>
    <w:rsid w:val="00BA3082"/>
    <w:rsid w:val="00BA352D"/>
    <w:rsid w:val="00BA3AF4"/>
    <w:rsid w:val="00BA3D19"/>
    <w:rsid w:val="00BA41DE"/>
    <w:rsid w:val="00BA429A"/>
    <w:rsid w:val="00BA4B43"/>
    <w:rsid w:val="00BA4D39"/>
    <w:rsid w:val="00BA4E18"/>
    <w:rsid w:val="00BA4EDB"/>
    <w:rsid w:val="00BA5F80"/>
    <w:rsid w:val="00BA6143"/>
    <w:rsid w:val="00BA62AF"/>
    <w:rsid w:val="00BA64CB"/>
    <w:rsid w:val="00BA64EE"/>
    <w:rsid w:val="00BA6637"/>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5FF"/>
    <w:rsid w:val="00BB1716"/>
    <w:rsid w:val="00BB1BFC"/>
    <w:rsid w:val="00BB1C35"/>
    <w:rsid w:val="00BB1C6B"/>
    <w:rsid w:val="00BB1E27"/>
    <w:rsid w:val="00BB2324"/>
    <w:rsid w:val="00BB259B"/>
    <w:rsid w:val="00BB289B"/>
    <w:rsid w:val="00BB2D49"/>
    <w:rsid w:val="00BB2E7D"/>
    <w:rsid w:val="00BB2EDF"/>
    <w:rsid w:val="00BB318C"/>
    <w:rsid w:val="00BB340B"/>
    <w:rsid w:val="00BB3A6D"/>
    <w:rsid w:val="00BB3B2B"/>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1000"/>
    <w:rsid w:val="00BC1271"/>
    <w:rsid w:val="00BC14B4"/>
    <w:rsid w:val="00BC158E"/>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08F"/>
    <w:rsid w:val="00BD069E"/>
    <w:rsid w:val="00BD0735"/>
    <w:rsid w:val="00BD1070"/>
    <w:rsid w:val="00BD135B"/>
    <w:rsid w:val="00BD146E"/>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A5C"/>
    <w:rsid w:val="00BD4EE4"/>
    <w:rsid w:val="00BD5666"/>
    <w:rsid w:val="00BD5A7B"/>
    <w:rsid w:val="00BD65E5"/>
    <w:rsid w:val="00BD668C"/>
    <w:rsid w:val="00BD68BA"/>
    <w:rsid w:val="00BD6D42"/>
    <w:rsid w:val="00BD70D4"/>
    <w:rsid w:val="00BD7163"/>
    <w:rsid w:val="00BD746C"/>
    <w:rsid w:val="00BD7606"/>
    <w:rsid w:val="00BD7608"/>
    <w:rsid w:val="00BD78B6"/>
    <w:rsid w:val="00BD7A44"/>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399"/>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4C64"/>
    <w:rsid w:val="00BF51AC"/>
    <w:rsid w:val="00BF51CC"/>
    <w:rsid w:val="00BF5246"/>
    <w:rsid w:val="00BF5379"/>
    <w:rsid w:val="00BF53D6"/>
    <w:rsid w:val="00BF55E3"/>
    <w:rsid w:val="00BF56F0"/>
    <w:rsid w:val="00BF5774"/>
    <w:rsid w:val="00BF5AFD"/>
    <w:rsid w:val="00BF5E15"/>
    <w:rsid w:val="00BF64C9"/>
    <w:rsid w:val="00BF657B"/>
    <w:rsid w:val="00BF67A6"/>
    <w:rsid w:val="00BF68DC"/>
    <w:rsid w:val="00BF68F2"/>
    <w:rsid w:val="00BF6AA6"/>
    <w:rsid w:val="00BF6AAF"/>
    <w:rsid w:val="00BF6D20"/>
    <w:rsid w:val="00BF6DC1"/>
    <w:rsid w:val="00BF6FC5"/>
    <w:rsid w:val="00BF7347"/>
    <w:rsid w:val="00BF75B3"/>
    <w:rsid w:val="00BF765C"/>
    <w:rsid w:val="00BF7730"/>
    <w:rsid w:val="00BF77F1"/>
    <w:rsid w:val="00BF7D4D"/>
    <w:rsid w:val="00C00362"/>
    <w:rsid w:val="00C00619"/>
    <w:rsid w:val="00C00B03"/>
    <w:rsid w:val="00C00C76"/>
    <w:rsid w:val="00C00E68"/>
    <w:rsid w:val="00C00ED1"/>
    <w:rsid w:val="00C00F8F"/>
    <w:rsid w:val="00C01671"/>
    <w:rsid w:val="00C01A4B"/>
    <w:rsid w:val="00C01AE1"/>
    <w:rsid w:val="00C0252B"/>
    <w:rsid w:val="00C02605"/>
    <w:rsid w:val="00C02684"/>
    <w:rsid w:val="00C02C9A"/>
    <w:rsid w:val="00C03416"/>
    <w:rsid w:val="00C03465"/>
    <w:rsid w:val="00C03584"/>
    <w:rsid w:val="00C03876"/>
    <w:rsid w:val="00C03A27"/>
    <w:rsid w:val="00C03A2B"/>
    <w:rsid w:val="00C03C38"/>
    <w:rsid w:val="00C0404E"/>
    <w:rsid w:val="00C040ED"/>
    <w:rsid w:val="00C044BE"/>
    <w:rsid w:val="00C044CF"/>
    <w:rsid w:val="00C04553"/>
    <w:rsid w:val="00C045BA"/>
    <w:rsid w:val="00C04770"/>
    <w:rsid w:val="00C04C45"/>
    <w:rsid w:val="00C04E61"/>
    <w:rsid w:val="00C0548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69F"/>
    <w:rsid w:val="00C10AF3"/>
    <w:rsid w:val="00C10D6E"/>
    <w:rsid w:val="00C110D3"/>
    <w:rsid w:val="00C11192"/>
    <w:rsid w:val="00C11C03"/>
    <w:rsid w:val="00C11CC7"/>
    <w:rsid w:val="00C1246C"/>
    <w:rsid w:val="00C125F8"/>
    <w:rsid w:val="00C127D8"/>
    <w:rsid w:val="00C1284B"/>
    <w:rsid w:val="00C128A2"/>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17C47"/>
    <w:rsid w:val="00C2008F"/>
    <w:rsid w:val="00C20350"/>
    <w:rsid w:val="00C203F7"/>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4F"/>
    <w:rsid w:val="00C3065F"/>
    <w:rsid w:val="00C30E8E"/>
    <w:rsid w:val="00C31404"/>
    <w:rsid w:val="00C31528"/>
    <w:rsid w:val="00C3171A"/>
    <w:rsid w:val="00C31E87"/>
    <w:rsid w:val="00C325DE"/>
    <w:rsid w:val="00C327E7"/>
    <w:rsid w:val="00C32C07"/>
    <w:rsid w:val="00C33065"/>
    <w:rsid w:val="00C334EF"/>
    <w:rsid w:val="00C335FB"/>
    <w:rsid w:val="00C338BB"/>
    <w:rsid w:val="00C33E59"/>
    <w:rsid w:val="00C340C5"/>
    <w:rsid w:val="00C34930"/>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07E9"/>
    <w:rsid w:val="00C41291"/>
    <w:rsid w:val="00C416A6"/>
    <w:rsid w:val="00C4180B"/>
    <w:rsid w:val="00C41B84"/>
    <w:rsid w:val="00C41C22"/>
    <w:rsid w:val="00C41F77"/>
    <w:rsid w:val="00C42316"/>
    <w:rsid w:val="00C42414"/>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ADC"/>
    <w:rsid w:val="00C46C02"/>
    <w:rsid w:val="00C471F1"/>
    <w:rsid w:val="00C4734E"/>
    <w:rsid w:val="00C47CC4"/>
    <w:rsid w:val="00C500AA"/>
    <w:rsid w:val="00C5014A"/>
    <w:rsid w:val="00C503AB"/>
    <w:rsid w:val="00C50636"/>
    <w:rsid w:val="00C5065F"/>
    <w:rsid w:val="00C508EC"/>
    <w:rsid w:val="00C50F00"/>
    <w:rsid w:val="00C51481"/>
    <w:rsid w:val="00C51947"/>
    <w:rsid w:val="00C51C9B"/>
    <w:rsid w:val="00C52376"/>
    <w:rsid w:val="00C528EF"/>
    <w:rsid w:val="00C52E2F"/>
    <w:rsid w:val="00C52E6E"/>
    <w:rsid w:val="00C530F1"/>
    <w:rsid w:val="00C53110"/>
    <w:rsid w:val="00C5372A"/>
    <w:rsid w:val="00C537EB"/>
    <w:rsid w:val="00C53921"/>
    <w:rsid w:val="00C54022"/>
    <w:rsid w:val="00C549DF"/>
    <w:rsid w:val="00C54BB8"/>
    <w:rsid w:val="00C54C65"/>
    <w:rsid w:val="00C5527F"/>
    <w:rsid w:val="00C55914"/>
    <w:rsid w:val="00C55C4D"/>
    <w:rsid w:val="00C5675C"/>
    <w:rsid w:val="00C56971"/>
    <w:rsid w:val="00C56B7B"/>
    <w:rsid w:val="00C57383"/>
    <w:rsid w:val="00C575CC"/>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7AF"/>
    <w:rsid w:val="00C70D26"/>
    <w:rsid w:val="00C710F5"/>
    <w:rsid w:val="00C7115A"/>
    <w:rsid w:val="00C712D8"/>
    <w:rsid w:val="00C714F2"/>
    <w:rsid w:val="00C718EF"/>
    <w:rsid w:val="00C71E15"/>
    <w:rsid w:val="00C72289"/>
    <w:rsid w:val="00C72305"/>
    <w:rsid w:val="00C7273C"/>
    <w:rsid w:val="00C73422"/>
    <w:rsid w:val="00C73513"/>
    <w:rsid w:val="00C736C0"/>
    <w:rsid w:val="00C7374C"/>
    <w:rsid w:val="00C73828"/>
    <w:rsid w:val="00C739D5"/>
    <w:rsid w:val="00C74296"/>
    <w:rsid w:val="00C74A47"/>
    <w:rsid w:val="00C75566"/>
    <w:rsid w:val="00C75620"/>
    <w:rsid w:val="00C75DD2"/>
    <w:rsid w:val="00C76258"/>
    <w:rsid w:val="00C76267"/>
    <w:rsid w:val="00C763EE"/>
    <w:rsid w:val="00C769C2"/>
    <w:rsid w:val="00C769F9"/>
    <w:rsid w:val="00C76AED"/>
    <w:rsid w:val="00C76CF2"/>
    <w:rsid w:val="00C77507"/>
    <w:rsid w:val="00C77A12"/>
    <w:rsid w:val="00C77E57"/>
    <w:rsid w:val="00C77FDD"/>
    <w:rsid w:val="00C8007B"/>
    <w:rsid w:val="00C801E6"/>
    <w:rsid w:val="00C80247"/>
    <w:rsid w:val="00C80738"/>
    <w:rsid w:val="00C80AA8"/>
    <w:rsid w:val="00C80CEB"/>
    <w:rsid w:val="00C8214F"/>
    <w:rsid w:val="00C82308"/>
    <w:rsid w:val="00C82AB0"/>
    <w:rsid w:val="00C82AF2"/>
    <w:rsid w:val="00C82B01"/>
    <w:rsid w:val="00C82E57"/>
    <w:rsid w:val="00C83056"/>
    <w:rsid w:val="00C83A4D"/>
    <w:rsid w:val="00C83AD8"/>
    <w:rsid w:val="00C83ADC"/>
    <w:rsid w:val="00C83BC1"/>
    <w:rsid w:val="00C8400E"/>
    <w:rsid w:val="00C8409D"/>
    <w:rsid w:val="00C8421C"/>
    <w:rsid w:val="00C844FE"/>
    <w:rsid w:val="00C8454D"/>
    <w:rsid w:val="00C84DC7"/>
    <w:rsid w:val="00C8551A"/>
    <w:rsid w:val="00C85736"/>
    <w:rsid w:val="00C85E95"/>
    <w:rsid w:val="00C86363"/>
    <w:rsid w:val="00C864F4"/>
    <w:rsid w:val="00C8661A"/>
    <w:rsid w:val="00C8696D"/>
    <w:rsid w:val="00C86A90"/>
    <w:rsid w:val="00C86E74"/>
    <w:rsid w:val="00C86F54"/>
    <w:rsid w:val="00C87256"/>
    <w:rsid w:val="00C8728B"/>
    <w:rsid w:val="00C87320"/>
    <w:rsid w:val="00C8756C"/>
    <w:rsid w:val="00C8772F"/>
    <w:rsid w:val="00C87C37"/>
    <w:rsid w:val="00C87F92"/>
    <w:rsid w:val="00C9015C"/>
    <w:rsid w:val="00C901B3"/>
    <w:rsid w:val="00C9028F"/>
    <w:rsid w:val="00C9070C"/>
    <w:rsid w:val="00C90898"/>
    <w:rsid w:val="00C909ED"/>
    <w:rsid w:val="00C90C43"/>
    <w:rsid w:val="00C90D53"/>
    <w:rsid w:val="00C92035"/>
    <w:rsid w:val="00C92463"/>
    <w:rsid w:val="00C925E1"/>
    <w:rsid w:val="00C92666"/>
    <w:rsid w:val="00C92C60"/>
    <w:rsid w:val="00C92DE5"/>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068"/>
    <w:rsid w:val="00CA106A"/>
    <w:rsid w:val="00CA13A8"/>
    <w:rsid w:val="00CA148A"/>
    <w:rsid w:val="00CA1499"/>
    <w:rsid w:val="00CA15D6"/>
    <w:rsid w:val="00CA1679"/>
    <w:rsid w:val="00CA1A23"/>
    <w:rsid w:val="00CA1FA0"/>
    <w:rsid w:val="00CA22C2"/>
    <w:rsid w:val="00CA332A"/>
    <w:rsid w:val="00CA4014"/>
    <w:rsid w:val="00CA416A"/>
    <w:rsid w:val="00CA4471"/>
    <w:rsid w:val="00CA486B"/>
    <w:rsid w:val="00CA4BDB"/>
    <w:rsid w:val="00CA4C64"/>
    <w:rsid w:val="00CA4FAE"/>
    <w:rsid w:val="00CA5018"/>
    <w:rsid w:val="00CA5073"/>
    <w:rsid w:val="00CA542B"/>
    <w:rsid w:val="00CA5C5A"/>
    <w:rsid w:val="00CA5D05"/>
    <w:rsid w:val="00CA7161"/>
    <w:rsid w:val="00CA726F"/>
    <w:rsid w:val="00CA72C9"/>
    <w:rsid w:val="00CA73DE"/>
    <w:rsid w:val="00CA7B1F"/>
    <w:rsid w:val="00CA7C8D"/>
    <w:rsid w:val="00CB02AD"/>
    <w:rsid w:val="00CB08AB"/>
    <w:rsid w:val="00CB0E74"/>
    <w:rsid w:val="00CB113A"/>
    <w:rsid w:val="00CB11B8"/>
    <w:rsid w:val="00CB1306"/>
    <w:rsid w:val="00CB1358"/>
    <w:rsid w:val="00CB1362"/>
    <w:rsid w:val="00CB142C"/>
    <w:rsid w:val="00CB17E1"/>
    <w:rsid w:val="00CB1CD2"/>
    <w:rsid w:val="00CB1FD1"/>
    <w:rsid w:val="00CB2CD2"/>
    <w:rsid w:val="00CB2FBF"/>
    <w:rsid w:val="00CB30D5"/>
    <w:rsid w:val="00CB30F4"/>
    <w:rsid w:val="00CB320D"/>
    <w:rsid w:val="00CB3300"/>
    <w:rsid w:val="00CB34F8"/>
    <w:rsid w:val="00CB3704"/>
    <w:rsid w:val="00CB3CE7"/>
    <w:rsid w:val="00CB400D"/>
    <w:rsid w:val="00CB41EA"/>
    <w:rsid w:val="00CB487B"/>
    <w:rsid w:val="00CB49B3"/>
    <w:rsid w:val="00CB4A3E"/>
    <w:rsid w:val="00CB5741"/>
    <w:rsid w:val="00CB5792"/>
    <w:rsid w:val="00CB582C"/>
    <w:rsid w:val="00CB586B"/>
    <w:rsid w:val="00CB6527"/>
    <w:rsid w:val="00CB6A7E"/>
    <w:rsid w:val="00CB6C93"/>
    <w:rsid w:val="00CB7008"/>
    <w:rsid w:val="00CB778E"/>
    <w:rsid w:val="00CC018D"/>
    <w:rsid w:val="00CC01ED"/>
    <w:rsid w:val="00CC04FF"/>
    <w:rsid w:val="00CC0F0F"/>
    <w:rsid w:val="00CC0F40"/>
    <w:rsid w:val="00CC10A0"/>
    <w:rsid w:val="00CC1577"/>
    <w:rsid w:val="00CC1646"/>
    <w:rsid w:val="00CC1979"/>
    <w:rsid w:val="00CC1A18"/>
    <w:rsid w:val="00CC1BFC"/>
    <w:rsid w:val="00CC1F1E"/>
    <w:rsid w:val="00CC24E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0F"/>
    <w:rsid w:val="00CD0299"/>
    <w:rsid w:val="00CD044C"/>
    <w:rsid w:val="00CD05EF"/>
    <w:rsid w:val="00CD0890"/>
    <w:rsid w:val="00CD097F"/>
    <w:rsid w:val="00CD09D6"/>
    <w:rsid w:val="00CD11A5"/>
    <w:rsid w:val="00CD1345"/>
    <w:rsid w:val="00CD1A77"/>
    <w:rsid w:val="00CD1B5A"/>
    <w:rsid w:val="00CD1E80"/>
    <w:rsid w:val="00CD1F44"/>
    <w:rsid w:val="00CD284E"/>
    <w:rsid w:val="00CD2BA5"/>
    <w:rsid w:val="00CD2C8E"/>
    <w:rsid w:val="00CD361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2A6"/>
    <w:rsid w:val="00CD63EB"/>
    <w:rsid w:val="00CD650E"/>
    <w:rsid w:val="00CD6766"/>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2EBA"/>
    <w:rsid w:val="00CE3564"/>
    <w:rsid w:val="00CE38EE"/>
    <w:rsid w:val="00CE3910"/>
    <w:rsid w:val="00CE3A4E"/>
    <w:rsid w:val="00CE3C79"/>
    <w:rsid w:val="00CE3C8F"/>
    <w:rsid w:val="00CE3E13"/>
    <w:rsid w:val="00CE3ED4"/>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2D2"/>
    <w:rsid w:val="00CE770B"/>
    <w:rsid w:val="00CE7D70"/>
    <w:rsid w:val="00CE7DB0"/>
    <w:rsid w:val="00CF0080"/>
    <w:rsid w:val="00CF0126"/>
    <w:rsid w:val="00CF03EB"/>
    <w:rsid w:val="00CF06E5"/>
    <w:rsid w:val="00CF085D"/>
    <w:rsid w:val="00CF0D2B"/>
    <w:rsid w:val="00CF0E9B"/>
    <w:rsid w:val="00CF0EB0"/>
    <w:rsid w:val="00CF1E6A"/>
    <w:rsid w:val="00CF2644"/>
    <w:rsid w:val="00CF2A84"/>
    <w:rsid w:val="00CF2BCB"/>
    <w:rsid w:val="00CF2CA8"/>
    <w:rsid w:val="00CF2E20"/>
    <w:rsid w:val="00CF2EE3"/>
    <w:rsid w:val="00CF2FA4"/>
    <w:rsid w:val="00CF3638"/>
    <w:rsid w:val="00CF38F4"/>
    <w:rsid w:val="00CF3A27"/>
    <w:rsid w:val="00CF3E49"/>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875"/>
    <w:rsid w:val="00D02A6F"/>
    <w:rsid w:val="00D02A76"/>
    <w:rsid w:val="00D02AF6"/>
    <w:rsid w:val="00D02B48"/>
    <w:rsid w:val="00D02BE2"/>
    <w:rsid w:val="00D0300E"/>
    <w:rsid w:val="00D03057"/>
    <w:rsid w:val="00D03262"/>
    <w:rsid w:val="00D033B9"/>
    <w:rsid w:val="00D0362B"/>
    <w:rsid w:val="00D039BD"/>
    <w:rsid w:val="00D03BEC"/>
    <w:rsid w:val="00D03D02"/>
    <w:rsid w:val="00D03D19"/>
    <w:rsid w:val="00D03EDF"/>
    <w:rsid w:val="00D03FDB"/>
    <w:rsid w:val="00D04271"/>
    <w:rsid w:val="00D0432A"/>
    <w:rsid w:val="00D046CE"/>
    <w:rsid w:val="00D049FF"/>
    <w:rsid w:val="00D04AAD"/>
    <w:rsid w:val="00D04DEB"/>
    <w:rsid w:val="00D05334"/>
    <w:rsid w:val="00D056AA"/>
    <w:rsid w:val="00D05A55"/>
    <w:rsid w:val="00D05C24"/>
    <w:rsid w:val="00D0612A"/>
    <w:rsid w:val="00D06DD6"/>
    <w:rsid w:val="00D06F59"/>
    <w:rsid w:val="00D071A3"/>
    <w:rsid w:val="00D07358"/>
    <w:rsid w:val="00D076FE"/>
    <w:rsid w:val="00D07A80"/>
    <w:rsid w:val="00D07CFE"/>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653"/>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13EA"/>
    <w:rsid w:val="00D21B2D"/>
    <w:rsid w:val="00D21B89"/>
    <w:rsid w:val="00D21F0B"/>
    <w:rsid w:val="00D22174"/>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0C"/>
    <w:rsid w:val="00D252E6"/>
    <w:rsid w:val="00D25342"/>
    <w:rsid w:val="00D25B49"/>
    <w:rsid w:val="00D25FA2"/>
    <w:rsid w:val="00D26523"/>
    <w:rsid w:val="00D26CC5"/>
    <w:rsid w:val="00D26E33"/>
    <w:rsid w:val="00D26EA8"/>
    <w:rsid w:val="00D2712D"/>
    <w:rsid w:val="00D2755B"/>
    <w:rsid w:val="00D27751"/>
    <w:rsid w:val="00D27768"/>
    <w:rsid w:val="00D278D4"/>
    <w:rsid w:val="00D27924"/>
    <w:rsid w:val="00D27DF1"/>
    <w:rsid w:val="00D3008E"/>
    <w:rsid w:val="00D30453"/>
    <w:rsid w:val="00D3095E"/>
    <w:rsid w:val="00D309E4"/>
    <w:rsid w:val="00D30B53"/>
    <w:rsid w:val="00D30CBF"/>
    <w:rsid w:val="00D30CFB"/>
    <w:rsid w:val="00D31B1E"/>
    <w:rsid w:val="00D31B43"/>
    <w:rsid w:val="00D31F0D"/>
    <w:rsid w:val="00D32245"/>
    <w:rsid w:val="00D32246"/>
    <w:rsid w:val="00D32483"/>
    <w:rsid w:val="00D325A1"/>
    <w:rsid w:val="00D325E3"/>
    <w:rsid w:val="00D32C92"/>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2D9"/>
    <w:rsid w:val="00D41BBA"/>
    <w:rsid w:val="00D41CC7"/>
    <w:rsid w:val="00D41CD2"/>
    <w:rsid w:val="00D42900"/>
    <w:rsid w:val="00D42909"/>
    <w:rsid w:val="00D43AAD"/>
    <w:rsid w:val="00D43F3C"/>
    <w:rsid w:val="00D440A4"/>
    <w:rsid w:val="00D44216"/>
    <w:rsid w:val="00D44291"/>
    <w:rsid w:val="00D44422"/>
    <w:rsid w:val="00D44AC6"/>
    <w:rsid w:val="00D44DC6"/>
    <w:rsid w:val="00D44DCD"/>
    <w:rsid w:val="00D4519E"/>
    <w:rsid w:val="00D451B7"/>
    <w:rsid w:val="00D4527C"/>
    <w:rsid w:val="00D45294"/>
    <w:rsid w:val="00D4557E"/>
    <w:rsid w:val="00D45915"/>
    <w:rsid w:val="00D45A60"/>
    <w:rsid w:val="00D45BE9"/>
    <w:rsid w:val="00D45CFF"/>
    <w:rsid w:val="00D45E78"/>
    <w:rsid w:val="00D45ED7"/>
    <w:rsid w:val="00D45EF6"/>
    <w:rsid w:val="00D4605F"/>
    <w:rsid w:val="00D461D0"/>
    <w:rsid w:val="00D4624E"/>
    <w:rsid w:val="00D462F8"/>
    <w:rsid w:val="00D464E3"/>
    <w:rsid w:val="00D4653D"/>
    <w:rsid w:val="00D46586"/>
    <w:rsid w:val="00D4693D"/>
    <w:rsid w:val="00D46CA3"/>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60C"/>
    <w:rsid w:val="00D5187B"/>
    <w:rsid w:val="00D51B8C"/>
    <w:rsid w:val="00D51D1A"/>
    <w:rsid w:val="00D51F61"/>
    <w:rsid w:val="00D522FB"/>
    <w:rsid w:val="00D52814"/>
    <w:rsid w:val="00D529ED"/>
    <w:rsid w:val="00D52D87"/>
    <w:rsid w:val="00D52DF4"/>
    <w:rsid w:val="00D52E8E"/>
    <w:rsid w:val="00D52EC8"/>
    <w:rsid w:val="00D52F8B"/>
    <w:rsid w:val="00D53A8A"/>
    <w:rsid w:val="00D53DCE"/>
    <w:rsid w:val="00D54595"/>
    <w:rsid w:val="00D549A4"/>
    <w:rsid w:val="00D549E1"/>
    <w:rsid w:val="00D55183"/>
    <w:rsid w:val="00D55199"/>
    <w:rsid w:val="00D55475"/>
    <w:rsid w:val="00D556C7"/>
    <w:rsid w:val="00D566A7"/>
    <w:rsid w:val="00D567B3"/>
    <w:rsid w:val="00D56BE4"/>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90C"/>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6013"/>
    <w:rsid w:val="00D67242"/>
    <w:rsid w:val="00D67480"/>
    <w:rsid w:val="00D67946"/>
    <w:rsid w:val="00D67FEC"/>
    <w:rsid w:val="00D70DA5"/>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989"/>
    <w:rsid w:val="00D74D7C"/>
    <w:rsid w:val="00D74FD2"/>
    <w:rsid w:val="00D75457"/>
    <w:rsid w:val="00D754D6"/>
    <w:rsid w:val="00D75915"/>
    <w:rsid w:val="00D75A50"/>
    <w:rsid w:val="00D75A6B"/>
    <w:rsid w:val="00D75AB7"/>
    <w:rsid w:val="00D75B00"/>
    <w:rsid w:val="00D75F19"/>
    <w:rsid w:val="00D764F0"/>
    <w:rsid w:val="00D7654A"/>
    <w:rsid w:val="00D77704"/>
    <w:rsid w:val="00D7787F"/>
    <w:rsid w:val="00D77E7B"/>
    <w:rsid w:val="00D77F25"/>
    <w:rsid w:val="00D80055"/>
    <w:rsid w:val="00D802F7"/>
    <w:rsid w:val="00D8080D"/>
    <w:rsid w:val="00D808AA"/>
    <w:rsid w:val="00D80EE6"/>
    <w:rsid w:val="00D81391"/>
    <w:rsid w:val="00D816D1"/>
    <w:rsid w:val="00D8188D"/>
    <w:rsid w:val="00D81A20"/>
    <w:rsid w:val="00D81E13"/>
    <w:rsid w:val="00D81FBD"/>
    <w:rsid w:val="00D82075"/>
    <w:rsid w:val="00D82616"/>
    <w:rsid w:val="00D82729"/>
    <w:rsid w:val="00D82890"/>
    <w:rsid w:val="00D82896"/>
    <w:rsid w:val="00D82EBE"/>
    <w:rsid w:val="00D82F20"/>
    <w:rsid w:val="00D8333B"/>
    <w:rsid w:val="00D83755"/>
    <w:rsid w:val="00D83A6A"/>
    <w:rsid w:val="00D83C1C"/>
    <w:rsid w:val="00D840DA"/>
    <w:rsid w:val="00D84381"/>
    <w:rsid w:val="00D84546"/>
    <w:rsid w:val="00D848C1"/>
    <w:rsid w:val="00D849E1"/>
    <w:rsid w:val="00D84B80"/>
    <w:rsid w:val="00D84BDB"/>
    <w:rsid w:val="00D855BD"/>
    <w:rsid w:val="00D85650"/>
    <w:rsid w:val="00D85EF8"/>
    <w:rsid w:val="00D86021"/>
    <w:rsid w:val="00D8629C"/>
    <w:rsid w:val="00D865C8"/>
    <w:rsid w:val="00D868AD"/>
    <w:rsid w:val="00D86B2E"/>
    <w:rsid w:val="00D86C29"/>
    <w:rsid w:val="00D86CFB"/>
    <w:rsid w:val="00D86D6A"/>
    <w:rsid w:val="00D86DD8"/>
    <w:rsid w:val="00D86E02"/>
    <w:rsid w:val="00D87660"/>
    <w:rsid w:val="00D878F8"/>
    <w:rsid w:val="00D8790D"/>
    <w:rsid w:val="00D8797E"/>
    <w:rsid w:val="00D87F77"/>
    <w:rsid w:val="00D9015C"/>
    <w:rsid w:val="00D90755"/>
    <w:rsid w:val="00D91011"/>
    <w:rsid w:val="00D912D3"/>
    <w:rsid w:val="00D9142F"/>
    <w:rsid w:val="00D91BEE"/>
    <w:rsid w:val="00D92235"/>
    <w:rsid w:val="00D92368"/>
    <w:rsid w:val="00D92F64"/>
    <w:rsid w:val="00D93109"/>
    <w:rsid w:val="00D93116"/>
    <w:rsid w:val="00D9315A"/>
    <w:rsid w:val="00D933A9"/>
    <w:rsid w:val="00D93D01"/>
    <w:rsid w:val="00D93D07"/>
    <w:rsid w:val="00D93D30"/>
    <w:rsid w:val="00D93E97"/>
    <w:rsid w:val="00D94008"/>
    <w:rsid w:val="00D94664"/>
    <w:rsid w:val="00D94AFD"/>
    <w:rsid w:val="00D94C5F"/>
    <w:rsid w:val="00D953F1"/>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6D"/>
    <w:rsid w:val="00DA497D"/>
    <w:rsid w:val="00DA4B85"/>
    <w:rsid w:val="00DA5026"/>
    <w:rsid w:val="00DA5475"/>
    <w:rsid w:val="00DA58B7"/>
    <w:rsid w:val="00DA5BA0"/>
    <w:rsid w:val="00DA5EF5"/>
    <w:rsid w:val="00DA5F30"/>
    <w:rsid w:val="00DA65A5"/>
    <w:rsid w:val="00DA6D3C"/>
    <w:rsid w:val="00DA7384"/>
    <w:rsid w:val="00DA7418"/>
    <w:rsid w:val="00DA7574"/>
    <w:rsid w:val="00DA7A70"/>
    <w:rsid w:val="00DA7D0A"/>
    <w:rsid w:val="00DB0064"/>
    <w:rsid w:val="00DB04EF"/>
    <w:rsid w:val="00DB074A"/>
    <w:rsid w:val="00DB0755"/>
    <w:rsid w:val="00DB077B"/>
    <w:rsid w:val="00DB0AD1"/>
    <w:rsid w:val="00DB0E7C"/>
    <w:rsid w:val="00DB0F7C"/>
    <w:rsid w:val="00DB11D1"/>
    <w:rsid w:val="00DB1459"/>
    <w:rsid w:val="00DB162A"/>
    <w:rsid w:val="00DB1718"/>
    <w:rsid w:val="00DB1B05"/>
    <w:rsid w:val="00DB1E28"/>
    <w:rsid w:val="00DB1F38"/>
    <w:rsid w:val="00DB203E"/>
    <w:rsid w:val="00DB2140"/>
    <w:rsid w:val="00DB250B"/>
    <w:rsid w:val="00DB297B"/>
    <w:rsid w:val="00DB2EC3"/>
    <w:rsid w:val="00DB323F"/>
    <w:rsid w:val="00DB33B9"/>
    <w:rsid w:val="00DB3454"/>
    <w:rsid w:val="00DB3786"/>
    <w:rsid w:val="00DB3A60"/>
    <w:rsid w:val="00DB44BC"/>
    <w:rsid w:val="00DB45B5"/>
    <w:rsid w:val="00DB4E21"/>
    <w:rsid w:val="00DB50B1"/>
    <w:rsid w:val="00DB554E"/>
    <w:rsid w:val="00DB5670"/>
    <w:rsid w:val="00DB5CBB"/>
    <w:rsid w:val="00DB5FA4"/>
    <w:rsid w:val="00DB603D"/>
    <w:rsid w:val="00DB60D1"/>
    <w:rsid w:val="00DB6248"/>
    <w:rsid w:val="00DB62CD"/>
    <w:rsid w:val="00DB62D5"/>
    <w:rsid w:val="00DB776B"/>
    <w:rsid w:val="00DB78FB"/>
    <w:rsid w:val="00DB7965"/>
    <w:rsid w:val="00DB7AB7"/>
    <w:rsid w:val="00DB7F2B"/>
    <w:rsid w:val="00DC04DC"/>
    <w:rsid w:val="00DC05ED"/>
    <w:rsid w:val="00DC0726"/>
    <w:rsid w:val="00DC0AEF"/>
    <w:rsid w:val="00DC0E74"/>
    <w:rsid w:val="00DC1016"/>
    <w:rsid w:val="00DC1033"/>
    <w:rsid w:val="00DC1389"/>
    <w:rsid w:val="00DC1781"/>
    <w:rsid w:val="00DC1867"/>
    <w:rsid w:val="00DC1877"/>
    <w:rsid w:val="00DC1880"/>
    <w:rsid w:val="00DC1B9E"/>
    <w:rsid w:val="00DC1E49"/>
    <w:rsid w:val="00DC1FCC"/>
    <w:rsid w:val="00DC24E8"/>
    <w:rsid w:val="00DC2A51"/>
    <w:rsid w:val="00DC3015"/>
    <w:rsid w:val="00DC315F"/>
    <w:rsid w:val="00DC33C9"/>
    <w:rsid w:val="00DC3614"/>
    <w:rsid w:val="00DC3916"/>
    <w:rsid w:val="00DC3A06"/>
    <w:rsid w:val="00DC3A48"/>
    <w:rsid w:val="00DC3A5A"/>
    <w:rsid w:val="00DC3D86"/>
    <w:rsid w:val="00DC4209"/>
    <w:rsid w:val="00DC422F"/>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4B3"/>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3DEA"/>
    <w:rsid w:val="00DD442C"/>
    <w:rsid w:val="00DD44FD"/>
    <w:rsid w:val="00DD47C9"/>
    <w:rsid w:val="00DD4803"/>
    <w:rsid w:val="00DD4AA4"/>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145"/>
    <w:rsid w:val="00DE2357"/>
    <w:rsid w:val="00DE272E"/>
    <w:rsid w:val="00DE2967"/>
    <w:rsid w:val="00DE2A0F"/>
    <w:rsid w:val="00DE2D68"/>
    <w:rsid w:val="00DE30F2"/>
    <w:rsid w:val="00DE32CB"/>
    <w:rsid w:val="00DE33D3"/>
    <w:rsid w:val="00DE3B3E"/>
    <w:rsid w:val="00DE43C2"/>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DE9"/>
    <w:rsid w:val="00DF0E66"/>
    <w:rsid w:val="00DF135F"/>
    <w:rsid w:val="00DF1495"/>
    <w:rsid w:val="00DF1750"/>
    <w:rsid w:val="00DF1ED1"/>
    <w:rsid w:val="00DF1F6B"/>
    <w:rsid w:val="00DF1F6D"/>
    <w:rsid w:val="00DF227C"/>
    <w:rsid w:val="00DF23B9"/>
    <w:rsid w:val="00DF23C4"/>
    <w:rsid w:val="00DF2853"/>
    <w:rsid w:val="00DF30B6"/>
    <w:rsid w:val="00DF3318"/>
    <w:rsid w:val="00DF3A1A"/>
    <w:rsid w:val="00DF3A1E"/>
    <w:rsid w:val="00DF3C6A"/>
    <w:rsid w:val="00DF3E2B"/>
    <w:rsid w:val="00DF434E"/>
    <w:rsid w:val="00DF4746"/>
    <w:rsid w:val="00DF49E6"/>
    <w:rsid w:val="00DF4A24"/>
    <w:rsid w:val="00DF4B6B"/>
    <w:rsid w:val="00DF5213"/>
    <w:rsid w:val="00DF5899"/>
    <w:rsid w:val="00DF59B9"/>
    <w:rsid w:val="00DF64A2"/>
    <w:rsid w:val="00DF67A3"/>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2BF"/>
    <w:rsid w:val="00E03373"/>
    <w:rsid w:val="00E033EA"/>
    <w:rsid w:val="00E036D8"/>
    <w:rsid w:val="00E041DB"/>
    <w:rsid w:val="00E04613"/>
    <w:rsid w:val="00E04670"/>
    <w:rsid w:val="00E048D4"/>
    <w:rsid w:val="00E05242"/>
    <w:rsid w:val="00E0567F"/>
    <w:rsid w:val="00E0585B"/>
    <w:rsid w:val="00E05E4D"/>
    <w:rsid w:val="00E06531"/>
    <w:rsid w:val="00E0667C"/>
    <w:rsid w:val="00E068C6"/>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9C0"/>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8C7"/>
    <w:rsid w:val="00E21BC3"/>
    <w:rsid w:val="00E21CDA"/>
    <w:rsid w:val="00E21E69"/>
    <w:rsid w:val="00E22077"/>
    <w:rsid w:val="00E22938"/>
    <w:rsid w:val="00E22ADF"/>
    <w:rsid w:val="00E22B7C"/>
    <w:rsid w:val="00E22D26"/>
    <w:rsid w:val="00E22F75"/>
    <w:rsid w:val="00E2327D"/>
    <w:rsid w:val="00E234FF"/>
    <w:rsid w:val="00E2366F"/>
    <w:rsid w:val="00E23839"/>
    <w:rsid w:val="00E23DD1"/>
    <w:rsid w:val="00E23E8A"/>
    <w:rsid w:val="00E2461E"/>
    <w:rsid w:val="00E249B7"/>
    <w:rsid w:val="00E24C21"/>
    <w:rsid w:val="00E25314"/>
    <w:rsid w:val="00E25966"/>
    <w:rsid w:val="00E25BAF"/>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136"/>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466"/>
    <w:rsid w:val="00E40606"/>
    <w:rsid w:val="00E40C6E"/>
    <w:rsid w:val="00E40D81"/>
    <w:rsid w:val="00E41771"/>
    <w:rsid w:val="00E41FF3"/>
    <w:rsid w:val="00E42338"/>
    <w:rsid w:val="00E42483"/>
    <w:rsid w:val="00E4260E"/>
    <w:rsid w:val="00E42868"/>
    <w:rsid w:val="00E42D25"/>
    <w:rsid w:val="00E4349C"/>
    <w:rsid w:val="00E43880"/>
    <w:rsid w:val="00E439C5"/>
    <w:rsid w:val="00E43E44"/>
    <w:rsid w:val="00E440C2"/>
    <w:rsid w:val="00E44390"/>
    <w:rsid w:val="00E4573B"/>
    <w:rsid w:val="00E4577E"/>
    <w:rsid w:val="00E45C91"/>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651"/>
    <w:rsid w:val="00E54E79"/>
    <w:rsid w:val="00E54E91"/>
    <w:rsid w:val="00E551FF"/>
    <w:rsid w:val="00E5615F"/>
    <w:rsid w:val="00E56298"/>
    <w:rsid w:val="00E56779"/>
    <w:rsid w:val="00E56B12"/>
    <w:rsid w:val="00E57449"/>
    <w:rsid w:val="00E5755F"/>
    <w:rsid w:val="00E57E30"/>
    <w:rsid w:val="00E60014"/>
    <w:rsid w:val="00E60323"/>
    <w:rsid w:val="00E604E8"/>
    <w:rsid w:val="00E604F3"/>
    <w:rsid w:val="00E60547"/>
    <w:rsid w:val="00E609D4"/>
    <w:rsid w:val="00E60C24"/>
    <w:rsid w:val="00E61017"/>
    <w:rsid w:val="00E614FD"/>
    <w:rsid w:val="00E616D6"/>
    <w:rsid w:val="00E61790"/>
    <w:rsid w:val="00E61870"/>
    <w:rsid w:val="00E62F5C"/>
    <w:rsid w:val="00E63480"/>
    <w:rsid w:val="00E6370F"/>
    <w:rsid w:val="00E64133"/>
    <w:rsid w:val="00E641FA"/>
    <w:rsid w:val="00E643F4"/>
    <w:rsid w:val="00E64E80"/>
    <w:rsid w:val="00E64FD3"/>
    <w:rsid w:val="00E64FFD"/>
    <w:rsid w:val="00E65512"/>
    <w:rsid w:val="00E65B81"/>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5A5F"/>
    <w:rsid w:val="00E76574"/>
    <w:rsid w:val="00E76B7B"/>
    <w:rsid w:val="00E76F2B"/>
    <w:rsid w:val="00E77066"/>
    <w:rsid w:val="00E7757E"/>
    <w:rsid w:val="00E7798D"/>
    <w:rsid w:val="00E77B6C"/>
    <w:rsid w:val="00E77BD1"/>
    <w:rsid w:val="00E806B1"/>
    <w:rsid w:val="00E809FB"/>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412"/>
    <w:rsid w:val="00E8453D"/>
    <w:rsid w:val="00E845FB"/>
    <w:rsid w:val="00E84DC8"/>
    <w:rsid w:val="00E85043"/>
    <w:rsid w:val="00E853E9"/>
    <w:rsid w:val="00E855CA"/>
    <w:rsid w:val="00E8566A"/>
    <w:rsid w:val="00E857D7"/>
    <w:rsid w:val="00E85E6E"/>
    <w:rsid w:val="00E86136"/>
    <w:rsid w:val="00E86165"/>
    <w:rsid w:val="00E8616D"/>
    <w:rsid w:val="00E868CF"/>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2E53"/>
    <w:rsid w:val="00E931E5"/>
    <w:rsid w:val="00E93681"/>
    <w:rsid w:val="00E93763"/>
    <w:rsid w:val="00E937E7"/>
    <w:rsid w:val="00E94278"/>
    <w:rsid w:val="00E943D7"/>
    <w:rsid w:val="00E946AF"/>
    <w:rsid w:val="00E949DD"/>
    <w:rsid w:val="00E94A40"/>
    <w:rsid w:val="00E94A5F"/>
    <w:rsid w:val="00E951CC"/>
    <w:rsid w:val="00E9608F"/>
    <w:rsid w:val="00E966E9"/>
    <w:rsid w:val="00E96866"/>
    <w:rsid w:val="00E96B35"/>
    <w:rsid w:val="00E96CE2"/>
    <w:rsid w:val="00E97B66"/>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3F90"/>
    <w:rsid w:val="00EA4357"/>
    <w:rsid w:val="00EA4891"/>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182A"/>
    <w:rsid w:val="00EB1AF6"/>
    <w:rsid w:val="00EB1ED4"/>
    <w:rsid w:val="00EB1FD5"/>
    <w:rsid w:val="00EB2657"/>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020"/>
    <w:rsid w:val="00EB5405"/>
    <w:rsid w:val="00EB5B1D"/>
    <w:rsid w:val="00EB5B2A"/>
    <w:rsid w:val="00EB5BDE"/>
    <w:rsid w:val="00EB5DE5"/>
    <w:rsid w:val="00EB5FFB"/>
    <w:rsid w:val="00EB6118"/>
    <w:rsid w:val="00EB6455"/>
    <w:rsid w:val="00EB668B"/>
    <w:rsid w:val="00EB6ACF"/>
    <w:rsid w:val="00EB6C45"/>
    <w:rsid w:val="00EB6D83"/>
    <w:rsid w:val="00EB6E12"/>
    <w:rsid w:val="00EB6E20"/>
    <w:rsid w:val="00EB6F24"/>
    <w:rsid w:val="00EB7687"/>
    <w:rsid w:val="00EB7740"/>
    <w:rsid w:val="00EC02A2"/>
    <w:rsid w:val="00EC079E"/>
    <w:rsid w:val="00EC08A7"/>
    <w:rsid w:val="00EC0E91"/>
    <w:rsid w:val="00EC0E9F"/>
    <w:rsid w:val="00EC0F60"/>
    <w:rsid w:val="00EC101B"/>
    <w:rsid w:val="00EC127C"/>
    <w:rsid w:val="00EC1BCB"/>
    <w:rsid w:val="00EC25DC"/>
    <w:rsid w:val="00EC2E15"/>
    <w:rsid w:val="00EC2E36"/>
    <w:rsid w:val="00EC2F14"/>
    <w:rsid w:val="00EC3467"/>
    <w:rsid w:val="00EC364A"/>
    <w:rsid w:val="00EC39F5"/>
    <w:rsid w:val="00EC3DEE"/>
    <w:rsid w:val="00EC3F6B"/>
    <w:rsid w:val="00EC44C0"/>
    <w:rsid w:val="00EC46A2"/>
    <w:rsid w:val="00EC4B2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43D"/>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1D6"/>
    <w:rsid w:val="00EE085F"/>
    <w:rsid w:val="00EE0FA3"/>
    <w:rsid w:val="00EE0FE6"/>
    <w:rsid w:val="00EE1240"/>
    <w:rsid w:val="00EE14B9"/>
    <w:rsid w:val="00EE176F"/>
    <w:rsid w:val="00EE1C95"/>
    <w:rsid w:val="00EE1D04"/>
    <w:rsid w:val="00EE1F64"/>
    <w:rsid w:val="00EE1FCC"/>
    <w:rsid w:val="00EE200B"/>
    <w:rsid w:val="00EE2269"/>
    <w:rsid w:val="00EE22B6"/>
    <w:rsid w:val="00EE2431"/>
    <w:rsid w:val="00EE288C"/>
    <w:rsid w:val="00EE28E9"/>
    <w:rsid w:val="00EE2BB3"/>
    <w:rsid w:val="00EE2C89"/>
    <w:rsid w:val="00EE33E0"/>
    <w:rsid w:val="00EE3406"/>
    <w:rsid w:val="00EE3A21"/>
    <w:rsid w:val="00EE43E9"/>
    <w:rsid w:val="00EE47D6"/>
    <w:rsid w:val="00EE5708"/>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523"/>
    <w:rsid w:val="00EF1647"/>
    <w:rsid w:val="00EF1892"/>
    <w:rsid w:val="00EF191A"/>
    <w:rsid w:val="00EF246B"/>
    <w:rsid w:val="00EF2712"/>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CD4"/>
    <w:rsid w:val="00EF5D5E"/>
    <w:rsid w:val="00EF5F09"/>
    <w:rsid w:val="00EF6417"/>
    <w:rsid w:val="00EF6629"/>
    <w:rsid w:val="00EF6F16"/>
    <w:rsid w:val="00EF6FE8"/>
    <w:rsid w:val="00EF70C2"/>
    <w:rsid w:val="00EF70D5"/>
    <w:rsid w:val="00EF78EC"/>
    <w:rsid w:val="00EF7B23"/>
    <w:rsid w:val="00F002B8"/>
    <w:rsid w:val="00F0030F"/>
    <w:rsid w:val="00F00446"/>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CA1"/>
    <w:rsid w:val="00F02F34"/>
    <w:rsid w:val="00F03042"/>
    <w:rsid w:val="00F0368D"/>
    <w:rsid w:val="00F03EFC"/>
    <w:rsid w:val="00F04054"/>
    <w:rsid w:val="00F040DD"/>
    <w:rsid w:val="00F045AF"/>
    <w:rsid w:val="00F05614"/>
    <w:rsid w:val="00F056B9"/>
    <w:rsid w:val="00F05838"/>
    <w:rsid w:val="00F059D1"/>
    <w:rsid w:val="00F05ABE"/>
    <w:rsid w:val="00F05AD1"/>
    <w:rsid w:val="00F06151"/>
    <w:rsid w:val="00F06CB8"/>
    <w:rsid w:val="00F0757D"/>
    <w:rsid w:val="00F07857"/>
    <w:rsid w:val="00F1033F"/>
    <w:rsid w:val="00F1078E"/>
    <w:rsid w:val="00F109BA"/>
    <w:rsid w:val="00F1108F"/>
    <w:rsid w:val="00F115F9"/>
    <w:rsid w:val="00F119C9"/>
    <w:rsid w:val="00F11CB6"/>
    <w:rsid w:val="00F1216A"/>
    <w:rsid w:val="00F121BB"/>
    <w:rsid w:val="00F12649"/>
    <w:rsid w:val="00F12700"/>
    <w:rsid w:val="00F129D8"/>
    <w:rsid w:val="00F13364"/>
    <w:rsid w:val="00F138BC"/>
    <w:rsid w:val="00F13CB3"/>
    <w:rsid w:val="00F1459B"/>
    <w:rsid w:val="00F14D22"/>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339"/>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49B"/>
    <w:rsid w:val="00F24556"/>
    <w:rsid w:val="00F24A2E"/>
    <w:rsid w:val="00F25C21"/>
    <w:rsid w:val="00F25D0F"/>
    <w:rsid w:val="00F26467"/>
    <w:rsid w:val="00F26767"/>
    <w:rsid w:val="00F26B3B"/>
    <w:rsid w:val="00F26D06"/>
    <w:rsid w:val="00F26E98"/>
    <w:rsid w:val="00F276B6"/>
    <w:rsid w:val="00F27768"/>
    <w:rsid w:val="00F27B16"/>
    <w:rsid w:val="00F27C28"/>
    <w:rsid w:val="00F301A4"/>
    <w:rsid w:val="00F302BE"/>
    <w:rsid w:val="00F305AC"/>
    <w:rsid w:val="00F30AC6"/>
    <w:rsid w:val="00F30E57"/>
    <w:rsid w:val="00F31000"/>
    <w:rsid w:val="00F310A6"/>
    <w:rsid w:val="00F313CB"/>
    <w:rsid w:val="00F315B4"/>
    <w:rsid w:val="00F31BB1"/>
    <w:rsid w:val="00F31C73"/>
    <w:rsid w:val="00F31DEC"/>
    <w:rsid w:val="00F31E12"/>
    <w:rsid w:val="00F3247A"/>
    <w:rsid w:val="00F3259C"/>
    <w:rsid w:val="00F32BC7"/>
    <w:rsid w:val="00F32E10"/>
    <w:rsid w:val="00F3319C"/>
    <w:rsid w:val="00F333D3"/>
    <w:rsid w:val="00F33627"/>
    <w:rsid w:val="00F33678"/>
    <w:rsid w:val="00F337A5"/>
    <w:rsid w:val="00F3380B"/>
    <w:rsid w:val="00F33A0E"/>
    <w:rsid w:val="00F33C10"/>
    <w:rsid w:val="00F33C4E"/>
    <w:rsid w:val="00F33FFF"/>
    <w:rsid w:val="00F345B6"/>
    <w:rsid w:val="00F34781"/>
    <w:rsid w:val="00F3482A"/>
    <w:rsid w:val="00F34911"/>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541"/>
    <w:rsid w:val="00F376E0"/>
    <w:rsid w:val="00F3777F"/>
    <w:rsid w:val="00F37F2F"/>
    <w:rsid w:val="00F40177"/>
    <w:rsid w:val="00F4019D"/>
    <w:rsid w:val="00F402F2"/>
    <w:rsid w:val="00F40462"/>
    <w:rsid w:val="00F40713"/>
    <w:rsid w:val="00F40FE5"/>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E1E"/>
    <w:rsid w:val="00F45F05"/>
    <w:rsid w:val="00F4670A"/>
    <w:rsid w:val="00F46FE1"/>
    <w:rsid w:val="00F4732C"/>
    <w:rsid w:val="00F47437"/>
    <w:rsid w:val="00F4778A"/>
    <w:rsid w:val="00F4799C"/>
    <w:rsid w:val="00F47A71"/>
    <w:rsid w:val="00F47C75"/>
    <w:rsid w:val="00F47DFF"/>
    <w:rsid w:val="00F50046"/>
    <w:rsid w:val="00F500DB"/>
    <w:rsid w:val="00F505D6"/>
    <w:rsid w:val="00F505F3"/>
    <w:rsid w:val="00F50636"/>
    <w:rsid w:val="00F5067D"/>
    <w:rsid w:val="00F50B0B"/>
    <w:rsid w:val="00F50E46"/>
    <w:rsid w:val="00F512DC"/>
    <w:rsid w:val="00F51A35"/>
    <w:rsid w:val="00F51C46"/>
    <w:rsid w:val="00F520D4"/>
    <w:rsid w:val="00F52751"/>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5FC9"/>
    <w:rsid w:val="00F5603B"/>
    <w:rsid w:val="00F5613F"/>
    <w:rsid w:val="00F5614D"/>
    <w:rsid w:val="00F56158"/>
    <w:rsid w:val="00F56283"/>
    <w:rsid w:val="00F5659C"/>
    <w:rsid w:val="00F5691E"/>
    <w:rsid w:val="00F569BA"/>
    <w:rsid w:val="00F56A0C"/>
    <w:rsid w:val="00F56E45"/>
    <w:rsid w:val="00F56F8B"/>
    <w:rsid w:val="00F5720D"/>
    <w:rsid w:val="00F5758C"/>
    <w:rsid w:val="00F577F5"/>
    <w:rsid w:val="00F579C2"/>
    <w:rsid w:val="00F57ADD"/>
    <w:rsid w:val="00F57AEC"/>
    <w:rsid w:val="00F57D5D"/>
    <w:rsid w:val="00F60153"/>
    <w:rsid w:val="00F6039B"/>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A00"/>
    <w:rsid w:val="00F63D32"/>
    <w:rsid w:val="00F63DEB"/>
    <w:rsid w:val="00F6451F"/>
    <w:rsid w:val="00F646C4"/>
    <w:rsid w:val="00F64A6C"/>
    <w:rsid w:val="00F64CB3"/>
    <w:rsid w:val="00F64F71"/>
    <w:rsid w:val="00F65391"/>
    <w:rsid w:val="00F65B5C"/>
    <w:rsid w:val="00F65C93"/>
    <w:rsid w:val="00F65EAC"/>
    <w:rsid w:val="00F661F3"/>
    <w:rsid w:val="00F66339"/>
    <w:rsid w:val="00F666B5"/>
    <w:rsid w:val="00F67363"/>
    <w:rsid w:val="00F6737A"/>
    <w:rsid w:val="00F677D6"/>
    <w:rsid w:val="00F67852"/>
    <w:rsid w:val="00F67924"/>
    <w:rsid w:val="00F67E88"/>
    <w:rsid w:val="00F70171"/>
    <w:rsid w:val="00F704E5"/>
    <w:rsid w:val="00F70538"/>
    <w:rsid w:val="00F7053A"/>
    <w:rsid w:val="00F70A36"/>
    <w:rsid w:val="00F70BC4"/>
    <w:rsid w:val="00F70D4D"/>
    <w:rsid w:val="00F70F95"/>
    <w:rsid w:val="00F712A0"/>
    <w:rsid w:val="00F71458"/>
    <w:rsid w:val="00F718B6"/>
    <w:rsid w:val="00F71992"/>
    <w:rsid w:val="00F719AC"/>
    <w:rsid w:val="00F71D71"/>
    <w:rsid w:val="00F71E79"/>
    <w:rsid w:val="00F7209D"/>
    <w:rsid w:val="00F7278E"/>
    <w:rsid w:val="00F727C6"/>
    <w:rsid w:val="00F72D13"/>
    <w:rsid w:val="00F73082"/>
    <w:rsid w:val="00F7341B"/>
    <w:rsid w:val="00F73757"/>
    <w:rsid w:val="00F73B86"/>
    <w:rsid w:val="00F73CBD"/>
    <w:rsid w:val="00F73E45"/>
    <w:rsid w:val="00F73FC0"/>
    <w:rsid w:val="00F74267"/>
    <w:rsid w:val="00F74687"/>
    <w:rsid w:val="00F74A99"/>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77EB5"/>
    <w:rsid w:val="00F80271"/>
    <w:rsid w:val="00F802DC"/>
    <w:rsid w:val="00F80755"/>
    <w:rsid w:val="00F8165E"/>
    <w:rsid w:val="00F82546"/>
    <w:rsid w:val="00F828E0"/>
    <w:rsid w:val="00F82DE1"/>
    <w:rsid w:val="00F82E9C"/>
    <w:rsid w:val="00F8301C"/>
    <w:rsid w:val="00F83448"/>
    <w:rsid w:val="00F83D25"/>
    <w:rsid w:val="00F843A3"/>
    <w:rsid w:val="00F84A05"/>
    <w:rsid w:val="00F84CA3"/>
    <w:rsid w:val="00F85130"/>
    <w:rsid w:val="00F85536"/>
    <w:rsid w:val="00F85739"/>
    <w:rsid w:val="00F85846"/>
    <w:rsid w:val="00F858C7"/>
    <w:rsid w:val="00F85D12"/>
    <w:rsid w:val="00F85E13"/>
    <w:rsid w:val="00F863D6"/>
    <w:rsid w:val="00F865A1"/>
    <w:rsid w:val="00F866A8"/>
    <w:rsid w:val="00F867C4"/>
    <w:rsid w:val="00F86B08"/>
    <w:rsid w:val="00F86CD1"/>
    <w:rsid w:val="00F86D65"/>
    <w:rsid w:val="00F86EAF"/>
    <w:rsid w:val="00F86F03"/>
    <w:rsid w:val="00F878F2"/>
    <w:rsid w:val="00F87CF4"/>
    <w:rsid w:val="00F90282"/>
    <w:rsid w:val="00F9045E"/>
    <w:rsid w:val="00F90BD7"/>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617"/>
    <w:rsid w:val="00F93715"/>
    <w:rsid w:val="00F93A49"/>
    <w:rsid w:val="00F93AEF"/>
    <w:rsid w:val="00F93C6A"/>
    <w:rsid w:val="00F93D48"/>
    <w:rsid w:val="00F93D6F"/>
    <w:rsid w:val="00F93EF7"/>
    <w:rsid w:val="00F944F8"/>
    <w:rsid w:val="00F945B4"/>
    <w:rsid w:val="00F94600"/>
    <w:rsid w:val="00F948D3"/>
    <w:rsid w:val="00F94A05"/>
    <w:rsid w:val="00F94A80"/>
    <w:rsid w:val="00F94CA9"/>
    <w:rsid w:val="00F94D44"/>
    <w:rsid w:val="00F94DAB"/>
    <w:rsid w:val="00F953A1"/>
    <w:rsid w:val="00F9548E"/>
    <w:rsid w:val="00F955BA"/>
    <w:rsid w:val="00F957D3"/>
    <w:rsid w:val="00F95A7F"/>
    <w:rsid w:val="00F95A9A"/>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CC"/>
    <w:rsid w:val="00FA02FD"/>
    <w:rsid w:val="00FA03BD"/>
    <w:rsid w:val="00FA0928"/>
    <w:rsid w:val="00FA0F87"/>
    <w:rsid w:val="00FA198B"/>
    <w:rsid w:val="00FA1AD3"/>
    <w:rsid w:val="00FA1C47"/>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5D43"/>
    <w:rsid w:val="00FA6506"/>
    <w:rsid w:val="00FA674F"/>
    <w:rsid w:val="00FA6E8D"/>
    <w:rsid w:val="00FA6F24"/>
    <w:rsid w:val="00FA7222"/>
    <w:rsid w:val="00FA725A"/>
    <w:rsid w:val="00FA7727"/>
    <w:rsid w:val="00FA7B36"/>
    <w:rsid w:val="00FA7B9B"/>
    <w:rsid w:val="00FA7DB5"/>
    <w:rsid w:val="00FA7F98"/>
    <w:rsid w:val="00FB00A2"/>
    <w:rsid w:val="00FB0102"/>
    <w:rsid w:val="00FB0940"/>
    <w:rsid w:val="00FB0B79"/>
    <w:rsid w:val="00FB0EE4"/>
    <w:rsid w:val="00FB1033"/>
    <w:rsid w:val="00FB1A01"/>
    <w:rsid w:val="00FB1F1B"/>
    <w:rsid w:val="00FB212C"/>
    <w:rsid w:val="00FB2C32"/>
    <w:rsid w:val="00FB3167"/>
    <w:rsid w:val="00FB49A1"/>
    <w:rsid w:val="00FB49D5"/>
    <w:rsid w:val="00FB519E"/>
    <w:rsid w:val="00FB5211"/>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B1B"/>
    <w:rsid w:val="00FC2EB2"/>
    <w:rsid w:val="00FC36E8"/>
    <w:rsid w:val="00FC3724"/>
    <w:rsid w:val="00FC39A8"/>
    <w:rsid w:val="00FC3B3B"/>
    <w:rsid w:val="00FC3B7A"/>
    <w:rsid w:val="00FC3C0C"/>
    <w:rsid w:val="00FC3C60"/>
    <w:rsid w:val="00FC3E89"/>
    <w:rsid w:val="00FC5773"/>
    <w:rsid w:val="00FC5C45"/>
    <w:rsid w:val="00FC5F26"/>
    <w:rsid w:val="00FC5F45"/>
    <w:rsid w:val="00FC6017"/>
    <w:rsid w:val="00FC6BD5"/>
    <w:rsid w:val="00FC6C3B"/>
    <w:rsid w:val="00FC6CD3"/>
    <w:rsid w:val="00FC6D07"/>
    <w:rsid w:val="00FC6E3D"/>
    <w:rsid w:val="00FC6EA9"/>
    <w:rsid w:val="00FC79A0"/>
    <w:rsid w:val="00FC79B3"/>
    <w:rsid w:val="00FC7B4C"/>
    <w:rsid w:val="00FC7C07"/>
    <w:rsid w:val="00FC7CF9"/>
    <w:rsid w:val="00FC7F2D"/>
    <w:rsid w:val="00FD023A"/>
    <w:rsid w:val="00FD0512"/>
    <w:rsid w:val="00FD09BD"/>
    <w:rsid w:val="00FD0C70"/>
    <w:rsid w:val="00FD1876"/>
    <w:rsid w:val="00FD18D4"/>
    <w:rsid w:val="00FD2346"/>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114"/>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C5"/>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598E"/>
    <w:rsid w:val="00FE600C"/>
    <w:rsid w:val="00FE6745"/>
    <w:rsid w:val="00FE6917"/>
    <w:rsid w:val="00FE6A4A"/>
    <w:rsid w:val="00FE7192"/>
    <w:rsid w:val="00FE72B9"/>
    <w:rsid w:val="00FE7355"/>
    <w:rsid w:val="00FE74CC"/>
    <w:rsid w:val="00FE7FD1"/>
    <w:rsid w:val="00FF06D5"/>
    <w:rsid w:val="00FF0DEC"/>
    <w:rsid w:val="00FF122C"/>
    <w:rsid w:val="00FF1440"/>
    <w:rsid w:val="00FF1508"/>
    <w:rsid w:val="00FF15E6"/>
    <w:rsid w:val="00FF1846"/>
    <w:rsid w:val="00FF1899"/>
    <w:rsid w:val="00FF1900"/>
    <w:rsid w:val="00FF1B3C"/>
    <w:rsid w:val="00FF1BD3"/>
    <w:rsid w:val="00FF21B5"/>
    <w:rsid w:val="00FF2287"/>
    <w:rsid w:val="00FF2396"/>
    <w:rsid w:val="00FF25AF"/>
    <w:rsid w:val="00FF265F"/>
    <w:rsid w:val="00FF2B3E"/>
    <w:rsid w:val="00FF32BD"/>
    <w:rsid w:val="00FF349F"/>
    <w:rsid w:val="00FF35FB"/>
    <w:rsid w:val="00FF371B"/>
    <w:rsid w:val="00FF3C2C"/>
    <w:rsid w:val="00FF3CD5"/>
    <w:rsid w:val="00FF3E51"/>
    <w:rsid w:val="00FF406E"/>
    <w:rsid w:val="00FF4980"/>
    <w:rsid w:val="00FF49DC"/>
    <w:rsid w:val="00FF4F23"/>
    <w:rsid w:val="00FF4F31"/>
    <w:rsid w:val="00FF51C9"/>
    <w:rsid w:val="00FF52CA"/>
    <w:rsid w:val="00FF5A9C"/>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1545903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2007</Words>
  <Characters>11040</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26</cp:revision>
  <dcterms:created xsi:type="dcterms:W3CDTF">2024-12-28T09:10:00Z</dcterms:created>
  <dcterms:modified xsi:type="dcterms:W3CDTF">2024-12-28T09:50:00Z</dcterms:modified>
</cp:coreProperties>
</file>