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8B182D" w:rsidRDefault="000968BC" w:rsidP="000968BC">
      <w:pPr>
        <w:spacing w:before="120" w:after="120" w:line="360" w:lineRule="auto"/>
        <w:jc w:val="center"/>
        <w:rPr>
          <w:b/>
          <w:bCs/>
          <w:sz w:val="28"/>
          <w:szCs w:val="28"/>
          <w:u w:val="single"/>
        </w:rPr>
      </w:pPr>
      <w:r w:rsidRPr="008B182D">
        <w:rPr>
          <w:b/>
          <w:bCs/>
          <w:sz w:val="28"/>
          <w:szCs w:val="28"/>
          <w:u w:val="single"/>
        </w:rPr>
        <w:t xml:space="preserve">DERECHO </w:t>
      </w:r>
      <w:r w:rsidR="00D1305F" w:rsidRPr="008B182D">
        <w:rPr>
          <w:b/>
          <w:bCs/>
          <w:sz w:val="28"/>
          <w:szCs w:val="28"/>
          <w:u w:val="single"/>
        </w:rPr>
        <w:t>HIPOTECARIO</w:t>
      </w:r>
    </w:p>
    <w:p w14:paraId="0B7EBCB1" w14:textId="77777777" w:rsidR="000968BC" w:rsidRPr="008B182D" w:rsidRDefault="000968BC" w:rsidP="000968BC">
      <w:pPr>
        <w:spacing w:before="120" w:after="120" w:line="360" w:lineRule="auto"/>
        <w:jc w:val="center"/>
        <w:rPr>
          <w:b/>
          <w:bCs/>
          <w:sz w:val="28"/>
          <w:szCs w:val="28"/>
        </w:rPr>
      </w:pPr>
    </w:p>
    <w:p w14:paraId="181984A8" w14:textId="32ECEB0B" w:rsidR="000968BC" w:rsidRPr="008B182D" w:rsidRDefault="000968BC" w:rsidP="000968BC">
      <w:pPr>
        <w:spacing w:before="120" w:after="120" w:line="360" w:lineRule="auto"/>
        <w:jc w:val="center"/>
        <w:rPr>
          <w:sz w:val="28"/>
          <w:szCs w:val="28"/>
        </w:rPr>
      </w:pPr>
      <w:r w:rsidRPr="008B182D">
        <w:rPr>
          <w:b/>
          <w:bCs/>
          <w:sz w:val="28"/>
          <w:szCs w:val="28"/>
        </w:rPr>
        <w:t xml:space="preserve">TEMA </w:t>
      </w:r>
      <w:r w:rsidR="001F5434" w:rsidRPr="008B182D">
        <w:rPr>
          <w:b/>
          <w:bCs/>
          <w:sz w:val="28"/>
          <w:szCs w:val="28"/>
        </w:rPr>
        <w:t>2</w:t>
      </w:r>
    </w:p>
    <w:p w14:paraId="2602D6E8" w14:textId="77777777" w:rsidR="000968BC" w:rsidRPr="008B182D" w:rsidRDefault="000968BC" w:rsidP="000968BC">
      <w:pPr>
        <w:pStyle w:val="Default"/>
        <w:spacing w:before="120" w:after="120" w:line="360" w:lineRule="auto"/>
        <w:rPr>
          <w:rFonts w:ascii="Times New Roman" w:hAnsi="Times New Roman" w:cs="Times New Roman"/>
          <w:color w:val="auto"/>
        </w:rPr>
      </w:pPr>
    </w:p>
    <w:p w14:paraId="6DEB0EEB" w14:textId="4534BBED" w:rsidR="003A564C" w:rsidRPr="008B182D" w:rsidRDefault="001F5434" w:rsidP="00657908">
      <w:pPr>
        <w:spacing w:before="120" w:after="120" w:line="360" w:lineRule="auto"/>
        <w:jc w:val="both"/>
        <w:rPr>
          <w:rFonts w:eastAsiaTheme="minorHAnsi"/>
          <w:b/>
          <w:bCs/>
          <w:sz w:val="28"/>
          <w:szCs w:val="28"/>
          <w:lang w:eastAsia="en-US"/>
        </w:rPr>
      </w:pPr>
      <w:bookmarkStart w:id="0" w:name="_Hlk84916464"/>
      <w:bookmarkStart w:id="1" w:name="_Hlk84923253"/>
      <w:bookmarkStart w:id="2" w:name="_Hlk84963236"/>
      <w:bookmarkStart w:id="3" w:name="_Hlk92613764"/>
      <w:bookmarkStart w:id="4" w:name="_Hlk93254775"/>
      <w:r w:rsidRPr="008B182D">
        <w:rPr>
          <w:b/>
          <w:bCs/>
          <w:sz w:val="28"/>
          <w:szCs w:val="28"/>
        </w:rPr>
        <w:t xml:space="preserve">LOS PRINCIPIOS HIPOTECARIOS. PRINCIPIO DE INSCRIPCIÓN. </w:t>
      </w:r>
      <w:bookmarkStart w:id="5" w:name="_Hlk93648967"/>
      <w:r w:rsidRPr="008B182D">
        <w:rPr>
          <w:b/>
          <w:bCs/>
          <w:sz w:val="28"/>
          <w:szCs w:val="28"/>
        </w:rPr>
        <w:t>CLASES DE INSCRIPCIÓN POR SUS EFECTOS</w:t>
      </w:r>
      <w:bookmarkEnd w:id="5"/>
      <w:r w:rsidRPr="008B182D">
        <w:rPr>
          <w:b/>
          <w:bCs/>
          <w:sz w:val="28"/>
          <w:szCs w:val="28"/>
        </w:rPr>
        <w:t>. LA INADMISIBILIDAD DE LOS DOCUMENTOS NO INSCRITOS. EL PRINCIPIO DE ROGACIÓN: LEGITIMACIÓN PARA PEDIR LA INSCRIPCIÓN. EL DESISTIMIENTO.</w:t>
      </w:r>
      <w:bookmarkEnd w:id="0"/>
      <w:bookmarkEnd w:id="1"/>
      <w:bookmarkEnd w:id="2"/>
      <w:bookmarkEnd w:id="3"/>
      <w:bookmarkEnd w:id="4"/>
    </w:p>
    <w:p w14:paraId="4B5C6DAB" w14:textId="77777777" w:rsidR="0085735E" w:rsidRPr="008B182D" w:rsidRDefault="0085735E" w:rsidP="0085735E">
      <w:pPr>
        <w:spacing w:before="120" w:after="120" w:line="360" w:lineRule="auto"/>
        <w:ind w:firstLine="708"/>
        <w:jc w:val="both"/>
        <w:rPr>
          <w:rFonts w:eastAsiaTheme="minorHAnsi"/>
          <w:lang w:eastAsia="en-US"/>
        </w:rPr>
      </w:pPr>
    </w:p>
    <w:p w14:paraId="3CC65CF6" w14:textId="74A09861" w:rsidR="00C35A6D" w:rsidRPr="008B182D" w:rsidRDefault="001F5434" w:rsidP="00AB080F">
      <w:pPr>
        <w:spacing w:before="120" w:after="120" w:line="360" w:lineRule="auto"/>
        <w:jc w:val="both"/>
        <w:rPr>
          <w:spacing w:val="-3"/>
        </w:rPr>
      </w:pPr>
      <w:r w:rsidRPr="008B182D">
        <w:rPr>
          <w:b/>
          <w:bCs/>
          <w:spacing w:val="-3"/>
        </w:rPr>
        <w:t>LOS PRINCIPIOS HIPOTECARIOS</w:t>
      </w:r>
      <w:r w:rsidR="00AB080F" w:rsidRPr="008B182D">
        <w:rPr>
          <w:b/>
          <w:bCs/>
          <w:spacing w:val="-3"/>
        </w:rPr>
        <w:t>.</w:t>
      </w:r>
    </w:p>
    <w:p w14:paraId="1F72C01C" w14:textId="77777777" w:rsidR="00F25985" w:rsidRPr="008B182D" w:rsidRDefault="005F03CE" w:rsidP="005F03CE">
      <w:pPr>
        <w:spacing w:before="120" w:after="120" w:line="360" w:lineRule="auto"/>
        <w:ind w:firstLine="708"/>
        <w:jc w:val="both"/>
        <w:rPr>
          <w:spacing w:val="-3"/>
        </w:rPr>
      </w:pPr>
      <w:r w:rsidRPr="008B182D">
        <w:rPr>
          <w:spacing w:val="-3"/>
        </w:rPr>
        <w:t>Los principios hipotecarios son las reglas más generales de la legislación hipotecaria, formuladas directamente en ella u obtenidas por inducción de sus preceptos, que expresan las líneas maestras de nuestro ordenamiento inmobiliario registral.</w:t>
      </w:r>
    </w:p>
    <w:p w14:paraId="03BCD12B" w14:textId="43A80273" w:rsidR="00DF5C14" w:rsidRPr="008B182D" w:rsidRDefault="00F25985" w:rsidP="005F03CE">
      <w:pPr>
        <w:spacing w:before="120" w:after="120" w:line="360" w:lineRule="auto"/>
        <w:ind w:firstLine="708"/>
        <w:jc w:val="both"/>
        <w:rPr>
          <w:spacing w:val="-3"/>
        </w:rPr>
      </w:pPr>
      <w:r w:rsidRPr="008B182D">
        <w:rPr>
          <w:spacing w:val="-3"/>
        </w:rPr>
        <w:t>A</w:t>
      </w:r>
      <w:r w:rsidR="00F609C6" w:rsidRPr="008B182D">
        <w:rPr>
          <w:spacing w:val="-3"/>
        </w:rPr>
        <w:t xml:space="preserve">l </w:t>
      </w:r>
      <w:r w:rsidR="001F1964" w:rsidRPr="008B182D">
        <w:rPr>
          <w:spacing w:val="-3"/>
        </w:rPr>
        <w:t>deducirse o expresarse en la normativa hipotecaria, pueden cambiar con ella, por lo que l</w:t>
      </w:r>
      <w:r w:rsidR="00DF5C14" w:rsidRPr="008B182D">
        <w:rPr>
          <w:spacing w:val="-3"/>
        </w:rPr>
        <w:t>os principios hipotecarios no son principios generales del Derecho de los artículos 1.1 y 1.4 del Código Civil de 24 de julio de 1889</w:t>
      </w:r>
      <w:r w:rsidR="007C5521" w:rsidRPr="008B182D">
        <w:rPr>
          <w:spacing w:val="-3"/>
        </w:rPr>
        <w:t>.</w:t>
      </w:r>
    </w:p>
    <w:p w14:paraId="0A123956" w14:textId="4C6E54CB" w:rsidR="00B12F8D" w:rsidRPr="008B182D" w:rsidRDefault="00CC4A03" w:rsidP="00D056AA">
      <w:pPr>
        <w:spacing w:before="120" w:after="120" w:line="360" w:lineRule="auto"/>
        <w:ind w:firstLine="708"/>
        <w:jc w:val="both"/>
        <w:rPr>
          <w:spacing w:val="-3"/>
        </w:rPr>
      </w:pPr>
      <w:r w:rsidRPr="008B182D">
        <w:rPr>
          <w:spacing w:val="-3"/>
        </w:rPr>
        <w:t>Estos principios, estudiados a lo largo de esta parte del programa, son los siguientes:</w:t>
      </w:r>
    </w:p>
    <w:p w14:paraId="11646800" w14:textId="40DD26CA" w:rsidR="00C863D5" w:rsidRPr="008B182D" w:rsidRDefault="00C863D5" w:rsidP="00C82644">
      <w:pPr>
        <w:pStyle w:val="Prrafodelista"/>
        <w:numPr>
          <w:ilvl w:val="0"/>
          <w:numId w:val="24"/>
        </w:numPr>
        <w:spacing w:before="120" w:after="120" w:line="360" w:lineRule="auto"/>
        <w:ind w:left="993" w:hanging="284"/>
        <w:jc w:val="both"/>
        <w:rPr>
          <w:spacing w:val="-3"/>
        </w:rPr>
      </w:pPr>
      <w:r w:rsidRPr="008B182D">
        <w:rPr>
          <w:spacing w:val="-3"/>
        </w:rPr>
        <w:t>Inscripción.</w:t>
      </w:r>
    </w:p>
    <w:p w14:paraId="4559CB0D" w14:textId="7333482A" w:rsidR="00CC4A03" w:rsidRPr="008B182D" w:rsidRDefault="00CC4A03" w:rsidP="00C82644">
      <w:pPr>
        <w:pStyle w:val="Prrafodelista"/>
        <w:numPr>
          <w:ilvl w:val="0"/>
          <w:numId w:val="24"/>
        </w:numPr>
        <w:spacing w:before="120" w:after="120" w:line="360" w:lineRule="auto"/>
        <w:ind w:left="993" w:hanging="284"/>
        <w:jc w:val="both"/>
        <w:rPr>
          <w:spacing w:val="-3"/>
        </w:rPr>
      </w:pPr>
      <w:r w:rsidRPr="008B182D">
        <w:rPr>
          <w:spacing w:val="-3"/>
        </w:rPr>
        <w:t>Especialidad.</w:t>
      </w:r>
    </w:p>
    <w:p w14:paraId="20CF9E85" w14:textId="23FF768A" w:rsidR="00CC4A03" w:rsidRPr="008B182D" w:rsidRDefault="00C82644" w:rsidP="00C82644">
      <w:pPr>
        <w:pStyle w:val="Prrafodelista"/>
        <w:numPr>
          <w:ilvl w:val="0"/>
          <w:numId w:val="24"/>
        </w:numPr>
        <w:spacing w:before="120" w:after="120" w:line="360" w:lineRule="auto"/>
        <w:ind w:left="993" w:hanging="284"/>
        <w:jc w:val="both"/>
        <w:rPr>
          <w:spacing w:val="-3"/>
        </w:rPr>
      </w:pPr>
      <w:r w:rsidRPr="008B182D">
        <w:rPr>
          <w:spacing w:val="-3"/>
        </w:rPr>
        <w:t>R</w:t>
      </w:r>
      <w:r w:rsidR="00CC4A03" w:rsidRPr="008B182D">
        <w:rPr>
          <w:spacing w:val="-3"/>
        </w:rPr>
        <w:t>ogación</w:t>
      </w:r>
      <w:r w:rsidRPr="008B182D">
        <w:rPr>
          <w:spacing w:val="-3"/>
        </w:rPr>
        <w:t>.</w:t>
      </w:r>
    </w:p>
    <w:p w14:paraId="58012444" w14:textId="550A8FCE" w:rsidR="00CC4A03" w:rsidRPr="008B182D" w:rsidRDefault="00C82644" w:rsidP="00C82644">
      <w:pPr>
        <w:pStyle w:val="Prrafodelista"/>
        <w:numPr>
          <w:ilvl w:val="0"/>
          <w:numId w:val="24"/>
        </w:numPr>
        <w:spacing w:before="120" w:after="120" w:line="360" w:lineRule="auto"/>
        <w:ind w:left="993" w:hanging="284"/>
        <w:jc w:val="both"/>
        <w:rPr>
          <w:spacing w:val="-3"/>
        </w:rPr>
      </w:pPr>
      <w:r w:rsidRPr="008B182D">
        <w:rPr>
          <w:spacing w:val="-3"/>
        </w:rPr>
        <w:t>T</w:t>
      </w:r>
      <w:r w:rsidR="00CC4A03" w:rsidRPr="008B182D">
        <w:rPr>
          <w:spacing w:val="-3"/>
        </w:rPr>
        <w:t>racto sucesivo</w:t>
      </w:r>
      <w:r w:rsidRPr="008B182D">
        <w:rPr>
          <w:spacing w:val="-3"/>
        </w:rPr>
        <w:t>.</w:t>
      </w:r>
    </w:p>
    <w:p w14:paraId="3ED91746" w14:textId="7F1F5A6B" w:rsidR="00CC4A03" w:rsidRPr="008B182D" w:rsidRDefault="00C82644" w:rsidP="00C82644">
      <w:pPr>
        <w:pStyle w:val="Prrafodelista"/>
        <w:numPr>
          <w:ilvl w:val="0"/>
          <w:numId w:val="24"/>
        </w:numPr>
        <w:spacing w:before="120" w:after="120" w:line="360" w:lineRule="auto"/>
        <w:ind w:left="993" w:hanging="284"/>
        <w:jc w:val="both"/>
        <w:rPr>
          <w:spacing w:val="-3"/>
        </w:rPr>
      </w:pPr>
      <w:r w:rsidRPr="008B182D">
        <w:rPr>
          <w:spacing w:val="-3"/>
        </w:rPr>
        <w:t>L</w:t>
      </w:r>
      <w:r w:rsidR="00CC4A03" w:rsidRPr="008B182D">
        <w:rPr>
          <w:spacing w:val="-3"/>
        </w:rPr>
        <w:t>egalidad</w:t>
      </w:r>
      <w:r w:rsidRPr="008B182D">
        <w:rPr>
          <w:spacing w:val="-3"/>
        </w:rPr>
        <w:t>.</w:t>
      </w:r>
    </w:p>
    <w:p w14:paraId="295EB8B7" w14:textId="1FCF1E4D" w:rsidR="00CC4A03" w:rsidRPr="008B182D" w:rsidRDefault="00C82644" w:rsidP="00C82644">
      <w:pPr>
        <w:pStyle w:val="Prrafodelista"/>
        <w:numPr>
          <w:ilvl w:val="0"/>
          <w:numId w:val="24"/>
        </w:numPr>
        <w:spacing w:before="120" w:after="120" w:line="360" w:lineRule="auto"/>
        <w:ind w:left="993" w:hanging="284"/>
        <w:jc w:val="both"/>
        <w:rPr>
          <w:spacing w:val="-3"/>
        </w:rPr>
      </w:pPr>
      <w:r w:rsidRPr="008B182D">
        <w:rPr>
          <w:spacing w:val="-3"/>
        </w:rPr>
        <w:t>P</w:t>
      </w:r>
      <w:r w:rsidR="00CC4A03" w:rsidRPr="008B182D">
        <w:rPr>
          <w:spacing w:val="-3"/>
        </w:rPr>
        <w:t>rioridad</w:t>
      </w:r>
      <w:r w:rsidRPr="008B182D">
        <w:rPr>
          <w:spacing w:val="-3"/>
        </w:rPr>
        <w:t>.</w:t>
      </w:r>
    </w:p>
    <w:p w14:paraId="1EFDA052" w14:textId="0AF58D9B" w:rsidR="001F5434" w:rsidRPr="008B182D" w:rsidRDefault="00C82644" w:rsidP="00C82644">
      <w:pPr>
        <w:pStyle w:val="Prrafodelista"/>
        <w:numPr>
          <w:ilvl w:val="0"/>
          <w:numId w:val="24"/>
        </w:numPr>
        <w:spacing w:before="120" w:after="120" w:line="360" w:lineRule="auto"/>
        <w:ind w:left="993" w:hanging="284"/>
        <w:jc w:val="both"/>
        <w:rPr>
          <w:spacing w:val="-3"/>
        </w:rPr>
      </w:pPr>
      <w:r w:rsidRPr="008B182D">
        <w:rPr>
          <w:spacing w:val="-3"/>
        </w:rPr>
        <w:t>P</w:t>
      </w:r>
      <w:r w:rsidR="00CC4A03" w:rsidRPr="008B182D">
        <w:rPr>
          <w:spacing w:val="-3"/>
        </w:rPr>
        <w:t>ublicidad</w:t>
      </w:r>
      <w:r w:rsidR="001D1A52" w:rsidRPr="008B182D">
        <w:rPr>
          <w:spacing w:val="-3"/>
        </w:rPr>
        <w:t xml:space="preserve"> material</w:t>
      </w:r>
      <w:r w:rsidR="00CC4A03" w:rsidRPr="008B182D">
        <w:rPr>
          <w:spacing w:val="-3"/>
        </w:rPr>
        <w:t>, que se desdobla en dos</w:t>
      </w:r>
      <w:r w:rsidRPr="008B182D">
        <w:rPr>
          <w:spacing w:val="-3"/>
        </w:rPr>
        <w:t xml:space="preserve">, legitimación y </w:t>
      </w:r>
      <w:r w:rsidR="00CC4A03" w:rsidRPr="008B182D">
        <w:rPr>
          <w:spacing w:val="-3"/>
        </w:rPr>
        <w:t>fe pública registral</w:t>
      </w:r>
      <w:r w:rsidRPr="008B182D">
        <w:rPr>
          <w:spacing w:val="-3"/>
        </w:rPr>
        <w:t>.</w:t>
      </w:r>
    </w:p>
    <w:p w14:paraId="0946212B" w14:textId="13707BF3" w:rsidR="001D1A52" w:rsidRPr="008B182D" w:rsidRDefault="001D1A52" w:rsidP="00C82644">
      <w:pPr>
        <w:pStyle w:val="Prrafodelista"/>
        <w:numPr>
          <w:ilvl w:val="0"/>
          <w:numId w:val="24"/>
        </w:numPr>
        <w:spacing w:before="120" w:after="120" w:line="360" w:lineRule="auto"/>
        <w:ind w:left="993" w:hanging="284"/>
        <w:jc w:val="both"/>
        <w:rPr>
          <w:spacing w:val="-3"/>
        </w:rPr>
      </w:pPr>
      <w:r w:rsidRPr="008B182D">
        <w:rPr>
          <w:spacing w:val="-3"/>
        </w:rPr>
        <w:t>Publicidad formal.</w:t>
      </w:r>
    </w:p>
    <w:p w14:paraId="0E696A43" w14:textId="1040ACD8" w:rsidR="001F5434" w:rsidRPr="008B182D" w:rsidRDefault="001F5434" w:rsidP="00D056AA">
      <w:pPr>
        <w:spacing w:before="120" w:after="120" w:line="360" w:lineRule="auto"/>
        <w:ind w:firstLine="708"/>
        <w:jc w:val="both"/>
        <w:rPr>
          <w:spacing w:val="-3"/>
        </w:rPr>
      </w:pPr>
    </w:p>
    <w:p w14:paraId="1C339690" w14:textId="77777777" w:rsidR="00F25985" w:rsidRPr="008B182D" w:rsidRDefault="00F25985" w:rsidP="00D056AA">
      <w:pPr>
        <w:spacing w:before="120" w:after="120" w:line="360" w:lineRule="auto"/>
        <w:ind w:firstLine="708"/>
        <w:jc w:val="both"/>
        <w:rPr>
          <w:spacing w:val="-3"/>
        </w:rPr>
      </w:pPr>
    </w:p>
    <w:p w14:paraId="23B11CCB" w14:textId="7F22221C" w:rsidR="00B12F8D" w:rsidRPr="008B182D" w:rsidRDefault="00D94561" w:rsidP="00C33869">
      <w:pPr>
        <w:spacing w:before="120" w:after="120" w:line="360" w:lineRule="auto"/>
        <w:jc w:val="both"/>
        <w:rPr>
          <w:spacing w:val="-3"/>
        </w:rPr>
      </w:pPr>
      <w:r w:rsidRPr="008B182D">
        <w:rPr>
          <w:b/>
          <w:bCs/>
          <w:spacing w:val="-3"/>
        </w:rPr>
        <w:lastRenderedPageBreak/>
        <w:t>PRINCIPIO DE INSCRIPCIÓN.</w:t>
      </w:r>
    </w:p>
    <w:p w14:paraId="0E6A807C" w14:textId="330920A8" w:rsidR="00B12F8D" w:rsidRPr="008B182D" w:rsidRDefault="00652E95" w:rsidP="00D056AA">
      <w:pPr>
        <w:spacing w:before="120" w:after="120" w:line="360" w:lineRule="auto"/>
        <w:ind w:firstLine="708"/>
        <w:jc w:val="both"/>
        <w:rPr>
          <w:spacing w:val="-3"/>
        </w:rPr>
      </w:pPr>
      <w:r w:rsidRPr="008B182D">
        <w:rPr>
          <w:spacing w:val="-3"/>
        </w:rPr>
        <w:t xml:space="preserve">La generalidad de la doctrina entiende que </w:t>
      </w:r>
      <w:r w:rsidR="001A4787" w:rsidRPr="008B182D">
        <w:rPr>
          <w:spacing w:val="-3"/>
        </w:rPr>
        <w:t xml:space="preserve">no existe un verdadero y propio principio de inscripción, ya que, salvo </w:t>
      </w:r>
      <w:r w:rsidR="00E27D78" w:rsidRPr="008B182D">
        <w:rPr>
          <w:spacing w:val="-3"/>
        </w:rPr>
        <w:t>los casos de inscripción constitutiva</w:t>
      </w:r>
      <w:r w:rsidR="001A4787" w:rsidRPr="008B182D">
        <w:rPr>
          <w:spacing w:val="-3"/>
        </w:rPr>
        <w:t>, la inscripción no es</w:t>
      </w:r>
      <w:r w:rsidR="009C1D95" w:rsidRPr="008B182D">
        <w:rPr>
          <w:spacing w:val="-3"/>
        </w:rPr>
        <w:t xml:space="preserve"> requisito para la existencia y titularidad del dominio y los derechos reales inmobiliarios</w:t>
      </w:r>
      <w:r w:rsidR="001C118F" w:rsidRPr="008B182D">
        <w:rPr>
          <w:spacing w:val="-3"/>
        </w:rPr>
        <w:t>.</w:t>
      </w:r>
    </w:p>
    <w:p w14:paraId="6461881A" w14:textId="0A908D16" w:rsidR="009C1D95" w:rsidRPr="008B182D" w:rsidRDefault="009C1D95" w:rsidP="00D056AA">
      <w:pPr>
        <w:spacing w:before="120" w:after="120" w:line="360" w:lineRule="auto"/>
        <w:ind w:firstLine="708"/>
        <w:jc w:val="both"/>
        <w:rPr>
          <w:spacing w:val="-3"/>
        </w:rPr>
      </w:pPr>
      <w:r w:rsidRPr="008B182D">
        <w:rPr>
          <w:spacing w:val="-3"/>
        </w:rPr>
        <w:t xml:space="preserve">Por ello, cuando </w:t>
      </w:r>
      <w:r w:rsidR="00344840" w:rsidRPr="008B182D">
        <w:rPr>
          <w:spacing w:val="-3"/>
        </w:rPr>
        <w:t>trata d</w:t>
      </w:r>
      <w:r w:rsidRPr="008B182D">
        <w:rPr>
          <w:spacing w:val="-3"/>
        </w:rPr>
        <w:t>el principio de inscripción l</w:t>
      </w:r>
      <w:r w:rsidR="00344840" w:rsidRPr="008B182D">
        <w:rPr>
          <w:spacing w:val="-3"/>
        </w:rPr>
        <w:t>a doctrina estudia dos cuestiones:</w:t>
      </w:r>
    </w:p>
    <w:p w14:paraId="15DA26B8" w14:textId="5060A481" w:rsidR="003A62E4" w:rsidRPr="008B182D" w:rsidRDefault="00344840" w:rsidP="004132D9">
      <w:pPr>
        <w:pStyle w:val="Prrafodelista"/>
        <w:numPr>
          <w:ilvl w:val="0"/>
          <w:numId w:val="26"/>
        </w:numPr>
        <w:spacing w:before="120" w:after="120" w:line="360" w:lineRule="auto"/>
        <w:ind w:left="993" w:hanging="284"/>
        <w:jc w:val="both"/>
        <w:rPr>
          <w:spacing w:val="-3"/>
        </w:rPr>
      </w:pPr>
      <w:r w:rsidRPr="008B182D">
        <w:rPr>
          <w:spacing w:val="-3"/>
        </w:rPr>
        <w:t xml:space="preserve">La primera, </w:t>
      </w:r>
      <w:r w:rsidR="00A37820" w:rsidRPr="008B182D">
        <w:rPr>
          <w:spacing w:val="-3"/>
        </w:rPr>
        <w:t>la voluntariedad u obligatoriedad de la inscripción</w:t>
      </w:r>
      <w:r w:rsidR="0033132C" w:rsidRPr="008B182D">
        <w:rPr>
          <w:spacing w:val="-3"/>
        </w:rPr>
        <w:t xml:space="preserve">, </w:t>
      </w:r>
      <w:proofErr w:type="gramStart"/>
      <w:r w:rsidR="0033132C" w:rsidRPr="008B182D">
        <w:rPr>
          <w:spacing w:val="-3"/>
        </w:rPr>
        <w:t>ya que</w:t>
      </w:r>
      <w:proofErr w:type="gramEnd"/>
      <w:r w:rsidR="0033132C" w:rsidRPr="008B182D">
        <w:rPr>
          <w:spacing w:val="-3"/>
        </w:rPr>
        <w:t xml:space="preserve"> e</w:t>
      </w:r>
      <w:r w:rsidR="00570672" w:rsidRPr="008B182D">
        <w:rPr>
          <w:spacing w:val="-3"/>
        </w:rPr>
        <w:t>n nuestro</w:t>
      </w:r>
      <w:r w:rsidR="0033132C" w:rsidRPr="008B182D">
        <w:rPr>
          <w:spacing w:val="-3"/>
        </w:rPr>
        <w:t xml:space="preserve"> ordenamiento</w:t>
      </w:r>
      <w:r w:rsidR="00570672" w:rsidRPr="008B182D">
        <w:rPr>
          <w:spacing w:val="-3"/>
        </w:rPr>
        <w:t xml:space="preserve">, como regla general, la inscripción </w:t>
      </w:r>
      <w:r w:rsidR="0033132C" w:rsidRPr="008B182D">
        <w:rPr>
          <w:spacing w:val="-3"/>
        </w:rPr>
        <w:t xml:space="preserve">es </w:t>
      </w:r>
      <w:r w:rsidR="00570672" w:rsidRPr="008B182D">
        <w:rPr>
          <w:spacing w:val="-3"/>
        </w:rPr>
        <w:t>voluntari</w:t>
      </w:r>
      <w:r w:rsidR="0033132C" w:rsidRPr="008B182D">
        <w:rPr>
          <w:spacing w:val="-3"/>
        </w:rPr>
        <w:t>a</w:t>
      </w:r>
      <w:r w:rsidR="003A62E4" w:rsidRPr="008B182D">
        <w:rPr>
          <w:spacing w:val="-3"/>
        </w:rPr>
        <w:t>,</w:t>
      </w:r>
      <w:r w:rsidR="00570672" w:rsidRPr="008B182D">
        <w:rPr>
          <w:spacing w:val="-3"/>
        </w:rPr>
        <w:t xml:space="preserve"> sin perjuicio de </w:t>
      </w:r>
      <w:r w:rsidR="00D21794" w:rsidRPr="008B182D">
        <w:rPr>
          <w:spacing w:val="-3"/>
        </w:rPr>
        <w:t>los estímulos que se prevén para que el titular inscriba</w:t>
      </w:r>
      <w:r w:rsidR="003A62E4" w:rsidRPr="008B182D">
        <w:rPr>
          <w:spacing w:val="-3"/>
        </w:rPr>
        <w:t>, como son:</w:t>
      </w:r>
    </w:p>
    <w:p w14:paraId="6C0ED987" w14:textId="1D1BBF9E" w:rsidR="00256FAD" w:rsidRPr="008B182D" w:rsidRDefault="003A62E4" w:rsidP="004132D9">
      <w:pPr>
        <w:pStyle w:val="Prrafodelista"/>
        <w:numPr>
          <w:ilvl w:val="0"/>
          <w:numId w:val="27"/>
        </w:numPr>
        <w:spacing w:before="120" w:after="120" w:line="360" w:lineRule="auto"/>
        <w:ind w:left="1276" w:hanging="283"/>
        <w:jc w:val="both"/>
        <w:rPr>
          <w:spacing w:val="-3"/>
        </w:rPr>
      </w:pPr>
      <w:r w:rsidRPr="008B182D">
        <w:rPr>
          <w:spacing w:val="-3"/>
        </w:rPr>
        <w:t>L</w:t>
      </w:r>
      <w:r w:rsidR="00570672" w:rsidRPr="008B182D">
        <w:rPr>
          <w:spacing w:val="-3"/>
        </w:rPr>
        <w:t>a ineficacia en perjuicio de terceros de los títulos no inscritos</w:t>
      </w:r>
      <w:r w:rsidR="008F6DE1" w:rsidRPr="008B182D">
        <w:rPr>
          <w:spacing w:val="-3"/>
        </w:rPr>
        <w:t>.</w:t>
      </w:r>
    </w:p>
    <w:p w14:paraId="2F894A98" w14:textId="77777777" w:rsidR="00256FAD" w:rsidRPr="008B182D" w:rsidRDefault="00256FAD" w:rsidP="004132D9">
      <w:pPr>
        <w:pStyle w:val="Prrafodelista"/>
        <w:numPr>
          <w:ilvl w:val="0"/>
          <w:numId w:val="27"/>
        </w:numPr>
        <w:spacing w:before="120" w:after="120" w:line="360" w:lineRule="auto"/>
        <w:ind w:left="1276" w:hanging="283"/>
        <w:jc w:val="both"/>
        <w:rPr>
          <w:spacing w:val="-3"/>
        </w:rPr>
      </w:pPr>
      <w:r w:rsidRPr="008B182D">
        <w:rPr>
          <w:spacing w:val="-3"/>
        </w:rPr>
        <w:t>L</w:t>
      </w:r>
      <w:r w:rsidR="00570672" w:rsidRPr="008B182D">
        <w:rPr>
          <w:spacing w:val="-3"/>
        </w:rPr>
        <w:t>a necesidad de la previa inscripción para inscribir títulos posteriores</w:t>
      </w:r>
      <w:r w:rsidRPr="008B182D">
        <w:rPr>
          <w:spacing w:val="-3"/>
        </w:rPr>
        <w:t>.</w:t>
      </w:r>
    </w:p>
    <w:p w14:paraId="7AE1DFB0" w14:textId="6EA106BB" w:rsidR="00570672" w:rsidRPr="008B182D" w:rsidRDefault="00256FAD" w:rsidP="004132D9">
      <w:pPr>
        <w:pStyle w:val="Prrafodelista"/>
        <w:numPr>
          <w:ilvl w:val="0"/>
          <w:numId w:val="27"/>
        </w:numPr>
        <w:spacing w:before="120" w:after="120" w:line="360" w:lineRule="auto"/>
        <w:ind w:left="1276" w:hanging="283"/>
        <w:jc w:val="both"/>
        <w:rPr>
          <w:spacing w:val="-3"/>
        </w:rPr>
      </w:pPr>
      <w:r w:rsidRPr="008B182D">
        <w:rPr>
          <w:spacing w:val="-3"/>
        </w:rPr>
        <w:t>L</w:t>
      </w:r>
      <w:r w:rsidR="00570672" w:rsidRPr="008B182D">
        <w:rPr>
          <w:spacing w:val="-3"/>
        </w:rPr>
        <w:t>a inadmisibilidad de los documentos no inscritos.</w:t>
      </w:r>
    </w:p>
    <w:p w14:paraId="66812FD9" w14:textId="744A75DE" w:rsidR="00344840" w:rsidRPr="008B182D" w:rsidRDefault="00570672" w:rsidP="008D13CF">
      <w:pPr>
        <w:pStyle w:val="Prrafodelista"/>
        <w:spacing w:before="120" w:after="120" w:line="360" w:lineRule="auto"/>
        <w:ind w:left="993" w:firstLine="283"/>
        <w:jc w:val="both"/>
        <w:rPr>
          <w:spacing w:val="-3"/>
        </w:rPr>
      </w:pPr>
      <w:r w:rsidRPr="008B182D">
        <w:rPr>
          <w:spacing w:val="-3"/>
        </w:rPr>
        <w:t xml:space="preserve">No obstante, </w:t>
      </w:r>
      <w:r w:rsidR="00BF36A4" w:rsidRPr="008B182D">
        <w:rPr>
          <w:spacing w:val="-3"/>
        </w:rPr>
        <w:t xml:space="preserve">además de los casos en los que la inscripción es constitutiva, </w:t>
      </w:r>
      <w:r w:rsidR="00F55465" w:rsidRPr="008B182D">
        <w:rPr>
          <w:spacing w:val="-3"/>
        </w:rPr>
        <w:t>el artículo 36 de la Ley de Patrimonio de las Administraciones Públicas de 3 de noviembre de 2003 dispone que las Administraciones públicas deben inscribir en los correspondientes registros los bienes y derechos de su patrimonio, ya sean demaniales o patrimoniales, que sean susceptibles de inscripción, así como todos los actos y contratos referidos a ellos que puedan tener acceso a dichos registros</w:t>
      </w:r>
      <w:r w:rsidRPr="008B182D">
        <w:rPr>
          <w:spacing w:val="-3"/>
        </w:rPr>
        <w:t>.</w:t>
      </w:r>
    </w:p>
    <w:p w14:paraId="566CB752" w14:textId="6A8A2C8B" w:rsidR="00BA548C" w:rsidRPr="008B182D" w:rsidRDefault="005E655D" w:rsidP="00FF0016">
      <w:pPr>
        <w:pStyle w:val="Prrafodelista"/>
        <w:numPr>
          <w:ilvl w:val="0"/>
          <w:numId w:val="26"/>
        </w:numPr>
        <w:spacing w:before="120" w:after="120" w:line="360" w:lineRule="auto"/>
        <w:ind w:left="993" w:hanging="284"/>
        <w:jc w:val="both"/>
        <w:rPr>
          <w:spacing w:val="-3"/>
        </w:rPr>
      </w:pPr>
      <w:r w:rsidRPr="008B182D">
        <w:rPr>
          <w:spacing w:val="-3"/>
        </w:rPr>
        <w:t>La r</w:t>
      </w:r>
      <w:r w:rsidR="00BA548C" w:rsidRPr="008B182D">
        <w:rPr>
          <w:spacing w:val="-3"/>
        </w:rPr>
        <w:t>elación entre tradición y el Registro</w:t>
      </w:r>
      <w:r w:rsidRPr="008B182D">
        <w:rPr>
          <w:spacing w:val="-3"/>
        </w:rPr>
        <w:t xml:space="preserve">, es decir, si la doctrina del título y el modo se ha visto trastocada </w:t>
      </w:r>
      <w:r w:rsidR="00E13151" w:rsidRPr="008B182D">
        <w:rPr>
          <w:spacing w:val="-3"/>
        </w:rPr>
        <w:t>por el sistema de inscripción</w:t>
      </w:r>
      <w:r w:rsidR="00FF0016" w:rsidRPr="008B182D">
        <w:rPr>
          <w:spacing w:val="-3"/>
        </w:rPr>
        <w:t>.</w:t>
      </w:r>
    </w:p>
    <w:p w14:paraId="362655A3" w14:textId="5D54DFE2" w:rsidR="00BA548C" w:rsidRPr="008B182D" w:rsidRDefault="00FF0016" w:rsidP="0090601A">
      <w:pPr>
        <w:pStyle w:val="Prrafodelista"/>
        <w:spacing w:before="120" w:after="120" w:line="360" w:lineRule="auto"/>
        <w:ind w:left="993" w:firstLine="283"/>
        <w:jc w:val="both"/>
        <w:rPr>
          <w:spacing w:val="-3"/>
        </w:rPr>
      </w:pPr>
      <w:r w:rsidRPr="008B182D">
        <w:rPr>
          <w:spacing w:val="-3"/>
        </w:rPr>
        <w:t>Hay autores que entienden que, cuando</w:t>
      </w:r>
      <w:r w:rsidR="00354026" w:rsidRPr="008B182D">
        <w:rPr>
          <w:spacing w:val="-3"/>
        </w:rPr>
        <w:t xml:space="preserve"> finca</w:t>
      </w:r>
      <w:r w:rsidRPr="008B182D">
        <w:rPr>
          <w:spacing w:val="-3"/>
        </w:rPr>
        <w:t xml:space="preserve"> se </w:t>
      </w:r>
      <w:r w:rsidR="00354026" w:rsidRPr="008B182D">
        <w:rPr>
          <w:spacing w:val="-3"/>
        </w:rPr>
        <w:t>inmatricula</w:t>
      </w:r>
      <w:r w:rsidRPr="008B182D">
        <w:rPr>
          <w:spacing w:val="-3"/>
        </w:rPr>
        <w:t>, a partir de ese momento</w:t>
      </w:r>
      <w:r w:rsidR="00354026" w:rsidRPr="008B182D">
        <w:rPr>
          <w:spacing w:val="-3"/>
        </w:rPr>
        <w:t xml:space="preserve"> el dominio de la finca </w:t>
      </w:r>
      <w:r w:rsidR="0090601A" w:rsidRPr="008B182D">
        <w:rPr>
          <w:spacing w:val="-3"/>
        </w:rPr>
        <w:t xml:space="preserve">se transmite </w:t>
      </w:r>
      <w:r w:rsidR="00BA548C" w:rsidRPr="008B182D">
        <w:rPr>
          <w:spacing w:val="-3"/>
        </w:rPr>
        <w:t>sin necesidad de tradición desde que se produzca la inscripción</w:t>
      </w:r>
      <w:r w:rsidR="0090601A" w:rsidRPr="008B182D">
        <w:rPr>
          <w:spacing w:val="-3"/>
        </w:rPr>
        <w:t xml:space="preserve">, lo que fundan en el artículo </w:t>
      </w:r>
      <w:r w:rsidR="00BA548C" w:rsidRPr="008B182D">
        <w:rPr>
          <w:spacing w:val="-3"/>
        </w:rPr>
        <w:t>1473</w:t>
      </w:r>
      <w:r w:rsidR="0090601A" w:rsidRPr="008B182D">
        <w:rPr>
          <w:spacing w:val="-3"/>
        </w:rPr>
        <w:t xml:space="preserve"> del Código Civil, que en el caso de doble venta de inmuebles </w:t>
      </w:r>
      <w:r w:rsidR="00F60BF4" w:rsidRPr="008B182D">
        <w:rPr>
          <w:spacing w:val="-3"/>
        </w:rPr>
        <w:t>confiere la propiedad al adquirente que primero inscriba, no al que primero tome posesión del bien.</w:t>
      </w:r>
    </w:p>
    <w:p w14:paraId="1C1DBA45" w14:textId="41F35DF4" w:rsidR="004A33B2" w:rsidRPr="008B182D" w:rsidRDefault="00D23931" w:rsidP="004A33B2">
      <w:pPr>
        <w:pStyle w:val="Prrafodelista"/>
        <w:spacing w:before="120" w:after="120" w:line="360" w:lineRule="auto"/>
        <w:ind w:left="993" w:firstLine="283"/>
        <w:jc w:val="both"/>
        <w:rPr>
          <w:spacing w:val="-3"/>
        </w:rPr>
      </w:pPr>
      <w:r w:rsidRPr="008B182D">
        <w:rPr>
          <w:spacing w:val="-3"/>
        </w:rPr>
        <w:t xml:space="preserve">No obstante, la doctrina mayoritaria considera que es preciso que en ambas ventas se produzca la tradición, aunque sea simbólica o instrumental, de forma que si en una de ellas falta </w:t>
      </w:r>
      <w:r w:rsidR="004A33B2" w:rsidRPr="008B182D">
        <w:rPr>
          <w:spacing w:val="-3"/>
        </w:rPr>
        <w:t>no se plantea conflicto que deba resolverse por el artículo 1473 del Código Civil.</w:t>
      </w:r>
    </w:p>
    <w:p w14:paraId="56E14692" w14:textId="62940D26" w:rsidR="00F609C6" w:rsidRPr="008B182D" w:rsidRDefault="004A33B2" w:rsidP="004A33B2">
      <w:pPr>
        <w:pStyle w:val="Prrafodelista"/>
        <w:spacing w:before="120" w:after="120" w:line="360" w:lineRule="auto"/>
        <w:ind w:left="993" w:firstLine="283"/>
        <w:jc w:val="both"/>
        <w:rPr>
          <w:spacing w:val="-3"/>
        </w:rPr>
      </w:pPr>
      <w:r w:rsidRPr="008B182D">
        <w:rPr>
          <w:spacing w:val="-3"/>
        </w:rPr>
        <w:t>Por ende,</w:t>
      </w:r>
      <w:r w:rsidR="00BA548C" w:rsidRPr="008B182D">
        <w:rPr>
          <w:spacing w:val="-3"/>
        </w:rPr>
        <w:t xml:space="preserve"> la inscripción no forma parte del </w:t>
      </w:r>
      <w:proofErr w:type="spellStart"/>
      <w:r w:rsidR="00BA548C" w:rsidRPr="008B182D">
        <w:rPr>
          <w:i/>
          <w:iCs/>
          <w:spacing w:val="-3"/>
        </w:rPr>
        <w:t>iter</w:t>
      </w:r>
      <w:proofErr w:type="spellEnd"/>
      <w:r w:rsidR="00BA548C" w:rsidRPr="008B182D">
        <w:rPr>
          <w:spacing w:val="-3"/>
        </w:rPr>
        <w:t xml:space="preserve"> transmisivo, </w:t>
      </w:r>
      <w:r w:rsidRPr="008B182D">
        <w:rPr>
          <w:spacing w:val="-3"/>
        </w:rPr>
        <w:t xml:space="preserve">que </w:t>
      </w:r>
      <w:r w:rsidR="00BA548C" w:rsidRPr="008B182D">
        <w:rPr>
          <w:spacing w:val="-3"/>
        </w:rPr>
        <w:t xml:space="preserve">se desarrolla </w:t>
      </w:r>
      <w:r w:rsidRPr="008B182D">
        <w:rPr>
          <w:spacing w:val="-3"/>
        </w:rPr>
        <w:t xml:space="preserve">al margen </w:t>
      </w:r>
      <w:r w:rsidR="00BA548C" w:rsidRPr="008B182D">
        <w:rPr>
          <w:spacing w:val="-3"/>
        </w:rPr>
        <w:t>del Registro</w:t>
      </w:r>
      <w:r w:rsidR="0050015D" w:rsidRPr="008B182D">
        <w:rPr>
          <w:spacing w:val="-3"/>
        </w:rPr>
        <w:t xml:space="preserve">, de forma que la </w:t>
      </w:r>
      <w:r w:rsidR="00BA548C" w:rsidRPr="008B182D">
        <w:rPr>
          <w:spacing w:val="-3"/>
        </w:rPr>
        <w:t xml:space="preserve">tradición perfecciona el proceso adquisitivo </w:t>
      </w:r>
      <w:r w:rsidR="0050015D" w:rsidRPr="008B182D">
        <w:rPr>
          <w:spacing w:val="-3"/>
        </w:rPr>
        <w:t>mientras que la inscripción</w:t>
      </w:r>
      <w:r w:rsidR="00BA548C" w:rsidRPr="008B182D">
        <w:rPr>
          <w:spacing w:val="-3"/>
        </w:rPr>
        <w:t xml:space="preserve"> da publicidad a la titularidad </w:t>
      </w:r>
      <w:r w:rsidR="0050015D" w:rsidRPr="008B182D">
        <w:rPr>
          <w:spacing w:val="-3"/>
        </w:rPr>
        <w:t>adquirida.</w:t>
      </w:r>
    </w:p>
    <w:p w14:paraId="62C4B114" w14:textId="2ECA2B33" w:rsidR="00F609C6" w:rsidRPr="008B182D" w:rsidRDefault="00F609C6" w:rsidP="00D056AA">
      <w:pPr>
        <w:spacing w:before="120" w:after="120" w:line="360" w:lineRule="auto"/>
        <w:ind w:firstLine="708"/>
        <w:jc w:val="both"/>
        <w:rPr>
          <w:spacing w:val="-3"/>
        </w:rPr>
      </w:pPr>
    </w:p>
    <w:p w14:paraId="1CE822B0" w14:textId="23163A38" w:rsidR="00F609C6" w:rsidRPr="008B182D" w:rsidRDefault="00C33869" w:rsidP="00C33869">
      <w:pPr>
        <w:spacing w:before="120" w:after="120" w:line="360" w:lineRule="auto"/>
        <w:jc w:val="both"/>
        <w:rPr>
          <w:spacing w:val="-3"/>
        </w:rPr>
      </w:pPr>
      <w:r w:rsidRPr="008B182D">
        <w:rPr>
          <w:b/>
          <w:bCs/>
          <w:spacing w:val="-3"/>
        </w:rPr>
        <w:lastRenderedPageBreak/>
        <w:t>CLASES DE INSCRIPCIÓN POR SUS EFECTOS.</w:t>
      </w:r>
    </w:p>
    <w:p w14:paraId="39CEF143" w14:textId="77777777" w:rsidR="00852E2D" w:rsidRPr="008B182D" w:rsidRDefault="00852E2D" w:rsidP="00852E2D">
      <w:pPr>
        <w:spacing w:before="120" w:after="120" w:line="360" w:lineRule="auto"/>
        <w:ind w:firstLine="708"/>
        <w:jc w:val="both"/>
        <w:rPr>
          <w:spacing w:val="-3"/>
        </w:rPr>
      </w:pPr>
      <w:r w:rsidRPr="008B182D">
        <w:rPr>
          <w:spacing w:val="-3"/>
        </w:rPr>
        <w:t>En atención a sus efectos, la inscripción puede ser:</w:t>
      </w:r>
    </w:p>
    <w:p w14:paraId="646614F8" w14:textId="55293A52" w:rsidR="00E83A1F" w:rsidRPr="008B182D" w:rsidRDefault="00852E2D" w:rsidP="003C63FD">
      <w:pPr>
        <w:pStyle w:val="Prrafodelista"/>
        <w:numPr>
          <w:ilvl w:val="0"/>
          <w:numId w:val="28"/>
        </w:numPr>
        <w:spacing w:before="120" w:after="120" w:line="360" w:lineRule="auto"/>
        <w:ind w:left="993" w:hanging="284"/>
        <w:jc w:val="both"/>
        <w:rPr>
          <w:spacing w:val="-3"/>
        </w:rPr>
      </w:pPr>
      <w:r w:rsidRPr="008B182D">
        <w:rPr>
          <w:spacing w:val="-3"/>
        </w:rPr>
        <w:t xml:space="preserve">Constitutiva, </w:t>
      </w:r>
      <w:r w:rsidR="00E83A1F" w:rsidRPr="008B182D">
        <w:rPr>
          <w:spacing w:val="-3"/>
        </w:rPr>
        <w:t>cuando la inscripción</w:t>
      </w:r>
      <w:r w:rsidRPr="008B182D">
        <w:rPr>
          <w:spacing w:val="-3"/>
        </w:rPr>
        <w:t xml:space="preserve"> es requisito necesario para el nacimiento, modificación o extinción del derecho real inscrito.</w:t>
      </w:r>
    </w:p>
    <w:p w14:paraId="7192FCD6" w14:textId="29AF3448" w:rsidR="00852E2D" w:rsidRPr="008B182D" w:rsidRDefault="00E83A1F" w:rsidP="003C63FD">
      <w:pPr>
        <w:pStyle w:val="Prrafodelista"/>
        <w:numPr>
          <w:ilvl w:val="0"/>
          <w:numId w:val="28"/>
        </w:numPr>
        <w:spacing w:before="120" w:after="120" w:line="360" w:lineRule="auto"/>
        <w:ind w:left="993" w:hanging="284"/>
        <w:jc w:val="both"/>
        <w:rPr>
          <w:spacing w:val="-3"/>
        </w:rPr>
      </w:pPr>
      <w:r w:rsidRPr="008B182D">
        <w:rPr>
          <w:spacing w:val="-3"/>
        </w:rPr>
        <w:t>D</w:t>
      </w:r>
      <w:r w:rsidR="00852E2D" w:rsidRPr="008B182D">
        <w:rPr>
          <w:spacing w:val="-3"/>
        </w:rPr>
        <w:t>eclarativa</w:t>
      </w:r>
      <w:r w:rsidRPr="008B182D">
        <w:rPr>
          <w:spacing w:val="-3"/>
        </w:rPr>
        <w:t>,</w:t>
      </w:r>
      <w:r w:rsidR="00852E2D" w:rsidRPr="008B182D">
        <w:rPr>
          <w:spacing w:val="-3"/>
        </w:rPr>
        <w:t xml:space="preserve"> cuando </w:t>
      </w:r>
      <w:r w:rsidRPr="008B182D">
        <w:rPr>
          <w:spacing w:val="-3"/>
        </w:rPr>
        <w:t xml:space="preserve">la inscripción </w:t>
      </w:r>
      <w:r w:rsidR="00852E2D" w:rsidRPr="008B182D">
        <w:rPr>
          <w:spacing w:val="-3"/>
        </w:rPr>
        <w:t xml:space="preserve">se limita a </w:t>
      </w:r>
      <w:r w:rsidRPr="008B182D">
        <w:rPr>
          <w:spacing w:val="-3"/>
        </w:rPr>
        <w:t>dar publicidad a la mutación</w:t>
      </w:r>
      <w:r w:rsidR="007535EC" w:rsidRPr="008B182D">
        <w:rPr>
          <w:spacing w:val="-3"/>
        </w:rPr>
        <w:t xml:space="preserve"> </w:t>
      </w:r>
      <w:r w:rsidR="00852E2D" w:rsidRPr="008B182D">
        <w:rPr>
          <w:spacing w:val="-3"/>
        </w:rPr>
        <w:t>jurídico</w:t>
      </w:r>
      <w:r w:rsidR="007535EC" w:rsidRPr="008B182D">
        <w:rPr>
          <w:spacing w:val="-3"/>
        </w:rPr>
        <w:t>-</w:t>
      </w:r>
      <w:r w:rsidR="00852E2D" w:rsidRPr="008B182D">
        <w:rPr>
          <w:spacing w:val="-3"/>
        </w:rPr>
        <w:t>real acaecid</w:t>
      </w:r>
      <w:r w:rsidR="007535EC" w:rsidRPr="008B182D">
        <w:rPr>
          <w:spacing w:val="-3"/>
        </w:rPr>
        <w:t>a</w:t>
      </w:r>
      <w:r w:rsidR="00852E2D" w:rsidRPr="008B182D">
        <w:rPr>
          <w:spacing w:val="-3"/>
        </w:rPr>
        <w:t xml:space="preserve"> </w:t>
      </w:r>
      <w:r w:rsidR="007535EC" w:rsidRPr="008B182D">
        <w:rPr>
          <w:spacing w:val="-3"/>
        </w:rPr>
        <w:t>fuera del Registro</w:t>
      </w:r>
      <w:r w:rsidR="00FF0BA9" w:rsidRPr="008B182D">
        <w:rPr>
          <w:spacing w:val="-3"/>
        </w:rPr>
        <w:t>.</w:t>
      </w:r>
    </w:p>
    <w:p w14:paraId="2EFA818C" w14:textId="329C5D6B" w:rsidR="00852E2D" w:rsidRPr="008B182D" w:rsidRDefault="00852E2D" w:rsidP="00852E2D">
      <w:pPr>
        <w:spacing w:before="120" w:after="120" w:line="360" w:lineRule="auto"/>
        <w:ind w:firstLine="708"/>
        <w:jc w:val="both"/>
        <w:rPr>
          <w:spacing w:val="-3"/>
        </w:rPr>
      </w:pPr>
      <w:r w:rsidRPr="008B182D">
        <w:rPr>
          <w:spacing w:val="-3"/>
        </w:rPr>
        <w:t>En nuestro ordenamiento jurídico</w:t>
      </w:r>
      <w:r w:rsidR="00D714F8" w:rsidRPr="008B182D">
        <w:rPr>
          <w:spacing w:val="-3"/>
        </w:rPr>
        <w:t xml:space="preserve"> la </w:t>
      </w:r>
      <w:r w:rsidRPr="008B182D">
        <w:rPr>
          <w:spacing w:val="-3"/>
        </w:rPr>
        <w:t xml:space="preserve">regla general </w:t>
      </w:r>
      <w:r w:rsidR="00D714F8" w:rsidRPr="008B182D">
        <w:rPr>
          <w:spacing w:val="-3"/>
        </w:rPr>
        <w:t xml:space="preserve">es </w:t>
      </w:r>
      <w:r w:rsidRPr="008B182D">
        <w:rPr>
          <w:spacing w:val="-3"/>
        </w:rPr>
        <w:t xml:space="preserve">la </w:t>
      </w:r>
      <w:r w:rsidR="003C63FD" w:rsidRPr="008B182D">
        <w:rPr>
          <w:spacing w:val="-3"/>
        </w:rPr>
        <w:t xml:space="preserve">de la </w:t>
      </w:r>
      <w:r w:rsidRPr="008B182D">
        <w:rPr>
          <w:spacing w:val="-3"/>
        </w:rPr>
        <w:t>inscripción</w:t>
      </w:r>
      <w:r w:rsidR="00CF3DB7" w:rsidRPr="008B182D">
        <w:rPr>
          <w:spacing w:val="-3"/>
        </w:rPr>
        <w:t xml:space="preserve"> declarativa</w:t>
      </w:r>
      <w:r w:rsidRPr="008B182D">
        <w:rPr>
          <w:spacing w:val="-3"/>
        </w:rPr>
        <w:t xml:space="preserve">, si bien </w:t>
      </w:r>
      <w:r w:rsidR="003C63FD" w:rsidRPr="008B182D">
        <w:rPr>
          <w:spacing w:val="-3"/>
        </w:rPr>
        <w:t>tienen efectos constitutivos las inscripciones de los derechos de</w:t>
      </w:r>
      <w:r w:rsidRPr="008B182D">
        <w:rPr>
          <w:spacing w:val="-3"/>
        </w:rPr>
        <w:t>:</w:t>
      </w:r>
    </w:p>
    <w:p w14:paraId="5B48AF99" w14:textId="7E21DD38" w:rsidR="00852E2D" w:rsidRPr="008B182D" w:rsidRDefault="003C63FD" w:rsidP="008C375E">
      <w:pPr>
        <w:pStyle w:val="Prrafodelista"/>
        <w:numPr>
          <w:ilvl w:val="0"/>
          <w:numId w:val="29"/>
        </w:numPr>
        <w:spacing w:before="120" w:after="120" w:line="360" w:lineRule="auto"/>
        <w:ind w:left="993" w:hanging="284"/>
        <w:jc w:val="both"/>
        <w:rPr>
          <w:spacing w:val="-3"/>
        </w:rPr>
      </w:pPr>
      <w:r w:rsidRPr="008B182D">
        <w:rPr>
          <w:spacing w:val="-3"/>
        </w:rPr>
        <w:t>H</w:t>
      </w:r>
      <w:r w:rsidR="00852E2D" w:rsidRPr="008B182D">
        <w:rPr>
          <w:spacing w:val="-3"/>
        </w:rPr>
        <w:t xml:space="preserve">ipoteca </w:t>
      </w:r>
      <w:r w:rsidRPr="008B182D">
        <w:rPr>
          <w:spacing w:val="-3"/>
        </w:rPr>
        <w:t xml:space="preserve">inmobiliaria, conforme a los artículos </w:t>
      </w:r>
      <w:r w:rsidR="00852E2D" w:rsidRPr="008B182D">
        <w:rPr>
          <w:spacing w:val="-3"/>
        </w:rPr>
        <w:t xml:space="preserve">1875 del </w:t>
      </w:r>
      <w:r w:rsidRPr="008B182D">
        <w:rPr>
          <w:spacing w:val="-3"/>
        </w:rPr>
        <w:t xml:space="preserve">Código Civil y </w:t>
      </w:r>
      <w:r w:rsidR="00852E2D" w:rsidRPr="008B182D">
        <w:rPr>
          <w:spacing w:val="-3"/>
        </w:rPr>
        <w:t xml:space="preserve">145 y 159 </w:t>
      </w:r>
      <w:r w:rsidRPr="008B182D">
        <w:rPr>
          <w:spacing w:val="-3"/>
        </w:rPr>
        <w:t>de la Ley Hipotecaria de 8 de febrero de 1946</w:t>
      </w:r>
      <w:r w:rsidR="00852E2D" w:rsidRPr="008B182D">
        <w:rPr>
          <w:spacing w:val="-3"/>
        </w:rPr>
        <w:t>.</w:t>
      </w:r>
    </w:p>
    <w:p w14:paraId="0E857553" w14:textId="388A0AB1" w:rsidR="00852E2D" w:rsidRPr="008B182D" w:rsidRDefault="00E8606C" w:rsidP="008C375E">
      <w:pPr>
        <w:pStyle w:val="Prrafodelista"/>
        <w:numPr>
          <w:ilvl w:val="0"/>
          <w:numId w:val="29"/>
        </w:numPr>
        <w:spacing w:before="120" w:after="120" w:line="360" w:lineRule="auto"/>
        <w:ind w:left="993" w:hanging="284"/>
        <w:jc w:val="both"/>
        <w:rPr>
          <w:spacing w:val="-3"/>
        </w:rPr>
      </w:pPr>
      <w:r w:rsidRPr="008B182D">
        <w:rPr>
          <w:spacing w:val="-3"/>
        </w:rPr>
        <w:t>H</w:t>
      </w:r>
      <w:r w:rsidR="00852E2D" w:rsidRPr="008B182D">
        <w:rPr>
          <w:spacing w:val="-3"/>
        </w:rPr>
        <w:t xml:space="preserve">ipoteca mobiliaria y prenda sin desplazamiento </w:t>
      </w:r>
      <w:r w:rsidRPr="008B182D">
        <w:rPr>
          <w:spacing w:val="-3"/>
        </w:rPr>
        <w:t xml:space="preserve">de la posesión, conforme a su Ley </w:t>
      </w:r>
      <w:r w:rsidR="00852E2D" w:rsidRPr="008B182D">
        <w:rPr>
          <w:spacing w:val="-3"/>
        </w:rPr>
        <w:t>regulad</w:t>
      </w:r>
      <w:r w:rsidRPr="008B182D">
        <w:rPr>
          <w:spacing w:val="-3"/>
        </w:rPr>
        <w:t>ora de</w:t>
      </w:r>
      <w:r w:rsidR="00852E2D" w:rsidRPr="008B182D">
        <w:rPr>
          <w:spacing w:val="-3"/>
        </w:rPr>
        <w:t xml:space="preserve"> 16 de diciembre de 1954</w:t>
      </w:r>
      <w:r w:rsidRPr="008B182D">
        <w:rPr>
          <w:spacing w:val="-3"/>
        </w:rPr>
        <w:t>.</w:t>
      </w:r>
    </w:p>
    <w:p w14:paraId="22C8F4E1" w14:textId="18501D8F" w:rsidR="00E8606C" w:rsidRPr="008B182D" w:rsidRDefault="00E8606C" w:rsidP="008C375E">
      <w:pPr>
        <w:pStyle w:val="Prrafodelista"/>
        <w:numPr>
          <w:ilvl w:val="0"/>
          <w:numId w:val="29"/>
        </w:numPr>
        <w:spacing w:before="120" w:after="120" w:line="360" w:lineRule="auto"/>
        <w:ind w:left="993" w:hanging="284"/>
        <w:jc w:val="both"/>
        <w:rPr>
          <w:spacing w:val="-3"/>
        </w:rPr>
      </w:pPr>
      <w:r w:rsidRPr="008B182D">
        <w:rPr>
          <w:spacing w:val="-3"/>
        </w:rPr>
        <w:t>Hipoteca naval, conforme</w:t>
      </w:r>
      <w:r w:rsidR="00B20E91" w:rsidRPr="008B182D">
        <w:rPr>
          <w:spacing w:val="-3"/>
        </w:rPr>
        <w:t xml:space="preserve"> a</w:t>
      </w:r>
      <w:r w:rsidR="0062710E" w:rsidRPr="008B182D">
        <w:rPr>
          <w:spacing w:val="-3"/>
        </w:rPr>
        <w:t xml:space="preserve"> </w:t>
      </w:r>
      <w:r w:rsidR="00B20E91" w:rsidRPr="008B182D">
        <w:rPr>
          <w:spacing w:val="-3"/>
        </w:rPr>
        <w:t>l</w:t>
      </w:r>
      <w:r w:rsidR="0062710E" w:rsidRPr="008B182D">
        <w:rPr>
          <w:spacing w:val="-3"/>
        </w:rPr>
        <w:t>a</w:t>
      </w:r>
      <w:r w:rsidR="00B20E91" w:rsidRPr="008B182D">
        <w:rPr>
          <w:spacing w:val="-3"/>
        </w:rPr>
        <w:t xml:space="preserve"> Ley de Navegación Marítima de </w:t>
      </w:r>
      <w:r w:rsidR="0062710E" w:rsidRPr="008B182D">
        <w:rPr>
          <w:spacing w:val="-3"/>
        </w:rPr>
        <w:t>24 de julio de 2014.</w:t>
      </w:r>
    </w:p>
    <w:p w14:paraId="30F2A47B" w14:textId="611E5181" w:rsidR="00852E2D" w:rsidRPr="008B182D" w:rsidRDefault="0062710E" w:rsidP="008C375E">
      <w:pPr>
        <w:pStyle w:val="Prrafodelista"/>
        <w:numPr>
          <w:ilvl w:val="0"/>
          <w:numId w:val="29"/>
        </w:numPr>
        <w:spacing w:before="120" w:after="120" w:line="360" w:lineRule="auto"/>
        <w:ind w:left="993" w:hanging="284"/>
        <w:jc w:val="both"/>
        <w:rPr>
          <w:spacing w:val="-3"/>
        </w:rPr>
      </w:pPr>
      <w:r w:rsidRPr="008B182D">
        <w:rPr>
          <w:spacing w:val="-3"/>
        </w:rPr>
        <w:t>S</w:t>
      </w:r>
      <w:r w:rsidR="00852E2D" w:rsidRPr="008B182D">
        <w:rPr>
          <w:spacing w:val="-3"/>
        </w:rPr>
        <w:t xml:space="preserve">uperficie, </w:t>
      </w:r>
      <w:r w:rsidRPr="008B182D">
        <w:rPr>
          <w:spacing w:val="-3"/>
        </w:rPr>
        <w:t xml:space="preserve">conforme al </w:t>
      </w:r>
      <w:r w:rsidR="003F5D33" w:rsidRPr="008B182D">
        <w:rPr>
          <w:spacing w:val="-3"/>
        </w:rPr>
        <w:t>texto refundido de la Ley del Suelo de 30 de octubre de 2015</w:t>
      </w:r>
      <w:r w:rsidR="00852E2D" w:rsidRPr="008B182D">
        <w:rPr>
          <w:spacing w:val="-3"/>
        </w:rPr>
        <w:t>.</w:t>
      </w:r>
    </w:p>
    <w:p w14:paraId="1F00D5A4" w14:textId="7E10BB62" w:rsidR="00F609C6" w:rsidRPr="008B182D" w:rsidRDefault="00F609C6" w:rsidP="00D056AA">
      <w:pPr>
        <w:spacing w:before="120" w:after="120" w:line="360" w:lineRule="auto"/>
        <w:ind w:firstLine="708"/>
        <w:jc w:val="both"/>
        <w:rPr>
          <w:spacing w:val="-3"/>
        </w:rPr>
      </w:pPr>
    </w:p>
    <w:p w14:paraId="62F19164" w14:textId="66D94845" w:rsidR="00F609C6" w:rsidRPr="008B182D" w:rsidRDefault="008C375E" w:rsidP="008C375E">
      <w:pPr>
        <w:spacing w:before="120" w:after="120" w:line="360" w:lineRule="auto"/>
        <w:jc w:val="both"/>
        <w:rPr>
          <w:spacing w:val="-3"/>
        </w:rPr>
      </w:pPr>
      <w:r w:rsidRPr="008B182D">
        <w:rPr>
          <w:b/>
          <w:bCs/>
          <w:spacing w:val="-3"/>
        </w:rPr>
        <w:t>LA INADMISIBILIDAD DE LOS DOCUMENTOS NO INSCRITOS.</w:t>
      </w:r>
    </w:p>
    <w:p w14:paraId="4EAB69AB" w14:textId="7CFF6A11" w:rsidR="00E956FB" w:rsidRPr="008B182D" w:rsidRDefault="00E956FB" w:rsidP="00E956FB">
      <w:pPr>
        <w:spacing w:before="120" w:after="120" w:line="360" w:lineRule="auto"/>
        <w:ind w:firstLine="708"/>
        <w:jc w:val="both"/>
        <w:rPr>
          <w:spacing w:val="-3"/>
        </w:rPr>
      </w:pPr>
      <w:r w:rsidRPr="008B182D">
        <w:rPr>
          <w:spacing w:val="-3"/>
        </w:rPr>
        <w:t xml:space="preserve">Dispone el artículo 319 de la Ley Hipotecaria que los Juzgados y Tribunales y las </w:t>
      </w:r>
      <w:r w:rsidR="00F24631" w:rsidRPr="008B182D">
        <w:rPr>
          <w:spacing w:val="-3"/>
        </w:rPr>
        <w:t>o</w:t>
      </w:r>
      <w:r w:rsidRPr="008B182D">
        <w:rPr>
          <w:spacing w:val="-3"/>
        </w:rPr>
        <w:t xml:space="preserve">ficinas </w:t>
      </w:r>
      <w:r w:rsidR="00F24631" w:rsidRPr="008B182D">
        <w:rPr>
          <w:spacing w:val="-3"/>
        </w:rPr>
        <w:t>públicas</w:t>
      </w:r>
      <w:r w:rsidRPr="008B182D">
        <w:rPr>
          <w:spacing w:val="-3"/>
        </w:rPr>
        <w:t xml:space="preserve"> no admitirán ningún documento o escritura de que no se haya tomado razón en el Registro por los cuales se constituyan, reconozcan, transmitan, modifiquen o extingan derechos reales sujetos a inscripción, si el objeto de la presentación fuere hacer efectivo, en perjuicio de tercero</w:t>
      </w:r>
      <w:r w:rsidR="00535423" w:rsidRPr="008B182D">
        <w:rPr>
          <w:spacing w:val="-3"/>
        </w:rPr>
        <w:t>,</w:t>
      </w:r>
      <w:r w:rsidRPr="008B182D">
        <w:rPr>
          <w:spacing w:val="-3"/>
        </w:rPr>
        <w:t xml:space="preserve"> un derecho que debió ser inscrito. Si tales derechos hubieran tenido ya acceso al Registro, la inadmisión procederá, cualquiera que sea la persona contra quien se pretenda hacerlos valer ante los Tribunales</w:t>
      </w:r>
      <w:r w:rsidR="00535423" w:rsidRPr="008B182D">
        <w:rPr>
          <w:spacing w:val="-3"/>
        </w:rPr>
        <w:t xml:space="preserve"> y o</w:t>
      </w:r>
      <w:r w:rsidRPr="008B182D">
        <w:rPr>
          <w:spacing w:val="-3"/>
        </w:rPr>
        <w:t>ficinas.</w:t>
      </w:r>
    </w:p>
    <w:p w14:paraId="1AF36C0F" w14:textId="2682EA64" w:rsidR="00E956FB" w:rsidRPr="008B182D" w:rsidRDefault="002401B5" w:rsidP="00700E9B">
      <w:pPr>
        <w:spacing w:before="120" w:after="120" w:line="360" w:lineRule="auto"/>
        <w:ind w:firstLine="708"/>
        <w:jc w:val="both"/>
        <w:rPr>
          <w:spacing w:val="-3"/>
        </w:rPr>
      </w:pPr>
      <w:r w:rsidRPr="008B182D">
        <w:rPr>
          <w:spacing w:val="-3"/>
        </w:rPr>
        <w:t xml:space="preserve">Por ende, cuando </w:t>
      </w:r>
      <w:r w:rsidR="009C0FC2" w:rsidRPr="008B182D">
        <w:rPr>
          <w:spacing w:val="-3"/>
        </w:rPr>
        <w:t>el documento</w:t>
      </w:r>
      <w:r w:rsidR="00700E9B" w:rsidRPr="008B182D">
        <w:rPr>
          <w:spacing w:val="-3"/>
        </w:rPr>
        <w:t xml:space="preserve"> se refier</w:t>
      </w:r>
      <w:r w:rsidR="009C0FC2" w:rsidRPr="008B182D">
        <w:rPr>
          <w:spacing w:val="-3"/>
        </w:rPr>
        <w:t>a</w:t>
      </w:r>
      <w:r w:rsidR="00700E9B" w:rsidRPr="008B182D">
        <w:rPr>
          <w:spacing w:val="-3"/>
        </w:rPr>
        <w:t xml:space="preserve"> a </w:t>
      </w:r>
      <w:r w:rsidR="009C0FC2" w:rsidRPr="008B182D">
        <w:rPr>
          <w:spacing w:val="-3"/>
        </w:rPr>
        <w:t xml:space="preserve">un </w:t>
      </w:r>
      <w:r w:rsidR="00700E9B" w:rsidRPr="008B182D">
        <w:rPr>
          <w:spacing w:val="-3"/>
        </w:rPr>
        <w:t xml:space="preserve">derecho todavía no </w:t>
      </w:r>
      <w:r w:rsidR="00E956FB" w:rsidRPr="008B182D">
        <w:rPr>
          <w:spacing w:val="-3"/>
        </w:rPr>
        <w:t xml:space="preserve">publicado, debe ser admitido </w:t>
      </w:r>
      <w:r w:rsidR="009A5CC5" w:rsidRPr="008B182D">
        <w:rPr>
          <w:spacing w:val="-3"/>
        </w:rPr>
        <w:t xml:space="preserve">si se presenta para hacerlo valer </w:t>
      </w:r>
      <w:proofErr w:type="gramStart"/>
      <w:r w:rsidR="009A5CC5" w:rsidRPr="008B182D">
        <w:rPr>
          <w:i/>
          <w:iCs/>
          <w:spacing w:val="-3"/>
        </w:rPr>
        <w:t>inter partes</w:t>
      </w:r>
      <w:proofErr w:type="gramEnd"/>
      <w:r w:rsidR="009A5CC5" w:rsidRPr="008B182D">
        <w:rPr>
          <w:spacing w:val="-3"/>
        </w:rPr>
        <w:t>, y no en perjuicio de tercero</w:t>
      </w:r>
      <w:r w:rsidR="00E956FB" w:rsidRPr="008B182D">
        <w:rPr>
          <w:spacing w:val="-3"/>
        </w:rPr>
        <w:t>.</w:t>
      </w:r>
    </w:p>
    <w:p w14:paraId="07852A0F" w14:textId="33B88F17" w:rsidR="00E956FB" w:rsidRPr="008B182D" w:rsidRDefault="00E57A82" w:rsidP="00E956FB">
      <w:pPr>
        <w:spacing w:before="120" w:after="120" w:line="360" w:lineRule="auto"/>
        <w:ind w:firstLine="708"/>
        <w:jc w:val="both"/>
        <w:rPr>
          <w:spacing w:val="-3"/>
        </w:rPr>
      </w:pPr>
      <w:r w:rsidRPr="008B182D">
        <w:rPr>
          <w:spacing w:val="-3"/>
        </w:rPr>
        <w:t>No obstante, conforme a los artículos 319 a 321 de la Ley Hipotecaria, esta regla general tiene las siguientes excepciones:</w:t>
      </w:r>
    </w:p>
    <w:p w14:paraId="34FD7B10" w14:textId="5FFC0CDE" w:rsidR="00E956FB" w:rsidRPr="008B182D" w:rsidRDefault="00E57A82" w:rsidP="00C61F28">
      <w:pPr>
        <w:pStyle w:val="Prrafodelista"/>
        <w:numPr>
          <w:ilvl w:val="0"/>
          <w:numId w:val="30"/>
        </w:numPr>
        <w:spacing w:before="120" w:after="120" w:line="360" w:lineRule="auto"/>
        <w:ind w:left="993" w:hanging="284"/>
        <w:jc w:val="both"/>
        <w:rPr>
          <w:spacing w:val="-3"/>
        </w:rPr>
      </w:pPr>
      <w:r w:rsidRPr="008B182D">
        <w:rPr>
          <w:spacing w:val="-3"/>
        </w:rPr>
        <w:t>L</w:t>
      </w:r>
      <w:r w:rsidR="00E956FB" w:rsidRPr="008B182D">
        <w:rPr>
          <w:spacing w:val="-3"/>
        </w:rPr>
        <w:t>a presentación de documentos a efectos fiscales o tributarios.</w:t>
      </w:r>
    </w:p>
    <w:p w14:paraId="7B66F10C" w14:textId="032A934F" w:rsidR="00E956FB" w:rsidRPr="008B182D" w:rsidRDefault="00E956FB" w:rsidP="00C61F28">
      <w:pPr>
        <w:pStyle w:val="Prrafodelista"/>
        <w:numPr>
          <w:ilvl w:val="0"/>
          <w:numId w:val="30"/>
        </w:numPr>
        <w:spacing w:before="120" w:after="120" w:line="360" w:lineRule="auto"/>
        <w:ind w:left="993" w:hanging="284"/>
        <w:jc w:val="both"/>
        <w:rPr>
          <w:spacing w:val="-3"/>
        </w:rPr>
      </w:pPr>
      <w:r w:rsidRPr="008B182D">
        <w:rPr>
          <w:spacing w:val="-3"/>
        </w:rPr>
        <w:lastRenderedPageBreak/>
        <w:t>En los expedientes de expropiación forzosa que se sigan contra el que tenga los bienes en concepto de poseedor</w:t>
      </w:r>
      <w:r w:rsidR="003C4BEA" w:rsidRPr="008B182D">
        <w:rPr>
          <w:spacing w:val="-3"/>
        </w:rPr>
        <w:t>,</w:t>
      </w:r>
      <w:r w:rsidRPr="008B182D">
        <w:rPr>
          <w:spacing w:val="-3"/>
        </w:rPr>
        <w:t xml:space="preserve"> no será necesario que éstos tengan tomada razón de dicha situación en el Registro.</w:t>
      </w:r>
    </w:p>
    <w:p w14:paraId="523D75A5" w14:textId="54B3E2FB" w:rsidR="00E956FB" w:rsidRPr="008B182D" w:rsidRDefault="0038209C" w:rsidP="00C61F28">
      <w:pPr>
        <w:pStyle w:val="Prrafodelista"/>
        <w:numPr>
          <w:ilvl w:val="0"/>
          <w:numId w:val="30"/>
        </w:numPr>
        <w:spacing w:before="120" w:after="120" w:line="360" w:lineRule="auto"/>
        <w:ind w:left="993" w:hanging="284"/>
        <w:jc w:val="both"/>
        <w:rPr>
          <w:spacing w:val="-3"/>
        </w:rPr>
      </w:pPr>
      <w:r w:rsidRPr="008B182D">
        <w:rPr>
          <w:spacing w:val="-3"/>
        </w:rPr>
        <w:t xml:space="preserve">Cuando el documento se presente para </w:t>
      </w:r>
      <w:r w:rsidR="00E956FB" w:rsidRPr="008B182D">
        <w:rPr>
          <w:spacing w:val="-3"/>
        </w:rPr>
        <w:t>corroborar otro título posterior inscrito o ejercitar la acción de rectificación del Registro.</w:t>
      </w:r>
    </w:p>
    <w:p w14:paraId="4A6A15A0" w14:textId="79FA3B4A" w:rsidR="00E956FB" w:rsidRPr="008B182D" w:rsidRDefault="004032BB" w:rsidP="00C61F28">
      <w:pPr>
        <w:pStyle w:val="Prrafodelista"/>
        <w:numPr>
          <w:ilvl w:val="0"/>
          <w:numId w:val="30"/>
        </w:numPr>
        <w:spacing w:before="120" w:after="120" w:line="360" w:lineRule="auto"/>
        <w:ind w:left="993" w:hanging="284"/>
        <w:jc w:val="both"/>
        <w:rPr>
          <w:spacing w:val="-3"/>
        </w:rPr>
      </w:pPr>
      <w:r w:rsidRPr="008B182D">
        <w:rPr>
          <w:spacing w:val="-3"/>
        </w:rPr>
        <w:t>C</w:t>
      </w:r>
      <w:r w:rsidR="00E956FB" w:rsidRPr="008B182D">
        <w:rPr>
          <w:spacing w:val="-3"/>
        </w:rPr>
        <w:t xml:space="preserve">uando </w:t>
      </w:r>
      <w:r w:rsidR="0038209C" w:rsidRPr="008B182D">
        <w:rPr>
          <w:spacing w:val="-3"/>
        </w:rPr>
        <w:t xml:space="preserve">el documento </w:t>
      </w:r>
      <w:r w:rsidR="00E956FB" w:rsidRPr="008B182D">
        <w:rPr>
          <w:spacing w:val="-3"/>
        </w:rPr>
        <w:t>se presente para pedir la declaración de nulidad y consiguiente cancelación de algún asiento que impida verificar la inscripción de aquel documento.</w:t>
      </w:r>
    </w:p>
    <w:p w14:paraId="4E3E4830" w14:textId="69E7D030" w:rsidR="00F609C6" w:rsidRPr="008B182D" w:rsidRDefault="00E956FB" w:rsidP="00E956FB">
      <w:pPr>
        <w:spacing w:before="120" w:after="120" w:line="360" w:lineRule="auto"/>
        <w:ind w:firstLine="708"/>
        <w:jc w:val="both"/>
        <w:rPr>
          <w:spacing w:val="-3"/>
        </w:rPr>
      </w:pPr>
      <w:r w:rsidRPr="008B182D">
        <w:rPr>
          <w:spacing w:val="-3"/>
        </w:rPr>
        <w:t xml:space="preserve">En todo caso, </w:t>
      </w:r>
      <w:r w:rsidR="004032BB" w:rsidRPr="008B182D">
        <w:rPr>
          <w:spacing w:val="-3"/>
        </w:rPr>
        <w:t>l</w:t>
      </w:r>
      <w:r w:rsidRPr="008B182D">
        <w:rPr>
          <w:spacing w:val="-3"/>
        </w:rPr>
        <w:t>a inadmisibilidad afecta tan sólo al documento, pero no al derecho real que se intenta hacer valer, que puede ser probado por otros medios.</w:t>
      </w:r>
    </w:p>
    <w:p w14:paraId="6A8078DA" w14:textId="58F771CC" w:rsidR="00E956FB" w:rsidRPr="008B182D" w:rsidRDefault="00E956FB" w:rsidP="00D056AA">
      <w:pPr>
        <w:spacing w:before="120" w:after="120" w:line="360" w:lineRule="auto"/>
        <w:ind w:firstLine="708"/>
        <w:jc w:val="both"/>
        <w:rPr>
          <w:spacing w:val="-3"/>
        </w:rPr>
      </w:pPr>
    </w:p>
    <w:p w14:paraId="27D58B3C" w14:textId="7465B218" w:rsidR="00E956FB" w:rsidRPr="008B182D" w:rsidRDefault="00C61F28" w:rsidP="00C61F28">
      <w:pPr>
        <w:spacing w:before="120" w:after="120" w:line="360" w:lineRule="auto"/>
        <w:jc w:val="both"/>
        <w:rPr>
          <w:spacing w:val="-3"/>
        </w:rPr>
      </w:pPr>
      <w:r w:rsidRPr="008B182D">
        <w:rPr>
          <w:b/>
          <w:bCs/>
          <w:spacing w:val="-3"/>
        </w:rPr>
        <w:t>EL PRINCIPIO DE ROGACIÓN: LEGITIMACIÓN PARA PEDIR LA INSCRIPCIÓN.</w:t>
      </w:r>
    </w:p>
    <w:p w14:paraId="3A73181F" w14:textId="0374591A" w:rsidR="00E956FB" w:rsidRPr="008B182D" w:rsidRDefault="005B4B9B" w:rsidP="00D056AA">
      <w:pPr>
        <w:spacing w:before="120" w:after="120" w:line="360" w:lineRule="auto"/>
        <w:ind w:firstLine="708"/>
        <w:jc w:val="both"/>
        <w:rPr>
          <w:spacing w:val="-3"/>
        </w:rPr>
      </w:pPr>
      <w:r w:rsidRPr="008B182D">
        <w:rPr>
          <w:spacing w:val="-3"/>
        </w:rPr>
        <w:t xml:space="preserve">El procedimiento registral es el </w:t>
      </w:r>
      <w:r w:rsidR="00664472" w:rsidRPr="008B182D">
        <w:rPr>
          <w:spacing w:val="-3"/>
        </w:rPr>
        <w:t xml:space="preserve">que es </w:t>
      </w:r>
      <w:r w:rsidRPr="008B182D">
        <w:rPr>
          <w:spacing w:val="-3"/>
        </w:rPr>
        <w:t>preciso</w:t>
      </w:r>
      <w:r w:rsidR="00664472" w:rsidRPr="008B182D">
        <w:rPr>
          <w:spacing w:val="-3"/>
        </w:rPr>
        <w:t xml:space="preserve"> seguir</w:t>
      </w:r>
      <w:r w:rsidRPr="008B182D">
        <w:rPr>
          <w:spacing w:val="-3"/>
        </w:rPr>
        <w:t xml:space="preserve"> para practicar un asiento en el Registro</w:t>
      </w:r>
      <w:r w:rsidR="00E30A01" w:rsidRPr="008B182D">
        <w:rPr>
          <w:spacing w:val="-3"/>
        </w:rPr>
        <w:t>, y comp</w:t>
      </w:r>
      <w:r w:rsidR="003C08A8" w:rsidRPr="008B182D">
        <w:rPr>
          <w:spacing w:val="-3"/>
        </w:rPr>
        <w:t>rende los siguientes trámites:</w:t>
      </w:r>
    </w:p>
    <w:p w14:paraId="6B7BA818" w14:textId="625D85B1" w:rsidR="003C08A8" w:rsidRPr="008B182D" w:rsidRDefault="00C50E45" w:rsidP="00E759F2">
      <w:pPr>
        <w:pStyle w:val="Prrafodelista"/>
        <w:numPr>
          <w:ilvl w:val="0"/>
          <w:numId w:val="31"/>
        </w:numPr>
        <w:spacing w:before="120" w:after="120" w:line="360" w:lineRule="auto"/>
        <w:ind w:left="993" w:hanging="284"/>
        <w:jc w:val="both"/>
        <w:rPr>
          <w:spacing w:val="-3"/>
        </w:rPr>
      </w:pPr>
      <w:r w:rsidRPr="008B182D">
        <w:rPr>
          <w:spacing w:val="-3"/>
        </w:rPr>
        <w:t>L</w:t>
      </w:r>
      <w:r w:rsidR="003C08A8" w:rsidRPr="008B182D">
        <w:rPr>
          <w:spacing w:val="-3"/>
        </w:rPr>
        <w:t>a solicitud del interesado, dirigida al Registrador, para que practique el asiento solicitado.</w:t>
      </w:r>
    </w:p>
    <w:p w14:paraId="01EC86ED" w14:textId="02505536" w:rsidR="003C08A8" w:rsidRPr="008B182D" w:rsidRDefault="003C08A8" w:rsidP="00E759F2">
      <w:pPr>
        <w:pStyle w:val="Prrafodelista"/>
        <w:numPr>
          <w:ilvl w:val="0"/>
          <w:numId w:val="31"/>
        </w:numPr>
        <w:spacing w:before="120" w:after="120" w:line="360" w:lineRule="auto"/>
        <w:ind w:left="993" w:hanging="284"/>
        <w:jc w:val="both"/>
        <w:rPr>
          <w:spacing w:val="-3"/>
        </w:rPr>
      </w:pPr>
      <w:r w:rsidRPr="008B182D">
        <w:rPr>
          <w:spacing w:val="-3"/>
        </w:rPr>
        <w:t>La presentación de los documentos necesarios para la práctica del asiento.</w:t>
      </w:r>
    </w:p>
    <w:p w14:paraId="6CEB809E" w14:textId="06A3EBDD" w:rsidR="003C08A8" w:rsidRPr="008B182D" w:rsidRDefault="003C08A8" w:rsidP="00E759F2">
      <w:pPr>
        <w:pStyle w:val="Prrafodelista"/>
        <w:numPr>
          <w:ilvl w:val="0"/>
          <w:numId w:val="31"/>
        </w:numPr>
        <w:spacing w:before="120" w:after="120" w:line="360" w:lineRule="auto"/>
        <w:ind w:left="993" w:hanging="284"/>
        <w:jc w:val="both"/>
        <w:rPr>
          <w:spacing w:val="-3"/>
        </w:rPr>
      </w:pPr>
      <w:r w:rsidRPr="008B182D">
        <w:rPr>
          <w:spacing w:val="-3"/>
        </w:rPr>
        <w:t>La calificación registral.</w:t>
      </w:r>
    </w:p>
    <w:p w14:paraId="64DC3DAE" w14:textId="414C3727" w:rsidR="00343A0A" w:rsidRPr="008B182D" w:rsidRDefault="00FB4825" w:rsidP="00E759F2">
      <w:pPr>
        <w:pStyle w:val="Prrafodelista"/>
        <w:numPr>
          <w:ilvl w:val="0"/>
          <w:numId w:val="31"/>
        </w:numPr>
        <w:spacing w:before="120" w:after="120" w:line="360" w:lineRule="auto"/>
        <w:ind w:left="993" w:hanging="284"/>
        <w:jc w:val="both"/>
        <w:rPr>
          <w:spacing w:val="-3"/>
        </w:rPr>
      </w:pPr>
      <w:r w:rsidRPr="008B182D">
        <w:rPr>
          <w:spacing w:val="-3"/>
        </w:rPr>
        <w:t>Si la calificación es favorable</w:t>
      </w:r>
      <w:r w:rsidR="003C08A8" w:rsidRPr="008B182D">
        <w:rPr>
          <w:spacing w:val="-3"/>
        </w:rPr>
        <w:t>, la extensión</w:t>
      </w:r>
      <w:r w:rsidRPr="008B182D">
        <w:rPr>
          <w:spacing w:val="-3"/>
        </w:rPr>
        <w:t xml:space="preserve"> </w:t>
      </w:r>
      <w:r w:rsidR="003C08A8" w:rsidRPr="008B182D">
        <w:rPr>
          <w:spacing w:val="-3"/>
        </w:rPr>
        <w:t>del asiento solicitado.</w:t>
      </w:r>
    </w:p>
    <w:p w14:paraId="0FF358C1" w14:textId="31F754C5" w:rsidR="00343A0A" w:rsidRPr="008B182D" w:rsidRDefault="00A640BF" w:rsidP="00E759F2">
      <w:pPr>
        <w:pStyle w:val="Prrafodelista"/>
        <w:numPr>
          <w:ilvl w:val="0"/>
          <w:numId w:val="31"/>
        </w:numPr>
        <w:spacing w:before="120" w:after="120" w:line="360" w:lineRule="auto"/>
        <w:ind w:left="993" w:hanging="284"/>
        <w:jc w:val="both"/>
        <w:rPr>
          <w:spacing w:val="-3"/>
        </w:rPr>
      </w:pPr>
      <w:r w:rsidRPr="008B182D">
        <w:rPr>
          <w:spacing w:val="-3"/>
        </w:rPr>
        <w:t>Si la calificación es desfavorable,</w:t>
      </w:r>
      <w:r w:rsidR="00FB4825" w:rsidRPr="008B182D">
        <w:rPr>
          <w:spacing w:val="-3"/>
        </w:rPr>
        <w:t xml:space="preserve"> cabe solicitar calificación alternativa o interponer recurso</w:t>
      </w:r>
      <w:r w:rsidR="00155E87" w:rsidRPr="008B182D">
        <w:rPr>
          <w:spacing w:val="-3"/>
        </w:rPr>
        <w:t>.</w:t>
      </w:r>
    </w:p>
    <w:p w14:paraId="7F2EB324" w14:textId="78AE96C0" w:rsidR="00343A0A" w:rsidRPr="008B182D" w:rsidRDefault="002B549E" w:rsidP="00D056AA">
      <w:pPr>
        <w:spacing w:before="120" w:after="120" w:line="360" w:lineRule="auto"/>
        <w:ind w:firstLine="708"/>
        <w:jc w:val="both"/>
        <w:rPr>
          <w:spacing w:val="-3"/>
        </w:rPr>
      </w:pPr>
      <w:r w:rsidRPr="008B182D">
        <w:rPr>
          <w:spacing w:val="-3"/>
        </w:rPr>
        <w:t>Como la finalidad del procedimiento registral es privada,</w:t>
      </w:r>
      <w:r w:rsidR="00DF48D0" w:rsidRPr="008B182D">
        <w:rPr>
          <w:spacing w:val="-3"/>
        </w:rPr>
        <w:t xml:space="preserve"> tiene carácter dispositivo y</w:t>
      </w:r>
      <w:r w:rsidRPr="008B182D">
        <w:rPr>
          <w:spacing w:val="-3"/>
        </w:rPr>
        <w:t xml:space="preserve"> se inicia siempre a solicitud del interesado, a lo que se conoce como principio de rogación</w:t>
      </w:r>
      <w:r w:rsidR="00571659" w:rsidRPr="008B182D">
        <w:rPr>
          <w:spacing w:val="-3"/>
        </w:rPr>
        <w:t>.</w:t>
      </w:r>
    </w:p>
    <w:p w14:paraId="6DDFE014" w14:textId="15A99639" w:rsidR="00571659" w:rsidRPr="008B182D" w:rsidRDefault="002F66D3" w:rsidP="00571659">
      <w:pPr>
        <w:spacing w:before="120" w:after="120" w:line="360" w:lineRule="auto"/>
        <w:ind w:firstLine="708"/>
        <w:jc w:val="both"/>
        <w:rPr>
          <w:spacing w:val="-3"/>
        </w:rPr>
      </w:pPr>
      <w:r w:rsidRPr="008B182D">
        <w:rPr>
          <w:spacing w:val="-3"/>
        </w:rPr>
        <w:t>La solicitud puede ser:</w:t>
      </w:r>
    </w:p>
    <w:p w14:paraId="40A43E80" w14:textId="328295CA" w:rsidR="00571659" w:rsidRPr="008B182D" w:rsidRDefault="002F66D3" w:rsidP="00960BC5">
      <w:pPr>
        <w:pStyle w:val="Prrafodelista"/>
        <w:numPr>
          <w:ilvl w:val="0"/>
          <w:numId w:val="32"/>
        </w:numPr>
        <w:spacing w:before="120" w:after="120" w:line="360" w:lineRule="auto"/>
        <w:ind w:left="993" w:hanging="284"/>
        <w:jc w:val="both"/>
        <w:rPr>
          <w:spacing w:val="-3"/>
        </w:rPr>
      </w:pPr>
      <w:r w:rsidRPr="008B182D">
        <w:rPr>
          <w:spacing w:val="-3"/>
        </w:rPr>
        <w:t>E</w:t>
      </w:r>
      <w:r w:rsidR="00571659" w:rsidRPr="008B182D">
        <w:rPr>
          <w:spacing w:val="-3"/>
        </w:rPr>
        <w:t>xpresa</w:t>
      </w:r>
      <w:r w:rsidR="00B70C36" w:rsidRPr="008B182D">
        <w:rPr>
          <w:spacing w:val="-3"/>
        </w:rPr>
        <w:t xml:space="preserve">, </w:t>
      </w:r>
      <w:r w:rsidR="00571659" w:rsidRPr="008B182D">
        <w:rPr>
          <w:spacing w:val="-3"/>
        </w:rPr>
        <w:t>verbal</w:t>
      </w:r>
      <w:r w:rsidR="00AE1C90" w:rsidRPr="008B182D">
        <w:rPr>
          <w:spacing w:val="-3"/>
        </w:rPr>
        <w:t xml:space="preserve"> o</w:t>
      </w:r>
      <w:r w:rsidR="00571659" w:rsidRPr="008B182D">
        <w:rPr>
          <w:spacing w:val="-3"/>
        </w:rPr>
        <w:t xml:space="preserve"> por escrito</w:t>
      </w:r>
      <w:r w:rsidR="00AE1C90" w:rsidRPr="008B182D">
        <w:rPr>
          <w:spacing w:val="-3"/>
        </w:rPr>
        <w:t>,</w:t>
      </w:r>
      <w:r w:rsidR="00571659" w:rsidRPr="008B182D">
        <w:rPr>
          <w:spacing w:val="-3"/>
        </w:rPr>
        <w:t xml:space="preserve"> en el mismo </w:t>
      </w:r>
      <w:r w:rsidR="00AE1C90" w:rsidRPr="008B182D">
        <w:rPr>
          <w:spacing w:val="-3"/>
        </w:rPr>
        <w:t>document</w:t>
      </w:r>
      <w:r w:rsidR="00571659" w:rsidRPr="008B182D">
        <w:rPr>
          <w:spacing w:val="-3"/>
        </w:rPr>
        <w:t>o que se presenta a inscripción</w:t>
      </w:r>
      <w:r w:rsidR="00AC6F0D" w:rsidRPr="008B182D">
        <w:rPr>
          <w:spacing w:val="-3"/>
        </w:rPr>
        <w:t>, público o privado,</w:t>
      </w:r>
      <w:r w:rsidR="00571659" w:rsidRPr="008B182D">
        <w:rPr>
          <w:spacing w:val="-3"/>
        </w:rPr>
        <w:t xml:space="preserve"> o en documento aparte.</w:t>
      </w:r>
    </w:p>
    <w:p w14:paraId="77FE893E" w14:textId="62B6E9DA" w:rsidR="00571659" w:rsidRPr="008B182D" w:rsidRDefault="00AE1C90" w:rsidP="00960BC5">
      <w:pPr>
        <w:pStyle w:val="Prrafodelista"/>
        <w:numPr>
          <w:ilvl w:val="0"/>
          <w:numId w:val="32"/>
        </w:numPr>
        <w:spacing w:before="120" w:after="120" w:line="360" w:lineRule="auto"/>
        <w:ind w:left="993" w:hanging="284"/>
        <w:jc w:val="both"/>
        <w:rPr>
          <w:spacing w:val="-3"/>
        </w:rPr>
      </w:pPr>
      <w:r w:rsidRPr="008B182D">
        <w:rPr>
          <w:spacing w:val="-3"/>
        </w:rPr>
        <w:t>I</w:t>
      </w:r>
      <w:r w:rsidR="00571659" w:rsidRPr="008B182D">
        <w:rPr>
          <w:spacing w:val="-3"/>
        </w:rPr>
        <w:t>mplícita, por el hecho de presentar el título.</w:t>
      </w:r>
    </w:p>
    <w:p w14:paraId="7AE3FA11" w14:textId="1E2DA687" w:rsidR="00571659" w:rsidRPr="008B182D" w:rsidRDefault="007A0CE7" w:rsidP="00960BC5">
      <w:pPr>
        <w:pStyle w:val="Prrafodelista"/>
        <w:numPr>
          <w:ilvl w:val="0"/>
          <w:numId w:val="32"/>
        </w:numPr>
        <w:spacing w:before="120" w:after="120" w:line="360" w:lineRule="auto"/>
        <w:ind w:left="993" w:hanging="284"/>
        <w:jc w:val="both"/>
        <w:rPr>
          <w:spacing w:val="-3"/>
        </w:rPr>
      </w:pPr>
      <w:r w:rsidRPr="008B182D">
        <w:rPr>
          <w:spacing w:val="-3"/>
        </w:rPr>
        <w:t>P</w:t>
      </w:r>
      <w:r w:rsidR="00571659" w:rsidRPr="008B182D">
        <w:rPr>
          <w:spacing w:val="-3"/>
        </w:rPr>
        <w:t>resunta</w:t>
      </w:r>
      <w:r w:rsidR="00671A79" w:rsidRPr="008B182D">
        <w:rPr>
          <w:spacing w:val="-3"/>
        </w:rPr>
        <w:t xml:space="preserve">, </w:t>
      </w:r>
      <w:r w:rsidR="00571659" w:rsidRPr="008B182D">
        <w:rPr>
          <w:spacing w:val="-3"/>
        </w:rPr>
        <w:t>cuando</w:t>
      </w:r>
      <w:r w:rsidR="00671A79" w:rsidRPr="008B182D">
        <w:rPr>
          <w:spacing w:val="-3"/>
        </w:rPr>
        <w:t xml:space="preserve"> </w:t>
      </w:r>
      <w:r w:rsidR="00571659" w:rsidRPr="008B182D">
        <w:rPr>
          <w:spacing w:val="-3"/>
        </w:rPr>
        <w:t xml:space="preserve">la </w:t>
      </w:r>
      <w:r w:rsidR="00B02677" w:rsidRPr="008B182D">
        <w:rPr>
          <w:spacing w:val="-3"/>
        </w:rPr>
        <w:t>L</w:t>
      </w:r>
      <w:r w:rsidR="00571659" w:rsidRPr="008B182D">
        <w:rPr>
          <w:spacing w:val="-3"/>
        </w:rPr>
        <w:t xml:space="preserve">ey induce </w:t>
      </w:r>
      <w:r w:rsidR="00B02677" w:rsidRPr="008B182D">
        <w:rPr>
          <w:spacing w:val="-3"/>
        </w:rPr>
        <w:t>la solicitud de otra</w:t>
      </w:r>
      <w:r w:rsidR="00571659" w:rsidRPr="008B182D">
        <w:rPr>
          <w:spacing w:val="-3"/>
        </w:rPr>
        <w:t xml:space="preserve"> que no tiene por finalidad directa la práctica del asiento, </w:t>
      </w:r>
      <w:r w:rsidR="00B02677" w:rsidRPr="008B182D">
        <w:rPr>
          <w:spacing w:val="-3"/>
        </w:rPr>
        <w:t>como</w:t>
      </w:r>
      <w:r w:rsidR="00571659" w:rsidRPr="008B182D">
        <w:rPr>
          <w:spacing w:val="-3"/>
        </w:rPr>
        <w:t xml:space="preserve"> </w:t>
      </w:r>
      <w:r w:rsidR="00B02677" w:rsidRPr="008B182D">
        <w:rPr>
          <w:spacing w:val="-3"/>
        </w:rPr>
        <w:t xml:space="preserve">las </w:t>
      </w:r>
      <w:r w:rsidR="00571659" w:rsidRPr="008B182D">
        <w:rPr>
          <w:spacing w:val="-3"/>
        </w:rPr>
        <w:t>cancelaciones consecuentes a la solicitud de otro asiento.</w:t>
      </w:r>
    </w:p>
    <w:p w14:paraId="16FD69C5" w14:textId="79F870B5" w:rsidR="00571659" w:rsidRPr="008B182D" w:rsidRDefault="00821B1E" w:rsidP="00571659">
      <w:pPr>
        <w:spacing w:before="120" w:after="120" w:line="360" w:lineRule="auto"/>
        <w:ind w:firstLine="708"/>
        <w:jc w:val="both"/>
        <w:rPr>
          <w:spacing w:val="-3"/>
        </w:rPr>
      </w:pPr>
      <w:r w:rsidRPr="008B182D">
        <w:rPr>
          <w:spacing w:val="-3"/>
        </w:rPr>
        <w:lastRenderedPageBreak/>
        <w:t xml:space="preserve">El </w:t>
      </w:r>
      <w:r w:rsidR="00692F2D" w:rsidRPr="008B182D">
        <w:rPr>
          <w:spacing w:val="-3"/>
        </w:rPr>
        <w:t xml:space="preserve">Reglamento Hipotecario de 14 de febrero de </w:t>
      </w:r>
      <w:r w:rsidRPr="008B182D">
        <w:rPr>
          <w:spacing w:val="-3"/>
        </w:rPr>
        <w:t>1947</w:t>
      </w:r>
      <w:r w:rsidR="00AB12F6" w:rsidRPr="008B182D">
        <w:rPr>
          <w:spacing w:val="-3"/>
        </w:rPr>
        <w:t xml:space="preserve"> regula </w:t>
      </w:r>
      <w:r w:rsidR="00571659" w:rsidRPr="008B182D">
        <w:rPr>
          <w:spacing w:val="-3"/>
        </w:rPr>
        <w:t xml:space="preserve">la presentación </w:t>
      </w:r>
      <w:r w:rsidR="00AB12F6" w:rsidRPr="008B182D">
        <w:rPr>
          <w:spacing w:val="-3"/>
        </w:rPr>
        <w:t xml:space="preserve">material del </w:t>
      </w:r>
      <w:r w:rsidR="00571659" w:rsidRPr="008B182D">
        <w:rPr>
          <w:spacing w:val="-3"/>
        </w:rPr>
        <w:t>documento</w:t>
      </w:r>
      <w:r w:rsidR="00AB12F6" w:rsidRPr="008B182D">
        <w:rPr>
          <w:spacing w:val="-3"/>
        </w:rPr>
        <w:t xml:space="preserve"> en el Registro o su remisión</w:t>
      </w:r>
      <w:r w:rsidR="00571659" w:rsidRPr="008B182D">
        <w:rPr>
          <w:spacing w:val="-3"/>
        </w:rPr>
        <w:t xml:space="preserve"> por correo</w:t>
      </w:r>
      <w:r w:rsidR="00AB12F6" w:rsidRPr="008B182D">
        <w:rPr>
          <w:spacing w:val="-3"/>
        </w:rPr>
        <w:t xml:space="preserve"> postal</w:t>
      </w:r>
      <w:r w:rsidR="00571659" w:rsidRPr="008B182D">
        <w:rPr>
          <w:spacing w:val="-3"/>
        </w:rPr>
        <w:t xml:space="preserve">, telefax </w:t>
      </w:r>
      <w:r w:rsidR="00B75117" w:rsidRPr="008B182D">
        <w:rPr>
          <w:spacing w:val="-3"/>
        </w:rPr>
        <w:t>o telemática</w:t>
      </w:r>
      <w:r w:rsidR="00571659" w:rsidRPr="008B182D">
        <w:rPr>
          <w:spacing w:val="-3"/>
        </w:rPr>
        <w:t xml:space="preserve">, así como su toma de razón en el </w:t>
      </w:r>
      <w:r w:rsidR="00B75117" w:rsidRPr="008B182D">
        <w:rPr>
          <w:spacing w:val="-3"/>
        </w:rPr>
        <w:t>d</w:t>
      </w:r>
      <w:r w:rsidR="00571659" w:rsidRPr="008B182D">
        <w:rPr>
          <w:spacing w:val="-3"/>
        </w:rPr>
        <w:t>iario</w:t>
      </w:r>
      <w:r w:rsidR="00B75117" w:rsidRPr="008B182D">
        <w:rPr>
          <w:spacing w:val="-3"/>
        </w:rPr>
        <w:t xml:space="preserve"> de operaciones</w:t>
      </w:r>
      <w:r w:rsidR="00E53995" w:rsidRPr="008B182D">
        <w:rPr>
          <w:spacing w:val="-3"/>
        </w:rPr>
        <w:t xml:space="preserve"> a través del asiento de presentación.</w:t>
      </w:r>
    </w:p>
    <w:p w14:paraId="7464E434" w14:textId="031A680D" w:rsidR="00571659" w:rsidRPr="008B182D" w:rsidRDefault="008A2C44" w:rsidP="00571659">
      <w:pPr>
        <w:spacing w:before="120" w:after="120" w:line="360" w:lineRule="auto"/>
        <w:ind w:firstLine="708"/>
        <w:jc w:val="both"/>
        <w:rPr>
          <w:spacing w:val="-3"/>
        </w:rPr>
      </w:pPr>
      <w:r w:rsidRPr="008B182D">
        <w:rPr>
          <w:spacing w:val="-3"/>
        </w:rPr>
        <w:t>Respecto de la legitimación para solicitar la inscripción, el artículo</w:t>
      </w:r>
      <w:r w:rsidR="00571659" w:rsidRPr="008B182D">
        <w:rPr>
          <w:spacing w:val="-3"/>
        </w:rPr>
        <w:t xml:space="preserve"> 6 </w:t>
      </w:r>
      <w:r w:rsidRPr="008B182D">
        <w:rPr>
          <w:spacing w:val="-3"/>
        </w:rPr>
        <w:t>de la Ley Hipotecaria dispone que “l</w:t>
      </w:r>
      <w:r w:rsidR="00571659" w:rsidRPr="008B182D">
        <w:rPr>
          <w:spacing w:val="-3"/>
        </w:rPr>
        <w:t>a inscripción de los títulos en el Registro podrá pedirse indistintamente:</w:t>
      </w:r>
    </w:p>
    <w:p w14:paraId="5D93932E" w14:textId="271669A1" w:rsidR="00571659" w:rsidRPr="008B182D" w:rsidRDefault="00571659" w:rsidP="00571659">
      <w:pPr>
        <w:spacing w:before="120" w:after="120" w:line="360" w:lineRule="auto"/>
        <w:ind w:firstLine="708"/>
        <w:jc w:val="both"/>
        <w:rPr>
          <w:spacing w:val="-3"/>
        </w:rPr>
      </w:pPr>
      <w:r w:rsidRPr="008B182D">
        <w:rPr>
          <w:spacing w:val="-3"/>
        </w:rPr>
        <w:t>1º</w:t>
      </w:r>
      <w:r w:rsidR="008A2C44" w:rsidRPr="008B182D">
        <w:rPr>
          <w:spacing w:val="-3"/>
        </w:rPr>
        <w:t>.</w:t>
      </w:r>
      <w:r w:rsidRPr="008B182D">
        <w:rPr>
          <w:spacing w:val="-3"/>
        </w:rPr>
        <w:t xml:space="preserve"> Por el que adquiera el derecho.</w:t>
      </w:r>
    </w:p>
    <w:p w14:paraId="018221F5" w14:textId="21DF1418" w:rsidR="00571659" w:rsidRPr="008B182D" w:rsidRDefault="00571659" w:rsidP="00571659">
      <w:pPr>
        <w:spacing w:before="120" w:after="120" w:line="360" w:lineRule="auto"/>
        <w:ind w:firstLine="708"/>
        <w:jc w:val="both"/>
        <w:rPr>
          <w:spacing w:val="-3"/>
        </w:rPr>
      </w:pPr>
      <w:r w:rsidRPr="008B182D">
        <w:rPr>
          <w:spacing w:val="-3"/>
        </w:rPr>
        <w:t>2º</w:t>
      </w:r>
      <w:r w:rsidR="008A2C44" w:rsidRPr="008B182D">
        <w:rPr>
          <w:spacing w:val="-3"/>
        </w:rPr>
        <w:t>.</w:t>
      </w:r>
      <w:r w:rsidRPr="008B182D">
        <w:rPr>
          <w:spacing w:val="-3"/>
        </w:rPr>
        <w:t xml:space="preserve"> Por el que lo transmita.</w:t>
      </w:r>
    </w:p>
    <w:p w14:paraId="785D6A19" w14:textId="06129598" w:rsidR="00571659" w:rsidRPr="008B182D" w:rsidRDefault="00571659" w:rsidP="00571659">
      <w:pPr>
        <w:spacing w:before="120" w:after="120" w:line="360" w:lineRule="auto"/>
        <w:ind w:firstLine="708"/>
        <w:jc w:val="both"/>
        <w:rPr>
          <w:spacing w:val="-3"/>
        </w:rPr>
      </w:pPr>
      <w:r w:rsidRPr="008B182D">
        <w:rPr>
          <w:spacing w:val="-3"/>
        </w:rPr>
        <w:t>3º</w:t>
      </w:r>
      <w:r w:rsidR="008A2C44" w:rsidRPr="008B182D">
        <w:rPr>
          <w:spacing w:val="-3"/>
        </w:rPr>
        <w:t>.</w:t>
      </w:r>
      <w:r w:rsidRPr="008B182D">
        <w:rPr>
          <w:spacing w:val="-3"/>
        </w:rPr>
        <w:t xml:space="preserve"> Por quien tenga interés en asegurar el derecho que se deba inscribir.</w:t>
      </w:r>
    </w:p>
    <w:p w14:paraId="32BC46D5" w14:textId="212212F8" w:rsidR="00571659" w:rsidRPr="008B182D" w:rsidRDefault="00571659" w:rsidP="008A2C44">
      <w:pPr>
        <w:spacing w:before="120" w:after="120" w:line="360" w:lineRule="auto"/>
        <w:ind w:firstLine="708"/>
        <w:jc w:val="both"/>
        <w:rPr>
          <w:spacing w:val="-3"/>
        </w:rPr>
      </w:pPr>
      <w:r w:rsidRPr="008B182D">
        <w:rPr>
          <w:spacing w:val="-3"/>
        </w:rPr>
        <w:t>4º</w:t>
      </w:r>
      <w:r w:rsidR="008A2C44" w:rsidRPr="008B182D">
        <w:rPr>
          <w:spacing w:val="-3"/>
        </w:rPr>
        <w:t>.</w:t>
      </w:r>
      <w:r w:rsidRPr="008B182D">
        <w:rPr>
          <w:spacing w:val="-3"/>
        </w:rPr>
        <w:t xml:space="preserve"> Por quien tenga la representación de cualquiera de ellos</w:t>
      </w:r>
      <w:r w:rsidR="008A2C44" w:rsidRPr="008B182D">
        <w:rPr>
          <w:spacing w:val="-3"/>
        </w:rPr>
        <w:t>”.</w:t>
      </w:r>
    </w:p>
    <w:p w14:paraId="0F0312FE" w14:textId="4A832F5C" w:rsidR="00343A0A" w:rsidRPr="008B182D" w:rsidRDefault="00571659" w:rsidP="00571659">
      <w:pPr>
        <w:spacing w:before="120" w:after="120" w:line="360" w:lineRule="auto"/>
        <w:ind w:firstLine="708"/>
        <w:jc w:val="both"/>
        <w:rPr>
          <w:spacing w:val="-3"/>
        </w:rPr>
      </w:pPr>
      <w:r w:rsidRPr="008B182D">
        <w:rPr>
          <w:spacing w:val="-3"/>
        </w:rPr>
        <w:t>Además, existen supuestos excepcionales</w:t>
      </w:r>
      <w:r w:rsidR="008A2C44" w:rsidRPr="008B182D">
        <w:rPr>
          <w:spacing w:val="-3"/>
        </w:rPr>
        <w:t xml:space="preserve"> </w:t>
      </w:r>
      <w:r w:rsidRPr="008B182D">
        <w:rPr>
          <w:spacing w:val="-3"/>
        </w:rPr>
        <w:t xml:space="preserve">en </w:t>
      </w:r>
      <w:r w:rsidR="008A2C44" w:rsidRPr="008B182D">
        <w:rPr>
          <w:spacing w:val="-3"/>
        </w:rPr>
        <w:t xml:space="preserve">los </w:t>
      </w:r>
      <w:r w:rsidRPr="008B182D">
        <w:rPr>
          <w:spacing w:val="-3"/>
        </w:rPr>
        <w:t xml:space="preserve">que </w:t>
      </w:r>
      <w:r w:rsidR="008A2C44" w:rsidRPr="008B182D">
        <w:rPr>
          <w:spacing w:val="-3"/>
        </w:rPr>
        <w:t xml:space="preserve">por razones extrahipotecarias </w:t>
      </w:r>
      <w:r w:rsidRPr="008B182D">
        <w:rPr>
          <w:spacing w:val="-3"/>
        </w:rPr>
        <w:t>determinadas personas</w:t>
      </w:r>
      <w:r w:rsidR="00EF62B5" w:rsidRPr="008B182D">
        <w:rPr>
          <w:spacing w:val="-3"/>
        </w:rPr>
        <w:t xml:space="preserve"> </w:t>
      </w:r>
      <w:r w:rsidRPr="008B182D">
        <w:rPr>
          <w:spacing w:val="-3"/>
        </w:rPr>
        <w:t xml:space="preserve">se hallan obligadas a solicitar la inscripción, como sucede en el caso </w:t>
      </w:r>
      <w:r w:rsidR="00EF62B5" w:rsidRPr="008B182D">
        <w:rPr>
          <w:spacing w:val="-3"/>
        </w:rPr>
        <w:t xml:space="preserve">expuesto </w:t>
      </w:r>
      <w:r w:rsidRPr="008B182D">
        <w:rPr>
          <w:spacing w:val="-3"/>
        </w:rPr>
        <w:t xml:space="preserve">de bienes </w:t>
      </w:r>
      <w:r w:rsidR="00EF62B5" w:rsidRPr="008B182D">
        <w:rPr>
          <w:spacing w:val="-3"/>
        </w:rPr>
        <w:t>públicos</w:t>
      </w:r>
      <w:r w:rsidRPr="008B182D">
        <w:rPr>
          <w:spacing w:val="-3"/>
        </w:rPr>
        <w:t xml:space="preserve"> y los diversos supuestos de hipotecas legales.</w:t>
      </w:r>
    </w:p>
    <w:p w14:paraId="4BF76DAA" w14:textId="77777777" w:rsidR="00E956FB" w:rsidRPr="008B182D" w:rsidRDefault="00E956FB" w:rsidP="00D056AA">
      <w:pPr>
        <w:spacing w:before="120" w:after="120" w:line="360" w:lineRule="auto"/>
        <w:ind w:firstLine="708"/>
        <w:jc w:val="both"/>
        <w:rPr>
          <w:spacing w:val="-3"/>
        </w:rPr>
      </w:pPr>
    </w:p>
    <w:p w14:paraId="0CC53FD5" w14:textId="79E44320" w:rsidR="00F609C6" w:rsidRPr="008B182D" w:rsidRDefault="00EF62B5" w:rsidP="00EF62B5">
      <w:pPr>
        <w:spacing w:before="120" w:after="120" w:line="360" w:lineRule="auto"/>
        <w:jc w:val="both"/>
        <w:rPr>
          <w:spacing w:val="-3"/>
        </w:rPr>
      </w:pPr>
      <w:r w:rsidRPr="008B182D">
        <w:rPr>
          <w:b/>
          <w:bCs/>
          <w:spacing w:val="-3"/>
        </w:rPr>
        <w:t>EL DESISTIMIENTO.</w:t>
      </w:r>
    </w:p>
    <w:p w14:paraId="72B90B3E" w14:textId="058A85C1" w:rsidR="00922622" w:rsidRPr="008B182D" w:rsidRDefault="00922622" w:rsidP="00922622">
      <w:pPr>
        <w:spacing w:before="120" w:after="120" w:line="360" w:lineRule="auto"/>
        <w:ind w:firstLine="708"/>
        <w:jc w:val="both"/>
        <w:rPr>
          <w:spacing w:val="-3"/>
        </w:rPr>
      </w:pPr>
      <w:r w:rsidRPr="008B182D">
        <w:rPr>
          <w:spacing w:val="-3"/>
        </w:rPr>
        <w:t xml:space="preserve">Conforme al artículo 433 del Reglamento Hipotecario, </w:t>
      </w:r>
      <w:r w:rsidR="00A0320F" w:rsidRPr="008B182D">
        <w:rPr>
          <w:spacing w:val="-3"/>
        </w:rPr>
        <w:t>d</w:t>
      </w:r>
      <w:r w:rsidRPr="008B182D">
        <w:rPr>
          <w:spacing w:val="-3"/>
        </w:rPr>
        <w:t xml:space="preserve">urante la vigencia del asiento de presentación, </w:t>
      </w:r>
      <w:r w:rsidR="00102184" w:rsidRPr="008B182D">
        <w:rPr>
          <w:spacing w:val="-3"/>
        </w:rPr>
        <w:t>el presentante o el</w:t>
      </w:r>
      <w:r w:rsidRPr="008B182D">
        <w:rPr>
          <w:spacing w:val="-3"/>
        </w:rPr>
        <w:t xml:space="preserve"> interesado podrá</w:t>
      </w:r>
      <w:r w:rsidR="00102184" w:rsidRPr="008B182D">
        <w:rPr>
          <w:spacing w:val="-3"/>
        </w:rPr>
        <w:t>n</w:t>
      </w:r>
      <w:r w:rsidRPr="008B182D">
        <w:rPr>
          <w:spacing w:val="-3"/>
        </w:rPr>
        <w:t xml:space="preserve"> desistir, total o parcialmente, de su solicitud de inscripción.</w:t>
      </w:r>
    </w:p>
    <w:p w14:paraId="0A4165E4" w14:textId="05F82E10" w:rsidR="00B12F8D" w:rsidRPr="008B182D" w:rsidRDefault="00E90C21" w:rsidP="00922622">
      <w:pPr>
        <w:spacing w:before="120" w:after="120" w:line="360" w:lineRule="auto"/>
        <w:ind w:firstLine="708"/>
        <w:jc w:val="both"/>
        <w:rPr>
          <w:spacing w:val="-3"/>
        </w:rPr>
      </w:pPr>
      <w:r w:rsidRPr="008B182D">
        <w:rPr>
          <w:spacing w:val="-3"/>
        </w:rPr>
        <w:t>El desistimiento</w:t>
      </w:r>
      <w:r w:rsidR="00922622" w:rsidRPr="008B182D">
        <w:rPr>
          <w:spacing w:val="-3"/>
        </w:rPr>
        <w:t xml:space="preserve"> total deberá </w:t>
      </w:r>
      <w:r w:rsidRPr="008B182D">
        <w:rPr>
          <w:spacing w:val="-3"/>
        </w:rPr>
        <w:t xml:space="preserve">solicitarse </w:t>
      </w:r>
      <w:r w:rsidR="00922622" w:rsidRPr="008B182D">
        <w:rPr>
          <w:spacing w:val="-3"/>
        </w:rPr>
        <w:t xml:space="preserve">en documento público o privado, con firmas legitimadas notarialmente. Si </w:t>
      </w:r>
      <w:r w:rsidR="004A37C1" w:rsidRPr="008B182D">
        <w:rPr>
          <w:spacing w:val="-3"/>
        </w:rPr>
        <w:t>es parcial</w:t>
      </w:r>
      <w:r w:rsidR="00922622" w:rsidRPr="008B182D">
        <w:rPr>
          <w:spacing w:val="-3"/>
        </w:rPr>
        <w:t xml:space="preserve">, podrá </w:t>
      </w:r>
      <w:r w:rsidRPr="008B182D">
        <w:rPr>
          <w:spacing w:val="-3"/>
        </w:rPr>
        <w:t>solicit</w:t>
      </w:r>
      <w:r w:rsidR="00922622" w:rsidRPr="008B182D">
        <w:rPr>
          <w:spacing w:val="-3"/>
        </w:rPr>
        <w:t xml:space="preserve">arse verbalmente. En </w:t>
      </w:r>
      <w:r w:rsidR="004A37C1" w:rsidRPr="008B182D">
        <w:rPr>
          <w:spacing w:val="-3"/>
        </w:rPr>
        <w:t xml:space="preserve">ambos </w:t>
      </w:r>
      <w:r w:rsidR="00922622" w:rsidRPr="008B182D">
        <w:rPr>
          <w:spacing w:val="-3"/>
        </w:rPr>
        <w:t>caso</w:t>
      </w:r>
      <w:r w:rsidR="004A37C1" w:rsidRPr="008B182D">
        <w:rPr>
          <w:spacing w:val="-3"/>
        </w:rPr>
        <w:t>s,</w:t>
      </w:r>
      <w:r w:rsidR="00922622" w:rsidRPr="008B182D">
        <w:rPr>
          <w:spacing w:val="-3"/>
        </w:rPr>
        <w:t xml:space="preserve"> la solicitud de desistimiento se hará constar por nota al margen del asiento de presentación.</w:t>
      </w:r>
    </w:p>
    <w:p w14:paraId="2BD7B67B" w14:textId="017BCB54" w:rsidR="00A0320F" w:rsidRPr="008B182D" w:rsidRDefault="00E6196B" w:rsidP="00A0320F">
      <w:pPr>
        <w:spacing w:before="120" w:after="120" w:line="360" w:lineRule="auto"/>
        <w:ind w:firstLine="708"/>
        <w:jc w:val="both"/>
        <w:rPr>
          <w:spacing w:val="-3"/>
        </w:rPr>
      </w:pPr>
      <w:r w:rsidRPr="008B182D">
        <w:rPr>
          <w:spacing w:val="-3"/>
        </w:rPr>
        <w:t>C</w:t>
      </w:r>
      <w:r w:rsidR="00A0320F" w:rsidRPr="008B182D">
        <w:rPr>
          <w:spacing w:val="-3"/>
        </w:rPr>
        <w:t xml:space="preserve">uando del </w:t>
      </w:r>
      <w:r w:rsidRPr="008B182D">
        <w:rPr>
          <w:spacing w:val="-3"/>
        </w:rPr>
        <w:t xml:space="preserve">desistimiento </w:t>
      </w:r>
      <w:r w:rsidR="00A0320F" w:rsidRPr="008B182D">
        <w:rPr>
          <w:spacing w:val="-3"/>
        </w:rPr>
        <w:t>se derive la imposibilidad de despachar otro documento presentado</w:t>
      </w:r>
      <w:r w:rsidR="0079193A" w:rsidRPr="008B182D">
        <w:rPr>
          <w:spacing w:val="-3"/>
        </w:rPr>
        <w:t xml:space="preserve">, </w:t>
      </w:r>
      <w:r w:rsidR="004A37C1" w:rsidRPr="008B182D">
        <w:rPr>
          <w:spacing w:val="-3"/>
        </w:rPr>
        <w:t>el desistimiento</w:t>
      </w:r>
      <w:r w:rsidR="0079193A" w:rsidRPr="008B182D">
        <w:rPr>
          <w:spacing w:val="-3"/>
        </w:rPr>
        <w:t xml:space="preserve"> de</w:t>
      </w:r>
      <w:r w:rsidR="001B0918" w:rsidRPr="008B182D">
        <w:rPr>
          <w:spacing w:val="-3"/>
        </w:rPr>
        <w:t xml:space="preserve">be referirse a </w:t>
      </w:r>
      <w:r w:rsidR="008E26F5" w:rsidRPr="008B182D">
        <w:rPr>
          <w:spacing w:val="-3"/>
        </w:rPr>
        <w:t>ambos documentos y ser suscrita por todos los interesados</w:t>
      </w:r>
      <w:r w:rsidR="00A0320F" w:rsidRPr="008B182D">
        <w:rPr>
          <w:spacing w:val="-3"/>
        </w:rPr>
        <w:t>.</w:t>
      </w:r>
    </w:p>
    <w:p w14:paraId="0D804F73" w14:textId="1CB3953A" w:rsidR="00A0320F" w:rsidRPr="008B182D" w:rsidRDefault="00A0320F" w:rsidP="00A0320F">
      <w:pPr>
        <w:spacing w:before="120" w:after="120" w:line="360" w:lineRule="auto"/>
        <w:ind w:firstLine="708"/>
        <w:jc w:val="both"/>
        <w:rPr>
          <w:spacing w:val="-3"/>
        </w:rPr>
      </w:pPr>
      <w:r w:rsidRPr="008B182D">
        <w:rPr>
          <w:spacing w:val="-3"/>
        </w:rPr>
        <w:t xml:space="preserve">Tratándose de documentos judiciales o administrativos, el desistimiento deberá ser decretado o solicitado por la </w:t>
      </w:r>
      <w:r w:rsidR="008E26F5" w:rsidRPr="008B182D">
        <w:rPr>
          <w:spacing w:val="-3"/>
        </w:rPr>
        <w:t>a</w:t>
      </w:r>
      <w:r w:rsidRPr="008B182D">
        <w:rPr>
          <w:spacing w:val="-3"/>
        </w:rPr>
        <w:t>utoridad, funcionario u órgano que hubiere expedido el documento presentado.</w:t>
      </w:r>
    </w:p>
    <w:p w14:paraId="0E749C30" w14:textId="77777777" w:rsidR="00A0320F" w:rsidRPr="008B182D" w:rsidRDefault="00A0320F" w:rsidP="00A0320F">
      <w:pPr>
        <w:spacing w:before="120" w:after="120" w:line="360" w:lineRule="auto"/>
        <w:ind w:firstLine="708"/>
        <w:jc w:val="both"/>
        <w:rPr>
          <w:spacing w:val="-3"/>
        </w:rPr>
      </w:pPr>
      <w:r w:rsidRPr="008B182D">
        <w:rPr>
          <w:spacing w:val="-3"/>
        </w:rPr>
        <w:t xml:space="preserve">En cualquier caso, el Registrador denegará el desistimiento cuando, a su juicio, perjudique a tercero. Contra la negativa del Registrador, que se hará constar por nota al </w:t>
      </w:r>
      <w:r w:rsidRPr="008B182D">
        <w:rPr>
          <w:spacing w:val="-3"/>
        </w:rPr>
        <w:lastRenderedPageBreak/>
        <w:t>margen del asiento de presentación y en el documento o solicitud, podrá interponerse recurso gubernativo.</w:t>
      </w:r>
    </w:p>
    <w:p w14:paraId="47BD7B7F" w14:textId="26FAE425" w:rsidR="00EF62B5" w:rsidRPr="008B182D" w:rsidRDefault="00A0320F" w:rsidP="00A0320F">
      <w:pPr>
        <w:spacing w:before="120" w:after="120" w:line="360" w:lineRule="auto"/>
        <w:ind w:firstLine="708"/>
        <w:jc w:val="both"/>
        <w:rPr>
          <w:spacing w:val="-3"/>
        </w:rPr>
      </w:pPr>
      <w:r w:rsidRPr="008B182D">
        <w:rPr>
          <w:spacing w:val="-3"/>
        </w:rPr>
        <w:t>Aceptado el desistimiento, se cancelará el asiento de presentación</w:t>
      </w:r>
      <w:r w:rsidR="00EE6924" w:rsidRPr="008B182D">
        <w:rPr>
          <w:spacing w:val="-3"/>
        </w:rPr>
        <w:t xml:space="preserve"> por nota marginal</w:t>
      </w:r>
      <w:r w:rsidRPr="008B182D">
        <w:rPr>
          <w:spacing w:val="-3"/>
        </w:rPr>
        <w:t>.</w:t>
      </w:r>
    </w:p>
    <w:p w14:paraId="67E23BD2" w14:textId="2983A1EA" w:rsidR="00EF62B5" w:rsidRPr="008B182D" w:rsidRDefault="00EF62B5" w:rsidP="00D056AA">
      <w:pPr>
        <w:spacing w:before="120" w:after="120" w:line="360" w:lineRule="auto"/>
        <w:ind w:firstLine="708"/>
        <w:jc w:val="both"/>
        <w:rPr>
          <w:spacing w:val="-3"/>
        </w:rPr>
      </w:pPr>
    </w:p>
    <w:p w14:paraId="39E74528" w14:textId="0DA9BD1C" w:rsidR="00102184" w:rsidRPr="008B182D" w:rsidRDefault="00102184" w:rsidP="00D056AA">
      <w:pPr>
        <w:spacing w:before="120" w:after="120" w:line="360" w:lineRule="auto"/>
        <w:ind w:firstLine="708"/>
        <w:jc w:val="both"/>
        <w:rPr>
          <w:spacing w:val="-3"/>
        </w:rPr>
      </w:pPr>
    </w:p>
    <w:p w14:paraId="43C8A1C1" w14:textId="77777777" w:rsidR="00102184" w:rsidRPr="008B182D" w:rsidRDefault="00102184" w:rsidP="00D056AA">
      <w:pPr>
        <w:spacing w:before="120" w:after="120" w:line="360" w:lineRule="auto"/>
        <w:ind w:firstLine="708"/>
        <w:jc w:val="both"/>
        <w:rPr>
          <w:spacing w:val="-3"/>
        </w:rPr>
      </w:pPr>
    </w:p>
    <w:p w14:paraId="254B1AE8" w14:textId="01353183" w:rsidR="00EF62B5" w:rsidRPr="008B182D" w:rsidRDefault="00EF62B5" w:rsidP="00D056AA">
      <w:pPr>
        <w:spacing w:before="120" w:after="120" w:line="360" w:lineRule="auto"/>
        <w:ind w:firstLine="708"/>
        <w:jc w:val="both"/>
        <w:rPr>
          <w:spacing w:val="-3"/>
        </w:rPr>
      </w:pPr>
    </w:p>
    <w:p w14:paraId="70B931A6" w14:textId="0BB29CF4" w:rsidR="00102184" w:rsidRPr="008B182D" w:rsidRDefault="00102184" w:rsidP="00D056AA">
      <w:pPr>
        <w:spacing w:before="120" w:after="120" w:line="360" w:lineRule="auto"/>
        <w:ind w:firstLine="708"/>
        <w:jc w:val="both"/>
        <w:rPr>
          <w:spacing w:val="-3"/>
        </w:rPr>
      </w:pPr>
    </w:p>
    <w:p w14:paraId="5E3BEE04" w14:textId="3C270431" w:rsidR="00102184" w:rsidRPr="008B182D" w:rsidRDefault="00102184" w:rsidP="00D056AA">
      <w:pPr>
        <w:spacing w:before="120" w:after="120" w:line="360" w:lineRule="auto"/>
        <w:ind w:firstLine="708"/>
        <w:jc w:val="both"/>
        <w:rPr>
          <w:spacing w:val="-3"/>
        </w:rPr>
      </w:pPr>
    </w:p>
    <w:p w14:paraId="3FD8A57E" w14:textId="77777777" w:rsidR="00102184" w:rsidRPr="008B182D" w:rsidRDefault="00102184" w:rsidP="00D056AA">
      <w:pPr>
        <w:spacing w:before="120" w:after="120" w:line="360" w:lineRule="auto"/>
        <w:ind w:firstLine="708"/>
        <w:jc w:val="both"/>
        <w:rPr>
          <w:spacing w:val="-3"/>
        </w:rPr>
      </w:pPr>
    </w:p>
    <w:p w14:paraId="2924332A" w14:textId="77777777" w:rsidR="00EF62B5" w:rsidRPr="008B182D" w:rsidRDefault="00EF62B5" w:rsidP="00D056AA">
      <w:pPr>
        <w:spacing w:before="120" w:after="120" w:line="360" w:lineRule="auto"/>
        <w:ind w:firstLine="708"/>
        <w:jc w:val="both"/>
        <w:rPr>
          <w:spacing w:val="-3"/>
        </w:rPr>
      </w:pPr>
    </w:p>
    <w:p w14:paraId="25AA715C" w14:textId="0121F3CF" w:rsidR="00FC39A8" w:rsidRPr="008B182D" w:rsidRDefault="00FC39A8" w:rsidP="00FC39A8">
      <w:pPr>
        <w:spacing w:before="120" w:after="120" w:line="360" w:lineRule="auto"/>
        <w:ind w:firstLine="708"/>
        <w:jc w:val="right"/>
        <w:rPr>
          <w:spacing w:val="-3"/>
        </w:rPr>
      </w:pPr>
      <w:r w:rsidRPr="008B182D">
        <w:rPr>
          <w:spacing w:val="-3"/>
        </w:rPr>
        <w:t>José Marí Olano</w:t>
      </w:r>
    </w:p>
    <w:p w14:paraId="02133CDE" w14:textId="77777777" w:rsidR="00B70281" w:rsidRPr="008B182D" w:rsidRDefault="00B70281" w:rsidP="00FC39A8">
      <w:pPr>
        <w:spacing w:before="120" w:after="120" w:line="360" w:lineRule="auto"/>
        <w:ind w:firstLine="708"/>
        <w:jc w:val="right"/>
        <w:rPr>
          <w:spacing w:val="-3"/>
        </w:rPr>
      </w:pPr>
    </w:p>
    <w:p w14:paraId="12E52229" w14:textId="4419B6B9" w:rsidR="005726E8" w:rsidRPr="008B182D" w:rsidRDefault="00102184" w:rsidP="009C4B47">
      <w:pPr>
        <w:spacing w:before="120" w:after="120" w:line="360" w:lineRule="auto"/>
        <w:ind w:firstLine="708"/>
        <w:jc w:val="right"/>
        <w:rPr>
          <w:spacing w:val="-3"/>
        </w:rPr>
      </w:pPr>
      <w:r w:rsidRPr="008B182D">
        <w:rPr>
          <w:spacing w:val="-3"/>
        </w:rPr>
        <w:t>21</w:t>
      </w:r>
      <w:r w:rsidR="00FC39A8" w:rsidRPr="008B182D">
        <w:rPr>
          <w:spacing w:val="-3"/>
        </w:rPr>
        <w:t xml:space="preserve"> de </w:t>
      </w:r>
      <w:r w:rsidR="00445835" w:rsidRPr="008B182D">
        <w:rPr>
          <w:spacing w:val="-3"/>
        </w:rPr>
        <w:t>enero</w:t>
      </w:r>
      <w:r w:rsidR="00FC39A8" w:rsidRPr="008B182D">
        <w:rPr>
          <w:spacing w:val="-3"/>
        </w:rPr>
        <w:t xml:space="preserve"> de 202</w:t>
      </w:r>
      <w:r w:rsidR="00445835" w:rsidRPr="008B182D">
        <w:rPr>
          <w:spacing w:val="-3"/>
        </w:rPr>
        <w:t>2</w:t>
      </w:r>
    </w:p>
    <w:sectPr w:rsidR="005726E8" w:rsidRPr="008B182D">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F70CB" w14:textId="77777777" w:rsidR="00A46A0F" w:rsidRDefault="00A46A0F" w:rsidP="00DB250B">
      <w:r>
        <w:separator/>
      </w:r>
    </w:p>
  </w:endnote>
  <w:endnote w:type="continuationSeparator" w:id="0">
    <w:p w14:paraId="7D6C8D5D" w14:textId="77777777" w:rsidR="00A46A0F" w:rsidRDefault="00A46A0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49390" w14:textId="77777777" w:rsidR="00A46A0F" w:rsidRDefault="00A46A0F" w:rsidP="00DB250B">
      <w:r>
        <w:separator/>
      </w:r>
    </w:p>
  </w:footnote>
  <w:footnote w:type="continuationSeparator" w:id="0">
    <w:p w14:paraId="72687BB9" w14:textId="77777777" w:rsidR="00A46A0F" w:rsidRDefault="00A46A0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8"/>
  </w:num>
  <w:num w:numId="3">
    <w:abstractNumId w:val="21"/>
  </w:num>
  <w:num w:numId="4">
    <w:abstractNumId w:val="22"/>
  </w:num>
  <w:num w:numId="5">
    <w:abstractNumId w:val="12"/>
  </w:num>
  <w:num w:numId="6">
    <w:abstractNumId w:val="19"/>
  </w:num>
  <w:num w:numId="7">
    <w:abstractNumId w:val="3"/>
  </w:num>
  <w:num w:numId="8">
    <w:abstractNumId w:val="9"/>
  </w:num>
  <w:num w:numId="9">
    <w:abstractNumId w:val="7"/>
  </w:num>
  <w:num w:numId="10">
    <w:abstractNumId w:val="1"/>
  </w:num>
  <w:num w:numId="11">
    <w:abstractNumId w:val="10"/>
  </w:num>
  <w:num w:numId="12">
    <w:abstractNumId w:val="17"/>
  </w:num>
  <w:num w:numId="13">
    <w:abstractNumId w:val="27"/>
  </w:num>
  <w:num w:numId="14">
    <w:abstractNumId w:val="14"/>
  </w:num>
  <w:num w:numId="15">
    <w:abstractNumId w:val="16"/>
  </w:num>
  <w:num w:numId="16">
    <w:abstractNumId w:val="30"/>
  </w:num>
  <w:num w:numId="17">
    <w:abstractNumId w:val="2"/>
  </w:num>
  <w:num w:numId="18">
    <w:abstractNumId w:val="15"/>
  </w:num>
  <w:num w:numId="19">
    <w:abstractNumId w:val="28"/>
  </w:num>
  <w:num w:numId="20">
    <w:abstractNumId w:val="6"/>
  </w:num>
  <w:num w:numId="21">
    <w:abstractNumId w:val="25"/>
  </w:num>
  <w:num w:numId="22">
    <w:abstractNumId w:val="24"/>
  </w:num>
  <w:num w:numId="23">
    <w:abstractNumId w:val="26"/>
  </w:num>
  <w:num w:numId="24">
    <w:abstractNumId w:val="23"/>
  </w:num>
  <w:num w:numId="25">
    <w:abstractNumId w:val="11"/>
  </w:num>
  <w:num w:numId="26">
    <w:abstractNumId w:val="5"/>
  </w:num>
  <w:num w:numId="27">
    <w:abstractNumId w:val="31"/>
  </w:num>
  <w:num w:numId="28">
    <w:abstractNumId w:val="4"/>
  </w:num>
  <w:num w:numId="29">
    <w:abstractNumId w:val="13"/>
  </w:num>
  <w:num w:numId="30">
    <w:abstractNumId w:val="18"/>
  </w:num>
  <w:num w:numId="31">
    <w:abstractNumId w:val="20"/>
  </w:num>
  <w:num w:numId="32">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5C6"/>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A31"/>
    <w:rsid w:val="00101ECF"/>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5F3B"/>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93"/>
    <w:rsid w:val="001E3886"/>
    <w:rsid w:val="001E3BF9"/>
    <w:rsid w:val="001E3E3E"/>
    <w:rsid w:val="001E408E"/>
    <w:rsid w:val="001E4176"/>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52CF"/>
    <w:rsid w:val="002F5455"/>
    <w:rsid w:val="002F572A"/>
    <w:rsid w:val="002F57E0"/>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BF8"/>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BC2"/>
    <w:rsid w:val="00351CB9"/>
    <w:rsid w:val="00351D8E"/>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15D"/>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A78"/>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8B4"/>
    <w:rsid w:val="00666E46"/>
    <w:rsid w:val="006670DB"/>
    <w:rsid w:val="006676A1"/>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922"/>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93A"/>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5EF"/>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452"/>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82D"/>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41C1"/>
    <w:rsid w:val="008D49DA"/>
    <w:rsid w:val="008D4BDD"/>
    <w:rsid w:val="008D5013"/>
    <w:rsid w:val="008D5180"/>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6DE1"/>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8BB"/>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B7D7F"/>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20F"/>
    <w:rsid w:val="00A03851"/>
    <w:rsid w:val="00A03A9F"/>
    <w:rsid w:val="00A03EEE"/>
    <w:rsid w:val="00A045CF"/>
    <w:rsid w:val="00A04962"/>
    <w:rsid w:val="00A04AB6"/>
    <w:rsid w:val="00A04D38"/>
    <w:rsid w:val="00A04E68"/>
    <w:rsid w:val="00A04EC0"/>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A0F"/>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6F0D"/>
    <w:rsid w:val="00AC74D2"/>
    <w:rsid w:val="00AC76BE"/>
    <w:rsid w:val="00AC792D"/>
    <w:rsid w:val="00AC7A9C"/>
    <w:rsid w:val="00AD0438"/>
    <w:rsid w:val="00AD09FB"/>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55E"/>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6C6E"/>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29E"/>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526"/>
    <w:rsid w:val="00EE6644"/>
    <w:rsid w:val="00EE6924"/>
    <w:rsid w:val="00EE699A"/>
    <w:rsid w:val="00EE6B24"/>
    <w:rsid w:val="00EE6D9C"/>
    <w:rsid w:val="00EE7062"/>
    <w:rsid w:val="00EE77F8"/>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465"/>
    <w:rsid w:val="00F5603B"/>
    <w:rsid w:val="00F5614D"/>
    <w:rsid w:val="00F56158"/>
    <w:rsid w:val="00F569BA"/>
    <w:rsid w:val="00F56A0C"/>
    <w:rsid w:val="00F5720D"/>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4825"/>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6</Pages>
  <Words>1418</Words>
  <Characters>7799</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126</cp:revision>
  <dcterms:created xsi:type="dcterms:W3CDTF">2022-01-21T06:37:00Z</dcterms:created>
  <dcterms:modified xsi:type="dcterms:W3CDTF">2022-03-24T16:36:00Z</dcterms:modified>
</cp:coreProperties>
</file>