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1FE207A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84745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99A28C1" w:rsidR="003A564C" w:rsidRPr="005164AA" w:rsidRDefault="0084745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r w:rsidRPr="0084745F">
        <w:rPr>
          <w:b/>
          <w:bCs/>
          <w:color w:val="000000"/>
          <w:sz w:val="28"/>
          <w:szCs w:val="28"/>
        </w:rPr>
        <w:t xml:space="preserve">DERECHOS DE LOS CIUDADANOS. LOS PRINCIPIOS RECTORES DE LA POLÍTICA SOCIAL Y ECONÓMICA. </w:t>
      </w:r>
      <w:bookmarkStart w:id="7" w:name="_Hlk136537819"/>
      <w:r w:rsidRPr="0084745F">
        <w:rPr>
          <w:b/>
          <w:bCs/>
          <w:color w:val="000000"/>
          <w:sz w:val="28"/>
          <w:szCs w:val="28"/>
        </w:rPr>
        <w:t>DEBERES CONSTITUCIONALES: ESPECIAL REFERENCIA AL DEBER TRIBUTARIO Y A LOS PRINCIPIOS QUE LO RIGEN.</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1F76B0A" w14:textId="12ADF6FF" w:rsidR="00E066C3" w:rsidRDefault="0084745F" w:rsidP="00A73DD8">
      <w:pPr>
        <w:spacing w:before="120" w:after="120" w:line="360" w:lineRule="auto"/>
        <w:jc w:val="both"/>
        <w:rPr>
          <w:spacing w:val="-3"/>
        </w:rPr>
      </w:pPr>
      <w:r w:rsidRPr="0084745F">
        <w:rPr>
          <w:b/>
          <w:bCs/>
          <w:spacing w:val="-3"/>
        </w:rPr>
        <w:t>DERECHOS DE LOS CIUDADANOS</w:t>
      </w:r>
      <w:r w:rsidR="00A73DD8">
        <w:rPr>
          <w:b/>
          <w:bCs/>
          <w:spacing w:val="-3"/>
        </w:rPr>
        <w:t>.</w:t>
      </w:r>
    </w:p>
    <w:p w14:paraId="70520B49" w14:textId="77777777" w:rsidR="00B029C0" w:rsidRDefault="00B029C0" w:rsidP="00B029C0">
      <w:pPr>
        <w:spacing w:before="120" w:after="120" w:line="360" w:lineRule="auto"/>
        <w:ind w:firstLine="708"/>
        <w:jc w:val="both"/>
        <w:rPr>
          <w:spacing w:val="-3"/>
        </w:rPr>
      </w:pPr>
      <w:r w:rsidRPr="00815638">
        <w:rPr>
          <w:spacing w:val="-3"/>
        </w:rPr>
        <w:t xml:space="preserve">El Título I de la Constitución </w:t>
      </w:r>
      <w:r>
        <w:rPr>
          <w:spacing w:val="-3"/>
        </w:rPr>
        <w:t>Española de 27 de diciembre de 1978 lleva por rubrica “De</w:t>
      </w:r>
      <w:r w:rsidRPr="00815638">
        <w:rPr>
          <w:spacing w:val="-3"/>
        </w:rPr>
        <w:t xml:space="preserve"> los derechos y deberes fundamentales</w:t>
      </w:r>
      <w:r>
        <w:rPr>
          <w:spacing w:val="-3"/>
        </w:rPr>
        <w:t>”, y dentro del mismo, su Capítulo II se dedica a los “derechos y libertades”.</w:t>
      </w:r>
    </w:p>
    <w:p w14:paraId="1687F2B9" w14:textId="0EA97B97" w:rsidR="00B029C0" w:rsidRDefault="00B029C0" w:rsidP="00B029C0">
      <w:pPr>
        <w:spacing w:before="120" w:after="120" w:line="360" w:lineRule="auto"/>
        <w:ind w:firstLine="708"/>
        <w:jc w:val="both"/>
        <w:rPr>
          <w:spacing w:val="-3"/>
        </w:rPr>
      </w:pPr>
      <w:r>
        <w:rPr>
          <w:spacing w:val="-3"/>
        </w:rPr>
        <w:t xml:space="preserve">Este Capítulo II está integrado por tres secciones, siendo la Sección </w:t>
      </w:r>
      <w:r w:rsidR="00B279B8">
        <w:rPr>
          <w:spacing w:val="-3"/>
        </w:rPr>
        <w:t>2</w:t>
      </w:r>
      <w:r>
        <w:rPr>
          <w:spacing w:val="-3"/>
        </w:rPr>
        <w:t>ª la por r</w:t>
      </w:r>
      <w:r w:rsidR="00D465B9">
        <w:rPr>
          <w:spacing w:val="-3"/>
        </w:rPr>
        <w:t>u</w:t>
      </w:r>
      <w:r>
        <w:rPr>
          <w:spacing w:val="-3"/>
        </w:rPr>
        <w:t>brica</w:t>
      </w:r>
      <w:r w:rsidR="00D465B9">
        <w:rPr>
          <w:spacing w:val="-3"/>
        </w:rPr>
        <w:t>da</w:t>
      </w:r>
      <w:r>
        <w:rPr>
          <w:spacing w:val="-3"/>
        </w:rPr>
        <w:t xml:space="preserve"> “</w:t>
      </w:r>
      <w:r w:rsidRPr="0075768D">
        <w:rPr>
          <w:spacing w:val="-3"/>
        </w:rPr>
        <w:t>De los derechos</w:t>
      </w:r>
      <w:r w:rsidR="00B279B8">
        <w:rPr>
          <w:spacing w:val="-3"/>
        </w:rPr>
        <w:t xml:space="preserve"> y deberes de los ciudadanos</w:t>
      </w:r>
      <w:r>
        <w:rPr>
          <w:spacing w:val="-3"/>
        </w:rPr>
        <w:t>”.</w:t>
      </w:r>
    </w:p>
    <w:p w14:paraId="06EA8619" w14:textId="0F19AD3F" w:rsidR="00E6590D" w:rsidRDefault="008B02FA" w:rsidP="00C64C5C">
      <w:pPr>
        <w:spacing w:before="120" w:after="120" w:line="360" w:lineRule="auto"/>
        <w:ind w:firstLine="708"/>
        <w:jc w:val="both"/>
        <w:rPr>
          <w:spacing w:val="-3"/>
        </w:rPr>
      </w:pPr>
      <w:r>
        <w:rPr>
          <w:spacing w:val="-3"/>
        </w:rPr>
        <w:t>Los derechos de los ciudadanos son, en su contenido</w:t>
      </w:r>
      <w:r w:rsidR="000E72BB">
        <w:rPr>
          <w:spacing w:val="-3"/>
        </w:rPr>
        <w:t>,</w:t>
      </w:r>
      <w:r>
        <w:rPr>
          <w:spacing w:val="-3"/>
        </w:rPr>
        <w:t xml:space="preserve"> similares a los derechos fundamentales y libertades públicas</w:t>
      </w:r>
      <w:r w:rsidR="000E72BB">
        <w:rPr>
          <w:spacing w:val="-3"/>
        </w:rPr>
        <w:t xml:space="preserve"> reconocidos por la Sección 1ª de este mismo </w:t>
      </w:r>
      <w:r w:rsidR="008D674D">
        <w:rPr>
          <w:spacing w:val="-3"/>
        </w:rPr>
        <w:t>capítulo</w:t>
      </w:r>
      <w:r>
        <w:rPr>
          <w:spacing w:val="-3"/>
        </w:rPr>
        <w:t>, de los que se diferencian en nuestro sistema constitucional por el régimen de garantías</w:t>
      </w:r>
      <w:r w:rsidR="00D8189A">
        <w:rPr>
          <w:spacing w:val="-3"/>
        </w:rPr>
        <w:t>, estudiadas detenidamente en el tema 19 de esta parte del programa, por lo que baste decir aquí que</w:t>
      </w:r>
      <w:r w:rsidR="002335A2">
        <w:rPr>
          <w:spacing w:val="-3"/>
        </w:rPr>
        <w:t>,</w:t>
      </w:r>
      <w:r w:rsidR="00D8189A">
        <w:rPr>
          <w:spacing w:val="-3"/>
        </w:rPr>
        <w:t xml:space="preserve"> </w:t>
      </w:r>
      <w:r w:rsidR="002335A2" w:rsidRPr="00926C70">
        <w:rPr>
          <w:spacing w:val="-3"/>
        </w:rPr>
        <w:t>además de las garantías que suponen su eficacia inmediata y directa y su tutela por el Defensor del Pueblo, están garantizados conforme al artículo 53.1 de la Constitución, que dispone que “sólo por ley, que en todo caso deberá respetar su contenido esencial, podrá regularse el ejercicio de tales derechos y libertades”</w:t>
      </w:r>
      <w:r w:rsidR="002335A2">
        <w:rPr>
          <w:spacing w:val="-3"/>
        </w:rPr>
        <w:t>.</w:t>
      </w:r>
    </w:p>
    <w:p w14:paraId="7DEFB40A" w14:textId="6BD0CA6B" w:rsidR="009938F8" w:rsidRDefault="00FF20CA" w:rsidP="00C64C5C">
      <w:pPr>
        <w:spacing w:before="120" w:after="120" w:line="360" w:lineRule="auto"/>
        <w:ind w:firstLine="708"/>
        <w:jc w:val="both"/>
        <w:rPr>
          <w:spacing w:val="-3"/>
        </w:rPr>
      </w:pPr>
      <w:r>
        <w:rPr>
          <w:spacing w:val="-3"/>
        </w:rPr>
        <w:t>Los derechos de los ciudadanos son los siguientes:</w:t>
      </w:r>
    </w:p>
    <w:p w14:paraId="46308794" w14:textId="03380449" w:rsidR="00FF20CA" w:rsidRPr="00762700" w:rsidRDefault="00EB56F8" w:rsidP="00762700">
      <w:pPr>
        <w:pStyle w:val="Prrafodelista"/>
        <w:numPr>
          <w:ilvl w:val="0"/>
          <w:numId w:val="15"/>
        </w:numPr>
        <w:spacing w:before="120" w:after="120" w:line="360" w:lineRule="auto"/>
        <w:ind w:left="993" w:hanging="284"/>
        <w:jc w:val="both"/>
        <w:rPr>
          <w:spacing w:val="-3"/>
        </w:rPr>
      </w:pPr>
      <w:r w:rsidRPr="00762700">
        <w:rPr>
          <w:spacing w:val="-3"/>
        </w:rPr>
        <w:t>El derecho al matrimonio, disponiendo el artículo 32 de la Constitución lo siguiente:</w:t>
      </w:r>
    </w:p>
    <w:p w14:paraId="10F89D26" w14:textId="77777777" w:rsidR="00AD0DFC" w:rsidRPr="00762700" w:rsidRDefault="00AD0DFC" w:rsidP="00762700">
      <w:pPr>
        <w:pStyle w:val="Prrafodelista"/>
        <w:spacing w:before="120" w:after="120" w:line="360" w:lineRule="auto"/>
        <w:ind w:left="993" w:firstLine="283"/>
        <w:jc w:val="both"/>
        <w:rPr>
          <w:spacing w:val="-3"/>
        </w:rPr>
      </w:pPr>
      <w:r w:rsidRPr="00762700">
        <w:rPr>
          <w:spacing w:val="-3"/>
        </w:rPr>
        <w:t>“1. El hombre y la mujer tienen derecho a contraer matrimonio con plena igualdad jurídica.</w:t>
      </w:r>
    </w:p>
    <w:p w14:paraId="504121F6" w14:textId="2CB185F6" w:rsidR="00EB56F8" w:rsidRPr="00762700" w:rsidRDefault="00AD0DFC" w:rsidP="00762700">
      <w:pPr>
        <w:pStyle w:val="Prrafodelista"/>
        <w:spacing w:before="120" w:after="120" w:line="360" w:lineRule="auto"/>
        <w:ind w:left="993" w:firstLine="283"/>
        <w:jc w:val="both"/>
        <w:rPr>
          <w:spacing w:val="-3"/>
        </w:rPr>
      </w:pPr>
      <w:r w:rsidRPr="00762700">
        <w:rPr>
          <w:spacing w:val="-3"/>
        </w:rPr>
        <w:lastRenderedPageBreak/>
        <w:t>2. La ley regulará las formas de matrimonio, la edad y capacidad para contraerlo, los derechos y deberes de los cónyuges, las causas de separación y disolución y sus efectos.</w:t>
      </w:r>
    </w:p>
    <w:p w14:paraId="34191D8C" w14:textId="26B586E7" w:rsidR="004C4563" w:rsidRPr="00762700" w:rsidRDefault="00762700" w:rsidP="00762700">
      <w:pPr>
        <w:pStyle w:val="Prrafodelista"/>
        <w:spacing w:before="120" w:after="120" w:line="360" w:lineRule="auto"/>
        <w:ind w:left="993" w:firstLine="283"/>
        <w:jc w:val="both"/>
        <w:rPr>
          <w:spacing w:val="-3"/>
        </w:rPr>
      </w:pPr>
      <w:r>
        <w:rPr>
          <w:spacing w:val="-3"/>
        </w:rPr>
        <w:t xml:space="preserve">Esta </w:t>
      </w:r>
      <w:r w:rsidR="00FC6A8F" w:rsidRPr="00762700">
        <w:rPr>
          <w:spacing w:val="-3"/>
        </w:rPr>
        <w:t xml:space="preserve">formulación constitucional </w:t>
      </w:r>
      <w:r w:rsidR="00223676" w:rsidRPr="00762700">
        <w:rPr>
          <w:spacing w:val="-3"/>
        </w:rPr>
        <w:t>s</w:t>
      </w:r>
      <w:r w:rsidR="00FC6A8F" w:rsidRPr="00762700">
        <w:rPr>
          <w:spacing w:val="-3"/>
        </w:rPr>
        <w:t xml:space="preserve">upone un mandato al legislador </w:t>
      </w:r>
      <w:r w:rsidR="00DA4E95" w:rsidRPr="00762700">
        <w:rPr>
          <w:spacing w:val="-3"/>
        </w:rPr>
        <w:t>para que regule el matrimonio</w:t>
      </w:r>
      <w:r w:rsidR="00DF0D53">
        <w:rPr>
          <w:spacing w:val="-3"/>
        </w:rPr>
        <w:t xml:space="preserve"> y los elementos esenciales del mismo</w:t>
      </w:r>
      <w:r w:rsidR="00223676" w:rsidRPr="00762700">
        <w:rPr>
          <w:spacing w:val="-3"/>
        </w:rPr>
        <w:t xml:space="preserve">, y </w:t>
      </w:r>
      <w:r w:rsidR="005D61A6" w:rsidRPr="00762700">
        <w:rPr>
          <w:spacing w:val="-3"/>
        </w:rPr>
        <w:t>supuso la eliminación de</w:t>
      </w:r>
      <w:r w:rsidR="004C4563" w:rsidRPr="00762700">
        <w:rPr>
          <w:spacing w:val="-3"/>
        </w:rPr>
        <w:t xml:space="preserve"> las numerosas discriminaciones normativas que sufría la mujer en el matrimonio</w:t>
      </w:r>
      <w:r w:rsidR="005D61A6" w:rsidRPr="00762700">
        <w:rPr>
          <w:spacing w:val="-3"/>
        </w:rPr>
        <w:t xml:space="preserve"> en la legislación preconstitucional</w:t>
      </w:r>
      <w:r w:rsidR="004C4563" w:rsidRPr="00762700">
        <w:rPr>
          <w:spacing w:val="-3"/>
        </w:rPr>
        <w:t>.</w:t>
      </w:r>
    </w:p>
    <w:p w14:paraId="7DEBD336" w14:textId="1BD7EEFB" w:rsidR="001D3511" w:rsidRPr="00762700" w:rsidRDefault="00AC060D" w:rsidP="00762700">
      <w:pPr>
        <w:pStyle w:val="Prrafodelista"/>
        <w:spacing w:before="120" w:after="120" w:line="360" w:lineRule="auto"/>
        <w:ind w:left="993" w:firstLine="283"/>
        <w:jc w:val="both"/>
        <w:rPr>
          <w:spacing w:val="-3"/>
        </w:rPr>
      </w:pPr>
      <w:r w:rsidRPr="00762700">
        <w:rPr>
          <w:spacing w:val="-3"/>
        </w:rPr>
        <w:t xml:space="preserve">La protección constitucional de las familias no matrimoniales </w:t>
      </w:r>
      <w:r w:rsidR="00224254" w:rsidRPr="00762700">
        <w:rPr>
          <w:spacing w:val="-3"/>
        </w:rPr>
        <w:t>o uniones de hecho, sean o no formalizadas, la dispensa el artículo 39 de la Constitución</w:t>
      </w:r>
      <w:r w:rsidR="004A5752" w:rsidRPr="00762700">
        <w:rPr>
          <w:spacing w:val="-3"/>
        </w:rPr>
        <w:t xml:space="preserve">, y aunque </w:t>
      </w:r>
      <w:r w:rsidR="00B16CAB" w:rsidRPr="00762700">
        <w:rPr>
          <w:spacing w:val="-3"/>
        </w:rPr>
        <w:t xml:space="preserve">en </w:t>
      </w:r>
      <w:r w:rsidR="004A5752" w:rsidRPr="00762700">
        <w:rPr>
          <w:spacing w:val="-3"/>
        </w:rPr>
        <w:t xml:space="preserve">determinados aspectos </w:t>
      </w:r>
      <w:r w:rsidR="00B16CAB" w:rsidRPr="00762700">
        <w:rPr>
          <w:spacing w:val="-3"/>
        </w:rPr>
        <w:t xml:space="preserve">tal protección es la misma, </w:t>
      </w:r>
      <w:r w:rsidR="00CA73C1" w:rsidRPr="00762700">
        <w:rPr>
          <w:spacing w:val="-3"/>
        </w:rPr>
        <w:t>al derivar de la mera convivencia familiar</w:t>
      </w:r>
      <w:r w:rsidR="00DF6DDD" w:rsidRPr="00762700">
        <w:rPr>
          <w:spacing w:val="-3"/>
        </w:rPr>
        <w:t>, el reconocimiento constitucional del derecho al matrimonio ampara la existencia de un régimen legal beneficioso para la familia matrimonial</w:t>
      </w:r>
      <w:r w:rsidR="005006D9">
        <w:rPr>
          <w:spacing w:val="-3"/>
        </w:rPr>
        <w:t>.</w:t>
      </w:r>
    </w:p>
    <w:p w14:paraId="30FCD980" w14:textId="674DF541" w:rsidR="00537FC7" w:rsidRPr="00762700" w:rsidRDefault="001D3511" w:rsidP="00762700">
      <w:pPr>
        <w:pStyle w:val="Prrafodelista"/>
        <w:spacing w:before="120" w:after="120" w:line="360" w:lineRule="auto"/>
        <w:ind w:left="993" w:firstLine="283"/>
        <w:jc w:val="both"/>
        <w:rPr>
          <w:spacing w:val="-3"/>
        </w:rPr>
      </w:pPr>
      <w:r w:rsidRPr="00762700">
        <w:rPr>
          <w:spacing w:val="-3"/>
        </w:rPr>
        <w:t>En cualquier caso, es</w:t>
      </w:r>
      <w:r w:rsidR="00DF6DDD" w:rsidRPr="00762700">
        <w:rPr>
          <w:spacing w:val="-3"/>
        </w:rPr>
        <w:t xml:space="preserve"> una decisión del legislador </w:t>
      </w:r>
      <w:r w:rsidRPr="00762700">
        <w:rPr>
          <w:spacing w:val="-3"/>
        </w:rPr>
        <w:t>equipara</w:t>
      </w:r>
      <w:r w:rsidR="009B277E">
        <w:rPr>
          <w:spacing w:val="-3"/>
        </w:rPr>
        <w:t>r</w:t>
      </w:r>
      <w:r w:rsidR="00537FC7" w:rsidRPr="00762700">
        <w:rPr>
          <w:spacing w:val="-3"/>
        </w:rPr>
        <w:t xml:space="preserve"> </w:t>
      </w:r>
      <w:r w:rsidRPr="00762700">
        <w:rPr>
          <w:spacing w:val="-3"/>
        </w:rPr>
        <w:t xml:space="preserve">a </w:t>
      </w:r>
      <w:r w:rsidR="00537FC7" w:rsidRPr="00762700">
        <w:rPr>
          <w:spacing w:val="-3"/>
        </w:rPr>
        <w:t xml:space="preserve">los cónyuges </w:t>
      </w:r>
      <w:r w:rsidR="00691DB2" w:rsidRPr="00762700">
        <w:rPr>
          <w:spacing w:val="-3"/>
        </w:rPr>
        <w:t xml:space="preserve">con las personas que </w:t>
      </w:r>
      <w:r w:rsidR="00537FC7" w:rsidRPr="00762700">
        <w:rPr>
          <w:spacing w:val="-3"/>
        </w:rPr>
        <w:t>mantienen una relación afectiva</w:t>
      </w:r>
      <w:r w:rsidR="00691DB2" w:rsidRPr="00762700">
        <w:rPr>
          <w:spacing w:val="-3"/>
        </w:rPr>
        <w:t xml:space="preserve"> análoga a la matrimonial</w:t>
      </w:r>
      <w:r w:rsidR="009B277E">
        <w:rPr>
          <w:spacing w:val="-3"/>
        </w:rPr>
        <w:t>, como ha hecho en numerosas leyes</w:t>
      </w:r>
      <w:r w:rsidR="00537FC7" w:rsidRPr="00762700">
        <w:rPr>
          <w:spacing w:val="-3"/>
        </w:rPr>
        <w:t>.</w:t>
      </w:r>
      <w:r w:rsidR="00D70E10" w:rsidRPr="00762700">
        <w:rPr>
          <w:spacing w:val="-3"/>
        </w:rPr>
        <w:t xml:space="preserve"> No obstante, la Constitución garantiza la opción personal de la mera convivencia, por lo que es</w:t>
      </w:r>
      <w:r w:rsidR="00537FC7" w:rsidRPr="00762700">
        <w:rPr>
          <w:spacing w:val="-3"/>
        </w:rPr>
        <w:t xml:space="preserve"> inconstitucional la imposición a las parejas de hecho de efectos no asumidos voluntariamente por los convivientes, fuera de las exigencias constitucionales que afectan a los hijos.</w:t>
      </w:r>
    </w:p>
    <w:p w14:paraId="71FCACEF" w14:textId="2C76F64F" w:rsidR="00435DDE" w:rsidRDefault="00070387" w:rsidP="004A1D36">
      <w:pPr>
        <w:pStyle w:val="Prrafodelista"/>
        <w:spacing w:before="120" w:after="120" w:line="360" w:lineRule="auto"/>
        <w:ind w:left="993" w:firstLine="283"/>
        <w:jc w:val="both"/>
        <w:rPr>
          <w:spacing w:val="-3"/>
        </w:rPr>
      </w:pPr>
      <w:r>
        <w:rPr>
          <w:spacing w:val="-3"/>
        </w:rPr>
        <w:t xml:space="preserve">Aunque la </w:t>
      </w:r>
      <w:r w:rsidR="008C7C46" w:rsidRPr="008C7C46">
        <w:rPr>
          <w:spacing w:val="-3"/>
        </w:rPr>
        <w:t>literal</w:t>
      </w:r>
      <w:r>
        <w:rPr>
          <w:spacing w:val="-3"/>
        </w:rPr>
        <w:t>idad</w:t>
      </w:r>
      <w:r w:rsidR="008C7C46" w:rsidRPr="008C7C46">
        <w:rPr>
          <w:spacing w:val="-3"/>
        </w:rPr>
        <w:t xml:space="preserve"> del artículo 32.1 </w:t>
      </w:r>
      <w:r>
        <w:rPr>
          <w:spacing w:val="-3"/>
        </w:rPr>
        <w:t xml:space="preserve">de la Constitución </w:t>
      </w:r>
      <w:r w:rsidR="008C7C46" w:rsidRPr="008C7C46">
        <w:rPr>
          <w:spacing w:val="-3"/>
        </w:rPr>
        <w:t>ofrece pocas dudas de que el constituyente asumía implícitamente que el matrimonio se concebía precisamente como la unión entre hombre y mujer</w:t>
      </w:r>
      <w:r>
        <w:rPr>
          <w:spacing w:val="-3"/>
        </w:rPr>
        <w:t>, e</w:t>
      </w:r>
      <w:r w:rsidR="008C7C46" w:rsidRPr="008C7C46">
        <w:rPr>
          <w:spacing w:val="-3"/>
        </w:rPr>
        <w:t>l legislador español, en el marco de una tendencia generalizada en el derecho comparado</w:t>
      </w:r>
      <w:r w:rsidR="00084A3B">
        <w:rPr>
          <w:spacing w:val="-3"/>
        </w:rPr>
        <w:t>,</w:t>
      </w:r>
      <w:r w:rsidR="008C7C46" w:rsidRPr="008C7C46">
        <w:rPr>
          <w:spacing w:val="-3"/>
        </w:rPr>
        <w:t xml:space="preserve"> reconoci</w:t>
      </w:r>
      <w:r w:rsidR="00084A3B">
        <w:rPr>
          <w:spacing w:val="-3"/>
        </w:rPr>
        <w:t>ó</w:t>
      </w:r>
      <w:r w:rsidR="008C7C46" w:rsidRPr="008C7C46">
        <w:rPr>
          <w:spacing w:val="-3"/>
        </w:rPr>
        <w:t xml:space="preserve"> en el 2005 el matrimonio entre personas del mismo sexo, con plena igualdad respecto al matrimonio entre hombre y mujer</w:t>
      </w:r>
      <w:r w:rsidR="00F41835">
        <w:rPr>
          <w:spacing w:val="-3"/>
        </w:rPr>
        <w:t>.</w:t>
      </w:r>
    </w:p>
    <w:p w14:paraId="10C201A0" w14:textId="54B8A8DE" w:rsidR="0009705D" w:rsidRDefault="00435DDE" w:rsidP="004A1D36">
      <w:pPr>
        <w:pStyle w:val="Prrafodelista"/>
        <w:spacing w:before="120" w:after="120" w:line="360" w:lineRule="auto"/>
        <w:ind w:left="993" w:firstLine="283"/>
        <w:jc w:val="both"/>
        <w:rPr>
          <w:spacing w:val="-3"/>
        </w:rPr>
      </w:pPr>
      <w:r>
        <w:rPr>
          <w:spacing w:val="-3"/>
        </w:rPr>
        <w:t>La sentencia de</w:t>
      </w:r>
      <w:r w:rsidR="008C7C46" w:rsidRPr="008C7C46">
        <w:rPr>
          <w:spacing w:val="-3"/>
        </w:rPr>
        <w:t xml:space="preserve">l Tribunal Constitucional </w:t>
      </w:r>
      <w:r>
        <w:rPr>
          <w:spacing w:val="-3"/>
        </w:rPr>
        <w:t xml:space="preserve">de 6 de noviembre de 2012 </w:t>
      </w:r>
      <w:r w:rsidR="008C7C46" w:rsidRPr="008C7C46">
        <w:rPr>
          <w:spacing w:val="-3"/>
        </w:rPr>
        <w:t>aval</w:t>
      </w:r>
      <w:r>
        <w:rPr>
          <w:spacing w:val="-3"/>
        </w:rPr>
        <w:t>ó</w:t>
      </w:r>
      <w:r w:rsidR="008C7C46" w:rsidRPr="008C7C46">
        <w:rPr>
          <w:spacing w:val="-3"/>
        </w:rPr>
        <w:t xml:space="preserve"> la constitucionalidad de</w:t>
      </w:r>
      <w:r>
        <w:rPr>
          <w:spacing w:val="-3"/>
        </w:rPr>
        <w:t>l matrimonio homosexual</w:t>
      </w:r>
      <w:r w:rsidR="008C7C46" w:rsidRPr="008C7C46">
        <w:rPr>
          <w:spacing w:val="-3"/>
        </w:rPr>
        <w:t xml:space="preserve">, apoyándose en una lectura </w:t>
      </w:r>
      <w:r w:rsidR="00416511">
        <w:rPr>
          <w:spacing w:val="-3"/>
        </w:rPr>
        <w:t xml:space="preserve">viva </w:t>
      </w:r>
      <w:r w:rsidR="008C7C46" w:rsidRPr="008C7C46">
        <w:rPr>
          <w:spacing w:val="-3"/>
        </w:rPr>
        <w:t>de la Constitución que recoge la evolución de la sociedad</w:t>
      </w:r>
      <w:r w:rsidR="004A1D36">
        <w:rPr>
          <w:spacing w:val="-3"/>
        </w:rPr>
        <w:t xml:space="preserve"> y </w:t>
      </w:r>
      <w:r w:rsidR="00062CDA">
        <w:rPr>
          <w:spacing w:val="-3"/>
        </w:rPr>
        <w:t xml:space="preserve">sobre la </w:t>
      </w:r>
      <w:r w:rsidR="004A1D36">
        <w:rPr>
          <w:spacing w:val="-3"/>
        </w:rPr>
        <w:t xml:space="preserve">base </w:t>
      </w:r>
      <w:r w:rsidR="00062CDA">
        <w:rPr>
          <w:spacing w:val="-3"/>
        </w:rPr>
        <w:t>de</w:t>
      </w:r>
      <w:r w:rsidR="004A1D36">
        <w:rPr>
          <w:spacing w:val="-3"/>
        </w:rPr>
        <w:t xml:space="preserve"> la dignidad de la persona y </w:t>
      </w:r>
      <w:r w:rsidR="00062CDA">
        <w:rPr>
          <w:spacing w:val="-3"/>
        </w:rPr>
        <w:t xml:space="preserve">de </w:t>
      </w:r>
      <w:r w:rsidR="004A1D36">
        <w:rPr>
          <w:spacing w:val="-3"/>
        </w:rPr>
        <w:t>la evitación de cualquier forma de discriminación</w:t>
      </w:r>
      <w:r w:rsidR="008C7C46" w:rsidRPr="008C7C46">
        <w:rPr>
          <w:spacing w:val="-3"/>
        </w:rPr>
        <w:t>.</w:t>
      </w:r>
    </w:p>
    <w:p w14:paraId="4B38C125" w14:textId="6D9E1C93" w:rsidR="008C7C46" w:rsidRDefault="00563C43" w:rsidP="00761565">
      <w:pPr>
        <w:pStyle w:val="Prrafodelista"/>
        <w:numPr>
          <w:ilvl w:val="0"/>
          <w:numId w:val="15"/>
        </w:numPr>
        <w:spacing w:before="120" w:after="120" w:line="360" w:lineRule="auto"/>
        <w:ind w:left="993" w:hanging="284"/>
        <w:jc w:val="both"/>
        <w:rPr>
          <w:spacing w:val="-3"/>
        </w:rPr>
      </w:pPr>
      <w:r>
        <w:rPr>
          <w:spacing w:val="-3"/>
        </w:rPr>
        <w:t>El derecho a la propiedad privada</w:t>
      </w:r>
      <w:r w:rsidR="00EF5CBB">
        <w:rPr>
          <w:spacing w:val="-3"/>
        </w:rPr>
        <w:t xml:space="preserve">, </w:t>
      </w:r>
      <w:r w:rsidR="00EF5CBB" w:rsidRPr="00762700">
        <w:rPr>
          <w:spacing w:val="-3"/>
        </w:rPr>
        <w:t>disponiendo el artículo 3</w:t>
      </w:r>
      <w:r w:rsidR="00EF5CBB">
        <w:rPr>
          <w:spacing w:val="-3"/>
        </w:rPr>
        <w:t>3</w:t>
      </w:r>
      <w:r w:rsidR="00EF5CBB" w:rsidRPr="00762700">
        <w:rPr>
          <w:spacing w:val="-3"/>
        </w:rPr>
        <w:t xml:space="preserve"> de la Constitución lo siguiente:</w:t>
      </w:r>
    </w:p>
    <w:p w14:paraId="70CD6542" w14:textId="77777777" w:rsidR="0027043B" w:rsidRPr="0027043B" w:rsidRDefault="0027043B" w:rsidP="0027043B">
      <w:pPr>
        <w:pStyle w:val="Prrafodelista"/>
        <w:spacing w:before="120" w:after="120" w:line="360" w:lineRule="auto"/>
        <w:ind w:left="993" w:firstLine="283"/>
        <w:jc w:val="both"/>
        <w:rPr>
          <w:spacing w:val="-3"/>
        </w:rPr>
      </w:pPr>
      <w:r>
        <w:rPr>
          <w:spacing w:val="-3"/>
        </w:rPr>
        <w:t>“</w:t>
      </w:r>
      <w:r w:rsidRPr="0027043B">
        <w:rPr>
          <w:spacing w:val="-3"/>
        </w:rPr>
        <w:t>1. Se reconoce el derecho a la propiedad privada y a la herencia.</w:t>
      </w:r>
    </w:p>
    <w:p w14:paraId="12B28752" w14:textId="77777777" w:rsidR="0027043B" w:rsidRPr="0027043B" w:rsidRDefault="0027043B" w:rsidP="0027043B">
      <w:pPr>
        <w:pStyle w:val="Prrafodelista"/>
        <w:spacing w:before="120" w:after="120" w:line="360" w:lineRule="auto"/>
        <w:ind w:left="993" w:firstLine="283"/>
        <w:jc w:val="both"/>
        <w:rPr>
          <w:spacing w:val="-3"/>
        </w:rPr>
      </w:pPr>
      <w:r w:rsidRPr="0027043B">
        <w:rPr>
          <w:spacing w:val="-3"/>
        </w:rPr>
        <w:t>2. La función social de estos derechos delimitará su contenido, de acuerdo con las leyes.</w:t>
      </w:r>
    </w:p>
    <w:p w14:paraId="24CAA1C1" w14:textId="34A1A130" w:rsidR="008C7C46" w:rsidRDefault="0027043B" w:rsidP="0027043B">
      <w:pPr>
        <w:pStyle w:val="Prrafodelista"/>
        <w:spacing w:before="120" w:after="120" w:line="360" w:lineRule="auto"/>
        <w:ind w:left="993" w:firstLine="283"/>
        <w:jc w:val="both"/>
        <w:rPr>
          <w:spacing w:val="-3"/>
        </w:rPr>
      </w:pPr>
      <w:r w:rsidRPr="0027043B">
        <w:rPr>
          <w:spacing w:val="-3"/>
        </w:rPr>
        <w:lastRenderedPageBreak/>
        <w:t>3. Nadie podrá ser privado de sus bienes y derechos sino por causa justificada de utilidad pública o interés social, mediante la correspondiente indemnización y de conformidad con lo dispuesto por las leyes</w:t>
      </w:r>
      <w:r>
        <w:rPr>
          <w:spacing w:val="-3"/>
        </w:rPr>
        <w:t>”</w:t>
      </w:r>
      <w:r w:rsidRPr="0027043B">
        <w:rPr>
          <w:spacing w:val="-3"/>
        </w:rPr>
        <w:t>.</w:t>
      </w:r>
    </w:p>
    <w:p w14:paraId="407BE23D" w14:textId="71828D59" w:rsidR="008C7C46" w:rsidRDefault="00EF1115" w:rsidP="007E4B9E">
      <w:pPr>
        <w:pStyle w:val="Prrafodelista"/>
        <w:spacing w:before="120" w:after="120" w:line="360" w:lineRule="auto"/>
        <w:ind w:left="993" w:firstLine="283"/>
        <w:jc w:val="both"/>
        <w:rPr>
          <w:spacing w:val="-3"/>
        </w:rPr>
      </w:pPr>
      <w:r>
        <w:rPr>
          <w:spacing w:val="-3"/>
        </w:rPr>
        <w:t>Este precepto supone una garantía institucional de los derechos a la propiedad privada y a la herencia que el legislador no puede desconocer, si bien</w:t>
      </w:r>
      <w:r w:rsidR="00356D1F">
        <w:rPr>
          <w:spacing w:val="-3"/>
        </w:rPr>
        <w:t xml:space="preserve"> </w:t>
      </w:r>
      <w:r w:rsidR="00D545A1">
        <w:rPr>
          <w:spacing w:val="-3"/>
        </w:rPr>
        <w:t xml:space="preserve">no sólo recoge la </w:t>
      </w:r>
      <w:r w:rsidR="00356D1F" w:rsidRPr="00356D1F">
        <w:rPr>
          <w:spacing w:val="-3"/>
        </w:rPr>
        <w:t xml:space="preserve">concepción liberal </w:t>
      </w:r>
      <w:r w:rsidR="00D545A1">
        <w:rPr>
          <w:spacing w:val="-3"/>
        </w:rPr>
        <w:t xml:space="preserve">de la propiedad </w:t>
      </w:r>
      <w:r w:rsidR="00356D1F" w:rsidRPr="00356D1F">
        <w:rPr>
          <w:spacing w:val="-3"/>
        </w:rPr>
        <w:t>como derecho subjetivo</w:t>
      </w:r>
      <w:r w:rsidR="00D545A1">
        <w:rPr>
          <w:spacing w:val="-3"/>
        </w:rPr>
        <w:t>, sino que integra sus</w:t>
      </w:r>
      <w:r w:rsidR="00356D1F" w:rsidRPr="00356D1F">
        <w:rPr>
          <w:spacing w:val="-3"/>
        </w:rPr>
        <w:t xml:space="preserve"> exigencias sociales </w:t>
      </w:r>
      <w:r w:rsidR="00D545A1">
        <w:rPr>
          <w:spacing w:val="-3"/>
        </w:rPr>
        <w:t xml:space="preserve">en </w:t>
      </w:r>
      <w:r w:rsidR="00356D1F" w:rsidRPr="00356D1F">
        <w:rPr>
          <w:spacing w:val="-3"/>
        </w:rPr>
        <w:t>el propio contenido de este derecho</w:t>
      </w:r>
      <w:r w:rsidR="00D545A1">
        <w:rPr>
          <w:spacing w:val="-3"/>
        </w:rPr>
        <w:t xml:space="preserve">, lo que faculta al legislador </w:t>
      </w:r>
      <w:r w:rsidR="002D2325">
        <w:rPr>
          <w:spacing w:val="-3"/>
        </w:rPr>
        <w:t xml:space="preserve">tanto </w:t>
      </w:r>
      <w:r w:rsidR="00786472">
        <w:rPr>
          <w:spacing w:val="-3"/>
        </w:rPr>
        <w:t xml:space="preserve">para </w:t>
      </w:r>
      <w:r w:rsidR="00786472" w:rsidRPr="00786472">
        <w:rPr>
          <w:spacing w:val="-3"/>
        </w:rPr>
        <w:t>restri</w:t>
      </w:r>
      <w:r w:rsidR="00786472">
        <w:rPr>
          <w:spacing w:val="-3"/>
        </w:rPr>
        <w:t>ngir</w:t>
      </w:r>
      <w:r w:rsidR="00786472" w:rsidRPr="00786472">
        <w:rPr>
          <w:spacing w:val="-3"/>
        </w:rPr>
        <w:t xml:space="preserve"> las facultades de uso, disfrute y disposición que ostenta el propietario</w:t>
      </w:r>
      <w:r w:rsidR="002D2325">
        <w:rPr>
          <w:spacing w:val="-3"/>
        </w:rPr>
        <w:t xml:space="preserve"> </w:t>
      </w:r>
      <w:r w:rsidR="00786472" w:rsidRPr="00786472">
        <w:rPr>
          <w:spacing w:val="-3"/>
        </w:rPr>
        <w:t xml:space="preserve">como </w:t>
      </w:r>
      <w:r w:rsidR="002D2325">
        <w:rPr>
          <w:spacing w:val="-3"/>
        </w:rPr>
        <w:t>para</w:t>
      </w:r>
      <w:r w:rsidR="00786472" w:rsidRPr="00786472">
        <w:rPr>
          <w:spacing w:val="-3"/>
        </w:rPr>
        <w:t xml:space="preserve"> impo</w:t>
      </w:r>
      <w:r w:rsidR="002D2325">
        <w:rPr>
          <w:spacing w:val="-3"/>
        </w:rPr>
        <w:t>nerle</w:t>
      </w:r>
      <w:r w:rsidR="00786472" w:rsidRPr="00786472">
        <w:rPr>
          <w:spacing w:val="-3"/>
        </w:rPr>
        <w:t xml:space="preserve"> deberes positivos</w:t>
      </w:r>
      <w:r w:rsidR="00BC0A8C">
        <w:rPr>
          <w:spacing w:val="-3"/>
        </w:rPr>
        <w:t>.</w:t>
      </w:r>
    </w:p>
    <w:p w14:paraId="73E0E033" w14:textId="77777777" w:rsidR="00762F44" w:rsidRDefault="006E7FCB" w:rsidP="007E4B9E">
      <w:pPr>
        <w:pStyle w:val="Prrafodelista"/>
        <w:spacing w:before="120" w:after="120" w:line="360" w:lineRule="auto"/>
        <w:ind w:left="993" w:firstLine="283"/>
        <w:jc w:val="both"/>
        <w:rPr>
          <w:spacing w:val="-3"/>
        </w:rPr>
      </w:pPr>
      <w:r>
        <w:rPr>
          <w:spacing w:val="-3"/>
        </w:rPr>
        <w:t xml:space="preserve">Por otro lado, la garantía expropiatoria comprende </w:t>
      </w:r>
      <w:r w:rsidR="00EF05F5">
        <w:rPr>
          <w:spacing w:val="-3"/>
        </w:rPr>
        <w:t xml:space="preserve">los siguientes </w:t>
      </w:r>
      <w:r w:rsidR="00823DFC" w:rsidRPr="00823DFC">
        <w:rPr>
          <w:spacing w:val="-3"/>
        </w:rPr>
        <w:t>requisitos</w:t>
      </w:r>
      <w:r w:rsidR="00EF05F5">
        <w:rPr>
          <w:spacing w:val="-3"/>
        </w:rPr>
        <w:t>:</w:t>
      </w:r>
    </w:p>
    <w:p w14:paraId="069F8B09" w14:textId="45DF8273" w:rsidR="00823DFC" w:rsidRPr="007E4B9E" w:rsidRDefault="00762F44" w:rsidP="007E4B9E">
      <w:pPr>
        <w:pStyle w:val="Prrafodelista"/>
        <w:numPr>
          <w:ilvl w:val="0"/>
          <w:numId w:val="16"/>
        </w:numPr>
        <w:spacing w:before="120" w:after="120" w:line="360" w:lineRule="auto"/>
        <w:ind w:left="1560" w:hanging="284"/>
        <w:jc w:val="both"/>
        <w:rPr>
          <w:spacing w:val="-3"/>
        </w:rPr>
      </w:pPr>
      <w:r w:rsidRPr="007E4B9E">
        <w:rPr>
          <w:spacing w:val="-3"/>
        </w:rPr>
        <w:t xml:space="preserve">La existencia de una </w:t>
      </w:r>
      <w:r w:rsidR="00823DFC" w:rsidRPr="007E4B9E">
        <w:rPr>
          <w:i/>
          <w:iCs/>
          <w:spacing w:val="-3"/>
        </w:rPr>
        <w:t xml:space="preserve">causa </w:t>
      </w:r>
      <w:proofErr w:type="spellStart"/>
      <w:r w:rsidR="00823DFC" w:rsidRPr="007E4B9E">
        <w:rPr>
          <w:i/>
          <w:iCs/>
          <w:spacing w:val="-3"/>
        </w:rPr>
        <w:t>expropiandi</w:t>
      </w:r>
      <w:proofErr w:type="spellEnd"/>
      <w:r w:rsidRPr="007E4B9E">
        <w:rPr>
          <w:spacing w:val="-3"/>
        </w:rPr>
        <w:t>, siendo precisa</w:t>
      </w:r>
      <w:r w:rsidR="00823DFC" w:rsidRPr="007E4B9E">
        <w:rPr>
          <w:spacing w:val="-3"/>
        </w:rPr>
        <w:t xml:space="preserve"> una</w:t>
      </w:r>
      <w:r w:rsidR="009621C3" w:rsidRPr="007E4B9E">
        <w:rPr>
          <w:spacing w:val="-3"/>
        </w:rPr>
        <w:t xml:space="preserve"> ley, estatal o autonómica,</w:t>
      </w:r>
      <w:r w:rsidR="00823DFC" w:rsidRPr="007E4B9E">
        <w:rPr>
          <w:spacing w:val="-3"/>
        </w:rPr>
        <w:t xml:space="preserve"> habilitante que establezca el supuesto de utilidad pública o interés social que legitime la </w:t>
      </w:r>
      <w:r w:rsidR="00D228F7" w:rsidRPr="007E4B9E">
        <w:rPr>
          <w:spacing w:val="-3"/>
        </w:rPr>
        <w:t>expropia</w:t>
      </w:r>
      <w:r w:rsidR="00823DFC" w:rsidRPr="007E4B9E">
        <w:rPr>
          <w:spacing w:val="-3"/>
        </w:rPr>
        <w:t>ción</w:t>
      </w:r>
      <w:r w:rsidR="00D228F7" w:rsidRPr="007E4B9E">
        <w:rPr>
          <w:spacing w:val="-3"/>
        </w:rPr>
        <w:t>.</w:t>
      </w:r>
    </w:p>
    <w:p w14:paraId="117A0A2D" w14:textId="06126BD2" w:rsidR="00352DB8" w:rsidRPr="007E4B9E" w:rsidRDefault="009621C3" w:rsidP="007E4B9E">
      <w:pPr>
        <w:pStyle w:val="Prrafodelista"/>
        <w:numPr>
          <w:ilvl w:val="0"/>
          <w:numId w:val="16"/>
        </w:numPr>
        <w:spacing w:before="120" w:after="120" w:line="360" w:lineRule="auto"/>
        <w:ind w:left="1560" w:hanging="284"/>
        <w:jc w:val="both"/>
        <w:rPr>
          <w:spacing w:val="-3"/>
        </w:rPr>
      </w:pPr>
      <w:r w:rsidRPr="007E4B9E">
        <w:rPr>
          <w:spacing w:val="-3"/>
        </w:rPr>
        <w:t xml:space="preserve">El reconocimiento de una </w:t>
      </w:r>
      <w:r w:rsidR="006E7FCB" w:rsidRPr="007E4B9E">
        <w:rPr>
          <w:spacing w:val="-3"/>
        </w:rPr>
        <w:t>indemnización</w:t>
      </w:r>
      <w:r w:rsidRPr="007E4B9E">
        <w:rPr>
          <w:spacing w:val="-3"/>
        </w:rPr>
        <w:t>, que no tiene por qué ser previa a la efectiva privación del bien expropiado</w:t>
      </w:r>
      <w:r w:rsidR="006A2723" w:rsidRPr="007E4B9E">
        <w:rPr>
          <w:spacing w:val="-3"/>
        </w:rPr>
        <w:t>, pudiendo e</w:t>
      </w:r>
      <w:r w:rsidR="006E7FCB" w:rsidRPr="007E4B9E">
        <w:rPr>
          <w:spacing w:val="-3"/>
        </w:rPr>
        <w:t xml:space="preserve">l legislador fijar diferentes modalidades de valoración en función del bien objeto de la expropiación, </w:t>
      </w:r>
      <w:r w:rsidR="005E46C5" w:rsidRPr="007E4B9E">
        <w:rPr>
          <w:spacing w:val="-3"/>
        </w:rPr>
        <w:t>siempre que respete</w:t>
      </w:r>
      <w:r w:rsidR="006E7FCB" w:rsidRPr="007E4B9E">
        <w:rPr>
          <w:spacing w:val="-3"/>
        </w:rPr>
        <w:t xml:space="preserve"> el razonable equilibrio entre el daño expropiatorio y su reparación.</w:t>
      </w:r>
    </w:p>
    <w:p w14:paraId="2FF38BC6" w14:textId="44670AF5" w:rsidR="00352DB8" w:rsidRPr="007E4B9E" w:rsidRDefault="00DA59BB" w:rsidP="007E4B9E">
      <w:pPr>
        <w:pStyle w:val="Prrafodelista"/>
        <w:numPr>
          <w:ilvl w:val="0"/>
          <w:numId w:val="16"/>
        </w:numPr>
        <w:spacing w:before="120" w:after="120" w:line="360" w:lineRule="auto"/>
        <w:ind w:left="1560" w:hanging="284"/>
        <w:jc w:val="both"/>
        <w:rPr>
          <w:spacing w:val="-3"/>
        </w:rPr>
      </w:pPr>
      <w:r w:rsidRPr="007E4B9E">
        <w:rPr>
          <w:spacing w:val="-3"/>
        </w:rPr>
        <w:t xml:space="preserve">La necesidad de que la ley regule el procedimiento de ejercicio </w:t>
      </w:r>
      <w:r w:rsidR="00F3474D" w:rsidRPr="007E4B9E">
        <w:rPr>
          <w:spacing w:val="-3"/>
        </w:rPr>
        <w:t>de la potestad expropiatoria, si bien es válida la expropiación legislativa singular y directa</w:t>
      </w:r>
      <w:r w:rsidR="007E4B9E" w:rsidRPr="007E4B9E">
        <w:rPr>
          <w:spacing w:val="-3"/>
        </w:rPr>
        <w:t xml:space="preserve"> en los casos de excepcional trascendencia y complejidad, incluso aunque se realice mediante decreto-ley.</w:t>
      </w:r>
    </w:p>
    <w:p w14:paraId="403F628A" w14:textId="27368BA8" w:rsidR="008C5946" w:rsidRDefault="008C5946" w:rsidP="008C5946">
      <w:pPr>
        <w:pStyle w:val="Prrafodelista"/>
        <w:numPr>
          <w:ilvl w:val="0"/>
          <w:numId w:val="15"/>
        </w:numPr>
        <w:spacing w:before="120" w:after="120" w:line="360" w:lineRule="auto"/>
        <w:ind w:left="993" w:hanging="284"/>
        <w:jc w:val="both"/>
        <w:rPr>
          <w:spacing w:val="-3"/>
        </w:rPr>
      </w:pPr>
      <w:r w:rsidRPr="00762700">
        <w:rPr>
          <w:spacing w:val="-3"/>
        </w:rPr>
        <w:t xml:space="preserve">El derecho </w:t>
      </w:r>
      <w:r>
        <w:rPr>
          <w:spacing w:val="-3"/>
        </w:rPr>
        <w:t>de fundación</w:t>
      </w:r>
      <w:r w:rsidR="00113C24">
        <w:rPr>
          <w:spacing w:val="-3"/>
        </w:rPr>
        <w:t xml:space="preserve"> para fines de interés general</w:t>
      </w:r>
      <w:r w:rsidRPr="00762700">
        <w:rPr>
          <w:spacing w:val="-3"/>
        </w:rPr>
        <w:t xml:space="preserve">, </w:t>
      </w:r>
      <w:r w:rsidR="00113C24">
        <w:rPr>
          <w:spacing w:val="-3"/>
        </w:rPr>
        <w:t>reconocido por el artículo 34 de la Constitución</w:t>
      </w:r>
      <w:r w:rsidR="00EF30F5">
        <w:rPr>
          <w:spacing w:val="-3"/>
        </w:rPr>
        <w:t xml:space="preserve">, </w:t>
      </w:r>
      <w:r w:rsidR="00072ECA">
        <w:rPr>
          <w:spacing w:val="-3"/>
        </w:rPr>
        <w:t xml:space="preserve">que declara ilegales a las fundaciones </w:t>
      </w:r>
      <w:r w:rsidR="002050A4">
        <w:rPr>
          <w:spacing w:val="-3"/>
        </w:rPr>
        <w:t>“</w:t>
      </w:r>
      <w:r w:rsidR="00072ECA">
        <w:rPr>
          <w:spacing w:val="-3"/>
        </w:rPr>
        <w:t xml:space="preserve">que </w:t>
      </w:r>
      <w:r w:rsidR="00072ECA" w:rsidRPr="00072ECA">
        <w:rPr>
          <w:spacing w:val="-3"/>
        </w:rPr>
        <w:t>persigan fines o utilicen medios tipificados como delito</w:t>
      </w:r>
      <w:r w:rsidR="002050A4">
        <w:rPr>
          <w:spacing w:val="-3"/>
        </w:rPr>
        <w:t>” y que prevé que las fundaciones “</w:t>
      </w:r>
      <w:r w:rsidR="002050A4" w:rsidRPr="002050A4">
        <w:rPr>
          <w:spacing w:val="-3"/>
        </w:rPr>
        <w:t>sólo podrán ser disueltas o suspendidas en sus actividades en virtud de resolución judicial motivada</w:t>
      </w:r>
      <w:r w:rsidR="002050A4">
        <w:rPr>
          <w:spacing w:val="-3"/>
        </w:rPr>
        <w:t>”.</w:t>
      </w:r>
    </w:p>
    <w:p w14:paraId="7392B6A6" w14:textId="4DC12B63" w:rsidR="00096DFD" w:rsidRDefault="00D627C8" w:rsidP="00C16FF4">
      <w:pPr>
        <w:pStyle w:val="Prrafodelista"/>
        <w:numPr>
          <w:ilvl w:val="0"/>
          <w:numId w:val="15"/>
        </w:numPr>
        <w:spacing w:before="120" w:after="120" w:line="360" w:lineRule="auto"/>
        <w:ind w:left="993" w:hanging="284"/>
        <w:jc w:val="both"/>
        <w:rPr>
          <w:spacing w:val="-3"/>
        </w:rPr>
      </w:pPr>
      <w:r>
        <w:rPr>
          <w:spacing w:val="-3"/>
        </w:rPr>
        <w:t>Los</w:t>
      </w:r>
      <w:r w:rsidR="00A76D42">
        <w:rPr>
          <w:spacing w:val="-3"/>
        </w:rPr>
        <w:t xml:space="preserve"> derecho</w:t>
      </w:r>
      <w:r>
        <w:rPr>
          <w:spacing w:val="-3"/>
        </w:rPr>
        <w:t>s</w:t>
      </w:r>
      <w:r w:rsidR="00A76D42">
        <w:rPr>
          <w:spacing w:val="-3"/>
        </w:rPr>
        <w:t xml:space="preserve"> </w:t>
      </w:r>
      <w:r w:rsidR="00096DFD">
        <w:rPr>
          <w:spacing w:val="-3"/>
        </w:rPr>
        <w:t>de contenido laboral, reconocidos por:</w:t>
      </w:r>
    </w:p>
    <w:p w14:paraId="620A70F1" w14:textId="2C065BA8" w:rsidR="00352DB8" w:rsidRDefault="00096DFD" w:rsidP="00D627C8">
      <w:pPr>
        <w:pStyle w:val="Prrafodelista"/>
        <w:numPr>
          <w:ilvl w:val="0"/>
          <w:numId w:val="17"/>
        </w:numPr>
        <w:spacing w:before="120" w:after="120" w:line="360" w:lineRule="auto"/>
        <w:ind w:left="1276" w:hanging="283"/>
        <w:jc w:val="both"/>
        <w:rPr>
          <w:spacing w:val="-3"/>
        </w:rPr>
      </w:pPr>
      <w:r>
        <w:rPr>
          <w:spacing w:val="-3"/>
        </w:rPr>
        <w:t>E</w:t>
      </w:r>
      <w:r w:rsidR="00A76D42">
        <w:rPr>
          <w:spacing w:val="-3"/>
        </w:rPr>
        <w:t>l artículo 35 de la Constitución</w:t>
      </w:r>
      <w:r w:rsidR="00D627C8">
        <w:rPr>
          <w:spacing w:val="-3"/>
        </w:rPr>
        <w:t>, que dispone lo siguiente:</w:t>
      </w:r>
    </w:p>
    <w:p w14:paraId="3F6FDB38" w14:textId="6B21B411" w:rsidR="00A76D42" w:rsidRPr="00A76D42" w:rsidRDefault="00A76D42" w:rsidP="00D627C8">
      <w:pPr>
        <w:pStyle w:val="Prrafodelista"/>
        <w:spacing w:before="120" w:after="120" w:line="360" w:lineRule="auto"/>
        <w:ind w:left="1276" w:firstLine="284"/>
        <w:jc w:val="both"/>
        <w:rPr>
          <w:spacing w:val="-3"/>
        </w:rPr>
      </w:pPr>
      <w:r>
        <w:rPr>
          <w:spacing w:val="-3"/>
        </w:rPr>
        <w:t xml:space="preserve">“1. </w:t>
      </w:r>
      <w:r w:rsidRPr="00A76D42">
        <w:rPr>
          <w:spacing w:val="-3"/>
        </w:rPr>
        <w:t>Todos los españoles tienen el deber de trabajar y el derecho al trabajo, a la libre elección de profesión u oficio, a la promoción a través del trabajo y a una remuneración suficiente para satisfacer sus necesidades y las de su familia, sin que en ningún caso pueda hacerse discriminación por razón de sexo.</w:t>
      </w:r>
    </w:p>
    <w:p w14:paraId="25F4119E" w14:textId="19DA5177" w:rsidR="00A76D42" w:rsidRDefault="00A76D42" w:rsidP="00D627C8">
      <w:pPr>
        <w:pStyle w:val="Prrafodelista"/>
        <w:spacing w:before="120" w:after="120" w:line="360" w:lineRule="auto"/>
        <w:ind w:left="1276" w:firstLine="284"/>
        <w:jc w:val="both"/>
        <w:rPr>
          <w:spacing w:val="-3"/>
        </w:rPr>
      </w:pPr>
      <w:r w:rsidRPr="00A76D42">
        <w:rPr>
          <w:spacing w:val="-3"/>
        </w:rPr>
        <w:lastRenderedPageBreak/>
        <w:t>2. La ley regulará un estatuto de los trabajadores</w:t>
      </w:r>
      <w:r>
        <w:rPr>
          <w:spacing w:val="-3"/>
        </w:rPr>
        <w:t xml:space="preserve">”, rigiendo actualmente el texto refundido del mismo de </w:t>
      </w:r>
      <w:r w:rsidR="00C16FF4">
        <w:rPr>
          <w:spacing w:val="-3"/>
        </w:rPr>
        <w:t>23 de octubre de 2015.</w:t>
      </w:r>
    </w:p>
    <w:p w14:paraId="4229138A" w14:textId="2D7B5BFF" w:rsidR="00D627C8" w:rsidRDefault="00D627C8" w:rsidP="00D627C8">
      <w:pPr>
        <w:pStyle w:val="Prrafodelista"/>
        <w:numPr>
          <w:ilvl w:val="0"/>
          <w:numId w:val="17"/>
        </w:numPr>
        <w:spacing w:before="120" w:after="120" w:line="360" w:lineRule="auto"/>
        <w:ind w:left="1276" w:hanging="283"/>
        <w:jc w:val="both"/>
        <w:rPr>
          <w:spacing w:val="-3"/>
        </w:rPr>
      </w:pPr>
      <w:r>
        <w:rPr>
          <w:spacing w:val="-3"/>
        </w:rPr>
        <w:t>El artículo 37 de la Constitución, que dispone lo siguiente:</w:t>
      </w:r>
    </w:p>
    <w:p w14:paraId="5651B55B" w14:textId="77777777" w:rsidR="00D627C8" w:rsidRPr="00D627C8" w:rsidRDefault="00D627C8" w:rsidP="00D627C8">
      <w:pPr>
        <w:pStyle w:val="Prrafodelista"/>
        <w:spacing w:before="120" w:after="120" w:line="360" w:lineRule="auto"/>
        <w:ind w:left="1276" w:firstLine="284"/>
        <w:jc w:val="both"/>
        <w:rPr>
          <w:spacing w:val="-3"/>
        </w:rPr>
      </w:pPr>
      <w:r>
        <w:rPr>
          <w:spacing w:val="-3"/>
        </w:rPr>
        <w:t>“</w:t>
      </w:r>
      <w:r w:rsidRPr="00D627C8">
        <w:rPr>
          <w:spacing w:val="-3"/>
        </w:rPr>
        <w:t>1. La ley garantizará el derecho a la negociación colectiva laboral entre los representantes de los trabajadores y empresarios, así como la fuerza vinculante de los convenios.</w:t>
      </w:r>
    </w:p>
    <w:p w14:paraId="6FE1EB0E" w14:textId="67BFE6CB" w:rsidR="00E6590D" w:rsidRDefault="00D627C8" w:rsidP="00D627C8">
      <w:pPr>
        <w:pStyle w:val="Prrafodelista"/>
        <w:spacing w:before="120" w:after="120" w:line="360" w:lineRule="auto"/>
        <w:ind w:left="1276" w:firstLine="284"/>
        <w:jc w:val="both"/>
        <w:rPr>
          <w:spacing w:val="-3"/>
        </w:rPr>
      </w:pPr>
      <w:r w:rsidRPr="00D627C8">
        <w:rPr>
          <w:spacing w:val="-3"/>
        </w:rPr>
        <w:t>2. Se reconoce el derecho de los trabajadores y empresarios a adoptar medidas de conflicto colectivo. La ley que regule el ejercicio de este derecho, sin perjuicio de las limitaciones que puedan establecer, incluirá las garantías precisas para asegurar el funcionamiento de los servicios esenciales de la comunidad</w:t>
      </w:r>
      <w:r>
        <w:rPr>
          <w:spacing w:val="-3"/>
        </w:rPr>
        <w:t>”</w:t>
      </w:r>
      <w:r w:rsidRPr="00D627C8">
        <w:rPr>
          <w:spacing w:val="-3"/>
        </w:rPr>
        <w:t>.</w:t>
      </w:r>
    </w:p>
    <w:p w14:paraId="2C22F618" w14:textId="568B09FD" w:rsidR="00C16FF4" w:rsidRDefault="00D627C8" w:rsidP="008D7649">
      <w:pPr>
        <w:pStyle w:val="Prrafodelista"/>
        <w:numPr>
          <w:ilvl w:val="0"/>
          <w:numId w:val="15"/>
        </w:numPr>
        <w:spacing w:before="120" w:after="120" w:line="360" w:lineRule="auto"/>
        <w:ind w:left="993" w:hanging="284"/>
        <w:jc w:val="both"/>
        <w:rPr>
          <w:spacing w:val="-3"/>
        </w:rPr>
      </w:pPr>
      <w:r>
        <w:rPr>
          <w:spacing w:val="-3"/>
        </w:rPr>
        <w:t>La libertad de empre</w:t>
      </w:r>
      <w:r w:rsidR="008D7649">
        <w:rPr>
          <w:spacing w:val="-3"/>
        </w:rPr>
        <w:t>sa, que es reconocida por el artículo 38 de la Constitución “</w:t>
      </w:r>
      <w:r w:rsidR="008D7649" w:rsidRPr="008D7649">
        <w:rPr>
          <w:spacing w:val="-3"/>
        </w:rPr>
        <w:t>en el marco de la economía de mercado. Los poderes públicos garantizan y protegen su ejercicio y la defensa de la productividad, de acuerdo con las exigencias de la economía general y, en su caso, de la planificación</w:t>
      </w:r>
      <w:r w:rsidR="008D7649">
        <w:rPr>
          <w:spacing w:val="-3"/>
        </w:rPr>
        <w:t>”.</w:t>
      </w:r>
    </w:p>
    <w:p w14:paraId="65798B9D" w14:textId="31DB29A1" w:rsidR="00A300D4" w:rsidRDefault="00A300D4" w:rsidP="00A300D4">
      <w:pPr>
        <w:pStyle w:val="Prrafodelista"/>
        <w:spacing w:before="120" w:after="120" w:line="360" w:lineRule="auto"/>
        <w:ind w:left="993" w:firstLine="283"/>
        <w:jc w:val="both"/>
        <w:rPr>
          <w:spacing w:val="-3"/>
        </w:rPr>
      </w:pPr>
      <w:r>
        <w:rPr>
          <w:spacing w:val="-3"/>
        </w:rPr>
        <w:t xml:space="preserve">Este precepto está </w:t>
      </w:r>
      <w:r w:rsidR="00903C22">
        <w:rPr>
          <w:spacing w:val="-3"/>
        </w:rPr>
        <w:t>conectado con el artículo 128 de la Constitución, que dispone que “t</w:t>
      </w:r>
      <w:r w:rsidR="00903C22" w:rsidRPr="00903C22">
        <w:rPr>
          <w:spacing w:val="-3"/>
        </w:rPr>
        <w:t>oda la riqueza del país en sus distintas formas y sea cual fuere su titularidad está subordinada al interés general</w:t>
      </w:r>
      <w:r w:rsidR="00903C22">
        <w:rPr>
          <w:spacing w:val="-3"/>
        </w:rPr>
        <w:t>”</w:t>
      </w:r>
      <w:r w:rsidR="003C0038">
        <w:rPr>
          <w:spacing w:val="-3"/>
        </w:rPr>
        <w:t>, y p</w:t>
      </w:r>
      <w:r w:rsidR="006730EE">
        <w:rPr>
          <w:spacing w:val="-3"/>
        </w:rPr>
        <w:t>revé</w:t>
      </w:r>
      <w:r w:rsidR="003C0038">
        <w:rPr>
          <w:spacing w:val="-3"/>
        </w:rPr>
        <w:t xml:space="preserve"> que </w:t>
      </w:r>
      <w:r w:rsidR="006730EE">
        <w:rPr>
          <w:spacing w:val="-3"/>
        </w:rPr>
        <w:t>“m</w:t>
      </w:r>
      <w:r w:rsidR="006730EE" w:rsidRPr="006730EE">
        <w:rPr>
          <w:spacing w:val="-3"/>
        </w:rPr>
        <w:t>ediante ley se podrá reservar al sector público recursos o servicios esenciales, especialmente en caso de monopolio y asimismo acordar la intervención de empresas cuando así lo exigiere el interés general</w:t>
      </w:r>
      <w:r w:rsidR="006730EE">
        <w:rPr>
          <w:spacing w:val="-3"/>
        </w:rPr>
        <w:t>”.</w:t>
      </w:r>
    </w:p>
    <w:p w14:paraId="214C05BB" w14:textId="77777777" w:rsidR="00D627C8" w:rsidRDefault="00D627C8" w:rsidP="00C64C5C">
      <w:pPr>
        <w:spacing w:before="120" w:after="120" w:line="360" w:lineRule="auto"/>
        <w:ind w:firstLine="708"/>
        <w:jc w:val="both"/>
        <w:rPr>
          <w:spacing w:val="-3"/>
        </w:rPr>
      </w:pPr>
    </w:p>
    <w:p w14:paraId="0401C1B8" w14:textId="5AD362DA" w:rsidR="00D627C8" w:rsidRDefault="006730EE" w:rsidP="006730EE">
      <w:pPr>
        <w:spacing w:before="120" w:after="120" w:line="360" w:lineRule="auto"/>
        <w:jc w:val="both"/>
        <w:rPr>
          <w:spacing w:val="-3"/>
        </w:rPr>
      </w:pPr>
      <w:r w:rsidRPr="006730EE">
        <w:rPr>
          <w:b/>
          <w:bCs/>
          <w:spacing w:val="-3"/>
        </w:rPr>
        <w:t>LOS PRINCIPIOS RECTORES DE LA POLÍTICA SOCIAL Y ECONÓMICA</w:t>
      </w:r>
      <w:r>
        <w:rPr>
          <w:b/>
          <w:bCs/>
          <w:spacing w:val="-3"/>
        </w:rPr>
        <w:t>.</w:t>
      </w:r>
    </w:p>
    <w:p w14:paraId="5CBAAEAF" w14:textId="77777777" w:rsidR="00184728" w:rsidRDefault="007B51EA" w:rsidP="00C64C5C">
      <w:pPr>
        <w:spacing w:before="120" w:after="120" w:line="360" w:lineRule="auto"/>
        <w:ind w:firstLine="708"/>
        <w:jc w:val="both"/>
        <w:rPr>
          <w:spacing w:val="-3"/>
        </w:rPr>
      </w:pPr>
      <w:r>
        <w:rPr>
          <w:spacing w:val="-3"/>
        </w:rPr>
        <w:t xml:space="preserve">El Capítulo III del Título I de la Constitución reconoce los principios rectores de la política social y económica, que son derechos </w:t>
      </w:r>
      <w:r w:rsidR="00965A94">
        <w:rPr>
          <w:spacing w:val="-3"/>
        </w:rPr>
        <w:t xml:space="preserve">prestacionales </w:t>
      </w:r>
      <w:r w:rsidR="00B20F50">
        <w:rPr>
          <w:spacing w:val="-3"/>
        </w:rPr>
        <w:t xml:space="preserve">que </w:t>
      </w:r>
      <w:r w:rsidR="00965A94">
        <w:rPr>
          <w:spacing w:val="-3"/>
        </w:rPr>
        <w:t xml:space="preserve">carecen de la </w:t>
      </w:r>
      <w:r w:rsidR="00965A94" w:rsidRPr="0021608B">
        <w:rPr>
          <w:spacing w:val="-3"/>
        </w:rPr>
        <w:t xml:space="preserve">eficacia inmediata </w:t>
      </w:r>
      <w:r w:rsidR="00965A94">
        <w:rPr>
          <w:spacing w:val="-3"/>
        </w:rPr>
        <w:t>de los derechos y libertades reconocidos en el Capítulo II</w:t>
      </w:r>
      <w:r w:rsidR="0012659E">
        <w:rPr>
          <w:spacing w:val="-3"/>
        </w:rPr>
        <w:t xml:space="preserve">, por lo </w:t>
      </w:r>
      <w:r w:rsidR="00965A94" w:rsidRPr="0021608B">
        <w:rPr>
          <w:spacing w:val="-3"/>
        </w:rPr>
        <w:t xml:space="preserve">que no </w:t>
      </w:r>
      <w:r w:rsidR="00965A94">
        <w:rPr>
          <w:spacing w:val="-3"/>
        </w:rPr>
        <w:t xml:space="preserve">son </w:t>
      </w:r>
      <w:r w:rsidR="00965A94" w:rsidRPr="0021608B">
        <w:rPr>
          <w:spacing w:val="-3"/>
        </w:rPr>
        <w:t>verdaderos derechos subjetivos constitucionales sino, más bien, mandatos a los poderes públicos</w:t>
      </w:r>
      <w:r w:rsidR="00184728">
        <w:rPr>
          <w:spacing w:val="-3"/>
        </w:rPr>
        <w:t xml:space="preserve"> cuya</w:t>
      </w:r>
      <w:r w:rsidR="00965A94" w:rsidRPr="0021608B">
        <w:rPr>
          <w:spacing w:val="-3"/>
        </w:rPr>
        <w:t xml:space="preserve"> su plena eficacia como derechos requiere de un desarrollo legislativo que delimite su contenido.</w:t>
      </w:r>
    </w:p>
    <w:p w14:paraId="6410D27C" w14:textId="3DFE3817" w:rsidR="00C16FF4" w:rsidRDefault="00965A94" w:rsidP="00C64C5C">
      <w:pPr>
        <w:spacing w:before="120" w:after="120" w:line="360" w:lineRule="auto"/>
        <w:ind w:firstLine="708"/>
        <w:jc w:val="both"/>
        <w:rPr>
          <w:spacing w:val="-3"/>
        </w:rPr>
      </w:pPr>
      <w:r w:rsidRPr="0021608B">
        <w:rPr>
          <w:spacing w:val="-3"/>
        </w:rPr>
        <w:t xml:space="preserve">Así se desprende el artículo 53.3 de la Constitución, que dispone que “el reconocimiento, el respeto y la protección de los principios reconocidos en el Capítulo tercero informarán la legislación positiva, la práctica judicial y la actuación de los poderes </w:t>
      </w:r>
      <w:r w:rsidRPr="0021608B">
        <w:rPr>
          <w:spacing w:val="-3"/>
        </w:rPr>
        <w:lastRenderedPageBreak/>
        <w:t>públicos. Sólo podrán ser alegados ante la Jurisdicción ordinaria de acuerdo con lo que dispongan las leyes que los desarrollen”</w:t>
      </w:r>
      <w:r w:rsidR="00C32D52">
        <w:rPr>
          <w:spacing w:val="-3"/>
        </w:rPr>
        <w:t>.</w:t>
      </w:r>
    </w:p>
    <w:p w14:paraId="64F2EE53" w14:textId="055A5BB2" w:rsidR="00C32D52" w:rsidRDefault="00C32D52" w:rsidP="00C64C5C">
      <w:pPr>
        <w:spacing w:before="120" w:after="120" w:line="360" w:lineRule="auto"/>
        <w:ind w:firstLine="708"/>
        <w:jc w:val="both"/>
        <w:rPr>
          <w:spacing w:val="-3"/>
        </w:rPr>
      </w:pPr>
      <w:r>
        <w:rPr>
          <w:spacing w:val="-3"/>
        </w:rPr>
        <w:t>No obstante, e</w:t>
      </w:r>
      <w:r w:rsidRPr="00926C70">
        <w:rPr>
          <w:spacing w:val="-3"/>
        </w:rPr>
        <w:t>l Tribunal Constitucional ha destacado que no son meros principios programáticos, sino auténticas normas constitucionales</w:t>
      </w:r>
      <w:r>
        <w:rPr>
          <w:spacing w:val="-3"/>
        </w:rPr>
        <w:t>.</w:t>
      </w:r>
    </w:p>
    <w:p w14:paraId="1EC089C1" w14:textId="2E5F046E" w:rsidR="00C32D52" w:rsidRDefault="00E803C7" w:rsidP="00C64C5C">
      <w:pPr>
        <w:spacing w:before="120" w:after="120" w:line="360" w:lineRule="auto"/>
        <w:ind w:firstLine="708"/>
        <w:jc w:val="both"/>
        <w:rPr>
          <w:spacing w:val="-3"/>
        </w:rPr>
      </w:pPr>
      <w:r>
        <w:rPr>
          <w:spacing w:val="-3"/>
        </w:rPr>
        <w:t>Estos principios están reconocidos por los siguientes artículos de la Constitución:</w:t>
      </w:r>
    </w:p>
    <w:p w14:paraId="62FF0DE9" w14:textId="5A0227C4" w:rsidR="0034441C" w:rsidRPr="009E0025" w:rsidRDefault="009E0025" w:rsidP="009E0025">
      <w:pPr>
        <w:pStyle w:val="Prrafodelista"/>
        <w:numPr>
          <w:ilvl w:val="0"/>
          <w:numId w:val="18"/>
        </w:numPr>
        <w:spacing w:before="120" w:after="120" w:line="360" w:lineRule="auto"/>
        <w:ind w:left="993" w:hanging="284"/>
        <w:jc w:val="both"/>
        <w:rPr>
          <w:spacing w:val="-3"/>
        </w:rPr>
      </w:pPr>
      <w:r w:rsidRPr="009E0025">
        <w:rPr>
          <w:spacing w:val="-3"/>
        </w:rPr>
        <w:t>El a</w:t>
      </w:r>
      <w:r w:rsidR="0034441C" w:rsidRPr="009E0025">
        <w:rPr>
          <w:spacing w:val="-3"/>
        </w:rPr>
        <w:t>rtículo 39</w:t>
      </w:r>
      <w:r w:rsidRPr="009E0025">
        <w:rPr>
          <w:spacing w:val="-3"/>
        </w:rPr>
        <w:t>, que dispone lo siguiente:</w:t>
      </w:r>
    </w:p>
    <w:p w14:paraId="6DC5995B" w14:textId="3E1D8872"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Los poderes públicos aseguran la protección social, económica y jurídica de la familia.</w:t>
      </w:r>
    </w:p>
    <w:p w14:paraId="50991F9C"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D5E7EB6"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3. Los padres deben prestar asistencia de todo orden a los hijos habidos dentro o fuera del matrimonio, durante su minoría de edad y en los demás casos en que legalmente proceda.</w:t>
      </w:r>
    </w:p>
    <w:p w14:paraId="4D2FDA31" w14:textId="41868AB6" w:rsidR="0034441C" w:rsidRPr="0034441C" w:rsidRDefault="0034441C" w:rsidP="009E0025">
      <w:pPr>
        <w:pStyle w:val="Prrafodelista"/>
        <w:spacing w:before="120" w:after="120" w:line="360" w:lineRule="auto"/>
        <w:ind w:left="993" w:firstLine="283"/>
        <w:jc w:val="both"/>
        <w:rPr>
          <w:spacing w:val="-3"/>
        </w:rPr>
      </w:pPr>
      <w:r w:rsidRPr="0034441C">
        <w:rPr>
          <w:spacing w:val="-3"/>
        </w:rPr>
        <w:t>4. Los niños gozarán de la protección prevista en los acuerdos internacionales que velan por sus derechos</w:t>
      </w:r>
      <w:r w:rsidR="009E0025">
        <w:rPr>
          <w:spacing w:val="-3"/>
        </w:rPr>
        <w:t>”</w:t>
      </w:r>
      <w:r w:rsidRPr="0034441C">
        <w:rPr>
          <w:spacing w:val="-3"/>
        </w:rPr>
        <w:t>.</w:t>
      </w:r>
    </w:p>
    <w:p w14:paraId="3FD26DFB" w14:textId="1CEC4651"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40</w:t>
      </w:r>
      <w:r>
        <w:rPr>
          <w:spacing w:val="-3"/>
        </w:rPr>
        <w:t>, que dispone lo siguiente:</w:t>
      </w:r>
    </w:p>
    <w:p w14:paraId="06D20A68" w14:textId="76BF2C7C"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Los poderes públicos promoverán las condiciones favorables para el progreso social y económico y para una distribución de la renta regional y personal más equitativa, en el marco de una política de estabilidad económica. De manera especial realizarán una política orientada al pleno empleo.</w:t>
      </w:r>
    </w:p>
    <w:p w14:paraId="42E5F18D" w14:textId="6DFC230E" w:rsidR="0034441C" w:rsidRPr="0034441C" w:rsidRDefault="0034441C" w:rsidP="009E0025">
      <w:pPr>
        <w:pStyle w:val="Prrafodelista"/>
        <w:spacing w:before="120" w:after="120" w:line="360" w:lineRule="auto"/>
        <w:ind w:left="993" w:firstLine="283"/>
        <w:jc w:val="both"/>
        <w:rPr>
          <w:spacing w:val="-3"/>
        </w:rPr>
      </w:pPr>
      <w:r w:rsidRPr="0034441C">
        <w:rPr>
          <w:spacing w:val="-3"/>
        </w:rPr>
        <w:t>2. Asimismo, los poderes públicos fomentarán una política que garantice la formación y readaptación profesionales; velarán por la seguridad e higiene en el trabajo y garantizarán el descanso necesario, mediante la limitación de la jornada laboral, las vacaciones periódicas retribuidas y la promoción de centros adecuados</w:t>
      </w:r>
      <w:r w:rsidR="009E0025">
        <w:rPr>
          <w:spacing w:val="-3"/>
        </w:rPr>
        <w:t>”</w:t>
      </w:r>
      <w:r w:rsidRPr="0034441C">
        <w:rPr>
          <w:spacing w:val="-3"/>
        </w:rPr>
        <w:t>.</w:t>
      </w:r>
    </w:p>
    <w:p w14:paraId="1A62BC83" w14:textId="0E6C4FD6" w:rsidR="0034441C" w:rsidRPr="009E0025" w:rsidRDefault="009E0025" w:rsidP="009E0025">
      <w:pPr>
        <w:pStyle w:val="Prrafodelista"/>
        <w:numPr>
          <w:ilvl w:val="0"/>
          <w:numId w:val="18"/>
        </w:numPr>
        <w:spacing w:before="120" w:after="120" w:line="360" w:lineRule="auto"/>
        <w:ind w:left="993" w:hanging="284"/>
        <w:jc w:val="both"/>
        <w:rPr>
          <w:spacing w:val="-3"/>
        </w:rPr>
      </w:pPr>
      <w:r w:rsidRPr="009E0025">
        <w:rPr>
          <w:spacing w:val="-3"/>
        </w:rPr>
        <w:t>El a</w:t>
      </w:r>
      <w:r w:rsidR="0034441C" w:rsidRPr="009E0025">
        <w:rPr>
          <w:spacing w:val="-3"/>
        </w:rPr>
        <w:t>rtículo 41</w:t>
      </w:r>
      <w:r w:rsidRPr="009E0025">
        <w:rPr>
          <w:spacing w:val="-3"/>
        </w:rPr>
        <w:t>, que dispone que “</w:t>
      </w:r>
      <w:r>
        <w:rPr>
          <w:spacing w:val="-3"/>
        </w:rPr>
        <w:t>l</w:t>
      </w:r>
      <w:r w:rsidR="0034441C" w:rsidRPr="009E0025">
        <w:rPr>
          <w:spacing w:val="-3"/>
        </w:rPr>
        <w:t>os poderes públicos mantendrán un régimen público de Seguridad Social para todos los ciudadanos, que garantice la asistencia y prestaciones sociales suficientes ante situaciones de necesidad, especialmente en caso de desempleo. La asistencia y prestaciones complementarias serán libres</w:t>
      </w:r>
      <w:r>
        <w:rPr>
          <w:spacing w:val="-3"/>
        </w:rPr>
        <w:t>”</w:t>
      </w:r>
      <w:r w:rsidR="0034441C" w:rsidRPr="009E0025">
        <w:rPr>
          <w:spacing w:val="-3"/>
        </w:rPr>
        <w:t>.</w:t>
      </w:r>
    </w:p>
    <w:p w14:paraId="596A15DE" w14:textId="31E8C784" w:rsidR="00E803C7" w:rsidRPr="009E0025" w:rsidRDefault="009E0025" w:rsidP="009E0025">
      <w:pPr>
        <w:pStyle w:val="Prrafodelista"/>
        <w:numPr>
          <w:ilvl w:val="0"/>
          <w:numId w:val="18"/>
        </w:numPr>
        <w:spacing w:before="120" w:after="120" w:line="360" w:lineRule="auto"/>
        <w:ind w:left="993" w:hanging="284"/>
        <w:jc w:val="both"/>
        <w:rPr>
          <w:spacing w:val="-3"/>
        </w:rPr>
      </w:pPr>
      <w:r w:rsidRPr="009E0025">
        <w:rPr>
          <w:spacing w:val="-3"/>
        </w:rPr>
        <w:lastRenderedPageBreak/>
        <w:t>El a</w:t>
      </w:r>
      <w:r w:rsidR="0034441C" w:rsidRPr="009E0025">
        <w:rPr>
          <w:spacing w:val="-3"/>
        </w:rPr>
        <w:t>rtículo 42</w:t>
      </w:r>
      <w:r w:rsidRPr="009E0025">
        <w:rPr>
          <w:spacing w:val="-3"/>
        </w:rPr>
        <w:t>, que dispone que</w:t>
      </w:r>
      <w:r>
        <w:rPr>
          <w:spacing w:val="-3"/>
        </w:rPr>
        <w:t xml:space="preserve"> “</w:t>
      </w:r>
      <w:r w:rsidR="0034441C" w:rsidRPr="009E0025">
        <w:rPr>
          <w:spacing w:val="-3"/>
        </w:rPr>
        <w:t>l Estado velará especialmente por la salvaguardia de los derechos económicos y sociales de los trabajadores españoles en el extranjero y orientará su política hacia su retorno</w:t>
      </w:r>
      <w:r>
        <w:rPr>
          <w:spacing w:val="-3"/>
        </w:rPr>
        <w:t>”</w:t>
      </w:r>
      <w:r w:rsidR="0034441C" w:rsidRPr="009E0025">
        <w:rPr>
          <w:spacing w:val="-3"/>
        </w:rPr>
        <w:t>.</w:t>
      </w:r>
    </w:p>
    <w:p w14:paraId="1C891303" w14:textId="1B50C260"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43</w:t>
      </w:r>
      <w:r>
        <w:rPr>
          <w:spacing w:val="-3"/>
        </w:rPr>
        <w:t>, que dispone lo siguiente:</w:t>
      </w:r>
    </w:p>
    <w:p w14:paraId="51AB1BBA" w14:textId="625FDAE8"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Se reconoce el derecho a la protección de la salud.</w:t>
      </w:r>
    </w:p>
    <w:p w14:paraId="2C538CE8"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2. Compete a los poderes públicos organizar y tutelar la salud pública a través de medidas preventivas y de las prestaciones y servicios necesarios. La ley establecerá los derechos y deberes de todos al respecto.</w:t>
      </w:r>
    </w:p>
    <w:p w14:paraId="1C516E0F"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3. Los poderes públicos fomentarán la educación sanitaria, la educación física y el deporte. Asimismo facilitarán la adecuada utilización del ocio.</w:t>
      </w:r>
    </w:p>
    <w:p w14:paraId="7AF7FDC0" w14:textId="3E492967"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44</w:t>
      </w:r>
      <w:r>
        <w:rPr>
          <w:spacing w:val="-3"/>
        </w:rPr>
        <w:t>, que dispone lo siguiente:</w:t>
      </w:r>
    </w:p>
    <w:p w14:paraId="16CEB9D2" w14:textId="78D44C3B"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Los poderes públicos promoverán y tutelarán el acceso a la cultura, a la que todos tienen derecho.</w:t>
      </w:r>
    </w:p>
    <w:p w14:paraId="13BB6590" w14:textId="43D3B2DB" w:rsidR="0034441C" w:rsidRPr="0034441C" w:rsidRDefault="0034441C" w:rsidP="009E0025">
      <w:pPr>
        <w:pStyle w:val="Prrafodelista"/>
        <w:spacing w:before="120" w:after="120" w:line="360" w:lineRule="auto"/>
        <w:ind w:left="993" w:firstLine="283"/>
        <w:jc w:val="both"/>
        <w:rPr>
          <w:spacing w:val="-3"/>
        </w:rPr>
      </w:pPr>
      <w:r w:rsidRPr="0034441C">
        <w:rPr>
          <w:spacing w:val="-3"/>
        </w:rPr>
        <w:t>2. Los poderes públicos promoverán la ciencia y la investigación científica y técnica en beneficio del interés general</w:t>
      </w:r>
      <w:r w:rsidR="009E0025">
        <w:rPr>
          <w:spacing w:val="-3"/>
        </w:rPr>
        <w:t>”</w:t>
      </w:r>
      <w:r w:rsidRPr="0034441C">
        <w:rPr>
          <w:spacing w:val="-3"/>
        </w:rPr>
        <w:t>.</w:t>
      </w:r>
    </w:p>
    <w:p w14:paraId="1734089A" w14:textId="08AF87EA"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45</w:t>
      </w:r>
      <w:r>
        <w:rPr>
          <w:spacing w:val="-3"/>
        </w:rPr>
        <w:t>, que dispone lo siguiente:</w:t>
      </w:r>
    </w:p>
    <w:p w14:paraId="423AB3C4" w14:textId="17AF30C8"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Todos tienen el derecho a disfrutar de un medio ambiente adecuado para el desarrollo de la persona, así como el deber de conservarlo.</w:t>
      </w:r>
    </w:p>
    <w:p w14:paraId="610F4C67"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2. Los poderes públicos velarán por la utilización racional de todos los recursos naturales, con el fin de proteger y mejorar la calidad de la vida y defender y restaurar el medio ambiente, apoyándose en la indispensable solidaridad colectiva.</w:t>
      </w:r>
    </w:p>
    <w:p w14:paraId="22F30255" w14:textId="41B28DC9" w:rsidR="0034441C" w:rsidRPr="0034441C" w:rsidRDefault="0034441C" w:rsidP="009E0025">
      <w:pPr>
        <w:pStyle w:val="Prrafodelista"/>
        <w:spacing w:before="120" w:after="120" w:line="360" w:lineRule="auto"/>
        <w:ind w:left="993" w:firstLine="283"/>
        <w:jc w:val="both"/>
        <w:rPr>
          <w:spacing w:val="-3"/>
        </w:rPr>
      </w:pPr>
      <w:r w:rsidRPr="0034441C">
        <w:rPr>
          <w:spacing w:val="-3"/>
        </w:rPr>
        <w:t>3. Para quienes violen lo dispuesto en el apartado anterior, en los términos que la ley fije se establecerán sanciones penales o, en su caso, administrativas, así como la obligación de reparar el daño causado</w:t>
      </w:r>
      <w:r w:rsidR="009E0025">
        <w:rPr>
          <w:spacing w:val="-3"/>
        </w:rPr>
        <w:t>”</w:t>
      </w:r>
      <w:r w:rsidRPr="0034441C">
        <w:rPr>
          <w:spacing w:val="-3"/>
        </w:rPr>
        <w:t>.</w:t>
      </w:r>
    </w:p>
    <w:p w14:paraId="12C2C546" w14:textId="2DEE8F1F"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46</w:t>
      </w:r>
      <w:r>
        <w:rPr>
          <w:spacing w:val="-3"/>
        </w:rPr>
        <w:t>, que dispone que “l</w:t>
      </w:r>
      <w:r w:rsidR="0034441C" w:rsidRPr="0034441C">
        <w:rPr>
          <w:spacing w:val="-3"/>
        </w:rPr>
        <w:t>os poderes públicos garantizarán la conservación y promoverán el enriquecimiento del patrimonio histórico, cultural y artístico de los pueblos de España y de los bienes que lo integran, cualquiera que sea su régimen jurídico y su titularidad. La ley penal sancionará los atentados contra este patrimonio</w:t>
      </w:r>
      <w:r>
        <w:rPr>
          <w:spacing w:val="-3"/>
        </w:rPr>
        <w:t>”</w:t>
      </w:r>
      <w:r w:rsidR="0034441C" w:rsidRPr="0034441C">
        <w:rPr>
          <w:spacing w:val="-3"/>
        </w:rPr>
        <w:t>.</w:t>
      </w:r>
    </w:p>
    <w:p w14:paraId="67E572C0" w14:textId="201277F4"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47</w:t>
      </w:r>
      <w:r>
        <w:rPr>
          <w:spacing w:val="-3"/>
        </w:rPr>
        <w:t>, que dispone que “t</w:t>
      </w:r>
      <w:r w:rsidR="0034441C" w:rsidRPr="0034441C">
        <w:rPr>
          <w:spacing w:val="-3"/>
        </w:rPr>
        <w:t xml:space="preserve">odos los españoles tienen derecho a disfrutar de una vivienda digna y adecuada. Los poderes públicos promoverán las condiciones necesarias y establecerán las normas pertinentes para hacer efectivo este derecho, regulando la utilización del suelo de acuerdo con el interés general para impedir </w:t>
      </w:r>
      <w:r w:rsidR="0034441C" w:rsidRPr="0034441C">
        <w:rPr>
          <w:spacing w:val="-3"/>
        </w:rPr>
        <w:lastRenderedPageBreak/>
        <w:t>la especulación. La comunidad participará en las plusvalías que genere la acción urbanística de los entes públicos</w:t>
      </w:r>
      <w:r>
        <w:rPr>
          <w:spacing w:val="-3"/>
        </w:rPr>
        <w:t>”</w:t>
      </w:r>
      <w:r w:rsidR="0034441C" w:rsidRPr="0034441C">
        <w:rPr>
          <w:spacing w:val="-3"/>
        </w:rPr>
        <w:t>.</w:t>
      </w:r>
    </w:p>
    <w:p w14:paraId="2E8E479F" w14:textId="0C4E4CC6"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48</w:t>
      </w:r>
      <w:r>
        <w:rPr>
          <w:spacing w:val="-3"/>
        </w:rPr>
        <w:t>, que dispone que “l</w:t>
      </w:r>
      <w:r w:rsidR="0034441C" w:rsidRPr="0034441C">
        <w:rPr>
          <w:spacing w:val="-3"/>
        </w:rPr>
        <w:t>os poderes públicos promoverán las condiciones para la participación libre y eficaz de la juventud en el desarrollo político, social, económico y cultural</w:t>
      </w:r>
      <w:r>
        <w:rPr>
          <w:spacing w:val="-3"/>
        </w:rPr>
        <w:t>”</w:t>
      </w:r>
      <w:r w:rsidR="0034441C" w:rsidRPr="0034441C">
        <w:rPr>
          <w:spacing w:val="-3"/>
        </w:rPr>
        <w:t>.</w:t>
      </w:r>
    </w:p>
    <w:p w14:paraId="73D50B60" w14:textId="5CBE5C9D" w:rsidR="00BD4FA7"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49</w:t>
      </w:r>
      <w:r>
        <w:rPr>
          <w:spacing w:val="-3"/>
        </w:rPr>
        <w:t xml:space="preserve">, que </w:t>
      </w:r>
      <w:r w:rsidR="00F7294E">
        <w:rPr>
          <w:spacing w:val="-3"/>
        </w:rPr>
        <w:t>tras la reforma constitucional de</w:t>
      </w:r>
      <w:r w:rsidR="00BD3D45">
        <w:rPr>
          <w:spacing w:val="-3"/>
        </w:rPr>
        <w:t xml:space="preserve"> 15 de febrero de</w:t>
      </w:r>
      <w:r w:rsidR="00F7294E">
        <w:rPr>
          <w:spacing w:val="-3"/>
        </w:rPr>
        <w:t xml:space="preserve"> 2024 </w:t>
      </w:r>
      <w:r>
        <w:rPr>
          <w:spacing w:val="-3"/>
        </w:rPr>
        <w:t>dispone</w:t>
      </w:r>
      <w:r w:rsidR="00BD4FA7">
        <w:rPr>
          <w:spacing w:val="-3"/>
        </w:rPr>
        <w:t xml:space="preserve"> lo siguiente</w:t>
      </w:r>
      <w:r w:rsidR="00BD4FA7">
        <w:rPr>
          <w:spacing w:val="-3"/>
        </w:rPr>
        <w:t>:</w:t>
      </w:r>
    </w:p>
    <w:p w14:paraId="53365234" w14:textId="77777777" w:rsidR="00F7294E" w:rsidRDefault="00F7294E" w:rsidP="00F7294E">
      <w:pPr>
        <w:pStyle w:val="Prrafodelista"/>
        <w:spacing w:before="120" w:after="120" w:line="360" w:lineRule="auto"/>
        <w:ind w:left="993" w:firstLine="283"/>
        <w:jc w:val="both"/>
      </w:pPr>
      <w:r>
        <w:t>1. Las personas con discapacidad ejercen los derechos previstos en este Título en condiciones de libertad e igualdad reales y efectivas. Se regulará por ley la protección especial que sea necesaria para dicho ejercicio.</w:t>
      </w:r>
    </w:p>
    <w:p w14:paraId="78FAEC7D" w14:textId="65FC7CD0" w:rsidR="0034441C" w:rsidRPr="0034441C" w:rsidRDefault="00F7294E" w:rsidP="00F7294E">
      <w:pPr>
        <w:pStyle w:val="Prrafodelista"/>
        <w:spacing w:before="120" w:after="120" w:line="360" w:lineRule="auto"/>
        <w:ind w:left="993" w:firstLine="283"/>
        <w:jc w:val="both"/>
        <w:rPr>
          <w:spacing w:val="-3"/>
        </w:rPr>
      </w:pPr>
      <w:r>
        <w:t>2. Los poderes públicos impulsarán las políticas que garanticen la plena autonomía personal y la inclusión social de las personas con discapacidad, en entornos universalmente accesibles. Asimismo, fomentarán la participación de sus organizaciones, en los términos que la ley establezca. Se atenderán particularmente las necesidades específicas de las mujeres y los menores con discapacidad</w:t>
      </w:r>
      <w:r w:rsidR="009E0025">
        <w:rPr>
          <w:spacing w:val="-3"/>
        </w:rPr>
        <w:t>”</w:t>
      </w:r>
      <w:r w:rsidR="0034441C" w:rsidRPr="0034441C">
        <w:rPr>
          <w:spacing w:val="-3"/>
        </w:rPr>
        <w:t>.</w:t>
      </w:r>
    </w:p>
    <w:p w14:paraId="78E3DF70" w14:textId="4674AE00"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50</w:t>
      </w:r>
      <w:r w:rsidRPr="009E0025">
        <w:rPr>
          <w:spacing w:val="-3"/>
        </w:rPr>
        <w:t xml:space="preserve"> </w:t>
      </w:r>
      <w:r>
        <w:rPr>
          <w:spacing w:val="-3"/>
        </w:rPr>
        <w:t>que dispone que “l</w:t>
      </w:r>
      <w:r w:rsidR="0034441C" w:rsidRPr="0034441C">
        <w:rPr>
          <w:spacing w:val="-3"/>
        </w:rPr>
        <w:t>os poderes públicos garantizarán, mediante pensiones adecuadas y periódicamente actualizadas, la suficiencia económica a los ciudadanos durante la tercera edad. Asimismo, y con independencia de las obligaciones familiares, promoverán su bienestar mediante un sistema de servicios sociales que atenderán sus problemas específicos de salud, vivienda, cultura y ocio</w:t>
      </w:r>
      <w:r>
        <w:rPr>
          <w:spacing w:val="-3"/>
        </w:rPr>
        <w:t>”</w:t>
      </w:r>
      <w:r w:rsidR="0034441C" w:rsidRPr="0034441C">
        <w:rPr>
          <w:spacing w:val="-3"/>
        </w:rPr>
        <w:t>.</w:t>
      </w:r>
    </w:p>
    <w:p w14:paraId="0C61E401" w14:textId="306AEBD1" w:rsidR="009E0025" w:rsidRPr="009E0025"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Pr="009E0025">
        <w:rPr>
          <w:spacing w:val="-3"/>
        </w:rPr>
        <w:t>rtículo 51</w:t>
      </w:r>
      <w:r>
        <w:rPr>
          <w:spacing w:val="-3"/>
        </w:rPr>
        <w:t>, que dispone lo siguiente:</w:t>
      </w:r>
    </w:p>
    <w:p w14:paraId="2274BB41" w14:textId="659EC2D5" w:rsidR="009E0025" w:rsidRPr="009E0025" w:rsidRDefault="009E0025" w:rsidP="009E0025">
      <w:pPr>
        <w:pStyle w:val="Prrafodelista"/>
        <w:spacing w:before="120" w:after="120" w:line="360" w:lineRule="auto"/>
        <w:ind w:left="993" w:firstLine="283"/>
        <w:jc w:val="both"/>
        <w:rPr>
          <w:spacing w:val="-3"/>
        </w:rPr>
      </w:pPr>
      <w:r>
        <w:rPr>
          <w:spacing w:val="-3"/>
        </w:rPr>
        <w:t>“</w:t>
      </w:r>
      <w:r w:rsidRPr="009E0025">
        <w:rPr>
          <w:spacing w:val="-3"/>
        </w:rPr>
        <w:t>1. Los poderes públicos garantizarán la defensa de los consumidores y usuarios, protegiendo, mediante procedimientos eficaces, la seguridad, la salud y los legítimos intereses económicos de los mismos.</w:t>
      </w:r>
    </w:p>
    <w:p w14:paraId="73406BA0" w14:textId="77777777" w:rsidR="009E0025" w:rsidRPr="009E0025" w:rsidRDefault="009E0025" w:rsidP="009E0025">
      <w:pPr>
        <w:pStyle w:val="Prrafodelista"/>
        <w:spacing w:before="120" w:after="120" w:line="360" w:lineRule="auto"/>
        <w:ind w:left="993" w:firstLine="283"/>
        <w:jc w:val="both"/>
        <w:rPr>
          <w:spacing w:val="-3"/>
        </w:rPr>
      </w:pPr>
      <w:r w:rsidRPr="009E0025">
        <w:rPr>
          <w:spacing w:val="-3"/>
        </w:rPr>
        <w:t>2. Los poderes públicos promoverán la información y la educación de los consumidores y usuarios, fomentarán sus organizaciones y oirán a éstas en las cuestiones que puedan afectar a aquéllos, en los términos que la ley establezca.</w:t>
      </w:r>
    </w:p>
    <w:p w14:paraId="096DD01D" w14:textId="0CBEEE2C" w:rsidR="009E0025" w:rsidRPr="009E0025" w:rsidRDefault="009E0025" w:rsidP="009E0025">
      <w:pPr>
        <w:pStyle w:val="Prrafodelista"/>
        <w:spacing w:before="120" w:after="120" w:line="360" w:lineRule="auto"/>
        <w:ind w:left="993" w:firstLine="283"/>
        <w:jc w:val="both"/>
        <w:rPr>
          <w:spacing w:val="-3"/>
        </w:rPr>
      </w:pPr>
      <w:r w:rsidRPr="009E0025">
        <w:rPr>
          <w:spacing w:val="-3"/>
        </w:rPr>
        <w:t>3. En el marco de lo dispuesto por los apartados anteriores, la ley regulará el comercio interior y el régimen de autorización de productos comerciales</w:t>
      </w:r>
      <w:r>
        <w:rPr>
          <w:spacing w:val="-3"/>
        </w:rPr>
        <w:t>”</w:t>
      </w:r>
      <w:r w:rsidRPr="009E0025">
        <w:rPr>
          <w:spacing w:val="-3"/>
        </w:rPr>
        <w:t>.</w:t>
      </w:r>
    </w:p>
    <w:p w14:paraId="0C093D91" w14:textId="756EBE07" w:rsidR="00C16FF4"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Pr="009E0025">
        <w:rPr>
          <w:spacing w:val="-3"/>
        </w:rPr>
        <w:t>rtículo 52</w:t>
      </w:r>
      <w:r>
        <w:rPr>
          <w:spacing w:val="-3"/>
        </w:rPr>
        <w:t>, que “l</w:t>
      </w:r>
      <w:r w:rsidRPr="009E0025">
        <w:rPr>
          <w:spacing w:val="-3"/>
        </w:rPr>
        <w:t>a ley regulará las organizaciones profesionales que contribuyan a la defensa de los intereses económicos que les sean propios. Su estructura interna y funcionamiento deberán ser democráticos</w:t>
      </w:r>
      <w:r>
        <w:rPr>
          <w:spacing w:val="-3"/>
        </w:rPr>
        <w:t>”</w:t>
      </w:r>
      <w:r w:rsidRPr="009E0025">
        <w:rPr>
          <w:spacing w:val="-3"/>
        </w:rPr>
        <w:t>.</w:t>
      </w:r>
    </w:p>
    <w:p w14:paraId="24A64695" w14:textId="72F53ACB" w:rsidR="00E6590D" w:rsidRDefault="009E0025" w:rsidP="00C64C5C">
      <w:pPr>
        <w:spacing w:before="120" w:after="120" w:line="360" w:lineRule="auto"/>
        <w:ind w:firstLine="708"/>
        <w:jc w:val="both"/>
        <w:rPr>
          <w:spacing w:val="-3"/>
        </w:rPr>
      </w:pPr>
      <w:r>
        <w:rPr>
          <w:spacing w:val="-3"/>
        </w:rPr>
        <w:lastRenderedPageBreak/>
        <w:t>Todos estos preceptos están desarrollados por una copiosísima normativa cuyos aspectos esenciales se estudian en los temas de Derecho Administrativo del programa.</w:t>
      </w:r>
    </w:p>
    <w:p w14:paraId="7C6450FE" w14:textId="77777777" w:rsidR="009E0025" w:rsidRDefault="009E0025" w:rsidP="00C64C5C">
      <w:pPr>
        <w:spacing w:before="120" w:after="120" w:line="360" w:lineRule="auto"/>
        <w:ind w:firstLine="708"/>
        <w:jc w:val="both"/>
        <w:rPr>
          <w:spacing w:val="-3"/>
        </w:rPr>
      </w:pPr>
    </w:p>
    <w:p w14:paraId="70ED3037" w14:textId="77777777" w:rsidR="004E5DD4" w:rsidRDefault="004E5DD4" w:rsidP="00C64C5C">
      <w:pPr>
        <w:spacing w:before="120" w:after="120" w:line="360" w:lineRule="auto"/>
        <w:ind w:firstLine="708"/>
        <w:jc w:val="both"/>
        <w:rPr>
          <w:spacing w:val="-3"/>
        </w:rPr>
      </w:pPr>
    </w:p>
    <w:p w14:paraId="703FB969" w14:textId="307D3776" w:rsidR="009E0025" w:rsidRDefault="009E0025" w:rsidP="009E0025">
      <w:pPr>
        <w:spacing w:before="120" w:after="120" w:line="360" w:lineRule="auto"/>
        <w:jc w:val="both"/>
        <w:rPr>
          <w:spacing w:val="-3"/>
        </w:rPr>
      </w:pPr>
      <w:r w:rsidRPr="009E0025">
        <w:rPr>
          <w:b/>
          <w:bCs/>
          <w:spacing w:val="-3"/>
        </w:rPr>
        <w:t>DEBERES CONSTITUCIONALES: ESPECIAL REFERENCIA AL DEBER TRIBUTARIO Y A LOS PRINCIPIOS QUE LO RIGEN.</w:t>
      </w:r>
    </w:p>
    <w:p w14:paraId="0326C529" w14:textId="7579B587" w:rsidR="00F4438D" w:rsidRPr="00F4438D" w:rsidRDefault="00F4438D" w:rsidP="00C64C5C">
      <w:pPr>
        <w:spacing w:before="120" w:after="120" w:line="360" w:lineRule="auto"/>
        <w:ind w:firstLine="708"/>
        <w:jc w:val="both"/>
        <w:rPr>
          <w:b/>
          <w:bCs/>
          <w:spacing w:val="-3"/>
        </w:rPr>
      </w:pPr>
      <w:r w:rsidRPr="00F4438D">
        <w:rPr>
          <w:b/>
          <w:bCs/>
          <w:spacing w:val="-3"/>
        </w:rPr>
        <w:t>Deberes constitucionales.</w:t>
      </w:r>
    </w:p>
    <w:p w14:paraId="2909728F" w14:textId="3D8DC762" w:rsidR="00990DC4" w:rsidRDefault="002F4FC5" w:rsidP="00C64C5C">
      <w:pPr>
        <w:spacing w:before="120" w:after="120" w:line="360" w:lineRule="auto"/>
        <w:ind w:firstLine="708"/>
        <w:jc w:val="both"/>
        <w:rPr>
          <w:spacing w:val="-3"/>
        </w:rPr>
      </w:pPr>
      <w:r>
        <w:rPr>
          <w:spacing w:val="-3"/>
        </w:rPr>
        <w:t>J</w:t>
      </w:r>
      <w:r w:rsidR="00DA15ED">
        <w:rPr>
          <w:spacing w:val="-3"/>
        </w:rPr>
        <w:t xml:space="preserve">unto a los derechos de los ciudadanos, el Capítulo II del Título I de la Constitución también regula los deberes de </w:t>
      </w:r>
      <w:proofErr w:type="gramStart"/>
      <w:r w:rsidR="00DA15ED">
        <w:rPr>
          <w:spacing w:val="-3"/>
        </w:rPr>
        <w:t>los mismos</w:t>
      </w:r>
      <w:proofErr w:type="gramEnd"/>
      <w:r w:rsidR="00B93B66">
        <w:rPr>
          <w:spacing w:val="-3"/>
        </w:rPr>
        <w:t xml:space="preserve">, </w:t>
      </w:r>
      <w:r w:rsidR="00990DC4">
        <w:rPr>
          <w:spacing w:val="-3"/>
        </w:rPr>
        <w:t>cuyas características esenciales son las siguientes:</w:t>
      </w:r>
    </w:p>
    <w:p w14:paraId="684A0C1D" w14:textId="6E7FA345" w:rsidR="009E0025" w:rsidRPr="004E5DD4" w:rsidRDefault="00990DC4" w:rsidP="004E5DD4">
      <w:pPr>
        <w:pStyle w:val="Prrafodelista"/>
        <w:numPr>
          <w:ilvl w:val="0"/>
          <w:numId w:val="20"/>
        </w:numPr>
        <w:spacing w:before="120" w:after="120" w:line="360" w:lineRule="auto"/>
        <w:ind w:left="993" w:hanging="284"/>
        <w:jc w:val="both"/>
        <w:rPr>
          <w:spacing w:val="-3"/>
        </w:rPr>
      </w:pPr>
      <w:r w:rsidRPr="004E5DD4">
        <w:rPr>
          <w:spacing w:val="-3"/>
        </w:rPr>
        <w:t>N</w:t>
      </w:r>
      <w:r w:rsidR="00B93B66" w:rsidRPr="004E5DD4">
        <w:rPr>
          <w:spacing w:val="-3"/>
        </w:rPr>
        <w:t>o son de aplicación inmediata, sino que precisan un desarrollo legislativo para generar auténticas obligaciones</w:t>
      </w:r>
      <w:r w:rsidR="00056CFD" w:rsidRPr="004E5DD4">
        <w:rPr>
          <w:spacing w:val="-3"/>
        </w:rPr>
        <w:t>.</w:t>
      </w:r>
    </w:p>
    <w:p w14:paraId="020735E4" w14:textId="7D28E511" w:rsidR="00990DC4" w:rsidRPr="004E5DD4" w:rsidRDefault="00990DC4" w:rsidP="004E5DD4">
      <w:pPr>
        <w:pStyle w:val="Prrafodelista"/>
        <w:numPr>
          <w:ilvl w:val="0"/>
          <w:numId w:val="20"/>
        </w:numPr>
        <w:spacing w:before="120" w:after="120" w:line="360" w:lineRule="auto"/>
        <w:ind w:left="993" w:hanging="284"/>
        <w:jc w:val="both"/>
        <w:rPr>
          <w:spacing w:val="-3"/>
        </w:rPr>
      </w:pPr>
      <w:r w:rsidRPr="004E5DD4">
        <w:rPr>
          <w:spacing w:val="-3"/>
        </w:rPr>
        <w:t>Está</w:t>
      </w:r>
      <w:r w:rsidR="00DC75B6">
        <w:rPr>
          <w:spacing w:val="-3"/>
        </w:rPr>
        <w:t>n</w:t>
      </w:r>
      <w:r w:rsidRPr="004E5DD4">
        <w:rPr>
          <w:spacing w:val="-3"/>
        </w:rPr>
        <w:t xml:space="preserve"> cubiertos por el principio de reserva de ley.</w:t>
      </w:r>
    </w:p>
    <w:p w14:paraId="791B6E71" w14:textId="699668E4" w:rsidR="009E0025" w:rsidRPr="004E5DD4" w:rsidRDefault="00B26F5C" w:rsidP="004E5DD4">
      <w:pPr>
        <w:pStyle w:val="Prrafodelista"/>
        <w:numPr>
          <w:ilvl w:val="0"/>
          <w:numId w:val="20"/>
        </w:numPr>
        <w:spacing w:before="120" w:after="120" w:line="360" w:lineRule="auto"/>
        <w:ind w:left="993" w:hanging="284"/>
        <w:jc w:val="both"/>
        <w:rPr>
          <w:spacing w:val="-3"/>
        </w:rPr>
      </w:pPr>
      <w:r w:rsidRPr="004E5DD4">
        <w:rPr>
          <w:spacing w:val="-3"/>
        </w:rPr>
        <w:t>Además de que las materias sobre las que versan tales deberes son fundamentalmente competencia estatal, el artículo 149.1.1ª de la Constitución atribuye al Estado competencia exclusiva para</w:t>
      </w:r>
      <w:r w:rsidR="00BF0415" w:rsidRPr="004E5DD4">
        <w:rPr>
          <w:spacing w:val="-3"/>
        </w:rPr>
        <w:t xml:space="preserve"> </w:t>
      </w:r>
      <w:r w:rsidRPr="004E5DD4">
        <w:rPr>
          <w:spacing w:val="-3"/>
        </w:rPr>
        <w:t>“</w:t>
      </w:r>
      <w:r w:rsidR="00BF0415" w:rsidRPr="004E5DD4">
        <w:rPr>
          <w:spacing w:val="-3"/>
        </w:rPr>
        <w:t xml:space="preserve">la regulación de las condiciones básicas que garanticen la igualdad de todos los españoles </w:t>
      </w:r>
      <w:r w:rsidR="00397A34" w:rsidRPr="004E5DD4">
        <w:rPr>
          <w:spacing w:val="-3"/>
        </w:rPr>
        <w:t xml:space="preserve">(…) </w:t>
      </w:r>
      <w:r w:rsidR="00BF0415" w:rsidRPr="004E5DD4">
        <w:rPr>
          <w:spacing w:val="-3"/>
        </w:rPr>
        <w:t>en el cumplimiento de los deberes constitucionales</w:t>
      </w:r>
      <w:r w:rsidR="00397A34" w:rsidRPr="004E5DD4">
        <w:rPr>
          <w:spacing w:val="-3"/>
        </w:rPr>
        <w:t>”.</w:t>
      </w:r>
    </w:p>
    <w:p w14:paraId="7E112DD0" w14:textId="58F9E93D" w:rsidR="00125737" w:rsidRDefault="000D57BE" w:rsidP="00C64C5C">
      <w:pPr>
        <w:spacing w:before="120" w:after="120" w:line="360" w:lineRule="auto"/>
        <w:ind w:firstLine="708"/>
        <w:jc w:val="both"/>
        <w:rPr>
          <w:spacing w:val="-3"/>
        </w:rPr>
      </w:pPr>
      <w:r>
        <w:rPr>
          <w:spacing w:val="-3"/>
        </w:rPr>
        <w:t>Junto al deber genérico de su</w:t>
      </w:r>
      <w:r w:rsidR="00F4438D">
        <w:rPr>
          <w:spacing w:val="-3"/>
        </w:rPr>
        <w:t>jeción a la Constitución y al resto del ordenamiento jurídico,</w:t>
      </w:r>
      <w:r w:rsidR="00417AF5">
        <w:rPr>
          <w:spacing w:val="-3"/>
        </w:rPr>
        <w:t xml:space="preserve"> la Constitución hace referencia a</w:t>
      </w:r>
      <w:r w:rsidR="00F4438D">
        <w:rPr>
          <w:spacing w:val="-3"/>
        </w:rPr>
        <w:t xml:space="preserve"> los siguientes</w:t>
      </w:r>
      <w:r w:rsidR="00417AF5">
        <w:rPr>
          <w:spacing w:val="-3"/>
        </w:rPr>
        <w:t xml:space="preserve"> deberes</w:t>
      </w:r>
      <w:r w:rsidR="00F4438D">
        <w:rPr>
          <w:spacing w:val="-3"/>
        </w:rPr>
        <w:t>:</w:t>
      </w:r>
    </w:p>
    <w:p w14:paraId="43D2736B" w14:textId="5E82F4B3" w:rsidR="00801D9D" w:rsidRPr="00417AF5" w:rsidRDefault="00801D9D" w:rsidP="00417AF5">
      <w:pPr>
        <w:pStyle w:val="Prrafodelista"/>
        <w:numPr>
          <w:ilvl w:val="0"/>
          <w:numId w:val="19"/>
        </w:numPr>
        <w:spacing w:before="120" w:after="120" w:line="360" w:lineRule="auto"/>
        <w:ind w:left="993" w:hanging="284"/>
        <w:jc w:val="both"/>
        <w:rPr>
          <w:spacing w:val="-3"/>
        </w:rPr>
      </w:pPr>
      <w:r w:rsidRPr="00417AF5">
        <w:rPr>
          <w:spacing w:val="-3"/>
        </w:rPr>
        <w:t>El deber de conocer el castellano, previsto por el artículo 3.1.</w:t>
      </w:r>
    </w:p>
    <w:p w14:paraId="0AB4D356" w14:textId="1B49BD13" w:rsidR="00801D9D" w:rsidRPr="00417AF5" w:rsidRDefault="00EE3048" w:rsidP="00417AF5">
      <w:pPr>
        <w:pStyle w:val="Prrafodelista"/>
        <w:numPr>
          <w:ilvl w:val="0"/>
          <w:numId w:val="19"/>
        </w:numPr>
        <w:spacing w:before="120" w:after="120" w:line="360" w:lineRule="auto"/>
        <w:ind w:left="993" w:hanging="284"/>
        <w:jc w:val="both"/>
        <w:rPr>
          <w:spacing w:val="-3"/>
        </w:rPr>
      </w:pPr>
      <w:r w:rsidRPr="00417AF5">
        <w:rPr>
          <w:spacing w:val="-3"/>
        </w:rPr>
        <w:t>El deber de adquirir la enseñanza básica, que es ob</w:t>
      </w:r>
      <w:r w:rsidR="00C16D1F" w:rsidRPr="00417AF5">
        <w:rPr>
          <w:spacing w:val="-3"/>
        </w:rPr>
        <w:t>ligatoria conforme al artículo 27.4.</w:t>
      </w:r>
    </w:p>
    <w:p w14:paraId="4F7913C1" w14:textId="4FCCBBD7" w:rsidR="00C16D1F" w:rsidRPr="00417AF5" w:rsidRDefault="00C16D1F" w:rsidP="00417AF5">
      <w:pPr>
        <w:pStyle w:val="Prrafodelista"/>
        <w:numPr>
          <w:ilvl w:val="0"/>
          <w:numId w:val="19"/>
        </w:numPr>
        <w:spacing w:before="120" w:after="120" w:line="360" w:lineRule="auto"/>
        <w:ind w:left="993" w:hanging="284"/>
        <w:jc w:val="both"/>
        <w:rPr>
          <w:spacing w:val="-3"/>
        </w:rPr>
      </w:pPr>
      <w:r w:rsidRPr="00417AF5">
        <w:rPr>
          <w:spacing w:val="-3"/>
        </w:rPr>
        <w:t>Los deberes conyugales, previstos por el artículo 32.2.</w:t>
      </w:r>
    </w:p>
    <w:p w14:paraId="4384D294" w14:textId="76000899" w:rsidR="00C16D1F" w:rsidRPr="00417AF5" w:rsidRDefault="00C16D1F" w:rsidP="00417AF5">
      <w:pPr>
        <w:pStyle w:val="Prrafodelista"/>
        <w:numPr>
          <w:ilvl w:val="0"/>
          <w:numId w:val="19"/>
        </w:numPr>
        <w:spacing w:before="120" w:after="120" w:line="360" w:lineRule="auto"/>
        <w:ind w:left="993" w:hanging="284"/>
        <w:jc w:val="both"/>
        <w:rPr>
          <w:spacing w:val="-3"/>
        </w:rPr>
      </w:pPr>
      <w:r w:rsidRPr="00417AF5">
        <w:rPr>
          <w:spacing w:val="-3"/>
        </w:rPr>
        <w:t xml:space="preserve">El deber de trabajar, previsto por el </w:t>
      </w:r>
      <w:r w:rsidR="00C4238F" w:rsidRPr="00417AF5">
        <w:rPr>
          <w:spacing w:val="-3"/>
        </w:rPr>
        <w:t>artículo 35.1.</w:t>
      </w:r>
    </w:p>
    <w:p w14:paraId="19B63311" w14:textId="77777777" w:rsidR="00613719" w:rsidRPr="00417AF5" w:rsidRDefault="006976C1" w:rsidP="00417AF5">
      <w:pPr>
        <w:pStyle w:val="Prrafodelista"/>
        <w:numPr>
          <w:ilvl w:val="0"/>
          <w:numId w:val="19"/>
        </w:numPr>
        <w:spacing w:before="120" w:after="120" w:line="360" w:lineRule="auto"/>
        <w:ind w:left="993" w:hanging="284"/>
        <w:jc w:val="both"/>
        <w:rPr>
          <w:spacing w:val="-3"/>
        </w:rPr>
      </w:pPr>
      <w:r w:rsidRPr="00417AF5">
        <w:rPr>
          <w:spacing w:val="-3"/>
        </w:rPr>
        <w:t xml:space="preserve">Los deberes derivados de algunos de los principios rectores de la política social y económica antes expuestos, como el de los padres de asistir a los hijos o el de todos de </w:t>
      </w:r>
      <w:r w:rsidR="00613719" w:rsidRPr="00417AF5">
        <w:rPr>
          <w:spacing w:val="-3"/>
        </w:rPr>
        <w:t>conservar el medio ambiente.</w:t>
      </w:r>
    </w:p>
    <w:p w14:paraId="6E7CE6F9" w14:textId="1AD25DF2" w:rsidR="00C4238F" w:rsidRPr="00417AF5" w:rsidRDefault="00613719" w:rsidP="00417AF5">
      <w:pPr>
        <w:pStyle w:val="Prrafodelista"/>
        <w:numPr>
          <w:ilvl w:val="0"/>
          <w:numId w:val="19"/>
        </w:numPr>
        <w:spacing w:before="120" w:after="120" w:line="360" w:lineRule="auto"/>
        <w:ind w:left="993" w:hanging="284"/>
        <w:jc w:val="both"/>
        <w:rPr>
          <w:spacing w:val="-3"/>
        </w:rPr>
      </w:pPr>
      <w:r w:rsidRPr="00417AF5">
        <w:rPr>
          <w:spacing w:val="-3"/>
        </w:rPr>
        <w:t xml:space="preserve">Los deberes de </w:t>
      </w:r>
      <w:r w:rsidR="00417AF5" w:rsidRPr="00417AF5">
        <w:rPr>
          <w:spacing w:val="-3"/>
        </w:rPr>
        <w:t>cumplir las sentencias y demás resoluciones firmes de los Jueces y Tribunales, así como prestar la colaboración requerida por éstos en el curso del proceso y en la ejecución de lo resuelto, conforme al artículo 118</w:t>
      </w:r>
      <w:r w:rsidR="00C4238F" w:rsidRPr="00417AF5">
        <w:rPr>
          <w:spacing w:val="-3"/>
        </w:rPr>
        <w:t>.</w:t>
      </w:r>
    </w:p>
    <w:p w14:paraId="03017B62" w14:textId="3497F10C" w:rsidR="00417AF5" w:rsidRDefault="00417AF5" w:rsidP="00801D9D">
      <w:pPr>
        <w:spacing w:before="120" w:after="120" w:line="360" w:lineRule="auto"/>
        <w:ind w:firstLine="708"/>
        <w:jc w:val="both"/>
        <w:rPr>
          <w:spacing w:val="-3"/>
        </w:rPr>
      </w:pPr>
      <w:r>
        <w:rPr>
          <w:spacing w:val="-3"/>
        </w:rPr>
        <w:lastRenderedPageBreak/>
        <w:t>Sin embargo, los principales deberes son los que obligan a los ciudadanos a realizar prestaciones</w:t>
      </w:r>
      <w:r w:rsidR="00BB5C19">
        <w:rPr>
          <w:spacing w:val="-3"/>
        </w:rPr>
        <w:t xml:space="preserve">, comenzando por los deberes previstos por el artículo </w:t>
      </w:r>
      <w:r w:rsidR="005F2F25">
        <w:rPr>
          <w:spacing w:val="-3"/>
        </w:rPr>
        <w:t>30 de la Constitución, que dispone lo siguiente:</w:t>
      </w:r>
    </w:p>
    <w:p w14:paraId="052E33FB" w14:textId="77777777" w:rsidR="005F2F25" w:rsidRPr="005F2F25" w:rsidRDefault="005F2F25" w:rsidP="005F2F25">
      <w:pPr>
        <w:spacing w:before="120" w:after="120" w:line="360" w:lineRule="auto"/>
        <w:ind w:firstLine="708"/>
        <w:jc w:val="both"/>
        <w:rPr>
          <w:spacing w:val="-3"/>
        </w:rPr>
      </w:pPr>
      <w:r>
        <w:rPr>
          <w:spacing w:val="-3"/>
        </w:rPr>
        <w:t>“</w:t>
      </w:r>
      <w:r w:rsidRPr="005F2F25">
        <w:rPr>
          <w:spacing w:val="-3"/>
        </w:rPr>
        <w:t>1. Los españoles tienen el derecho y el deber de defender a España.</w:t>
      </w:r>
    </w:p>
    <w:p w14:paraId="588CD197" w14:textId="77777777" w:rsidR="005F2F25" w:rsidRPr="005F2F25" w:rsidRDefault="005F2F25" w:rsidP="005F2F25">
      <w:pPr>
        <w:spacing w:before="120" w:after="120" w:line="360" w:lineRule="auto"/>
        <w:ind w:firstLine="708"/>
        <w:jc w:val="both"/>
        <w:rPr>
          <w:spacing w:val="-3"/>
        </w:rPr>
      </w:pPr>
      <w:r w:rsidRPr="005F2F25">
        <w:rPr>
          <w:spacing w:val="-3"/>
        </w:rPr>
        <w:t>2. La ley fijará las obligaciones militares de los españoles y regulará, con las debidas garantías, la objeción de conciencia, así como las demás causas de exención del servicio militar obligatorio, pudiendo imponer, en su caso, una prestación social sustitutoria.</w:t>
      </w:r>
    </w:p>
    <w:p w14:paraId="2D516A8B" w14:textId="77777777" w:rsidR="005F2F25" w:rsidRPr="005F2F25" w:rsidRDefault="005F2F25" w:rsidP="005F2F25">
      <w:pPr>
        <w:spacing w:before="120" w:after="120" w:line="360" w:lineRule="auto"/>
        <w:ind w:firstLine="708"/>
        <w:jc w:val="both"/>
        <w:rPr>
          <w:spacing w:val="-3"/>
        </w:rPr>
      </w:pPr>
      <w:r w:rsidRPr="005F2F25">
        <w:rPr>
          <w:spacing w:val="-3"/>
        </w:rPr>
        <w:t>3. Podrá establecerse un servicio civil para el cumplimiento de fines de interés general.</w:t>
      </w:r>
    </w:p>
    <w:p w14:paraId="6197B078" w14:textId="38969056" w:rsidR="005F2F25" w:rsidRDefault="005F2F25" w:rsidP="005F2F25">
      <w:pPr>
        <w:spacing w:before="120" w:after="120" w:line="360" w:lineRule="auto"/>
        <w:ind w:firstLine="708"/>
        <w:jc w:val="both"/>
        <w:rPr>
          <w:spacing w:val="-3"/>
        </w:rPr>
      </w:pPr>
      <w:r w:rsidRPr="005F2F25">
        <w:rPr>
          <w:spacing w:val="-3"/>
        </w:rPr>
        <w:t>4. Mediante ley podrán regularse los deberes de los ciudadanos en los casos de grave riesgo, catástrofe o calamidad pública</w:t>
      </w:r>
      <w:r>
        <w:rPr>
          <w:spacing w:val="-3"/>
        </w:rPr>
        <w:t>”</w:t>
      </w:r>
      <w:r w:rsidRPr="005F2F25">
        <w:rPr>
          <w:spacing w:val="-3"/>
        </w:rPr>
        <w:t>.</w:t>
      </w:r>
    </w:p>
    <w:p w14:paraId="478CCC20" w14:textId="2B5E9EA7" w:rsidR="00C4238F" w:rsidRDefault="001D619F" w:rsidP="00801D9D">
      <w:pPr>
        <w:spacing w:before="120" w:after="120" w:line="360" w:lineRule="auto"/>
        <w:ind w:firstLine="708"/>
        <w:jc w:val="both"/>
        <w:rPr>
          <w:spacing w:val="-3"/>
        </w:rPr>
      </w:pPr>
      <w:r>
        <w:rPr>
          <w:spacing w:val="-3"/>
        </w:rPr>
        <w:t>No existiendo desde el año 2002 el servicio militar obligatorio, actualme</w:t>
      </w:r>
      <w:r w:rsidR="00CA61F9">
        <w:rPr>
          <w:spacing w:val="-3"/>
        </w:rPr>
        <w:t>nte la Ley Orgánica de la Defensa Nacional de 17 de noviembre de 2005</w:t>
      </w:r>
      <w:r w:rsidR="0029369F">
        <w:rPr>
          <w:spacing w:val="-3"/>
        </w:rPr>
        <w:t xml:space="preserve"> prevé </w:t>
      </w:r>
      <w:r w:rsidR="0029369F">
        <w:t>que el deber de los españoles de defender España se ajustará al principio de contribución gradual y proporcionada a la amenaza existente</w:t>
      </w:r>
      <w:r w:rsidR="00905955">
        <w:t xml:space="preserve"> </w:t>
      </w:r>
      <w:r w:rsidR="00905955" w:rsidRPr="00905955">
        <w:t xml:space="preserve">y se articulará mediante la incorporación </w:t>
      </w:r>
      <w:r w:rsidR="00F678FF" w:rsidRPr="00905955">
        <w:t xml:space="preserve">a las Fuerzas Armadas </w:t>
      </w:r>
      <w:r w:rsidR="00905955" w:rsidRPr="00905955">
        <w:t>de reservistas</w:t>
      </w:r>
      <w:r w:rsidR="00476FCA">
        <w:t xml:space="preserve">, conforme a las previsiones de la Ley </w:t>
      </w:r>
      <w:r w:rsidR="001901F0">
        <w:t>de la Carrera Militar de 19 de noviembre de 2007</w:t>
      </w:r>
      <w:r w:rsidR="00905955">
        <w:t>.</w:t>
      </w:r>
      <w:r w:rsidR="00035348">
        <w:t xml:space="preserve"> </w:t>
      </w:r>
      <w:r w:rsidR="001901F0">
        <w:t>L</w:t>
      </w:r>
      <w:r w:rsidR="00905955">
        <w:t>a movilización de no reservistas requer</w:t>
      </w:r>
      <w:r w:rsidR="00914F44">
        <w:t>iría la aprobación de una ley específica.</w:t>
      </w:r>
    </w:p>
    <w:p w14:paraId="7E069408" w14:textId="3BC06C6B" w:rsidR="00C16D1F" w:rsidRDefault="002037CD" w:rsidP="00801D9D">
      <w:pPr>
        <w:spacing w:before="120" w:after="120" w:line="360" w:lineRule="auto"/>
        <w:ind w:firstLine="708"/>
        <w:jc w:val="both"/>
        <w:rPr>
          <w:spacing w:val="-3"/>
        </w:rPr>
      </w:pPr>
      <w:r>
        <w:rPr>
          <w:spacing w:val="-3"/>
        </w:rPr>
        <w:t xml:space="preserve">En el </w:t>
      </w:r>
      <w:r w:rsidR="00040B6A">
        <w:rPr>
          <w:spacing w:val="-3"/>
        </w:rPr>
        <w:t>ámbito civil, debe estarse a la Ley del Sistema Nacional de Protección Civil de 9 de julio de 2015</w:t>
      </w:r>
      <w:r w:rsidR="00E11BA1">
        <w:rPr>
          <w:spacing w:val="-3"/>
        </w:rPr>
        <w:t>.</w:t>
      </w:r>
    </w:p>
    <w:p w14:paraId="0039A7B8" w14:textId="77777777" w:rsidR="00397A34" w:rsidRDefault="00397A34" w:rsidP="00C64C5C">
      <w:pPr>
        <w:spacing w:before="120" w:after="120" w:line="360" w:lineRule="auto"/>
        <w:ind w:firstLine="708"/>
        <w:jc w:val="both"/>
        <w:rPr>
          <w:spacing w:val="-3"/>
        </w:rPr>
      </w:pPr>
    </w:p>
    <w:p w14:paraId="49548C79" w14:textId="43B1458D" w:rsidR="00397A34" w:rsidRDefault="00F4438D" w:rsidP="00C64C5C">
      <w:pPr>
        <w:spacing w:before="120" w:after="120" w:line="360" w:lineRule="auto"/>
        <w:ind w:firstLine="708"/>
        <w:jc w:val="both"/>
        <w:rPr>
          <w:spacing w:val="-3"/>
        </w:rPr>
      </w:pPr>
      <w:r w:rsidRPr="009E0025">
        <w:rPr>
          <w:b/>
          <w:bCs/>
          <w:spacing w:val="-3"/>
        </w:rPr>
        <w:t>Especial referencia al deber tributario y a los principios que lo rigen</w:t>
      </w:r>
      <w:r>
        <w:rPr>
          <w:b/>
          <w:bCs/>
          <w:spacing w:val="-3"/>
        </w:rPr>
        <w:t>.</w:t>
      </w:r>
    </w:p>
    <w:p w14:paraId="133DCF40" w14:textId="0FE1BB2F" w:rsidR="00E11BA1" w:rsidRDefault="00E11BA1" w:rsidP="00727AA4">
      <w:pPr>
        <w:spacing w:before="120" w:after="120" w:line="360" w:lineRule="auto"/>
        <w:ind w:firstLine="708"/>
        <w:jc w:val="both"/>
        <w:rPr>
          <w:spacing w:val="-3"/>
        </w:rPr>
      </w:pPr>
      <w:r>
        <w:rPr>
          <w:spacing w:val="-3"/>
        </w:rPr>
        <w:t>El segundo gran deber prestacional es el tributario, respecto del que el artículo 31</w:t>
      </w:r>
      <w:r w:rsidR="00727AA4">
        <w:rPr>
          <w:spacing w:val="-3"/>
        </w:rPr>
        <w:t>.1</w:t>
      </w:r>
      <w:r>
        <w:rPr>
          <w:spacing w:val="-3"/>
        </w:rPr>
        <w:t xml:space="preserve"> de la Constitución dispone </w:t>
      </w:r>
      <w:r w:rsidR="00727AA4">
        <w:rPr>
          <w:spacing w:val="-3"/>
        </w:rPr>
        <w:t>que “t</w:t>
      </w:r>
      <w:r w:rsidR="000C4F63" w:rsidRPr="000C4F63">
        <w:rPr>
          <w:spacing w:val="-3"/>
        </w:rPr>
        <w:t>odos contribuirán al sostenimiento de los gastos públicos de acuerdo con su capacidad económica mediante un sistema tributario justo inspirado en los principios de igualdad y progresividad que, en ningún caso, tendrá alcance confiscatorio</w:t>
      </w:r>
      <w:r w:rsidR="00727AA4">
        <w:rPr>
          <w:spacing w:val="-3"/>
        </w:rPr>
        <w:t>”, añadiendo el artículo 31.3 que “só</w:t>
      </w:r>
      <w:r w:rsidR="000C4F63" w:rsidRPr="000C4F63">
        <w:rPr>
          <w:spacing w:val="-3"/>
        </w:rPr>
        <w:t>lo podrán establecerse prestaciones personales o patrimoniales de carácter público con arreglo a la ley</w:t>
      </w:r>
      <w:r w:rsidR="000C4F63">
        <w:rPr>
          <w:spacing w:val="-3"/>
        </w:rPr>
        <w:t>”</w:t>
      </w:r>
      <w:r w:rsidR="000C4F63" w:rsidRPr="000C4F63">
        <w:rPr>
          <w:spacing w:val="-3"/>
        </w:rPr>
        <w:t>.</w:t>
      </w:r>
    </w:p>
    <w:p w14:paraId="234E7767" w14:textId="77777777" w:rsidR="00C75479" w:rsidRDefault="00727AA4" w:rsidP="00C64C5C">
      <w:pPr>
        <w:spacing w:before="120" w:after="120" w:line="360" w:lineRule="auto"/>
        <w:ind w:firstLine="708"/>
        <w:jc w:val="both"/>
        <w:rPr>
          <w:spacing w:val="-3"/>
        </w:rPr>
      </w:pPr>
      <w:r>
        <w:rPr>
          <w:spacing w:val="-3"/>
        </w:rPr>
        <w:t>L</w:t>
      </w:r>
      <w:r w:rsidR="008B70F9" w:rsidRPr="008B70F9">
        <w:rPr>
          <w:spacing w:val="-3"/>
        </w:rPr>
        <w:t>os deberes tributarios se plasman en obligaciones concretas</w:t>
      </w:r>
      <w:r>
        <w:rPr>
          <w:spacing w:val="-3"/>
        </w:rPr>
        <w:t xml:space="preserve"> fijadas por la ley</w:t>
      </w:r>
      <w:r w:rsidR="008B70F9" w:rsidRPr="008B70F9">
        <w:rPr>
          <w:spacing w:val="-3"/>
        </w:rPr>
        <w:t xml:space="preserve">, </w:t>
      </w:r>
      <w:r>
        <w:rPr>
          <w:spacing w:val="-3"/>
        </w:rPr>
        <w:t xml:space="preserve">si bien para ello el legislador debe atenerse a </w:t>
      </w:r>
      <w:r w:rsidR="008B70F9" w:rsidRPr="008B70F9">
        <w:rPr>
          <w:spacing w:val="-3"/>
        </w:rPr>
        <w:t>determinados principios</w:t>
      </w:r>
      <w:r w:rsidR="00C75479">
        <w:rPr>
          <w:spacing w:val="-3"/>
        </w:rPr>
        <w:t>, y cuando se cumplen se consigue la justicia del sistema tributario que predica la Constitución.</w:t>
      </w:r>
    </w:p>
    <w:p w14:paraId="2885D614" w14:textId="716AA525" w:rsidR="000C4F63" w:rsidRDefault="00C75479" w:rsidP="00C64C5C">
      <w:pPr>
        <w:spacing w:before="120" w:after="120" w:line="360" w:lineRule="auto"/>
        <w:ind w:firstLine="708"/>
        <w:jc w:val="both"/>
        <w:rPr>
          <w:spacing w:val="-3"/>
        </w:rPr>
      </w:pPr>
      <w:r>
        <w:rPr>
          <w:spacing w:val="-3"/>
        </w:rPr>
        <w:lastRenderedPageBreak/>
        <w:t>Tales principios son los siguientes:</w:t>
      </w:r>
    </w:p>
    <w:p w14:paraId="1AE52D64" w14:textId="5AFA4FF9"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generalidad</w:t>
      </w:r>
      <w:r w:rsidR="00105326" w:rsidRPr="00CF7AB7">
        <w:rPr>
          <w:spacing w:val="-3"/>
        </w:rPr>
        <w:t>, ya que e</w:t>
      </w:r>
      <w:r w:rsidRPr="00CF7AB7">
        <w:rPr>
          <w:spacing w:val="-3"/>
        </w:rPr>
        <w:t xml:space="preserve">l sujeto pasivo de los deberes tributarios </w:t>
      </w:r>
      <w:r w:rsidR="00105326" w:rsidRPr="00CF7AB7">
        <w:rPr>
          <w:spacing w:val="-3"/>
        </w:rPr>
        <w:t>son los ciudadanos, incluidos los extranjeros residentes e incluso, en algunas ocasiones, no residentes</w:t>
      </w:r>
      <w:r w:rsidRPr="00CF7AB7">
        <w:rPr>
          <w:spacing w:val="-3"/>
        </w:rPr>
        <w:t>.</w:t>
      </w:r>
    </w:p>
    <w:p w14:paraId="6CEBB339" w14:textId="25522954"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capacidad económica</w:t>
      </w:r>
      <w:r w:rsidR="00E66C65" w:rsidRPr="00CF7AB7">
        <w:rPr>
          <w:spacing w:val="-3"/>
        </w:rPr>
        <w:t>, que es personal</w:t>
      </w:r>
      <w:r w:rsidR="007114ED" w:rsidRPr="00CF7AB7">
        <w:rPr>
          <w:spacing w:val="-3"/>
        </w:rPr>
        <w:t xml:space="preserve"> o individual, por lo que </w:t>
      </w:r>
      <w:r w:rsidR="00CF7AB7">
        <w:rPr>
          <w:spacing w:val="-3"/>
        </w:rPr>
        <w:t>la</w:t>
      </w:r>
      <w:r w:rsidR="007114ED" w:rsidRPr="00CF7AB7">
        <w:rPr>
          <w:spacing w:val="-3"/>
        </w:rPr>
        <w:t xml:space="preserve"> </w:t>
      </w:r>
      <w:r w:rsidRPr="00CF7AB7">
        <w:rPr>
          <w:spacing w:val="-3"/>
        </w:rPr>
        <w:t xml:space="preserve">acumulación de las rentas de los </w:t>
      </w:r>
      <w:r w:rsidR="00CC46D7" w:rsidRPr="00CF7AB7">
        <w:rPr>
          <w:spacing w:val="-3"/>
        </w:rPr>
        <w:t xml:space="preserve">miembros de una </w:t>
      </w:r>
      <w:r w:rsidRPr="00CF7AB7">
        <w:rPr>
          <w:spacing w:val="-3"/>
        </w:rPr>
        <w:t>familia</w:t>
      </w:r>
      <w:r w:rsidR="007114ED" w:rsidRPr="00CF7AB7">
        <w:rPr>
          <w:spacing w:val="-3"/>
        </w:rPr>
        <w:t xml:space="preserve"> </w:t>
      </w:r>
      <w:r w:rsidR="00316B27">
        <w:rPr>
          <w:spacing w:val="-3"/>
        </w:rPr>
        <w:t xml:space="preserve">no puede provocar </w:t>
      </w:r>
      <w:r w:rsidRPr="00CF7AB7">
        <w:rPr>
          <w:spacing w:val="-3"/>
        </w:rPr>
        <w:t xml:space="preserve">un incremento fiscal respecto a </w:t>
      </w:r>
      <w:r w:rsidR="0086505F" w:rsidRPr="00CF7AB7">
        <w:rPr>
          <w:spacing w:val="-3"/>
        </w:rPr>
        <w:t xml:space="preserve">la tributación individual de </w:t>
      </w:r>
      <w:r w:rsidRPr="00CF7AB7">
        <w:rPr>
          <w:spacing w:val="-3"/>
        </w:rPr>
        <w:t xml:space="preserve">cada integrante de </w:t>
      </w:r>
      <w:r w:rsidR="0086505F" w:rsidRPr="00CF7AB7">
        <w:rPr>
          <w:spacing w:val="-3"/>
        </w:rPr>
        <w:t xml:space="preserve">la </w:t>
      </w:r>
      <w:r w:rsidRPr="00CF7AB7">
        <w:rPr>
          <w:spacing w:val="-3"/>
        </w:rPr>
        <w:t xml:space="preserve">familia. Por otra parte, </w:t>
      </w:r>
      <w:r w:rsidR="00CC46D7" w:rsidRPr="00CF7AB7">
        <w:rPr>
          <w:spacing w:val="-3"/>
        </w:rPr>
        <w:t xml:space="preserve">este principio </w:t>
      </w:r>
      <w:r w:rsidRPr="00CF7AB7">
        <w:rPr>
          <w:spacing w:val="-3"/>
        </w:rPr>
        <w:t xml:space="preserve">justifica </w:t>
      </w:r>
      <w:r w:rsidR="00CC46D7" w:rsidRPr="00CF7AB7">
        <w:rPr>
          <w:spacing w:val="-3"/>
        </w:rPr>
        <w:t>las</w:t>
      </w:r>
      <w:r w:rsidRPr="00CF7AB7">
        <w:rPr>
          <w:spacing w:val="-3"/>
        </w:rPr>
        <w:t xml:space="preserve"> potestades de la Administración que afectan a la intimidad personal de los contribuyentes, como las que se le reconocen para investigar sus renta y patrimonio.</w:t>
      </w:r>
    </w:p>
    <w:p w14:paraId="29478C97" w14:textId="257681CC"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igualdad</w:t>
      </w:r>
      <w:r w:rsidR="00CC46D7" w:rsidRPr="00CF7AB7">
        <w:rPr>
          <w:spacing w:val="-3"/>
        </w:rPr>
        <w:t>, que exige que</w:t>
      </w:r>
      <w:r w:rsidRPr="00CF7AB7">
        <w:rPr>
          <w:spacing w:val="-3"/>
        </w:rPr>
        <w:t xml:space="preserve"> el legislador establezca una presión fiscal igual para situaciones económicas iguales. </w:t>
      </w:r>
      <w:r w:rsidR="00310BF3" w:rsidRPr="00CF7AB7">
        <w:rPr>
          <w:spacing w:val="-3"/>
        </w:rPr>
        <w:t>Esta igualdad, no obstante, es perfectamente</w:t>
      </w:r>
      <w:r w:rsidRPr="00CF7AB7">
        <w:rPr>
          <w:spacing w:val="-3"/>
        </w:rPr>
        <w:t xml:space="preserve"> compatible con la progresividad de</w:t>
      </w:r>
      <w:r w:rsidR="00310BF3" w:rsidRPr="00CF7AB7">
        <w:rPr>
          <w:spacing w:val="-3"/>
        </w:rPr>
        <w:t xml:space="preserve"> determinados impuestos</w:t>
      </w:r>
      <w:r w:rsidRPr="00CF7AB7">
        <w:rPr>
          <w:spacing w:val="-3"/>
        </w:rPr>
        <w:t>.</w:t>
      </w:r>
    </w:p>
    <w:p w14:paraId="38E95280" w14:textId="059CA314"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progresividad fiscal</w:t>
      </w:r>
      <w:r w:rsidR="00310BF3" w:rsidRPr="00CF7AB7">
        <w:rPr>
          <w:spacing w:val="-3"/>
        </w:rPr>
        <w:t xml:space="preserve">, que </w:t>
      </w:r>
      <w:r w:rsidRPr="00CF7AB7">
        <w:rPr>
          <w:spacing w:val="-3"/>
        </w:rPr>
        <w:t>no es exigible de cada tributo en particular, sino del sistema tributario en su conjunto</w:t>
      </w:r>
      <w:r w:rsidR="00310BF3" w:rsidRPr="00CF7AB7">
        <w:rPr>
          <w:spacing w:val="-3"/>
        </w:rPr>
        <w:t>, y que</w:t>
      </w:r>
      <w:r w:rsidRPr="00CF7AB7">
        <w:rPr>
          <w:spacing w:val="-3"/>
        </w:rPr>
        <w:t xml:space="preserve"> significa que deben pagar porcentajes más altos de impuestos quienes cuenten con mayores niveles de renta</w:t>
      </w:r>
      <w:r w:rsidR="00DF74D9" w:rsidRPr="00CF7AB7">
        <w:rPr>
          <w:spacing w:val="-3"/>
        </w:rPr>
        <w:t>, considerándose</w:t>
      </w:r>
      <w:r w:rsidRPr="00CF7AB7">
        <w:rPr>
          <w:spacing w:val="-3"/>
        </w:rPr>
        <w:t xml:space="preserve"> el procedimiento técnico más adecuado para lograr la </w:t>
      </w:r>
      <w:r w:rsidRPr="00CF7AB7">
        <w:rPr>
          <w:i/>
          <w:iCs/>
          <w:spacing w:val="-3"/>
        </w:rPr>
        <w:t>igualdad de sacrificio</w:t>
      </w:r>
      <w:r w:rsidR="00FD5CA7" w:rsidRPr="00CF7AB7">
        <w:rPr>
          <w:spacing w:val="-3"/>
        </w:rPr>
        <w:t>, siendo</w:t>
      </w:r>
      <w:r w:rsidRPr="00CF7AB7">
        <w:rPr>
          <w:spacing w:val="-3"/>
        </w:rPr>
        <w:t xml:space="preserve"> un caso paradigmático de trato desigual a quienes son desiguales, es decir, un límite a la igualdad formal del artículo 14 en beneficio de la igualdad real del art</w:t>
      </w:r>
      <w:r w:rsidR="00FD5CA7" w:rsidRPr="00CF7AB7">
        <w:rPr>
          <w:spacing w:val="-3"/>
        </w:rPr>
        <w:t>ículo</w:t>
      </w:r>
      <w:r w:rsidRPr="00CF7AB7">
        <w:rPr>
          <w:spacing w:val="-3"/>
        </w:rPr>
        <w:t xml:space="preserve"> 9.2.</w:t>
      </w:r>
    </w:p>
    <w:p w14:paraId="74968483" w14:textId="0ADA5164" w:rsidR="00A459D9"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no confiscación</w:t>
      </w:r>
      <w:r w:rsidR="00FD5CA7" w:rsidRPr="00CF7AB7">
        <w:rPr>
          <w:spacing w:val="-3"/>
        </w:rPr>
        <w:t xml:space="preserve"> como límite a la </w:t>
      </w:r>
      <w:r w:rsidRPr="00CF7AB7">
        <w:rPr>
          <w:spacing w:val="-3"/>
        </w:rPr>
        <w:t>progresividad</w:t>
      </w:r>
      <w:r w:rsidR="00FD5CA7" w:rsidRPr="00CF7AB7">
        <w:rPr>
          <w:spacing w:val="-3"/>
        </w:rPr>
        <w:t xml:space="preserve">, lo que </w:t>
      </w:r>
      <w:r w:rsidR="00944EA6" w:rsidRPr="00CF7AB7">
        <w:rPr>
          <w:spacing w:val="-3"/>
        </w:rPr>
        <w:t>es</w:t>
      </w:r>
      <w:r w:rsidRPr="00CF7AB7">
        <w:rPr>
          <w:spacing w:val="-3"/>
        </w:rPr>
        <w:t xml:space="preserve"> garantía de que l</w:t>
      </w:r>
      <w:r w:rsidR="00944EA6" w:rsidRPr="00CF7AB7">
        <w:rPr>
          <w:spacing w:val="-3"/>
        </w:rPr>
        <w:t>o</w:t>
      </w:r>
      <w:r w:rsidRPr="00CF7AB7">
        <w:rPr>
          <w:spacing w:val="-3"/>
        </w:rPr>
        <w:t xml:space="preserve">s </w:t>
      </w:r>
      <w:r w:rsidR="00944EA6" w:rsidRPr="00CF7AB7">
        <w:rPr>
          <w:spacing w:val="-3"/>
        </w:rPr>
        <w:t>tributos</w:t>
      </w:r>
      <w:r w:rsidRPr="00CF7AB7">
        <w:rPr>
          <w:spacing w:val="-3"/>
        </w:rPr>
        <w:t xml:space="preserve"> absorban tan solo una parte de la </w:t>
      </w:r>
      <w:r w:rsidR="00944EA6" w:rsidRPr="00CF7AB7">
        <w:rPr>
          <w:spacing w:val="-3"/>
        </w:rPr>
        <w:t>riqueza</w:t>
      </w:r>
      <w:r w:rsidR="00C75E99" w:rsidRPr="00CF7AB7">
        <w:rPr>
          <w:spacing w:val="-3"/>
        </w:rPr>
        <w:t xml:space="preserve"> imponible</w:t>
      </w:r>
      <w:r w:rsidRPr="00CF7AB7">
        <w:rPr>
          <w:spacing w:val="-3"/>
        </w:rPr>
        <w:t>.</w:t>
      </w:r>
    </w:p>
    <w:p w14:paraId="4D669904" w14:textId="358F2185" w:rsidR="009B5B3D" w:rsidRPr="00CF7AB7" w:rsidRDefault="00A459D9" w:rsidP="00CF7AB7">
      <w:pPr>
        <w:pStyle w:val="Prrafodelista"/>
        <w:numPr>
          <w:ilvl w:val="0"/>
          <w:numId w:val="21"/>
        </w:numPr>
        <w:spacing w:before="120" w:after="120" w:line="360" w:lineRule="auto"/>
        <w:ind w:left="993" w:hanging="284"/>
        <w:jc w:val="both"/>
        <w:rPr>
          <w:spacing w:val="-3"/>
        </w:rPr>
      </w:pPr>
      <w:r w:rsidRPr="00CF7AB7">
        <w:rPr>
          <w:spacing w:val="-3"/>
        </w:rPr>
        <w:t>Principio de legalidad</w:t>
      </w:r>
      <w:r w:rsidR="009B5B3D" w:rsidRPr="00CF7AB7">
        <w:rPr>
          <w:spacing w:val="-3"/>
        </w:rPr>
        <w:t xml:space="preserve">, expresado en el axioma clásico </w:t>
      </w:r>
      <w:r w:rsidR="009B5B3D" w:rsidRPr="00CF7AB7">
        <w:rPr>
          <w:i/>
          <w:iCs/>
          <w:spacing w:val="-3"/>
        </w:rPr>
        <w:t xml:space="preserve">no </w:t>
      </w:r>
      <w:proofErr w:type="spellStart"/>
      <w:r w:rsidR="009B5B3D" w:rsidRPr="00CF7AB7">
        <w:rPr>
          <w:i/>
          <w:iCs/>
          <w:spacing w:val="-3"/>
        </w:rPr>
        <w:t>taxation</w:t>
      </w:r>
      <w:proofErr w:type="spellEnd"/>
      <w:r w:rsidR="009B5B3D" w:rsidRPr="00CF7AB7">
        <w:rPr>
          <w:i/>
          <w:iCs/>
          <w:spacing w:val="-3"/>
        </w:rPr>
        <w:t xml:space="preserve"> </w:t>
      </w:r>
      <w:proofErr w:type="spellStart"/>
      <w:r w:rsidR="009B5B3D" w:rsidRPr="00CF7AB7">
        <w:rPr>
          <w:i/>
          <w:iCs/>
          <w:spacing w:val="-3"/>
        </w:rPr>
        <w:t>without</w:t>
      </w:r>
      <w:proofErr w:type="spellEnd"/>
      <w:r w:rsidR="009B5B3D" w:rsidRPr="00CF7AB7">
        <w:rPr>
          <w:i/>
          <w:iCs/>
          <w:spacing w:val="-3"/>
        </w:rPr>
        <w:t xml:space="preserve"> </w:t>
      </w:r>
      <w:proofErr w:type="spellStart"/>
      <w:r w:rsidR="009B5B3D" w:rsidRPr="00CF7AB7">
        <w:rPr>
          <w:i/>
          <w:iCs/>
          <w:spacing w:val="-3"/>
        </w:rPr>
        <w:t>representation</w:t>
      </w:r>
      <w:proofErr w:type="spellEnd"/>
      <w:r w:rsidR="009B5B3D" w:rsidRPr="00CF7AB7">
        <w:rPr>
          <w:spacing w:val="-3"/>
        </w:rPr>
        <w:t>,</w:t>
      </w:r>
      <w:r w:rsidR="00C75E99" w:rsidRPr="00CF7AB7">
        <w:rPr>
          <w:spacing w:val="-3"/>
        </w:rPr>
        <w:t xml:space="preserve"> de forma que </w:t>
      </w:r>
      <w:r w:rsidR="00962F67" w:rsidRPr="00CF7AB7">
        <w:rPr>
          <w:spacing w:val="-3"/>
        </w:rPr>
        <w:t xml:space="preserve">la creación del tributo y la determinación de los elementos esenciales o configuradores del mismo </w:t>
      </w:r>
      <w:r w:rsidR="00C75E99" w:rsidRPr="00CF7AB7">
        <w:rPr>
          <w:spacing w:val="-3"/>
        </w:rPr>
        <w:t>está cubierta por la reserva de ley, precisando</w:t>
      </w:r>
      <w:r w:rsidRPr="00CF7AB7">
        <w:rPr>
          <w:spacing w:val="-3"/>
        </w:rPr>
        <w:t xml:space="preserve"> el art</w:t>
      </w:r>
      <w:r w:rsidR="00C75E99" w:rsidRPr="00CF7AB7">
        <w:rPr>
          <w:spacing w:val="-3"/>
        </w:rPr>
        <w:t>ículo</w:t>
      </w:r>
      <w:r w:rsidRPr="00CF7AB7">
        <w:rPr>
          <w:spacing w:val="-3"/>
        </w:rPr>
        <w:t xml:space="preserve"> 133 </w:t>
      </w:r>
      <w:r w:rsidR="00C75E99" w:rsidRPr="00CF7AB7">
        <w:rPr>
          <w:spacing w:val="-3"/>
        </w:rPr>
        <w:t>de la Constitución</w:t>
      </w:r>
      <w:r w:rsidRPr="00CF7AB7">
        <w:rPr>
          <w:spacing w:val="-3"/>
        </w:rPr>
        <w:t xml:space="preserve"> que </w:t>
      </w:r>
      <w:r w:rsidR="00C75E99" w:rsidRPr="00CF7AB7">
        <w:rPr>
          <w:spacing w:val="-3"/>
        </w:rPr>
        <w:t>“</w:t>
      </w:r>
      <w:r w:rsidRPr="00CF7AB7">
        <w:rPr>
          <w:spacing w:val="-3"/>
        </w:rPr>
        <w:t>la potestad originaria para establecer los tributos corresponde exclusivamente al Estado, mediante ley</w:t>
      </w:r>
      <w:r w:rsidR="00C75E99" w:rsidRPr="00CF7AB7">
        <w:rPr>
          <w:spacing w:val="-3"/>
        </w:rPr>
        <w:t>”</w:t>
      </w:r>
      <w:r w:rsidR="000F5344" w:rsidRPr="00CF7AB7">
        <w:rPr>
          <w:spacing w:val="-3"/>
        </w:rPr>
        <w:t>, si bien “</w:t>
      </w:r>
      <w:r w:rsidRPr="00CF7AB7">
        <w:rPr>
          <w:spacing w:val="-3"/>
        </w:rPr>
        <w:t>las Comunidades Autónomas y las Corporaciones locales podrán establecer y exigir tributos de acuerdo con la Constitución y las leyes</w:t>
      </w:r>
      <w:r w:rsidR="000F5344" w:rsidRPr="00CF7AB7">
        <w:rPr>
          <w:spacing w:val="-3"/>
        </w:rPr>
        <w:t>”</w:t>
      </w:r>
      <w:r w:rsidRPr="00CF7AB7">
        <w:rPr>
          <w:spacing w:val="-3"/>
        </w:rPr>
        <w:t>.</w:t>
      </w:r>
    </w:p>
    <w:p w14:paraId="7213518B" w14:textId="77777777" w:rsidR="00A5183D" w:rsidRDefault="00A5183D"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12E52229" w14:textId="75F47155" w:rsidR="005726E8" w:rsidRPr="00FF4CC7" w:rsidRDefault="00BD3D45" w:rsidP="009C4B47">
      <w:pPr>
        <w:spacing w:before="120" w:after="120" w:line="360" w:lineRule="auto"/>
        <w:ind w:firstLine="708"/>
        <w:jc w:val="right"/>
        <w:rPr>
          <w:spacing w:val="-3"/>
        </w:rPr>
      </w:pPr>
      <w:r>
        <w:rPr>
          <w:spacing w:val="-3"/>
        </w:rPr>
        <w:t>11</w:t>
      </w:r>
      <w:r w:rsidR="00FC39A8">
        <w:rPr>
          <w:spacing w:val="-3"/>
        </w:rPr>
        <w:t xml:space="preserve"> de </w:t>
      </w:r>
      <w:r>
        <w:rPr>
          <w:spacing w:val="-3"/>
        </w:rPr>
        <w:t>marz</w:t>
      </w:r>
      <w:r w:rsidR="00497BAA">
        <w:rPr>
          <w:spacing w:val="-3"/>
        </w:rPr>
        <w:t xml:space="preserve">o </w:t>
      </w:r>
      <w:r w:rsidR="00FC39A8">
        <w:rPr>
          <w:spacing w:val="-3"/>
        </w:rPr>
        <w:t>d</w:t>
      </w:r>
      <w:r w:rsidR="009E2BB6">
        <w:rPr>
          <w:spacing w:val="-3"/>
        </w:rPr>
        <w:t xml:space="preserve">e </w:t>
      </w:r>
      <w:r w:rsidR="00FC39A8">
        <w:rPr>
          <w:spacing w:val="-3"/>
        </w:rPr>
        <w:t>202</w:t>
      </w:r>
      <w:r w:rsidR="00B1042B">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F6A83" w14:textId="77777777" w:rsidR="00BC4C06" w:rsidRDefault="00BC4C06" w:rsidP="00DB250B">
      <w:r>
        <w:separator/>
      </w:r>
    </w:p>
  </w:endnote>
  <w:endnote w:type="continuationSeparator" w:id="0">
    <w:p w14:paraId="2F52306D" w14:textId="77777777" w:rsidR="00BC4C06" w:rsidRDefault="00BC4C06" w:rsidP="00DB250B">
      <w:r>
        <w:continuationSeparator/>
      </w:r>
    </w:p>
  </w:endnote>
  <w:endnote w:type="continuationNotice" w:id="1">
    <w:p w14:paraId="6DB2287B" w14:textId="77777777" w:rsidR="00BC4C06" w:rsidRDefault="00BC4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4CB77" w14:textId="77777777" w:rsidR="00BC4C06" w:rsidRDefault="00BC4C06" w:rsidP="00DB250B">
      <w:r>
        <w:separator/>
      </w:r>
    </w:p>
  </w:footnote>
  <w:footnote w:type="continuationSeparator" w:id="0">
    <w:p w14:paraId="50432542" w14:textId="77777777" w:rsidR="00BC4C06" w:rsidRDefault="00BC4C06" w:rsidP="00DB250B">
      <w:r>
        <w:continuationSeparator/>
      </w:r>
    </w:p>
  </w:footnote>
  <w:footnote w:type="continuationNotice" w:id="1">
    <w:p w14:paraId="07E432CE" w14:textId="77777777" w:rsidR="00BC4C06" w:rsidRDefault="00BC4C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C8180A"/>
    <w:multiLevelType w:val="multilevel"/>
    <w:tmpl w:val="B4D4998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 w15:restartNumberingAfterBreak="0">
    <w:nsid w:val="018E528D"/>
    <w:multiLevelType w:val="hybridMultilevel"/>
    <w:tmpl w:val="88DC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B35CD1"/>
    <w:multiLevelType w:val="hybridMultilevel"/>
    <w:tmpl w:val="35D6D9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F809AD"/>
    <w:multiLevelType w:val="hybridMultilevel"/>
    <w:tmpl w:val="C07269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BA374C"/>
    <w:multiLevelType w:val="hybridMultilevel"/>
    <w:tmpl w:val="1F4633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FAF2E18"/>
    <w:multiLevelType w:val="hybridMultilevel"/>
    <w:tmpl w:val="27F667C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4BD2986"/>
    <w:multiLevelType w:val="hybridMultilevel"/>
    <w:tmpl w:val="7F2C2B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10D7ABF"/>
    <w:multiLevelType w:val="hybridMultilevel"/>
    <w:tmpl w:val="259C164C"/>
    <w:lvl w:ilvl="0" w:tplc="0C0A0003">
      <w:start w:val="1"/>
      <w:numFmt w:val="bullet"/>
      <w:lvlText w:val="o"/>
      <w:lvlJc w:val="left"/>
      <w:pPr>
        <w:ind w:left="1428" w:hanging="360"/>
      </w:pPr>
      <w:rPr>
        <w:rFonts w:ascii="Courier New" w:hAnsi="Courier New" w:cs="Courier New"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32CB5886"/>
    <w:multiLevelType w:val="hybridMultilevel"/>
    <w:tmpl w:val="B676835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32F4D71"/>
    <w:multiLevelType w:val="hybridMultilevel"/>
    <w:tmpl w:val="7BF023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78F2EDA"/>
    <w:multiLevelType w:val="hybridMultilevel"/>
    <w:tmpl w:val="4A3424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A3A0A47"/>
    <w:multiLevelType w:val="hybridMultilevel"/>
    <w:tmpl w:val="F98898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F777244"/>
    <w:multiLevelType w:val="hybridMultilevel"/>
    <w:tmpl w:val="B89CC7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1034E27"/>
    <w:multiLevelType w:val="multilevel"/>
    <w:tmpl w:val="27F667C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89E11A3"/>
    <w:multiLevelType w:val="hybridMultilevel"/>
    <w:tmpl w:val="05E21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C841DFC"/>
    <w:multiLevelType w:val="multilevel"/>
    <w:tmpl w:val="7BF023A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CF77828"/>
    <w:multiLevelType w:val="hybridMultilevel"/>
    <w:tmpl w:val="1820FF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69994D50"/>
    <w:multiLevelType w:val="hybridMultilevel"/>
    <w:tmpl w:val="C9926642"/>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B749D2"/>
    <w:multiLevelType w:val="hybridMultilevel"/>
    <w:tmpl w:val="7CEA967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A7114DE"/>
    <w:multiLevelType w:val="hybridMultilevel"/>
    <w:tmpl w:val="8AC6387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16cid:durableId="430130607">
    <w:abstractNumId w:val="0"/>
  </w:num>
  <w:num w:numId="2" w16cid:durableId="1470243811">
    <w:abstractNumId w:val="2"/>
  </w:num>
  <w:num w:numId="3" w16cid:durableId="1069883985">
    <w:abstractNumId w:val="11"/>
  </w:num>
  <w:num w:numId="4" w16cid:durableId="91586107">
    <w:abstractNumId w:val="20"/>
  </w:num>
  <w:num w:numId="5" w16cid:durableId="523174298">
    <w:abstractNumId w:val="7"/>
  </w:num>
  <w:num w:numId="6" w16cid:durableId="1990164074">
    <w:abstractNumId w:val="17"/>
  </w:num>
  <w:num w:numId="7" w16cid:durableId="9919193">
    <w:abstractNumId w:val="4"/>
  </w:num>
  <w:num w:numId="8" w16cid:durableId="1002898065">
    <w:abstractNumId w:val="5"/>
  </w:num>
  <w:num w:numId="9" w16cid:durableId="214512914">
    <w:abstractNumId w:val="10"/>
  </w:num>
  <w:num w:numId="10" w16cid:durableId="1478915321">
    <w:abstractNumId w:val="16"/>
  </w:num>
  <w:num w:numId="11" w16cid:durableId="558251436">
    <w:abstractNumId w:val="9"/>
  </w:num>
  <w:num w:numId="12" w16cid:durableId="1121654244">
    <w:abstractNumId w:val="8"/>
  </w:num>
  <w:num w:numId="13" w16cid:durableId="1646619460">
    <w:abstractNumId w:val="19"/>
  </w:num>
  <w:num w:numId="14" w16cid:durableId="985551582">
    <w:abstractNumId w:val="18"/>
  </w:num>
  <w:num w:numId="15" w16cid:durableId="610891762">
    <w:abstractNumId w:val="15"/>
  </w:num>
  <w:num w:numId="16" w16cid:durableId="1665816175">
    <w:abstractNumId w:val="6"/>
  </w:num>
  <w:num w:numId="17" w16cid:durableId="1675759965">
    <w:abstractNumId w:val="14"/>
  </w:num>
  <w:num w:numId="18" w16cid:durableId="2114742161">
    <w:abstractNumId w:val="1"/>
  </w:num>
  <w:num w:numId="19" w16cid:durableId="298457639">
    <w:abstractNumId w:val="3"/>
  </w:num>
  <w:num w:numId="20" w16cid:durableId="563370144">
    <w:abstractNumId w:val="13"/>
  </w:num>
  <w:num w:numId="21" w16cid:durableId="87204095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E3"/>
    <w:rsid w:val="00085518"/>
    <w:rsid w:val="0008551E"/>
    <w:rsid w:val="000855E5"/>
    <w:rsid w:val="00085D31"/>
    <w:rsid w:val="00085E7B"/>
    <w:rsid w:val="00085F01"/>
    <w:rsid w:val="0008625D"/>
    <w:rsid w:val="00086337"/>
    <w:rsid w:val="0008641E"/>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2BB8"/>
    <w:rsid w:val="001D302E"/>
    <w:rsid w:val="001D3511"/>
    <w:rsid w:val="001D38F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A3D"/>
    <w:rsid w:val="0022628C"/>
    <w:rsid w:val="00226385"/>
    <w:rsid w:val="0022638D"/>
    <w:rsid w:val="0022644E"/>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158"/>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82"/>
    <w:rsid w:val="002D56EB"/>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E6"/>
    <w:rsid w:val="0030517D"/>
    <w:rsid w:val="0030595E"/>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BF3"/>
    <w:rsid w:val="00310E2F"/>
    <w:rsid w:val="0031105A"/>
    <w:rsid w:val="003110D3"/>
    <w:rsid w:val="003116C7"/>
    <w:rsid w:val="00311AB2"/>
    <w:rsid w:val="00311AE2"/>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F98"/>
    <w:rsid w:val="00316FF8"/>
    <w:rsid w:val="00317187"/>
    <w:rsid w:val="00317426"/>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38"/>
    <w:rsid w:val="00366F0F"/>
    <w:rsid w:val="003671A9"/>
    <w:rsid w:val="003672C9"/>
    <w:rsid w:val="00367AC9"/>
    <w:rsid w:val="00367C4D"/>
    <w:rsid w:val="00367C99"/>
    <w:rsid w:val="00370385"/>
    <w:rsid w:val="0037073A"/>
    <w:rsid w:val="00370974"/>
    <w:rsid w:val="00371975"/>
    <w:rsid w:val="00371AC4"/>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A98"/>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84B"/>
    <w:rsid w:val="00416890"/>
    <w:rsid w:val="004168E0"/>
    <w:rsid w:val="0041692F"/>
    <w:rsid w:val="00416B83"/>
    <w:rsid w:val="00417454"/>
    <w:rsid w:val="00417681"/>
    <w:rsid w:val="0041783C"/>
    <w:rsid w:val="00417AF5"/>
    <w:rsid w:val="00417D44"/>
    <w:rsid w:val="00417FDA"/>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541"/>
    <w:rsid w:val="00433566"/>
    <w:rsid w:val="00433574"/>
    <w:rsid w:val="00433740"/>
    <w:rsid w:val="00433741"/>
    <w:rsid w:val="00433909"/>
    <w:rsid w:val="004339BF"/>
    <w:rsid w:val="00433AA8"/>
    <w:rsid w:val="00433EC9"/>
    <w:rsid w:val="004340F9"/>
    <w:rsid w:val="004341C8"/>
    <w:rsid w:val="004344CA"/>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B01F1"/>
    <w:rsid w:val="004B0208"/>
    <w:rsid w:val="004B0B18"/>
    <w:rsid w:val="004B10FC"/>
    <w:rsid w:val="004B12D9"/>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F9"/>
    <w:rsid w:val="004D49E4"/>
    <w:rsid w:val="004D4E12"/>
    <w:rsid w:val="004D4EA5"/>
    <w:rsid w:val="004D51A7"/>
    <w:rsid w:val="004D5204"/>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884"/>
    <w:rsid w:val="005568F2"/>
    <w:rsid w:val="00556940"/>
    <w:rsid w:val="00556A68"/>
    <w:rsid w:val="00556AF0"/>
    <w:rsid w:val="00557006"/>
    <w:rsid w:val="0055750A"/>
    <w:rsid w:val="00557554"/>
    <w:rsid w:val="00557F55"/>
    <w:rsid w:val="00560642"/>
    <w:rsid w:val="00560A89"/>
    <w:rsid w:val="00560BBF"/>
    <w:rsid w:val="005617B7"/>
    <w:rsid w:val="00561A7A"/>
    <w:rsid w:val="00562725"/>
    <w:rsid w:val="00562871"/>
    <w:rsid w:val="00562DBF"/>
    <w:rsid w:val="00563129"/>
    <w:rsid w:val="00563150"/>
    <w:rsid w:val="00563221"/>
    <w:rsid w:val="00563BCB"/>
    <w:rsid w:val="00563C43"/>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19"/>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771"/>
    <w:rsid w:val="006507B8"/>
    <w:rsid w:val="0065089A"/>
    <w:rsid w:val="00650B1D"/>
    <w:rsid w:val="00650C36"/>
    <w:rsid w:val="00650FEA"/>
    <w:rsid w:val="00651665"/>
    <w:rsid w:val="006517D6"/>
    <w:rsid w:val="00651806"/>
    <w:rsid w:val="00651A0F"/>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763"/>
    <w:rsid w:val="00667A26"/>
    <w:rsid w:val="00667D38"/>
    <w:rsid w:val="00667EA7"/>
    <w:rsid w:val="00667F80"/>
    <w:rsid w:val="00667FB4"/>
    <w:rsid w:val="0067048E"/>
    <w:rsid w:val="006704EB"/>
    <w:rsid w:val="00670559"/>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FDE"/>
    <w:rsid w:val="00683063"/>
    <w:rsid w:val="00683366"/>
    <w:rsid w:val="00683912"/>
    <w:rsid w:val="00683C68"/>
    <w:rsid w:val="00683DFF"/>
    <w:rsid w:val="00683F08"/>
    <w:rsid w:val="0068401C"/>
    <w:rsid w:val="006840F7"/>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EC"/>
    <w:rsid w:val="00693C1B"/>
    <w:rsid w:val="00693D74"/>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565"/>
    <w:rsid w:val="007618E2"/>
    <w:rsid w:val="00761C50"/>
    <w:rsid w:val="00762320"/>
    <w:rsid w:val="00762361"/>
    <w:rsid w:val="007623E1"/>
    <w:rsid w:val="00762700"/>
    <w:rsid w:val="00762AA3"/>
    <w:rsid w:val="00762F44"/>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A87"/>
    <w:rsid w:val="00766C00"/>
    <w:rsid w:val="00766C27"/>
    <w:rsid w:val="007671EC"/>
    <w:rsid w:val="0076727D"/>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98"/>
    <w:rsid w:val="007807ED"/>
    <w:rsid w:val="007809B7"/>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B8C"/>
    <w:rsid w:val="007B2D75"/>
    <w:rsid w:val="007B2E6B"/>
    <w:rsid w:val="007B336E"/>
    <w:rsid w:val="007B38E7"/>
    <w:rsid w:val="007B3BBB"/>
    <w:rsid w:val="007B3BBF"/>
    <w:rsid w:val="007B3F8A"/>
    <w:rsid w:val="007B4141"/>
    <w:rsid w:val="007B4A52"/>
    <w:rsid w:val="007B4AA8"/>
    <w:rsid w:val="007B51EA"/>
    <w:rsid w:val="007B577A"/>
    <w:rsid w:val="007B5800"/>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CE5"/>
    <w:rsid w:val="007C438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A41"/>
    <w:rsid w:val="00820AFB"/>
    <w:rsid w:val="00820CF1"/>
    <w:rsid w:val="00820D7F"/>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D84"/>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7C"/>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7A3"/>
    <w:rsid w:val="008379D8"/>
    <w:rsid w:val="00837D3A"/>
    <w:rsid w:val="00837E23"/>
    <w:rsid w:val="00840280"/>
    <w:rsid w:val="0084029E"/>
    <w:rsid w:val="0084042D"/>
    <w:rsid w:val="00840532"/>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6F00"/>
    <w:rsid w:val="008A71A5"/>
    <w:rsid w:val="008A71AB"/>
    <w:rsid w:val="008A72AD"/>
    <w:rsid w:val="008A73DE"/>
    <w:rsid w:val="008A744D"/>
    <w:rsid w:val="008A7645"/>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74D"/>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B16"/>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1A9C"/>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F2C"/>
    <w:rsid w:val="00946F70"/>
    <w:rsid w:val="0094733F"/>
    <w:rsid w:val="00947376"/>
    <w:rsid w:val="0094796B"/>
    <w:rsid w:val="00947A61"/>
    <w:rsid w:val="00947E04"/>
    <w:rsid w:val="00947F3C"/>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B30"/>
    <w:rsid w:val="00974BD5"/>
    <w:rsid w:val="00974C60"/>
    <w:rsid w:val="0097584E"/>
    <w:rsid w:val="009763FA"/>
    <w:rsid w:val="00976472"/>
    <w:rsid w:val="009764E5"/>
    <w:rsid w:val="009767A0"/>
    <w:rsid w:val="00976D00"/>
    <w:rsid w:val="0097703A"/>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100"/>
    <w:rsid w:val="009C3260"/>
    <w:rsid w:val="009C32E2"/>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5EE"/>
    <w:rsid w:val="009D6793"/>
    <w:rsid w:val="009D69EC"/>
    <w:rsid w:val="009D6E2D"/>
    <w:rsid w:val="009D705D"/>
    <w:rsid w:val="009D7119"/>
    <w:rsid w:val="009D717C"/>
    <w:rsid w:val="009D75CE"/>
    <w:rsid w:val="009D7AFC"/>
    <w:rsid w:val="009D7CC4"/>
    <w:rsid w:val="009E0025"/>
    <w:rsid w:val="009E0A6D"/>
    <w:rsid w:val="009E1200"/>
    <w:rsid w:val="009E18B5"/>
    <w:rsid w:val="009E18C5"/>
    <w:rsid w:val="009E2220"/>
    <w:rsid w:val="009E2464"/>
    <w:rsid w:val="009E251A"/>
    <w:rsid w:val="009E2A04"/>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D63"/>
    <w:rsid w:val="00A00DE1"/>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B3"/>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CD3"/>
    <w:rsid w:val="00A272E0"/>
    <w:rsid w:val="00A274A4"/>
    <w:rsid w:val="00A275DD"/>
    <w:rsid w:val="00A2775E"/>
    <w:rsid w:val="00A277AE"/>
    <w:rsid w:val="00A278B1"/>
    <w:rsid w:val="00A27A20"/>
    <w:rsid w:val="00A300D4"/>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63CF"/>
    <w:rsid w:val="00A468C5"/>
    <w:rsid w:val="00A469C0"/>
    <w:rsid w:val="00A46B5B"/>
    <w:rsid w:val="00A46D84"/>
    <w:rsid w:val="00A47033"/>
    <w:rsid w:val="00A4726E"/>
    <w:rsid w:val="00A473E2"/>
    <w:rsid w:val="00A47635"/>
    <w:rsid w:val="00A47AE8"/>
    <w:rsid w:val="00A47BF3"/>
    <w:rsid w:val="00A503C8"/>
    <w:rsid w:val="00A50612"/>
    <w:rsid w:val="00A50942"/>
    <w:rsid w:val="00A509C8"/>
    <w:rsid w:val="00A50B56"/>
    <w:rsid w:val="00A50C42"/>
    <w:rsid w:val="00A50D31"/>
    <w:rsid w:val="00A50DE0"/>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346"/>
    <w:rsid w:val="00A869F0"/>
    <w:rsid w:val="00A86A7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3FB"/>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5E0"/>
    <w:rsid w:val="00AC664D"/>
    <w:rsid w:val="00AC66BE"/>
    <w:rsid w:val="00AC6711"/>
    <w:rsid w:val="00AC69E2"/>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42B"/>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20A4"/>
    <w:rsid w:val="00B423A0"/>
    <w:rsid w:val="00B426D7"/>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1455"/>
    <w:rsid w:val="00BA14A7"/>
    <w:rsid w:val="00BA16B7"/>
    <w:rsid w:val="00BA16C8"/>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D45"/>
    <w:rsid w:val="00BD3F58"/>
    <w:rsid w:val="00BD4120"/>
    <w:rsid w:val="00BD4219"/>
    <w:rsid w:val="00BD432E"/>
    <w:rsid w:val="00BD436F"/>
    <w:rsid w:val="00BD4467"/>
    <w:rsid w:val="00BD4698"/>
    <w:rsid w:val="00BD4750"/>
    <w:rsid w:val="00BD4A5C"/>
    <w:rsid w:val="00BD4E1B"/>
    <w:rsid w:val="00BD4FA7"/>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C12"/>
    <w:rsid w:val="00BF0D76"/>
    <w:rsid w:val="00BF126F"/>
    <w:rsid w:val="00BF14B4"/>
    <w:rsid w:val="00BF1633"/>
    <w:rsid w:val="00BF1BAE"/>
    <w:rsid w:val="00BF1DB8"/>
    <w:rsid w:val="00BF22C8"/>
    <w:rsid w:val="00BF23E8"/>
    <w:rsid w:val="00BF2408"/>
    <w:rsid w:val="00BF26E3"/>
    <w:rsid w:val="00BF278E"/>
    <w:rsid w:val="00BF2A27"/>
    <w:rsid w:val="00BF2B4F"/>
    <w:rsid w:val="00BF2BE5"/>
    <w:rsid w:val="00BF319E"/>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01"/>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91"/>
    <w:rsid w:val="00C27F9C"/>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D52"/>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C24"/>
    <w:rsid w:val="00C47CC4"/>
    <w:rsid w:val="00C47F45"/>
    <w:rsid w:val="00C5014A"/>
    <w:rsid w:val="00C503AB"/>
    <w:rsid w:val="00C503F7"/>
    <w:rsid w:val="00C50636"/>
    <w:rsid w:val="00C510AB"/>
    <w:rsid w:val="00C5178E"/>
    <w:rsid w:val="00C51947"/>
    <w:rsid w:val="00C51C9B"/>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5736"/>
    <w:rsid w:val="00C85D14"/>
    <w:rsid w:val="00C85E95"/>
    <w:rsid w:val="00C85E97"/>
    <w:rsid w:val="00C85F4F"/>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FAE"/>
    <w:rsid w:val="00CA5018"/>
    <w:rsid w:val="00CA542B"/>
    <w:rsid w:val="00CA5466"/>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482"/>
    <w:rsid w:val="00CB6527"/>
    <w:rsid w:val="00CB6907"/>
    <w:rsid w:val="00CB6D87"/>
    <w:rsid w:val="00CB711B"/>
    <w:rsid w:val="00CB778E"/>
    <w:rsid w:val="00CB7D95"/>
    <w:rsid w:val="00CB7F1F"/>
    <w:rsid w:val="00CC018D"/>
    <w:rsid w:val="00CC01ED"/>
    <w:rsid w:val="00CC0310"/>
    <w:rsid w:val="00CC0371"/>
    <w:rsid w:val="00CC04FF"/>
    <w:rsid w:val="00CC097D"/>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7933"/>
    <w:rsid w:val="00CF7AB7"/>
    <w:rsid w:val="00CF7B93"/>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9F7"/>
    <w:rsid w:val="00D64A56"/>
    <w:rsid w:val="00D64B95"/>
    <w:rsid w:val="00D64B98"/>
    <w:rsid w:val="00D64EDF"/>
    <w:rsid w:val="00D6500C"/>
    <w:rsid w:val="00D654FB"/>
    <w:rsid w:val="00D6590C"/>
    <w:rsid w:val="00D65A8A"/>
    <w:rsid w:val="00D65AAC"/>
    <w:rsid w:val="00D65F48"/>
    <w:rsid w:val="00D66059"/>
    <w:rsid w:val="00D667D3"/>
    <w:rsid w:val="00D66D54"/>
    <w:rsid w:val="00D67242"/>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8AA"/>
    <w:rsid w:val="00D81391"/>
    <w:rsid w:val="00D816D1"/>
    <w:rsid w:val="00D8188D"/>
    <w:rsid w:val="00D8189A"/>
    <w:rsid w:val="00D81A20"/>
    <w:rsid w:val="00D81C3A"/>
    <w:rsid w:val="00D81E13"/>
    <w:rsid w:val="00D81FBD"/>
    <w:rsid w:val="00D82075"/>
    <w:rsid w:val="00D82616"/>
    <w:rsid w:val="00D82896"/>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ED"/>
    <w:rsid w:val="00DA18A2"/>
    <w:rsid w:val="00DA1B6A"/>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6"/>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AAE"/>
    <w:rsid w:val="00E71AAF"/>
    <w:rsid w:val="00E71C3B"/>
    <w:rsid w:val="00E71EFE"/>
    <w:rsid w:val="00E721A9"/>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6B35"/>
    <w:rsid w:val="00E96CE2"/>
    <w:rsid w:val="00E97702"/>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FAE"/>
    <w:rsid w:val="00EB182A"/>
    <w:rsid w:val="00EB18C2"/>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10E"/>
    <w:rsid w:val="00EC7530"/>
    <w:rsid w:val="00EC7A52"/>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7D6"/>
    <w:rsid w:val="00F67852"/>
    <w:rsid w:val="00F678FF"/>
    <w:rsid w:val="00F67E88"/>
    <w:rsid w:val="00F70171"/>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94E"/>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F78"/>
    <w:rsid w:val="00FF613B"/>
    <w:rsid w:val="00FF68CD"/>
    <w:rsid w:val="00FF6CDC"/>
    <w:rsid w:val="00FF6E30"/>
    <w:rsid w:val="00FF6F61"/>
    <w:rsid w:val="00FF7326"/>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1655</TotalTime>
  <Pages>10</Pages>
  <Words>3226</Words>
  <Characters>17746</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167</cp:revision>
  <dcterms:created xsi:type="dcterms:W3CDTF">2023-05-23T08:41:00Z</dcterms:created>
  <dcterms:modified xsi:type="dcterms:W3CDTF">2024-03-11T17:21:00Z</dcterms:modified>
</cp:coreProperties>
</file>