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CC9B356" w:rsidR="000968BC" w:rsidRPr="00FF4CC7" w:rsidRDefault="000968BC" w:rsidP="00446393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D37DE">
        <w:rPr>
          <w:b/>
          <w:bCs/>
          <w:sz w:val="28"/>
          <w:szCs w:val="28"/>
        </w:rPr>
        <w:t>6</w:t>
      </w:r>
      <w:r w:rsidR="00FB610A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446393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E46EFEE" w:rsidR="003A564C" w:rsidRPr="00586E89" w:rsidRDefault="00586E89" w:rsidP="00446393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586E89">
        <w:rPr>
          <w:b/>
          <w:bCs/>
          <w:color w:val="000000"/>
          <w:sz w:val="28"/>
          <w:szCs w:val="28"/>
        </w:rPr>
        <w:t>RECURSOS EN EL PROCESO CONTENCIOSO-ADMINISTRATIVO (I). RECURSOS CONTRA PROVIDENCIAS Y AUTOS. RECURSO DE APELACIÓN. RESOLUCIONES CONTRA LAS QUE PROCEDE. PROCEDIMIENTO. CONTENIDO Y EFECTOS DE LA SENTENCIA. RECURSOS FRENTE A LAS RESOLUCIONES DE LOS LETRADOS DE LA ADMINISTRACIÓN DE JUSTICIA. RECURSO DE REVISIÓN.</w:t>
      </w:r>
    </w:p>
    <w:p w14:paraId="4B5C6DAB" w14:textId="77777777" w:rsidR="0085735E" w:rsidRPr="0085735E" w:rsidRDefault="0085735E" w:rsidP="00446393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02FB403A" w:rsidR="00C35A6D" w:rsidRPr="002A72E3" w:rsidRDefault="00586E89" w:rsidP="00446393">
      <w:pPr>
        <w:spacing w:before="120" w:after="120" w:line="360" w:lineRule="auto"/>
        <w:jc w:val="both"/>
        <w:rPr>
          <w:spacing w:val="-3"/>
        </w:rPr>
      </w:pPr>
      <w:r w:rsidRPr="00586E89">
        <w:rPr>
          <w:b/>
          <w:bCs/>
          <w:color w:val="000000"/>
        </w:rPr>
        <w:t>RECURSOS EN EL PROCESO CONTENCIOSO-ADMINISTRATIVO (I)</w:t>
      </w:r>
      <w:r w:rsidR="00AF157E" w:rsidRPr="00AF157E">
        <w:rPr>
          <w:b/>
          <w:bCs/>
          <w:color w:val="000000"/>
        </w:rPr>
        <w:t>.</w:t>
      </w:r>
    </w:p>
    <w:p w14:paraId="637F5BBF" w14:textId="1C9AD881" w:rsidR="00A24909" w:rsidRPr="00A24909" w:rsidRDefault="00D832D6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Los recursos en el procedimiento contencioso-administrativo están regulados en el Capítulo III del Título IV de la Ley de la Jurisdicción Contencioso-Administrativa</w:t>
      </w:r>
      <w:r w:rsidR="00E3729F">
        <w:rPr>
          <w:spacing w:val="-3"/>
        </w:rPr>
        <w:t>, y en el presente tema del programa expondré todos ellos salvo el de casación, que se estudia en el tema siguiente.</w:t>
      </w:r>
    </w:p>
    <w:p w14:paraId="0DFAA9E2" w14:textId="77777777" w:rsidR="00E3729F" w:rsidRDefault="00E3729F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0418FE17" w14:textId="29B491E5" w:rsidR="00E3729F" w:rsidRDefault="00E3729F" w:rsidP="00E3729F">
      <w:pPr>
        <w:spacing w:before="120" w:after="120" w:line="360" w:lineRule="auto"/>
        <w:jc w:val="both"/>
        <w:rPr>
          <w:spacing w:val="-3"/>
        </w:rPr>
      </w:pPr>
      <w:r w:rsidRPr="00E3729F">
        <w:rPr>
          <w:b/>
          <w:bCs/>
          <w:spacing w:val="-3"/>
        </w:rPr>
        <w:t>RECURSOS CONTRA PROVIDENCIAS Y AUTOS.</w:t>
      </w:r>
    </w:p>
    <w:p w14:paraId="1099E71B" w14:textId="5515628C" w:rsidR="00A24909" w:rsidRPr="00A24909" w:rsidRDefault="001E7800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Los recursos contra las providencias y autos están regulados por los artículos 79 y 80 de la Ley Jurisdiccional, cuyas reglas esenciales son las siguientes:</w:t>
      </w:r>
    </w:p>
    <w:p w14:paraId="34A85130" w14:textId="55B5DFD5" w:rsidR="001E7800" w:rsidRPr="0061280D" w:rsidRDefault="000F12A1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t xml:space="preserve">Contra las providencias y los autos no susceptibles de apelación o casación podrá interponerse recurso de </w:t>
      </w:r>
      <w:r w:rsidR="00032D97" w:rsidRPr="0061280D">
        <w:rPr>
          <w:spacing w:val="-3"/>
        </w:rPr>
        <w:t>reposición</w:t>
      </w:r>
      <w:r w:rsidRPr="0061280D">
        <w:rPr>
          <w:spacing w:val="-3"/>
        </w:rPr>
        <w:t>, sin perjuicio del cual se llevará a efecto la resolución impugnada, salvo que el órgano jurisdiccional, de oficio o a instancia de parte, acuerde lo contrario.</w:t>
      </w:r>
    </w:p>
    <w:p w14:paraId="1E2C96BC" w14:textId="77777777" w:rsidR="008003AB" w:rsidRPr="0061280D" w:rsidRDefault="008003AB" w:rsidP="00561EF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1280D">
        <w:rPr>
          <w:spacing w:val="-3"/>
        </w:rPr>
        <w:t>No es admisible el recurso de reposición contra las resoluciones expresamente exceptuadas del mismo en esta Ley, ni contra los autos que resuelvan los recursos de reposición y los de aclaración.</w:t>
      </w:r>
    </w:p>
    <w:p w14:paraId="731ECE2E" w14:textId="699B230E" w:rsidR="001E7800" w:rsidRPr="0061280D" w:rsidRDefault="008003AB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lastRenderedPageBreak/>
        <w:t xml:space="preserve">El recurso de </w:t>
      </w:r>
      <w:r w:rsidR="005F646A" w:rsidRPr="0061280D">
        <w:rPr>
          <w:spacing w:val="-3"/>
        </w:rPr>
        <w:t>reposición</w:t>
      </w:r>
      <w:r w:rsidRPr="0061280D">
        <w:rPr>
          <w:spacing w:val="-3"/>
        </w:rPr>
        <w:t xml:space="preserve"> se interpondrá en el plazo de cinco días a contar desde el siguiente al de la notificación de la resolución impugnada</w:t>
      </w:r>
      <w:r w:rsidR="00F67715" w:rsidRPr="0061280D">
        <w:rPr>
          <w:spacing w:val="-3"/>
        </w:rPr>
        <w:t xml:space="preserve">, emplazándose a continuación a las demás partes </w:t>
      </w:r>
      <w:r w:rsidRPr="0061280D">
        <w:rPr>
          <w:spacing w:val="-3"/>
        </w:rPr>
        <w:t>por término común de cinco días</w:t>
      </w:r>
      <w:r w:rsidR="00F67715" w:rsidRPr="0061280D">
        <w:rPr>
          <w:spacing w:val="-3"/>
        </w:rPr>
        <w:t xml:space="preserve"> para</w:t>
      </w:r>
      <w:r w:rsidRPr="0061280D">
        <w:rPr>
          <w:spacing w:val="-3"/>
        </w:rPr>
        <w:t xml:space="preserve"> que puedan impugnarlo</w:t>
      </w:r>
      <w:r w:rsidR="007522C3" w:rsidRPr="0061280D">
        <w:rPr>
          <w:spacing w:val="-3"/>
        </w:rPr>
        <w:t>, dictándose a continuación auto resolutorio del recurso</w:t>
      </w:r>
      <w:r w:rsidRPr="0061280D">
        <w:rPr>
          <w:spacing w:val="-3"/>
        </w:rPr>
        <w:t>.</w:t>
      </w:r>
    </w:p>
    <w:p w14:paraId="789B919C" w14:textId="571CD62E" w:rsidR="008003AB" w:rsidRPr="0061280D" w:rsidRDefault="008003AB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t xml:space="preserve">Son apelables en un solo efecto los </w:t>
      </w:r>
      <w:r w:rsidR="002E1485" w:rsidRPr="0061280D">
        <w:rPr>
          <w:spacing w:val="-3"/>
        </w:rPr>
        <w:t xml:space="preserve">siguientes </w:t>
      </w:r>
      <w:r w:rsidRPr="0061280D">
        <w:rPr>
          <w:spacing w:val="-3"/>
        </w:rPr>
        <w:t xml:space="preserve">autos </w:t>
      </w:r>
      <w:r w:rsidR="002E1485" w:rsidRPr="0061280D">
        <w:rPr>
          <w:spacing w:val="-3"/>
        </w:rPr>
        <w:t xml:space="preserve">de </w:t>
      </w:r>
      <w:r w:rsidRPr="0061280D">
        <w:rPr>
          <w:spacing w:val="-3"/>
        </w:rPr>
        <w:t>los Juzgados de lo Contencioso-</w:t>
      </w:r>
      <w:r w:rsidR="00FC3573" w:rsidRPr="0061280D">
        <w:rPr>
          <w:spacing w:val="-3"/>
        </w:rPr>
        <w:t>A</w:t>
      </w:r>
      <w:r w:rsidRPr="0061280D">
        <w:rPr>
          <w:spacing w:val="-3"/>
        </w:rPr>
        <w:t>dministrativo y los Juzgados Centrales de lo Contencioso-</w:t>
      </w:r>
      <w:r w:rsidR="00FC3573" w:rsidRPr="0061280D">
        <w:rPr>
          <w:spacing w:val="-3"/>
        </w:rPr>
        <w:t>A</w:t>
      </w:r>
      <w:r w:rsidRPr="0061280D">
        <w:rPr>
          <w:spacing w:val="-3"/>
        </w:rPr>
        <w:t>dministrativo</w:t>
      </w:r>
      <w:r w:rsidR="002E1485" w:rsidRPr="0061280D">
        <w:rPr>
          <w:spacing w:val="-3"/>
        </w:rPr>
        <w:t>:</w:t>
      </w:r>
    </w:p>
    <w:p w14:paraId="6CFCE43C" w14:textId="45699621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que inadmitan el recurso contencioso-administrativo o hagan imposible su continuación.</w:t>
      </w:r>
    </w:p>
    <w:p w14:paraId="3CCCD54C" w14:textId="7FB2D9F8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recaídos en la pieza separada de medidas cautelares.</w:t>
      </w:r>
    </w:p>
    <w:p w14:paraId="191F960F" w14:textId="0331417D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recaídos en ejecución de sentencia, siempre que resuelvan cuestiones no decididas en aquélla o que contradigan los términos del fallo.</w:t>
      </w:r>
    </w:p>
    <w:p w14:paraId="2C558563" w14:textId="08757B71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dictados en materia de ejecución provisional de sentencia.</w:t>
      </w:r>
    </w:p>
    <w:p w14:paraId="1741AA29" w14:textId="547BCC32" w:rsidR="008003AB" w:rsidRPr="0061280D" w:rsidRDefault="008003AB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 xml:space="preserve">Los recaídos sobre las autorizaciones </w:t>
      </w:r>
      <w:r w:rsidR="003A51B6" w:rsidRPr="0061280D">
        <w:rPr>
          <w:spacing w:val="-3"/>
        </w:rPr>
        <w:t xml:space="preserve">de entrada </w:t>
      </w:r>
      <w:r w:rsidR="00214801" w:rsidRPr="0061280D">
        <w:rPr>
          <w:spacing w:val="-3"/>
        </w:rPr>
        <w:t>en domicilio o lugar asimilado, medidas</w:t>
      </w:r>
      <w:r w:rsidR="0041029B" w:rsidRPr="0061280D">
        <w:rPr>
          <w:spacing w:val="-3"/>
        </w:rPr>
        <w:t xml:space="preserve"> adoptadas por las autoridades sanitarias</w:t>
      </w:r>
      <w:r w:rsidR="00E852F7" w:rsidRPr="0061280D">
        <w:rPr>
          <w:spacing w:val="-3"/>
        </w:rPr>
        <w:t xml:space="preserve"> y medidas en materia de propiedad intelectual</w:t>
      </w:r>
      <w:r w:rsidRPr="0061280D">
        <w:rPr>
          <w:spacing w:val="-3"/>
        </w:rPr>
        <w:t>.</w:t>
      </w:r>
    </w:p>
    <w:p w14:paraId="4F7E86E8" w14:textId="20C28F56" w:rsidR="008003AB" w:rsidRPr="0061280D" w:rsidRDefault="00783333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</w:t>
      </w:r>
      <w:r w:rsidR="008003AB" w:rsidRPr="0061280D">
        <w:rPr>
          <w:spacing w:val="-3"/>
        </w:rPr>
        <w:t xml:space="preserve"> </w:t>
      </w:r>
      <w:r w:rsidR="00A0733B" w:rsidRPr="0061280D">
        <w:rPr>
          <w:spacing w:val="-3"/>
        </w:rPr>
        <w:t xml:space="preserve">relativos a </w:t>
      </w:r>
      <w:r w:rsidR="00EA475F" w:rsidRPr="0061280D">
        <w:rPr>
          <w:spacing w:val="-3"/>
        </w:rPr>
        <w:t>extensión de efectos de la sentencia en materia tributaria, de personal y de unidad de mercado o de pleitos testigos, conforme a los artículos 110 y 111</w:t>
      </w:r>
      <w:r w:rsidR="008003AB" w:rsidRPr="0061280D">
        <w:rPr>
          <w:spacing w:val="-3"/>
        </w:rPr>
        <w:t>.</w:t>
      </w:r>
    </w:p>
    <w:p w14:paraId="05B1D8BC" w14:textId="76C89D77" w:rsidR="00AB071B" w:rsidRDefault="00AB071B" w:rsidP="00AB071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el artículo 87 de la Ley Jurisdiccional prevé que, previa interposición de recurso de reposición,</w:t>
      </w:r>
      <w:r w:rsidRPr="00D30C37">
        <w:rPr>
          <w:spacing w:val="-3"/>
        </w:rPr>
        <w:t xml:space="preserve"> son</w:t>
      </w:r>
      <w:r>
        <w:rPr>
          <w:spacing w:val="-3"/>
        </w:rPr>
        <w:t xml:space="preserve"> t</w:t>
      </w:r>
      <w:r w:rsidRPr="00D30C37">
        <w:rPr>
          <w:spacing w:val="-3"/>
        </w:rPr>
        <w:t>ambién recur</w:t>
      </w:r>
      <w:r>
        <w:rPr>
          <w:spacing w:val="-3"/>
        </w:rPr>
        <w:t>ribles</w:t>
      </w:r>
      <w:r w:rsidRPr="00D30C37">
        <w:rPr>
          <w:spacing w:val="-3"/>
        </w:rPr>
        <w:t xml:space="preserve"> </w:t>
      </w:r>
      <w:r>
        <w:rPr>
          <w:spacing w:val="-3"/>
        </w:rPr>
        <w:t>en</w:t>
      </w:r>
      <w:r w:rsidRPr="00D30C37">
        <w:rPr>
          <w:spacing w:val="-3"/>
        </w:rPr>
        <w:t xml:space="preserve"> casación los autos dictados por la</w:t>
      </w:r>
      <w:r>
        <w:rPr>
          <w:spacing w:val="-3"/>
        </w:rPr>
        <w:t>s</w:t>
      </w:r>
      <w:r w:rsidRPr="00D30C37">
        <w:rPr>
          <w:spacing w:val="-3"/>
        </w:rPr>
        <w:t xml:space="preserve"> Sala</w:t>
      </w:r>
      <w:r>
        <w:rPr>
          <w:spacing w:val="-3"/>
        </w:rPr>
        <w:t>s</w:t>
      </w:r>
      <w:r w:rsidRPr="00D30C37">
        <w:rPr>
          <w:spacing w:val="-3"/>
        </w:rPr>
        <w:t xml:space="preserve"> de lo Contencioso-</w:t>
      </w:r>
      <w:r w:rsidR="00ED7B0B">
        <w:rPr>
          <w:spacing w:val="-3"/>
        </w:rPr>
        <w:t>A</w:t>
      </w:r>
      <w:r w:rsidRPr="00D30C37">
        <w:rPr>
          <w:spacing w:val="-3"/>
        </w:rPr>
        <w:t xml:space="preserve">dministrativo de la Audiencia Nacional </w:t>
      </w:r>
      <w:r>
        <w:rPr>
          <w:spacing w:val="-3"/>
        </w:rPr>
        <w:t xml:space="preserve">y </w:t>
      </w:r>
      <w:r w:rsidRPr="00D30C37">
        <w:rPr>
          <w:spacing w:val="-3"/>
        </w:rPr>
        <w:t>de los Tribunales Superiores de Justicia</w:t>
      </w:r>
      <w:r w:rsidR="00ED7B0B">
        <w:rPr>
          <w:spacing w:val="-3"/>
        </w:rPr>
        <w:t xml:space="preserve"> </w:t>
      </w:r>
      <w:r w:rsidR="0061280D">
        <w:rPr>
          <w:spacing w:val="-3"/>
        </w:rPr>
        <w:t xml:space="preserve">en materia de su competencia </w:t>
      </w:r>
      <w:r w:rsidR="00ED7B0B">
        <w:rPr>
          <w:spacing w:val="-3"/>
        </w:rPr>
        <w:t xml:space="preserve">en los mismos casos que los autos apelables de los </w:t>
      </w:r>
      <w:r w:rsidR="00ED7B0B" w:rsidRPr="008003AB">
        <w:rPr>
          <w:spacing w:val="-3"/>
        </w:rPr>
        <w:t>Juzgados de lo Contencioso-Administrativo y los Juzgados Centrales de lo Contencioso-Administrativo</w:t>
      </w:r>
      <w:r w:rsidR="00F75B71">
        <w:rPr>
          <w:spacing w:val="-3"/>
        </w:rPr>
        <w:t>.</w:t>
      </w:r>
    </w:p>
    <w:p w14:paraId="17C94408" w14:textId="62F47CAA" w:rsidR="00AB071B" w:rsidRPr="00D30C37" w:rsidRDefault="00AB071B" w:rsidP="00AB071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recurso </w:t>
      </w:r>
      <w:r w:rsidR="00B41C1E">
        <w:rPr>
          <w:spacing w:val="-3"/>
        </w:rPr>
        <w:t xml:space="preserve">de casación </w:t>
      </w:r>
      <w:r>
        <w:rPr>
          <w:spacing w:val="-3"/>
        </w:rPr>
        <w:t xml:space="preserve">contra estos autos está sujeto </w:t>
      </w:r>
      <w:r w:rsidR="005A226F">
        <w:rPr>
          <w:spacing w:val="-3"/>
        </w:rPr>
        <w:t xml:space="preserve">a </w:t>
      </w:r>
      <w:r>
        <w:rPr>
          <w:spacing w:val="-3"/>
        </w:rPr>
        <w:t xml:space="preserve">la </w:t>
      </w:r>
      <w:r w:rsidRPr="00D30C37">
        <w:rPr>
          <w:spacing w:val="-3"/>
        </w:rPr>
        <w:t xml:space="preserve">misma excepción </w:t>
      </w:r>
      <w:r>
        <w:rPr>
          <w:spacing w:val="-3"/>
        </w:rPr>
        <w:t xml:space="preserve">y </w:t>
      </w:r>
      <w:r w:rsidRPr="00D30C37">
        <w:rPr>
          <w:spacing w:val="-3"/>
        </w:rPr>
        <w:t>límite</w:t>
      </w:r>
      <w:r>
        <w:rPr>
          <w:spacing w:val="-3"/>
        </w:rPr>
        <w:t>s</w:t>
      </w:r>
      <w:r w:rsidRPr="00D30C37">
        <w:rPr>
          <w:spacing w:val="-3"/>
        </w:rPr>
        <w:t xml:space="preserve"> </w:t>
      </w:r>
      <w:r w:rsidR="005A226F">
        <w:rPr>
          <w:spacing w:val="-3"/>
        </w:rPr>
        <w:t xml:space="preserve">que el recurso de casación contra </w:t>
      </w:r>
      <w:r>
        <w:rPr>
          <w:spacing w:val="-3"/>
        </w:rPr>
        <w:t>sentencias.</w:t>
      </w:r>
    </w:p>
    <w:p w14:paraId="4AC8E5E6" w14:textId="77777777" w:rsidR="00AB071B" w:rsidRDefault="00AB071B" w:rsidP="00032D97">
      <w:pPr>
        <w:spacing w:before="120" w:after="120" w:line="360" w:lineRule="auto"/>
        <w:ind w:firstLine="709"/>
        <w:jc w:val="both"/>
        <w:rPr>
          <w:spacing w:val="-3"/>
        </w:rPr>
      </w:pPr>
    </w:p>
    <w:p w14:paraId="11555A76" w14:textId="01F4F058" w:rsidR="00A24909" w:rsidRPr="00561EF7" w:rsidRDefault="00A24909" w:rsidP="00561EF7">
      <w:pPr>
        <w:spacing w:before="120" w:after="120" w:line="360" w:lineRule="auto"/>
        <w:jc w:val="both"/>
        <w:rPr>
          <w:b/>
          <w:bCs/>
          <w:spacing w:val="-3"/>
        </w:rPr>
      </w:pPr>
      <w:r w:rsidRPr="00561EF7">
        <w:rPr>
          <w:b/>
          <w:bCs/>
          <w:spacing w:val="-3"/>
        </w:rPr>
        <w:t>RECURSO DE APELACIÓN</w:t>
      </w:r>
      <w:r w:rsidR="00561EF7" w:rsidRPr="00561EF7">
        <w:rPr>
          <w:b/>
          <w:bCs/>
          <w:spacing w:val="-3"/>
        </w:rPr>
        <w:t>.</w:t>
      </w:r>
    </w:p>
    <w:p w14:paraId="3EFF904D" w14:textId="63019FD2" w:rsidR="00A24909" w:rsidRPr="00A24909" w:rsidRDefault="00052001" w:rsidP="00EF6EC7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El recurso de apelación está regulado por los artículos 81 a 85 de la Ley Jurisdiccional, </w:t>
      </w:r>
      <w:r w:rsidR="00EF6EC7">
        <w:rPr>
          <w:spacing w:val="-3"/>
        </w:rPr>
        <w:t xml:space="preserve">y su </w:t>
      </w:r>
      <w:r w:rsidR="00A24909" w:rsidRPr="00A24909">
        <w:rPr>
          <w:spacing w:val="-3"/>
        </w:rPr>
        <w:t>cuyo conocimiento corresponde a la Sala de lo C</w:t>
      </w:r>
      <w:r w:rsidR="00EF6EC7">
        <w:rPr>
          <w:spacing w:val="-3"/>
        </w:rPr>
        <w:t>ontencioso</w:t>
      </w:r>
      <w:r w:rsidR="00F2541C">
        <w:rPr>
          <w:spacing w:val="-3"/>
        </w:rPr>
        <w:t xml:space="preserve">-Administrativo de los Tribunales Superiores de Justicia o de la Audiencia Nacional en </w:t>
      </w:r>
      <w:r w:rsidR="00F2541C">
        <w:rPr>
          <w:spacing w:val="-3"/>
        </w:rPr>
        <w:lastRenderedPageBreak/>
        <w:t>función de que se interponga contra</w:t>
      </w:r>
      <w:r w:rsidR="004E5BC9">
        <w:rPr>
          <w:spacing w:val="-3"/>
        </w:rPr>
        <w:t xml:space="preserve"> resoluciones </w:t>
      </w:r>
      <w:r w:rsidR="00F2541C">
        <w:rPr>
          <w:spacing w:val="-3"/>
        </w:rPr>
        <w:t xml:space="preserve">de los </w:t>
      </w:r>
      <w:r w:rsidR="004E5BC9" w:rsidRPr="0061280D">
        <w:rPr>
          <w:spacing w:val="-3"/>
        </w:rPr>
        <w:t>Juzgados de lo Contencioso-Administrativo y los Juzgados Centrales de lo Contencioso-Administrativo</w:t>
      </w:r>
      <w:r w:rsidR="00783333">
        <w:rPr>
          <w:spacing w:val="-3"/>
        </w:rPr>
        <w:t>,</w:t>
      </w:r>
      <w:r w:rsidR="00A24909" w:rsidRPr="00A24909">
        <w:rPr>
          <w:spacing w:val="-3"/>
        </w:rPr>
        <w:t xml:space="preserve"> respectivamente.</w:t>
      </w:r>
    </w:p>
    <w:p w14:paraId="273612C7" w14:textId="77777777" w:rsidR="00A24909" w:rsidRP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607B2280" w14:textId="45A085D1" w:rsidR="00A24909" w:rsidRPr="00783333" w:rsidRDefault="00A24909" w:rsidP="00783333">
      <w:pPr>
        <w:spacing w:before="120" w:after="120" w:line="360" w:lineRule="auto"/>
        <w:jc w:val="both"/>
        <w:rPr>
          <w:b/>
          <w:bCs/>
          <w:spacing w:val="-3"/>
        </w:rPr>
      </w:pPr>
      <w:r w:rsidRPr="00783333">
        <w:rPr>
          <w:b/>
          <w:bCs/>
          <w:spacing w:val="-3"/>
        </w:rPr>
        <w:t>RESOLUCIONES CONTRA LAS QUE PROCEDE</w:t>
      </w:r>
      <w:r w:rsidR="00783333" w:rsidRPr="00783333">
        <w:rPr>
          <w:b/>
          <w:bCs/>
          <w:spacing w:val="-3"/>
        </w:rPr>
        <w:t>.</w:t>
      </w:r>
    </w:p>
    <w:p w14:paraId="630B25BB" w14:textId="0B342801" w:rsidR="00BE083A" w:rsidRPr="00BE083A" w:rsidRDefault="00876AFF" w:rsidP="00BE083A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Son apelables</w:t>
      </w:r>
      <w:r w:rsidR="00BE083A" w:rsidRPr="00BE083A">
        <w:rPr>
          <w:spacing w:val="-3"/>
        </w:rPr>
        <w:t xml:space="preserve"> </w:t>
      </w:r>
      <w:r>
        <w:rPr>
          <w:spacing w:val="-3"/>
        </w:rPr>
        <w:t xml:space="preserve">las </w:t>
      </w:r>
      <w:r w:rsidR="00BE083A" w:rsidRPr="00BE083A">
        <w:rPr>
          <w:spacing w:val="-3"/>
        </w:rPr>
        <w:t>sentencias de los Juzgados de lo Contencioso-</w:t>
      </w:r>
      <w:r>
        <w:rPr>
          <w:spacing w:val="-3"/>
        </w:rPr>
        <w:t>A</w:t>
      </w:r>
      <w:r w:rsidR="00BE083A" w:rsidRPr="00BE083A">
        <w:rPr>
          <w:spacing w:val="-3"/>
        </w:rPr>
        <w:t>dministrativo y de los Juzgados Centrales de lo Contencioso-</w:t>
      </w:r>
      <w:r>
        <w:rPr>
          <w:spacing w:val="-3"/>
        </w:rPr>
        <w:t>A</w:t>
      </w:r>
      <w:r w:rsidR="00BE083A" w:rsidRPr="00BE083A">
        <w:rPr>
          <w:spacing w:val="-3"/>
        </w:rPr>
        <w:t>dministrativo</w:t>
      </w:r>
      <w:r w:rsidR="00611263">
        <w:rPr>
          <w:spacing w:val="-3"/>
        </w:rPr>
        <w:t>,</w:t>
      </w:r>
      <w:r w:rsidR="00BE083A" w:rsidRPr="00BE083A">
        <w:rPr>
          <w:spacing w:val="-3"/>
        </w:rPr>
        <w:t xml:space="preserve"> </w:t>
      </w:r>
      <w:r>
        <w:rPr>
          <w:spacing w:val="-3"/>
        </w:rPr>
        <w:t xml:space="preserve">excepto las </w:t>
      </w:r>
      <w:r w:rsidR="00BE083A" w:rsidRPr="00BE083A">
        <w:rPr>
          <w:spacing w:val="-3"/>
        </w:rPr>
        <w:t>dictad</w:t>
      </w:r>
      <w:r>
        <w:rPr>
          <w:spacing w:val="-3"/>
        </w:rPr>
        <w:t>as</w:t>
      </w:r>
      <w:r w:rsidR="00BE083A" w:rsidRPr="00BE083A">
        <w:rPr>
          <w:spacing w:val="-3"/>
        </w:rPr>
        <w:t xml:space="preserve"> en los asuntos siguientes:</w:t>
      </w:r>
    </w:p>
    <w:p w14:paraId="3DB351AC" w14:textId="65CF1C34" w:rsidR="00BE083A" w:rsidRPr="00390A64" w:rsidRDefault="00BE083A" w:rsidP="002B4E4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Aquellos cuya cuantía no exceda de </w:t>
      </w:r>
      <w:r w:rsidR="00390A64" w:rsidRPr="00390A64">
        <w:rPr>
          <w:spacing w:val="-3"/>
        </w:rPr>
        <w:t>treinta mil</w:t>
      </w:r>
      <w:r w:rsidRPr="00390A64">
        <w:rPr>
          <w:spacing w:val="-3"/>
        </w:rPr>
        <w:t xml:space="preserve"> euros.</w:t>
      </w:r>
    </w:p>
    <w:p w14:paraId="23510C0D" w14:textId="7CC3EA29" w:rsidR="00BE083A" w:rsidRPr="00390A64" w:rsidRDefault="00BE083A" w:rsidP="002B4E4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Los relativos a materia electoral.</w:t>
      </w:r>
    </w:p>
    <w:p w14:paraId="77481D05" w14:textId="1104FDFF" w:rsidR="00BE083A" w:rsidRPr="00BE083A" w:rsidRDefault="000A1DAE" w:rsidP="00BE083A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No obstante, s</w:t>
      </w:r>
      <w:r w:rsidR="00BE083A" w:rsidRPr="00BE083A">
        <w:rPr>
          <w:spacing w:val="-3"/>
        </w:rPr>
        <w:t>erán siempre susceptibles de apelación las sentencias siguientes:</w:t>
      </w:r>
    </w:p>
    <w:p w14:paraId="248E41E7" w14:textId="1B6C97E9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Las que declaren la inadmisibilidad del recurso </w:t>
      </w:r>
      <w:r w:rsidR="00390A64" w:rsidRPr="00390A64">
        <w:rPr>
          <w:spacing w:val="-3"/>
        </w:rPr>
        <w:t>en materia electoral</w:t>
      </w:r>
      <w:r w:rsidRPr="00390A64">
        <w:rPr>
          <w:spacing w:val="-3"/>
        </w:rPr>
        <w:t>.</w:t>
      </w:r>
    </w:p>
    <w:p w14:paraId="008302C7" w14:textId="5D365BC5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Las dictadas en el procedimiento para la protección de los derechos fundamentales de la persona.</w:t>
      </w:r>
    </w:p>
    <w:p w14:paraId="3D0E4730" w14:textId="43381985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Las que resuelvan litigios entre Administraciones </w:t>
      </w:r>
      <w:r w:rsidR="00390A64" w:rsidRPr="00390A64">
        <w:rPr>
          <w:spacing w:val="-3"/>
        </w:rPr>
        <w:t>P</w:t>
      </w:r>
      <w:r w:rsidRPr="00390A64">
        <w:rPr>
          <w:spacing w:val="-3"/>
        </w:rPr>
        <w:t>úblicas.</w:t>
      </w:r>
    </w:p>
    <w:p w14:paraId="39864EBF" w14:textId="078E64F6" w:rsidR="00A24909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Las que resuelvan impugnaciones indirectas de disposiciones generales.</w:t>
      </w:r>
    </w:p>
    <w:p w14:paraId="4CF0287B" w14:textId="6C47FB6C" w:rsidR="009E4C34" w:rsidRPr="009E4C34" w:rsidRDefault="009E4C34" w:rsidP="009E4C34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4C34">
        <w:rPr>
          <w:spacing w:val="-3"/>
        </w:rPr>
        <w:t>Las que, con independencia de la cuantía del procedimiento, sean susceptibles de extensión de efectos.</w:t>
      </w:r>
    </w:p>
    <w:p w14:paraId="721A8176" w14:textId="77777777" w:rsidR="00390A64" w:rsidRPr="00A24909" w:rsidRDefault="00390A64" w:rsidP="00BE083A">
      <w:pPr>
        <w:spacing w:before="120" w:after="120" w:line="360" w:lineRule="auto"/>
        <w:ind w:firstLine="709"/>
        <w:jc w:val="both"/>
        <w:rPr>
          <w:spacing w:val="-3"/>
        </w:rPr>
      </w:pPr>
    </w:p>
    <w:p w14:paraId="7087CF73" w14:textId="0CA2D968" w:rsidR="00A24909" w:rsidRPr="00390A64" w:rsidRDefault="00A24909" w:rsidP="00390A64">
      <w:pPr>
        <w:spacing w:before="120" w:after="120" w:line="360" w:lineRule="auto"/>
        <w:jc w:val="both"/>
        <w:rPr>
          <w:b/>
          <w:bCs/>
          <w:spacing w:val="-3"/>
        </w:rPr>
      </w:pPr>
      <w:r w:rsidRPr="00390A64">
        <w:rPr>
          <w:b/>
          <w:bCs/>
          <w:spacing w:val="-3"/>
        </w:rPr>
        <w:t>PROCEDIMIENTO</w:t>
      </w:r>
      <w:r w:rsidR="00390A64" w:rsidRPr="00390A64">
        <w:rPr>
          <w:b/>
          <w:bCs/>
          <w:spacing w:val="-3"/>
        </w:rPr>
        <w:t>.</w:t>
      </w:r>
    </w:p>
    <w:p w14:paraId="18C36D7C" w14:textId="7AFC1772" w:rsidR="00BE75BF" w:rsidRDefault="00BE75BF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Las reglas esenciales del procedimiento del recurso de apelación son las siguientes:</w:t>
      </w:r>
    </w:p>
    <w:p w14:paraId="7D8D5128" w14:textId="2467BB8A" w:rsidR="00A24909" w:rsidRPr="00BE75BF" w:rsidRDefault="00BE75BF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>P</w:t>
      </w:r>
      <w:r w:rsidR="00803E81" w:rsidRPr="00BE75BF">
        <w:rPr>
          <w:spacing w:val="-3"/>
        </w:rPr>
        <w:t xml:space="preserve">uede interponerse por </w:t>
      </w:r>
      <w:r w:rsidR="00734BE3" w:rsidRPr="00BE75BF">
        <w:rPr>
          <w:spacing w:val="-3"/>
        </w:rPr>
        <w:t xml:space="preserve">demandante o </w:t>
      </w:r>
      <w:r w:rsidR="00A24909" w:rsidRPr="00BE75BF">
        <w:rPr>
          <w:spacing w:val="-3"/>
        </w:rPr>
        <w:t>demandad</w:t>
      </w:r>
      <w:r w:rsidR="00734BE3" w:rsidRPr="00BE75BF">
        <w:rPr>
          <w:spacing w:val="-3"/>
        </w:rPr>
        <w:t>o</w:t>
      </w:r>
      <w:r w:rsidR="00A24909" w:rsidRPr="00BE75BF">
        <w:rPr>
          <w:spacing w:val="-3"/>
        </w:rPr>
        <w:t>.</w:t>
      </w:r>
    </w:p>
    <w:p w14:paraId="19FDC30D" w14:textId="27121A47" w:rsidR="00A24909" w:rsidRPr="00BE75BF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El recurso de apelación contra las sentencias </w:t>
      </w:r>
      <w:r w:rsidR="00711F9C" w:rsidRPr="00BE75BF">
        <w:rPr>
          <w:spacing w:val="-3"/>
        </w:rPr>
        <w:t xml:space="preserve">suspende la ejecución de la sentencia recurrida </w:t>
      </w:r>
      <w:r w:rsidRPr="00BE75BF">
        <w:rPr>
          <w:spacing w:val="-3"/>
        </w:rPr>
        <w:t xml:space="preserve">salvo </w:t>
      </w:r>
      <w:r w:rsidR="00711F9C" w:rsidRPr="00BE75BF">
        <w:rPr>
          <w:spacing w:val="-3"/>
        </w:rPr>
        <w:t xml:space="preserve">cuando la ley </w:t>
      </w:r>
      <w:r w:rsidRPr="00BE75BF">
        <w:rPr>
          <w:spacing w:val="-3"/>
        </w:rPr>
        <w:t>disponga otra cosa</w:t>
      </w:r>
      <w:r w:rsidR="0058065C" w:rsidRPr="00BE75BF">
        <w:rPr>
          <w:spacing w:val="-3"/>
        </w:rPr>
        <w:t>, como ocurre con las</w:t>
      </w:r>
      <w:r w:rsidRPr="00BE75BF">
        <w:rPr>
          <w:spacing w:val="-3"/>
        </w:rPr>
        <w:t xml:space="preserve"> sentencias dictadas en el proce</w:t>
      </w:r>
      <w:r w:rsidR="0058065C" w:rsidRPr="00BE75BF">
        <w:rPr>
          <w:spacing w:val="-3"/>
        </w:rPr>
        <w:t>dimiento</w:t>
      </w:r>
      <w:r w:rsidRPr="00BE75BF">
        <w:rPr>
          <w:spacing w:val="-3"/>
        </w:rPr>
        <w:t xml:space="preserve"> para la protección de d</w:t>
      </w:r>
      <w:r w:rsidR="0058065C" w:rsidRPr="00BE75BF">
        <w:rPr>
          <w:spacing w:val="-3"/>
        </w:rPr>
        <w:t>erechos</w:t>
      </w:r>
      <w:r w:rsidRPr="00BE75BF">
        <w:rPr>
          <w:spacing w:val="-3"/>
        </w:rPr>
        <w:t xml:space="preserve"> fundamentales.</w:t>
      </w:r>
    </w:p>
    <w:p w14:paraId="37307E9F" w14:textId="4AF08A97" w:rsidR="00A24909" w:rsidRPr="00BE75BF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No obstante el </w:t>
      </w:r>
      <w:r w:rsidR="0058065C" w:rsidRPr="00BE75BF">
        <w:rPr>
          <w:spacing w:val="-3"/>
        </w:rPr>
        <w:t>j</w:t>
      </w:r>
      <w:r w:rsidRPr="00BE75BF">
        <w:rPr>
          <w:spacing w:val="-3"/>
        </w:rPr>
        <w:t>uez, en cualquier momento</w:t>
      </w:r>
      <w:r w:rsidR="00E11D5B">
        <w:rPr>
          <w:spacing w:val="-3"/>
        </w:rPr>
        <w:t xml:space="preserve"> y</w:t>
      </w:r>
      <w:r w:rsidRPr="00BE75BF">
        <w:rPr>
          <w:spacing w:val="-3"/>
        </w:rPr>
        <w:t xml:space="preserve"> a instancia de parte, p</w:t>
      </w:r>
      <w:r w:rsidR="00E11D5B">
        <w:rPr>
          <w:spacing w:val="-3"/>
        </w:rPr>
        <w:t>uede</w:t>
      </w:r>
      <w:r w:rsidRPr="00BE75BF">
        <w:rPr>
          <w:spacing w:val="-3"/>
        </w:rPr>
        <w:t xml:space="preserve"> adoptar las medidas cautelares que sean pertinentes para asegurar la sentencia.</w:t>
      </w:r>
    </w:p>
    <w:p w14:paraId="51CAECAF" w14:textId="77777777" w:rsidR="00B45B6A" w:rsidRPr="00BE75BF" w:rsidRDefault="00A564BC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Además, </w:t>
      </w:r>
      <w:r w:rsidR="00A86E39" w:rsidRPr="00BE75BF">
        <w:rPr>
          <w:spacing w:val="-3"/>
        </w:rPr>
        <w:t>la sentencia puede ejecutarse provisionalmente a instancia de parte</w:t>
      </w:r>
      <w:r w:rsidR="004C24EA" w:rsidRPr="00BE75BF">
        <w:rPr>
          <w:spacing w:val="-3"/>
        </w:rPr>
        <w:t xml:space="preserve"> y previa audiencia de las demás por plazo común de cinco días</w:t>
      </w:r>
      <w:r w:rsidR="00B45B6A" w:rsidRPr="00BE75BF">
        <w:rPr>
          <w:spacing w:val="-3"/>
        </w:rPr>
        <w:t>.</w:t>
      </w:r>
    </w:p>
    <w:p w14:paraId="69B6B884" w14:textId="0ED9678A" w:rsidR="00A86E39" w:rsidRPr="00BE75BF" w:rsidRDefault="00B45B6A" w:rsidP="00E11D5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E75BF">
        <w:rPr>
          <w:spacing w:val="-3"/>
        </w:rPr>
        <w:t>No se acordará la ejecución provisional cuando</w:t>
      </w:r>
      <w:r w:rsidR="00A86E39" w:rsidRPr="00BE75BF">
        <w:rPr>
          <w:spacing w:val="-3"/>
        </w:rPr>
        <w:t xml:space="preserve"> pueda producir situaciones irreversibles o perjuicios de imposible reparación.</w:t>
      </w:r>
    </w:p>
    <w:p w14:paraId="1FA27973" w14:textId="6898284D" w:rsidR="00A24909" w:rsidRPr="00BE75BF" w:rsidRDefault="00A86E39" w:rsidP="00E11D5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E75BF">
        <w:rPr>
          <w:spacing w:val="-3"/>
        </w:rPr>
        <w:lastRenderedPageBreak/>
        <w:t>Si de la ejecución provisional</w:t>
      </w:r>
      <w:r w:rsidR="00A24909" w:rsidRPr="00BE75BF">
        <w:rPr>
          <w:spacing w:val="-3"/>
        </w:rPr>
        <w:t xml:space="preserve"> pudieran derivarse perjuicios de cualquier naturaleza, podrán acordarse las medidas adecuadas para evitar o paliar dichos perjuicios</w:t>
      </w:r>
      <w:r w:rsidRPr="00BE75BF">
        <w:rPr>
          <w:spacing w:val="-3"/>
        </w:rPr>
        <w:t xml:space="preserve"> o </w:t>
      </w:r>
      <w:r w:rsidR="00A24909" w:rsidRPr="00BE75BF">
        <w:rPr>
          <w:spacing w:val="-3"/>
        </w:rPr>
        <w:t>exigirse la prestación de caución o garantía para responder de aquéllos</w:t>
      </w:r>
      <w:r w:rsidRPr="00BE75BF">
        <w:rPr>
          <w:spacing w:val="-3"/>
        </w:rPr>
        <w:t xml:space="preserve">, en cuyo </w:t>
      </w:r>
      <w:r w:rsidR="00A24909" w:rsidRPr="00BE75BF">
        <w:rPr>
          <w:spacing w:val="-3"/>
        </w:rPr>
        <w:t>caso no podrá llevarse a cabo la ejecución provisional hasta que la caución o la medida acordada esté constituida.</w:t>
      </w:r>
    </w:p>
    <w:p w14:paraId="4EDC4DC0" w14:textId="00DAC509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El recurso de apelación se interpon</w:t>
      </w:r>
      <w:r w:rsidR="00E11D5B">
        <w:rPr>
          <w:spacing w:val="-3"/>
        </w:rPr>
        <w:t>e</w:t>
      </w:r>
      <w:r w:rsidRPr="00A24909">
        <w:rPr>
          <w:spacing w:val="-3"/>
        </w:rPr>
        <w:t xml:space="preserve"> </w:t>
      </w:r>
      <w:r w:rsidR="00E11D5B">
        <w:rPr>
          <w:spacing w:val="-3"/>
        </w:rPr>
        <w:t xml:space="preserve">dentro del plazo de quince días </w:t>
      </w:r>
      <w:r w:rsidRPr="00A24909">
        <w:rPr>
          <w:spacing w:val="-3"/>
        </w:rPr>
        <w:t>ante el Juzgado que hubiere dictado la sentencia que se apele, mediante escrito razonado que deberá contener las alegaciones en que se fundamente el recurso.</w:t>
      </w:r>
    </w:p>
    <w:p w14:paraId="749F9750" w14:textId="6C0FFD36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 xml:space="preserve">Si el escrito presentado cumple </w:t>
      </w:r>
      <w:r w:rsidR="00CE3C47">
        <w:rPr>
          <w:spacing w:val="-3"/>
        </w:rPr>
        <w:t xml:space="preserve">estos requisitos </w:t>
      </w:r>
      <w:r w:rsidRPr="00A24909">
        <w:rPr>
          <w:spacing w:val="-3"/>
        </w:rPr>
        <w:t xml:space="preserve">y se refiere a una sentencia susceptible de apelación, </w:t>
      </w:r>
      <w:r w:rsidR="00CE3C47">
        <w:rPr>
          <w:spacing w:val="-3"/>
        </w:rPr>
        <w:t xml:space="preserve">se admitirá y se </w:t>
      </w:r>
      <w:r w:rsidRPr="00A24909">
        <w:rPr>
          <w:spacing w:val="-3"/>
        </w:rPr>
        <w:t xml:space="preserve">dará traslado </w:t>
      </w:r>
      <w:proofErr w:type="gramStart"/>
      <w:r w:rsidRPr="00A24909">
        <w:rPr>
          <w:spacing w:val="-3"/>
        </w:rPr>
        <w:t>del mismo</w:t>
      </w:r>
      <w:proofErr w:type="gramEnd"/>
      <w:r w:rsidRPr="00A24909">
        <w:rPr>
          <w:spacing w:val="-3"/>
        </w:rPr>
        <w:t xml:space="preserve"> a las demás partes para que, en el plazo común de </w:t>
      </w:r>
      <w:r w:rsidR="00CE3C47">
        <w:rPr>
          <w:spacing w:val="-3"/>
        </w:rPr>
        <w:t>quince</w:t>
      </w:r>
      <w:r w:rsidRPr="00A24909">
        <w:rPr>
          <w:spacing w:val="-3"/>
        </w:rPr>
        <w:t xml:space="preserve"> días, puedan formalizar su oposición. En otro caso, </w:t>
      </w:r>
      <w:r w:rsidR="00B105E0">
        <w:rPr>
          <w:spacing w:val="-3"/>
        </w:rPr>
        <w:t xml:space="preserve">se denegará su </w:t>
      </w:r>
      <w:r w:rsidRPr="00A24909">
        <w:rPr>
          <w:spacing w:val="-3"/>
        </w:rPr>
        <w:t xml:space="preserve">admisión por medio de auto, </w:t>
      </w:r>
      <w:r w:rsidR="00D0383A">
        <w:rPr>
          <w:spacing w:val="-3"/>
        </w:rPr>
        <w:t xml:space="preserve">el cual es recurrible en </w:t>
      </w:r>
      <w:r w:rsidRPr="00A24909">
        <w:rPr>
          <w:spacing w:val="-3"/>
        </w:rPr>
        <w:t>queja</w:t>
      </w:r>
      <w:r w:rsidR="00B105E0">
        <w:rPr>
          <w:spacing w:val="-3"/>
        </w:rPr>
        <w:t xml:space="preserve"> conforme a la </w:t>
      </w:r>
      <w:r w:rsidRPr="00A24909">
        <w:rPr>
          <w:spacing w:val="-3"/>
        </w:rPr>
        <w:t>L</w:t>
      </w:r>
      <w:r w:rsidR="00B105E0">
        <w:rPr>
          <w:spacing w:val="-3"/>
        </w:rPr>
        <w:t>ey de Enjuiciamiento Civil de 7 de enero de 2000</w:t>
      </w:r>
      <w:r w:rsidRPr="00A24909">
        <w:rPr>
          <w:spacing w:val="-3"/>
        </w:rPr>
        <w:t>.</w:t>
      </w:r>
    </w:p>
    <w:p w14:paraId="297CCCBA" w14:textId="5094F7C2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En los escritos de interposición del recurso y de oposición al mismo las partes podrán pedir el recibimiento a prueba para la práctica de las que hubieran sido denegadas o no hubieran sido debidamente practicadas en primera instancia por causas que no les sean imputables.</w:t>
      </w:r>
    </w:p>
    <w:p w14:paraId="443DCDBF" w14:textId="506360CD" w:rsidR="003A00C8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En el escrito de oposición</w:t>
      </w:r>
      <w:r w:rsidR="00776E37">
        <w:rPr>
          <w:spacing w:val="-3"/>
        </w:rPr>
        <w:t xml:space="preserve"> podrá</w:t>
      </w:r>
      <w:r w:rsidRPr="00A24909">
        <w:rPr>
          <w:spacing w:val="-3"/>
        </w:rPr>
        <w:t xml:space="preserve"> </w:t>
      </w:r>
      <w:r w:rsidR="00E06D2C">
        <w:rPr>
          <w:spacing w:val="-3"/>
        </w:rPr>
        <w:t xml:space="preserve">el </w:t>
      </w:r>
      <w:r w:rsidRPr="00A24909">
        <w:rPr>
          <w:spacing w:val="-3"/>
        </w:rPr>
        <w:t>apelad</w:t>
      </w:r>
      <w:r w:rsidR="00E06D2C">
        <w:rPr>
          <w:spacing w:val="-3"/>
        </w:rPr>
        <w:t>o</w:t>
      </w:r>
      <w:r w:rsidR="00776E37">
        <w:rPr>
          <w:spacing w:val="-3"/>
        </w:rPr>
        <w:t xml:space="preserve"> alegar la indebida inadmisión del recurso</w:t>
      </w:r>
      <w:r w:rsidRPr="00A24909">
        <w:rPr>
          <w:spacing w:val="-3"/>
        </w:rPr>
        <w:t xml:space="preserve">, en cuyo caso </w:t>
      </w:r>
      <w:r w:rsidR="003A00C8">
        <w:rPr>
          <w:spacing w:val="-3"/>
        </w:rPr>
        <w:t xml:space="preserve">se </w:t>
      </w:r>
      <w:r w:rsidRPr="00A24909">
        <w:rPr>
          <w:spacing w:val="-3"/>
        </w:rPr>
        <w:t xml:space="preserve">dará </w:t>
      </w:r>
      <w:r w:rsidR="003A00C8">
        <w:rPr>
          <w:spacing w:val="-3"/>
        </w:rPr>
        <w:t>traslado</w:t>
      </w:r>
      <w:r w:rsidRPr="00A24909">
        <w:rPr>
          <w:spacing w:val="-3"/>
        </w:rPr>
        <w:t xml:space="preserve"> a</w:t>
      </w:r>
      <w:r w:rsidR="00E06D2C">
        <w:rPr>
          <w:spacing w:val="-3"/>
        </w:rPr>
        <w:t>l</w:t>
      </w:r>
      <w:r w:rsidRPr="00A24909">
        <w:rPr>
          <w:spacing w:val="-3"/>
        </w:rPr>
        <w:t xml:space="preserve"> apelante</w:t>
      </w:r>
      <w:r w:rsidR="003A00C8">
        <w:rPr>
          <w:spacing w:val="-3"/>
        </w:rPr>
        <w:t xml:space="preserve"> para alegaciones en el plazo de cinco días.</w:t>
      </w:r>
    </w:p>
    <w:p w14:paraId="33C6CE5E" w14:textId="47A8A18A" w:rsidR="00A24909" w:rsidRPr="00A24909" w:rsidRDefault="00A03016" w:rsidP="00A0301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03016">
        <w:rPr>
          <w:spacing w:val="-3"/>
        </w:rPr>
        <w:t>También podrá el apelado, en el mismo escrito, impugnar la</w:t>
      </w:r>
      <w:r>
        <w:rPr>
          <w:spacing w:val="-3"/>
        </w:rPr>
        <w:t xml:space="preserve"> </w:t>
      </w:r>
      <w:r w:rsidRPr="00A03016">
        <w:rPr>
          <w:spacing w:val="-3"/>
        </w:rPr>
        <w:t>sentencia apelada en lo que le resulte desfavorable, razonando los puntos en que</w:t>
      </w:r>
      <w:r>
        <w:rPr>
          <w:spacing w:val="-3"/>
        </w:rPr>
        <w:t xml:space="preserve"> </w:t>
      </w:r>
      <w:r w:rsidRPr="00A03016">
        <w:rPr>
          <w:spacing w:val="-3"/>
        </w:rPr>
        <w:t xml:space="preserve">crea que le es perjudicial la sentencia, y en este caso </w:t>
      </w:r>
      <w:r>
        <w:rPr>
          <w:spacing w:val="-3"/>
        </w:rPr>
        <w:t xml:space="preserve">se </w:t>
      </w:r>
      <w:r w:rsidRPr="00A03016">
        <w:rPr>
          <w:spacing w:val="-3"/>
        </w:rPr>
        <w:t>dará traslado al apelante por</w:t>
      </w:r>
      <w:r>
        <w:rPr>
          <w:spacing w:val="-3"/>
        </w:rPr>
        <w:t xml:space="preserve"> </w:t>
      </w:r>
      <w:r w:rsidRPr="00A03016">
        <w:rPr>
          <w:spacing w:val="-3"/>
        </w:rPr>
        <w:t>plazo de diez días, al s</w:t>
      </w:r>
      <w:r w:rsidR="004C3682">
        <w:rPr>
          <w:spacing w:val="-3"/>
        </w:rPr>
        <w:t>ó</w:t>
      </w:r>
      <w:r w:rsidRPr="00A03016">
        <w:rPr>
          <w:spacing w:val="-3"/>
        </w:rPr>
        <w:t>lo efecto de que pueda oponerse a la impugnación</w:t>
      </w:r>
      <w:r w:rsidR="00A24909" w:rsidRPr="00A24909">
        <w:rPr>
          <w:spacing w:val="-3"/>
        </w:rPr>
        <w:t>.</w:t>
      </w:r>
    </w:p>
    <w:p w14:paraId="4B4EFBAA" w14:textId="50DD890F" w:rsidR="00A24909" w:rsidRPr="00A24909" w:rsidRDefault="00E06D2C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Cumplimentados los anteriores trámites, </w:t>
      </w:r>
      <w:r w:rsidR="00A24909" w:rsidRPr="00A24909">
        <w:rPr>
          <w:spacing w:val="-3"/>
        </w:rPr>
        <w:t xml:space="preserve">el Juzgado elevará los autos </w:t>
      </w:r>
      <w:r>
        <w:rPr>
          <w:spacing w:val="-3"/>
        </w:rPr>
        <w:t xml:space="preserve">a la Sala competente y emplazará a las partes para que comparezcan </w:t>
      </w:r>
      <w:r w:rsidR="00DB06E7">
        <w:rPr>
          <w:spacing w:val="-3"/>
        </w:rPr>
        <w:t xml:space="preserve">ante la misma </w:t>
      </w:r>
      <w:r>
        <w:rPr>
          <w:spacing w:val="-3"/>
        </w:rPr>
        <w:t xml:space="preserve">en el </w:t>
      </w:r>
      <w:r w:rsidR="00DB06E7">
        <w:rPr>
          <w:spacing w:val="-3"/>
        </w:rPr>
        <w:t>plazo de treinta días ante la misma.</w:t>
      </w:r>
    </w:p>
    <w:p w14:paraId="24DDF12F" w14:textId="24D103BF" w:rsidR="00A24909" w:rsidRPr="00A24909" w:rsidRDefault="00DB06E7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Sala resolverá lo procedente respecto de la admisión del recurso o la propo</w:t>
      </w:r>
      <w:r w:rsidR="0084503B">
        <w:rPr>
          <w:spacing w:val="-3"/>
        </w:rPr>
        <w:t>si</w:t>
      </w:r>
      <w:r>
        <w:rPr>
          <w:spacing w:val="-3"/>
        </w:rPr>
        <w:t xml:space="preserve">ción de prueba, </w:t>
      </w:r>
      <w:r w:rsidR="0084503B">
        <w:rPr>
          <w:spacing w:val="-3"/>
        </w:rPr>
        <w:t>y a continuación, previas conclusiones escritas o celebración de vista en los supuestos previstos, dictará sentencia</w:t>
      </w:r>
      <w:r w:rsidR="009D5900">
        <w:rPr>
          <w:spacing w:val="-3"/>
        </w:rPr>
        <w:t>.</w:t>
      </w:r>
    </w:p>
    <w:p w14:paraId="717A6E9D" w14:textId="77777777" w:rsid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6C37EA99" w14:textId="77777777" w:rsidR="004C3682" w:rsidRPr="00A24909" w:rsidRDefault="004C3682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00F27560" w14:textId="6C43F1FF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lastRenderedPageBreak/>
        <w:t>CONTENIDO Y EFECTOS DE LA SENTENCIA</w:t>
      </w:r>
      <w:r w:rsidR="009D5900" w:rsidRPr="009D5900">
        <w:rPr>
          <w:b/>
          <w:bCs/>
          <w:spacing w:val="-3"/>
        </w:rPr>
        <w:t>.</w:t>
      </w:r>
    </w:p>
    <w:p w14:paraId="01563BFF" w14:textId="0846FC93" w:rsid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  <w:r w:rsidRPr="00A24909">
        <w:rPr>
          <w:spacing w:val="-3"/>
        </w:rPr>
        <w:t>Cuando la Sala revoque en apelación la sentencia impugnada que hubiere declarado la inadmisibilidad del recurso contencioso-</w:t>
      </w:r>
      <w:proofErr w:type="gramStart"/>
      <w:r w:rsidRPr="00A24909">
        <w:rPr>
          <w:spacing w:val="-3"/>
        </w:rPr>
        <w:t>administrativo,</w:t>
      </w:r>
      <w:proofErr w:type="gramEnd"/>
      <w:r w:rsidRPr="00A24909">
        <w:rPr>
          <w:spacing w:val="-3"/>
        </w:rPr>
        <w:t xml:space="preserve"> resolverá al mismo tiempo sobre el fondo del asunto.</w:t>
      </w:r>
    </w:p>
    <w:p w14:paraId="26543BF1" w14:textId="25DE8402" w:rsidR="00A24AE9" w:rsidRPr="00A24909" w:rsidRDefault="00A24AE9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En los demás casos, la sentencia estimatoria </w:t>
      </w:r>
      <w:r w:rsidR="008156FB">
        <w:rPr>
          <w:spacing w:val="-3"/>
        </w:rPr>
        <w:t>resolverá en el marco de las pretensiones de las partes.</w:t>
      </w:r>
    </w:p>
    <w:p w14:paraId="64484FD2" w14:textId="77777777" w:rsidR="00A24909" w:rsidRP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452B0F3F" w14:textId="3ABC886E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t>RECURSOS FRENTE A RESOLUCIONES DE LETRADOS DE LA ADMINISTRACION DE JUSTICIA</w:t>
      </w:r>
      <w:r w:rsidR="009D5900">
        <w:rPr>
          <w:b/>
          <w:bCs/>
          <w:spacing w:val="-3"/>
        </w:rPr>
        <w:t>.</w:t>
      </w:r>
    </w:p>
    <w:p w14:paraId="17B65DEF" w14:textId="77777777" w:rsidR="00391746" w:rsidRDefault="00C773C2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Los </w:t>
      </w:r>
      <w:r w:rsidRPr="00C773C2">
        <w:rPr>
          <w:spacing w:val="-3"/>
        </w:rPr>
        <w:t>recursos frente a resoluciones de</w:t>
      </w:r>
      <w:r>
        <w:rPr>
          <w:spacing w:val="-3"/>
        </w:rPr>
        <w:t>l l</w:t>
      </w:r>
      <w:r w:rsidRPr="00C773C2">
        <w:rPr>
          <w:spacing w:val="-3"/>
        </w:rPr>
        <w:t xml:space="preserve">etrado de la </w:t>
      </w:r>
      <w:proofErr w:type="spellStart"/>
      <w:r>
        <w:rPr>
          <w:spacing w:val="-3"/>
        </w:rPr>
        <w:t>A</w:t>
      </w:r>
      <w:r w:rsidRPr="00C773C2">
        <w:rPr>
          <w:spacing w:val="-3"/>
        </w:rPr>
        <w:t>dministracion</w:t>
      </w:r>
      <w:proofErr w:type="spellEnd"/>
      <w:r w:rsidRPr="00C773C2">
        <w:rPr>
          <w:spacing w:val="-3"/>
        </w:rPr>
        <w:t xml:space="preserve"> de </w:t>
      </w:r>
      <w:r>
        <w:rPr>
          <w:spacing w:val="-3"/>
        </w:rPr>
        <w:t>J</w:t>
      </w:r>
      <w:r w:rsidRPr="00C773C2">
        <w:rPr>
          <w:spacing w:val="-3"/>
        </w:rPr>
        <w:t xml:space="preserve">usticia </w:t>
      </w:r>
      <w:r>
        <w:rPr>
          <w:spacing w:val="-3"/>
        </w:rPr>
        <w:t>están regulados por el artículo 102 bis de la Ley Jurisdiccional</w:t>
      </w:r>
      <w:r w:rsidR="00B21813">
        <w:rPr>
          <w:spacing w:val="-3"/>
        </w:rPr>
        <w:t xml:space="preserve">, </w:t>
      </w:r>
      <w:r w:rsidR="00391746">
        <w:rPr>
          <w:spacing w:val="-3"/>
        </w:rPr>
        <w:t>cuyas reglas esenciales son las siguientes:</w:t>
      </w:r>
    </w:p>
    <w:p w14:paraId="378CB1E4" w14:textId="531FB508" w:rsidR="00A24909" w:rsidRPr="00391746" w:rsidRDefault="00391746" w:rsidP="00391746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1746">
        <w:rPr>
          <w:spacing w:val="-3"/>
        </w:rPr>
        <w:t>C</w:t>
      </w:r>
      <w:r w:rsidR="00A24909" w:rsidRPr="00391746">
        <w:rPr>
          <w:spacing w:val="-3"/>
        </w:rPr>
        <w:t xml:space="preserve">ontra las diligencias de ordenación y decretos no definitivos cabrá recurso de reposición ante el </w:t>
      </w:r>
      <w:r w:rsidR="00B21813" w:rsidRPr="00391746">
        <w:rPr>
          <w:spacing w:val="-3"/>
        </w:rPr>
        <w:t>mismo letrado</w:t>
      </w:r>
      <w:r w:rsidR="00A24909" w:rsidRPr="00391746">
        <w:rPr>
          <w:spacing w:val="-3"/>
        </w:rPr>
        <w:t xml:space="preserve">, excepto en los casos en que la </w:t>
      </w:r>
      <w:r w:rsidR="00B21813" w:rsidRPr="00391746">
        <w:rPr>
          <w:spacing w:val="-3"/>
        </w:rPr>
        <w:t>l</w:t>
      </w:r>
      <w:r w:rsidR="00A24909" w:rsidRPr="00391746">
        <w:rPr>
          <w:spacing w:val="-3"/>
        </w:rPr>
        <w:t>ey prevea recurso directo de revisión.</w:t>
      </w:r>
    </w:p>
    <w:p w14:paraId="4B37D070" w14:textId="4C95F21D" w:rsidR="00A24909" w:rsidRPr="00391746" w:rsidRDefault="00A24909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 xml:space="preserve">El recurso de reposición se interpondrá en el plazo de </w:t>
      </w:r>
      <w:r w:rsidR="005726A3" w:rsidRPr="00391746">
        <w:rPr>
          <w:spacing w:val="-3"/>
        </w:rPr>
        <w:t>cinco</w:t>
      </w:r>
      <w:r w:rsidRPr="00391746">
        <w:rPr>
          <w:spacing w:val="-3"/>
        </w:rPr>
        <w:t xml:space="preserve"> días </w:t>
      </w:r>
      <w:r w:rsidR="005726A3" w:rsidRPr="00391746">
        <w:rPr>
          <w:spacing w:val="-3"/>
        </w:rPr>
        <w:t xml:space="preserve">y se resolverá </w:t>
      </w:r>
      <w:r w:rsidR="00526D44" w:rsidRPr="00391746">
        <w:rPr>
          <w:spacing w:val="-3"/>
        </w:rPr>
        <w:t xml:space="preserve">mediante decreto </w:t>
      </w:r>
      <w:r w:rsidR="005726A3" w:rsidRPr="00391746">
        <w:rPr>
          <w:spacing w:val="-3"/>
        </w:rPr>
        <w:t>previa audiencia de las demás partes por plazo común de tres días</w:t>
      </w:r>
      <w:r w:rsidR="00A318DA" w:rsidRPr="00391746">
        <w:rPr>
          <w:spacing w:val="-3"/>
        </w:rPr>
        <w:t>.</w:t>
      </w:r>
    </w:p>
    <w:p w14:paraId="4A6C6DC4" w14:textId="4897D190" w:rsidR="001D01FC" w:rsidRPr="00391746" w:rsidRDefault="001D01FC" w:rsidP="00391746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1746">
        <w:rPr>
          <w:spacing w:val="-3"/>
        </w:rPr>
        <w:t xml:space="preserve">Cabrá recurso de revisión ante el </w:t>
      </w:r>
      <w:r w:rsidR="00091365" w:rsidRPr="00391746">
        <w:rPr>
          <w:spacing w:val="-3"/>
        </w:rPr>
        <w:t>juez o tribunal</w:t>
      </w:r>
      <w:r w:rsidRPr="00391746">
        <w:rPr>
          <w:spacing w:val="-3"/>
        </w:rPr>
        <w:t xml:space="preserve"> contra el decreto resolutivo de la reposición</w:t>
      </w:r>
      <w:r w:rsidR="00191556" w:rsidRPr="00391746">
        <w:rPr>
          <w:spacing w:val="-3"/>
        </w:rPr>
        <w:t>,</w:t>
      </w:r>
      <w:r w:rsidRPr="00391746">
        <w:rPr>
          <w:spacing w:val="-3"/>
        </w:rPr>
        <w:t xml:space="preserve"> y recurso directo de revisión contra los decretos por los que se ponga fin al procedimiento o impidan su continuación. Dichos recursos carecerán de efectos suspensivos sin que, en ningún caso, proceda actuar en sentido contrario a lo que se hubiese resuelto</w:t>
      </w:r>
    </w:p>
    <w:p w14:paraId="333E97BD" w14:textId="1D65E89C" w:rsidR="00CB424D" w:rsidRPr="00391746" w:rsidRDefault="00CB424D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>Cabrá interponer igualmente recurso directo de revisión contra los decretos en aquellos casos en que expresamente se prevea.</w:t>
      </w:r>
    </w:p>
    <w:p w14:paraId="2A9B98EB" w14:textId="50A5B74B" w:rsidR="00100CB9" w:rsidRPr="00391746" w:rsidRDefault="00CB424D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>El recurso de revisión</w:t>
      </w:r>
      <w:r w:rsidR="00100CB9" w:rsidRPr="00391746">
        <w:rPr>
          <w:spacing w:val="-3"/>
        </w:rPr>
        <w:t xml:space="preserve"> se interpondrá en el plazo de cinco días, dándose traslado a las demás partes para que puedan oponerse por plazo común de cinco días.</w:t>
      </w:r>
    </w:p>
    <w:p w14:paraId="2E4646D0" w14:textId="77777777" w:rsidR="00100CB9" w:rsidRPr="00391746" w:rsidRDefault="00100CB9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>Si no se cumplieran los requisitos de admisibilidad del recurso, el tribunal lo inadmitirá mediante providencia irrecurrible.</w:t>
      </w:r>
    </w:p>
    <w:p w14:paraId="5917726D" w14:textId="47F5C003" w:rsidR="00100CB9" w:rsidRPr="00391746" w:rsidRDefault="00100CB9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 xml:space="preserve">Si el recurso es admitido, el tribunal resolverá mediante auto, contra el que </w:t>
      </w:r>
      <w:r w:rsidR="00D139EA" w:rsidRPr="00391746">
        <w:rPr>
          <w:spacing w:val="-3"/>
        </w:rPr>
        <w:t>únicamente</w:t>
      </w:r>
      <w:r w:rsidRPr="00391746">
        <w:rPr>
          <w:spacing w:val="-3"/>
        </w:rPr>
        <w:t xml:space="preserve"> cabrá recurso de apelación </w:t>
      </w:r>
      <w:r w:rsidR="007271B0" w:rsidRPr="00391746">
        <w:rPr>
          <w:spacing w:val="-3"/>
        </w:rPr>
        <w:t>y de casación</w:t>
      </w:r>
      <w:r w:rsidR="00D139EA" w:rsidRPr="00391746">
        <w:rPr>
          <w:spacing w:val="-3"/>
        </w:rPr>
        <w:t xml:space="preserve"> en los supuestos en que estos </w:t>
      </w:r>
      <w:r w:rsidR="00D139EA" w:rsidRPr="00391746">
        <w:rPr>
          <w:spacing w:val="-3"/>
        </w:rPr>
        <w:lastRenderedPageBreak/>
        <w:t>recursos son admitidos contra autos por los artículos 80 y 87 de la Ley Jurisdiccional</w:t>
      </w:r>
      <w:r w:rsidRPr="00391746">
        <w:rPr>
          <w:spacing w:val="-3"/>
        </w:rPr>
        <w:t>.</w:t>
      </w:r>
    </w:p>
    <w:p w14:paraId="5D0FE37E" w14:textId="77777777" w:rsidR="008F536F" w:rsidRPr="00A24909" w:rsidRDefault="008F536F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388D298C" w14:textId="00DCCFEB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t>RECURSO DE REVISIÓN</w:t>
      </w:r>
      <w:r w:rsidR="009D5900" w:rsidRPr="009D5900">
        <w:rPr>
          <w:b/>
          <w:bCs/>
          <w:spacing w:val="-3"/>
        </w:rPr>
        <w:t>.</w:t>
      </w:r>
    </w:p>
    <w:p w14:paraId="25A60878" w14:textId="76557747" w:rsidR="00A24909" w:rsidRPr="00A24909" w:rsidRDefault="00292393" w:rsidP="00FF50F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revisión de </w:t>
      </w:r>
      <w:r w:rsidR="006172B3">
        <w:rPr>
          <w:spacing w:val="-3"/>
        </w:rPr>
        <w:t xml:space="preserve">resoluciones judiciales </w:t>
      </w:r>
      <w:r>
        <w:rPr>
          <w:spacing w:val="-3"/>
        </w:rPr>
        <w:t xml:space="preserve">firmes está </w:t>
      </w:r>
      <w:r w:rsidRPr="00795B03">
        <w:rPr>
          <w:spacing w:val="-3"/>
        </w:rPr>
        <w:t>regulad</w:t>
      </w:r>
      <w:r>
        <w:rPr>
          <w:spacing w:val="-3"/>
        </w:rPr>
        <w:t>a</w:t>
      </w:r>
      <w:r w:rsidRPr="00795B03">
        <w:rPr>
          <w:spacing w:val="-3"/>
        </w:rPr>
        <w:t xml:space="preserve"> </w:t>
      </w:r>
      <w:r>
        <w:rPr>
          <w:spacing w:val="-3"/>
        </w:rPr>
        <w:t xml:space="preserve">por </w:t>
      </w:r>
      <w:r w:rsidR="00396917">
        <w:rPr>
          <w:spacing w:val="-3"/>
        </w:rPr>
        <w:t>e</w:t>
      </w:r>
      <w:r w:rsidRPr="00795B03">
        <w:rPr>
          <w:spacing w:val="-3"/>
        </w:rPr>
        <w:t>l art</w:t>
      </w:r>
      <w:r>
        <w:rPr>
          <w:spacing w:val="-3"/>
        </w:rPr>
        <w:t>ículo</w:t>
      </w:r>
      <w:r w:rsidR="00396917">
        <w:rPr>
          <w:spacing w:val="-3"/>
        </w:rPr>
        <w:t xml:space="preserve"> 102 </w:t>
      </w:r>
      <w:r>
        <w:rPr>
          <w:spacing w:val="-3"/>
        </w:rPr>
        <w:t xml:space="preserve">de la Ley </w:t>
      </w:r>
      <w:r w:rsidR="00396917">
        <w:rPr>
          <w:spacing w:val="-3"/>
        </w:rPr>
        <w:t>Jurisdiccional,</w:t>
      </w:r>
      <w:r>
        <w:rPr>
          <w:spacing w:val="-3"/>
        </w:rPr>
        <w:t xml:space="preserve"> y es </w:t>
      </w:r>
      <w:r w:rsidRPr="00795B03">
        <w:rPr>
          <w:spacing w:val="-3"/>
        </w:rPr>
        <w:t xml:space="preserve">un medio extraordinario </w:t>
      </w:r>
      <w:r>
        <w:rPr>
          <w:spacing w:val="-3"/>
        </w:rPr>
        <w:t>de rescisión de</w:t>
      </w:r>
      <w:r w:rsidR="006172B3">
        <w:rPr>
          <w:spacing w:val="-3"/>
        </w:rPr>
        <w:t xml:space="preserve"> las mismas</w:t>
      </w:r>
      <w:r>
        <w:rPr>
          <w:spacing w:val="-3"/>
        </w:rPr>
        <w:t xml:space="preserve"> por razones extrínsecas a la </w:t>
      </w:r>
      <w:r w:rsidR="006172B3">
        <w:rPr>
          <w:spacing w:val="-3"/>
        </w:rPr>
        <w:t xml:space="preserve">resolución </w:t>
      </w:r>
      <w:r>
        <w:rPr>
          <w:spacing w:val="-3"/>
        </w:rPr>
        <w:t>rescindida</w:t>
      </w:r>
      <w:r w:rsidR="005D2C7C">
        <w:rPr>
          <w:spacing w:val="-3"/>
        </w:rPr>
        <w:t xml:space="preserve">, del cual conoce la </w:t>
      </w:r>
      <w:r w:rsidR="00A24909" w:rsidRPr="00A24909">
        <w:rPr>
          <w:spacing w:val="-3"/>
        </w:rPr>
        <w:t>Sala de lo C</w:t>
      </w:r>
      <w:r w:rsidR="00DA72AE">
        <w:rPr>
          <w:spacing w:val="-3"/>
        </w:rPr>
        <w:t>ontencioso</w:t>
      </w:r>
      <w:r w:rsidR="00A24909" w:rsidRPr="00A24909">
        <w:rPr>
          <w:spacing w:val="-3"/>
        </w:rPr>
        <w:t>-A</w:t>
      </w:r>
      <w:r w:rsidR="00DA72AE">
        <w:rPr>
          <w:spacing w:val="-3"/>
        </w:rPr>
        <w:t>dministrativo de</w:t>
      </w:r>
      <w:r w:rsidR="00175968">
        <w:rPr>
          <w:spacing w:val="-3"/>
        </w:rPr>
        <w:t xml:space="preserve"> los Tribunales Superiores de Justicia</w:t>
      </w:r>
      <w:r w:rsidR="005D2C7C">
        <w:rPr>
          <w:spacing w:val="-3"/>
        </w:rPr>
        <w:t xml:space="preserve">, de la Audiencia Nacional o del Tribunal Supremo en función de que </w:t>
      </w:r>
      <w:r w:rsidR="00175968">
        <w:rPr>
          <w:spacing w:val="-3"/>
        </w:rPr>
        <w:t xml:space="preserve">si la sentencia a revisar </w:t>
      </w:r>
      <w:r w:rsidR="005D2C7C">
        <w:rPr>
          <w:spacing w:val="-3"/>
        </w:rPr>
        <w:t xml:space="preserve">haya sido dictada por </w:t>
      </w:r>
      <w:r w:rsidR="00175968">
        <w:rPr>
          <w:spacing w:val="-3"/>
        </w:rPr>
        <w:t xml:space="preserve">un </w:t>
      </w:r>
      <w:r w:rsidR="00A24909" w:rsidRPr="00A24909">
        <w:rPr>
          <w:spacing w:val="-3"/>
        </w:rPr>
        <w:t xml:space="preserve">Juzgado de lo </w:t>
      </w:r>
      <w:r w:rsidR="00175968" w:rsidRPr="00A24909">
        <w:rPr>
          <w:spacing w:val="-3"/>
        </w:rPr>
        <w:t>C</w:t>
      </w:r>
      <w:r w:rsidR="00175968">
        <w:rPr>
          <w:spacing w:val="-3"/>
        </w:rPr>
        <w:t>ontencioso</w:t>
      </w:r>
      <w:r w:rsidR="00175968" w:rsidRPr="00A24909">
        <w:rPr>
          <w:spacing w:val="-3"/>
        </w:rPr>
        <w:t>-A</w:t>
      </w:r>
      <w:r w:rsidR="00175968">
        <w:rPr>
          <w:spacing w:val="-3"/>
        </w:rPr>
        <w:t>dministrativo</w:t>
      </w:r>
      <w:r w:rsidR="005D2C7C">
        <w:rPr>
          <w:spacing w:val="-3"/>
        </w:rPr>
        <w:t xml:space="preserve">, un </w:t>
      </w:r>
      <w:r w:rsidR="00393BEC" w:rsidRPr="00A24909">
        <w:rPr>
          <w:spacing w:val="-3"/>
        </w:rPr>
        <w:t xml:space="preserve">Juzgado </w:t>
      </w:r>
      <w:r w:rsidR="00393BEC">
        <w:rPr>
          <w:spacing w:val="-3"/>
        </w:rPr>
        <w:t xml:space="preserve">Central </w:t>
      </w:r>
      <w:r w:rsidR="00393BEC" w:rsidRPr="00A24909">
        <w:rPr>
          <w:spacing w:val="-3"/>
        </w:rPr>
        <w:t>de lo C</w:t>
      </w:r>
      <w:r w:rsidR="00393BEC">
        <w:rPr>
          <w:spacing w:val="-3"/>
        </w:rPr>
        <w:t>ontencioso</w:t>
      </w:r>
      <w:r w:rsidR="00393BEC" w:rsidRPr="00A24909">
        <w:rPr>
          <w:spacing w:val="-3"/>
        </w:rPr>
        <w:t>-A</w:t>
      </w:r>
      <w:r w:rsidR="00393BEC">
        <w:rPr>
          <w:spacing w:val="-3"/>
        </w:rPr>
        <w:t>dministrativo</w:t>
      </w:r>
      <w:r w:rsidR="00FF50F8">
        <w:rPr>
          <w:spacing w:val="-3"/>
        </w:rPr>
        <w:t xml:space="preserve"> o la </w:t>
      </w:r>
      <w:r w:rsidR="00FF50F8" w:rsidRPr="00A24909">
        <w:rPr>
          <w:spacing w:val="-3"/>
        </w:rPr>
        <w:t>Sala de lo C</w:t>
      </w:r>
      <w:r w:rsidR="00FF50F8">
        <w:rPr>
          <w:spacing w:val="-3"/>
        </w:rPr>
        <w:t>ontencioso</w:t>
      </w:r>
      <w:r w:rsidR="00FF50F8" w:rsidRPr="00A24909">
        <w:rPr>
          <w:spacing w:val="-3"/>
        </w:rPr>
        <w:t>-A</w:t>
      </w:r>
      <w:r w:rsidR="00FF50F8">
        <w:rPr>
          <w:spacing w:val="-3"/>
        </w:rPr>
        <w:t>dministrativo de un Tribunal Superior de Justicia, de la Audiencia Nacional o del propio Tribunal Supremo, respectivamente.</w:t>
      </w:r>
    </w:p>
    <w:p w14:paraId="23C3020B" w14:textId="36643131" w:rsidR="00A24909" w:rsidRPr="00A24909" w:rsidRDefault="00FF50F8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En cuanto a los motivos, h</w:t>
      </w:r>
      <w:r w:rsidR="00A24909" w:rsidRPr="00A24909">
        <w:rPr>
          <w:spacing w:val="-3"/>
        </w:rPr>
        <w:t>abrá lugar a la revisión de una sentencia firme:</w:t>
      </w:r>
    </w:p>
    <w:p w14:paraId="0B321A5E" w14:textId="79B65698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después de pronunciada se recobraren documentos decisivos, no aportados por causa de fuerza mayor o por obra de la parte en cuyo favor se hubiere dictado.</w:t>
      </w:r>
    </w:p>
    <w:p w14:paraId="1C2A4EBC" w14:textId="12225FC1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hubiere recaído en virtud de documentos que, al tiempo de dictarse aquélla, ignoraba una de las partes haber sido reconocidos y declarados falsos o cuya falsedad se reconociese o declarase después.</w:t>
      </w:r>
    </w:p>
    <w:p w14:paraId="1E1B39D2" w14:textId="65CF45E0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habiéndose dictado en virtud de prueba testifical, los testigos hubieren sido condenados por falso testimonio dado en las declaraciones que sirvieron de fundamento a la sentencia.</w:t>
      </w:r>
    </w:p>
    <w:p w14:paraId="1585F79F" w14:textId="72FA4391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se hubiere dictado sentencia en virtud de cohecho, prevaricación, violencia u otra maquinación fraudulenta.</w:t>
      </w:r>
    </w:p>
    <w:p w14:paraId="38DB4D46" w14:textId="219FCB3D" w:rsidR="00A24909" w:rsidRPr="00A24909" w:rsidRDefault="006172B3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Además, s</w:t>
      </w:r>
      <w:r w:rsidR="00D22425">
        <w:rPr>
          <w:spacing w:val="-3"/>
        </w:rPr>
        <w:t xml:space="preserve">i </w:t>
      </w:r>
      <w:r w:rsidR="00D22425" w:rsidRPr="00D22425">
        <w:rPr>
          <w:spacing w:val="-3"/>
        </w:rPr>
        <w:t xml:space="preserve">el Tribunal Europeo de Derechos Humanos ha declarado que </w:t>
      </w:r>
      <w:r>
        <w:rPr>
          <w:spacing w:val="-3"/>
        </w:rPr>
        <w:t xml:space="preserve">una resolución judicial firme </w:t>
      </w:r>
      <w:r w:rsidR="00D22425" w:rsidRPr="00D22425">
        <w:rPr>
          <w:spacing w:val="-3"/>
        </w:rPr>
        <w:t xml:space="preserve">ha sido dictada en violación de alguno de los derechos reconocidos en el Convenio Europeo para la Protección de los Derechos Humanos y Libertades Fundamentales </w:t>
      </w:r>
      <w:r>
        <w:rPr>
          <w:spacing w:val="-3"/>
        </w:rPr>
        <w:t xml:space="preserve">de 4 de noviembre de 1950 </w:t>
      </w:r>
      <w:r w:rsidR="00D22425" w:rsidRPr="00D22425">
        <w:rPr>
          <w:spacing w:val="-3"/>
        </w:rPr>
        <w:t>y sus Protocolos, siempre que la violación, por su naturaleza y gravedad, entrañe efectos que persistan y no puedan cesar de ningún otro modo que no sea mediante esta revisión, sin que la misma pueda perjudicar los derechos adquiridos de buena fe por terceras personas.</w:t>
      </w:r>
    </w:p>
    <w:p w14:paraId="50304255" w14:textId="7E09C842" w:rsidR="00A24909" w:rsidRPr="00A24909" w:rsidRDefault="00E92226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lastRenderedPageBreak/>
        <w:t xml:space="preserve">En lo relativo a </w:t>
      </w:r>
      <w:r w:rsidR="00A24909" w:rsidRPr="00A24909">
        <w:rPr>
          <w:spacing w:val="-3"/>
        </w:rPr>
        <w:t xml:space="preserve">legitimación, plazos, procedimiento y efectos de las sentencias dictadas en este </w:t>
      </w:r>
      <w:r>
        <w:rPr>
          <w:spacing w:val="-3"/>
        </w:rPr>
        <w:t xml:space="preserve">procedimiento rigen los </w:t>
      </w:r>
      <w:r w:rsidR="00A24909" w:rsidRPr="00A24909">
        <w:rPr>
          <w:spacing w:val="-3"/>
        </w:rPr>
        <w:t>art</w:t>
      </w:r>
      <w:r>
        <w:rPr>
          <w:spacing w:val="-3"/>
        </w:rPr>
        <w:t>ículos</w:t>
      </w:r>
      <w:r w:rsidR="00A24909" w:rsidRPr="00A24909">
        <w:rPr>
          <w:spacing w:val="-3"/>
        </w:rPr>
        <w:t xml:space="preserve"> 509 y </w:t>
      </w:r>
      <w:r>
        <w:rPr>
          <w:spacing w:val="-3"/>
        </w:rPr>
        <w:t xml:space="preserve">siguientes de la Ley de Enjuiciamiento Civil, que se estudian en el tema </w:t>
      </w:r>
      <w:r w:rsidR="00D147C6">
        <w:rPr>
          <w:spacing w:val="-3"/>
        </w:rPr>
        <w:t>41 de esta parte del programa.</w:t>
      </w:r>
    </w:p>
    <w:p w14:paraId="2E85AA9A" w14:textId="4367D3F6" w:rsidR="00B1778A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  <w:r w:rsidRPr="00A24909">
        <w:rPr>
          <w:spacing w:val="-3"/>
        </w:rPr>
        <w:t>El recurso de revisión en materia de responsabilidad contable procederá en los casos establecidos en la Ley de Funcionamiento del Tribunal de Cuentas</w:t>
      </w:r>
      <w:r w:rsidR="00973169">
        <w:rPr>
          <w:spacing w:val="-3"/>
        </w:rPr>
        <w:t xml:space="preserve"> de 5 de abril de 1988.</w:t>
      </w:r>
    </w:p>
    <w:p w14:paraId="6DB1957D" w14:textId="77777777" w:rsidR="002B4E4B" w:rsidRDefault="002B4E4B" w:rsidP="00B1778A">
      <w:pPr>
        <w:spacing w:before="120" w:after="120" w:line="360" w:lineRule="auto"/>
        <w:ind w:firstLine="709"/>
        <w:jc w:val="both"/>
        <w:rPr>
          <w:spacing w:val="-3"/>
        </w:rPr>
      </w:pPr>
    </w:p>
    <w:p w14:paraId="49C16D65" w14:textId="77777777" w:rsidR="00B1778A" w:rsidRPr="00B1778A" w:rsidRDefault="00B1778A" w:rsidP="00B1778A">
      <w:pPr>
        <w:spacing w:before="120" w:after="120" w:line="360" w:lineRule="auto"/>
        <w:ind w:firstLine="709"/>
        <w:jc w:val="both"/>
        <w:rPr>
          <w:spacing w:val="-3"/>
        </w:rPr>
      </w:pPr>
    </w:p>
    <w:p w14:paraId="25AA715C" w14:textId="0121F3CF" w:rsidR="00FC39A8" w:rsidRDefault="00FC39A8" w:rsidP="00446393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446393">
      <w:pPr>
        <w:spacing w:before="120" w:after="120" w:line="360" w:lineRule="auto"/>
        <w:ind w:firstLine="709"/>
        <w:jc w:val="right"/>
        <w:rPr>
          <w:spacing w:val="-3"/>
        </w:rPr>
      </w:pPr>
    </w:p>
    <w:p w14:paraId="50BC14AB" w14:textId="585FA22E" w:rsidR="00446393" w:rsidRPr="00FF4CC7" w:rsidRDefault="00C71050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11</w:t>
      </w:r>
      <w:r w:rsidR="00B1778A">
        <w:rPr>
          <w:spacing w:val="-3"/>
        </w:rPr>
        <w:t xml:space="preserve"> </w:t>
      </w:r>
      <w:r w:rsidR="00FC39A8">
        <w:rPr>
          <w:spacing w:val="-3"/>
        </w:rPr>
        <w:t xml:space="preserve">de </w:t>
      </w:r>
      <w:r>
        <w:rPr>
          <w:spacing w:val="-3"/>
        </w:rPr>
        <w:t>junio</w:t>
      </w:r>
      <w:r w:rsidR="00FC39A8">
        <w:rPr>
          <w:spacing w:val="-3"/>
        </w:rPr>
        <w:t xml:space="preserve"> d</w:t>
      </w:r>
      <w:proofErr w:type="spellStart"/>
      <w:r w:rsidR="00A35091">
        <w:rPr>
          <w:spacing w:val="-3"/>
        </w:rPr>
        <w:t>e</w:t>
      </w:r>
      <w:proofErr w:type="spellEnd"/>
      <w:r w:rsidR="00FC39A8">
        <w:rPr>
          <w:spacing w:val="-3"/>
        </w:rPr>
        <w:t xml:space="preserve"> 202</w:t>
      </w:r>
      <w:r>
        <w:rPr>
          <w:spacing w:val="-3"/>
        </w:rPr>
        <w:t>4</w:t>
      </w:r>
    </w:p>
    <w:sectPr w:rsidR="00446393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DDED6" w14:textId="77777777" w:rsidR="00F35308" w:rsidRDefault="00F35308" w:rsidP="00DB250B">
      <w:r>
        <w:separator/>
      </w:r>
    </w:p>
  </w:endnote>
  <w:endnote w:type="continuationSeparator" w:id="0">
    <w:p w14:paraId="3B229191" w14:textId="77777777" w:rsidR="00F35308" w:rsidRDefault="00F35308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6D872" w14:textId="77777777" w:rsidR="00F35308" w:rsidRDefault="00F35308" w:rsidP="00DB250B">
      <w:r>
        <w:separator/>
      </w:r>
    </w:p>
  </w:footnote>
  <w:footnote w:type="continuationSeparator" w:id="0">
    <w:p w14:paraId="75D03E9F" w14:textId="77777777" w:rsidR="00F35308" w:rsidRDefault="00F35308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2B69EB"/>
    <w:multiLevelType w:val="hybridMultilevel"/>
    <w:tmpl w:val="77A2115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8F63A3"/>
    <w:multiLevelType w:val="hybridMultilevel"/>
    <w:tmpl w:val="6062094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60F72A8"/>
    <w:multiLevelType w:val="hybridMultilevel"/>
    <w:tmpl w:val="238CF2F8"/>
    <w:lvl w:ilvl="0" w:tplc="7F08D00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981AA4"/>
    <w:multiLevelType w:val="hybridMultilevel"/>
    <w:tmpl w:val="6870EC4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3C11498"/>
    <w:multiLevelType w:val="hybridMultilevel"/>
    <w:tmpl w:val="A350CB5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67A0C60"/>
    <w:multiLevelType w:val="hybridMultilevel"/>
    <w:tmpl w:val="D636664A"/>
    <w:lvl w:ilvl="0" w:tplc="7F08D0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E65419A"/>
    <w:multiLevelType w:val="hybridMultilevel"/>
    <w:tmpl w:val="F690829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80194675">
    <w:abstractNumId w:val="0"/>
  </w:num>
  <w:num w:numId="2" w16cid:durableId="2139685709">
    <w:abstractNumId w:val="1"/>
  </w:num>
  <w:num w:numId="3" w16cid:durableId="280040810">
    <w:abstractNumId w:val="2"/>
  </w:num>
  <w:num w:numId="4" w16cid:durableId="1604459888">
    <w:abstractNumId w:val="4"/>
  </w:num>
  <w:num w:numId="5" w16cid:durableId="1653558305">
    <w:abstractNumId w:val="7"/>
  </w:num>
  <w:num w:numId="6" w16cid:durableId="750850547">
    <w:abstractNumId w:val="3"/>
  </w:num>
  <w:num w:numId="7" w16cid:durableId="857698303">
    <w:abstractNumId w:val="5"/>
  </w:num>
  <w:num w:numId="8" w16cid:durableId="74121657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1FC5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8F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4F"/>
    <w:rsid w:val="00032B6D"/>
    <w:rsid w:val="00032D97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2C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63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0C8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001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3FCC"/>
    <w:rsid w:val="00054642"/>
    <w:rsid w:val="0005466E"/>
    <w:rsid w:val="000550B2"/>
    <w:rsid w:val="0005535F"/>
    <w:rsid w:val="000557B9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052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B23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14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562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65"/>
    <w:rsid w:val="000913AE"/>
    <w:rsid w:val="000914C6"/>
    <w:rsid w:val="000915C3"/>
    <w:rsid w:val="0009162D"/>
    <w:rsid w:val="000918F7"/>
    <w:rsid w:val="00091B55"/>
    <w:rsid w:val="00091FE2"/>
    <w:rsid w:val="00092139"/>
    <w:rsid w:val="00092154"/>
    <w:rsid w:val="00092543"/>
    <w:rsid w:val="000927DE"/>
    <w:rsid w:val="000928C1"/>
    <w:rsid w:val="00093244"/>
    <w:rsid w:val="0009334D"/>
    <w:rsid w:val="00093396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1DAE"/>
    <w:rsid w:val="000A2400"/>
    <w:rsid w:val="000A2A64"/>
    <w:rsid w:val="000A2A9F"/>
    <w:rsid w:val="000A2C1E"/>
    <w:rsid w:val="000A2FE0"/>
    <w:rsid w:val="000A3413"/>
    <w:rsid w:val="000A35E9"/>
    <w:rsid w:val="000A381F"/>
    <w:rsid w:val="000A3CE7"/>
    <w:rsid w:val="000A3F53"/>
    <w:rsid w:val="000A40D1"/>
    <w:rsid w:val="000A4533"/>
    <w:rsid w:val="000A4813"/>
    <w:rsid w:val="000A4BD0"/>
    <w:rsid w:val="000A50C6"/>
    <w:rsid w:val="000A6CAB"/>
    <w:rsid w:val="000A76AE"/>
    <w:rsid w:val="000A7741"/>
    <w:rsid w:val="000A7AC7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CD9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244"/>
    <w:rsid w:val="000C13C7"/>
    <w:rsid w:val="000C19F3"/>
    <w:rsid w:val="000C1D7E"/>
    <w:rsid w:val="000C1E71"/>
    <w:rsid w:val="000C256C"/>
    <w:rsid w:val="000C2AB2"/>
    <w:rsid w:val="000C2C47"/>
    <w:rsid w:val="000C37DC"/>
    <w:rsid w:val="000C3818"/>
    <w:rsid w:val="000C39C4"/>
    <w:rsid w:val="000C3BB4"/>
    <w:rsid w:val="000C44E2"/>
    <w:rsid w:val="000C46CD"/>
    <w:rsid w:val="000C491C"/>
    <w:rsid w:val="000C498F"/>
    <w:rsid w:val="000C4BBA"/>
    <w:rsid w:val="000C4C33"/>
    <w:rsid w:val="000C54E6"/>
    <w:rsid w:val="000C559C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0C3C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04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635"/>
    <w:rsid w:val="000D4704"/>
    <w:rsid w:val="000D49ED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38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62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22B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2A1"/>
    <w:rsid w:val="000F14FB"/>
    <w:rsid w:val="000F19CF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CB9"/>
    <w:rsid w:val="00100DB9"/>
    <w:rsid w:val="0010109B"/>
    <w:rsid w:val="00101419"/>
    <w:rsid w:val="00101ECF"/>
    <w:rsid w:val="001022E6"/>
    <w:rsid w:val="00102308"/>
    <w:rsid w:val="001026D4"/>
    <w:rsid w:val="0010277C"/>
    <w:rsid w:val="00102AF9"/>
    <w:rsid w:val="001032F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7B4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456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027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5D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80B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A9D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929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5B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BFC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2F2F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968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40F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0CA4"/>
    <w:rsid w:val="00191556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5C7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1D2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3A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1FC"/>
    <w:rsid w:val="001D0501"/>
    <w:rsid w:val="001D0893"/>
    <w:rsid w:val="001D08AD"/>
    <w:rsid w:val="001D14A9"/>
    <w:rsid w:val="001D14F8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2BCC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4EDA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8E9"/>
    <w:rsid w:val="001D7CF0"/>
    <w:rsid w:val="001E03C6"/>
    <w:rsid w:val="001E03D5"/>
    <w:rsid w:val="001E08E6"/>
    <w:rsid w:val="001E0913"/>
    <w:rsid w:val="001E0B64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3C1"/>
    <w:rsid w:val="001E681F"/>
    <w:rsid w:val="001E6A08"/>
    <w:rsid w:val="001E6A92"/>
    <w:rsid w:val="001E6F72"/>
    <w:rsid w:val="001E6FA4"/>
    <w:rsid w:val="001E726D"/>
    <w:rsid w:val="001E76B6"/>
    <w:rsid w:val="001E7800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218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6AA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01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0B8"/>
    <w:rsid w:val="0022116D"/>
    <w:rsid w:val="00221253"/>
    <w:rsid w:val="002213F8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C9F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44"/>
    <w:rsid w:val="002472FB"/>
    <w:rsid w:val="002477BF"/>
    <w:rsid w:val="00247A86"/>
    <w:rsid w:val="00247D14"/>
    <w:rsid w:val="00247D47"/>
    <w:rsid w:val="002502BE"/>
    <w:rsid w:val="0025032E"/>
    <w:rsid w:val="00250363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2D8D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1B8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165"/>
    <w:rsid w:val="00266297"/>
    <w:rsid w:val="002665C8"/>
    <w:rsid w:val="00266D0F"/>
    <w:rsid w:val="00266ED6"/>
    <w:rsid w:val="00266EF1"/>
    <w:rsid w:val="00266F59"/>
    <w:rsid w:val="00266FB4"/>
    <w:rsid w:val="00267022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4A9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198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3F9A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DB9"/>
    <w:rsid w:val="00291E58"/>
    <w:rsid w:val="00292393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C49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CA2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A7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E4B"/>
    <w:rsid w:val="002B4F16"/>
    <w:rsid w:val="002B5ADD"/>
    <w:rsid w:val="002B5C3F"/>
    <w:rsid w:val="002B5EAA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270D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C97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1485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29B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6199"/>
    <w:rsid w:val="002F72BE"/>
    <w:rsid w:val="002F7418"/>
    <w:rsid w:val="002F74C5"/>
    <w:rsid w:val="002F764D"/>
    <w:rsid w:val="002F79EA"/>
    <w:rsid w:val="002F7DD8"/>
    <w:rsid w:val="002F7EB1"/>
    <w:rsid w:val="00300310"/>
    <w:rsid w:val="003006D6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D30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DD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2EC4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40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4C0"/>
    <w:rsid w:val="003346F2"/>
    <w:rsid w:val="00334911"/>
    <w:rsid w:val="00334A22"/>
    <w:rsid w:val="00335006"/>
    <w:rsid w:val="00335104"/>
    <w:rsid w:val="0033514B"/>
    <w:rsid w:val="0033514F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44A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19CD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A06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0A64"/>
    <w:rsid w:val="003910BE"/>
    <w:rsid w:val="00391169"/>
    <w:rsid w:val="00391409"/>
    <w:rsid w:val="00391746"/>
    <w:rsid w:val="003920EE"/>
    <w:rsid w:val="00392397"/>
    <w:rsid w:val="00392411"/>
    <w:rsid w:val="003925E1"/>
    <w:rsid w:val="00392616"/>
    <w:rsid w:val="003926DD"/>
    <w:rsid w:val="003928C2"/>
    <w:rsid w:val="00392F13"/>
    <w:rsid w:val="00393574"/>
    <w:rsid w:val="003936C2"/>
    <w:rsid w:val="00393782"/>
    <w:rsid w:val="00393BEC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917"/>
    <w:rsid w:val="00396AAC"/>
    <w:rsid w:val="00397088"/>
    <w:rsid w:val="0039752C"/>
    <w:rsid w:val="00397841"/>
    <w:rsid w:val="00397868"/>
    <w:rsid w:val="003A00C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1B6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B3C"/>
    <w:rsid w:val="003B6CEC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BAE"/>
    <w:rsid w:val="003C5DC4"/>
    <w:rsid w:val="003C62F9"/>
    <w:rsid w:val="003C630D"/>
    <w:rsid w:val="003C6535"/>
    <w:rsid w:val="003C664D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703"/>
    <w:rsid w:val="003E4A14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08B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16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29B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01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00F"/>
    <w:rsid w:val="004263F0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6F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17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393"/>
    <w:rsid w:val="00446581"/>
    <w:rsid w:val="00446849"/>
    <w:rsid w:val="0044686D"/>
    <w:rsid w:val="00446C00"/>
    <w:rsid w:val="004473F8"/>
    <w:rsid w:val="00447409"/>
    <w:rsid w:val="004477C8"/>
    <w:rsid w:val="00447A94"/>
    <w:rsid w:val="004500F4"/>
    <w:rsid w:val="004503DC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1C5"/>
    <w:rsid w:val="004623E5"/>
    <w:rsid w:val="00462448"/>
    <w:rsid w:val="0046251C"/>
    <w:rsid w:val="004629C9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348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356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2B4"/>
    <w:rsid w:val="0048431D"/>
    <w:rsid w:val="004844A2"/>
    <w:rsid w:val="004847AD"/>
    <w:rsid w:val="00484B90"/>
    <w:rsid w:val="00484CA6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472"/>
    <w:rsid w:val="004939C8"/>
    <w:rsid w:val="004943E6"/>
    <w:rsid w:val="004943FF"/>
    <w:rsid w:val="00494746"/>
    <w:rsid w:val="00494DA2"/>
    <w:rsid w:val="004959C6"/>
    <w:rsid w:val="00495C5D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3F73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ECE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D19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87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4EA"/>
    <w:rsid w:val="004C25F8"/>
    <w:rsid w:val="004C2951"/>
    <w:rsid w:val="004C2CEC"/>
    <w:rsid w:val="004C2EBA"/>
    <w:rsid w:val="004C2ED7"/>
    <w:rsid w:val="004C3561"/>
    <w:rsid w:val="004C3682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68C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B17"/>
    <w:rsid w:val="004D0C1E"/>
    <w:rsid w:val="004D1785"/>
    <w:rsid w:val="004D224A"/>
    <w:rsid w:val="004D2503"/>
    <w:rsid w:val="004D2A47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2CA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928"/>
    <w:rsid w:val="004E2A75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BC9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44A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65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3B7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3A8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0FB6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9DF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940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228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0C7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6D44"/>
    <w:rsid w:val="005270A1"/>
    <w:rsid w:val="00527DED"/>
    <w:rsid w:val="00530010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7E"/>
    <w:rsid w:val="00530DFD"/>
    <w:rsid w:val="005312F0"/>
    <w:rsid w:val="0053178F"/>
    <w:rsid w:val="005318E8"/>
    <w:rsid w:val="00531CF7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DFD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4A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4E58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223"/>
    <w:rsid w:val="00561A7A"/>
    <w:rsid w:val="00561EF7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0F91"/>
    <w:rsid w:val="0057113E"/>
    <w:rsid w:val="00571238"/>
    <w:rsid w:val="00571FD8"/>
    <w:rsid w:val="0057231D"/>
    <w:rsid w:val="00572472"/>
    <w:rsid w:val="005726A3"/>
    <w:rsid w:val="005726E8"/>
    <w:rsid w:val="005727E4"/>
    <w:rsid w:val="00572886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65C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2D8"/>
    <w:rsid w:val="005833F0"/>
    <w:rsid w:val="00583C58"/>
    <w:rsid w:val="005841CC"/>
    <w:rsid w:val="005843C1"/>
    <w:rsid w:val="0058461B"/>
    <w:rsid w:val="00584D46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6E89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68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26F"/>
    <w:rsid w:val="005A24B8"/>
    <w:rsid w:val="005A253A"/>
    <w:rsid w:val="005A283D"/>
    <w:rsid w:val="005A2869"/>
    <w:rsid w:val="005A28B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2BB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1CF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07F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7F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1F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7C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67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46A"/>
    <w:rsid w:val="005F6531"/>
    <w:rsid w:val="005F6D3D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EFC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ACE"/>
    <w:rsid w:val="00604D05"/>
    <w:rsid w:val="00604FC9"/>
    <w:rsid w:val="00605D3E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263"/>
    <w:rsid w:val="0061148D"/>
    <w:rsid w:val="00611861"/>
    <w:rsid w:val="006119EE"/>
    <w:rsid w:val="00611D9A"/>
    <w:rsid w:val="00612117"/>
    <w:rsid w:val="0061280D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494F"/>
    <w:rsid w:val="00614D87"/>
    <w:rsid w:val="006151E7"/>
    <w:rsid w:val="0061537B"/>
    <w:rsid w:val="0061595C"/>
    <w:rsid w:val="006163FE"/>
    <w:rsid w:val="00616BF7"/>
    <w:rsid w:val="006172B3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3A75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A52"/>
    <w:rsid w:val="00627C4F"/>
    <w:rsid w:val="00627C7A"/>
    <w:rsid w:val="006302BC"/>
    <w:rsid w:val="00630585"/>
    <w:rsid w:val="006305BB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5CF"/>
    <w:rsid w:val="006378F0"/>
    <w:rsid w:val="00637F4E"/>
    <w:rsid w:val="00640683"/>
    <w:rsid w:val="006408C7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08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352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282"/>
    <w:rsid w:val="00667F80"/>
    <w:rsid w:val="0067048E"/>
    <w:rsid w:val="006704CC"/>
    <w:rsid w:val="006704EB"/>
    <w:rsid w:val="006707C1"/>
    <w:rsid w:val="00670BC5"/>
    <w:rsid w:val="00670C23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04"/>
    <w:rsid w:val="00674B9C"/>
    <w:rsid w:val="00674C09"/>
    <w:rsid w:val="00674C93"/>
    <w:rsid w:val="00675237"/>
    <w:rsid w:val="00675514"/>
    <w:rsid w:val="006759F3"/>
    <w:rsid w:val="00675BFA"/>
    <w:rsid w:val="00675D5F"/>
    <w:rsid w:val="00675F54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B27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758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C6F"/>
    <w:rsid w:val="006C3DEE"/>
    <w:rsid w:val="006C3E73"/>
    <w:rsid w:val="006C3FBE"/>
    <w:rsid w:val="006C44A4"/>
    <w:rsid w:val="006C467C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C7BBC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1BF"/>
    <w:rsid w:val="006D5797"/>
    <w:rsid w:val="006D5A4A"/>
    <w:rsid w:val="006D5B61"/>
    <w:rsid w:val="006D5C82"/>
    <w:rsid w:val="006D5DCB"/>
    <w:rsid w:val="006D6160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27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2F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25F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68D"/>
    <w:rsid w:val="0070387B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1F9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0FD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1B0"/>
    <w:rsid w:val="00727352"/>
    <w:rsid w:val="00727377"/>
    <w:rsid w:val="0072753F"/>
    <w:rsid w:val="007276E4"/>
    <w:rsid w:val="00727D03"/>
    <w:rsid w:val="0073036A"/>
    <w:rsid w:val="00730425"/>
    <w:rsid w:val="00730896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BE3"/>
    <w:rsid w:val="00734D0E"/>
    <w:rsid w:val="00734DF8"/>
    <w:rsid w:val="00735201"/>
    <w:rsid w:val="00735469"/>
    <w:rsid w:val="007354A1"/>
    <w:rsid w:val="007354CA"/>
    <w:rsid w:val="00735571"/>
    <w:rsid w:val="007359A9"/>
    <w:rsid w:val="00735A07"/>
    <w:rsid w:val="00735A50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2EEC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2C3"/>
    <w:rsid w:val="0075280B"/>
    <w:rsid w:val="00752915"/>
    <w:rsid w:val="00752BFF"/>
    <w:rsid w:val="00752C59"/>
    <w:rsid w:val="007532C0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57DF4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056"/>
    <w:rsid w:val="00770295"/>
    <w:rsid w:val="007704B8"/>
    <w:rsid w:val="00770D52"/>
    <w:rsid w:val="00770EAC"/>
    <w:rsid w:val="00771519"/>
    <w:rsid w:val="00771E82"/>
    <w:rsid w:val="007721A5"/>
    <w:rsid w:val="00772808"/>
    <w:rsid w:val="00772B12"/>
    <w:rsid w:val="00772B15"/>
    <w:rsid w:val="00772B7E"/>
    <w:rsid w:val="00772DE2"/>
    <w:rsid w:val="00772F43"/>
    <w:rsid w:val="007732F1"/>
    <w:rsid w:val="00773372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37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CCF"/>
    <w:rsid w:val="00780F67"/>
    <w:rsid w:val="00781305"/>
    <w:rsid w:val="007815C2"/>
    <w:rsid w:val="007819D0"/>
    <w:rsid w:val="00781D52"/>
    <w:rsid w:val="0078202A"/>
    <w:rsid w:val="0078211B"/>
    <w:rsid w:val="007821DE"/>
    <w:rsid w:val="00782468"/>
    <w:rsid w:val="00782ACB"/>
    <w:rsid w:val="00782F6F"/>
    <w:rsid w:val="00783006"/>
    <w:rsid w:val="0078318D"/>
    <w:rsid w:val="00783333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69C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BFE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47E8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3FE4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6E9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021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3AB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E81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356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3FC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6FB"/>
    <w:rsid w:val="00815727"/>
    <w:rsid w:val="00815742"/>
    <w:rsid w:val="008158EB"/>
    <w:rsid w:val="00816360"/>
    <w:rsid w:val="00816418"/>
    <w:rsid w:val="00817135"/>
    <w:rsid w:val="00817605"/>
    <w:rsid w:val="00817A10"/>
    <w:rsid w:val="0082021C"/>
    <w:rsid w:val="0082037A"/>
    <w:rsid w:val="00820614"/>
    <w:rsid w:val="00820945"/>
    <w:rsid w:val="00820A41"/>
    <w:rsid w:val="00820CF1"/>
    <w:rsid w:val="00820D75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0AC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654"/>
    <w:rsid w:val="0082785C"/>
    <w:rsid w:val="00827BE3"/>
    <w:rsid w:val="0083001C"/>
    <w:rsid w:val="0083084D"/>
    <w:rsid w:val="00830D84"/>
    <w:rsid w:val="00831003"/>
    <w:rsid w:val="0083110A"/>
    <w:rsid w:val="00831611"/>
    <w:rsid w:val="00831858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4DB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85B"/>
    <w:rsid w:val="008419EC"/>
    <w:rsid w:val="00841A6D"/>
    <w:rsid w:val="00841C37"/>
    <w:rsid w:val="00841E38"/>
    <w:rsid w:val="0084264C"/>
    <w:rsid w:val="00842668"/>
    <w:rsid w:val="008426D7"/>
    <w:rsid w:val="00842AA6"/>
    <w:rsid w:val="00842F37"/>
    <w:rsid w:val="0084331E"/>
    <w:rsid w:val="00843760"/>
    <w:rsid w:val="008439A5"/>
    <w:rsid w:val="00843B66"/>
    <w:rsid w:val="00843E7B"/>
    <w:rsid w:val="00844017"/>
    <w:rsid w:val="008445D3"/>
    <w:rsid w:val="00844C2E"/>
    <w:rsid w:val="00844DC7"/>
    <w:rsid w:val="0084503B"/>
    <w:rsid w:val="0084508C"/>
    <w:rsid w:val="008451BE"/>
    <w:rsid w:val="008451F2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4EE"/>
    <w:rsid w:val="00856702"/>
    <w:rsid w:val="008568A5"/>
    <w:rsid w:val="00856ED1"/>
    <w:rsid w:val="008570C7"/>
    <w:rsid w:val="00857132"/>
    <w:rsid w:val="008572BF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4C1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6AFF"/>
    <w:rsid w:val="008770AE"/>
    <w:rsid w:val="00877129"/>
    <w:rsid w:val="0087727D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1B0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795"/>
    <w:rsid w:val="00894F21"/>
    <w:rsid w:val="00895436"/>
    <w:rsid w:val="008958DE"/>
    <w:rsid w:val="00895AD5"/>
    <w:rsid w:val="00895C36"/>
    <w:rsid w:val="00896235"/>
    <w:rsid w:val="00896637"/>
    <w:rsid w:val="00896690"/>
    <w:rsid w:val="0089671F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C6D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C52"/>
    <w:rsid w:val="008C3F03"/>
    <w:rsid w:val="008C3F11"/>
    <w:rsid w:val="008C40C9"/>
    <w:rsid w:val="008C40E8"/>
    <w:rsid w:val="008C4459"/>
    <w:rsid w:val="008C44EC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6F7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4A2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067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C60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36F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344"/>
    <w:rsid w:val="0090599A"/>
    <w:rsid w:val="00905D85"/>
    <w:rsid w:val="00905E41"/>
    <w:rsid w:val="0090618C"/>
    <w:rsid w:val="009065CD"/>
    <w:rsid w:val="0090692A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7D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277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83B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78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0EA2"/>
    <w:rsid w:val="00931041"/>
    <w:rsid w:val="00931062"/>
    <w:rsid w:val="009314E3"/>
    <w:rsid w:val="00931509"/>
    <w:rsid w:val="009316D3"/>
    <w:rsid w:val="009320CD"/>
    <w:rsid w:val="00932350"/>
    <w:rsid w:val="009329FA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2FB2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520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56F"/>
    <w:rsid w:val="00961AC6"/>
    <w:rsid w:val="00961C44"/>
    <w:rsid w:val="00961EDD"/>
    <w:rsid w:val="00962074"/>
    <w:rsid w:val="0096294F"/>
    <w:rsid w:val="00962A67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169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4AB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44F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639"/>
    <w:rsid w:val="00996848"/>
    <w:rsid w:val="009968A1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475C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1D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674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900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928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4C34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9E6"/>
    <w:rsid w:val="009F2BF4"/>
    <w:rsid w:val="009F33CA"/>
    <w:rsid w:val="009F39EC"/>
    <w:rsid w:val="009F3ABF"/>
    <w:rsid w:val="009F3C50"/>
    <w:rsid w:val="009F3C98"/>
    <w:rsid w:val="009F4251"/>
    <w:rsid w:val="009F4365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158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16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33B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5E7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3E03"/>
    <w:rsid w:val="00A244B8"/>
    <w:rsid w:val="00A244E2"/>
    <w:rsid w:val="00A24752"/>
    <w:rsid w:val="00A24909"/>
    <w:rsid w:val="00A2498E"/>
    <w:rsid w:val="00A24AE9"/>
    <w:rsid w:val="00A25B3B"/>
    <w:rsid w:val="00A25BD0"/>
    <w:rsid w:val="00A25C90"/>
    <w:rsid w:val="00A262EB"/>
    <w:rsid w:val="00A2649E"/>
    <w:rsid w:val="00A265DC"/>
    <w:rsid w:val="00A26748"/>
    <w:rsid w:val="00A271A3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CAC"/>
    <w:rsid w:val="00A30ECB"/>
    <w:rsid w:val="00A311BD"/>
    <w:rsid w:val="00A313AE"/>
    <w:rsid w:val="00A315E2"/>
    <w:rsid w:val="00A31647"/>
    <w:rsid w:val="00A316CB"/>
    <w:rsid w:val="00A318DA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BEF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6E8B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4BC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B30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5E5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0A9"/>
    <w:rsid w:val="00A822BC"/>
    <w:rsid w:val="00A826CD"/>
    <w:rsid w:val="00A826EE"/>
    <w:rsid w:val="00A835B7"/>
    <w:rsid w:val="00A83EB6"/>
    <w:rsid w:val="00A84003"/>
    <w:rsid w:val="00A841E9"/>
    <w:rsid w:val="00A84531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E39"/>
    <w:rsid w:val="00A86F96"/>
    <w:rsid w:val="00A87670"/>
    <w:rsid w:val="00A87930"/>
    <w:rsid w:val="00A87A5B"/>
    <w:rsid w:val="00A87BDA"/>
    <w:rsid w:val="00A87F3A"/>
    <w:rsid w:val="00A90028"/>
    <w:rsid w:val="00A901F9"/>
    <w:rsid w:val="00A905F6"/>
    <w:rsid w:val="00A909F7"/>
    <w:rsid w:val="00A90A95"/>
    <w:rsid w:val="00A90CCE"/>
    <w:rsid w:val="00A912EC"/>
    <w:rsid w:val="00A915C7"/>
    <w:rsid w:val="00A918BF"/>
    <w:rsid w:val="00A91BDE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3C15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C50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4EB2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1B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DAB"/>
    <w:rsid w:val="00AB1F71"/>
    <w:rsid w:val="00AB2175"/>
    <w:rsid w:val="00AB2531"/>
    <w:rsid w:val="00AB25DB"/>
    <w:rsid w:val="00AB265F"/>
    <w:rsid w:val="00AB2812"/>
    <w:rsid w:val="00AB2B5F"/>
    <w:rsid w:val="00AB2EAA"/>
    <w:rsid w:val="00AB30D4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7B1"/>
    <w:rsid w:val="00AD59D9"/>
    <w:rsid w:val="00AD5CBC"/>
    <w:rsid w:val="00AD6440"/>
    <w:rsid w:val="00AD6637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3D2"/>
    <w:rsid w:val="00AE0417"/>
    <w:rsid w:val="00AE0600"/>
    <w:rsid w:val="00AE08C1"/>
    <w:rsid w:val="00AE0946"/>
    <w:rsid w:val="00AE0D5C"/>
    <w:rsid w:val="00AE0DB0"/>
    <w:rsid w:val="00AE137D"/>
    <w:rsid w:val="00AE1583"/>
    <w:rsid w:val="00AE17E7"/>
    <w:rsid w:val="00AE189D"/>
    <w:rsid w:val="00AE1B4E"/>
    <w:rsid w:val="00AE1D86"/>
    <w:rsid w:val="00AE236B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4CD9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52D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88"/>
    <w:rsid w:val="00B067E6"/>
    <w:rsid w:val="00B0689A"/>
    <w:rsid w:val="00B0689F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5E0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962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78A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813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6B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B3B"/>
    <w:rsid w:val="00B31C02"/>
    <w:rsid w:val="00B31CA4"/>
    <w:rsid w:val="00B31EB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1C1E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B6A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6DE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6F4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423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5AE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171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DD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2E7D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2E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1D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D00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7DE"/>
    <w:rsid w:val="00BD29D6"/>
    <w:rsid w:val="00BD2C46"/>
    <w:rsid w:val="00BD2CE8"/>
    <w:rsid w:val="00BD2E35"/>
    <w:rsid w:val="00BD36E5"/>
    <w:rsid w:val="00BD37DE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83A"/>
    <w:rsid w:val="00BE0C98"/>
    <w:rsid w:val="00BE101B"/>
    <w:rsid w:val="00BE102B"/>
    <w:rsid w:val="00BE18F7"/>
    <w:rsid w:val="00BE1C2D"/>
    <w:rsid w:val="00BE1CF8"/>
    <w:rsid w:val="00BE223F"/>
    <w:rsid w:val="00BE2804"/>
    <w:rsid w:val="00BE29D2"/>
    <w:rsid w:val="00BE2A43"/>
    <w:rsid w:val="00BE2AFF"/>
    <w:rsid w:val="00BE2DC8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5ECF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5BF"/>
    <w:rsid w:val="00BE7773"/>
    <w:rsid w:val="00BE7D11"/>
    <w:rsid w:val="00BE7DB2"/>
    <w:rsid w:val="00BE7E61"/>
    <w:rsid w:val="00BF02EB"/>
    <w:rsid w:val="00BF045E"/>
    <w:rsid w:val="00BF04E7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C67"/>
    <w:rsid w:val="00BF2F41"/>
    <w:rsid w:val="00BF319E"/>
    <w:rsid w:val="00BF332E"/>
    <w:rsid w:val="00BF388E"/>
    <w:rsid w:val="00BF3C76"/>
    <w:rsid w:val="00BF3D1A"/>
    <w:rsid w:val="00BF3F4C"/>
    <w:rsid w:val="00BF4256"/>
    <w:rsid w:val="00BF433A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84E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A9A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A65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621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C8E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46A"/>
    <w:rsid w:val="00C47C95"/>
    <w:rsid w:val="00C47CC4"/>
    <w:rsid w:val="00C47E35"/>
    <w:rsid w:val="00C5014A"/>
    <w:rsid w:val="00C503AB"/>
    <w:rsid w:val="00C50636"/>
    <w:rsid w:val="00C51947"/>
    <w:rsid w:val="00C51C9B"/>
    <w:rsid w:val="00C51DAD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0D0"/>
    <w:rsid w:val="00C5527F"/>
    <w:rsid w:val="00C55914"/>
    <w:rsid w:val="00C55C4D"/>
    <w:rsid w:val="00C561F6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96E"/>
    <w:rsid w:val="00C70A1A"/>
    <w:rsid w:val="00C71050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284"/>
    <w:rsid w:val="00C77352"/>
    <w:rsid w:val="00C773C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3FE8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360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77E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2FEE"/>
    <w:rsid w:val="00CB30F4"/>
    <w:rsid w:val="00CB320D"/>
    <w:rsid w:val="00CB3300"/>
    <w:rsid w:val="00CB39BA"/>
    <w:rsid w:val="00CB3CE7"/>
    <w:rsid w:val="00CB400D"/>
    <w:rsid w:val="00CB424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69A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1AD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032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47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B74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305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83A"/>
    <w:rsid w:val="00D039BD"/>
    <w:rsid w:val="00D03B44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9EA"/>
    <w:rsid w:val="00D13B54"/>
    <w:rsid w:val="00D13C57"/>
    <w:rsid w:val="00D13D04"/>
    <w:rsid w:val="00D1457C"/>
    <w:rsid w:val="00D14707"/>
    <w:rsid w:val="00D147C6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425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9A6"/>
    <w:rsid w:val="00D23CC0"/>
    <w:rsid w:val="00D24669"/>
    <w:rsid w:val="00D24824"/>
    <w:rsid w:val="00D2487A"/>
    <w:rsid w:val="00D252E6"/>
    <w:rsid w:val="00D25342"/>
    <w:rsid w:val="00D25B49"/>
    <w:rsid w:val="00D25FA2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27FB5"/>
    <w:rsid w:val="00D30453"/>
    <w:rsid w:val="00D3095E"/>
    <w:rsid w:val="00D30B53"/>
    <w:rsid w:val="00D30CBF"/>
    <w:rsid w:val="00D30CFB"/>
    <w:rsid w:val="00D31067"/>
    <w:rsid w:val="00D3143E"/>
    <w:rsid w:val="00D317FA"/>
    <w:rsid w:val="00D31B1E"/>
    <w:rsid w:val="00D31B43"/>
    <w:rsid w:val="00D31D91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0D50"/>
    <w:rsid w:val="00D414CE"/>
    <w:rsid w:val="00D41B42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839"/>
    <w:rsid w:val="00D509A0"/>
    <w:rsid w:val="00D509A3"/>
    <w:rsid w:val="00D50B4D"/>
    <w:rsid w:val="00D50C22"/>
    <w:rsid w:val="00D50D3C"/>
    <w:rsid w:val="00D50D83"/>
    <w:rsid w:val="00D5116C"/>
    <w:rsid w:val="00D5175D"/>
    <w:rsid w:val="00D5187B"/>
    <w:rsid w:val="00D51B8C"/>
    <w:rsid w:val="00D51D1A"/>
    <w:rsid w:val="00D51F61"/>
    <w:rsid w:val="00D52814"/>
    <w:rsid w:val="00D52BE8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1EA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198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17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2D6"/>
    <w:rsid w:val="00D8333B"/>
    <w:rsid w:val="00D8357F"/>
    <w:rsid w:val="00D840DA"/>
    <w:rsid w:val="00D84381"/>
    <w:rsid w:val="00D84546"/>
    <w:rsid w:val="00D848C1"/>
    <w:rsid w:val="00D849A8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04F5"/>
    <w:rsid w:val="00D90676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23B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2AE"/>
    <w:rsid w:val="00DA7574"/>
    <w:rsid w:val="00DA7674"/>
    <w:rsid w:val="00DA7799"/>
    <w:rsid w:val="00DA7A4B"/>
    <w:rsid w:val="00DB0064"/>
    <w:rsid w:val="00DB01DF"/>
    <w:rsid w:val="00DB04EF"/>
    <w:rsid w:val="00DB06E7"/>
    <w:rsid w:val="00DB074A"/>
    <w:rsid w:val="00DB0755"/>
    <w:rsid w:val="00DB0AD1"/>
    <w:rsid w:val="00DB0E7C"/>
    <w:rsid w:val="00DB0F7C"/>
    <w:rsid w:val="00DB11D1"/>
    <w:rsid w:val="00DB1459"/>
    <w:rsid w:val="00DB162A"/>
    <w:rsid w:val="00DB199E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B79DB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5F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729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8D3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D2C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263"/>
    <w:rsid w:val="00E113F9"/>
    <w:rsid w:val="00E11467"/>
    <w:rsid w:val="00E1162A"/>
    <w:rsid w:val="00E11B3A"/>
    <w:rsid w:val="00E11C51"/>
    <w:rsid w:val="00E11D08"/>
    <w:rsid w:val="00E11D23"/>
    <w:rsid w:val="00E11D5B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836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29F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7B7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452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78D"/>
    <w:rsid w:val="00E84DC8"/>
    <w:rsid w:val="00E85043"/>
    <w:rsid w:val="00E852F7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26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A8D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75F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976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6D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107"/>
    <w:rsid w:val="00EC653B"/>
    <w:rsid w:val="00EC6B82"/>
    <w:rsid w:val="00EC6CD1"/>
    <w:rsid w:val="00EC70FD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B0B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9FE"/>
    <w:rsid w:val="00EE1A1A"/>
    <w:rsid w:val="00EE1C95"/>
    <w:rsid w:val="00EE1D04"/>
    <w:rsid w:val="00EE1E25"/>
    <w:rsid w:val="00EE1F03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56D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AAC"/>
    <w:rsid w:val="00EF0C2B"/>
    <w:rsid w:val="00EF1446"/>
    <w:rsid w:val="00EF1892"/>
    <w:rsid w:val="00EF191A"/>
    <w:rsid w:val="00EF1BB1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84B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EC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926"/>
    <w:rsid w:val="00F06CB8"/>
    <w:rsid w:val="00F0757D"/>
    <w:rsid w:val="00F07857"/>
    <w:rsid w:val="00F102E5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298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41C"/>
    <w:rsid w:val="00F2579E"/>
    <w:rsid w:val="00F25D0F"/>
    <w:rsid w:val="00F25D8C"/>
    <w:rsid w:val="00F263E2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B6C"/>
    <w:rsid w:val="00F30E57"/>
    <w:rsid w:val="00F31000"/>
    <w:rsid w:val="00F310A6"/>
    <w:rsid w:val="00F313CB"/>
    <w:rsid w:val="00F315B4"/>
    <w:rsid w:val="00F31B80"/>
    <w:rsid w:val="00F31C6A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7E8"/>
    <w:rsid w:val="00F3380B"/>
    <w:rsid w:val="00F33C10"/>
    <w:rsid w:val="00F33C4E"/>
    <w:rsid w:val="00F33FFF"/>
    <w:rsid w:val="00F344F9"/>
    <w:rsid w:val="00F3482A"/>
    <w:rsid w:val="00F34A4D"/>
    <w:rsid w:val="00F34B86"/>
    <w:rsid w:val="00F350AF"/>
    <w:rsid w:val="00F352BA"/>
    <w:rsid w:val="00F35308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322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15"/>
    <w:rsid w:val="00F677D6"/>
    <w:rsid w:val="00F67852"/>
    <w:rsid w:val="00F67E88"/>
    <w:rsid w:val="00F70171"/>
    <w:rsid w:val="00F704E5"/>
    <w:rsid w:val="00F70538"/>
    <w:rsid w:val="00F7053A"/>
    <w:rsid w:val="00F70925"/>
    <w:rsid w:val="00F70BC4"/>
    <w:rsid w:val="00F70D4D"/>
    <w:rsid w:val="00F70E25"/>
    <w:rsid w:val="00F70F95"/>
    <w:rsid w:val="00F71080"/>
    <w:rsid w:val="00F71458"/>
    <w:rsid w:val="00F718B6"/>
    <w:rsid w:val="00F719AC"/>
    <w:rsid w:val="00F71D53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71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0BFA"/>
    <w:rsid w:val="00F90C1B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3AA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CF2"/>
    <w:rsid w:val="00FA0F87"/>
    <w:rsid w:val="00FA13B5"/>
    <w:rsid w:val="00FA1AD3"/>
    <w:rsid w:val="00FA20C8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5D2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361"/>
    <w:rsid w:val="00FB46B7"/>
    <w:rsid w:val="00FB520A"/>
    <w:rsid w:val="00FB5923"/>
    <w:rsid w:val="00FB5E63"/>
    <w:rsid w:val="00FB5F47"/>
    <w:rsid w:val="00FB610A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4EF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EB2"/>
    <w:rsid w:val="00FC3573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4DAE"/>
    <w:rsid w:val="00FC5773"/>
    <w:rsid w:val="00FC5C45"/>
    <w:rsid w:val="00FC5E76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0C7E"/>
    <w:rsid w:val="00FD1025"/>
    <w:rsid w:val="00FD1331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55F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470"/>
    <w:rsid w:val="00FD561B"/>
    <w:rsid w:val="00FD5674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0C6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0F8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1796</Words>
  <Characters>9880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114</cp:revision>
  <dcterms:created xsi:type="dcterms:W3CDTF">2022-06-06T08:12:00Z</dcterms:created>
  <dcterms:modified xsi:type="dcterms:W3CDTF">2024-06-11T16:44:00Z</dcterms:modified>
</cp:coreProperties>
</file>