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A3359C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5E1F88">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4E1C3A9" w:rsidR="003A564C" w:rsidRDefault="005E1F88" w:rsidP="006A4182">
      <w:pPr>
        <w:spacing w:before="120" w:after="120" w:line="360" w:lineRule="auto"/>
        <w:jc w:val="both"/>
        <w:rPr>
          <w:rFonts w:eastAsiaTheme="minorHAnsi"/>
          <w:color w:val="000000"/>
          <w:lang w:eastAsia="en-US"/>
        </w:rPr>
      </w:pPr>
      <w:bookmarkStart w:id="0" w:name="_Hlk86081879"/>
      <w:bookmarkStart w:id="1" w:name="_Hlk76725034"/>
      <w:bookmarkStart w:id="2" w:name="_Hlk77851818"/>
      <w:r w:rsidRPr="005E1F88">
        <w:rPr>
          <w:b/>
          <w:bCs/>
          <w:color w:val="000000"/>
          <w:sz w:val="28"/>
          <w:szCs w:val="28"/>
        </w:rPr>
        <w:t>LA ACCESIÓN; SU FUNDAMENTO, CLASES</w:t>
      </w:r>
      <w:bookmarkEnd w:id="0"/>
      <w:r w:rsidRPr="005E1F88">
        <w:rPr>
          <w:b/>
          <w:bCs/>
          <w:color w:val="000000"/>
          <w:sz w:val="28"/>
          <w:szCs w:val="28"/>
        </w:rPr>
        <w:t>. ACCESIÓN EN BIENES MUEBLES E INMUEBLES. DOCTRINA DE LOS FRUTOS.</w:t>
      </w:r>
      <w:bookmarkEnd w:id="1"/>
      <w:bookmarkEnd w:id="2"/>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5A5D0492" w14:textId="201AC9D4" w:rsidR="00796387" w:rsidRPr="00C105BF" w:rsidRDefault="005E1F88" w:rsidP="008E2A62">
      <w:pPr>
        <w:spacing w:before="120" w:after="120" w:line="360" w:lineRule="auto"/>
        <w:jc w:val="both"/>
        <w:rPr>
          <w:spacing w:val="-3"/>
        </w:rPr>
      </w:pPr>
      <w:r w:rsidRPr="005E1F88">
        <w:rPr>
          <w:b/>
          <w:bCs/>
          <w:color w:val="000000"/>
        </w:rPr>
        <w:t>LA ACCESIÓN; SU FUNDAMENTO, CLASES</w:t>
      </w:r>
      <w:r w:rsidR="006B57A9">
        <w:rPr>
          <w:b/>
          <w:bCs/>
          <w:color w:val="000000"/>
        </w:rPr>
        <w:t>.</w:t>
      </w:r>
    </w:p>
    <w:p w14:paraId="74B9D436" w14:textId="13530104" w:rsidR="00433842" w:rsidRPr="00433842" w:rsidRDefault="00433842" w:rsidP="00433842">
      <w:pPr>
        <w:spacing w:before="120" w:after="120" w:line="360" w:lineRule="auto"/>
        <w:ind w:firstLine="708"/>
        <w:jc w:val="both"/>
        <w:rPr>
          <w:spacing w:val="-3"/>
        </w:rPr>
      </w:pPr>
      <w:r w:rsidRPr="00433842">
        <w:rPr>
          <w:spacing w:val="-3"/>
        </w:rPr>
        <w:t xml:space="preserve">El artículo 353 del Código </w:t>
      </w:r>
      <w:r>
        <w:rPr>
          <w:spacing w:val="-3"/>
        </w:rPr>
        <w:t>C</w:t>
      </w:r>
      <w:r w:rsidRPr="00433842">
        <w:rPr>
          <w:spacing w:val="-3"/>
        </w:rPr>
        <w:t xml:space="preserve">ivil </w:t>
      </w:r>
      <w:r>
        <w:rPr>
          <w:spacing w:val="-3"/>
        </w:rPr>
        <w:t xml:space="preserve">de 24 de julio de 1889 </w:t>
      </w:r>
      <w:r w:rsidR="008C18C3">
        <w:rPr>
          <w:spacing w:val="-3"/>
        </w:rPr>
        <w:t>dispone que “l</w:t>
      </w:r>
      <w:r w:rsidRPr="00433842">
        <w:rPr>
          <w:spacing w:val="-3"/>
        </w:rPr>
        <w:t>a propiedad de los bienes da derecho por accesión a todo lo que ellos producen, o se les une o incorpora, natural o artificialmente</w:t>
      </w:r>
      <w:r w:rsidR="008C18C3">
        <w:rPr>
          <w:spacing w:val="-3"/>
        </w:rPr>
        <w:t>”</w:t>
      </w:r>
      <w:r w:rsidRPr="00433842">
        <w:rPr>
          <w:spacing w:val="-3"/>
        </w:rPr>
        <w:t>.</w:t>
      </w:r>
    </w:p>
    <w:p w14:paraId="0D7241E0" w14:textId="77777777" w:rsidR="00AC24C4" w:rsidRDefault="008C18C3" w:rsidP="00433842">
      <w:pPr>
        <w:spacing w:before="120" w:after="120" w:line="360" w:lineRule="auto"/>
        <w:ind w:firstLine="708"/>
        <w:jc w:val="both"/>
        <w:rPr>
          <w:spacing w:val="-3"/>
        </w:rPr>
      </w:pPr>
      <w:r>
        <w:rPr>
          <w:spacing w:val="-3"/>
        </w:rPr>
        <w:t xml:space="preserve">El Código Civil no considera </w:t>
      </w:r>
      <w:r w:rsidR="00433842" w:rsidRPr="00433842">
        <w:rPr>
          <w:spacing w:val="-3"/>
        </w:rPr>
        <w:t xml:space="preserve">a </w:t>
      </w:r>
      <w:r>
        <w:rPr>
          <w:spacing w:val="-3"/>
        </w:rPr>
        <w:t xml:space="preserve">la </w:t>
      </w:r>
      <w:r w:rsidR="00433842" w:rsidRPr="00433842">
        <w:rPr>
          <w:spacing w:val="-3"/>
        </w:rPr>
        <w:t>accesión como un modo de adquirir la propiedad</w:t>
      </w:r>
      <w:r w:rsidR="003A32B5">
        <w:rPr>
          <w:spacing w:val="-3"/>
        </w:rPr>
        <w:t>, y por ello</w:t>
      </w:r>
      <w:r w:rsidR="00433842" w:rsidRPr="00433842">
        <w:rPr>
          <w:spacing w:val="-3"/>
        </w:rPr>
        <w:t xml:space="preserve"> no l</w:t>
      </w:r>
      <w:r w:rsidR="003A32B5">
        <w:rPr>
          <w:spacing w:val="-3"/>
        </w:rPr>
        <w:t>a</w:t>
      </w:r>
      <w:r w:rsidR="00433842" w:rsidRPr="00433842">
        <w:rPr>
          <w:spacing w:val="-3"/>
        </w:rPr>
        <w:t xml:space="preserve"> menciona en el artículo 609, </w:t>
      </w:r>
      <w:r w:rsidR="003A32B5">
        <w:rPr>
          <w:spacing w:val="-3"/>
        </w:rPr>
        <w:t xml:space="preserve">sino que entiende que es una de las facultades del dominio y la regula </w:t>
      </w:r>
      <w:r w:rsidR="007000D3">
        <w:rPr>
          <w:spacing w:val="-3"/>
        </w:rPr>
        <w:t>el</w:t>
      </w:r>
      <w:r w:rsidR="00F2415C">
        <w:rPr>
          <w:spacing w:val="-3"/>
        </w:rPr>
        <w:t xml:space="preserve"> Título II del Libro II, dedicado al derecho de propiedad</w:t>
      </w:r>
      <w:r w:rsidR="00433842" w:rsidRPr="00433842">
        <w:rPr>
          <w:spacing w:val="-3"/>
        </w:rPr>
        <w:t>.</w:t>
      </w:r>
    </w:p>
    <w:p w14:paraId="180F21BE" w14:textId="36140403" w:rsidR="00433842" w:rsidRPr="00433842" w:rsidRDefault="00433842" w:rsidP="00433842">
      <w:pPr>
        <w:spacing w:before="120" w:after="120" w:line="360" w:lineRule="auto"/>
        <w:ind w:firstLine="708"/>
        <w:jc w:val="both"/>
        <w:rPr>
          <w:spacing w:val="-3"/>
        </w:rPr>
      </w:pPr>
      <w:r w:rsidRPr="00433842">
        <w:rPr>
          <w:spacing w:val="-3"/>
        </w:rPr>
        <w:t xml:space="preserve">Ahora bien, bajo el concepto de accesión </w:t>
      </w:r>
      <w:r w:rsidR="00AC24C4">
        <w:rPr>
          <w:spacing w:val="-3"/>
        </w:rPr>
        <w:t xml:space="preserve">el Código Civil </w:t>
      </w:r>
      <w:r w:rsidRPr="00433842">
        <w:rPr>
          <w:spacing w:val="-3"/>
        </w:rPr>
        <w:t>incluye dos figuras completamente diferentes:</w:t>
      </w:r>
    </w:p>
    <w:p w14:paraId="178E2EE6" w14:textId="08BCA88D" w:rsidR="00433842" w:rsidRPr="00554A70" w:rsidRDefault="00433842" w:rsidP="00A9501D">
      <w:pPr>
        <w:pStyle w:val="Prrafodelista"/>
        <w:numPr>
          <w:ilvl w:val="0"/>
          <w:numId w:val="2"/>
        </w:numPr>
        <w:spacing w:before="120" w:after="120" w:line="360" w:lineRule="auto"/>
        <w:ind w:left="993" w:hanging="284"/>
        <w:jc w:val="both"/>
        <w:rPr>
          <w:spacing w:val="-3"/>
        </w:rPr>
      </w:pPr>
      <w:r w:rsidRPr="00554A70">
        <w:rPr>
          <w:spacing w:val="-3"/>
        </w:rPr>
        <w:t xml:space="preserve">La </w:t>
      </w:r>
      <w:r w:rsidR="005733C2" w:rsidRPr="00554A70">
        <w:rPr>
          <w:spacing w:val="-3"/>
        </w:rPr>
        <w:t xml:space="preserve">denominada tradicionalmente accesión discreta, que es la </w:t>
      </w:r>
      <w:r w:rsidRPr="00554A70">
        <w:rPr>
          <w:spacing w:val="-3"/>
        </w:rPr>
        <w:t xml:space="preserve">adquisición por el propietario de los frutos de la cosa, supuesto que la doctrina moderna considera </w:t>
      </w:r>
      <w:r w:rsidR="005733C2" w:rsidRPr="00554A70">
        <w:rPr>
          <w:spacing w:val="-3"/>
        </w:rPr>
        <w:t xml:space="preserve">como </w:t>
      </w:r>
      <w:r w:rsidR="00AC24C4" w:rsidRPr="00554A70">
        <w:rPr>
          <w:spacing w:val="-3"/>
        </w:rPr>
        <w:t xml:space="preserve">una facultad </w:t>
      </w:r>
      <w:r w:rsidR="005733C2" w:rsidRPr="00554A70">
        <w:rPr>
          <w:spacing w:val="-3"/>
        </w:rPr>
        <w:t xml:space="preserve">del dominio </w:t>
      </w:r>
      <w:r w:rsidR="00AC24C4" w:rsidRPr="00554A70">
        <w:rPr>
          <w:spacing w:val="-3"/>
        </w:rPr>
        <w:t xml:space="preserve">independiente de la accesión, el </w:t>
      </w:r>
      <w:r w:rsidRPr="00554A70">
        <w:rPr>
          <w:spacing w:val="-3"/>
        </w:rPr>
        <w:t xml:space="preserve">derecho de disfrutar o </w:t>
      </w:r>
      <w:r w:rsidRPr="00554A70">
        <w:rPr>
          <w:i/>
          <w:iCs/>
          <w:spacing w:val="-3"/>
        </w:rPr>
        <w:t xml:space="preserve">ius </w:t>
      </w:r>
      <w:proofErr w:type="spellStart"/>
      <w:r w:rsidRPr="00554A70">
        <w:rPr>
          <w:i/>
          <w:iCs/>
          <w:spacing w:val="-3"/>
        </w:rPr>
        <w:t>fruendi</w:t>
      </w:r>
      <w:proofErr w:type="spellEnd"/>
      <w:r w:rsidRPr="00554A70">
        <w:rPr>
          <w:spacing w:val="-3"/>
        </w:rPr>
        <w:t>.</w:t>
      </w:r>
    </w:p>
    <w:p w14:paraId="44A9DBDC" w14:textId="1B631E61" w:rsidR="00433842" w:rsidRDefault="00433842" w:rsidP="00A9501D">
      <w:pPr>
        <w:pStyle w:val="Prrafodelista"/>
        <w:numPr>
          <w:ilvl w:val="0"/>
          <w:numId w:val="2"/>
        </w:numPr>
        <w:spacing w:before="120" w:after="120" w:line="360" w:lineRule="auto"/>
        <w:ind w:left="993" w:hanging="284"/>
        <w:jc w:val="both"/>
        <w:rPr>
          <w:spacing w:val="-3"/>
        </w:rPr>
      </w:pPr>
      <w:r w:rsidRPr="00554A70">
        <w:rPr>
          <w:spacing w:val="-3"/>
        </w:rPr>
        <w:t xml:space="preserve">La </w:t>
      </w:r>
      <w:r w:rsidR="005733C2" w:rsidRPr="00554A70">
        <w:rPr>
          <w:spacing w:val="-3"/>
        </w:rPr>
        <w:t xml:space="preserve">denominada tradicionalmente accesión continua, que es la </w:t>
      </w:r>
      <w:r w:rsidRPr="00554A70">
        <w:rPr>
          <w:spacing w:val="-3"/>
        </w:rPr>
        <w:t xml:space="preserve">adquisición </w:t>
      </w:r>
      <w:r w:rsidR="005733C2" w:rsidRPr="00554A70">
        <w:rPr>
          <w:spacing w:val="-3"/>
        </w:rPr>
        <w:t xml:space="preserve">por </w:t>
      </w:r>
      <w:r w:rsidRPr="00554A70">
        <w:rPr>
          <w:spacing w:val="-3"/>
        </w:rPr>
        <w:t xml:space="preserve">el propietario de una cosa, considerada como principal, </w:t>
      </w:r>
      <w:r w:rsidR="005733C2" w:rsidRPr="00554A70">
        <w:rPr>
          <w:spacing w:val="-3"/>
        </w:rPr>
        <w:t>de</w:t>
      </w:r>
      <w:r w:rsidRPr="00554A70">
        <w:rPr>
          <w:spacing w:val="-3"/>
        </w:rPr>
        <w:t xml:space="preserve"> otra, considerada como accesoria, cuando esta última viene a unirse con la primera de manera que forman un todo inseparable, </w:t>
      </w:r>
      <w:r w:rsidR="00554A70" w:rsidRPr="00554A70">
        <w:rPr>
          <w:spacing w:val="-3"/>
        </w:rPr>
        <w:t xml:space="preserve">y ello </w:t>
      </w:r>
      <w:r w:rsidRPr="00554A70">
        <w:rPr>
          <w:spacing w:val="-3"/>
        </w:rPr>
        <w:t xml:space="preserve">en virtud del principio </w:t>
      </w:r>
      <w:proofErr w:type="spellStart"/>
      <w:r w:rsidRPr="00554A70">
        <w:rPr>
          <w:i/>
          <w:iCs/>
          <w:spacing w:val="-3"/>
        </w:rPr>
        <w:t>accesorium</w:t>
      </w:r>
      <w:proofErr w:type="spellEnd"/>
      <w:r w:rsidRPr="00554A70">
        <w:rPr>
          <w:i/>
          <w:iCs/>
          <w:spacing w:val="-3"/>
        </w:rPr>
        <w:t xml:space="preserve"> </w:t>
      </w:r>
      <w:proofErr w:type="spellStart"/>
      <w:r w:rsidRPr="00554A70">
        <w:rPr>
          <w:i/>
          <w:iCs/>
          <w:spacing w:val="-3"/>
        </w:rPr>
        <w:t>sequitur</w:t>
      </w:r>
      <w:proofErr w:type="spellEnd"/>
      <w:r w:rsidRPr="00554A70">
        <w:rPr>
          <w:i/>
          <w:iCs/>
          <w:spacing w:val="-3"/>
        </w:rPr>
        <w:t xml:space="preserve"> </w:t>
      </w:r>
      <w:proofErr w:type="spellStart"/>
      <w:r w:rsidRPr="00554A70">
        <w:rPr>
          <w:i/>
          <w:iCs/>
          <w:spacing w:val="-3"/>
        </w:rPr>
        <w:t>principale</w:t>
      </w:r>
      <w:proofErr w:type="spellEnd"/>
      <w:r w:rsidRPr="00554A70">
        <w:rPr>
          <w:spacing w:val="-3"/>
        </w:rPr>
        <w:t>.</w:t>
      </w:r>
    </w:p>
    <w:p w14:paraId="43646A80" w14:textId="72735C0B" w:rsidR="00433842" w:rsidRPr="00433842" w:rsidRDefault="00E11548" w:rsidP="00730F04">
      <w:pPr>
        <w:pStyle w:val="Prrafodelista"/>
        <w:spacing w:before="120" w:after="120" w:line="360" w:lineRule="auto"/>
        <w:ind w:left="993" w:firstLine="283"/>
        <w:jc w:val="both"/>
        <w:rPr>
          <w:spacing w:val="-3"/>
        </w:rPr>
      </w:pPr>
      <w:r>
        <w:rPr>
          <w:spacing w:val="-3"/>
        </w:rPr>
        <w:t>No obstante, n</w:t>
      </w:r>
      <w:r w:rsidR="00433842" w:rsidRPr="00433842">
        <w:rPr>
          <w:spacing w:val="-3"/>
        </w:rPr>
        <w:t>o siempre el derecho de propiedad de una cosa atrae el dominio de lo que se le une o incorpora</w:t>
      </w:r>
      <w:r>
        <w:rPr>
          <w:spacing w:val="-3"/>
        </w:rPr>
        <w:t>,</w:t>
      </w:r>
      <w:r w:rsidR="00433842" w:rsidRPr="00433842">
        <w:rPr>
          <w:spacing w:val="-3"/>
        </w:rPr>
        <w:t xml:space="preserve"> como ocurre con el condominio para el caso de</w:t>
      </w:r>
      <w:r w:rsidR="00730F04">
        <w:rPr>
          <w:spacing w:val="-3"/>
        </w:rPr>
        <w:t xml:space="preserve"> mezcla</w:t>
      </w:r>
      <w:r w:rsidR="00433842" w:rsidRPr="00433842">
        <w:rPr>
          <w:spacing w:val="-3"/>
        </w:rPr>
        <w:t>.</w:t>
      </w:r>
    </w:p>
    <w:p w14:paraId="67B4DE9F" w14:textId="77777777" w:rsidR="00F454B4" w:rsidRDefault="00F454B4" w:rsidP="00433842">
      <w:pPr>
        <w:spacing w:before="120" w:after="120" w:line="360" w:lineRule="auto"/>
        <w:ind w:firstLine="708"/>
        <w:jc w:val="both"/>
        <w:rPr>
          <w:spacing w:val="-3"/>
        </w:rPr>
      </w:pPr>
    </w:p>
    <w:p w14:paraId="021DF4D3" w14:textId="6973ACF3" w:rsidR="00F454B4" w:rsidRPr="00F454B4" w:rsidRDefault="00F454B4" w:rsidP="00433842">
      <w:pPr>
        <w:spacing w:before="120" w:after="120" w:line="360" w:lineRule="auto"/>
        <w:ind w:firstLine="708"/>
        <w:jc w:val="both"/>
        <w:rPr>
          <w:b/>
          <w:bCs/>
          <w:spacing w:val="-3"/>
        </w:rPr>
      </w:pPr>
      <w:r w:rsidRPr="00F454B4">
        <w:rPr>
          <w:b/>
          <w:bCs/>
          <w:spacing w:val="-3"/>
        </w:rPr>
        <w:t>Su fundamento.</w:t>
      </w:r>
    </w:p>
    <w:p w14:paraId="372854F0" w14:textId="20CD6164" w:rsidR="002C3AE7" w:rsidRDefault="00730F04" w:rsidP="00433842">
      <w:pPr>
        <w:spacing w:before="120" w:after="120" w:line="360" w:lineRule="auto"/>
        <w:ind w:firstLine="708"/>
        <w:jc w:val="both"/>
        <w:rPr>
          <w:spacing w:val="-3"/>
        </w:rPr>
      </w:pPr>
      <w:r>
        <w:rPr>
          <w:spacing w:val="-3"/>
        </w:rPr>
        <w:lastRenderedPageBreak/>
        <w:t xml:space="preserve">En la actualidad, el fundamento de la accesión ya no lo sitúa la doctrina </w:t>
      </w:r>
      <w:r w:rsidR="00CC19C2">
        <w:rPr>
          <w:spacing w:val="-3"/>
        </w:rPr>
        <w:t xml:space="preserve">en la </w:t>
      </w:r>
      <w:r w:rsidR="00A445EB" w:rsidRPr="00A445EB">
        <w:rPr>
          <w:i/>
          <w:iCs/>
          <w:spacing w:val="-3"/>
        </w:rPr>
        <w:t>vis</w:t>
      </w:r>
      <w:r w:rsidR="00A445EB">
        <w:rPr>
          <w:spacing w:val="-3"/>
        </w:rPr>
        <w:t xml:space="preserve"> expansiva del derecho </w:t>
      </w:r>
      <w:r w:rsidR="00433842" w:rsidRPr="00433842">
        <w:rPr>
          <w:spacing w:val="-3"/>
        </w:rPr>
        <w:t>propiedad</w:t>
      </w:r>
      <w:r w:rsidR="00CC19C2">
        <w:rPr>
          <w:spacing w:val="-3"/>
        </w:rPr>
        <w:t xml:space="preserve">, </w:t>
      </w:r>
      <w:r w:rsidR="00A445EB">
        <w:rPr>
          <w:spacing w:val="-3"/>
        </w:rPr>
        <w:t xml:space="preserve">ya que tan propietario es el de la cosa principal como el de la accesoria, </w:t>
      </w:r>
      <w:r w:rsidR="00CC19C2">
        <w:rPr>
          <w:spacing w:val="-3"/>
        </w:rPr>
        <w:t>sino en la razón práctica</w:t>
      </w:r>
      <w:r w:rsidR="00433842" w:rsidRPr="00433842">
        <w:rPr>
          <w:spacing w:val="-3"/>
        </w:rPr>
        <w:t xml:space="preserve"> de evitar situaciones de condominio, que se consideran antieconómicas y propensas a crear conflictos de intereses.</w:t>
      </w:r>
    </w:p>
    <w:p w14:paraId="7ACB873B" w14:textId="15BECD62" w:rsidR="002C3AE7" w:rsidRDefault="002C3AE7" w:rsidP="00381761">
      <w:pPr>
        <w:spacing w:before="120" w:after="120" w:line="360" w:lineRule="auto"/>
        <w:ind w:firstLine="708"/>
        <w:jc w:val="both"/>
        <w:rPr>
          <w:spacing w:val="-3"/>
        </w:rPr>
      </w:pPr>
    </w:p>
    <w:p w14:paraId="53D9D9AE" w14:textId="768D1B3A" w:rsidR="00F454B4" w:rsidRPr="00F454B4" w:rsidRDefault="00F454B4" w:rsidP="00381761">
      <w:pPr>
        <w:spacing w:before="120" w:after="120" w:line="360" w:lineRule="auto"/>
        <w:ind w:firstLine="708"/>
        <w:jc w:val="both"/>
        <w:rPr>
          <w:b/>
          <w:spacing w:val="-3"/>
        </w:rPr>
      </w:pPr>
      <w:r w:rsidRPr="00F454B4">
        <w:rPr>
          <w:b/>
          <w:spacing w:val="-3"/>
        </w:rPr>
        <w:t>Clases.</w:t>
      </w:r>
    </w:p>
    <w:p w14:paraId="5373C3C3" w14:textId="17880028" w:rsidR="00F454B4" w:rsidRPr="00F454B4" w:rsidRDefault="00F454B4" w:rsidP="00F454B4">
      <w:pPr>
        <w:spacing w:before="120" w:after="120" w:line="360" w:lineRule="auto"/>
        <w:ind w:firstLine="708"/>
        <w:jc w:val="both"/>
        <w:rPr>
          <w:spacing w:val="-3"/>
        </w:rPr>
      </w:pPr>
      <w:r w:rsidRPr="00F454B4">
        <w:rPr>
          <w:spacing w:val="-3"/>
        </w:rPr>
        <w:t>La doctrina clasifica los distintos tipos de accesión de la siguiente manera:</w:t>
      </w:r>
    </w:p>
    <w:p w14:paraId="1B29F4D9" w14:textId="7DB7FA6C" w:rsidR="00F454B4" w:rsidRPr="00A7343B" w:rsidRDefault="00F454B4" w:rsidP="00A9501D">
      <w:pPr>
        <w:pStyle w:val="Prrafodelista"/>
        <w:numPr>
          <w:ilvl w:val="0"/>
          <w:numId w:val="3"/>
        </w:numPr>
        <w:spacing w:before="120" w:after="120" w:line="360" w:lineRule="auto"/>
        <w:ind w:left="993" w:hanging="284"/>
        <w:jc w:val="both"/>
        <w:rPr>
          <w:spacing w:val="-3"/>
        </w:rPr>
      </w:pPr>
      <w:r w:rsidRPr="00A7343B">
        <w:rPr>
          <w:spacing w:val="-3"/>
        </w:rPr>
        <w:t>Vertical y horizontal</w:t>
      </w:r>
      <w:r w:rsidR="00A7343B" w:rsidRPr="00A7343B">
        <w:rPr>
          <w:spacing w:val="-3"/>
        </w:rPr>
        <w:t xml:space="preserve">, siendo </w:t>
      </w:r>
      <w:r w:rsidRPr="00A7343B">
        <w:rPr>
          <w:spacing w:val="-3"/>
        </w:rPr>
        <w:t>la primera se</w:t>
      </w:r>
      <w:r w:rsidR="006B3C60" w:rsidRPr="00A7343B">
        <w:rPr>
          <w:spacing w:val="-3"/>
        </w:rPr>
        <w:t xml:space="preserve"> realiza una edificación, plantación o siembra</w:t>
      </w:r>
      <w:r w:rsidRPr="00A7343B">
        <w:rPr>
          <w:spacing w:val="-3"/>
        </w:rPr>
        <w:t xml:space="preserve"> en un fundo ajeno</w:t>
      </w:r>
      <w:r w:rsidR="00A7343B" w:rsidRPr="00A7343B">
        <w:rPr>
          <w:spacing w:val="-3"/>
        </w:rPr>
        <w:t>, mientras que l</w:t>
      </w:r>
      <w:r w:rsidRPr="00A7343B">
        <w:rPr>
          <w:spacing w:val="-3"/>
        </w:rPr>
        <w:t>a segunda agrupa los restantes supuestos de unión de dos cosas distintas.</w:t>
      </w:r>
    </w:p>
    <w:p w14:paraId="33A2D69D" w14:textId="110AAC70" w:rsidR="00F454B4" w:rsidRPr="00A7343B" w:rsidRDefault="00F454B4" w:rsidP="00A9501D">
      <w:pPr>
        <w:pStyle w:val="Prrafodelista"/>
        <w:numPr>
          <w:ilvl w:val="0"/>
          <w:numId w:val="3"/>
        </w:numPr>
        <w:spacing w:before="120" w:after="120" w:line="360" w:lineRule="auto"/>
        <w:ind w:left="993" w:hanging="284"/>
        <w:jc w:val="both"/>
        <w:rPr>
          <w:spacing w:val="-3"/>
        </w:rPr>
      </w:pPr>
      <w:r w:rsidRPr="00A7343B">
        <w:rPr>
          <w:spacing w:val="-3"/>
        </w:rPr>
        <w:t>Mobiliaria, inmobiliaria y mixta, según que la unión sea de bienes muebles, de bienes inmuebles, o se produzca la incorporación a un inmueble de una cosa mueble o viceversa.</w:t>
      </w:r>
    </w:p>
    <w:p w14:paraId="09101E34" w14:textId="3D646001" w:rsidR="00F454B4" w:rsidRPr="00A7343B" w:rsidRDefault="00F454B4" w:rsidP="00A9501D">
      <w:pPr>
        <w:pStyle w:val="Prrafodelista"/>
        <w:numPr>
          <w:ilvl w:val="0"/>
          <w:numId w:val="3"/>
        </w:numPr>
        <w:spacing w:before="120" w:after="120" w:line="360" w:lineRule="auto"/>
        <w:ind w:left="993" w:hanging="284"/>
        <w:jc w:val="both"/>
        <w:rPr>
          <w:spacing w:val="-3"/>
        </w:rPr>
      </w:pPr>
      <w:r w:rsidRPr="00A7343B">
        <w:rPr>
          <w:spacing w:val="-3"/>
        </w:rPr>
        <w:t>Natural y artificial, según la accesión ha sido causada por un hecho de la naturaleza o por obra de la voluntad del hombre</w:t>
      </w:r>
      <w:r w:rsidR="00A7343B" w:rsidRPr="00A7343B">
        <w:rPr>
          <w:spacing w:val="-3"/>
        </w:rPr>
        <w:t>.</w:t>
      </w:r>
    </w:p>
    <w:p w14:paraId="517BE013" w14:textId="3880B3B9" w:rsidR="00F454B4" w:rsidRPr="00A7343B" w:rsidRDefault="00F454B4" w:rsidP="00A9501D">
      <w:pPr>
        <w:pStyle w:val="Prrafodelista"/>
        <w:numPr>
          <w:ilvl w:val="0"/>
          <w:numId w:val="3"/>
        </w:numPr>
        <w:spacing w:before="120" w:after="120" w:line="360" w:lineRule="auto"/>
        <w:ind w:left="993" w:hanging="284"/>
        <w:jc w:val="both"/>
        <w:rPr>
          <w:spacing w:val="-3"/>
        </w:rPr>
      </w:pPr>
      <w:r w:rsidRPr="00A7343B">
        <w:rPr>
          <w:spacing w:val="-3"/>
        </w:rPr>
        <w:t xml:space="preserve">Inmediata y mediata, según la adquisición de la propiedad por consecuencia del hecho que determina la accesión se produzca </w:t>
      </w:r>
      <w:r w:rsidRPr="00A7343B">
        <w:rPr>
          <w:i/>
          <w:iCs/>
          <w:spacing w:val="-3"/>
        </w:rPr>
        <w:t>ipso iure</w:t>
      </w:r>
      <w:r w:rsidRPr="00A7343B">
        <w:rPr>
          <w:spacing w:val="-3"/>
        </w:rPr>
        <w:t xml:space="preserve"> o requiera el ejercicio de una facultad</w:t>
      </w:r>
      <w:r w:rsidR="00A7343B" w:rsidRPr="00A7343B">
        <w:rPr>
          <w:spacing w:val="-3"/>
        </w:rPr>
        <w:t>.</w:t>
      </w:r>
    </w:p>
    <w:p w14:paraId="62DF3CDD" w14:textId="77777777" w:rsidR="00F454B4" w:rsidRDefault="00F454B4" w:rsidP="00381761">
      <w:pPr>
        <w:spacing w:before="120" w:after="120" w:line="360" w:lineRule="auto"/>
        <w:ind w:firstLine="708"/>
        <w:jc w:val="both"/>
        <w:rPr>
          <w:spacing w:val="-3"/>
        </w:rPr>
      </w:pPr>
    </w:p>
    <w:p w14:paraId="5A54C8B1" w14:textId="436D89D2" w:rsidR="00DE63DF" w:rsidRDefault="0049526F" w:rsidP="0049526F">
      <w:pPr>
        <w:spacing w:before="120" w:after="120" w:line="360" w:lineRule="auto"/>
        <w:jc w:val="both"/>
        <w:rPr>
          <w:spacing w:val="-3"/>
        </w:rPr>
      </w:pPr>
      <w:r w:rsidRPr="0049526F">
        <w:rPr>
          <w:b/>
          <w:bCs/>
          <w:spacing w:val="-3"/>
        </w:rPr>
        <w:t>ACCESIÓN EN BIENES MUEBLES E INMUEBLES.</w:t>
      </w:r>
    </w:p>
    <w:p w14:paraId="02CA2CCB" w14:textId="0EAF0E9D" w:rsidR="0049526F" w:rsidRPr="00037B51" w:rsidRDefault="00037B51" w:rsidP="00381761">
      <w:pPr>
        <w:spacing w:before="120" w:after="120" w:line="360" w:lineRule="auto"/>
        <w:ind w:firstLine="708"/>
        <w:jc w:val="both"/>
        <w:rPr>
          <w:b/>
          <w:spacing w:val="-3"/>
        </w:rPr>
      </w:pPr>
      <w:r w:rsidRPr="00037B51">
        <w:rPr>
          <w:b/>
          <w:spacing w:val="-3"/>
        </w:rPr>
        <w:t>Accesión en bienes inmuebles.</w:t>
      </w:r>
    </w:p>
    <w:p w14:paraId="2C382C3A" w14:textId="2CCD8A19" w:rsidR="004C4940" w:rsidRDefault="004C4940" w:rsidP="00037B51">
      <w:pPr>
        <w:spacing w:before="120" w:after="120" w:line="360" w:lineRule="auto"/>
        <w:ind w:firstLine="708"/>
        <w:jc w:val="both"/>
        <w:rPr>
          <w:spacing w:val="-3"/>
        </w:rPr>
      </w:pPr>
      <w:r>
        <w:rPr>
          <w:spacing w:val="-3"/>
        </w:rPr>
        <w:t>Dentro de la accesión de inmuebles, hay que referirse en primer lugar a los casos de construcción, plantación y siembra</w:t>
      </w:r>
      <w:r w:rsidR="00FE0FAA">
        <w:rPr>
          <w:spacing w:val="-3"/>
        </w:rPr>
        <w:t>, cuando los materiales pertenecen a distinto propietario que el suelo.</w:t>
      </w:r>
    </w:p>
    <w:p w14:paraId="66713163" w14:textId="51EABE42" w:rsidR="004C4940" w:rsidRPr="004C4940" w:rsidRDefault="004C4940" w:rsidP="004C4940">
      <w:pPr>
        <w:spacing w:before="120" w:after="120" w:line="360" w:lineRule="auto"/>
        <w:ind w:firstLine="708"/>
        <w:jc w:val="both"/>
        <w:rPr>
          <w:spacing w:val="-3"/>
        </w:rPr>
      </w:pPr>
      <w:r>
        <w:rPr>
          <w:spacing w:val="-3"/>
        </w:rPr>
        <w:t>De esta forma, el a</w:t>
      </w:r>
      <w:r w:rsidRPr="004C4940">
        <w:rPr>
          <w:spacing w:val="-3"/>
        </w:rPr>
        <w:t>rtículo 358</w:t>
      </w:r>
      <w:r>
        <w:rPr>
          <w:spacing w:val="-3"/>
        </w:rPr>
        <w:t xml:space="preserve"> del Código Civil parte del principio </w:t>
      </w:r>
      <w:r w:rsidRPr="004C4940">
        <w:rPr>
          <w:i/>
          <w:iCs/>
          <w:spacing w:val="-3"/>
        </w:rPr>
        <w:t xml:space="preserve">superficie solo </w:t>
      </w:r>
      <w:proofErr w:type="spellStart"/>
      <w:r w:rsidRPr="004C4940">
        <w:rPr>
          <w:i/>
          <w:iCs/>
          <w:spacing w:val="-3"/>
        </w:rPr>
        <w:t>cedit</w:t>
      </w:r>
      <w:proofErr w:type="spellEnd"/>
      <w:r>
        <w:rPr>
          <w:spacing w:val="-3"/>
        </w:rPr>
        <w:t>, al establecer que “l</w:t>
      </w:r>
      <w:r w:rsidRPr="004C4940">
        <w:rPr>
          <w:spacing w:val="-3"/>
        </w:rPr>
        <w:t xml:space="preserve">o edificado, plantado o sembrado en predios ajenos, y las mejoras o reparaciones hechas en ellos, pertenecen al dueño de </w:t>
      </w:r>
      <w:proofErr w:type="gramStart"/>
      <w:r w:rsidRPr="004C4940">
        <w:rPr>
          <w:spacing w:val="-3"/>
        </w:rPr>
        <w:t>los mismos</w:t>
      </w:r>
      <w:proofErr w:type="gramEnd"/>
      <w:r w:rsidRPr="004C4940">
        <w:rPr>
          <w:spacing w:val="-3"/>
        </w:rPr>
        <w:t xml:space="preserve"> con sujeción a lo que se dispone en los artículos</w:t>
      </w:r>
      <w:r>
        <w:rPr>
          <w:spacing w:val="-3"/>
        </w:rPr>
        <w:t>”</w:t>
      </w:r>
      <w:r w:rsidRPr="004C4940">
        <w:rPr>
          <w:spacing w:val="-3"/>
        </w:rPr>
        <w:t xml:space="preserve"> </w:t>
      </w:r>
      <w:r>
        <w:rPr>
          <w:spacing w:val="-3"/>
        </w:rPr>
        <w:t>que examinaré a continuación, precisando el a</w:t>
      </w:r>
      <w:r w:rsidRPr="004C4940">
        <w:rPr>
          <w:spacing w:val="-3"/>
        </w:rPr>
        <w:t>rtículo 359</w:t>
      </w:r>
      <w:r>
        <w:rPr>
          <w:spacing w:val="-3"/>
        </w:rPr>
        <w:t xml:space="preserve"> que “t</w:t>
      </w:r>
      <w:r w:rsidRPr="004C4940">
        <w:rPr>
          <w:spacing w:val="-3"/>
        </w:rPr>
        <w:t>odas las obras, siembras y plantaciones se presumen hechas por el propietario y a su costa, mientras no se pruebe lo contrario</w:t>
      </w:r>
      <w:r>
        <w:rPr>
          <w:spacing w:val="-3"/>
        </w:rPr>
        <w:t>”</w:t>
      </w:r>
      <w:r w:rsidRPr="004C4940">
        <w:rPr>
          <w:spacing w:val="-3"/>
        </w:rPr>
        <w:t>.</w:t>
      </w:r>
    </w:p>
    <w:p w14:paraId="4F4C0D7E" w14:textId="5BA4FA9F" w:rsidR="004C4940" w:rsidRPr="004C4940" w:rsidRDefault="004C4940" w:rsidP="004C4940">
      <w:pPr>
        <w:spacing w:before="120" w:after="120" w:line="360" w:lineRule="auto"/>
        <w:ind w:firstLine="708"/>
        <w:jc w:val="both"/>
        <w:rPr>
          <w:spacing w:val="-3"/>
        </w:rPr>
      </w:pPr>
      <w:r>
        <w:rPr>
          <w:spacing w:val="-3"/>
        </w:rPr>
        <w:lastRenderedPageBreak/>
        <w:t xml:space="preserve">Este principio general es desarrollado por los artículos 360 a 365 </w:t>
      </w:r>
      <w:r w:rsidRPr="004C4940">
        <w:rPr>
          <w:spacing w:val="-3"/>
        </w:rPr>
        <w:t>con acusado casuismo, distinguiendo básicamente los siguientes supuestos sobre la base de la buena o mala fe con que las partes han procedido</w:t>
      </w:r>
      <w:r>
        <w:rPr>
          <w:spacing w:val="-3"/>
        </w:rPr>
        <w:t>:</w:t>
      </w:r>
    </w:p>
    <w:p w14:paraId="7369B540" w14:textId="77777777" w:rsidR="00FE0FAA" w:rsidRPr="00FE0FAA" w:rsidRDefault="004C4940" w:rsidP="00A9501D">
      <w:pPr>
        <w:pStyle w:val="Prrafodelista"/>
        <w:numPr>
          <w:ilvl w:val="0"/>
          <w:numId w:val="4"/>
        </w:numPr>
        <w:spacing w:before="120" w:after="120" w:line="360" w:lineRule="auto"/>
        <w:ind w:left="993" w:hanging="284"/>
        <w:jc w:val="both"/>
        <w:rPr>
          <w:spacing w:val="-3"/>
        </w:rPr>
      </w:pPr>
      <w:r w:rsidRPr="00FE0FAA">
        <w:rPr>
          <w:spacing w:val="-3"/>
        </w:rPr>
        <w:t>Si las construcciones, plantaciones o siembras tienen lugar en suelo ajeno</w:t>
      </w:r>
      <w:r w:rsidR="00FE0FAA" w:rsidRPr="00FE0FAA">
        <w:rPr>
          <w:spacing w:val="-3"/>
        </w:rPr>
        <w:t>:</w:t>
      </w:r>
    </w:p>
    <w:p w14:paraId="2FE96628" w14:textId="5540B368" w:rsidR="00FE0FAA" w:rsidRPr="00FE0FAA" w:rsidRDefault="00FE0FAA" w:rsidP="00A9501D">
      <w:pPr>
        <w:pStyle w:val="Prrafodelista"/>
        <w:numPr>
          <w:ilvl w:val="0"/>
          <w:numId w:val="5"/>
        </w:numPr>
        <w:spacing w:before="120" w:after="120" w:line="360" w:lineRule="auto"/>
        <w:ind w:left="1276" w:hanging="283"/>
        <w:jc w:val="both"/>
        <w:rPr>
          <w:spacing w:val="-3"/>
        </w:rPr>
      </w:pPr>
      <w:r w:rsidRPr="00FE0FAA">
        <w:rPr>
          <w:spacing w:val="-3"/>
        </w:rPr>
        <w:t xml:space="preserve">Si el que </w:t>
      </w:r>
      <w:r w:rsidR="004C4940" w:rsidRPr="00FE0FAA">
        <w:rPr>
          <w:spacing w:val="-3"/>
        </w:rPr>
        <w:t>edifica</w:t>
      </w:r>
      <w:r w:rsidRPr="00FE0FAA">
        <w:rPr>
          <w:spacing w:val="-3"/>
        </w:rPr>
        <w:t>,</w:t>
      </w:r>
      <w:r w:rsidR="004C4940" w:rsidRPr="00FE0FAA">
        <w:rPr>
          <w:spacing w:val="-3"/>
        </w:rPr>
        <w:t xml:space="preserve"> planta o s</w:t>
      </w:r>
      <w:r w:rsidRPr="00FE0FAA">
        <w:rPr>
          <w:spacing w:val="-3"/>
        </w:rPr>
        <w:t>ie</w:t>
      </w:r>
      <w:r w:rsidR="004C4940" w:rsidRPr="00FE0FAA">
        <w:rPr>
          <w:spacing w:val="-3"/>
        </w:rPr>
        <w:t>mbr</w:t>
      </w:r>
      <w:r w:rsidRPr="00FE0FAA">
        <w:rPr>
          <w:spacing w:val="-3"/>
        </w:rPr>
        <w:t>a o</w:t>
      </w:r>
      <w:r w:rsidR="004C4940" w:rsidRPr="00FE0FAA">
        <w:rPr>
          <w:spacing w:val="-3"/>
        </w:rPr>
        <w:t xml:space="preserve">bra de buena fe, </w:t>
      </w:r>
      <w:r w:rsidRPr="00FE0FAA">
        <w:rPr>
          <w:spacing w:val="-3"/>
        </w:rPr>
        <w:t>e</w:t>
      </w:r>
      <w:r w:rsidR="004C4940" w:rsidRPr="00FE0FAA">
        <w:rPr>
          <w:spacing w:val="-3"/>
        </w:rPr>
        <w:t xml:space="preserve">l </w:t>
      </w:r>
      <w:r w:rsidRPr="00FE0FAA">
        <w:rPr>
          <w:spacing w:val="-3"/>
        </w:rPr>
        <w:t xml:space="preserve">propietario </w:t>
      </w:r>
      <w:r w:rsidR="004C4940" w:rsidRPr="00FE0FAA">
        <w:rPr>
          <w:spacing w:val="-3"/>
        </w:rPr>
        <w:t xml:space="preserve">del terreno </w:t>
      </w:r>
      <w:r w:rsidRPr="00FE0FAA">
        <w:rPr>
          <w:spacing w:val="-3"/>
        </w:rPr>
        <w:t xml:space="preserve">puede </w:t>
      </w:r>
      <w:r w:rsidR="004C4940" w:rsidRPr="00FE0FAA">
        <w:rPr>
          <w:spacing w:val="-3"/>
        </w:rPr>
        <w:t>optar entre:</w:t>
      </w:r>
    </w:p>
    <w:p w14:paraId="02F82494" w14:textId="77777777" w:rsidR="00FE0FAA" w:rsidRPr="00FE0FAA" w:rsidRDefault="00FE0FAA" w:rsidP="00A9501D">
      <w:pPr>
        <w:pStyle w:val="Prrafodelista"/>
        <w:numPr>
          <w:ilvl w:val="0"/>
          <w:numId w:val="6"/>
        </w:numPr>
        <w:spacing w:before="120" w:after="120" w:line="360" w:lineRule="auto"/>
        <w:ind w:left="1560" w:hanging="284"/>
        <w:jc w:val="both"/>
        <w:rPr>
          <w:spacing w:val="-3"/>
        </w:rPr>
      </w:pPr>
      <w:r w:rsidRPr="00FE0FAA">
        <w:rPr>
          <w:spacing w:val="-3"/>
        </w:rPr>
        <w:t>H</w:t>
      </w:r>
      <w:r w:rsidR="004C4940" w:rsidRPr="00FE0FAA">
        <w:rPr>
          <w:spacing w:val="-3"/>
        </w:rPr>
        <w:t>acer suya la obra, siembra o plantación, previa la indemnización procedente</w:t>
      </w:r>
      <w:r w:rsidRPr="00FE0FAA">
        <w:rPr>
          <w:spacing w:val="-3"/>
        </w:rPr>
        <w:t>.</w:t>
      </w:r>
    </w:p>
    <w:p w14:paraId="44BFB399" w14:textId="5E05C1AE" w:rsidR="004C4940" w:rsidRPr="00FE0FAA" w:rsidRDefault="00FE0FAA" w:rsidP="00A9501D">
      <w:pPr>
        <w:pStyle w:val="Prrafodelista"/>
        <w:numPr>
          <w:ilvl w:val="0"/>
          <w:numId w:val="6"/>
        </w:numPr>
        <w:spacing w:before="120" w:after="120" w:line="360" w:lineRule="auto"/>
        <w:ind w:left="1560" w:hanging="284"/>
        <w:jc w:val="both"/>
        <w:rPr>
          <w:spacing w:val="-3"/>
        </w:rPr>
      </w:pPr>
      <w:r w:rsidRPr="00FE0FAA">
        <w:rPr>
          <w:spacing w:val="-3"/>
        </w:rPr>
        <w:t xml:space="preserve">U </w:t>
      </w:r>
      <w:r w:rsidR="004C4940" w:rsidRPr="00FE0FAA">
        <w:rPr>
          <w:spacing w:val="-3"/>
        </w:rPr>
        <w:t>obligar a pagarle el precio del terreno, y al que sembró, la renta correspondiente.</w:t>
      </w:r>
    </w:p>
    <w:p w14:paraId="0959CE80" w14:textId="66BF28DD" w:rsidR="004C4940" w:rsidRPr="00FE0FAA" w:rsidRDefault="00FE0FAA" w:rsidP="00A9501D">
      <w:pPr>
        <w:pStyle w:val="Prrafodelista"/>
        <w:numPr>
          <w:ilvl w:val="0"/>
          <w:numId w:val="5"/>
        </w:numPr>
        <w:spacing w:before="120" w:after="120" w:line="360" w:lineRule="auto"/>
        <w:ind w:left="1276" w:hanging="283"/>
        <w:jc w:val="both"/>
        <w:rPr>
          <w:spacing w:val="-3"/>
        </w:rPr>
      </w:pPr>
      <w:r w:rsidRPr="00FE0FAA">
        <w:rPr>
          <w:spacing w:val="-3"/>
        </w:rPr>
        <w:t>S</w:t>
      </w:r>
      <w:r w:rsidR="004C4940" w:rsidRPr="00FE0FAA">
        <w:rPr>
          <w:spacing w:val="-3"/>
        </w:rPr>
        <w:t>i</w:t>
      </w:r>
      <w:r w:rsidRPr="00FE0FAA">
        <w:rPr>
          <w:spacing w:val="-3"/>
        </w:rPr>
        <w:t xml:space="preserve"> obra</w:t>
      </w:r>
      <w:r w:rsidR="004C4940" w:rsidRPr="00FE0FAA">
        <w:rPr>
          <w:spacing w:val="-3"/>
        </w:rPr>
        <w:t xml:space="preserve"> de mala fe</w:t>
      </w:r>
      <w:r w:rsidRPr="00FE0FAA">
        <w:rPr>
          <w:spacing w:val="-3"/>
        </w:rPr>
        <w:t>,</w:t>
      </w:r>
      <w:r w:rsidR="004C4940" w:rsidRPr="00FE0FAA">
        <w:rPr>
          <w:spacing w:val="-3"/>
        </w:rPr>
        <w:t xml:space="preserve"> </w:t>
      </w:r>
      <w:r w:rsidRPr="00FE0FAA">
        <w:rPr>
          <w:spacing w:val="-3"/>
        </w:rPr>
        <w:t xml:space="preserve">al que edificó, plantó o sembró </w:t>
      </w:r>
      <w:r w:rsidR="004C4940" w:rsidRPr="00FE0FAA">
        <w:rPr>
          <w:spacing w:val="-3"/>
        </w:rPr>
        <w:t>pierde lo edificado, plantado o sembrado sin derecho a indemnización</w:t>
      </w:r>
      <w:r w:rsidRPr="00FE0FAA">
        <w:rPr>
          <w:spacing w:val="-3"/>
        </w:rPr>
        <w:t>,</w:t>
      </w:r>
      <w:r w:rsidR="004C4940" w:rsidRPr="00FE0FAA">
        <w:rPr>
          <w:spacing w:val="-3"/>
        </w:rPr>
        <w:t xml:space="preserve"> y el dueño del terreno puede exigir</w:t>
      </w:r>
      <w:r w:rsidRPr="00FE0FAA">
        <w:rPr>
          <w:spacing w:val="-3"/>
        </w:rPr>
        <w:t xml:space="preserve">le la </w:t>
      </w:r>
      <w:r w:rsidR="004C4940" w:rsidRPr="00FE0FAA">
        <w:rPr>
          <w:spacing w:val="-3"/>
        </w:rPr>
        <w:t>repo</w:t>
      </w:r>
      <w:r w:rsidRPr="00FE0FAA">
        <w:rPr>
          <w:spacing w:val="-3"/>
        </w:rPr>
        <w:t>sición de</w:t>
      </w:r>
      <w:r w:rsidR="004C4940" w:rsidRPr="00FE0FAA">
        <w:rPr>
          <w:spacing w:val="-3"/>
        </w:rPr>
        <w:t xml:space="preserve"> las cosas a su estado primitivo a </w:t>
      </w:r>
      <w:r w:rsidRPr="00FE0FAA">
        <w:rPr>
          <w:spacing w:val="-3"/>
        </w:rPr>
        <w:t xml:space="preserve">su </w:t>
      </w:r>
      <w:r w:rsidR="004C4940" w:rsidRPr="00FE0FAA">
        <w:rPr>
          <w:spacing w:val="-3"/>
        </w:rPr>
        <w:t>costa.</w:t>
      </w:r>
    </w:p>
    <w:p w14:paraId="4D7B0C16" w14:textId="77777777" w:rsidR="00FE0FAA" w:rsidRDefault="004C4940" w:rsidP="00A9501D">
      <w:pPr>
        <w:pStyle w:val="Prrafodelista"/>
        <w:numPr>
          <w:ilvl w:val="0"/>
          <w:numId w:val="5"/>
        </w:numPr>
        <w:spacing w:before="120" w:after="120" w:line="360" w:lineRule="auto"/>
        <w:ind w:left="1276" w:hanging="283"/>
        <w:jc w:val="both"/>
        <w:rPr>
          <w:spacing w:val="-3"/>
        </w:rPr>
      </w:pPr>
      <w:r w:rsidRPr="00FE0FAA">
        <w:rPr>
          <w:spacing w:val="-3"/>
        </w:rPr>
        <w:t>Si existe mala fe por ambas partes, los derechos de uno y otro serán los mismos que tendrían si hubieran procedido de buena fe.</w:t>
      </w:r>
    </w:p>
    <w:p w14:paraId="5553B6C7" w14:textId="3A7C4BF7" w:rsidR="004C4940" w:rsidRPr="00FE0FAA" w:rsidRDefault="004C4940" w:rsidP="00FE0FAA">
      <w:pPr>
        <w:pStyle w:val="Prrafodelista"/>
        <w:spacing w:before="120" w:after="120" w:line="360" w:lineRule="auto"/>
        <w:ind w:left="1276" w:firstLine="284"/>
        <w:jc w:val="both"/>
        <w:rPr>
          <w:spacing w:val="-3"/>
        </w:rPr>
      </w:pPr>
      <w:r w:rsidRPr="00FE0FAA">
        <w:rPr>
          <w:spacing w:val="-3"/>
        </w:rPr>
        <w:t>Se entiende haber mala fe por parte del dueño del terreno siempre que el hecho se hubiere ejecutado a su vista</w:t>
      </w:r>
      <w:r w:rsidR="00FE0FAA" w:rsidRPr="00FE0FAA">
        <w:rPr>
          <w:spacing w:val="-3"/>
        </w:rPr>
        <w:t>,</w:t>
      </w:r>
      <w:r w:rsidRPr="00FE0FAA">
        <w:rPr>
          <w:spacing w:val="-3"/>
        </w:rPr>
        <w:t xml:space="preserve"> ciencia y paciencia</w:t>
      </w:r>
      <w:r w:rsidR="00FE0FAA" w:rsidRPr="00FE0FAA">
        <w:rPr>
          <w:spacing w:val="-3"/>
        </w:rPr>
        <w:t>,</w:t>
      </w:r>
      <w:r w:rsidRPr="00FE0FAA">
        <w:rPr>
          <w:spacing w:val="-3"/>
        </w:rPr>
        <w:t xml:space="preserve"> sin opone</w:t>
      </w:r>
      <w:r w:rsidR="00FE0FAA" w:rsidRPr="00FE0FAA">
        <w:rPr>
          <w:spacing w:val="-3"/>
        </w:rPr>
        <w:t>rse.</w:t>
      </w:r>
    </w:p>
    <w:p w14:paraId="0797C591" w14:textId="2E90A4C5" w:rsidR="004C4940" w:rsidRPr="00FE0FAA" w:rsidRDefault="00FE0FAA" w:rsidP="00A9501D">
      <w:pPr>
        <w:pStyle w:val="Prrafodelista"/>
        <w:numPr>
          <w:ilvl w:val="0"/>
          <w:numId w:val="4"/>
        </w:numPr>
        <w:spacing w:before="120" w:after="120" w:line="360" w:lineRule="auto"/>
        <w:ind w:left="993" w:hanging="284"/>
        <w:jc w:val="both"/>
        <w:rPr>
          <w:spacing w:val="-3"/>
        </w:rPr>
      </w:pPr>
      <w:r w:rsidRPr="00FE0FAA">
        <w:rPr>
          <w:spacing w:val="-3"/>
        </w:rPr>
        <w:t>S</w:t>
      </w:r>
      <w:r w:rsidR="004C4940" w:rsidRPr="00FE0FAA">
        <w:rPr>
          <w:spacing w:val="-3"/>
        </w:rPr>
        <w:t>i los materiales, plantas o semillas pertenecen a un tercero que no ha procedido de mala fe, el dueño del terreno responde subsidiariamente de su valor y en el solo caso de que el que los empleó no tenga bienes con que pagar</w:t>
      </w:r>
      <w:r w:rsidRPr="00FE0FAA">
        <w:rPr>
          <w:spacing w:val="-3"/>
        </w:rPr>
        <w:t>.</w:t>
      </w:r>
    </w:p>
    <w:p w14:paraId="5EB6C8BA" w14:textId="77777777" w:rsidR="00FE0FAA" w:rsidRDefault="004C4940" w:rsidP="00A9501D">
      <w:pPr>
        <w:pStyle w:val="Prrafodelista"/>
        <w:numPr>
          <w:ilvl w:val="0"/>
          <w:numId w:val="4"/>
        </w:numPr>
        <w:spacing w:before="120" w:after="120" w:line="360" w:lineRule="auto"/>
        <w:ind w:left="993" w:hanging="284"/>
        <w:jc w:val="both"/>
        <w:rPr>
          <w:spacing w:val="-3"/>
        </w:rPr>
      </w:pPr>
      <w:r w:rsidRPr="00FE0FAA">
        <w:rPr>
          <w:spacing w:val="-3"/>
        </w:rPr>
        <w:t>Si las construcciones, plantaciones y siembras tienen lugar en suelo propio y con materiales ajenos</w:t>
      </w:r>
      <w:r w:rsidR="00FE0FAA">
        <w:rPr>
          <w:spacing w:val="-3"/>
        </w:rPr>
        <w:t>:</w:t>
      </w:r>
    </w:p>
    <w:p w14:paraId="1439CBA7" w14:textId="77777777" w:rsidR="00FE0FAA" w:rsidRDefault="00FE0FAA" w:rsidP="00A9501D">
      <w:pPr>
        <w:pStyle w:val="Prrafodelista"/>
        <w:numPr>
          <w:ilvl w:val="0"/>
          <w:numId w:val="7"/>
        </w:numPr>
        <w:spacing w:before="120" w:after="120" w:line="360" w:lineRule="auto"/>
        <w:ind w:left="1276" w:hanging="283"/>
        <w:jc w:val="both"/>
        <w:rPr>
          <w:spacing w:val="-3"/>
        </w:rPr>
      </w:pPr>
      <w:r>
        <w:rPr>
          <w:spacing w:val="-3"/>
        </w:rPr>
        <w:t>S</w:t>
      </w:r>
      <w:r w:rsidRPr="00FE0FAA">
        <w:rPr>
          <w:spacing w:val="-3"/>
        </w:rPr>
        <w:t>i el propietario del terreno obró de buena fe</w:t>
      </w:r>
      <w:r>
        <w:rPr>
          <w:spacing w:val="-3"/>
        </w:rPr>
        <w:t>,</w:t>
      </w:r>
      <w:r w:rsidRPr="00FE0FAA">
        <w:rPr>
          <w:spacing w:val="-3"/>
        </w:rPr>
        <w:t xml:space="preserve"> d</w:t>
      </w:r>
      <w:r w:rsidR="004C4940" w:rsidRPr="00FE0FAA">
        <w:rPr>
          <w:spacing w:val="-3"/>
        </w:rPr>
        <w:t xml:space="preserve">ebe abonar su valor </w:t>
      </w:r>
    </w:p>
    <w:p w14:paraId="4B4543C1" w14:textId="77777777" w:rsidR="00FE0FAA" w:rsidRDefault="00FE0FAA" w:rsidP="00A9501D">
      <w:pPr>
        <w:pStyle w:val="Prrafodelista"/>
        <w:numPr>
          <w:ilvl w:val="0"/>
          <w:numId w:val="7"/>
        </w:numPr>
        <w:spacing w:before="120" w:after="120" w:line="360" w:lineRule="auto"/>
        <w:ind w:left="1276" w:hanging="283"/>
        <w:jc w:val="both"/>
        <w:rPr>
          <w:spacing w:val="-3"/>
        </w:rPr>
      </w:pPr>
      <w:r>
        <w:rPr>
          <w:spacing w:val="-3"/>
        </w:rPr>
        <w:t>S</w:t>
      </w:r>
      <w:r w:rsidR="004C4940" w:rsidRPr="00FE0FAA">
        <w:rPr>
          <w:spacing w:val="-3"/>
        </w:rPr>
        <w:t xml:space="preserve">i obró de mala fe, </w:t>
      </w:r>
      <w:r w:rsidRPr="00FE0FAA">
        <w:rPr>
          <w:spacing w:val="-3"/>
        </w:rPr>
        <w:t xml:space="preserve">debe indemnizar </w:t>
      </w:r>
      <w:r w:rsidR="004C4940" w:rsidRPr="00FE0FAA">
        <w:rPr>
          <w:spacing w:val="-3"/>
        </w:rPr>
        <w:t>además los daños y perjuicios</w:t>
      </w:r>
      <w:r w:rsidRPr="00FE0FAA">
        <w:rPr>
          <w:spacing w:val="-3"/>
        </w:rPr>
        <w:t>.</w:t>
      </w:r>
    </w:p>
    <w:p w14:paraId="32E9E7EB" w14:textId="0ADFEFFC" w:rsidR="004C4940" w:rsidRPr="00FE0FAA" w:rsidRDefault="00FE0FAA" w:rsidP="00FE0FAA">
      <w:pPr>
        <w:pStyle w:val="Prrafodelista"/>
        <w:spacing w:before="120" w:after="120" w:line="360" w:lineRule="auto"/>
        <w:ind w:left="993" w:firstLine="283"/>
        <w:jc w:val="both"/>
        <w:rPr>
          <w:spacing w:val="-3"/>
        </w:rPr>
      </w:pPr>
      <w:r>
        <w:rPr>
          <w:spacing w:val="-3"/>
        </w:rPr>
        <w:t>En ambos casos, e</w:t>
      </w:r>
      <w:r w:rsidR="004C4940" w:rsidRPr="00FE0FAA">
        <w:rPr>
          <w:spacing w:val="-3"/>
        </w:rPr>
        <w:t>l dueño de los materiales</w:t>
      </w:r>
      <w:r w:rsidRPr="00FE0FAA">
        <w:rPr>
          <w:spacing w:val="-3"/>
        </w:rPr>
        <w:t xml:space="preserve"> sólo</w:t>
      </w:r>
      <w:r w:rsidR="004C4940" w:rsidRPr="00FE0FAA">
        <w:rPr>
          <w:spacing w:val="-3"/>
        </w:rPr>
        <w:t xml:space="preserve"> tendrá derecho a retirarlos en el caso de que pueda hacerlo sin </w:t>
      </w:r>
      <w:r>
        <w:rPr>
          <w:spacing w:val="-3"/>
        </w:rPr>
        <w:t xml:space="preserve">perecimiento o </w:t>
      </w:r>
      <w:r w:rsidR="004C4940" w:rsidRPr="00FE0FAA">
        <w:rPr>
          <w:spacing w:val="-3"/>
        </w:rPr>
        <w:t>menoscabo de las plantaciones, construcciones u obras ejecutadas.</w:t>
      </w:r>
    </w:p>
    <w:p w14:paraId="34E9979E" w14:textId="3F7672B7" w:rsidR="00660CE4" w:rsidRDefault="00E03CDA" w:rsidP="00660CE4">
      <w:pPr>
        <w:spacing w:before="120" w:after="120" w:line="360" w:lineRule="auto"/>
        <w:ind w:firstLine="708"/>
        <w:jc w:val="both"/>
        <w:rPr>
          <w:spacing w:val="-3"/>
        </w:rPr>
      </w:pPr>
      <w:r>
        <w:rPr>
          <w:spacing w:val="-3"/>
        </w:rPr>
        <w:t xml:space="preserve">No obstante, la regla </w:t>
      </w:r>
      <w:r w:rsidRPr="00E03CDA">
        <w:rPr>
          <w:i/>
          <w:iCs/>
          <w:spacing w:val="-3"/>
        </w:rPr>
        <w:t xml:space="preserve">superficie solo </w:t>
      </w:r>
      <w:proofErr w:type="spellStart"/>
      <w:r w:rsidRPr="00E03CDA">
        <w:rPr>
          <w:i/>
          <w:iCs/>
          <w:spacing w:val="-3"/>
        </w:rPr>
        <w:t>cedit</w:t>
      </w:r>
      <w:proofErr w:type="spellEnd"/>
      <w:r>
        <w:rPr>
          <w:spacing w:val="-3"/>
        </w:rPr>
        <w:t xml:space="preserve"> es la contraria en el supuesto de la denominada accesión invertida, figura que no está prevista por el Código </w:t>
      </w:r>
      <w:proofErr w:type="gramStart"/>
      <w:r>
        <w:rPr>
          <w:spacing w:val="-3"/>
        </w:rPr>
        <w:t>Civil</w:t>
      </w:r>
      <w:proofErr w:type="gramEnd"/>
      <w:r>
        <w:rPr>
          <w:spacing w:val="-3"/>
        </w:rPr>
        <w:t xml:space="preserve"> sino que es de creación jurisprudencial, </w:t>
      </w:r>
      <w:r w:rsidR="00660CE4">
        <w:rPr>
          <w:spacing w:val="-3"/>
        </w:rPr>
        <w:t>por lo que</w:t>
      </w:r>
      <w:r w:rsidR="00660CE4" w:rsidRPr="00660CE4">
        <w:rPr>
          <w:spacing w:val="-3"/>
        </w:rPr>
        <w:t xml:space="preserve"> la propia jurisprudencia </w:t>
      </w:r>
      <w:r w:rsidR="00660CE4">
        <w:rPr>
          <w:spacing w:val="-3"/>
        </w:rPr>
        <w:t xml:space="preserve">la aplica </w:t>
      </w:r>
      <w:r w:rsidR="00660CE4" w:rsidRPr="00660CE4">
        <w:rPr>
          <w:spacing w:val="-3"/>
        </w:rPr>
        <w:t>restrictivamente</w:t>
      </w:r>
      <w:r w:rsidR="00660CE4">
        <w:rPr>
          <w:spacing w:val="-3"/>
        </w:rPr>
        <w:t>.</w:t>
      </w:r>
    </w:p>
    <w:p w14:paraId="3E1BB9B0" w14:textId="6504DD89" w:rsidR="00660CE4" w:rsidRDefault="00660CE4" w:rsidP="00660CE4">
      <w:pPr>
        <w:spacing w:before="120" w:after="120" w:line="360" w:lineRule="auto"/>
        <w:ind w:firstLine="708"/>
        <w:jc w:val="both"/>
        <w:rPr>
          <w:spacing w:val="-3"/>
        </w:rPr>
      </w:pPr>
      <w:r>
        <w:rPr>
          <w:spacing w:val="-3"/>
        </w:rPr>
        <w:t>Según la jurisprudencia sus requisitos son los siguientes:</w:t>
      </w:r>
    </w:p>
    <w:p w14:paraId="17780BE6" w14:textId="0DE5E035" w:rsidR="00660CE4" w:rsidRPr="006F380C" w:rsidRDefault="00660CE4" w:rsidP="00A9501D">
      <w:pPr>
        <w:pStyle w:val="Prrafodelista"/>
        <w:numPr>
          <w:ilvl w:val="0"/>
          <w:numId w:val="19"/>
        </w:numPr>
        <w:spacing w:before="120" w:after="120" w:line="360" w:lineRule="auto"/>
        <w:ind w:left="993" w:hanging="284"/>
        <w:jc w:val="both"/>
        <w:rPr>
          <w:spacing w:val="-3"/>
        </w:rPr>
      </w:pPr>
      <w:r w:rsidRPr="006F380C">
        <w:rPr>
          <w:spacing w:val="-3"/>
        </w:rPr>
        <w:t xml:space="preserve">Que un propietario construya en parte en </w:t>
      </w:r>
      <w:r w:rsidR="006F380C" w:rsidRPr="006F380C">
        <w:rPr>
          <w:spacing w:val="-3"/>
        </w:rPr>
        <w:t>suel</w:t>
      </w:r>
      <w:r w:rsidRPr="006F380C">
        <w:rPr>
          <w:spacing w:val="-3"/>
        </w:rPr>
        <w:t>o propio y en parte</w:t>
      </w:r>
      <w:r w:rsidR="006F380C" w:rsidRPr="006F380C">
        <w:rPr>
          <w:spacing w:val="-3"/>
        </w:rPr>
        <w:t xml:space="preserve"> en suelo ajeno.</w:t>
      </w:r>
    </w:p>
    <w:p w14:paraId="44CF99BE" w14:textId="77777777" w:rsidR="006F380C" w:rsidRPr="006F380C" w:rsidRDefault="006F380C" w:rsidP="00A9501D">
      <w:pPr>
        <w:pStyle w:val="Prrafodelista"/>
        <w:numPr>
          <w:ilvl w:val="0"/>
          <w:numId w:val="19"/>
        </w:numPr>
        <w:spacing w:before="120" w:after="120" w:line="360" w:lineRule="auto"/>
        <w:ind w:left="993" w:hanging="284"/>
        <w:jc w:val="both"/>
        <w:rPr>
          <w:spacing w:val="-3"/>
        </w:rPr>
      </w:pPr>
      <w:r w:rsidRPr="006F380C">
        <w:rPr>
          <w:spacing w:val="-3"/>
        </w:rPr>
        <w:t>Q</w:t>
      </w:r>
      <w:r w:rsidR="00660CE4" w:rsidRPr="006F380C">
        <w:rPr>
          <w:spacing w:val="-3"/>
        </w:rPr>
        <w:t>ue lo construido forme una unidad indivisible.</w:t>
      </w:r>
    </w:p>
    <w:p w14:paraId="5E600C0F" w14:textId="77777777" w:rsidR="006F380C" w:rsidRPr="006F380C" w:rsidRDefault="006F380C" w:rsidP="00A9501D">
      <w:pPr>
        <w:pStyle w:val="Prrafodelista"/>
        <w:numPr>
          <w:ilvl w:val="0"/>
          <w:numId w:val="19"/>
        </w:numPr>
        <w:spacing w:before="120" w:after="120" w:line="360" w:lineRule="auto"/>
        <w:ind w:left="993" w:hanging="284"/>
        <w:jc w:val="both"/>
        <w:rPr>
          <w:spacing w:val="-3"/>
        </w:rPr>
      </w:pPr>
      <w:r w:rsidRPr="006F380C">
        <w:rPr>
          <w:spacing w:val="-3"/>
        </w:rPr>
        <w:lastRenderedPageBreak/>
        <w:t>Q</w:t>
      </w:r>
      <w:r w:rsidR="00660CE4" w:rsidRPr="006F380C">
        <w:rPr>
          <w:spacing w:val="-3"/>
        </w:rPr>
        <w:t>ue el suelo propio</w:t>
      </w:r>
      <w:r w:rsidRPr="006F380C">
        <w:rPr>
          <w:spacing w:val="-3"/>
        </w:rPr>
        <w:t xml:space="preserve"> </w:t>
      </w:r>
      <w:r w:rsidR="00660CE4" w:rsidRPr="006F380C">
        <w:rPr>
          <w:spacing w:val="-3"/>
        </w:rPr>
        <w:t>y lo construido tengan un valor superior</w:t>
      </w:r>
      <w:r w:rsidRPr="006F380C">
        <w:rPr>
          <w:spacing w:val="-3"/>
        </w:rPr>
        <w:t xml:space="preserve"> al suelo ajeno</w:t>
      </w:r>
      <w:r w:rsidR="00660CE4" w:rsidRPr="006F380C">
        <w:rPr>
          <w:spacing w:val="-3"/>
        </w:rPr>
        <w:t>.</w:t>
      </w:r>
    </w:p>
    <w:p w14:paraId="6C51E18F" w14:textId="7CF9A7F2" w:rsidR="00660CE4" w:rsidRPr="006F380C" w:rsidRDefault="00660CE4" w:rsidP="00A9501D">
      <w:pPr>
        <w:pStyle w:val="Prrafodelista"/>
        <w:numPr>
          <w:ilvl w:val="0"/>
          <w:numId w:val="19"/>
        </w:numPr>
        <w:spacing w:before="120" w:after="120" w:line="360" w:lineRule="auto"/>
        <w:ind w:left="993" w:hanging="284"/>
        <w:jc w:val="both"/>
        <w:rPr>
          <w:spacing w:val="-3"/>
        </w:rPr>
      </w:pPr>
      <w:r w:rsidRPr="006F380C">
        <w:rPr>
          <w:spacing w:val="-3"/>
        </w:rPr>
        <w:t>Que el</w:t>
      </w:r>
      <w:r w:rsidR="006F380C" w:rsidRPr="006F380C">
        <w:rPr>
          <w:spacing w:val="-3"/>
        </w:rPr>
        <w:t xml:space="preserve"> </w:t>
      </w:r>
      <w:r w:rsidRPr="006F380C">
        <w:rPr>
          <w:spacing w:val="-3"/>
        </w:rPr>
        <w:t>constructor haya actuado de buena fe</w:t>
      </w:r>
      <w:r w:rsidR="006F380C" w:rsidRPr="006F380C">
        <w:rPr>
          <w:spacing w:val="-3"/>
        </w:rPr>
        <w:t>, ya que si ha actuado de mala fe se aplican las reglas generales.</w:t>
      </w:r>
    </w:p>
    <w:p w14:paraId="56D96C0F" w14:textId="053FFC71" w:rsidR="006F380C" w:rsidRDefault="006F380C" w:rsidP="00E6352D">
      <w:pPr>
        <w:spacing w:before="120" w:after="120" w:line="360" w:lineRule="auto"/>
        <w:ind w:firstLine="708"/>
        <w:jc w:val="both"/>
        <w:rPr>
          <w:spacing w:val="-3"/>
        </w:rPr>
      </w:pPr>
      <w:r>
        <w:rPr>
          <w:spacing w:val="-3"/>
        </w:rPr>
        <w:t>Si se cumplen estos requisitos, se reputa accesorio el suelo invadido, y por ello el constructor lo hace suyo pagando su valor a su dueño.</w:t>
      </w:r>
    </w:p>
    <w:p w14:paraId="458F3AE2" w14:textId="275DDC4E" w:rsidR="00037B51" w:rsidRPr="00037B51" w:rsidRDefault="00E6352D" w:rsidP="00E6352D">
      <w:pPr>
        <w:spacing w:before="120" w:after="120" w:line="360" w:lineRule="auto"/>
        <w:ind w:firstLine="708"/>
        <w:jc w:val="both"/>
        <w:rPr>
          <w:spacing w:val="-3"/>
        </w:rPr>
      </w:pPr>
      <w:r>
        <w:rPr>
          <w:spacing w:val="-3"/>
        </w:rPr>
        <w:t>El segundo supuesto de accesión de inmuebles lo forman las accesiones fluviales, que son los siguientes</w:t>
      </w:r>
      <w:r w:rsidR="00037B51" w:rsidRPr="00037B51">
        <w:rPr>
          <w:spacing w:val="-3"/>
        </w:rPr>
        <w:t>:</w:t>
      </w:r>
    </w:p>
    <w:p w14:paraId="0CF8A473" w14:textId="08D7BD41" w:rsidR="00037B51" w:rsidRPr="00CF614C" w:rsidRDefault="00E6352D" w:rsidP="00A9501D">
      <w:pPr>
        <w:pStyle w:val="Prrafodelista"/>
        <w:numPr>
          <w:ilvl w:val="0"/>
          <w:numId w:val="8"/>
        </w:numPr>
        <w:spacing w:before="120" w:after="120" w:line="360" w:lineRule="auto"/>
        <w:ind w:left="993" w:hanging="284"/>
        <w:jc w:val="both"/>
        <w:rPr>
          <w:spacing w:val="-3"/>
        </w:rPr>
      </w:pPr>
      <w:r w:rsidRPr="00CF614C">
        <w:rPr>
          <w:spacing w:val="-3"/>
        </w:rPr>
        <w:t>El a</w:t>
      </w:r>
      <w:r w:rsidR="00037B51" w:rsidRPr="00CF614C">
        <w:rPr>
          <w:spacing w:val="-3"/>
        </w:rPr>
        <w:t>luvión</w:t>
      </w:r>
      <w:r w:rsidRPr="00CF614C">
        <w:rPr>
          <w:spacing w:val="-3"/>
        </w:rPr>
        <w:t xml:space="preserve">, disponiendo el </w:t>
      </w:r>
      <w:r w:rsidR="00037B51" w:rsidRPr="00CF614C">
        <w:rPr>
          <w:spacing w:val="-3"/>
        </w:rPr>
        <w:t xml:space="preserve">artículo 366 </w:t>
      </w:r>
      <w:r w:rsidRPr="00CF614C">
        <w:rPr>
          <w:spacing w:val="-3"/>
        </w:rPr>
        <w:t>del Código Civil que “p</w:t>
      </w:r>
      <w:r w:rsidR="00037B51" w:rsidRPr="00CF614C">
        <w:rPr>
          <w:spacing w:val="-3"/>
        </w:rPr>
        <w:t>ertenece a los dueños de las heredades confinantes con las riberas de los ríos el acrecentamiento que aquéllas reciben paulatinamente por efecto de la corriente de las aguas</w:t>
      </w:r>
      <w:r w:rsidRPr="00CF614C">
        <w:rPr>
          <w:spacing w:val="-3"/>
        </w:rPr>
        <w:t>”.</w:t>
      </w:r>
    </w:p>
    <w:p w14:paraId="39C97EC2" w14:textId="509E7BFD" w:rsidR="00037B51" w:rsidRPr="00CF614C" w:rsidRDefault="00E6352D" w:rsidP="00CF614C">
      <w:pPr>
        <w:pStyle w:val="Prrafodelista"/>
        <w:spacing w:before="120" w:after="120" w:line="360" w:lineRule="auto"/>
        <w:ind w:left="993" w:firstLine="283"/>
        <w:jc w:val="both"/>
        <w:rPr>
          <w:spacing w:val="-3"/>
        </w:rPr>
      </w:pPr>
      <w:r w:rsidRPr="00CF614C">
        <w:rPr>
          <w:spacing w:val="-3"/>
        </w:rPr>
        <w:t>Aun</w:t>
      </w:r>
      <w:r w:rsidR="00037B51" w:rsidRPr="00CF614C">
        <w:rPr>
          <w:spacing w:val="-3"/>
        </w:rPr>
        <w:t xml:space="preserve"> cuando no es un caso de aluvión, el artículo 367 </w:t>
      </w:r>
      <w:r w:rsidRPr="00CF614C">
        <w:rPr>
          <w:spacing w:val="-3"/>
        </w:rPr>
        <w:t>matiza que “</w:t>
      </w:r>
      <w:r w:rsidR="00037B51" w:rsidRPr="00CF614C">
        <w:rPr>
          <w:spacing w:val="-3"/>
        </w:rPr>
        <w:t>los dueños de las heredades confinantes con estanques o lagunas no adquieren el terreno descubierto por la disminución natural de las aguas, ni pierden el que éstas inundan en las crecidas extraordinarias</w:t>
      </w:r>
      <w:r w:rsidRPr="00CF614C">
        <w:rPr>
          <w:spacing w:val="-3"/>
        </w:rPr>
        <w:t>”</w:t>
      </w:r>
      <w:r w:rsidR="00037B51" w:rsidRPr="00CF614C">
        <w:rPr>
          <w:spacing w:val="-3"/>
        </w:rPr>
        <w:t>.</w:t>
      </w:r>
    </w:p>
    <w:p w14:paraId="4339F048" w14:textId="77777777" w:rsidR="00E6352D" w:rsidRPr="00CF614C" w:rsidRDefault="00E6352D" w:rsidP="00A9501D">
      <w:pPr>
        <w:pStyle w:val="Prrafodelista"/>
        <w:numPr>
          <w:ilvl w:val="0"/>
          <w:numId w:val="8"/>
        </w:numPr>
        <w:spacing w:before="120" w:after="120" w:line="360" w:lineRule="auto"/>
        <w:ind w:left="993" w:hanging="284"/>
        <w:jc w:val="both"/>
        <w:rPr>
          <w:spacing w:val="-3"/>
        </w:rPr>
      </w:pPr>
      <w:r w:rsidRPr="00CF614C">
        <w:rPr>
          <w:spacing w:val="-3"/>
        </w:rPr>
        <w:t>La a</w:t>
      </w:r>
      <w:r w:rsidR="00037B51" w:rsidRPr="00CF614C">
        <w:rPr>
          <w:spacing w:val="-3"/>
        </w:rPr>
        <w:t>vulsión</w:t>
      </w:r>
      <w:r w:rsidRPr="00CF614C">
        <w:rPr>
          <w:spacing w:val="-3"/>
        </w:rPr>
        <w:t>, que puede ser:</w:t>
      </w:r>
    </w:p>
    <w:p w14:paraId="5A57C7B4" w14:textId="32CAEAD7" w:rsidR="00037B51" w:rsidRPr="00CF614C" w:rsidRDefault="00037B51" w:rsidP="00A9501D">
      <w:pPr>
        <w:pStyle w:val="Prrafodelista"/>
        <w:numPr>
          <w:ilvl w:val="0"/>
          <w:numId w:val="9"/>
        </w:numPr>
        <w:spacing w:before="120" w:after="120" w:line="360" w:lineRule="auto"/>
        <w:ind w:left="1276" w:hanging="283"/>
        <w:jc w:val="both"/>
        <w:rPr>
          <w:spacing w:val="-3"/>
        </w:rPr>
      </w:pPr>
      <w:r w:rsidRPr="00CF614C">
        <w:rPr>
          <w:spacing w:val="-3"/>
        </w:rPr>
        <w:t>De terrenos</w:t>
      </w:r>
      <w:r w:rsidR="00E6352D" w:rsidRPr="00CF614C">
        <w:rPr>
          <w:spacing w:val="-3"/>
        </w:rPr>
        <w:t xml:space="preserve">, disponiendo el </w:t>
      </w:r>
      <w:r w:rsidRPr="00CF614C">
        <w:rPr>
          <w:spacing w:val="-3"/>
        </w:rPr>
        <w:t>artículo 368</w:t>
      </w:r>
      <w:r w:rsidR="00E6352D" w:rsidRPr="00CF614C">
        <w:rPr>
          <w:spacing w:val="-3"/>
        </w:rPr>
        <w:t xml:space="preserve"> que “c</w:t>
      </w:r>
      <w:r w:rsidRPr="00CF614C">
        <w:rPr>
          <w:spacing w:val="-3"/>
        </w:rPr>
        <w:t>uando la corriente de un río, arroyo o torrente segrega de una heredad de su ribera una porción conocida de terreno y lo transporta a otra heredad, el dueño de la finca a que pertenecía la parte segregada conserva la propiedad de ésta</w:t>
      </w:r>
      <w:r w:rsidR="00E6352D" w:rsidRPr="00CF614C">
        <w:rPr>
          <w:spacing w:val="-3"/>
        </w:rPr>
        <w:t>”.</w:t>
      </w:r>
    </w:p>
    <w:p w14:paraId="6D7E9CD5" w14:textId="1412CA0A" w:rsidR="00037B51" w:rsidRPr="00CF614C" w:rsidRDefault="00037B51" w:rsidP="00A9501D">
      <w:pPr>
        <w:pStyle w:val="Prrafodelista"/>
        <w:numPr>
          <w:ilvl w:val="0"/>
          <w:numId w:val="9"/>
        </w:numPr>
        <w:spacing w:before="120" w:after="120" w:line="360" w:lineRule="auto"/>
        <w:ind w:left="1276" w:hanging="283"/>
        <w:jc w:val="both"/>
        <w:rPr>
          <w:spacing w:val="-3"/>
        </w:rPr>
      </w:pPr>
      <w:r w:rsidRPr="00CF614C">
        <w:rPr>
          <w:spacing w:val="-3"/>
        </w:rPr>
        <w:t>De árboles</w:t>
      </w:r>
      <w:r w:rsidR="00E6352D" w:rsidRPr="00CF614C">
        <w:rPr>
          <w:spacing w:val="-3"/>
        </w:rPr>
        <w:t xml:space="preserve">, disponiendo el </w:t>
      </w:r>
      <w:r w:rsidRPr="00CF614C">
        <w:rPr>
          <w:spacing w:val="-3"/>
        </w:rPr>
        <w:t>artículo 369</w:t>
      </w:r>
      <w:r w:rsidR="00E6352D" w:rsidRPr="00CF614C">
        <w:rPr>
          <w:spacing w:val="-3"/>
        </w:rPr>
        <w:t xml:space="preserve"> que “l</w:t>
      </w:r>
      <w:r w:rsidRPr="00CF614C">
        <w:rPr>
          <w:spacing w:val="-3"/>
        </w:rPr>
        <w:t>os árboles arrancados y transportados por la corriente de las aguas pertenecen al propietario del terreno adonde vayan a parar, si no lo reclaman dentro de un mes los antiguos dueños. Si éstos lo reclaman, deberán abonar los gastos ocasionados en recogerlos o ponerlos en lugar seguro</w:t>
      </w:r>
      <w:r w:rsidR="00E6352D" w:rsidRPr="00CF614C">
        <w:rPr>
          <w:spacing w:val="-3"/>
        </w:rPr>
        <w:t>”</w:t>
      </w:r>
      <w:r w:rsidRPr="00CF614C">
        <w:rPr>
          <w:spacing w:val="-3"/>
        </w:rPr>
        <w:t>.</w:t>
      </w:r>
    </w:p>
    <w:p w14:paraId="2D538779" w14:textId="1BA5540C" w:rsidR="00037B51" w:rsidRPr="00CF614C" w:rsidRDefault="00E6352D" w:rsidP="00A9501D">
      <w:pPr>
        <w:pStyle w:val="Prrafodelista"/>
        <w:numPr>
          <w:ilvl w:val="0"/>
          <w:numId w:val="8"/>
        </w:numPr>
        <w:spacing w:before="120" w:after="120" w:line="360" w:lineRule="auto"/>
        <w:ind w:left="993" w:hanging="284"/>
        <w:jc w:val="both"/>
        <w:rPr>
          <w:spacing w:val="-3"/>
        </w:rPr>
      </w:pPr>
      <w:r w:rsidRPr="00CF614C">
        <w:rPr>
          <w:spacing w:val="-3"/>
        </w:rPr>
        <w:t>La m</w:t>
      </w:r>
      <w:r w:rsidR="00037B51" w:rsidRPr="00CF614C">
        <w:rPr>
          <w:spacing w:val="-3"/>
        </w:rPr>
        <w:t xml:space="preserve">utación de cauce, </w:t>
      </w:r>
      <w:r w:rsidRPr="00CF614C">
        <w:rPr>
          <w:spacing w:val="-3"/>
        </w:rPr>
        <w:t>con</w:t>
      </w:r>
      <w:r w:rsidR="00037B51" w:rsidRPr="00CF614C">
        <w:rPr>
          <w:spacing w:val="-3"/>
        </w:rPr>
        <w:t xml:space="preserve"> dos supuestos:</w:t>
      </w:r>
    </w:p>
    <w:p w14:paraId="0767A360" w14:textId="62CFA0E1" w:rsidR="00037B51" w:rsidRPr="00CF614C" w:rsidRDefault="00E6352D" w:rsidP="00A9501D">
      <w:pPr>
        <w:pStyle w:val="Prrafodelista"/>
        <w:numPr>
          <w:ilvl w:val="0"/>
          <w:numId w:val="10"/>
        </w:numPr>
        <w:spacing w:before="120" w:after="120" w:line="360" w:lineRule="auto"/>
        <w:ind w:left="1276" w:hanging="283"/>
        <w:jc w:val="both"/>
        <w:rPr>
          <w:spacing w:val="-3"/>
        </w:rPr>
      </w:pPr>
      <w:r w:rsidRPr="00CF614C">
        <w:rPr>
          <w:spacing w:val="-3"/>
        </w:rPr>
        <w:t>El c</w:t>
      </w:r>
      <w:r w:rsidR="00037B51" w:rsidRPr="00CF614C">
        <w:rPr>
          <w:spacing w:val="-3"/>
        </w:rPr>
        <w:t>auce abandonado</w:t>
      </w:r>
      <w:r w:rsidRPr="00CF614C">
        <w:rPr>
          <w:spacing w:val="-3"/>
        </w:rPr>
        <w:t xml:space="preserve">, disponiendo el </w:t>
      </w:r>
      <w:r w:rsidR="00037B51" w:rsidRPr="00CF614C">
        <w:rPr>
          <w:spacing w:val="-3"/>
        </w:rPr>
        <w:t>artículo 370</w:t>
      </w:r>
      <w:r w:rsidRPr="00CF614C">
        <w:rPr>
          <w:spacing w:val="-3"/>
        </w:rPr>
        <w:t xml:space="preserve"> que “l</w:t>
      </w:r>
      <w:r w:rsidR="00037B51" w:rsidRPr="00CF614C">
        <w:rPr>
          <w:spacing w:val="-3"/>
        </w:rPr>
        <w:t xml:space="preserve">os cauces de los ríos que quedan abandonados por variar naturalmente el curso de las </w:t>
      </w:r>
      <w:proofErr w:type="gramStart"/>
      <w:r w:rsidR="00037B51" w:rsidRPr="00CF614C">
        <w:rPr>
          <w:spacing w:val="-3"/>
        </w:rPr>
        <w:t>aguas,</w:t>
      </w:r>
      <w:proofErr w:type="gramEnd"/>
      <w:r w:rsidR="00037B51" w:rsidRPr="00CF614C">
        <w:rPr>
          <w:spacing w:val="-3"/>
        </w:rPr>
        <w:t xml:space="preserve"> pertenecen a los dueños de los terrenos ribereños en toda la longitud respectiva de cada uno. Si el cauce abandonado separaba heredades de distintos dueños, la nueva línea divisoria correrá equidistante de unas y otras</w:t>
      </w:r>
      <w:r w:rsidRPr="00CF614C">
        <w:rPr>
          <w:spacing w:val="-3"/>
        </w:rPr>
        <w:t>”</w:t>
      </w:r>
      <w:r w:rsidR="00037B51" w:rsidRPr="00CF614C">
        <w:rPr>
          <w:spacing w:val="-3"/>
        </w:rPr>
        <w:t>.</w:t>
      </w:r>
    </w:p>
    <w:p w14:paraId="67A0E1BF" w14:textId="05137962" w:rsidR="00037B51" w:rsidRPr="00CF614C" w:rsidRDefault="00E6352D" w:rsidP="00A9501D">
      <w:pPr>
        <w:pStyle w:val="Prrafodelista"/>
        <w:numPr>
          <w:ilvl w:val="0"/>
          <w:numId w:val="10"/>
        </w:numPr>
        <w:spacing w:before="120" w:after="120" w:line="360" w:lineRule="auto"/>
        <w:ind w:left="1276" w:hanging="283"/>
        <w:jc w:val="both"/>
        <w:rPr>
          <w:spacing w:val="-3"/>
        </w:rPr>
      </w:pPr>
      <w:r w:rsidRPr="00CF614C">
        <w:rPr>
          <w:spacing w:val="-3"/>
        </w:rPr>
        <w:t>El c</w:t>
      </w:r>
      <w:r w:rsidR="00037B51" w:rsidRPr="00CF614C">
        <w:rPr>
          <w:spacing w:val="-3"/>
        </w:rPr>
        <w:t>auce invadido</w:t>
      </w:r>
      <w:r w:rsidRPr="00CF614C">
        <w:rPr>
          <w:spacing w:val="-3"/>
        </w:rPr>
        <w:t xml:space="preserve">, disponiendo el </w:t>
      </w:r>
      <w:r w:rsidR="00037B51" w:rsidRPr="00CF614C">
        <w:rPr>
          <w:spacing w:val="-3"/>
        </w:rPr>
        <w:t>artículo 372</w:t>
      </w:r>
      <w:r w:rsidRPr="00CF614C">
        <w:rPr>
          <w:spacing w:val="-3"/>
        </w:rPr>
        <w:t xml:space="preserve"> que “c</w:t>
      </w:r>
      <w:r w:rsidR="00037B51" w:rsidRPr="00CF614C">
        <w:rPr>
          <w:spacing w:val="-3"/>
        </w:rPr>
        <w:t xml:space="preserve">uando en un río navegable y flotable, variando naturalmente de dirección, se abre un nuevo cauce en heredad privada, este cauce entrará en el dominio público. El dueño </w:t>
      </w:r>
      <w:r w:rsidR="00037B51" w:rsidRPr="00CF614C">
        <w:rPr>
          <w:spacing w:val="-3"/>
        </w:rPr>
        <w:lastRenderedPageBreak/>
        <w:t>de la heredad lo recobrará siempre que las aguas vuelvan a dejarlo en seco, ya naturalmente, ya por trabajos legalmente autorizados al efecto</w:t>
      </w:r>
      <w:r w:rsidRPr="00CF614C">
        <w:rPr>
          <w:spacing w:val="-3"/>
        </w:rPr>
        <w:t>”. Esta previsión, no obstante, debe entenderse sin perjuicio de lo dispuesto en el texto refundido de la Ley de Aguas de 20 de julio</w:t>
      </w:r>
      <w:r w:rsidR="00037B51" w:rsidRPr="00CF614C">
        <w:rPr>
          <w:spacing w:val="-3"/>
        </w:rPr>
        <w:t xml:space="preserve"> </w:t>
      </w:r>
      <w:r w:rsidRPr="00CF614C">
        <w:rPr>
          <w:spacing w:val="-3"/>
        </w:rPr>
        <w:t>de 2001 para los casos de</w:t>
      </w:r>
      <w:r w:rsidR="00037B51" w:rsidRPr="00CF614C">
        <w:rPr>
          <w:spacing w:val="-3"/>
        </w:rPr>
        <w:t xml:space="preserve"> concesión o autorización de las obras</w:t>
      </w:r>
      <w:r w:rsidRPr="00CF614C">
        <w:rPr>
          <w:spacing w:val="-3"/>
        </w:rPr>
        <w:t xml:space="preserve"> hidráulicas.</w:t>
      </w:r>
    </w:p>
    <w:p w14:paraId="220158D8" w14:textId="2CF2CD1E" w:rsidR="00037B51" w:rsidRPr="00CF614C" w:rsidRDefault="00E6352D" w:rsidP="00A9501D">
      <w:pPr>
        <w:pStyle w:val="Prrafodelista"/>
        <w:numPr>
          <w:ilvl w:val="0"/>
          <w:numId w:val="8"/>
        </w:numPr>
        <w:spacing w:before="120" w:after="120" w:line="360" w:lineRule="auto"/>
        <w:ind w:left="993" w:hanging="284"/>
        <w:jc w:val="both"/>
        <w:rPr>
          <w:spacing w:val="-3"/>
        </w:rPr>
      </w:pPr>
      <w:r w:rsidRPr="00CF614C">
        <w:rPr>
          <w:spacing w:val="-3"/>
        </w:rPr>
        <w:t>La f</w:t>
      </w:r>
      <w:r w:rsidR="00037B51" w:rsidRPr="00CF614C">
        <w:rPr>
          <w:spacing w:val="-3"/>
        </w:rPr>
        <w:t>ormación de isla regulando</w:t>
      </w:r>
      <w:r w:rsidRPr="00CF614C">
        <w:rPr>
          <w:spacing w:val="-3"/>
        </w:rPr>
        <w:t>, con tres supuestos</w:t>
      </w:r>
      <w:r w:rsidR="00037B51" w:rsidRPr="00CF614C">
        <w:rPr>
          <w:spacing w:val="-3"/>
        </w:rPr>
        <w:t xml:space="preserve"> el Código tres supuestos:</w:t>
      </w:r>
    </w:p>
    <w:p w14:paraId="082A0BE7" w14:textId="7E4A8DFF" w:rsidR="00037B51" w:rsidRPr="00CF614C" w:rsidRDefault="00CF614C" w:rsidP="00A9501D">
      <w:pPr>
        <w:pStyle w:val="Prrafodelista"/>
        <w:numPr>
          <w:ilvl w:val="0"/>
          <w:numId w:val="11"/>
        </w:numPr>
        <w:spacing w:before="120" w:after="120" w:line="360" w:lineRule="auto"/>
        <w:ind w:left="1276" w:hanging="283"/>
        <w:jc w:val="both"/>
        <w:rPr>
          <w:spacing w:val="-3"/>
        </w:rPr>
      </w:pPr>
      <w:r w:rsidRPr="00CF614C">
        <w:rPr>
          <w:spacing w:val="-3"/>
        </w:rPr>
        <w:t>El de “l</w:t>
      </w:r>
      <w:r w:rsidR="00037B51" w:rsidRPr="00CF614C">
        <w:rPr>
          <w:spacing w:val="-3"/>
        </w:rPr>
        <w:t>as islas que se formen en los mares adyacentes a las costas de España y en los ríos navegables y flotables</w:t>
      </w:r>
      <w:r w:rsidRPr="00CF614C">
        <w:rPr>
          <w:spacing w:val="-3"/>
        </w:rPr>
        <w:t>”</w:t>
      </w:r>
      <w:r w:rsidR="00E6352D" w:rsidRPr="00CF614C">
        <w:rPr>
          <w:spacing w:val="-3"/>
        </w:rPr>
        <w:t>, que conforme al artículo 371</w:t>
      </w:r>
      <w:r w:rsidR="00037B51" w:rsidRPr="00CF614C">
        <w:rPr>
          <w:spacing w:val="-3"/>
        </w:rPr>
        <w:t xml:space="preserve"> </w:t>
      </w:r>
      <w:r w:rsidRPr="00CF614C">
        <w:rPr>
          <w:spacing w:val="-3"/>
        </w:rPr>
        <w:t>“</w:t>
      </w:r>
      <w:r w:rsidR="00037B51" w:rsidRPr="00CF614C">
        <w:rPr>
          <w:spacing w:val="-3"/>
        </w:rPr>
        <w:t>pertenecen al Estado</w:t>
      </w:r>
      <w:r w:rsidRPr="00CF614C">
        <w:rPr>
          <w:spacing w:val="-3"/>
        </w:rPr>
        <w:t>”</w:t>
      </w:r>
      <w:r w:rsidR="00037B51" w:rsidRPr="00CF614C">
        <w:rPr>
          <w:spacing w:val="-3"/>
        </w:rPr>
        <w:t>.</w:t>
      </w:r>
    </w:p>
    <w:p w14:paraId="50175869" w14:textId="5C7E1014" w:rsidR="00037B51" w:rsidRPr="00CF614C" w:rsidRDefault="00E6352D" w:rsidP="00CF614C">
      <w:pPr>
        <w:pStyle w:val="Prrafodelista"/>
        <w:spacing w:before="120" w:after="120" w:line="360" w:lineRule="auto"/>
        <w:ind w:left="1276" w:firstLine="284"/>
        <w:jc w:val="both"/>
        <w:rPr>
          <w:spacing w:val="-3"/>
        </w:rPr>
      </w:pPr>
      <w:r w:rsidRPr="00CF614C">
        <w:rPr>
          <w:spacing w:val="-3"/>
        </w:rPr>
        <w:t>Además, la</w:t>
      </w:r>
      <w:r w:rsidR="00037B51" w:rsidRPr="00CF614C">
        <w:rPr>
          <w:spacing w:val="-3"/>
        </w:rPr>
        <w:t xml:space="preserve"> Ley de Costas de </w:t>
      </w:r>
      <w:r w:rsidRPr="00CF614C">
        <w:rPr>
          <w:spacing w:val="-3"/>
        </w:rPr>
        <w:t xml:space="preserve">28 de julio </w:t>
      </w:r>
      <w:r w:rsidR="00037B51" w:rsidRPr="00CF614C">
        <w:rPr>
          <w:spacing w:val="-3"/>
        </w:rPr>
        <w:t>1988</w:t>
      </w:r>
      <w:r w:rsidRPr="00CF614C">
        <w:rPr>
          <w:spacing w:val="-3"/>
        </w:rPr>
        <w:t xml:space="preserve"> prevé</w:t>
      </w:r>
      <w:r w:rsidR="00037B51" w:rsidRPr="00CF614C">
        <w:rPr>
          <w:spacing w:val="-3"/>
        </w:rPr>
        <w:t xml:space="preserve"> que son de dominio público estatal las islas que se formen por causas naturales en el mar territorial o en aguas interiores o en los ríos hasta donde se hagan sensibles las mareas.</w:t>
      </w:r>
    </w:p>
    <w:p w14:paraId="7A467F79" w14:textId="42C9D390" w:rsidR="00037B51" w:rsidRPr="00CF614C" w:rsidRDefault="00CF614C" w:rsidP="00A9501D">
      <w:pPr>
        <w:pStyle w:val="Prrafodelista"/>
        <w:numPr>
          <w:ilvl w:val="0"/>
          <w:numId w:val="11"/>
        </w:numPr>
        <w:spacing w:before="120" w:after="120" w:line="360" w:lineRule="auto"/>
        <w:ind w:left="1276" w:hanging="283"/>
        <w:jc w:val="both"/>
        <w:rPr>
          <w:spacing w:val="-3"/>
        </w:rPr>
      </w:pPr>
      <w:r w:rsidRPr="00CF614C">
        <w:rPr>
          <w:spacing w:val="-3"/>
        </w:rPr>
        <w:t>El de “l</w:t>
      </w:r>
      <w:r w:rsidR="00E6352D" w:rsidRPr="00CF614C">
        <w:rPr>
          <w:spacing w:val="-3"/>
        </w:rPr>
        <w:t>as i</w:t>
      </w:r>
      <w:r w:rsidR="00037B51" w:rsidRPr="00CF614C">
        <w:rPr>
          <w:spacing w:val="-3"/>
        </w:rPr>
        <w:t>slas formadas por sucesiva acumulación de arrastres superiores se van formando en los ríos</w:t>
      </w:r>
      <w:r w:rsidRPr="00CF614C">
        <w:rPr>
          <w:spacing w:val="-3"/>
        </w:rPr>
        <w:t>”</w:t>
      </w:r>
      <w:r w:rsidR="00037B51" w:rsidRPr="00CF614C">
        <w:rPr>
          <w:spacing w:val="-3"/>
        </w:rPr>
        <w:t xml:space="preserve">, </w:t>
      </w:r>
      <w:r w:rsidR="00E6352D" w:rsidRPr="00CF614C">
        <w:rPr>
          <w:spacing w:val="-3"/>
        </w:rPr>
        <w:t xml:space="preserve">que conforme al artículo </w:t>
      </w:r>
      <w:r w:rsidRPr="00CF614C">
        <w:rPr>
          <w:spacing w:val="-3"/>
        </w:rPr>
        <w:t>373 del Código Civil “</w:t>
      </w:r>
      <w:r w:rsidR="00037B51" w:rsidRPr="00CF614C">
        <w:rPr>
          <w:spacing w:val="-3"/>
        </w:rPr>
        <w:t>pertenecen a los dueños de las márgenes u orillas más cercanas a cada una, o a los de ambas márgenes si la isla se hallase en medio del río, dividiéndose entonces longitudinalmente por mitad. Si una sola isla así formada distase de una margen más que de otra, será por completo dueño de ella el de la margen más cercana</w:t>
      </w:r>
      <w:r w:rsidRPr="00CF614C">
        <w:rPr>
          <w:spacing w:val="-3"/>
        </w:rPr>
        <w:t>”</w:t>
      </w:r>
      <w:r w:rsidR="00037B51" w:rsidRPr="00CF614C">
        <w:rPr>
          <w:spacing w:val="-3"/>
        </w:rPr>
        <w:t>.</w:t>
      </w:r>
    </w:p>
    <w:p w14:paraId="610F98B6" w14:textId="0755FA65" w:rsidR="00037B51" w:rsidRPr="00CF614C" w:rsidRDefault="00CF614C" w:rsidP="00A9501D">
      <w:pPr>
        <w:pStyle w:val="Prrafodelista"/>
        <w:numPr>
          <w:ilvl w:val="0"/>
          <w:numId w:val="11"/>
        </w:numPr>
        <w:spacing w:before="120" w:after="120" w:line="360" w:lineRule="auto"/>
        <w:ind w:left="1276" w:hanging="283"/>
        <w:jc w:val="both"/>
        <w:rPr>
          <w:spacing w:val="-3"/>
        </w:rPr>
      </w:pPr>
      <w:r w:rsidRPr="00CF614C">
        <w:rPr>
          <w:spacing w:val="-3"/>
        </w:rPr>
        <w:t>El previsto por el artículo 374 del Código Civil, que dispone que “c</w:t>
      </w:r>
      <w:r w:rsidR="00037B51" w:rsidRPr="00CF614C">
        <w:rPr>
          <w:spacing w:val="-3"/>
        </w:rPr>
        <w:t xml:space="preserve">uando se divide en brazos la corriente del río, dejando aislada una heredad o parte de ella, el dueño de la misma conserva su propiedad. </w:t>
      </w:r>
      <w:proofErr w:type="gramStart"/>
      <w:r w:rsidR="00037B51" w:rsidRPr="00CF614C">
        <w:rPr>
          <w:spacing w:val="-3"/>
        </w:rPr>
        <w:t>Igualmente</w:t>
      </w:r>
      <w:proofErr w:type="gramEnd"/>
      <w:r w:rsidR="00037B51" w:rsidRPr="00CF614C">
        <w:rPr>
          <w:spacing w:val="-3"/>
        </w:rPr>
        <w:t xml:space="preserve"> la conserva si queda separada de la heredad por la corriente una porción de terreno</w:t>
      </w:r>
      <w:r w:rsidRPr="00CF614C">
        <w:rPr>
          <w:spacing w:val="-3"/>
        </w:rPr>
        <w:t>”</w:t>
      </w:r>
      <w:r w:rsidR="00037B51" w:rsidRPr="00CF614C">
        <w:rPr>
          <w:spacing w:val="-3"/>
        </w:rPr>
        <w:t>.</w:t>
      </w:r>
    </w:p>
    <w:p w14:paraId="17585433" w14:textId="4356949A" w:rsidR="0049526F" w:rsidRDefault="0049526F" w:rsidP="00381761">
      <w:pPr>
        <w:spacing w:before="120" w:after="120" w:line="360" w:lineRule="auto"/>
        <w:ind w:firstLine="708"/>
        <w:jc w:val="both"/>
        <w:rPr>
          <w:spacing w:val="-3"/>
        </w:rPr>
      </w:pPr>
    </w:p>
    <w:p w14:paraId="6B8FB66D" w14:textId="1257953D" w:rsidR="00CF614C" w:rsidRPr="00CF614C" w:rsidRDefault="00CF614C" w:rsidP="00381761">
      <w:pPr>
        <w:spacing w:before="120" w:after="120" w:line="360" w:lineRule="auto"/>
        <w:ind w:firstLine="708"/>
        <w:jc w:val="both"/>
        <w:rPr>
          <w:b/>
          <w:spacing w:val="-3"/>
        </w:rPr>
      </w:pPr>
      <w:r w:rsidRPr="00CF614C">
        <w:rPr>
          <w:b/>
          <w:spacing w:val="-3"/>
        </w:rPr>
        <w:t>Accesiones en bienes muebles.</w:t>
      </w:r>
    </w:p>
    <w:p w14:paraId="6760D087" w14:textId="5BF88FEA" w:rsidR="00CF614C" w:rsidRPr="00CF614C" w:rsidRDefault="00CF614C" w:rsidP="00CF614C">
      <w:pPr>
        <w:spacing w:before="120" w:after="120" w:line="360" w:lineRule="auto"/>
        <w:ind w:firstLine="708"/>
        <w:jc w:val="both"/>
        <w:rPr>
          <w:spacing w:val="-3"/>
        </w:rPr>
      </w:pPr>
      <w:r w:rsidRPr="00CF614C">
        <w:rPr>
          <w:spacing w:val="-3"/>
        </w:rPr>
        <w:t>La accesión de bienes muebles entre sí incluye los siguientes supuestos:</w:t>
      </w:r>
    </w:p>
    <w:p w14:paraId="082CC973" w14:textId="229D4CA2" w:rsidR="00CF614C" w:rsidRPr="009866E5" w:rsidRDefault="00CF614C" w:rsidP="00A9501D">
      <w:pPr>
        <w:pStyle w:val="Prrafodelista"/>
        <w:numPr>
          <w:ilvl w:val="0"/>
          <w:numId w:val="12"/>
        </w:numPr>
        <w:spacing w:before="120" w:after="120" w:line="360" w:lineRule="auto"/>
        <w:ind w:left="993" w:hanging="284"/>
        <w:jc w:val="both"/>
        <w:rPr>
          <w:spacing w:val="-3"/>
        </w:rPr>
      </w:pPr>
      <w:r w:rsidRPr="009866E5">
        <w:rPr>
          <w:spacing w:val="-3"/>
        </w:rPr>
        <w:t>La unión o adjunción, regulada por los artículos 375 a 379 del Código Civil, que es la reunión de dos cosas muebles pertenecientes a distintos dueños para formar un todo en el que, si bien se distingue una y otra cosa, no pueden separarse sin perjudicar su naturaleza.</w:t>
      </w:r>
      <w:r w:rsidR="009866E5">
        <w:rPr>
          <w:spacing w:val="-3"/>
        </w:rPr>
        <w:t xml:space="preserve"> </w:t>
      </w:r>
      <w:r w:rsidRPr="009866E5">
        <w:rPr>
          <w:spacing w:val="-3"/>
        </w:rPr>
        <w:t>En estos casos:</w:t>
      </w:r>
    </w:p>
    <w:p w14:paraId="393904AA" w14:textId="411AEAE9" w:rsidR="00CF614C" w:rsidRPr="009866E5" w:rsidRDefault="00CF614C" w:rsidP="00A9501D">
      <w:pPr>
        <w:pStyle w:val="Prrafodelista"/>
        <w:numPr>
          <w:ilvl w:val="0"/>
          <w:numId w:val="13"/>
        </w:numPr>
        <w:spacing w:before="120" w:after="120" w:line="360" w:lineRule="auto"/>
        <w:ind w:left="1276" w:hanging="283"/>
        <w:jc w:val="both"/>
        <w:rPr>
          <w:spacing w:val="-3"/>
        </w:rPr>
      </w:pPr>
      <w:r w:rsidRPr="009866E5">
        <w:rPr>
          <w:spacing w:val="-3"/>
        </w:rPr>
        <w:t xml:space="preserve">Si ha habido buena fe, el Código Civil parte de la regla </w:t>
      </w:r>
      <w:proofErr w:type="spellStart"/>
      <w:r w:rsidRPr="009866E5">
        <w:rPr>
          <w:i/>
          <w:iCs/>
          <w:spacing w:val="-3"/>
        </w:rPr>
        <w:t>accesorium</w:t>
      </w:r>
      <w:proofErr w:type="spellEnd"/>
      <w:r w:rsidRPr="009866E5">
        <w:rPr>
          <w:i/>
          <w:iCs/>
          <w:spacing w:val="-3"/>
        </w:rPr>
        <w:t xml:space="preserve"> </w:t>
      </w:r>
      <w:proofErr w:type="spellStart"/>
      <w:r w:rsidRPr="009866E5">
        <w:rPr>
          <w:i/>
          <w:iCs/>
          <w:spacing w:val="-3"/>
        </w:rPr>
        <w:t>sequitur</w:t>
      </w:r>
      <w:proofErr w:type="spellEnd"/>
      <w:r w:rsidRPr="009866E5">
        <w:rPr>
          <w:i/>
          <w:iCs/>
          <w:spacing w:val="-3"/>
        </w:rPr>
        <w:t xml:space="preserve"> </w:t>
      </w:r>
      <w:proofErr w:type="spellStart"/>
      <w:r w:rsidRPr="009866E5">
        <w:rPr>
          <w:i/>
          <w:iCs/>
          <w:spacing w:val="-3"/>
        </w:rPr>
        <w:t>principalis</w:t>
      </w:r>
      <w:proofErr w:type="spellEnd"/>
      <w:r w:rsidRPr="009866E5">
        <w:rPr>
          <w:spacing w:val="-3"/>
        </w:rPr>
        <w:t>, previendo que el propietario de la principal adquiere la accesoria, indemnizando su valor al anterior dueño, y reputándose cosa principal:</w:t>
      </w:r>
    </w:p>
    <w:p w14:paraId="5B74B6F6" w14:textId="55B3E8AE" w:rsidR="00CF614C" w:rsidRPr="009866E5" w:rsidRDefault="00CF614C" w:rsidP="00A9501D">
      <w:pPr>
        <w:pStyle w:val="Prrafodelista"/>
        <w:numPr>
          <w:ilvl w:val="0"/>
          <w:numId w:val="14"/>
        </w:numPr>
        <w:spacing w:before="120" w:after="120" w:line="360" w:lineRule="auto"/>
        <w:ind w:left="1560" w:hanging="284"/>
        <w:jc w:val="both"/>
        <w:rPr>
          <w:spacing w:val="-3"/>
        </w:rPr>
      </w:pPr>
      <w:r w:rsidRPr="009866E5">
        <w:rPr>
          <w:spacing w:val="-3"/>
        </w:rPr>
        <w:lastRenderedPageBreak/>
        <w:t xml:space="preserve">Aquélla a que se ha unido otra por adorno, o para su uso o perfección, </w:t>
      </w:r>
    </w:p>
    <w:p w14:paraId="279BE6F7" w14:textId="1AC33059" w:rsidR="00CF614C" w:rsidRPr="009866E5" w:rsidRDefault="00CF614C" w:rsidP="00A9501D">
      <w:pPr>
        <w:pStyle w:val="Prrafodelista"/>
        <w:numPr>
          <w:ilvl w:val="0"/>
          <w:numId w:val="14"/>
        </w:numPr>
        <w:spacing w:before="120" w:after="120" w:line="360" w:lineRule="auto"/>
        <w:ind w:left="1560" w:hanging="284"/>
        <w:jc w:val="both"/>
        <w:rPr>
          <w:spacing w:val="-3"/>
        </w:rPr>
      </w:pPr>
      <w:r w:rsidRPr="009866E5">
        <w:rPr>
          <w:spacing w:val="-3"/>
        </w:rPr>
        <w:t>En su defecto, el objeto de más valor y, entre dos objetos de igual valor, el de mayor volumen.</w:t>
      </w:r>
    </w:p>
    <w:p w14:paraId="22F86547" w14:textId="3E5D423F" w:rsidR="00CF614C" w:rsidRPr="009866E5" w:rsidRDefault="00CF614C" w:rsidP="00A9501D">
      <w:pPr>
        <w:pStyle w:val="Prrafodelista"/>
        <w:numPr>
          <w:ilvl w:val="0"/>
          <w:numId w:val="14"/>
        </w:numPr>
        <w:spacing w:before="120" w:after="120" w:line="360" w:lineRule="auto"/>
        <w:ind w:left="1560" w:hanging="284"/>
        <w:jc w:val="both"/>
        <w:rPr>
          <w:spacing w:val="-3"/>
        </w:rPr>
      </w:pPr>
      <w:r w:rsidRPr="009866E5">
        <w:rPr>
          <w:spacing w:val="-3"/>
        </w:rPr>
        <w:t>En las obras de arte se consideran accesorios los soportes o materiales, como la tabla o el lienzo sobre el que se pinta o la piedra o metal con el que se esculpe.</w:t>
      </w:r>
    </w:p>
    <w:p w14:paraId="2E521C93" w14:textId="2294D438" w:rsidR="00CF614C" w:rsidRPr="009866E5" w:rsidRDefault="009866E5" w:rsidP="009866E5">
      <w:pPr>
        <w:pStyle w:val="Prrafodelista"/>
        <w:spacing w:before="120" w:after="120" w:line="360" w:lineRule="auto"/>
        <w:ind w:left="1276" w:firstLine="284"/>
        <w:jc w:val="both"/>
        <w:rPr>
          <w:spacing w:val="-3"/>
        </w:rPr>
      </w:pPr>
      <w:r>
        <w:rPr>
          <w:spacing w:val="-3"/>
        </w:rPr>
        <w:t xml:space="preserve">No obstante, </w:t>
      </w:r>
      <w:r w:rsidR="00CF614C" w:rsidRPr="009866E5">
        <w:rPr>
          <w:spacing w:val="-3"/>
        </w:rPr>
        <w:t xml:space="preserve">no se aplica el principio </w:t>
      </w:r>
      <w:proofErr w:type="spellStart"/>
      <w:r w:rsidR="00CF614C" w:rsidRPr="009866E5">
        <w:rPr>
          <w:i/>
          <w:iCs/>
          <w:spacing w:val="-3"/>
        </w:rPr>
        <w:t>accesorium</w:t>
      </w:r>
      <w:proofErr w:type="spellEnd"/>
      <w:r w:rsidR="00CF614C" w:rsidRPr="009866E5">
        <w:rPr>
          <w:i/>
          <w:iCs/>
          <w:spacing w:val="-3"/>
        </w:rPr>
        <w:t xml:space="preserve"> </w:t>
      </w:r>
      <w:proofErr w:type="spellStart"/>
      <w:r w:rsidR="00CF614C" w:rsidRPr="009866E5">
        <w:rPr>
          <w:i/>
          <w:iCs/>
          <w:spacing w:val="-3"/>
        </w:rPr>
        <w:t>sequitur</w:t>
      </w:r>
      <w:proofErr w:type="spellEnd"/>
      <w:r w:rsidR="00CF614C" w:rsidRPr="009866E5">
        <w:rPr>
          <w:i/>
          <w:iCs/>
          <w:spacing w:val="-3"/>
        </w:rPr>
        <w:t xml:space="preserve"> </w:t>
      </w:r>
      <w:proofErr w:type="spellStart"/>
      <w:r w:rsidR="00CF614C" w:rsidRPr="009866E5">
        <w:rPr>
          <w:i/>
          <w:iCs/>
          <w:spacing w:val="-3"/>
        </w:rPr>
        <w:t>principalis</w:t>
      </w:r>
      <w:proofErr w:type="spellEnd"/>
      <w:r w:rsidR="00CF614C" w:rsidRPr="009866E5">
        <w:rPr>
          <w:spacing w:val="-3"/>
        </w:rPr>
        <w:t xml:space="preserve"> cuando las cosas unidas pueden separarse sin detrimento ni cuando la cosa accesoria sea más preciosa que la principal.</w:t>
      </w:r>
    </w:p>
    <w:p w14:paraId="1F1F0DB1" w14:textId="7511E97B" w:rsidR="00CF614C" w:rsidRPr="009866E5" w:rsidRDefault="00CF614C" w:rsidP="00A9501D">
      <w:pPr>
        <w:pStyle w:val="Prrafodelista"/>
        <w:numPr>
          <w:ilvl w:val="0"/>
          <w:numId w:val="13"/>
        </w:numPr>
        <w:spacing w:before="120" w:after="120" w:line="360" w:lineRule="auto"/>
        <w:ind w:left="1276" w:hanging="283"/>
        <w:jc w:val="both"/>
        <w:rPr>
          <w:spacing w:val="-3"/>
        </w:rPr>
      </w:pPr>
      <w:r w:rsidRPr="009866E5">
        <w:rPr>
          <w:spacing w:val="-3"/>
        </w:rPr>
        <w:t>Si ha habido mala fe:</w:t>
      </w:r>
    </w:p>
    <w:p w14:paraId="055D146C" w14:textId="29D4D745" w:rsidR="00CF614C" w:rsidRPr="009866E5" w:rsidRDefault="00CF614C" w:rsidP="00A9501D">
      <w:pPr>
        <w:pStyle w:val="Prrafodelista"/>
        <w:numPr>
          <w:ilvl w:val="0"/>
          <w:numId w:val="16"/>
        </w:numPr>
        <w:spacing w:before="120" w:after="120" w:line="360" w:lineRule="auto"/>
        <w:ind w:left="1560" w:hanging="284"/>
        <w:jc w:val="both"/>
        <w:rPr>
          <w:spacing w:val="-3"/>
        </w:rPr>
      </w:pPr>
      <w:r w:rsidRPr="009866E5">
        <w:rPr>
          <w:spacing w:val="-3"/>
        </w:rPr>
        <w:t>Si la mala fe es del dueño de la cosa accesoria, la pierde y debe además indemnizar al propietario de la principal los perjuicios sufridos.</w:t>
      </w:r>
    </w:p>
    <w:p w14:paraId="5EE533E5" w14:textId="654B4FA9" w:rsidR="00CF614C" w:rsidRPr="009866E5" w:rsidRDefault="00CF614C" w:rsidP="00A9501D">
      <w:pPr>
        <w:pStyle w:val="Prrafodelista"/>
        <w:numPr>
          <w:ilvl w:val="0"/>
          <w:numId w:val="16"/>
        </w:numPr>
        <w:spacing w:before="120" w:after="120" w:line="360" w:lineRule="auto"/>
        <w:ind w:left="1560" w:hanging="284"/>
        <w:jc w:val="both"/>
        <w:rPr>
          <w:spacing w:val="-3"/>
        </w:rPr>
      </w:pPr>
      <w:r w:rsidRPr="009866E5">
        <w:rPr>
          <w:spacing w:val="-3"/>
        </w:rPr>
        <w:t xml:space="preserve">Si la mala fe es del dueño de la cosa principal, el de la accesoria tendrá derecho a optar entre que aquél le pague su valor o que la cosa </w:t>
      </w:r>
      <w:r w:rsidR="009866E5" w:rsidRPr="009866E5">
        <w:rPr>
          <w:spacing w:val="-3"/>
        </w:rPr>
        <w:t>accesoria</w:t>
      </w:r>
      <w:r w:rsidRPr="009866E5">
        <w:rPr>
          <w:spacing w:val="-3"/>
        </w:rPr>
        <w:t xml:space="preserve"> se separe, aunque para ello haya que destruir la principal</w:t>
      </w:r>
      <w:r w:rsidR="009866E5" w:rsidRPr="009866E5">
        <w:rPr>
          <w:spacing w:val="-3"/>
        </w:rPr>
        <w:t>,</w:t>
      </w:r>
      <w:r w:rsidRPr="009866E5">
        <w:rPr>
          <w:spacing w:val="-3"/>
        </w:rPr>
        <w:t xml:space="preserve"> y </w:t>
      </w:r>
      <w:r w:rsidR="009866E5" w:rsidRPr="009866E5">
        <w:rPr>
          <w:spacing w:val="-3"/>
        </w:rPr>
        <w:t xml:space="preserve">en </w:t>
      </w:r>
      <w:r w:rsidRPr="009866E5">
        <w:rPr>
          <w:spacing w:val="-3"/>
        </w:rPr>
        <w:t xml:space="preserve">ambos casos, además, </w:t>
      </w:r>
      <w:r w:rsidR="009866E5" w:rsidRPr="009866E5">
        <w:rPr>
          <w:spacing w:val="-3"/>
        </w:rPr>
        <w:t xml:space="preserve">tendrá derecho a que se le </w:t>
      </w:r>
      <w:r w:rsidRPr="009866E5">
        <w:rPr>
          <w:spacing w:val="-3"/>
        </w:rPr>
        <w:t>indemnic</w:t>
      </w:r>
      <w:r w:rsidR="009866E5" w:rsidRPr="009866E5">
        <w:rPr>
          <w:spacing w:val="-3"/>
        </w:rPr>
        <w:t>en</w:t>
      </w:r>
      <w:r w:rsidRPr="009866E5">
        <w:rPr>
          <w:spacing w:val="-3"/>
        </w:rPr>
        <w:t xml:space="preserve"> </w:t>
      </w:r>
      <w:r w:rsidR="009866E5" w:rsidRPr="009866E5">
        <w:rPr>
          <w:spacing w:val="-3"/>
        </w:rPr>
        <w:t xml:space="preserve">los </w:t>
      </w:r>
      <w:r w:rsidRPr="009866E5">
        <w:rPr>
          <w:spacing w:val="-3"/>
        </w:rPr>
        <w:t>daños y perjuicios.</w:t>
      </w:r>
    </w:p>
    <w:p w14:paraId="1A04CF08" w14:textId="4C74CE4E" w:rsidR="00CF614C" w:rsidRPr="009866E5" w:rsidRDefault="009866E5" w:rsidP="00A9501D">
      <w:pPr>
        <w:pStyle w:val="Prrafodelista"/>
        <w:numPr>
          <w:ilvl w:val="0"/>
          <w:numId w:val="16"/>
        </w:numPr>
        <w:spacing w:before="120" w:after="120" w:line="360" w:lineRule="auto"/>
        <w:ind w:left="1560" w:hanging="284"/>
        <w:jc w:val="both"/>
        <w:rPr>
          <w:spacing w:val="-3"/>
        </w:rPr>
      </w:pPr>
      <w:r w:rsidRPr="009866E5">
        <w:rPr>
          <w:spacing w:val="-3"/>
        </w:rPr>
        <w:t>S</w:t>
      </w:r>
      <w:r>
        <w:rPr>
          <w:spacing w:val="-3"/>
        </w:rPr>
        <w:t>i</w:t>
      </w:r>
      <w:r w:rsidRPr="009866E5">
        <w:rPr>
          <w:spacing w:val="-3"/>
        </w:rPr>
        <w:t xml:space="preserve"> la mala fe es de </w:t>
      </w:r>
      <w:r w:rsidR="00CF614C" w:rsidRPr="009866E5">
        <w:rPr>
          <w:spacing w:val="-3"/>
        </w:rPr>
        <w:t>ambos se procederá en la forma dispuesta para el caso de haber obrado de buena fe.</w:t>
      </w:r>
    </w:p>
    <w:p w14:paraId="45871C87" w14:textId="79910B8B" w:rsidR="00CF614C" w:rsidRPr="00CF614C" w:rsidRDefault="00CF614C" w:rsidP="00A9501D">
      <w:pPr>
        <w:pStyle w:val="Prrafodelista"/>
        <w:numPr>
          <w:ilvl w:val="0"/>
          <w:numId w:val="12"/>
        </w:numPr>
        <w:spacing w:before="120" w:after="120" w:line="360" w:lineRule="auto"/>
        <w:ind w:left="993" w:hanging="284"/>
        <w:jc w:val="both"/>
        <w:rPr>
          <w:spacing w:val="-3"/>
        </w:rPr>
      </w:pPr>
      <w:r w:rsidRPr="00CF614C">
        <w:rPr>
          <w:spacing w:val="-3"/>
        </w:rPr>
        <w:t>La mezcla o confusión</w:t>
      </w:r>
      <w:r w:rsidR="009866E5">
        <w:rPr>
          <w:spacing w:val="-3"/>
        </w:rPr>
        <w:t xml:space="preserve">, </w:t>
      </w:r>
      <w:r w:rsidR="009866E5" w:rsidRPr="009866E5">
        <w:rPr>
          <w:spacing w:val="-3"/>
        </w:rPr>
        <w:t xml:space="preserve">regulada por los artículos </w:t>
      </w:r>
      <w:r w:rsidRPr="00CF614C">
        <w:rPr>
          <w:spacing w:val="-3"/>
        </w:rPr>
        <w:t xml:space="preserve">381 y 382 </w:t>
      </w:r>
      <w:r w:rsidR="009866E5">
        <w:rPr>
          <w:spacing w:val="-3"/>
        </w:rPr>
        <w:t xml:space="preserve">del </w:t>
      </w:r>
      <w:r w:rsidRPr="00CF614C">
        <w:rPr>
          <w:spacing w:val="-3"/>
        </w:rPr>
        <w:t xml:space="preserve">Código </w:t>
      </w:r>
      <w:r w:rsidR="009866E5">
        <w:rPr>
          <w:spacing w:val="-3"/>
        </w:rPr>
        <w:t>C</w:t>
      </w:r>
      <w:r w:rsidRPr="00CF614C">
        <w:rPr>
          <w:spacing w:val="-3"/>
        </w:rPr>
        <w:t>ivil</w:t>
      </w:r>
      <w:r w:rsidR="009866E5">
        <w:rPr>
          <w:spacing w:val="-3"/>
        </w:rPr>
        <w:t>, que</w:t>
      </w:r>
      <w:r w:rsidRPr="00CF614C">
        <w:rPr>
          <w:spacing w:val="-3"/>
        </w:rPr>
        <w:t xml:space="preserve"> es la unión de líquidos o sólidos, correspondientes a distintos propietarios, que se confunden. En estos casos</w:t>
      </w:r>
      <w:r w:rsidR="009866E5">
        <w:rPr>
          <w:spacing w:val="-3"/>
        </w:rPr>
        <w:t>:</w:t>
      </w:r>
    </w:p>
    <w:p w14:paraId="6B5E50D7" w14:textId="1F77DED4" w:rsidR="00CF614C" w:rsidRPr="00CF614C" w:rsidRDefault="00CF614C" w:rsidP="00A9501D">
      <w:pPr>
        <w:pStyle w:val="Prrafodelista"/>
        <w:numPr>
          <w:ilvl w:val="0"/>
          <w:numId w:val="15"/>
        </w:numPr>
        <w:spacing w:before="120" w:after="120" w:line="360" w:lineRule="auto"/>
        <w:ind w:left="1276" w:hanging="283"/>
        <w:jc w:val="both"/>
        <w:rPr>
          <w:spacing w:val="-3"/>
        </w:rPr>
      </w:pPr>
      <w:r w:rsidRPr="00CF614C">
        <w:rPr>
          <w:spacing w:val="-3"/>
        </w:rPr>
        <w:t xml:space="preserve">Si la mezcla se verifica por casualidad, por voluntad de los dueños o por voluntad de uno </w:t>
      </w:r>
      <w:proofErr w:type="gramStart"/>
      <w:r w:rsidRPr="00CF614C">
        <w:rPr>
          <w:spacing w:val="-3"/>
        </w:rPr>
        <w:t>s</w:t>
      </w:r>
      <w:r w:rsidR="009866E5">
        <w:rPr>
          <w:spacing w:val="-3"/>
        </w:rPr>
        <w:t>ó</w:t>
      </w:r>
      <w:r w:rsidRPr="00CF614C">
        <w:rPr>
          <w:spacing w:val="-3"/>
        </w:rPr>
        <w:t>lo</w:t>
      </w:r>
      <w:proofErr w:type="gramEnd"/>
      <w:r w:rsidRPr="00CF614C">
        <w:rPr>
          <w:spacing w:val="-3"/>
        </w:rPr>
        <w:t xml:space="preserve"> pero con buena fe, cada propietario adquirirá un derecho proporcional a la parte que le corresponda atendido el valor de las cosas mezcladas o confundidas</w:t>
      </w:r>
      <w:r w:rsidR="009866E5">
        <w:rPr>
          <w:spacing w:val="-3"/>
        </w:rPr>
        <w:t>.</w:t>
      </w:r>
    </w:p>
    <w:p w14:paraId="1C50343B" w14:textId="6803CD9B" w:rsidR="00CF614C" w:rsidRPr="00CF614C" w:rsidRDefault="009866E5" w:rsidP="00A9501D">
      <w:pPr>
        <w:pStyle w:val="Prrafodelista"/>
        <w:numPr>
          <w:ilvl w:val="0"/>
          <w:numId w:val="15"/>
        </w:numPr>
        <w:spacing w:before="120" w:after="120" w:line="360" w:lineRule="auto"/>
        <w:ind w:left="1276" w:hanging="283"/>
        <w:jc w:val="both"/>
        <w:rPr>
          <w:spacing w:val="-3"/>
        </w:rPr>
      </w:pPr>
      <w:r>
        <w:rPr>
          <w:spacing w:val="-3"/>
        </w:rPr>
        <w:t>S</w:t>
      </w:r>
      <w:r w:rsidR="00CF614C" w:rsidRPr="00CF614C">
        <w:rPr>
          <w:spacing w:val="-3"/>
        </w:rPr>
        <w:t>i el que hizo la mezcla obró de mala fe, perderá la cosa de su pertenencia</w:t>
      </w:r>
      <w:r>
        <w:rPr>
          <w:spacing w:val="-3"/>
        </w:rPr>
        <w:t xml:space="preserve"> </w:t>
      </w:r>
      <w:r w:rsidR="00CF614C" w:rsidRPr="00CF614C">
        <w:rPr>
          <w:spacing w:val="-3"/>
        </w:rPr>
        <w:t>mezclada o confundida</w:t>
      </w:r>
      <w:r>
        <w:rPr>
          <w:spacing w:val="-3"/>
        </w:rPr>
        <w:t>,</w:t>
      </w:r>
      <w:r w:rsidR="00CF614C" w:rsidRPr="00CF614C">
        <w:rPr>
          <w:spacing w:val="-3"/>
        </w:rPr>
        <w:t xml:space="preserve"> y deberá indemnizar los perjuicios causados al dueño de la cosa con que hizo la mezcla.</w:t>
      </w:r>
    </w:p>
    <w:p w14:paraId="4BF0731B" w14:textId="04F0BAC5" w:rsidR="00CF614C" w:rsidRPr="00CF614C" w:rsidRDefault="009866E5" w:rsidP="00A9501D">
      <w:pPr>
        <w:pStyle w:val="Prrafodelista"/>
        <w:numPr>
          <w:ilvl w:val="0"/>
          <w:numId w:val="12"/>
        </w:numPr>
        <w:spacing w:before="120" w:after="120" w:line="360" w:lineRule="auto"/>
        <w:ind w:left="993" w:hanging="284"/>
        <w:jc w:val="both"/>
        <w:rPr>
          <w:spacing w:val="-3"/>
        </w:rPr>
      </w:pPr>
      <w:r>
        <w:rPr>
          <w:spacing w:val="-3"/>
        </w:rPr>
        <w:t>L</w:t>
      </w:r>
      <w:r w:rsidR="00CF614C" w:rsidRPr="00CF614C">
        <w:rPr>
          <w:spacing w:val="-3"/>
        </w:rPr>
        <w:t>a especificación</w:t>
      </w:r>
      <w:r>
        <w:rPr>
          <w:spacing w:val="-3"/>
        </w:rPr>
        <w:t>, que</w:t>
      </w:r>
      <w:r w:rsidR="00CF614C" w:rsidRPr="00CF614C">
        <w:rPr>
          <w:spacing w:val="-3"/>
        </w:rPr>
        <w:t xml:space="preserve"> se produce cuando en virtud del trabajo aplicado a una cosa se da lugar a otra nueva, distinguiendo el</w:t>
      </w:r>
      <w:r>
        <w:rPr>
          <w:spacing w:val="-3"/>
        </w:rPr>
        <w:t xml:space="preserve"> </w:t>
      </w:r>
      <w:r w:rsidRPr="00CF614C">
        <w:rPr>
          <w:spacing w:val="-3"/>
        </w:rPr>
        <w:t xml:space="preserve">artículo 383 </w:t>
      </w:r>
      <w:r>
        <w:rPr>
          <w:spacing w:val="-3"/>
        </w:rPr>
        <w:t xml:space="preserve">del </w:t>
      </w:r>
      <w:r w:rsidRPr="00CF614C">
        <w:rPr>
          <w:spacing w:val="-3"/>
        </w:rPr>
        <w:t xml:space="preserve">Código </w:t>
      </w:r>
      <w:r>
        <w:rPr>
          <w:spacing w:val="-3"/>
        </w:rPr>
        <w:t>C</w:t>
      </w:r>
      <w:r w:rsidRPr="00CF614C">
        <w:rPr>
          <w:spacing w:val="-3"/>
        </w:rPr>
        <w:t xml:space="preserve">ivil </w:t>
      </w:r>
      <w:r w:rsidR="00CF614C" w:rsidRPr="00CF614C">
        <w:rPr>
          <w:spacing w:val="-3"/>
        </w:rPr>
        <w:t>los siguientes supuestos:</w:t>
      </w:r>
    </w:p>
    <w:p w14:paraId="627CAB13" w14:textId="5F50B808" w:rsidR="00CF614C" w:rsidRPr="00CF614C" w:rsidRDefault="00CF614C" w:rsidP="00A9501D">
      <w:pPr>
        <w:pStyle w:val="Prrafodelista"/>
        <w:numPr>
          <w:ilvl w:val="0"/>
          <w:numId w:val="17"/>
        </w:numPr>
        <w:spacing w:before="120" w:after="120" w:line="360" w:lineRule="auto"/>
        <w:ind w:left="1276" w:hanging="283"/>
        <w:jc w:val="both"/>
        <w:rPr>
          <w:spacing w:val="-3"/>
        </w:rPr>
      </w:pPr>
      <w:r w:rsidRPr="00CF614C">
        <w:rPr>
          <w:spacing w:val="-3"/>
        </w:rPr>
        <w:t xml:space="preserve">Si </w:t>
      </w:r>
      <w:r w:rsidR="009866E5">
        <w:rPr>
          <w:spacing w:val="-3"/>
        </w:rPr>
        <w:t xml:space="preserve">hay </w:t>
      </w:r>
      <w:r w:rsidRPr="00CF614C">
        <w:rPr>
          <w:spacing w:val="-3"/>
        </w:rPr>
        <w:t>buena fe</w:t>
      </w:r>
      <w:r w:rsidR="009866E5">
        <w:rPr>
          <w:spacing w:val="-3"/>
        </w:rPr>
        <w:t>, se distingue:</w:t>
      </w:r>
    </w:p>
    <w:p w14:paraId="63BBD0B1" w14:textId="12625591" w:rsidR="00CF614C" w:rsidRPr="00CF614C" w:rsidRDefault="009866E5" w:rsidP="00A9501D">
      <w:pPr>
        <w:pStyle w:val="Prrafodelista"/>
        <w:numPr>
          <w:ilvl w:val="0"/>
          <w:numId w:val="18"/>
        </w:numPr>
        <w:spacing w:before="120" w:after="120" w:line="360" w:lineRule="auto"/>
        <w:ind w:left="1560" w:hanging="284"/>
        <w:jc w:val="both"/>
        <w:rPr>
          <w:spacing w:val="-3"/>
        </w:rPr>
      </w:pPr>
      <w:r>
        <w:rPr>
          <w:spacing w:val="-3"/>
        </w:rPr>
        <w:t xml:space="preserve">Si </w:t>
      </w:r>
      <w:r w:rsidR="00CF614C" w:rsidRPr="00CF614C">
        <w:rPr>
          <w:spacing w:val="-3"/>
        </w:rPr>
        <w:t>la materia es menos preciosa o de menos valor que la obra, el que la creó la hará suya, indemnizando al dueño de la materia su valor</w:t>
      </w:r>
      <w:r>
        <w:rPr>
          <w:spacing w:val="-3"/>
        </w:rPr>
        <w:t>.</w:t>
      </w:r>
    </w:p>
    <w:p w14:paraId="3741F982" w14:textId="3DA8DE96" w:rsidR="00CF614C" w:rsidRPr="00CF614C" w:rsidRDefault="009866E5" w:rsidP="00A9501D">
      <w:pPr>
        <w:pStyle w:val="Prrafodelista"/>
        <w:numPr>
          <w:ilvl w:val="0"/>
          <w:numId w:val="18"/>
        </w:numPr>
        <w:spacing w:before="120" w:after="120" w:line="360" w:lineRule="auto"/>
        <w:ind w:left="1560" w:hanging="284"/>
        <w:jc w:val="both"/>
        <w:rPr>
          <w:spacing w:val="-3"/>
        </w:rPr>
      </w:pPr>
      <w:r>
        <w:rPr>
          <w:spacing w:val="-3"/>
        </w:rPr>
        <w:lastRenderedPageBreak/>
        <w:t>S</w:t>
      </w:r>
      <w:r w:rsidR="00CF614C" w:rsidRPr="00CF614C">
        <w:rPr>
          <w:spacing w:val="-3"/>
        </w:rPr>
        <w:t>i la materia es más preciosa o de más valor que la obra, el dueño de la materia podrá optar por quedarse con la nueva especie, previa indemnización del valor de la obra, o pedir la indemnización por la materia.</w:t>
      </w:r>
    </w:p>
    <w:p w14:paraId="45051316" w14:textId="517B19E8" w:rsidR="00CF614C" w:rsidRDefault="00CF614C" w:rsidP="00A9501D">
      <w:pPr>
        <w:pStyle w:val="Prrafodelista"/>
        <w:numPr>
          <w:ilvl w:val="0"/>
          <w:numId w:val="17"/>
        </w:numPr>
        <w:spacing w:before="120" w:after="120" w:line="360" w:lineRule="auto"/>
        <w:ind w:left="1276" w:hanging="283"/>
        <w:jc w:val="both"/>
        <w:rPr>
          <w:spacing w:val="-3"/>
        </w:rPr>
      </w:pPr>
      <w:r w:rsidRPr="00CF614C">
        <w:rPr>
          <w:spacing w:val="-3"/>
        </w:rPr>
        <w:t>Si</w:t>
      </w:r>
      <w:r w:rsidR="009866E5">
        <w:rPr>
          <w:spacing w:val="-3"/>
        </w:rPr>
        <w:t xml:space="preserve"> hay</w:t>
      </w:r>
      <w:r w:rsidRPr="00CF614C">
        <w:rPr>
          <w:spacing w:val="-3"/>
        </w:rPr>
        <w:t xml:space="preserve"> mala fe, el dueño de la materia tiene el derecho </w:t>
      </w:r>
      <w:r w:rsidR="009866E5">
        <w:rPr>
          <w:spacing w:val="-3"/>
        </w:rPr>
        <w:t>a</w:t>
      </w:r>
      <w:r w:rsidRPr="00CF614C">
        <w:rPr>
          <w:spacing w:val="-3"/>
        </w:rPr>
        <w:t xml:space="preserve"> quedarse con la obra sin pagar nada al autor, o de exigir </w:t>
      </w:r>
      <w:r w:rsidR="009866E5">
        <w:rPr>
          <w:spacing w:val="-3"/>
        </w:rPr>
        <w:t>a</w:t>
      </w:r>
      <w:r w:rsidRPr="00CF614C">
        <w:rPr>
          <w:spacing w:val="-3"/>
        </w:rPr>
        <w:t xml:space="preserve"> éste que le indemnice el valor de la materia y los perjuicios</w:t>
      </w:r>
      <w:r w:rsidR="00660CE4">
        <w:rPr>
          <w:spacing w:val="-3"/>
        </w:rPr>
        <w:t xml:space="preserve"> sufridos</w:t>
      </w:r>
      <w:r w:rsidRPr="00CF614C">
        <w:rPr>
          <w:spacing w:val="-3"/>
        </w:rPr>
        <w:t>.</w:t>
      </w:r>
    </w:p>
    <w:p w14:paraId="64AFECF1" w14:textId="4C21D781" w:rsidR="00E03CDA" w:rsidRDefault="00E03CDA" w:rsidP="00381761">
      <w:pPr>
        <w:spacing w:before="120" w:after="120" w:line="360" w:lineRule="auto"/>
        <w:ind w:firstLine="708"/>
        <w:jc w:val="both"/>
        <w:rPr>
          <w:spacing w:val="-3"/>
        </w:rPr>
      </w:pPr>
    </w:p>
    <w:p w14:paraId="495556AA" w14:textId="09BD07C8" w:rsidR="00E03CDA" w:rsidRDefault="00E03CDA" w:rsidP="00E03CDA">
      <w:pPr>
        <w:spacing w:before="120" w:after="120" w:line="360" w:lineRule="auto"/>
        <w:jc w:val="both"/>
        <w:rPr>
          <w:spacing w:val="-3"/>
        </w:rPr>
      </w:pPr>
      <w:r w:rsidRPr="00E03CDA">
        <w:rPr>
          <w:b/>
          <w:bCs/>
          <w:spacing w:val="-3"/>
        </w:rPr>
        <w:t>DOCTRINA DE LOS FRUTOS</w:t>
      </w:r>
      <w:r>
        <w:rPr>
          <w:b/>
          <w:bCs/>
          <w:spacing w:val="-3"/>
        </w:rPr>
        <w:t>.</w:t>
      </w:r>
    </w:p>
    <w:p w14:paraId="43C21DDF" w14:textId="31D17525" w:rsidR="00E03CDA" w:rsidRPr="00E03CDA" w:rsidRDefault="006F380C" w:rsidP="00E03CDA">
      <w:pPr>
        <w:spacing w:before="120" w:after="120" w:line="360" w:lineRule="auto"/>
        <w:ind w:firstLine="708"/>
        <w:jc w:val="both"/>
        <w:rPr>
          <w:spacing w:val="-3"/>
        </w:rPr>
      </w:pPr>
      <w:r>
        <w:rPr>
          <w:spacing w:val="-3"/>
        </w:rPr>
        <w:t>Doctrinalmente, se considera fruto a</w:t>
      </w:r>
      <w:r w:rsidR="00E03CDA" w:rsidRPr="00E03CDA">
        <w:rPr>
          <w:spacing w:val="-3"/>
        </w:rPr>
        <w:t xml:space="preserve"> todo producto o utilidad que constituye el rendimiento de una cosa conforme a su destino económico y sin alterar su sustancia.</w:t>
      </w:r>
    </w:p>
    <w:p w14:paraId="2CD9A548" w14:textId="7307695E" w:rsidR="00E03CDA" w:rsidRPr="00E03CDA" w:rsidRDefault="00E03CDA" w:rsidP="00E03CDA">
      <w:pPr>
        <w:spacing w:before="120" w:after="120" w:line="360" w:lineRule="auto"/>
        <w:ind w:firstLine="708"/>
        <w:jc w:val="both"/>
        <w:rPr>
          <w:spacing w:val="-3"/>
        </w:rPr>
      </w:pPr>
      <w:r w:rsidRPr="00E03CDA">
        <w:rPr>
          <w:spacing w:val="-3"/>
        </w:rPr>
        <w:t xml:space="preserve">Nuestro Código </w:t>
      </w:r>
      <w:r w:rsidR="006F380C">
        <w:rPr>
          <w:spacing w:val="-3"/>
        </w:rPr>
        <w:t>C</w:t>
      </w:r>
      <w:r w:rsidRPr="00E03CDA">
        <w:rPr>
          <w:spacing w:val="-3"/>
        </w:rPr>
        <w:t xml:space="preserve">ivil no da una definición de fruto, sino </w:t>
      </w:r>
      <w:r w:rsidR="006F380C">
        <w:rPr>
          <w:spacing w:val="-3"/>
        </w:rPr>
        <w:t xml:space="preserve">que </w:t>
      </w:r>
      <w:r w:rsidRPr="00E03CDA">
        <w:rPr>
          <w:spacing w:val="-3"/>
        </w:rPr>
        <w:t>se limita a enumerar</w:t>
      </w:r>
      <w:r w:rsidR="006F380C">
        <w:rPr>
          <w:spacing w:val="-3"/>
        </w:rPr>
        <w:t>los</w:t>
      </w:r>
      <w:r w:rsidRPr="00E03CDA">
        <w:rPr>
          <w:spacing w:val="-3"/>
        </w:rPr>
        <w:t xml:space="preserve"> los frutos, señalando </w:t>
      </w:r>
      <w:r w:rsidR="006F380C">
        <w:rPr>
          <w:spacing w:val="-3"/>
        </w:rPr>
        <w:t>su</w:t>
      </w:r>
      <w:r w:rsidRPr="00E03CDA">
        <w:rPr>
          <w:spacing w:val="-3"/>
        </w:rPr>
        <w:t xml:space="preserve"> artículo 354 que</w:t>
      </w:r>
      <w:r w:rsidR="006F380C">
        <w:rPr>
          <w:spacing w:val="-3"/>
        </w:rPr>
        <w:t xml:space="preserve"> p</w:t>
      </w:r>
      <w:r w:rsidRPr="00E03CDA">
        <w:rPr>
          <w:spacing w:val="-3"/>
        </w:rPr>
        <w:t>ertenecen al propietario</w:t>
      </w:r>
      <w:r w:rsidR="006F380C">
        <w:rPr>
          <w:spacing w:val="-3"/>
        </w:rPr>
        <w:t>, industriales y civiles, que define su artículo 355 disponiendo que “</w:t>
      </w:r>
      <w:r w:rsidR="00427480">
        <w:rPr>
          <w:spacing w:val="-3"/>
        </w:rPr>
        <w:t>s</w:t>
      </w:r>
      <w:r w:rsidR="00427480" w:rsidRPr="00427480">
        <w:rPr>
          <w:spacing w:val="-3"/>
        </w:rPr>
        <w:t>on frutos naturales las producciones espontáneas de la tierra y los productos de los animales que formen parte de una empresa agropecuaria o industrial</w:t>
      </w:r>
      <w:r w:rsidRPr="00E03CDA">
        <w:rPr>
          <w:spacing w:val="-3"/>
        </w:rPr>
        <w:t>.</w:t>
      </w:r>
      <w:r w:rsidR="006F380C">
        <w:rPr>
          <w:spacing w:val="-3"/>
        </w:rPr>
        <w:t xml:space="preserve"> </w:t>
      </w:r>
      <w:r w:rsidRPr="00E03CDA">
        <w:rPr>
          <w:spacing w:val="-3"/>
        </w:rPr>
        <w:t>Son frutos industriales los que producen los predios de cualquier especie a beneficio del cultivo o del trabajo.</w:t>
      </w:r>
      <w:r w:rsidR="006F380C">
        <w:rPr>
          <w:spacing w:val="-3"/>
        </w:rPr>
        <w:t xml:space="preserve"> </w:t>
      </w:r>
      <w:r w:rsidRPr="00E03CDA">
        <w:rPr>
          <w:spacing w:val="-3"/>
        </w:rPr>
        <w:t>Son frutos civiles el alquiler de los edificios, el precio del arrendamiento de tierras y el importe de las rentas perpetuas, vitalicias u otras análogas”</w:t>
      </w:r>
      <w:r w:rsidR="006F380C">
        <w:rPr>
          <w:spacing w:val="-3"/>
        </w:rPr>
        <w:t>.</w:t>
      </w:r>
    </w:p>
    <w:p w14:paraId="34A6730E" w14:textId="3AC2B13F" w:rsidR="00E03CDA" w:rsidRPr="00E03CDA" w:rsidRDefault="00240872" w:rsidP="00E03CDA">
      <w:pPr>
        <w:spacing w:before="120" w:after="120" w:line="360" w:lineRule="auto"/>
        <w:ind w:firstLine="708"/>
        <w:jc w:val="both"/>
        <w:rPr>
          <w:spacing w:val="-3"/>
        </w:rPr>
      </w:pPr>
      <w:r>
        <w:rPr>
          <w:spacing w:val="-3"/>
        </w:rPr>
        <w:t xml:space="preserve">Ahora bien, para tender la consideración jurídica de fruto el producto </w:t>
      </w:r>
      <w:r w:rsidR="00E03CDA" w:rsidRPr="00E03CDA">
        <w:rPr>
          <w:spacing w:val="-3"/>
        </w:rPr>
        <w:t xml:space="preserve">de la cosa debe </w:t>
      </w:r>
      <w:r>
        <w:rPr>
          <w:spacing w:val="-3"/>
        </w:rPr>
        <w:t>cumplir los siguientes requisitos</w:t>
      </w:r>
      <w:r w:rsidR="00E03CDA" w:rsidRPr="00E03CDA">
        <w:rPr>
          <w:spacing w:val="-3"/>
        </w:rPr>
        <w:t>:</w:t>
      </w:r>
    </w:p>
    <w:p w14:paraId="7098A6E4" w14:textId="79887912" w:rsidR="00E03CDA" w:rsidRPr="00E03CDA" w:rsidRDefault="00240872" w:rsidP="00A9501D">
      <w:pPr>
        <w:pStyle w:val="Prrafodelista"/>
        <w:numPr>
          <w:ilvl w:val="0"/>
          <w:numId w:val="20"/>
        </w:numPr>
        <w:spacing w:before="120" w:after="120" w:line="360" w:lineRule="auto"/>
        <w:ind w:left="993" w:hanging="284"/>
        <w:jc w:val="both"/>
        <w:rPr>
          <w:spacing w:val="-3"/>
        </w:rPr>
      </w:pPr>
      <w:r>
        <w:rPr>
          <w:spacing w:val="-3"/>
        </w:rPr>
        <w:t>Habitualidad en su percepción, aunque no sea en</w:t>
      </w:r>
      <w:r w:rsidR="00E03CDA" w:rsidRPr="00E03CDA">
        <w:rPr>
          <w:spacing w:val="-3"/>
        </w:rPr>
        <w:t xml:space="preserve"> intervalos regulares y constantes.</w:t>
      </w:r>
    </w:p>
    <w:p w14:paraId="2B476B9F" w14:textId="2D8611D4" w:rsidR="00E03CDA" w:rsidRPr="00E03CDA" w:rsidRDefault="00240872" w:rsidP="00A9501D">
      <w:pPr>
        <w:pStyle w:val="Prrafodelista"/>
        <w:numPr>
          <w:ilvl w:val="0"/>
          <w:numId w:val="20"/>
        </w:numPr>
        <w:spacing w:before="120" w:after="120" w:line="360" w:lineRule="auto"/>
        <w:ind w:left="993" w:hanging="284"/>
        <w:jc w:val="both"/>
        <w:rPr>
          <w:spacing w:val="-3"/>
        </w:rPr>
      </w:pPr>
      <w:r>
        <w:rPr>
          <w:spacing w:val="-3"/>
        </w:rPr>
        <w:t>Conservación</w:t>
      </w:r>
      <w:r w:rsidR="00E03CDA" w:rsidRPr="00E03CDA">
        <w:rPr>
          <w:spacing w:val="-3"/>
        </w:rPr>
        <w:t xml:space="preserve"> de la sustancia</w:t>
      </w:r>
      <w:r>
        <w:rPr>
          <w:spacing w:val="-3"/>
        </w:rPr>
        <w:t xml:space="preserve"> de la cosa, es decir, que </w:t>
      </w:r>
      <w:r w:rsidR="00E03CDA" w:rsidRPr="00E03CDA">
        <w:rPr>
          <w:spacing w:val="-3"/>
        </w:rPr>
        <w:t xml:space="preserve">la producción del fruto no </w:t>
      </w:r>
      <w:r>
        <w:rPr>
          <w:spacing w:val="-3"/>
        </w:rPr>
        <w:t>genere</w:t>
      </w:r>
      <w:r w:rsidR="00E03CDA" w:rsidRPr="00E03CDA">
        <w:rPr>
          <w:spacing w:val="-3"/>
        </w:rPr>
        <w:t xml:space="preserve"> una disminución sensible de la cosa </w:t>
      </w:r>
      <w:r>
        <w:rPr>
          <w:spacing w:val="-3"/>
        </w:rPr>
        <w:t>misma</w:t>
      </w:r>
      <w:r w:rsidR="00E03CDA" w:rsidRPr="00E03CDA">
        <w:rPr>
          <w:spacing w:val="-3"/>
        </w:rPr>
        <w:t>. En efecto, una de las facultades principales del usufructo es la percepción de los frutos.</w:t>
      </w:r>
    </w:p>
    <w:p w14:paraId="6DF870BA" w14:textId="3535A1B8" w:rsidR="00E03CDA" w:rsidRPr="00E03CDA" w:rsidRDefault="00240872" w:rsidP="00A9501D">
      <w:pPr>
        <w:pStyle w:val="Prrafodelista"/>
        <w:numPr>
          <w:ilvl w:val="0"/>
          <w:numId w:val="20"/>
        </w:numPr>
        <w:spacing w:before="120" w:after="120" w:line="360" w:lineRule="auto"/>
        <w:ind w:left="993" w:hanging="284"/>
        <w:jc w:val="both"/>
        <w:rPr>
          <w:spacing w:val="-3"/>
        </w:rPr>
      </w:pPr>
      <w:r>
        <w:rPr>
          <w:spacing w:val="-3"/>
        </w:rPr>
        <w:t>Explotación de la cosa conforme a su</w:t>
      </w:r>
      <w:r w:rsidR="00E03CDA" w:rsidRPr="00E03CDA">
        <w:rPr>
          <w:spacing w:val="-3"/>
        </w:rPr>
        <w:t xml:space="preserve"> destino económico</w:t>
      </w:r>
      <w:r>
        <w:rPr>
          <w:spacing w:val="-3"/>
        </w:rPr>
        <w:t xml:space="preserve">, y </w:t>
      </w:r>
      <w:proofErr w:type="gramStart"/>
      <w:r>
        <w:rPr>
          <w:spacing w:val="-3"/>
        </w:rPr>
        <w:t>ello</w:t>
      </w:r>
      <w:proofErr w:type="gramEnd"/>
      <w:r>
        <w:rPr>
          <w:spacing w:val="-3"/>
        </w:rPr>
        <w:t xml:space="preserve"> aunque</w:t>
      </w:r>
      <w:r w:rsidR="00E03CDA" w:rsidRPr="00E03CDA">
        <w:rPr>
          <w:spacing w:val="-3"/>
        </w:rPr>
        <w:t xml:space="preserve"> la producción de frutos impli</w:t>
      </w:r>
      <w:r>
        <w:rPr>
          <w:spacing w:val="-3"/>
        </w:rPr>
        <w:t>que</w:t>
      </w:r>
      <w:r w:rsidR="00E03CDA" w:rsidRPr="00E03CDA">
        <w:rPr>
          <w:spacing w:val="-3"/>
        </w:rPr>
        <w:t xml:space="preserve"> una paulatina consumición de la</w:t>
      </w:r>
      <w:r>
        <w:rPr>
          <w:spacing w:val="-3"/>
        </w:rPr>
        <w:t xml:space="preserve"> misma</w:t>
      </w:r>
      <w:r w:rsidR="00E03CDA" w:rsidRPr="00E03CDA">
        <w:rPr>
          <w:spacing w:val="-3"/>
        </w:rPr>
        <w:t>.</w:t>
      </w:r>
    </w:p>
    <w:p w14:paraId="6F0971B9" w14:textId="05166593" w:rsidR="00E03CDA" w:rsidRPr="00E03CDA" w:rsidRDefault="00E03CDA" w:rsidP="00A9501D">
      <w:pPr>
        <w:pStyle w:val="Prrafodelista"/>
        <w:numPr>
          <w:ilvl w:val="0"/>
          <w:numId w:val="20"/>
        </w:numPr>
        <w:spacing w:before="120" w:after="120" w:line="360" w:lineRule="auto"/>
        <w:ind w:left="993" w:hanging="284"/>
        <w:jc w:val="both"/>
        <w:rPr>
          <w:spacing w:val="-3"/>
        </w:rPr>
      </w:pPr>
      <w:r w:rsidRPr="00E03CDA">
        <w:rPr>
          <w:spacing w:val="-3"/>
        </w:rPr>
        <w:t>Accesoriedad</w:t>
      </w:r>
      <w:r w:rsidR="00240872">
        <w:rPr>
          <w:spacing w:val="-3"/>
        </w:rPr>
        <w:t xml:space="preserve"> del </w:t>
      </w:r>
      <w:r w:rsidRPr="00E03CDA">
        <w:rPr>
          <w:spacing w:val="-3"/>
        </w:rPr>
        <w:t>fruto respecto de la cosa.</w:t>
      </w:r>
    </w:p>
    <w:p w14:paraId="585CC49C" w14:textId="03B5A161" w:rsidR="00E03CDA" w:rsidRPr="00E03CDA" w:rsidRDefault="00E03CDA" w:rsidP="00A9501D">
      <w:pPr>
        <w:pStyle w:val="Prrafodelista"/>
        <w:numPr>
          <w:ilvl w:val="0"/>
          <w:numId w:val="20"/>
        </w:numPr>
        <w:spacing w:before="120" w:after="120" w:line="360" w:lineRule="auto"/>
        <w:ind w:left="993" w:hanging="284"/>
        <w:jc w:val="both"/>
        <w:rPr>
          <w:spacing w:val="-3"/>
        </w:rPr>
      </w:pPr>
      <w:r w:rsidRPr="00E03CDA">
        <w:rPr>
          <w:spacing w:val="-3"/>
        </w:rPr>
        <w:t>Separabilidad</w:t>
      </w:r>
      <w:r w:rsidR="00240872">
        <w:rPr>
          <w:spacing w:val="-3"/>
        </w:rPr>
        <w:t xml:space="preserve"> del </w:t>
      </w:r>
      <w:r w:rsidRPr="00E03CDA">
        <w:rPr>
          <w:spacing w:val="-3"/>
        </w:rPr>
        <w:t>fruto.</w:t>
      </w:r>
    </w:p>
    <w:p w14:paraId="73E7CCCF" w14:textId="632F054F" w:rsidR="00E03CDA" w:rsidRPr="00E03CDA" w:rsidRDefault="00240872" w:rsidP="008A313D">
      <w:pPr>
        <w:spacing w:before="120" w:after="120" w:line="360" w:lineRule="auto"/>
        <w:ind w:firstLine="708"/>
        <w:jc w:val="both"/>
        <w:rPr>
          <w:spacing w:val="-3"/>
        </w:rPr>
      </w:pPr>
      <w:r>
        <w:rPr>
          <w:spacing w:val="-3"/>
        </w:rPr>
        <w:t>Por otro lado, el artículo 357 del Código Civil dispone que “</w:t>
      </w:r>
      <w:r w:rsidR="008A313D">
        <w:rPr>
          <w:spacing w:val="-3"/>
        </w:rPr>
        <w:t>n</w:t>
      </w:r>
      <w:r w:rsidR="008A313D" w:rsidRPr="008A313D">
        <w:rPr>
          <w:spacing w:val="-3"/>
        </w:rPr>
        <w:t>o se reputan frutos naturales, o industriales, sino los que están manifiestos o nacidos</w:t>
      </w:r>
      <w:r w:rsidR="008A313D">
        <w:rPr>
          <w:spacing w:val="-3"/>
        </w:rPr>
        <w:t>”, si bien “e</w:t>
      </w:r>
      <w:r w:rsidR="008A313D" w:rsidRPr="008A313D">
        <w:rPr>
          <w:spacing w:val="-3"/>
        </w:rPr>
        <w:t xml:space="preserve">n el caso de animales, solo en la medida en que sea compatible con las normas destinadas a su protección, </w:t>
      </w:r>
      <w:r w:rsidR="008A313D" w:rsidRPr="008A313D">
        <w:rPr>
          <w:spacing w:val="-3"/>
        </w:rPr>
        <w:lastRenderedPageBreak/>
        <w:t>las crías quedan sometidas al régimen de los frutos, desde que estén en el vientre de su madre, aunque no hayan nacido</w:t>
      </w:r>
      <w:r>
        <w:rPr>
          <w:spacing w:val="-3"/>
        </w:rPr>
        <w:t>”</w:t>
      </w:r>
      <w:r w:rsidR="00E03CDA" w:rsidRPr="00E03CDA">
        <w:rPr>
          <w:spacing w:val="-3"/>
        </w:rPr>
        <w:t>.</w:t>
      </w:r>
    </w:p>
    <w:p w14:paraId="21F801FF" w14:textId="79C493CA" w:rsidR="00E03CDA" w:rsidRPr="00E03CDA" w:rsidRDefault="00240872" w:rsidP="00E03CDA">
      <w:pPr>
        <w:spacing w:before="120" w:after="120" w:line="360" w:lineRule="auto"/>
        <w:ind w:firstLine="708"/>
        <w:jc w:val="both"/>
        <w:rPr>
          <w:spacing w:val="-3"/>
        </w:rPr>
      </w:pPr>
      <w:r>
        <w:rPr>
          <w:spacing w:val="-3"/>
        </w:rPr>
        <w:t>En principio, los frutos pertenecen al propietario. No obstante,</w:t>
      </w:r>
      <w:r w:rsidRPr="00E03CDA">
        <w:rPr>
          <w:spacing w:val="-3"/>
        </w:rPr>
        <w:t xml:space="preserve"> </w:t>
      </w:r>
      <w:r>
        <w:rPr>
          <w:spacing w:val="-3"/>
        </w:rPr>
        <w:t>hay</w:t>
      </w:r>
      <w:r w:rsidR="00E03CDA" w:rsidRPr="00E03CDA">
        <w:rPr>
          <w:spacing w:val="-3"/>
        </w:rPr>
        <w:t xml:space="preserve"> casos en que corresponden a</w:t>
      </w:r>
      <w:r>
        <w:rPr>
          <w:spacing w:val="-3"/>
        </w:rPr>
        <w:t xml:space="preserve"> un tercero</w:t>
      </w:r>
      <w:r w:rsidR="00E03CDA" w:rsidRPr="00E03CDA">
        <w:rPr>
          <w:spacing w:val="-3"/>
        </w:rPr>
        <w:t xml:space="preserve"> propietario, </w:t>
      </w:r>
      <w:r w:rsidR="000E0A9C">
        <w:rPr>
          <w:spacing w:val="-3"/>
        </w:rPr>
        <w:t>sea</w:t>
      </w:r>
      <w:r w:rsidR="00E03CDA" w:rsidRPr="00E03CDA">
        <w:rPr>
          <w:spacing w:val="-3"/>
        </w:rPr>
        <w:t xml:space="preserve"> en virtud de un hecho jurídico, </w:t>
      </w:r>
      <w:r w:rsidR="000E0A9C">
        <w:rPr>
          <w:spacing w:val="-3"/>
        </w:rPr>
        <w:t>se</w:t>
      </w:r>
      <w:r w:rsidR="00E03CDA" w:rsidRPr="00E03CDA">
        <w:rPr>
          <w:spacing w:val="-3"/>
        </w:rPr>
        <w:t>a de un derecho personal o real, como ocurre cuando se atribuyen al poseedor de buena fe, al arrendatario o al usufructuario.</w:t>
      </w:r>
      <w:r w:rsidR="000E0A9C">
        <w:rPr>
          <w:spacing w:val="-3"/>
        </w:rPr>
        <w:t xml:space="preserve"> Además, conforme al artículo 356 “e</w:t>
      </w:r>
      <w:r w:rsidR="00E03CDA" w:rsidRPr="00E03CDA">
        <w:rPr>
          <w:spacing w:val="-3"/>
        </w:rPr>
        <w:t>l que percibe los frutos tiene la obligación de abonar los gastos hechos por un tercero para su producción, recolección y conservación</w:t>
      </w:r>
      <w:r w:rsidR="000E0A9C">
        <w:rPr>
          <w:spacing w:val="-3"/>
        </w:rPr>
        <w:t>”</w:t>
      </w:r>
      <w:r w:rsidR="00E03CDA" w:rsidRPr="00E03CDA">
        <w:rPr>
          <w:spacing w:val="-3"/>
        </w:rPr>
        <w:t>.</w:t>
      </w:r>
    </w:p>
    <w:p w14:paraId="19C0F748" w14:textId="77777777" w:rsidR="000E0A9C" w:rsidRDefault="000E0A9C" w:rsidP="00E03CDA">
      <w:pPr>
        <w:spacing w:before="120" w:after="120" w:line="360" w:lineRule="auto"/>
        <w:ind w:firstLine="708"/>
        <w:jc w:val="both"/>
        <w:rPr>
          <w:spacing w:val="-3"/>
        </w:rPr>
      </w:pPr>
      <w:r>
        <w:rPr>
          <w:spacing w:val="-3"/>
        </w:rPr>
        <w:t>Por último, e</w:t>
      </w:r>
      <w:r w:rsidR="00E03CDA" w:rsidRPr="00E03CDA">
        <w:rPr>
          <w:spacing w:val="-3"/>
        </w:rPr>
        <w:t xml:space="preserve">l concepto de frutos tiene una indudable analogía con otras figuras jurídicas de frecuente utilización, entre las que cabe citar los </w:t>
      </w:r>
      <w:r>
        <w:rPr>
          <w:spacing w:val="-3"/>
        </w:rPr>
        <w:t xml:space="preserve">minerales extraídos de una mina o cantera, los intereses de una cuenta o depósito bancario, </w:t>
      </w:r>
      <w:r w:rsidR="00E03CDA" w:rsidRPr="00E03CDA">
        <w:rPr>
          <w:spacing w:val="-3"/>
        </w:rPr>
        <w:t xml:space="preserve">los dividendos y primas </w:t>
      </w:r>
      <w:r>
        <w:rPr>
          <w:spacing w:val="-3"/>
        </w:rPr>
        <w:t>de acciones o participaciones</w:t>
      </w:r>
      <w:r w:rsidR="00E03CDA" w:rsidRPr="00E03CDA">
        <w:rPr>
          <w:spacing w:val="-3"/>
        </w:rPr>
        <w:t xml:space="preserve"> sociales, </w:t>
      </w:r>
      <w:r>
        <w:rPr>
          <w:spacing w:val="-3"/>
        </w:rPr>
        <w:t xml:space="preserve">o </w:t>
      </w:r>
      <w:r w:rsidR="00E03CDA" w:rsidRPr="00E03CDA">
        <w:rPr>
          <w:spacing w:val="-3"/>
        </w:rPr>
        <w:t xml:space="preserve">los </w:t>
      </w:r>
      <w:r w:rsidR="00E03CDA" w:rsidRPr="000E0A9C">
        <w:rPr>
          <w:i/>
          <w:iCs/>
          <w:spacing w:val="-3"/>
        </w:rPr>
        <w:t>royalties</w:t>
      </w:r>
      <w:r w:rsidR="00E03CDA" w:rsidRPr="00E03CDA">
        <w:rPr>
          <w:spacing w:val="-3"/>
        </w:rPr>
        <w:t xml:space="preserve"> derivados de la propiedad </w:t>
      </w:r>
      <w:r>
        <w:rPr>
          <w:spacing w:val="-3"/>
        </w:rPr>
        <w:t xml:space="preserve">intelectual o </w:t>
      </w:r>
      <w:r w:rsidR="00E03CDA" w:rsidRPr="00E03CDA">
        <w:rPr>
          <w:spacing w:val="-3"/>
        </w:rPr>
        <w:t>industrial</w:t>
      </w:r>
      <w:r>
        <w:rPr>
          <w:spacing w:val="-3"/>
        </w:rPr>
        <w:t>.</w:t>
      </w:r>
    </w:p>
    <w:p w14:paraId="0E490E33" w14:textId="1B8601BE" w:rsidR="00DE63DF" w:rsidRDefault="000E0A9C" w:rsidP="00E03CDA">
      <w:pPr>
        <w:spacing w:before="120" w:after="120" w:line="360" w:lineRule="auto"/>
        <w:ind w:firstLine="708"/>
        <w:jc w:val="both"/>
        <w:rPr>
          <w:spacing w:val="-3"/>
        </w:rPr>
      </w:pPr>
      <w:r>
        <w:rPr>
          <w:spacing w:val="-3"/>
        </w:rPr>
        <w:t>En cambio, no son frutos</w:t>
      </w:r>
      <w:r w:rsidR="00E03CDA" w:rsidRPr="00E03CDA">
        <w:rPr>
          <w:spacing w:val="-3"/>
        </w:rPr>
        <w:t xml:space="preserve"> las plusvalías</w:t>
      </w:r>
      <w:r>
        <w:rPr>
          <w:spacing w:val="-3"/>
        </w:rPr>
        <w:t xml:space="preserve"> o</w:t>
      </w:r>
      <w:r w:rsidR="00E03CDA" w:rsidRPr="00E03CDA">
        <w:rPr>
          <w:spacing w:val="-3"/>
        </w:rPr>
        <w:t xml:space="preserve"> las indemnizaciones por la pérdida de una cosa.</w:t>
      </w:r>
    </w:p>
    <w:p w14:paraId="1370F03E" w14:textId="77777777" w:rsidR="002C3AE7" w:rsidRDefault="002C3AE7" w:rsidP="00381761">
      <w:pPr>
        <w:spacing w:before="120" w:after="120" w:line="360" w:lineRule="auto"/>
        <w:ind w:firstLine="708"/>
        <w:jc w:val="both"/>
        <w:rPr>
          <w:spacing w:val="-3"/>
        </w:rPr>
      </w:pPr>
    </w:p>
    <w:p w14:paraId="4AFEA1DC" w14:textId="77777777" w:rsidR="00381761" w:rsidRDefault="00381761"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3C4D98F" w:rsidR="005726E8" w:rsidRPr="00FF4CC7" w:rsidRDefault="008E1B38" w:rsidP="003B1331">
      <w:pPr>
        <w:spacing w:before="120" w:after="120" w:line="360" w:lineRule="auto"/>
        <w:ind w:firstLine="708"/>
        <w:jc w:val="right"/>
        <w:rPr>
          <w:spacing w:val="-3"/>
        </w:rPr>
      </w:pPr>
      <w:r>
        <w:rPr>
          <w:spacing w:val="-3"/>
        </w:rPr>
        <w:t>18</w:t>
      </w:r>
      <w:r w:rsidR="00FC39A8">
        <w:rPr>
          <w:spacing w:val="-3"/>
        </w:rPr>
        <w:t xml:space="preserve"> de </w:t>
      </w:r>
      <w:r>
        <w:rPr>
          <w:spacing w:val="-3"/>
        </w:rPr>
        <w:t>diciem</w:t>
      </w:r>
      <w:r w:rsidR="00005760">
        <w:rPr>
          <w:spacing w:val="-3"/>
        </w:rPr>
        <w:t>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54ED5" w14:textId="77777777" w:rsidR="00A9501D" w:rsidRDefault="00A9501D" w:rsidP="00DB250B">
      <w:r>
        <w:separator/>
      </w:r>
    </w:p>
  </w:endnote>
  <w:endnote w:type="continuationSeparator" w:id="0">
    <w:p w14:paraId="0ED12E93" w14:textId="77777777" w:rsidR="00A9501D" w:rsidRDefault="00A9501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4B59B" w14:textId="77777777" w:rsidR="00A9501D" w:rsidRDefault="00A9501D" w:rsidP="00DB250B">
      <w:r>
        <w:separator/>
      </w:r>
    </w:p>
  </w:footnote>
  <w:footnote w:type="continuationSeparator" w:id="0">
    <w:p w14:paraId="4779D2D5" w14:textId="77777777" w:rsidR="00A9501D" w:rsidRDefault="00A9501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5F4B4A"/>
    <w:multiLevelType w:val="multilevel"/>
    <w:tmpl w:val="E5F6A00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E60248D"/>
    <w:multiLevelType w:val="multilevel"/>
    <w:tmpl w:val="D8D4B8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60F047D"/>
    <w:multiLevelType w:val="hybridMultilevel"/>
    <w:tmpl w:val="D8D4B8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A0B5437"/>
    <w:multiLevelType w:val="multilevel"/>
    <w:tmpl w:val="F8321DB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1697FFB"/>
    <w:multiLevelType w:val="hybridMultilevel"/>
    <w:tmpl w:val="403837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293191"/>
    <w:multiLevelType w:val="multilevel"/>
    <w:tmpl w:val="ABC8953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33FB6557"/>
    <w:multiLevelType w:val="hybridMultilevel"/>
    <w:tmpl w:val="2EC20DA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7D77D34"/>
    <w:multiLevelType w:val="multilevel"/>
    <w:tmpl w:val="097895B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3E0A516F"/>
    <w:multiLevelType w:val="hybridMultilevel"/>
    <w:tmpl w:val="A62EA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611366A"/>
    <w:multiLevelType w:val="hybridMultilevel"/>
    <w:tmpl w:val="5DC852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90B7745"/>
    <w:multiLevelType w:val="hybridMultilevel"/>
    <w:tmpl w:val="BF968BB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D7E0DC4"/>
    <w:multiLevelType w:val="multilevel"/>
    <w:tmpl w:val="E5F6A00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562E7191"/>
    <w:multiLevelType w:val="multilevel"/>
    <w:tmpl w:val="666E266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5E9A09D4"/>
    <w:multiLevelType w:val="multilevel"/>
    <w:tmpl w:val="097895B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655B2DD6"/>
    <w:multiLevelType w:val="hybridMultilevel"/>
    <w:tmpl w:val="4F4C6D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ACC5727"/>
    <w:multiLevelType w:val="hybridMultilevel"/>
    <w:tmpl w:val="666E26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1F47DF4"/>
    <w:multiLevelType w:val="hybridMultilevel"/>
    <w:tmpl w:val="ABC89536"/>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C715EE3"/>
    <w:multiLevelType w:val="hybridMultilevel"/>
    <w:tmpl w:val="F8321D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CC20098"/>
    <w:multiLevelType w:val="hybridMultilevel"/>
    <w:tmpl w:val="097895B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0"/>
  </w:num>
  <w:num w:numId="3">
    <w:abstractNumId w:val="5"/>
  </w:num>
  <w:num w:numId="4">
    <w:abstractNumId w:val="18"/>
  </w:num>
  <w:num w:numId="5">
    <w:abstractNumId w:val="3"/>
  </w:num>
  <w:num w:numId="6">
    <w:abstractNumId w:val="11"/>
  </w:num>
  <w:num w:numId="7">
    <w:abstractNumId w:val="2"/>
  </w:num>
  <w:num w:numId="8">
    <w:abstractNumId w:val="15"/>
  </w:num>
  <w:num w:numId="9">
    <w:abstractNumId w:val="19"/>
  </w:num>
  <w:num w:numId="10">
    <w:abstractNumId w:val="8"/>
  </w:num>
  <w:num w:numId="11">
    <w:abstractNumId w:val="14"/>
  </w:num>
  <w:num w:numId="12">
    <w:abstractNumId w:val="16"/>
  </w:num>
  <w:num w:numId="13">
    <w:abstractNumId w:val="9"/>
  </w:num>
  <w:num w:numId="14">
    <w:abstractNumId w:val="7"/>
  </w:num>
  <w:num w:numId="15">
    <w:abstractNumId w:val="12"/>
  </w:num>
  <w:num w:numId="16">
    <w:abstractNumId w:val="17"/>
  </w:num>
  <w:num w:numId="17">
    <w:abstractNumId w:val="1"/>
  </w:num>
  <w:num w:numId="18">
    <w:abstractNumId w:val="6"/>
  </w:num>
  <w:num w:numId="19">
    <w:abstractNumId w:val="4"/>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741B"/>
    <w:rsid w:val="000A7878"/>
    <w:rsid w:val="000B0CF0"/>
    <w:rsid w:val="000B17FB"/>
    <w:rsid w:val="000B19C9"/>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E01F0"/>
    <w:rsid w:val="000E02CC"/>
    <w:rsid w:val="000E0540"/>
    <w:rsid w:val="000E0998"/>
    <w:rsid w:val="000E0A22"/>
    <w:rsid w:val="000E0A9C"/>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E7C"/>
    <w:rsid w:val="001127A9"/>
    <w:rsid w:val="001131DF"/>
    <w:rsid w:val="001134AD"/>
    <w:rsid w:val="001141CE"/>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2EEC"/>
    <w:rsid w:val="00153A8A"/>
    <w:rsid w:val="001544A9"/>
    <w:rsid w:val="00154E9D"/>
    <w:rsid w:val="0015569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97D92"/>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CB4"/>
    <w:rsid w:val="0020503A"/>
    <w:rsid w:val="0020508A"/>
    <w:rsid w:val="00205777"/>
    <w:rsid w:val="00205FBF"/>
    <w:rsid w:val="002065D9"/>
    <w:rsid w:val="00206BAE"/>
    <w:rsid w:val="00207375"/>
    <w:rsid w:val="0020786F"/>
    <w:rsid w:val="00210718"/>
    <w:rsid w:val="002109E3"/>
    <w:rsid w:val="0021192F"/>
    <w:rsid w:val="002121C6"/>
    <w:rsid w:val="002124A1"/>
    <w:rsid w:val="002129E2"/>
    <w:rsid w:val="00212B0F"/>
    <w:rsid w:val="00212D63"/>
    <w:rsid w:val="002137BF"/>
    <w:rsid w:val="00213D08"/>
    <w:rsid w:val="00213E15"/>
    <w:rsid w:val="00214CCA"/>
    <w:rsid w:val="00214F2D"/>
    <w:rsid w:val="00215179"/>
    <w:rsid w:val="002155BE"/>
    <w:rsid w:val="00215778"/>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966"/>
    <w:rsid w:val="00271B60"/>
    <w:rsid w:val="00271C44"/>
    <w:rsid w:val="00272019"/>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354"/>
    <w:rsid w:val="0028145E"/>
    <w:rsid w:val="0028152B"/>
    <w:rsid w:val="00281F35"/>
    <w:rsid w:val="00281F44"/>
    <w:rsid w:val="0028235B"/>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FE1"/>
    <w:rsid w:val="002911E4"/>
    <w:rsid w:val="00291463"/>
    <w:rsid w:val="00292754"/>
    <w:rsid w:val="00293075"/>
    <w:rsid w:val="00293C20"/>
    <w:rsid w:val="00294484"/>
    <w:rsid w:val="00294F5A"/>
    <w:rsid w:val="00295BA1"/>
    <w:rsid w:val="00296B5F"/>
    <w:rsid w:val="00297015"/>
    <w:rsid w:val="00297256"/>
    <w:rsid w:val="002A0023"/>
    <w:rsid w:val="002A027E"/>
    <w:rsid w:val="002A0636"/>
    <w:rsid w:val="002A0A4E"/>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3563"/>
    <w:rsid w:val="002B3E69"/>
    <w:rsid w:val="002B4C8E"/>
    <w:rsid w:val="002B5C3F"/>
    <w:rsid w:val="002B61AC"/>
    <w:rsid w:val="002B6EC4"/>
    <w:rsid w:val="002B744F"/>
    <w:rsid w:val="002B751A"/>
    <w:rsid w:val="002C0CFD"/>
    <w:rsid w:val="002C15F8"/>
    <w:rsid w:val="002C19F5"/>
    <w:rsid w:val="002C2E61"/>
    <w:rsid w:val="002C31A1"/>
    <w:rsid w:val="002C32A9"/>
    <w:rsid w:val="002C365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D0"/>
    <w:rsid w:val="002E0D9D"/>
    <w:rsid w:val="002E1343"/>
    <w:rsid w:val="002E15CE"/>
    <w:rsid w:val="002E331D"/>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761"/>
    <w:rsid w:val="00381B07"/>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9CC"/>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68DF"/>
    <w:rsid w:val="003A7270"/>
    <w:rsid w:val="003A7366"/>
    <w:rsid w:val="003A75B8"/>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A34"/>
    <w:rsid w:val="003D4E7C"/>
    <w:rsid w:val="003D5115"/>
    <w:rsid w:val="003D5442"/>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480"/>
    <w:rsid w:val="00427565"/>
    <w:rsid w:val="004279FA"/>
    <w:rsid w:val="00427D86"/>
    <w:rsid w:val="004307E5"/>
    <w:rsid w:val="0043125F"/>
    <w:rsid w:val="0043190D"/>
    <w:rsid w:val="00432099"/>
    <w:rsid w:val="00432B42"/>
    <w:rsid w:val="004331B5"/>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847"/>
    <w:rsid w:val="00482B08"/>
    <w:rsid w:val="00483CF7"/>
    <w:rsid w:val="0048403A"/>
    <w:rsid w:val="004842A9"/>
    <w:rsid w:val="0048431D"/>
    <w:rsid w:val="004844A2"/>
    <w:rsid w:val="004847AD"/>
    <w:rsid w:val="00484B90"/>
    <w:rsid w:val="0048569F"/>
    <w:rsid w:val="00485712"/>
    <w:rsid w:val="00485D07"/>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B7D"/>
    <w:rsid w:val="004A0FE8"/>
    <w:rsid w:val="004A1593"/>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55B"/>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268"/>
    <w:rsid w:val="00550DFC"/>
    <w:rsid w:val="00550E8E"/>
    <w:rsid w:val="00551032"/>
    <w:rsid w:val="00551744"/>
    <w:rsid w:val="005517E9"/>
    <w:rsid w:val="0055236B"/>
    <w:rsid w:val="00552CBB"/>
    <w:rsid w:val="0055365D"/>
    <w:rsid w:val="0055422A"/>
    <w:rsid w:val="00554722"/>
    <w:rsid w:val="00554A70"/>
    <w:rsid w:val="00555028"/>
    <w:rsid w:val="00556A68"/>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33C2"/>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D8A"/>
    <w:rsid w:val="005B402D"/>
    <w:rsid w:val="005B558B"/>
    <w:rsid w:val="005B5629"/>
    <w:rsid w:val="005B5C19"/>
    <w:rsid w:val="005B640C"/>
    <w:rsid w:val="005B66ED"/>
    <w:rsid w:val="005B6C8F"/>
    <w:rsid w:val="005B6D4A"/>
    <w:rsid w:val="005B7316"/>
    <w:rsid w:val="005C2833"/>
    <w:rsid w:val="005C29DC"/>
    <w:rsid w:val="005C2ADA"/>
    <w:rsid w:val="005C2FDC"/>
    <w:rsid w:val="005C369F"/>
    <w:rsid w:val="005C38FA"/>
    <w:rsid w:val="005C3A11"/>
    <w:rsid w:val="005C4739"/>
    <w:rsid w:val="005C4A8F"/>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5B16"/>
    <w:rsid w:val="005D6123"/>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1F88"/>
    <w:rsid w:val="005E20BF"/>
    <w:rsid w:val="005E24A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462D"/>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0EFC"/>
    <w:rsid w:val="006220E9"/>
    <w:rsid w:val="0062250E"/>
    <w:rsid w:val="00622B47"/>
    <w:rsid w:val="00622E68"/>
    <w:rsid w:val="00622F30"/>
    <w:rsid w:val="00623002"/>
    <w:rsid w:val="00623570"/>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430"/>
    <w:rsid w:val="006A6C59"/>
    <w:rsid w:val="006A7736"/>
    <w:rsid w:val="006A7A76"/>
    <w:rsid w:val="006A7DAF"/>
    <w:rsid w:val="006B0319"/>
    <w:rsid w:val="006B074A"/>
    <w:rsid w:val="006B0ECD"/>
    <w:rsid w:val="006B0F83"/>
    <w:rsid w:val="006B1032"/>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2882"/>
    <w:rsid w:val="006F380C"/>
    <w:rsid w:val="006F412F"/>
    <w:rsid w:val="006F4876"/>
    <w:rsid w:val="006F4E24"/>
    <w:rsid w:val="006F5B98"/>
    <w:rsid w:val="006F6185"/>
    <w:rsid w:val="006F620D"/>
    <w:rsid w:val="006F68BA"/>
    <w:rsid w:val="006F6A76"/>
    <w:rsid w:val="006F6C01"/>
    <w:rsid w:val="006F6D48"/>
    <w:rsid w:val="006F795A"/>
    <w:rsid w:val="006F7D33"/>
    <w:rsid w:val="007000D3"/>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7028"/>
    <w:rsid w:val="00717148"/>
    <w:rsid w:val="0071763E"/>
    <w:rsid w:val="007179B2"/>
    <w:rsid w:val="007200B6"/>
    <w:rsid w:val="00720B12"/>
    <w:rsid w:val="00721271"/>
    <w:rsid w:val="0072152C"/>
    <w:rsid w:val="00721698"/>
    <w:rsid w:val="00721A29"/>
    <w:rsid w:val="00721ABD"/>
    <w:rsid w:val="00721E38"/>
    <w:rsid w:val="0072313B"/>
    <w:rsid w:val="007231E8"/>
    <w:rsid w:val="00724A09"/>
    <w:rsid w:val="00724E35"/>
    <w:rsid w:val="00726161"/>
    <w:rsid w:val="0072617B"/>
    <w:rsid w:val="00726410"/>
    <w:rsid w:val="00726680"/>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80B"/>
    <w:rsid w:val="00752BFF"/>
    <w:rsid w:val="00752C59"/>
    <w:rsid w:val="00753329"/>
    <w:rsid w:val="00753906"/>
    <w:rsid w:val="00753A73"/>
    <w:rsid w:val="00753B92"/>
    <w:rsid w:val="0075405B"/>
    <w:rsid w:val="0075425D"/>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18E2"/>
    <w:rsid w:val="00761C50"/>
    <w:rsid w:val="00762320"/>
    <w:rsid w:val="00762AA3"/>
    <w:rsid w:val="007634DE"/>
    <w:rsid w:val="00763548"/>
    <w:rsid w:val="00763B3E"/>
    <w:rsid w:val="0076610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1AE"/>
    <w:rsid w:val="007B17B5"/>
    <w:rsid w:val="007B23B6"/>
    <w:rsid w:val="007B2B8C"/>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ED"/>
    <w:rsid w:val="0084098A"/>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011F"/>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6363"/>
    <w:rsid w:val="00887D71"/>
    <w:rsid w:val="00890322"/>
    <w:rsid w:val="0089099A"/>
    <w:rsid w:val="00890B74"/>
    <w:rsid w:val="00890DA9"/>
    <w:rsid w:val="008910E2"/>
    <w:rsid w:val="00891E77"/>
    <w:rsid w:val="008920E6"/>
    <w:rsid w:val="00892741"/>
    <w:rsid w:val="008934E4"/>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13D"/>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B38"/>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AC6"/>
    <w:rsid w:val="00944C2B"/>
    <w:rsid w:val="0094528A"/>
    <w:rsid w:val="00945B04"/>
    <w:rsid w:val="0094606F"/>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66E5"/>
    <w:rsid w:val="009871FD"/>
    <w:rsid w:val="009875DF"/>
    <w:rsid w:val="00987822"/>
    <w:rsid w:val="00987C2A"/>
    <w:rsid w:val="0099058A"/>
    <w:rsid w:val="00991A0A"/>
    <w:rsid w:val="009926C9"/>
    <w:rsid w:val="009935B6"/>
    <w:rsid w:val="009935BF"/>
    <w:rsid w:val="0099430E"/>
    <w:rsid w:val="0099509D"/>
    <w:rsid w:val="0099524B"/>
    <w:rsid w:val="009957C2"/>
    <w:rsid w:val="009963DF"/>
    <w:rsid w:val="009966EC"/>
    <w:rsid w:val="00996848"/>
    <w:rsid w:val="009968E1"/>
    <w:rsid w:val="009968E2"/>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231E"/>
    <w:rsid w:val="009E2464"/>
    <w:rsid w:val="009E2A62"/>
    <w:rsid w:val="009E351B"/>
    <w:rsid w:val="009E3CF6"/>
    <w:rsid w:val="009E5459"/>
    <w:rsid w:val="009E551C"/>
    <w:rsid w:val="009E59A2"/>
    <w:rsid w:val="009E5A48"/>
    <w:rsid w:val="009E6131"/>
    <w:rsid w:val="009E66BC"/>
    <w:rsid w:val="009E6C3C"/>
    <w:rsid w:val="009E6F0C"/>
    <w:rsid w:val="009E7150"/>
    <w:rsid w:val="009E7247"/>
    <w:rsid w:val="009E7CA8"/>
    <w:rsid w:val="009E7D57"/>
    <w:rsid w:val="009F0947"/>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65DC"/>
    <w:rsid w:val="00A2716D"/>
    <w:rsid w:val="00A277AE"/>
    <w:rsid w:val="00A27A20"/>
    <w:rsid w:val="00A3028E"/>
    <w:rsid w:val="00A304D8"/>
    <w:rsid w:val="00A306D5"/>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0FF"/>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1EEB"/>
    <w:rsid w:val="00A9224D"/>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45B4"/>
    <w:rsid w:val="00AC550D"/>
    <w:rsid w:val="00AC59F9"/>
    <w:rsid w:val="00AC68AF"/>
    <w:rsid w:val="00AC69E2"/>
    <w:rsid w:val="00AC7A9C"/>
    <w:rsid w:val="00AD0438"/>
    <w:rsid w:val="00AD0C1A"/>
    <w:rsid w:val="00AD11D1"/>
    <w:rsid w:val="00AD1706"/>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5961"/>
    <w:rsid w:val="00B2628B"/>
    <w:rsid w:val="00B26AF5"/>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7019D"/>
    <w:rsid w:val="00B701CF"/>
    <w:rsid w:val="00B70281"/>
    <w:rsid w:val="00B7043F"/>
    <w:rsid w:val="00B7058E"/>
    <w:rsid w:val="00B70DF2"/>
    <w:rsid w:val="00B711CB"/>
    <w:rsid w:val="00B71485"/>
    <w:rsid w:val="00B71698"/>
    <w:rsid w:val="00B7193F"/>
    <w:rsid w:val="00B719A2"/>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E27"/>
    <w:rsid w:val="00BB1E9C"/>
    <w:rsid w:val="00BB259B"/>
    <w:rsid w:val="00BB2D49"/>
    <w:rsid w:val="00BB2D71"/>
    <w:rsid w:val="00BB43F8"/>
    <w:rsid w:val="00BB4C1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D12"/>
    <w:rsid w:val="00BD2E35"/>
    <w:rsid w:val="00BD36E5"/>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F02EB"/>
    <w:rsid w:val="00BF126F"/>
    <w:rsid w:val="00BF2BE5"/>
    <w:rsid w:val="00BF319E"/>
    <w:rsid w:val="00BF332E"/>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BD8"/>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C9B"/>
    <w:rsid w:val="00C52341"/>
    <w:rsid w:val="00C52376"/>
    <w:rsid w:val="00C528EF"/>
    <w:rsid w:val="00C52A8A"/>
    <w:rsid w:val="00C52E2F"/>
    <w:rsid w:val="00C52F1A"/>
    <w:rsid w:val="00C530F1"/>
    <w:rsid w:val="00C5372A"/>
    <w:rsid w:val="00C53921"/>
    <w:rsid w:val="00C5527F"/>
    <w:rsid w:val="00C57383"/>
    <w:rsid w:val="00C57A81"/>
    <w:rsid w:val="00C60BDD"/>
    <w:rsid w:val="00C611D3"/>
    <w:rsid w:val="00C61A5A"/>
    <w:rsid w:val="00C61D40"/>
    <w:rsid w:val="00C63255"/>
    <w:rsid w:val="00C63633"/>
    <w:rsid w:val="00C6383D"/>
    <w:rsid w:val="00C63AC1"/>
    <w:rsid w:val="00C63B88"/>
    <w:rsid w:val="00C63C1F"/>
    <w:rsid w:val="00C64327"/>
    <w:rsid w:val="00C647FB"/>
    <w:rsid w:val="00C65256"/>
    <w:rsid w:val="00C658A9"/>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4FF"/>
    <w:rsid w:val="00CC06FD"/>
    <w:rsid w:val="00CC0F0F"/>
    <w:rsid w:val="00CC0F40"/>
    <w:rsid w:val="00CC19C2"/>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FB"/>
    <w:rsid w:val="00CF06E5"/>
    <w:rsid w:val="00CF2644"/>
    <w:rsid w:val="00CF2A84"/>
    <w:rsid w:val="00CF2CA8"/>
    <w:rsid w:val="00CF2E20"/>
    <w:rsid w:val="00CF2FA4"/>
    <w:rsid w:val="00CF3012"/>
    <w:rsid w:val="00CF3638"/>
    <w:rsid w:val="00CF3EFA"/>
    <w:rsid w:val="00CF43B2"/>
    <w:rsid w:val="00CF44C1"/>
    <w:rsid w:val="00CF44DB"/>
    <w:rsid w:val="00CF481D"/>
    <w:rsid w:val="00CF488C"/>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23E"/>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EC1"/>
    <w:rsid w:val="00D50003"/>
    <w:rsid w:val="00D51123"/>
    <w:rsid w:val="00D5116C"/>
    <w:rsid w:val="00D51B8C"/>
    <w:rsid w:val="00D51D1A"/>
    <w:rsid w:val="00D51F61"/>
    <w:rsid w:val="00D523F7"/>
    <w:rsid w:val="00D52814"/>
    <w:rsid w:val="00D52D87"/>
    <w:rsid w:val="00D52E8E"/>
    <w:rsid w:val="00D52F8B"/>
    <w:rsid w:val="00D532FE"/>
    <w:rsid w:val="00D55D55"/>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75"/>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F5"/>
    <w:rsid w:val="00E3354A"/>
    <w:rsid w:val="00E33A28"/>
    <w:rsid w:val="00E33EA1"/>
    <w:rsid w:val="00E3495E"/>
    <w:rsid w:val="00E34AEA"/>
    <w:rsid w:val="00E35761"/>
    <w:rsid w:val="00E365D7"/>
    <w:rsid w:val="00E36C16"/>
    <w:rsid w:val="00E37761"/>
    <w:rsid w:val="00E37A7A"/>
    <w:rsid w:val="00E40C6E"/>
    <w:rsid w:val="00E40D81"/>
    <w:rsid w:val="00E4260E"/>
    <w:rsid w:val="00E42868"/>
    <w:rsid w:val="00E42976"/>
    <w:rsid w:val="00E440C2"/>
    <w:rsid w:val="00E4573B"/>
    <w:rsid w:val="00E4577E"/>
    <w:rsid w:val="00E45E77"/>
    <w:rsid w:val="00E463D3"/>
    <w:rsid w:val="00E46DCC"/>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689E"/>
    <w:rsid w:val="00E6697B"/>
    <w:rsid w:val="00E66EB7"/>
    <w:rsid w:val="00E67801"/>
    <w:rsid w:val="00E71395"/>
    <w:rsid w:val="00E71AAE"/>
    <w:rsid w:val="00E71AAF"/>
    <w:rsid w:val="00E71EFE"/>
    <w:rsid w:val="00E73901"/>
    <w:rsid w:val="00E7396B"/>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1DA0"/>
    <w:rsid w:val="00EA207C"/>
    <w:rsid w:val="00EA295B"/>
    <w:rsid w:val="00EA30D5"/>
    <w:rsid w:val="00EA3415"/>
    <w:rsid w:val="00EA38DB"/>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784"/>
    <w:rsid w:val="00FD614C"/>
    <w:rsid w:val="00FD69A9"/>
    <w:rsid w:val="00FD76D4"/>
    <w:rsid w:val="00FD76FD"/>
    <w:rsid w:val="00FD7805"/>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8</Pages>
  <Words>2340</Words>
  <Characters>12876</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25</cp:revision>
  <dcterms:created xsi:type="dcterms:W3CDTF">2021-10-25T17:17:00Z</dcterms:created>
  <dcterms:modified xsi:type="dcterms:W3CDTF">2021-12-18T08:04:00Z</dcterms:modified>
</cp:coreProperties>
</file>