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65A2232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w:t>
      </w:r>
      <w:r w:rsidR="0085735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0AE5325" w:rsidR="003A564C" w:rsidRDefault="0085735E" w:rsidP="000968BC">
      <w:pPr>
        <w:spacing w:before="120" w:after="120" w:line="360" w:lineRule="auto"/>
        <w:jc w:val="both"/>
        <w:rPr>
          <w:rFonts w:eastAsiaTheme="minorHAnsi"/>
          <w:color w:val="000000"/>
          <w:lang w:eastAsia="en-US"/>
        </w:rPr>
      </w:pPr>
      <w:bookmarkStart w:id="0" w:name="_Hlk76725034"/>
      <w:r w:rsidRPr="0085735E">
        <w:rPr>
          <w:b/>
          <w:bCs/>
          <w:color w:val="000000"/>
          <w:sz w:val="28"/>
          <w:szCs w:val="28"/>
        </w:rPr>
        <w:t xml:space="preserve">LA REPRESENTACIÓN EN EL NEGOCIO JURÍDICO. </w:t>
      </w:r>
      <w:bookmarkEnd w:id="0"/>
      <w:r w:rsidRPr="0085735E">
        <w:rPr>
          <w:b/>
          <w:bCs/>
          <w:color w:val="000000"/>
          <w:sz w:val="28"/>
          <w:szCs w:val="28"/>
        </w:rPr>
        <w:t>REPRESENTACIÓN DIRECTA E INDIRECTA. REPRESENTACIÓN VOLUNTARIA Y LEGAL. EL PODER IRREVOCABLE. EL NEGOCIO CONSIGO MISMO (AUTOCONTRATO). LA SUBSISTENCIA DEL PODER EXTINGUIDO. BASTANTEO DE PODERES POR EL ABOGADO DEL ESTADO.</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707F341C" w14:textId="3BB6A889" w:rsidR="005229F8" w:rsidRPr="00452498" w:rsidRDefault="0085735E" w:rsidP="000968BC">
      <w:pPr>
        <w:spacing w:before="120" w:after="120" w:line="360" w:lineRule="auto"/>
        <w:jc w:val="both"/>
        <w:rPr>
          <w:rFonts w:eastAsiaTheme="minorHAnsi"/>
          <w:b/>
          <w:bCs/>
          <w:color w:val="000000"/>
          <w:lang w:eastAsia="en-US"/>
        </w:rPr>
      </w:pPr>
      <w:r w:rsidRPr="0085735E">
        <w:rPr>
          <w:rFonts w:eastAsiaTheme="minorHAnsi"/>
          <w:b/>
          <w:bCs/>
          <w:color w:val="000000"/>
          <w:lang w:eastAsia="en-US"/>
        </w:rPr>
        <w:t>LA REPRESENTACIÓN EN EL NEGOCIO JURÍDICO.</w:t>
      </w:r>
    </w:p>
    <w:p w14:paraId="725340BC" w14:textId="16F9C4A4" w:rsidR="00EF2C5D" w:rsidRDefault="002261A8" w:rsidP="00EF2C5D">
      <w:pPr>
        <w:spacing w:before="120" w:after="120" w:line="360" w:lineRule="auto"/>
        <w:ind w:firstLine="708"/>
        <w:jc w:val="both"/>
        <w:rPr>
          <w:spacing w:val="-3"/>
        </w:rPr>
      </w:pPr>
      <w:r>
        <w:rPr>
          <w:spacing w:val="-3"/>
        </w:rPr>
        <w:t xml:space="preserve">En virtud de la representación, </w:t>
      </w:r>
      <w:r w:rsidR="00EF2C5D" w:rsidRPr="00EF2C5D">
        <w:rPr>
          <w:spacing w:val="-3"/>
        </w:rPr>
        <w:t>una persona</w:t>
      </w:r>
      <w:r w:rsidR="00EF2C5D">
        <w:rPr>
          <w:spacing w:val="-3"/>
        </w:rPr>
        <w:t>, llamada representante,</w:t>
      </w:r>
      <w:r w:rsidR="00EF2C5D" w:rsidRPr="00EF2C5D">
        <w:rPr>
          <w:spacing w:val="-3"/>
        </w:rPr>
        <w:t xml:space="preserve"> gestiona asuntos</w:t>
      </w:r>
      <w:r w:rsidR="00EF2C5D">
        <w:rPr>
          <w:spacing w:val="-3"/>
        </w:rPr>
        <w:t xml:space="preserve"> de otra persona, llamada representado </w:t>
      </w:r>
      <w:r w:rsidR="00EF2C5D" w:rsidRPr="00C72305">
        <w:rPr>
          <w:spacing w:val="-3"/>
        </w:rPr>
        <w:t xml:space="preserve">o </w:t>
      </w:r>
      <w:r w:rsidR="00EF2C5D" w:rsidRPr="00C72305">
        <w:rPr>
          <w:i/>
          <w:iCs/>
          <w:spacing w:val="-3"/>
        </w:rPr>
        <w:t>dominus negotii</w:t>
      </w:r>
      <w:r w:rsidR="00EF2C5D" w:rsidRPr="00EF2C5D">
        <w:rPr>
          <w:spacing w:val="-3"/>
        </w:rPr>
        <w:t xml:space="preserve">, actuando en nombre propio o el del representado, pero siempre en </w:t>
      </w:r>
      <w:r w:rsidR="00686012">
        <w:rPr>
          <w:spacing w:val="-3"/>
        </w:rPr>
        <w:t xml:space="preserve">por cuenta e </w:t>
      </w:r>
      <w:r w:rsidR="00EF2C5D" w:rsidRPr="00EF2C5D">
        <w:rPr>
          <w:spacing w:val="-3"/>
        </w:rPr>
        <w:t>interés de éste, de forma</w:t>
      </w:r>
      <w:r w:rsidR="00EF2C5D">
        <w:rPr>
          <w:spacing w:val="-3"/>
        </w:rPr>
        <w:t xml:space="preserve"> </w:t>
      </w:r>
      <w:r w:rsidR="00EF2C5D" w:rsidRPr="00EF2C5D">
        <w:rPr>
          <w:spacing w:val="-3"/>
        </w:rPr>
        <w:t>que los efectos jurídicos de dicha actuación se producen en la esfera jurídica del representado</w:t>
      </w:r>
      <w:r w:rsidR="00EF2C5D">
        <w:rPr>
          <w:spacing w:val="-3"/>
        </w:rPr>
        <w:t>.</w:t>
      </w:r>
    </w:p>
    <w:p w14:paraId="771E6EDF" w14:textId="73CA5E1C" w:rsidR="00695593" w:rsidRDefault="00695593" w:rsidP="00695593">
      <w:pPr>
        <w:spacing w:before="120" w:after="120" w:line="360" w:lineRule="auto"/>
        <w:ind w:firstLine="708"/>
        <w:jc w:val="both"/>
        <w:rPr>
          <w:spacing w:val="-3"/>
        </w:rPr>
      </w:pPr>
      <w:r w:rsidRPr="00695593">
        <w:rPr>
          <w:spacing w:val="-3"/>
        </w:rPr>
        <w:t>De la representación nacen dos</w:t>
      </w:r>
      <w:r>
        <w:rPr>
          <w:spacing w:val="-3"/>
        </w:rPr>
        <w:t xml:space="preserve"> </w:t>
      </w:r>
      <w:r w:rsidRPr="00695593">
        <w:rPr>
          <w:spacing w:val="-3"/>
        </w:rPr>
        <w:t>relaciones distintas</w:t>
      </w:r>
      <w:r>
        <w:rPr>
          <w:spacing w:val="-3"/>
        </w:rPr>
        <w:t>,</w:t>
      </w:r>
      <w:r w:rsidR="008938A7">
        <w:rPr>
          <w:spacing w:val="-3"/>
        </w:rPr>
        <w:t xml:space="preserve"> a</w:t>
      </w:r>
      <w:r>
        <w:rPr>
          <w:spacing w:val="-3"/>
        </w:rPr>
        <w:t xml:space="preserve"> saber:</w:t>
      </w:r>
    </w:p>
    <w:p w14:paraId="396BC682" w14:textId="139B1252" w:rsidR="00695593" w:rsidRPr="00695593" w:rsidRDefault="00695593" w:rsidP="00695593">
      <w:pPr>
        <w:pStyle w:val="Prrafodelista"/>
        <w:numPr>
          <w:ilvl w:val="0"/>
          <w:numId w:val="21"/>
        </w:numPr>
        <w:spacing w:before="120" w:after="120" w:line="360" w:lineRule="auto"/>
        <w:ind w:left="993" w:hanging="284"/>
        <w:jc w:val="both"/>
        <w:rPr>
          <w:spacing w:val="-3"/>
        </w:rPr>
      </w:pPr>
      <w:r w:rsidRPr="00695593">
        <w:rPr>
          <w:spacing w:val="-3"/>
        </w:rPr>
        <w:t xml:space="preserve">Una entre el representante y el representado, que faculta al primero para </w:t>
      </w:r>
      <w:r w:rsidR="008938A7">
        <w:rPr>
          <w:spacing w:val="-3"/>
        </w:rPr>
        <w:t xml:space="preserve">actuar en </w:t>
      </w:r>
      <w:r w:rsidR="007E313C">
        <w:rPr>
          <w:spacing w:val="-3"/>
        </w:rPr>
        <w:t xml:space="preserve">por cuenta </w:t>
      </w:r>
      <w:r w:rsidR="00686012">
        <w:rPr>
          <w:spacing w:val="-3"/>
        </w:rPr>
        <w:t xml:space="preserve">e interés </w:t>
      </w:r>
      <w:r w:rsidRPr="00695593">
        <w:rPr>
          <w:spacing w:val="-3"/>
        </w:rPr>
        <w:t>del segundo.</w:t>
      </w:r>
    </w:p>
    <w:p w14:paraId="7F410B53" w14:textId="758BA63D" w:rsidR="00582CB7" w:rsidRPr="00695593" w:rsidRDefault="00695593" w:rsidP="00695593">
      <w:pPr>
        <w:pStyle w:val="Prrafodelista"/>
        <w:numPr>
          <w:ilvl w:val="0"/>
          <w:numId w:val="21"/>
        </w:numPr>
        <w:spacing w:before="120" w:after="120" w:line="360" w:lineRule="auto"/>
        <w:ind w:left="993" w:hanging="284"/>
        <w:jc w:val="both"/>
        <w:rPr>
          <w:spacing w:val="-3"/>
        </w:rPr>
      </w:pPr>
      <w:r w:rsidRPr="00695593">
        <w:rPr>
          <w:spacing w:val="-3"/>
        </w:rPr>
        <w:t xml:space="preserve">Otra entre el representado y el tercero, </w:t>
      </w:r>
      <w:r w:rsidR="003E04E0">
        <w:rPr>
          <w:spacing w:val="-3"/>
        </w:rPr>
        <w:t xml:space="preserve">ya que </w:t>
      </w:r>
      <w:r w:rsidRPr="00695593">
        <w:rPr>
          <w:spacing w:val="-3"/>
        </w:rPr>
        <w:t xml:space="preserve">el representado está obligado a asumir los efectos </w:t>
      </w:r>
      <w:r w:rsidR="0037028A">
        <w:rPr>
          <w:spacing w:val="-3"/>
        </w:rPr>
        <w:t xml:space="preserve">del </w:t>
      </w:r>
      <w:r w:rsidRPr="00695593">
        <w:rPr>
          <w:spacing w:val="-3"/>
        </w:rPr>
        <w:t xml:space="preserve">negocio </w:t>
      </w:r>
      <w:r w:rsidR="0037028A">
        <w:rPr>
          <w:spacing w:val="-3"/>
        </w:rPr>
        <w:t xml:space="preserve">concluido por el representante con el tercero, llamado negocio representativo, </w:t>
      </w:r>
      <w:r w:rsidRPr="00695593">
        <w:rPr>
          <w:spacing w:val="-3"/>
        </w:rPr>
        <w:t>como si lo hubiera celebrado él mismo.</w:t>
      </w:r>
    </w:p>
    <w:p w14:paraId="188ACD05" w14:textId="69A861CF" w:rsidR="00695593" w:rsidRDefault="007578DF" w:rsidP="00695593">
      <w:pPr>
        <w:spacing w:before="120" w:after="120" w:line="360" w:lineRule="auto"/>
        <w:ind w:firstLine="708"/>
        <w:jc w:val="both"/>
        <w:rPr>
          <w:spacing w:val="-3"/>
        </w:rPr>
      </w:pPr>
      <w:r>
        <w:rPr>
          <w:spacing w:val="-3"/>
        </w:rPr>
        <w:t>Existen</w:t>
      </w:r>
      <w:r w:rsidR="00695593">
        <w:rPr>
          <w:spacing w:val="-3"/>
        </w:rPr>
        <w:t xml:space="preserve"> dos tipos de representación:</w:t>
      </w:r>
    </w:p>
    <w:p w14:paraId="54A99F49" w14:textId="422A8E74" w:rsidR="00C72305" w:rsidRPr="00C72305" w:rsidRDefault="00695593" w:rsidP="00C72305">
      <w:pPr>
        <w:pStyle w:val="Prrafodelista"/>
        <w:numPr>
          <w:ilvl w:val="0"/>
          <w:numId w:val="23"/>
        </w:numPr>
        <w:spacing w:before="120" w:after="120" w:line="360" w:lineRule="auto"/>
        <w:ind w:left="993" w:hanging="284"/>
        <w:jc w:val="both"/>
        <w:rPr>
          <w:spacing w:val="-3"/>
        </w:rPr>
      </w:pPr>
      <w:r w:rsidRPr="00C72305">
        <w:rPr>
          <w:spacing w:val="-3"/>
        </w:rPr>
        <w:t xml:space="preserve">La representación voluntaria, que </w:t>
      </w:r>
      <w:r w:rsidR="00C72305" w:rsidRPr="00C72305">
        <w:rPr>
          <w:spacing w:val="-3"/>
        </w:rPr>
        <w:t>se produce</w:t>
      </w:r>
      <w:r w:rsidRPr="00C72305">
        <w:rPr>
          <w:spacing w:val="-3"/>
        </w:rPr>
        <w:t xml:space="preserve"> cuando mediante</w:t>
      </w:r>
      <w:r w:rsidR="00C72305" w:rsidRPr="00C72305">
        <w:rPr>
          <w:spacing w:val="-3"/>
        </w:rPr>
        <w:t xml:space="preserve"> </w:t>
      </w:r>
      <w:r w:rsidRPr="00C72305">
        <w:rPr>
          <w:spacing w:val="-3"/>
        </w:rPr>
        <w:t xml:space="preserve">un acto de autonomía privada, llamado apoderamiento, el representado o poderdante atribuye al representante o apoderado </w:t>
      </w:r>
      <w:r w:rsidR="00C72305" w:rsidRPr="00C72305">
        <w:rPr>
          <w:spacing w:val="-3"/>
        </w:rPr>
        <w:t>el poder o</w:t>
      </w:r>
      <w:r w:rsidRPr="00C72305">
        <w:rPr>
          <w:spacing w:val="-3"/>
        </w:rPr>
        <w:t xml:space="preserve"> facultad de </w:t>
      </w:r>
      <w:r w:rsidR="00FD6DC2">
        <w:rPr>
          <w:spacing w:val="-3"/>
        </w:rPr>
        <w:t xml:space="preserve">actuar jurídicamente </w:t>
      </w:r>
      <w:r w:rsidRPr="00C72305">
        <w:rPr>
          <w:spacing w:val="-3"/>
        </w:rPr>
        <w:t>por cuenta y en interés del representado.</w:t>
      </w:r>
    </w:p>
    <w:p w14:paraId="7D5C7DE3" w14:textId="5623F541" w:rsidR="00582CB7" w:rsidRDefault="0032067F" w:rsidP="00C72305">
      <w:pPr>
        <w:pStyle w:val="Prrafodelista"/>
        <w:spacing w:before="120" w:after="120" w:line="360" w:lineRule="auto"/>
        <w:ind w:left="993" w:firstLine="283"/>
        <w:jc w:val="both"/>
        <w:rPr>
          <w:spacing w:val="-3"/>
        </w:rPr>
      </w:pPr>
      <w:r>
        <w:rPr>
          <w:spacing w:val="-3"/>
        </w:rPr>
        <w:lastRenderedPageBreak/>
        <w:t xml:space="preserve">La voluntad del representado es la </w:t>
      </w:r>
      <w:r w:rsidR="00695593" w:rsidRPr="00C72305">
        <w:rPr>
          <w:spacing w:val="-3"/>
        </w:rPr>
        <w:t>que determina</w:t>
      </w:r>
      <w:r>
        <w:rPr>
          <w:spacing w:val="-3"/>
        </w:rPr>
        <w:t xml:space="preserve"> </w:t>
      </w:r>
      <w:r w:rsidR="00445817">
        <w:rPr>
          <w:spacing w:val="-3"/>
        </w:rPr>
        <w:t xml:space="preserve">las </w:t>
      </w:r>
      <w:r w:rsidR="00695593" w:rsidRPr="00C72305">
        <w:rPr>
          <w:spacing w:val="-3"/>
        </w:rPr>
        <w:t>facultades del representante</w:t>
      </w:r>
      <w:r w:rsidR="00C72305" w:rsidRPr="00C72305">
        <w:rPr>
          <w:spacing w:val="-3"/>
        </w:rPr>
        <w:t>, que puede</w:t>
      </w:r>
      <w:r w:rsidR="00445817">
        <w:rPr>
          <w:spacing w:val="-3"/>
        </w:rPr>
        <w:t>n</w:t>
      </w:r>
      <w:r w:rsidR="00C72305" w:rsidRPr="00C72305">
        <w:rPr>
          <w:spacing w:val="-3"/>
        </w:rPr>
        <w:t xml:space="preserve"> comprender desde un específico y concreto negocio hasta todos los actos y negocios del representado salvo los personalísimos</w:t>
      </w:r>
      <w:r w:rsidR="00695593" w:rsidRPr="00C72305">
        <w:rPr>
          <w:spacing w:val="-3"/>
        </w:rPr>
        <w:t>.</w:t>
      </w:r>
    </w:p>
    <w:p w14:paraId="3E0555F8" w14:textId="37086182" w:rsidR="00C72305" w:rsidRPr="00C72305" w:rsidRDefault="00C72305" w:rsidP="00C72305">
      <w:pPr>
        <w:pStyle w:val="Prrafodelista"/>
        <w:spacing w:before="120" w:after="120" w:line="360" w:lineRule="auto"/>
        <w:ind w:left="993" w:firstLine="283"/>
        <w:jc w:val="both"/>
        <w:rPr>
          <w:spacing w:val="-3"/>
        </w:rPr>
      </w:pPr>
      <w:r w:rsidRPr="00C72305">
        <w:rPr>
          <w:spacing w:val="-3"/>
        </w:rPr>
        <w:t>Estas facultades quedan reducidas al mínimo en el caso del</w:t>
      </w:r>
      <w:r>
        <w:rPr>
          <w:spacing w:val="-3"/>
        </w:rPr>
        <w:t xml:space="preserve"> llamado</w:t>
      </w:r>
      <w:r w:rsidRPr="00C72305">
        <w:rPr>
          <w:spacing w:val="-3"/>
        </w:rPr>
        <w:t xml:space="preserve"> </w:t>
      </w:r>
      <w:r w:rsidRPr="00C72305">
        <w:rPr>
          <w:i/>
          <w:iCs/>
          <w:spacing w:val="-3"/>
        </w:rPr>
        <w:t>nuntius</w:t>
      </w:r>
      <w:r w:rsidR="00B1387E">
        <w:rPr>
          <w:spacing w:val="-3"/>
        </w:rPr>
        <w:t>, que es la</w:t>
      </w:r>
      <w:r w:rsidRPr="00C72305">
        <w:rPr>
          <w:spacing w:val="-3"/>
        </w:rPr>
        <w:t xml:space="preserve"> persona</w:t>
      </w:r>
      <w:r w:rsidR="00B1387E">
        <w:rPr>
          <w:spacing w:val="-3"/>
        </w:rPr>
        <w:t xml:space="preserve"> </w:t>
      </w:r>
      <w:r w:rsidR="00445817">
        <w:rPr>
          <w:spacing w:val="-3"/>
        </w:rPr>
        <w:t>que se limita a transmitir</w:t>
      </w:r>
      <w:r w:rsidR="00B1387E">
        <w:rPr>
          <w:spacing w:val="-3"/>
        </w:rPr>
        <w:t xml:space="preserve"> a un tercero </w:t>
      </w:r>
      <w:r w:rsidRPr="00C72305">
        <w:rPr>
          <w:spacing w:val="-3"/>
        </w:rPr>
        <w:t>la voluntad plenamente formada del</w:t>
      </w:r>
      <w:r w:rsidR="00B1387E">
        <w:rPr>
          <w:spacing w:val="-3"/>
        </w:rPr>
        <w:t xml:space="preserve"> </w:t>
      </w:r>
      <w:r w:rsidRPr="00B1387E">
        <w:rPr>
          <w:i/>
          <w:iCs/>
          <w:spacing w:val="-3"/>
        </w:rPr>
        <w:t>dominus</w:t>
      </w:r>
      <w:r w:rsidR="00B1387E">
        <w:rPr>
          <w:spacing w:val="-3"/>
        </w:rPr>
        <w:t xml:space="preserve">, como </w:t>
      </w:r>
      <w:r w:rsidRPr="00C72305">
        <w:rPr>
          <w:spacing w:val="-3"/>
        </w:rPr>
        <w:t>ocurre en el matrimonio por poder o</w:t>
      </w:r>
      <w:r w:rsidR="00B1387E">
        <w:rPr>
          <w:spacing w:val="-3"/>
        </w:rPr>
        <w:t xml:space="preserve"> </w:t>
      </w:r>
      <w:r w:rsidRPr="00C72305">
        <w:rPr>
          <w:spacing w:val="-3"/>
        </w:rPr>
        <w:t>cuando se le encomienda el pago de una deuda.</w:t>
      </w:r>
    </w:p>
    <w:p w14:paraId="37A85BC1" w14:textId="3F917B8C" w:rsidR="00C72305" w:rsidRPr="00B1387E" w:rsidRDefault="00C72305" w:rsidP="00B1387E">
      <w:pPr>
        <w:pStyle w:val="Prrafodelista"/>
        <w:numPr>
          <w:ilvl w:val="0"/>
          <w:numId w:val="23"/>
        </w:numPr>
        <w:spacing w:before="120" w:after="120" w:line="360" w:lineRule="auto"/>
        <w:ind w:left="993" w:hanging="284"/>
        <w:jc w:val="both"/>
        <w:rPr>
          <w:spacing w:val="-3"/>
        </w:rPr>
      </w:pPr>
      <w:r w:rsidRPr="00B1387E">
        <w:rPr>
          <w:spacing w:val="-3"/>
        </w:rPr>
        <w:t>La representación es legal cuando la actuación del representante tiene su origen y fundamento en la ley, que le faculta y, a la vez, le impone actuar en nombre</w:t>
      </w:r>
      <w:r w:rsidR="00B1387E" w:rsidRPr="00B1387E">
        <w:rPr>
          <w:spacing w:val="-3"/>
        </w:rPr>
        <w:t xml:space="preserve"> </w:t>
      </w:r>
      <w:r w:rsidRPr="00B1387E">
        <w:rPr>
          <w:spacing w:val="-3"/>
        </w:rPr>
        <w:t>y por cuenta e interés del representado</w:t>
      </w:r>
      <w:r w:rsidR="00B1387E" w:rsidRPr="00B1387E">
        <w:rPr>
          <w:spacing w:val="-3"/>
        </w:rPr>
        <w:t>, generalmente como consecuencia de relaciones familiares</w:t>
      </w:r>
      <w:r w:rsidRPr="00B1387E">
        <w:rPr>
          <w:spacing w:val="-3"/>
        </w:rPr>
        <w:t>.</w:t>
      </w:r>
    </w:p>
    <w:p w14:paraId="4C96CA58" w14:textId="44DE7DC0" w:rsidR="00C72305" w:rsidRDefault="00B1387E" w:rsidP="00EF2C5D">
      <w:pPr>
        <w:spacing w:before="120" w:after="120" w:line="360" w:lineRule="auto"/>
        <w:ind w:firstLine="708"/>
        <w:jc w:val="both"/>
        <w:rPr>
          <w:spacing w:val="-3"/>
        </w:rPr>
      </w:pPr>
      <w:r>
        <w:rPr>
          <w:spacing w:val="-3"/>
        </w:rPr>
        <w:t xml:space="preserve">A ambas representaciones se refiere el </w:t>
      </w:r>
      <w:r w:rsidR="00C72305" w:rsidRPr="00C72305">
        <w:rPr>
          <w:spacing w:val="-3"/>
        </w:rPr>
        <w:t>artículo</w:t>
      </w:r>
      <w:r>
        <w:rPr>
          <w:spacing w:val="-3"/>
        </w:rPr>
        <w:t xml:space="preserve"> </w:t>
      </w:r>
      <w:r w:rsidR="00C72305" w:rsidRPr="00C72305">
        <w:rPr>
          <w:spacing w:val="-3"/>
        </w:rPr>
        <w:t xml:space="preserve">1259.1 del Código </w:t>
      </w:r>
      <w:r>
        <w:rPr>
          <w:spacing w:val="-3"/>
        </w:rPr>
        <w:t>C</w:t>
      </w:r>
      <w:r w:rsidR="00C72305" w:rsidRPr="00C72305">
        <w:rPr>
          <w:spacing w:val="-3"/>
        </w:rPr>
        <w:t>ivil</w:t>
      </w:r>
      <w:r>
        <w:rPr>
          <w:spacing w:val="-3"/>
        </w:rPr>
        <w:t xml:space="preserve"> de 24 de julio de 1889</w:t>
      </w:r>
      <w:r w:rsidR="00C72305" w:rsidRPr="00C72305">
        <w:rPr>
          <w:spacing w:val="-3"/>
        </w:rPr>
        <w:t xml:space="preserve">, al disponer que </w:t>
      </w:r>
      <w:r>
        <w:rPr>
          <w:spacing w:val="-3"/>
        </w:rPr>
        <w:t>“</w:t>
      </w:r>
      <w:r w:rsidR="00C72305" w:rsidRPr="00C72305">
        <w:rPr>
          <w:spacing w:val="-3"/>
        </w:rPr>
        <w:t>ninguno puede contratar a nombre de</w:t>
      </w:r>
      <w:r>
        <w:rPr>
          <w:spacing w:val="-3"/>
        </w:rPr>
        <w:t xml:space="preserve"> </w:t>
      </w:r>
      <w:r w:rsidR="00C72305" w:rsidRPr="00C72305">
        <w:rPr>
          <w:spacing w:val="-3"/>
        </w:rPr>
        <w:t>otro sin estar por éste autorizado o sin que tenga por la ley su representación</w:t>
      </w:r>
      <w:r>
        <w:rPr>
          <w:spacing w:val="-3"/>
        </w:rPr>
        <w:t xml:space="preserve"> </w:t>
      </w:r>
      <w:r w:rsidR="00C72305" w:rsidRPr="00C72305">
        <w:rPr>
          <w:spacing w:val="-3"/>
        </w:rPr>
        <w:t>legal</w:t>
      </w:r>
      <w:r>
        <w:rPr>
          <w:spacing w:val="-3"/>
        </w:rPr>
        <w:t>”</w:t>
      </w:r>
      <w:r w:rsidR="00C72305" w:rsidRPr="00C72305">
        <w:rPr>
          <w:spacing w:val="-3"/>
        </w:rPr>
        <w:t>.</w:t>
      </w:r>
    </w:p>
    <w:p w14:paraId="671AA5C9" w14:textId="4883D4F3" w:rsidR="000501D7" w:rsidRDefault="00141E0C" w:rsidP="000501D7">
      <w:pPr>
        <w:spacing w:before="120" w:after="120" w:line="360" w:lineRule="auto"/>
        <w:ind w:firstLine="708"/>
        <w:jc w:val="both"/>
        <w:rPr>
          <w:spacing w:val="-3"/>
        </w:rPr>
      </w:pPr>
      <w:r>
        <w:rPr>
          <w:spacing w:val="-3"/>
        </w:rPr>
        <w:t>P</w:t>
      </w:r>
      <w:r w:rsidR="00EF344C">
        <w:rPr>
          <w:spacing w:val="-3"/>
        </w:rPr>
        <w:t xml:space="preserve">or último, </w:t>
      </w:r>
      <w:r w:rsidR="000E4E94">
        <w:rPr>
          <w:spacing w:val="-3"/>
        </w:rPr>
        <w:t xml:space="preserve">debe tenerse presente que de las anteriores modalidades de representación se distingue </w:t>
      </w:r>
      <w:r w:rsidR="00EF344C">
        <w:rPr>
          <w:spacing w:val="-3"/>
        </w:rPr>
        <w:t xml:space="preserve">la llamada </w:t>
      </w:r>
      <w:r w:rsidR="00EF344C" w:rsidRPr="0057563E">
        <w:rPr>
          <w:i/>
          <w:iCs/>
          <w:spacing w:val="-3"/>
        </w:rPr>
        <w:t>representación orgánica</w:t>
      </w:r>
      <w:r w:rsidR="00EF344C">
        <w:rPr>
          <w:spacing w:val="-3"/>
        </w:rPr>
        <w:t>,</w:t>
      </w:r>
      <w:r w:rsidR="000501D7">
        <w:rPr>
          <w:spacing w:val="-3"/>
        </w:rPr>
        <w:t xml:space="preserve"> que es la atribuida a </w:t>
      </w:r>
      <w:r w:rsidR="000501D7" w:rsidRPr="000501D7">
        <w:rPr>
          <w:spacing w:val="-3"/>
        </w:rPr>
        <w:t>un órgano en una estructura personificada</w:t>
      </w:r>
      <w:r w:rsidR="000501D7">
        <w:rPr>
          <w:spacing w:val="-3"/>
        </w:rPr>
        <w:t>, como una asociación o sociedad mercantil,</w:t>
      </w:r>
      <w:r w:rsidR="000501D7" w:rsidRPr="000501D7">
        <w:rPr>
          <w:spacing w:val="-3"/>
        </w:rPr>
        <w:t xml:space="preserve"> o en una organización social</w:t>
      </w:r>
      <w:r w:rsidR="000501D7">
        <w:rPr>
          <w:spacing w:val="-3"/>
        </w:rPr>
        <w:t xml:space="preserve"> sin personalidad jurídica</w:t>
      </w:r>
      <w:r w:rsidR="000501D7" w:rsidRPr="000501D7">
        <w:rPr>
          <w:spacing w:val="-3"/>
        </w:rPr>
        <w:t xml:space="preserve">, </w:t>
      </w:r>
      <w:r w:rsidR="000501D7">
        <w:rPr>
          <w:spacing w:val="-3"/>
        </w:rPr>
        <w:t xml:space="preserve">como una </w:t>
      </w:r>
      <w:r w:rsidR="000501D7" w:rsidRPr="000501D7">
        <w:rPr>
          <w:spacing w:val="-3"/>
        </w:rPr>
        <w:t>comunidad de propietarios</w:t>
      </w:r>
      <w:r w:rsidR="000501D7">
        <w:rPr>
          <w:spacing w:val="-3"/>
        </w:rPr>
        <w:t>.</w:t>
      </w:r>
    </w:p>
    <w:p w14:paraId="0EC0B182" w14:textId="68B287CD" w:rsidR="00695593" w:rsidRDefault="00F856F9" w:rsidP="000501D7">
      <w:pPr>
        <w:spacing w:before="120" w:after="120" w:line="360" w:lineRule="auto"/>
        <w:ind w:firstLine="708"/>
        <w:jc w:val="both"/>
        <w:rPr>
          <w:spacing w:val="-3"/>
        </w:rPr>
      </w:pPr>
      <w:r>
        <w:rPr>
          <w:spacing w:val="-3"/>
        </w:rPr>
        <w:t>S</w:t>
      </w:r>
      <w:r w:rsidR="00456BD1">
        <w:rPr>
          <w:spacing w:val="-3"/>
        </w:rPr>
        <w:t>in embargo, técnicamente</w:t>
      </w:r>
      <w:r w:rsidR="000501D7" w:rsidRPr="000501D7">
        <w:rPr>
          <w:spacing w:val="-3"/>
        </w:rPr>
        <w:t xml:space="preserve"> no existe </w:t>
      </w:r>
      <w:r w:rsidR="00456BD1">
        <w:rPr>
          <w:spacing w:val="-3"/>
        </w:rPr>
        <w:t xml:space="preserve">en estos casos </w:t>
      </w:r>
      <w:r w:rsidR="000501D7" w:rsidRPr="000501D7">
        <w:rPr>
          <w:spacing w:val="-3"/>
        </w:rPr>
        <w:t>la dualidad entre representante y representado característica de la relación representativa</w:t>
      </w:r>
      <w:r w:rsidR="00060B52">
        <w:rPr>
          <w:spacing w:val="-3"/>
        </w:rPr>
        <w:t>, sino que</w:t>
      </w:r>
      <w:r w:rsidR="000501D7" w:rsidRPr="000501D7">
        <w:rPr>
          <w:spacing w:val="-3"/>
        </w:rPr>
        <w:t xml:space="preserve"> la intervención</w:t>
      </w:r>
      <w:r w:rsidR="00060B52">
        <w:rPr>
          <w:spacing w:val="-3"/>
        </w:rPr>
        <w:t xml:space="preserve"> de estos </w:t>
      </w:r>
      <w:r w:rsidR="000501D7" w:rsidRPr="000501D7">
        <w:rPr>
          <w:spacing w:val="-3"/>
        </w:rPr>
        <w:t xml:space="preserve">órganos es necesaria para que </w:t>
      </w:r>
      <w:r w:rsidR="00060B52">
        <w:rPr>
          <w:spacing w:val="-3"/>
        </w:rPr>
        <w:t>la</w:t>
      </w:r>
      <w:r w:rsidR="000501D7" w:rsidRPr="000501D7">
        <w:rPr>
          <w:spacing w:val="-3"/>
        </w:rPr>
        <w:t xml:space="preserve"> persona jurídica</w:t>
      </w:r>
      <w:r w:rsidR="00083399">
        <w:rPr>
          <w:spacing w:val="-3"/>
        </w:rPr>
        <w:t xml:space="preserve"> u</w:t>
      </w:r>
      <w:r w:rsidR="000501D7" w:rsidRPr="000501D7">
        <w:rPr>
          <w:spacing w:val="-3"/>
        </w:rPr>
        <w:t xml:space="preserve"> organización social pueda actuar</w:t>
      </w:r>
      <w:r>
        <w:rPr>
          <w:spacing w:val="-3"/>
        </w:rPr>
        <w:t>, sin que nada impida</w:t>
      </w:r>
      <w:r w:rsidR="00A617EF">
        <w:rPr>
          <w:spacing w:val="-3"/>
        </w:rPr>
        <w:t xml:space="preserve"> que el órgano, además, designe representantes voluntarios.</w:t>
      </w:r>
    </w:p>
    <w:p w14:paraId="24B3C0B8" w14:textId="77777777" w:rsidR="00141E0C" w:rsidRDefault="00141E0C" w:rsidP="00582CB7">
      <w:pPr>
        <w:spacing w:before="120" w:after="120" w:line="360" w:lineRule="auto"/>
        <w:ind w:firstLine="708"/>
        <w:jc w:val="both"/>
        <w:rPr>
          <w:spacing w:val="-3"/>
        </w:rPr>
      </w:pPr>
    </w:p>
    <w:p w14:paraId="59C3493B" w14:textId="3DB22E34" w:rsidR="00EF2C5D" w:rsidRDefault="00EF2C5D" w:rsidP="00EF2C5D">
      <w:pPr>
        <w:spacing w:before="120" w:after="120" w:line="360" w:lineRule="auto"/>
        <w:jc w:val="both"/>
        <w:rPr>
          <w:spacing w:val="-3"/>
        </w:rPr>
      </w:pPr>
      <w:r w:rsidRPr="00EF2C5D">
        <w:rPr>
          <w:b/>
          <w:bCs/>
          <w:spacing w:val="-3"/>
        </w:rPr>
        <w:t>REPRESENTACIÓN DIRECTA E INDIRECTA.</w:t>
      </w:r>
    </w:p>
    <w:p w14:paraId="5B5CCA89" w14:textId="679E5B0F" w:rsidR="00083399" w:rsidRPr="00C72305" w:rsidRDefault="00083399" w:rsidP="00083399">
      <w:pPr>
        <w:spacing w:before="120" w:after="120" w:line="360" w:lineRule="auto"/>
        <w:ind w:firstLine="708"/>
        <w:jc w:val="both"/>
        <w:rPr>
          <w:spacing w:val="-3"/>
        </w:rPr>
      </w:pPr>
      <w:r>
        <w:rPr>
          <w:spacing w:val="-3"/>
        </w:rPr>
        <w:t xml:space="preserve">Por la forma de actuar del representante se distinguen dos tipos de </w:t>
      </w:r>
      <w:r w:rsidRPr="00C72305">
        <w:rPr>
          <w:spacing w:val="-3"/>
        </w:rPr>
        <w:t>representación</w:t>
      </w:r>
      <w:r>
        <w:rPr>
          <w:spacing w:val="-3"/>
        </w:rPr>
        <w:t>:</w:t>
      </w:r>
    </w:p>
    <w:p w14:paraId="11D2CFD3" w14:textId="77777777" w:rsidR="00083399" w:rsidRDefault="00083399" w:rsidP="00083399">
      <w:pPr>
        <w:pStyle w:val="Prrafodelista"/>
        <w:numPr>
          <w:ilvl w:val="0"/>
          <w:numId w:val="24"/>
        </w:numPr>
        <w:spacing w:before="120" w:after="120" w:line="360" w:lineRule="auto"/>
        <w:ind w:left="993" w:hanging="284"/>
        <w:jc w:val="both"/>
        <w:rPr>
          <w:spacing w:val="-3"/>
        </w:rPr>
      </w:pPr>
      <w:r>
        <w:rPr>
          <w:spacing w:val="-3"/>
        </w:rPr>
        <w:t xml:space="preserve">La representación directa, </w:t>
      </w:r>
      <w:r w:rsidRPr="00EF2C5D">
        <w:rPr>
          <w:spacing w:val="-3"/>
        </w:rPr>
        <w:t xml:space="preserve">abierta o </w:t>
      </w:r>
      <w:r w:rsidRPr="00EF2C5D">
        <w:rPr>
          <w:i/>
          <w:iCs/>
          <w:spacing w:val="-3"/>
        </w:rPr>
        <w:t>alieno nomine</w:t>
      </w:r>
      <w:r>
        <w:rPr>
          <w:spacing w:val="-3"/>
        </w:rPr>
        <w:t>, en la que</w:t>
      </w:r>
      <w:r w:rsidRPr="00EF2C5D">
        <w:rPr>
          <w:spacing w:val="-3"/>
        </w:rPr>
        <w:t xml:space="preserve"> </w:t>
      </w:r>
      <w:r>
        <w:rPr>
          <w:spacing w:val="-3"/>
        </w:rPr>
        <w:t xml:space="preserve">el </w:t>
      </w:r>
      <w:r w:rsidRPr="00C72305">
        <w:rPr>
          <w:spacing w:val="-3"/>
        </w:rPr>
        <w:t>representante actúa en nombre del representado y por su cuenta e interés.</w:t>
      </w:r>
    </w:p>
    <w:p w14:paraId="5F7B9443" w14:textId="77777777" w:rsidR="00083399" w:rsidRPr="00C72305" w:rsidRDefault="00083399" w:rsidP="00083399">
      <w:pPr>
        <w:pStyle w:val="Prrafodelista"/>
        <w:numPr>
          <w:ilvl w:val="0"/>
          <w:numId w:val="24"/>
        </w:numPr>
        <w:spacing w:before="120" w:after="120" w:line="360" w:lineRule="auto"/>
        <w:ind w:left="993" w:hanging="284"/>
        <w:jc w:val="both"/>
        <w:rPr>
          <w:spacing w:val="-3"/>
        </w:rPr>
      </w:pPr>
      <w:r>
        <w:rPr>
          <w:spacing w:val="-3"/>
        </w:rPr>
        <w:t xml:space="preserve">La </w:t>
      </w:r>
      <w:r w:rsidRPr="00EF2C5D">
        <w:rPr>
          <w:spacing w:val="-3"/>
        </w:rPr>
        <w:t xml:space="preserve">representación indirecta, cerrada o </w:t>
      </w:r>
      <w:r w:rsidRPr="00EF2C5D">
        <w:rPr>
          <w:i/>
          <w:iCs/>
          <w:spacing w:val="-3"/>
        </w:rPr>
        <w:t>propio nomine</w:t>
      </w:r>
      <w:r>
        <w:rPr>
          <w:spacing w:val="-3"/>
        </w:rPr>
        <w:t>, en la que</w:t>
      </w:r>
      <w:r w:rsidRPr="00EF2C5D">
        <w:rPr>
          <w:spacing w:val="-3"/>
        </w:rPr>
        <w:t xml:space="preserve"> </w:t>
      </w:r>
      <w:r>
        <w:rPr>
          <w:spacing w:val="-3"/>
        </w:rPr>
        <w:t xml:space="preserve">el </w:t>
      </w:r>
      <w:r w:rsidRPr="00C72305">
        <w:rPr>
          <w:spacing w:val="-3"/>
        </w:rPr>
        <w:t xml:space="preserve">representante actúa en nombre </w:t>
      </w:r>
      <w:r>
        <w:rPr>
          <w:spacing w:val="-3"/>
        </w:rPr>
        <w:t xml:space="preserve">propio, pero por </w:t>
      </w:r>
      <w:r w:rsidRPr="00C72305">
        <w:rPr>
          <w:spacing w:val="-3"/>
        </w:rPr>
        <w:t>cuenta e interés</w:t>
      </w:r>
      <w:r>
        <w:rPr>
          <w:spacing w:val="-3"/>
        </w:rPr>
        <w:t xml:space="preserve"> del representado</w:t>
      </w:r>
      <w:r w:rsidRPr="00C72305">
        <w:rPr>
          <w:spacing w:val="-3"/>
        </w:rPr>
        <w:t>.</w:t>
      </w:r>
    </w:p>
    <w:p w14:paraId="4BE1C5C9" w14:textId="2410A9C0" w:rsidR="00EF2C5D" w:rsidRDefault="00141E0C" w:rsidP="00582CB7">
      <w:pPr>
        <w:spacing w:before="120" w:after="120" w:line="360" w:lineRule="auto"/>
        <w:ind w:firstLine="708"/>
        <w:jc w:val="both"/>
        <w:rPr>
          <w:spacing w:val="-3"/>
        </w:rPr>
      </w:pPr>
      <w:r>
        <w:rPr>
          <w:spacing w:val="-3"/>
        </w:rPr>
        <w:t xml:space="preserve">La diferencia fundamental entre la representación directa e indirecta está la concurrencia en la primera, y no en la segunda, de la </w:t>
      </w:r>
      <w:r w:rsidRPr="00141E0C">
        <w:rPr>
          <w:i/>
          <w:iCs/>
          <w:spacing w:val="-3"/>
        </w:rPr>
        <w:t>contemplatio domini</w:t>
      </w:r>
      <w:r>
        <w:rPr>
          <w:spacing w:val="-3"/>
        </w:rPr>
        <w:t xml:space="preserve">, es decir, la </w:t>
      </w:r>
      <w:r>
        <w:rPr>
          <w:spacing w:val="-3"/>
        </w:rPr>
        <w:lastRenderedPageBreak/>
        <w:t>revelación por el representante</w:t>
      </w:r>
      <w:r w:rsidR="005D6ADE">
        <w:rPr>
          <w:spacing w:val="-3"/>
        </w:rPr>
        <w:t xml:space="preserve"> de la existencia de la representación y de la identidad del representado.</w:t>
      </w:r>
    </w:p>
    <w:p w14:paraId="5D689383" w14:textId="582503E0" w:rsidR="005D6ADE" w:rsidRPr="005D6ADE" w:rsidRDefault="005D6ADE" w:rsidP="005D6ADE">
      <w:pPr>
        <w:spacing w:before="120" w:after="120" w:line="360" w:lineRule="auto"/>
        <w:ind w:firstLine="708"/>
        <w:jc w:val="both"/>
        <w:rPr>
          <w:spacing w:val="-3"/>
        </w:rPr>
      </w:pPr>
      <w:r w:rsidRPr="005D6ADE">
        <w:rPr>
          <w:spacing w:val="-3"/>
        </w:rPr>
        <w:t xml:space="preserve">La </w:t>
      </w:r>
      <w:r w:rsidRPr="005D6ADE">
        <w:rPr>
          <w:i/>
          <w:iCs/>
          <w:spacing w:val="-3"/>
        </w:rPr>
        <w:t>contemplatio domini</w:t>
      </w:r>
      <w:r w:rsidRPr="005D6ADE">
        <w:rPr>
          <w:spacing w:val="-3"/>
        </w:rPr>
        <w:t xml:space="preserve"> siempre existe en</w:t>
      </w:r>
      <w:r>
        <w:rPr>
          <w:spacing w:val="-3"/>
        </w:rPr>
        <w:t xml:space="preserve"> la representación legal, pero no tiene por qué existir en la voluntaria</w:t>
      </w:r>
      <w:r w:rsidR="00084845">
        <w:rPr>
          <w:spacing w:val="-3"/>
        </w:rPr>
        <w:t>.</w:t>
      </w:r>
    </w:p>
    <w:p w14:paraId="3D9A535C" w14:textId="66396161" w:rsidR="00DD66DC" w:rsidRPr="00DD66DC" w:rsidRDefault="00687D20" w:rsidP="00DD66DC">
      <w:pPr>
        <w:spacing w:before="120" w:after="120" w:line="360" w:lineRule="auto"/>
        <w:ind w:firstLine="708"/>
        <w:jc w:val="both"/>
        <w:rPr>
          <w:spacing w:val="-3"/>
        </w:rPr>
      </w:pPr>
      <w:r>
        <w:rPr>
          <w:spacing w:val="-3"/>
        </w:rPr>
        <w:t>En la representación indirecta, c</w:t>
      </w:r>
      <w:r w:rsidR="00DD66DC" w:rsidRPr="00DD66DC">
        <w:rPr>
          <w:spacing w:val="-3"/>
        </w:rPr>
        <w:t xml:space="preserve">omo </w:t>
      </w:r>
      <w:r w:rsidR="00DD66DC">
        <w:rPr>
          <w:spacing w:val="-3"/>
        </w:rPr>
        <w:t xml:space="preserve">el tercero </w:t>
      </w:r>
      <w:r w:rsidR="00DD66DC" w:rsidRPr="00DD66DC">
        <w:rPr>
          <w:spacing w:val="-3"/>
        </w:rPr>
        <w:t>con quien el representante celebra el negocio representativo</w:t>
      </w:r>
      <w:r w:rsidR="00DD66DC">
        <w:rPr>
          <w:spacing w:val="-3"/>
        </w:rPr>
        <w:t xml:space="preserve"> </w:t>
      </w:r>
      <w:r w:rsidR="00DD66DC" w:rsidRPr="00DD66DC">
        <w:rPr>
          <w:spacing w:val="-3"/>
        </w:rPr>
        <w:t>desconoce la existencia del poder de representación</w:t>
      </w:r>
      <w:r>
        <w:rPr>
          <w:spacing w:val="-3"/>
        </w:rPr>
        <w:t>,</w:t>
      </w:r>
      <w:r w:rsidR="00DD66DC" w:rsidRPr="00DD66DC">
        <w:rPr>
          <w:spacing w:val="-3"/>
        </w:rPr>
        <w:t xml:space="preserve"> los efectos del negocio se</w:t>
      </w:r>
      <w:r w:rsidR="00DD66DC">
        <w:rPr>
          <w:spacing w:val="-3"/>
        </w:rPr>
        <w:t xml:space="preserve"> </w:t>
      </w:r>
      <w:r w:rsidR="00DD66DC" w:rsidRPr="00DD66DC">
        <w:rPr>
          <w:spacing w:val="-3"/>
        </w:rPr>
        <w:t xml:space="preserve">dan directamente entre el representante y </w:t>
      </w:r>
      <w:r w:rsidR="00DD66DC">
        <w:rPr>
          <w:spacing w:val="-3"/>
        </w:rPr>
        <w:t>el tercer</w:t>
      </w:r>
      <w:r>
        <w:rPr>
          <w:spacing w:val="-3"/>
        </w:rPr>
        <w:t>o</w:t>
      </w:r>
      <w:r w:rsidR="00DD66DC" w:rsidRPr="00DD66DC">
        <w:rPr>
          <w:spacing w:val="-3"/>
        </w:rPr>
        <w:t xml:space="preserve">, sin perjuicio de la </w:t>
      </w:r>
      <w:r w:rsidR="00CF41FD">
        <w:rPr>
          <w:spacing w:val="-3"/>
        </w:rPr>
        <w:t>traslación de tales efectos a la esfera jurídica del representado.</w:t>
      </w:r>
    </w:p>
    <w:p w14:paraId="26E2624E" w14:textId="77777777" w:rsidR="00DD66DC" w:rsidRDefault="00DD66DC" w:rsidP="00DD66DC">
      <w:pPr>
        <w:spacing w:before="120" w:after="120" w:line="360" w:lineRule="auto"/>
        <w:ind w:firstLine="708"/>
        <w:jc w:val="both"/>
        <w:rPr>
          <w:spacing w:val="-3"/>
        </w:rPr>
      </w:pPr>
      <w:r w:rsidRPr="00DD66DC">
        <w:rPr>
          <w:spacing w:val="-3"/>
        </w:rPr>
        <w:t>La doctrina y la jurisprudencia reconocen, sin embargo, que algunos de los</w:t>
      </w:r>
      <w:r>
        <w:rPr>
          <w:spacing w:val="-3"/>
        </w:rPr>
        <w:t xml:space="preserve"> </w:t>
      </w:r>
      <w:r w:rsidRPr="00DD66DC">
        <w:rPr>
          <w:spacing w:val="-3"/>
        </w:rPr>
        <w:t>efectos del negocio representativo pueden recaer directamente en el representado.</w:t>
      </w:r>
    </w:p>
    <w:p w14:paraId="4931DD14" w14:textId="31AC1901" w:rsidR="00DD66DC" w:rsidRPr="00DD66DC" w:rsidRDefault="00DD66DC" w:rsidP="00DD66DC">
      <w:pPr>
        <w:spacing w:before="120" w:after="120" w:line="360" w:lineRule="auto"/>
        <w:ind w:firstLine="708"/>
        <w:jc w:val="both"/>
        <w:rPr>
          <w:spacing w:val="-3"/>
        </w:rPr>
      </w:pPr>
      <w:r w:rsidRPr="00DD66DC">
        <w:rPr>
          <w:spacing w:val="-3"/>
        </w:rPr>
        <w:t>Este es el criterio que parece deducirse del artículo</w:t>
      </w:r>
      <w:r>
        <w:rPr>
          <w:spacing w:val="-3"/>
        </w:rPr>
        <w:t xml:space="preserve"> </w:t>
      </w:r>
      <w:r w:rsidRPr="00DD66DC">
        <w:rPr>
          <w:spacing w:val="-3"/>
        </w:rPr>
        <w:t xml:space="preserve">1717 del Código </w:t>
      </w:r>
      <w:r w:rsidR="001B0B9A">
        <w:rPr>
          <w:spacing w:val="-3"/>
        </w:rPr>
        <w:t>C</w:t>
      </w:r>
      <w:r w:rsidRPr="00DD66DC">
        <w:rPr>
          <w:spacing w:val="-3"/>
        </w:rPr>
        <w:t>ivil</w:t>
      </w:r>
      <w:r w:rsidR="001B0B9A">
        <w:rPr>
          <w:spacing w:val="-3"/>
        </w:rPr>
        <w:t xml:space="preserve"> al regular el mandato no representativo</w:t>
      </w:r>
      <w:r w:rsidRPr="00DD66DC">
        <w:rPr>
          <w:spacing w:val="-3"/>
        </w:rPr>
        <w:t xml:space="preserve">, que </w:t>
      </w:r>
      <w:r>
        <w:rPr>
          <w:spacing w:val="-3"/>
        </w:rPr>
        <w:t>dispone que “c</w:t>
      </w:r>
      <w:r w:rsidRPr="00DD66DC">
        <w:rPr>
          <w:spacing w:val="-3"/>
        </w:rPr>
        <w:t>uando el mandatario obra en su propio nombre, el mandante no tiene acción contra las personas con quienes el mandatario</w:t>
      </w:r>
      <w:r>
        <w:rPr>
          <w:spacing w:val="-3"/>
        </w:rPr>
        <w:t xml:space="preserve"> </w:t>
      </w:r>
      <w:r w:rsidRPr="00DD66DC">
        <w:rPr>
          <w:spacing w:val="-3"/>
        </w:rPr>
        <w:t>ha contratado, ni éstas tampoco contra el mandante.</w:t>
      </w:r>
    </w:p>
    <w:p w14:paraId="18FB1692" w14:textId="39EA57F2" w:rsidR="00DD66DC" w:rsidRPr="00DD66DC" w:rsidRDefault="00DD66DC" w:rsidP="00DD66DC">
      <w:pPr>
        <w:spacing w:before="120" w:after="120" w:line="360" w:lineRule="auto"/>
        <w:ind w:firstLine="708"/>
        <w:jc w:val="both"/>
        <w:rPr>
          <w:spacing w:val="-3"/>
        </w:rPr>
      </w:pPr>
      <w:r w:rsidRPr="00DD66DC">
        <w:rPr>
          <w:spacing w:val="-3"/>
        </w:rPr>
        <w:t>En este caso, el mandatario es el obligado directamente en favor de la persona con quien ha contratado, como si el asunto fuera personal suyo.</w:t>
      </w:r>
    </w:p>
    <w:p w14:paraId="739D8B65" w14:textId="6E3CAD96" w:rsidR="00DD66DC" w:rsidRPr="00DD66DC" w:rsidRDefault="00DD66DC" w:rsidP="00DD66DC">
      <w:pPr>
        <w:spacing w:before="120" w:after="120" w:line="360" w:lineRule="auto"/>
        <w:ind w:firstLine="708"/>
        <w:jc w:val="both"/>
        <w:rPr>
          <w:spacing w:val="-3"/>
        </w:rPr>
      </w:pPr>
      <w:r w:rsidRPr="00DD66DC">
        <w:rPr>
          <w:spacing w:val="-3"/>
        </w:rPr>
        <w:t>Exceptúase el caso en que se trate de cosas propias del mandante.</w:t>
      </w:r>
    </w:p>
    <w:p w14:paraId="6A12BEF9" w14:textId="653CAE06" w:rsidR="00DD66DC" w:rsidRPr="00DD66DC" w:rsidRDefault="00DD66DC" w:rsidP="00DD66DC">
      <w:pPr>
        <w:spacing w:before="120" w:after="120" w:line="360" w:lineRule="auto"/>
        <w:ind w:firstLine="708"/>
        <w:jc w:val="both"/>
        <w:rPr>
          <w:spacing w:val="-3"/>
        </w:rPr>
      </w:pPr>
      <w:r w:rsidRPr="00DD66DC">
        <w:rPr>
          <w:spacing w:val="-3"/>
        </w:rPr>
        <w:t>Lo dispuesto en este artículo se entiende sin perjuicio de las acciones entre</w:t>
      </w:r>
      <w:r>
        <w:rPr>
          <w:spacing w:val="-3"/>
        </w:rPr>
        <w:t xml:space="preserve"> </w:t>
      </w:r>
      <w:r w:rsidRPr="00DD66DC">
        <w:rPr>
          <w:spacing w:val="-3"/>
        </w:rPr>
        <w:t>mandante y mandatario</w:t>
      </w:r>
      <w:r>
        <w:rPr>
          <w:spacing w:val="-3"/>
        </w:rPr>
        <w:t>”</w:t>
      </w:r>
      <w:r w:rsidRPr="00DD66DC">
        <w:rPr>
          <w:spacing w:val="-3"/>
        </w:rPr>
        <w:t>.</w:t>
      </w:r>
    </w:p>
    <w:p w14:paraId="02AD14B6" w14:textId="04B3C031" w:rsidR="00DD66DC" w:rsidRDefault="00CC5AD6" w:rsidP="005C77FA">
      <w:pPr>
        <w:spacing w:before="120" w:after="120" w:line="360" w:lineRule="auto"/>
        <w:ind w:firstLine="708"/>
        <w:jc w:val="both"/>
        <w:rPr>
          <w:spacing w:val="-3"/>
        </w:rPr>
      </w:pPr>
      <w:r>
        <w:rPr>
          <w:spacing w:val="-3"/>
        </w:rPr>
        <w:t>L</w:t>
      </w:r>
      <w:r w:rsidR="005C77FA">
        <w:rPr>
          <w:spacing w:val="-3"/>
        </w:rPr>
        <w:t xml:space="preserve">a jurisprudencia </w:t>
      </w:r>
      <w:r>
        <w:rPr>
          <w:spacing w:val="-3"/>
        </w:rPr>
        <w:t xml:space="preserve">interpreta </w:t>
      </w:r>
      <w:r w:rsidR="005C77FA">
        <w:rPr>
          <w:spacing w:val="-3"/>
        </w:rPr>
        <w:t xml:space="preserve">la </w:t>
      </w:r>
      <w:r w:rsidR="00C77FDD" w:rsidRPr="00C77FDD">
        <w:rPr>
          <w:spacing w:val="-3"/>
        </w:rPr>
        <w:t xml:space="preserve">expresión </w:t>
      </w:r>
      <w:r w:rsidR="00C77FDD" w:rsidRPr="005C77FA">
        <w:rPr>
          <w:i/>
          <w:iCs/>
          <w:spacing w:val="-3"/>
        </w:rPr>
        <w:t>cosas</w:t>
      </w:r>
      <w:r w:rsidR="00C77FDD" w:rsidRPr="00C77FDD">
        <w:rPr>
          <w:spacing w:val="-3"/>
        </w:rPr>
        <w:t>, en el sentido amplio</w:t>
      </w:r>
      <w:r w:rsidR="005C77FA">
        <w:rPr>
          <w:spacing w:val="-3"/>
        </w:rPr>
        <w:t xml:space="preserve"> de </w:t>
      </w:r>
      <w:r w:rsidR="005C77FA" w:rsidRPr="005C77FA">
        <w:rPr>
          <w:i/>
          <w:iCs/>
          <w:spacing w:val="-3"/>
        </w:rPr>
        <w:t>asuntos</w:t>
      </w:r>
      <w:r w:rsidR="005C77FA">
        <w:rPr>
          <w:spacing w:val="-3"/>
        </w:rPr>
        <w:t xml:space="preserve"> o </w:t>
      </w:r>
      <w:r w:rsidR="005C77FA" w:rsidRPr="005C77FA">
        <w:rPr>
          <w:i/>
          <w:iCs/>
          <w:spacing w:val="-3"/>
        </w:rPr>
        <w:t>negocios</w:t>
      </w:r>
      <w:r w:rsidR="00C77FDD" w:rsidRPr="00C77FDD">
        <w:rPr>
          <w:spacing w:val="-3"/>
        </w:rPr>
        <w:t>,</w:t>
      </w:r>
      <w:r w:rsidR="005C77FA">
        <w:rPr>
          <w:spacing w:val="-3"/>
        </w:rPr>
        <w:t xml:space="preserve"> de forma</w:t>
      </w:r>
      <w:r w:rsidR="00C77FDD" w:rsidRPr="00C77FDD">
        <w:rPr>
          <w:spacing w:val="-3"/>
        </w:rPr>
        <w:t xml:space="preserve"> que</w:t>
      </w:r>
      <w:r w:rsidR="00C11CC7">
        <w:rPr>
          <w:spacing w:val="-3"/>
        </w:rPr>
        <w:t xml:space="preserve"> </w:t>
      </w:r>
      <w:r w:rsidR="00C77FDD" w:rsidRPr="00C77FDD">
        <w:rPr>
          <w:spacing w:val="-3"/>
        </w:rPr>
        <w:t>si el tercero sabía la condición de mandatario de la persona con la que contrataba, puede dirigirse directamente contra el mandante</w:t>
      </w:r>
      <w:r w:rsidR="00C11CC7">
        <w:rPr>
          <w:spacing w:val="-3"/>
        </w:rPr>
        <w:t>.</w:t>
      </w:r>
    </w:p>
    <w:p w14:paraId="78060F5D" w14:textId="77777777" w:rsidR="00EF2C5D" w:rsidRPr="005D6ADE" w:rsidRDefault="00EF2C5D" w:rsidP="00582CB7">
      <w:pPr>
        <w:spacing w:before="120" w:after="120" w:line="360" w:lineRule="auto"/>
        <w:ind w:firstLine="708"/>
        <w:jc w:val="both"/>
        <w:rPr>
          <w:spacing w:val="-3"/>
        </w:rPr>
      </w:pPr>
    </w:p>
    <w:p w14:paraId="17DACE16" w14:textId="48363073" w:rsidR="0049619B" w:rsidRDefault="00427D86" w:rsidP="00427D86">
      <w:pPr>
        <w:spacing w:before="120" w:after="120" w:line="360" w:lineRule="auto"/>
        <w:jc w:val="both"/>
        <w:rPr>
          <w:spacing w:val="-3"/>
        </w:rPr>
      </w:pPr>
      <w:r w:rsidRPr="00427D86">
        <w:rPr>
          <w:b/>
          <w:bCs/>
          <w:spacing w:val="-3"/>
        </w:rPr>
        <w:t>REPRESENTACIÓN VOLUNTARIA Y LEGAL</w:t>
      </w:r>
      <w:r>
        <w:rPr>
          <w:b/>
          <w:bCs/>
          <w:spacing w:val="-3"/>
        </w:rPr>
        <w:t>.</w:t>
      </w:r>
    </w:p>
    <w:p w14:paraId="5A21633D" w14:textId="26F5DA76" w:rsidR="00AB03DF" w:rsidRPr="00AB03DF" w:rsidRDefault="00AB03DF" w:rsidP="00B70281">
      <w:pPr>
        <w:spacing w:before="120" w:after="120" w:line="360" w:lineRule="auto"/>
        <w:ind w:firstLine="708"/>
        <w:jc w:val="both"/>
        <w:rPr>
          <w:b/>
          <w:bCs/>
          <w:spacing w:val="-3"/>
        </w:rPr>
      </w:pPr>
      <w:r w:rsidRPr="00AB03DF">
        <w:rPr>
          <w:b/>
          <w:bCs/>
          <w:spacing w:val="-3"/>
        </w:rPr>
        <w:t>La representación voluntaria.</w:t>
      </w:r>
    </w:p>
    <w:p w14:paraId="76B63DD6" w14:textId="480D0F0B" w:rsidR="00861CF3" w:rsidRDefault="00861CF3" w:rsidP="00B70281">
      <w:pPr>
        <w:spacing w:before="120" w:after="120" w:line="360" w:lineRule="auto"/>
        <w:ind w:firstLine="708"/>
        <w:jc w:val="both"/>
        <w:rPr>
          <w:spacing w:val="-3"/>
        </w:rPr>
      </w:pPr>
      <w:r>
        <w:rPr>
          <w:spacing w:val="-3"/>
        </w:rPr>
        <w:t>El Código Civil español</w:t>
      </w:r>
      <w:r w:rsidRPr="00861CF3">
        <w:rPr>
          <w:spacing w:val="-3"/>
        </w:rPr>
        <w:t xml:space="preserve"> no distingue el</w:t>
      </w:r>
      <w:r>
        <w:rPr>
          <w:spacing w:val="-3"/>
        </w:rPr>
        <w:t xml:space="preserve"> </w:t>
      </w:r>
      <w:r w:rsidRPr="00861CF3">
        <w:rPr>
          <w:spacing w:val="-3"/>
        </w:rPr>
        <w:t xml:space="preserve">régimen de la representación </w:t>
      </w:r>
      <w:r>
        <w:rPr>
          <w:spacing w:val="-3"/>
        </w:rPr>
        <w:t xml:space="preserve">voluntaria </w:t>
      </w:r>
      <w:r w:rsidRPr="00861CF3">
        <w:rPr>
          <w:spacing w:val="-3"/>
        </w:rPr>
        <w:t>y el del contrato del mandato</w:t>
      </w:r>
      <w:r>
        <w:rPr>
          <w:spacing w:val="-3"/>
        </w:rPr>
        <w:t>, que se estudia en el tema 61 de esta parte del programa.</w:t>
      </w:r>
    </w:p>
    <w:p w14:paraId="6A940ED8" w14:textId="77777777" w:rsidR="000F06AD" w:rsidRDefault="00EC4D97" w:rsidP="00B70281">
      <w:pPr>
        <w:spacing w:before="120" w:after="120" w:line="360" w:lineRule="auto"/>
        <w:ind w:firstLine="708"/>
        <w:jc w:val="both"/>
        <w:rPr>
          <w:spacing w:val="-3"/>
        </w:rPr>
      </w:pPr>
      <w:r>
        <w:rPr>
          <w:spacing w:val="-3"/>
        </w:rPr>
        <w:t>Con todo, el otorgamiento de poder puede tener por causa otras relaciones obligacionales diferentes del mandato o su equivalente mercantil, la comisión, como puede ser</w:t>
      </w:r>
      <w:r w:rsidR="000F06AD">
        <w:rPr>
          <w:spacing w:val="-3"/>
        </w:rPr>
        <w:t>:</w:t>
      </w:r>
    </w:p>
    <w:p w14:paraId="6BE5CC73" w14:textId="77777777" w:rsidR="000F06AD"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lastRenderedPageBreak/>
        <w:t>E</w:t>
      </w:r>
      <w:r w:rsidR="00EC4D97" w:rsidRPr="000F06AD">
        <w:rPr>
          <w:spacing w:val="-3"/>
        </w:rPr>
        <w:t>l arrendamiento de servicios, como ocurre con el poder de representación procesal</w:t>
      </w:r>
      <w:r w:rsidRPr="000F06AD">
        <w:rPr>
          <w:spacing w:val="-3"/>
        </w:rPr>
        <w:t>.</w:t>
      </w:r>
    </w:p>
    <w:p w14:paraId="3C6637EE" w14:textId="77777777" w:rsidR="000F06AD"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t>E</w:t>
      </w:r>
      <w:r w:rsidR="00EC4D97" w:rsidRPr="000F06AD">
        <w:rPr>
          <w:spacing w:val="-3"/>
        </w:rPr>
        <w:t>l contrato de sociedad, como sucede con el poder del socio administrador</w:t>
      </w:r>
      <w:r w:rsidRPr="000F06AD">
        <w:rPr>
          <w:spacing w:val="-3"/>
        </w:rPr>
        <w:t>.</w:t>
      </w:r>
    </w:p>
    <w:p w14:paraId="6273C23D" w14:textId="0BB73076" w:rsidR="00861CF3" w:rsidRPr="000F06AD" w:rsidRDefault="000F06AD" w:rsidP="000F06AD">
      <w:pPr>
        <w:pStyle w:val="Prrafodelista"/>
        <w:numPr>
          <w:ilvl w:val="0"/>
          <w:numId w:val="25"/>
        </w:numPr>
        <w:spacing w:before="120" w:after="120" w:line="360" w:lineRule="auto"/>
        <w:ind w:left="993" w:hanging="284"/>
        <w:jc w:val="both"/>
        <w:rPr>
          <w:spacing w:val="-3"/>
        </w:rPr>
      </w:pPr>
      <w:r w:rsidRPr="000F06AD">
        <w:rPr>
          <w:spacing w:val="-3"/>
        </w:rPr>
        <w:t>E</w:t>
      </w:r>
      <w:r w:rsidR="00EC4D97" w:rsidRPr="000F06AD">
        <w:rPr>
          <w:spacing w:val="-3"/>
        </w:rPr>
        <w:t>l contrato de trabajo, como es el caso del</w:t>
      </w:r>
      <w:r w:rsidR="0078422E">
        <w:rPr>
          <w:spacing w:val="-3"/>
        </w:rPr>
        <w:t xml:space="preserve"> apoderado</w:t>
      </w:r>
      <w:r w:rsidR="00EC4D97" w:rsidRPr="000F06AD">
        <w:rPr>
          <w:spacing w:val="-3"/>
        </w:rPr>
        <w:t xml:space="preserve"> que es trabajador de</w:t>
      </w:r>
      <w:r w:rsidR="008C78A9">
        <w:rPr>
          <w:spacing w:val="-3"/>
        </w:rPr>
        <w:t>l</w:t>
      </w:r>
      <w:r w:rsidR="0078422E">
        <w:rPr>
          <w:spacing w:val="-3"/>
        </w:rPr>
        <w:t xml:space="preserve"> empresario</w:t>
      </w:r>
      <w:r w:rsidR="008C78A9">
        <w:rPr>
          <w:spacing w:val="-3"/>
        </w:rPr>
        <w:t xml:space="preserve"> poderdante</w:t>
      </w:r>
      <w:r w:rsidR="00EC4D97" w:rsidRPr="000F06AD">
        <w:rPr>
          <w:spacing w:val="-3"/>
        </w:rPr>
        <w:t>.</w:t>
      </w:r>
    </w:p>
    <w:p w14:paraId="779FC7F1" w14:textId="77777777" w:rsidR="004F44BD" w:rsidRDefault="00EC52A9" w:rsidP="008C78A9">
      <w:pPr>
        <w:spacing w:before="120" w:after="120" w:line="360" w:lineRule="auto"/>
        <w:ind w:firstLine="708"/>
        <w:jc w:val="both"/>
        <w:rPr>
          <w:spacing w:val="-3"/>
        </w:rPr>
      </w:pPr>
      <w:r>
        <w:rPr>
          <w:spacing w:val="-3"/>
        </w:rPr>
        <w:t>La base de la representación voluntaria es el negocio jurídico de apoderamiento, que es</w:t>
      </w:r>
      <w:r w:rsidRPr="00EC52A9">
        <w:rPr>
          <w:spacing w:val="-3"/>
        </w:rPr>
        <w:t xml:space="preserve"> una declaración de voluntad</w:t>
      </w:r>
      <w:r>
        <w:rPr>
          <w:spacing w:val="-3"/>
        </w:rPr>
        <w:t xml:space="preserve"> </w:t>
      </w:r>
      <w:r w:rsidRPr="00EC52A9">
        <w:rPr>
          <w:spacing w:val="-3"/>
        </w:rPr>
        <w:t>por la que el poderdante</w:t>
      </w:r>
      <w:r>
        <w:rPr>
          <w:spacing w:val="-3"/>
        </w:rPr>
        <w:t xml:space="preserve"> </w:t>
      </w:r>
      <w:r w:rsidRPr="00EC52A9">
        <w:rPr>
          <w:spacing w:val="-3"/>
        </w:rPr>
        <w:t>habilita a</w:t>
      </w:r>
      <w:r>
        <w:rPr>
          <w:spacing w:val="-3"/>
        </w:rPr>
        <w:t>l</w:t>
      </w:r>
      <w:r w:rsidRPr="00EC52A9">
        <w:rPr>
          <w:spacing w:val="-3"/>
        </w:rPr>
        <w:t xml:space="preserve"> apoderado para actuar como su representante frente a terceros.</w:t>
      </w:r>
    </w:p>
    <w:p w14:paraId="377736E3" w14:textId="79CAE428" w:rsidR="00EC52A9" w:rsidRDefault="008C78A9" w:rsidP="008C78A9">
      <w:pPr>
        <w:spacing w:before="120" w:after="120" w:line="360" w:lineRule="auto"/>
        <w:ind w:firstLine="708"/>
        <w:jc w:val="both"/>
        <w:rPr>
          <w:spacing w:val="-3"/>
        </w:rPr>
      </w:pPr>
      <w:r>
        <w:rPr>
          <w:spacing w:val="-3"/>
        </w:rPr>
        <w:t>Esta declaración es unilateral pero</w:t>
      </w:r>
      <w:r w:rsidR="00EC52A9" w:rsidRPr="00EC52A9">
        <w:rPr>
          <w:spacing w:val="-3"/>
        </w:rPr>
        <w:t xml:space="preserve"> recepticia, </w:t>
      </w:r>
      <w:r w:rsidR="004F44BD">
        <w:rPr>
          <w:spacing w:val="-3"/>
        </w:rPr>
        <w:t>ya que</w:t>
      </w:r>
      <w:r w:rsidR="00EC52A9" w:rsidRPr="00EC52A9">
        <w:rPr>
          <w:spacing w:val="-3"/>
        </w:rPr>
        <w:t xml:space="preserve"> para su eficacia debe ser puesta en conocimiento del apoderado.</w:t>
      </w:r>
    </w:p>
    <w:p w14:paraId="2D86CD2B" w14:textId="35E4DBF1" w:rsidR="00861CF3" w:rsidRDefault="00EC52A9" w:rsidP="00EC52A9">
      <w:pPr>
        <w:spacing w:before="120" w:after="120" w:line="360" w:lineRule="auto"/>
        <w:ind w:firstLine="708"/>
        <w:jc w:val="both"/>
        <w:rPr>
          <w:spacing w:val="-3"/>
        </w:rPr>
      </w:pPr>
      <w:r>
        <w:rPr>
          <w:spacing w:val="-3"/>
        </w:rPr>
        <w:t>E</w:t>
      </w:r>
      <w:r w:rsidRPr="00EC52A9">
        <w:rPr>
          <w:spacing w:val="-3"/>
        </w:rPr>
        <w:t xml:space="preserve">l poderdante ha de tener la capacidad </w:t>
      </w:r>
      <w:r>
        <w:rPr>
          <w:spacing w:val="-3"/>
        </w:rPr>
        <w:t xml:space="preserve">jurídica general </w:t>
      </w:r>
      <w:r w:rsidRPr="00EC52A9">
        <w:rPr>
          <w:spacing w:val="-3"/>
        </w:rPr>
        <w:t>y el poder de disposición necesarios para ser parte en el negocio que se pretende celebrar a través del</w:t>
      </w:r>
      <w:r>
        <w:rPr>
          <w:spacing w:val="-3"/>
        </w:rPr>
        <w:t xml:space="preserve"> </w:t>
      </w:r>
      <w:r w:rsidRPr="00EC52A9">
        <w:rPr>
          <w:spacing w:val="-3"/>
        </w:rPr>
        <w:t>apoderado. En cambio, el apoderado sólo ha de tener, en principio, la capacidad</w:t>
      </w:r>
      <w:r>
        <w:rPr>
          <w:spacing w:val="-3"/>
        </w:rPr>
        <w:t xml:space="preserve"> jurídica </w:t>
      </w:r>
      <w:r w:rsidRPr="00EC52A9">
        <w:rPr>
          <w:spacing w:val="-3"/>
        </w:rPr>
        <w:t>general</w:t>
      </w:r>
      <w:r>
        <w:rPr>
          <w:spacing w:val="-3"/>
        </w:rPr>
        <w:t>.</w:t>
      </w:r>
    </w:p>
    <w:p w14:paraId="1EE864E9" w14:textId="3D65E9F0" w:rsidR="00FF1899" w:rsidRPr="00FF1899" w:rsidRDefault="00B23154" w:rsidP="00FF1899">
      <w:pPr>
        <w:spacing w:before="120" w:after="120" w:line="360" w:lineRule="auto"/>
        <w:ind w:firstLine="708"/>
        <w:jc w:val="both"/>
        <w:rPr>
          <w:spacing w:val="-3"/>
        </w:rPr>
      </w:pPr>
      <w:r>
        <w:rPr>
          <w:spacing w:val="-3"/>
        </w:rPr>
        <w:t xml:space="preserve">El apoderamiento </w:t>
      </w:r>
      <w:r w:rsidR="00FF1899" w:rsidRPr="00FF1899">
        <w:rPr>
          <w:spacing w:val="-3"/>
        </w:rPr>
        <w:t>puede referirse a todos los actos que puede realizar por sí el representado, salvo que tengan carácter personalísimo</w:t>
      </w:r>
      <w:r w:rsidR="009E6131">
        <w:rPr>
          <w:spacing w:val="-3"/>
        </w:rPr>
        <w:t xml:space="preserve"> </w:t>
      </w:r>
      <w:r w:rsidR="008602D8">
        <w:rPr>
          <w:spacing w:val="-3"/>
        </w:rPr>
        <w:t xml:space="preserve">y </w:t>
      </w:r>
      <w:r w:rsidR="009E6131">
        <w:rPr>
          <w:spacing w:val="-3"/>
        </w:rPr>
        <w:t>con la excepción del matrimonio</w:t>
      </w:r>
      <w:r w:rsidR="000F5E5C">
        <w:rPr>
          <w:spacing w:val="-3"/>
        </w:rPr>
        <w:t>, ya que el artículo 55 del Código Civil permite contraerlo por poder sujeto a ciertos requisitos</w:t>
      </w:r>
      <w:r w:rsidR="00FF1899" w:rsidRPr="00FF1899">
        <w:rPr>
          <w:spacing w:val="-3"/>
        </w:rPr>
        <w:t xml:space="preserve">. </w:t>
      </w:r>
      <w:r w:rsidR="008602D8">
        <w:rPr>
          <w:spacing w:val="-3"/>
        </w:rPr>
        <w:t xml:space="preserve">El poder puede facultar para realizar, además de negocios jurídicos, </w:t>
      </w:r>
      <w:r w:rsidR="00FF1899" w:rsidRPr="00FF1899">
        <w:rPr>
          <w:spacing w:val="-3"/>
        </w:rPr>
        <w:t>actos no negociales</w:t>
      </w:r>
      <w:r w:rsidR="00FF1899">
        <w:rPr>
          <w:spacing w:val="-3"/>
        </w:rPr>
        <w:t xml:space="preserve">, como la </w:t>
      </w:r>
      <w:r w:rsidR="00FF1899" w:rsidRPr="00FF1899">
        <w:rPr>
          <w:spacing w:val="-3"/>
        </w:rPr>
        <w:t>interrupción de la prescripción.</w:t>
      </w:r>
    </w:p>
    <w:p w14:paraId="331280CB" w14:textId="71DF3BFD" w:rsidR="00FF1899" w:rsidRPr="00FF1899" w:rsidRDefault="00FF1899" w:rsidP="00FF1899">
      <w:pPr>
        <w:spacing w:before="120" w:after="120" w:line="360" w:lineRule="auto"/>
        <w:ind w:firstLine="708"/>
        <w:jc w:val="both"/>
        <w:rPr>
          <w:spacing w:val="-3"/>
        </w:rPr>
      </w:pPr>
      <w:r w:rsidRPr="00FF1899">
        <w:rPr>
          <w:spacing w:val="-3"/>
        </w:rPr>
        <w:t>En cualquier caso, la autorización de la actuación del representante no priva</w:t>
      </w:r>
      <w:r w:rsidR="0019056B">
        <w:rPr>
          <w:spacing w:val="-3"/>
        </w:rPr>
        <w:t xml:space="preserve"> </w:t>
      </w:r>
      <w:r w:rsidRPr="00FF1899">
        <w:rPr>
          <w:spacing w:val="-3"/>
        </w:rPr>
        <w:t>al representado de sus posibilidades de intervención</w:t>
      </w:r>
      <w:r w:rsidR="0019056B">
        <w:rPr>
          <w:spacing w:val="-3"/>
        </w:rPr>
        <w:t>, sino que</w:t>
      </w:r>
      <w:r w:rsidRPr="00FF1899">
        <w:rPr>
          <w:spacing w:val="-3"/>
        </w:rPr>
        <w:t xml:space="preserve"> produce una</w:t>
      </w:r>
      <w:r w:rsidR="0019056B">
        <w:rPr>
          <w:spacing w:val="-3"/>
        </w:rPr>
        <w:t xml:space="preserve"> </w:t>
      </w:r>
      <w:r w:rsidRPr="00FF1899">
        <w:rPr>
          <w:spacing w:val="-3"/>
        </w:rPr>
        <w:t>acumulación de legitimaciones.</w:t>
      </w:r>
    </w:p>
    <w:p w14:paraId="27D68A70" w14:textId="63446897" w:rsidR="00FF1899" w:rsidRDefault="00FF1899" w:rsidP="00FF1899">
      <w:pPr>
        <w:spacing w:before="120" w:after="120" w:line="360" w:lineRule="auto"/>
        <w:ind w:firstLine="708"/>
        <w:jc w:val="both"/>
        <w:rPr>
          <w:spacing w:val="-3"/>
        </w:rPr>
      </w:pPr>
      <w:r w:rsidRPr="00FF1899">
        <w:rPr>
          <w:spacing w:val="-3"/>
        </w:rPr>
        <w:t>En la representación voluntaria existen dos voluntades relevantes</w:t>
      </w:r>
      <w:r w:rsidR="0019056B">
        <w:rPr>
          <w:spacing w:val="-3"/>
        </w:rPr>
        <w:t>,</w:t>
      </w:r>
      <w:r w:rsidRPr="00FF1899">
        <w:rPr>
          <w:spacing w:val="-3"/>
        </w:rPr>
        <w:t xml:space="preserve"> la </w:t>
      </w:r>
      <w:r w:rsidR="009D7AFC">
        <w:rPr>
          <w:spacing w:val="-3"/>
        </w:rPr>
        <w:t>del poderdante y la del apoderado,</w:t>
      </w:r>
      <w:r w:rsidRPr="00FF1899">
        <w:rPr>
          <w:spacing w:val="-3"/>
        </w:rPr>
        <w:t xml:space="preserve"> por lo que las circunstancias que afecten a cualquiera de ellos pueden incidir sobre</w:t>
      </w:r>
      <w:r w:rsidR="001F4C91">
        <w:rPr>
          <w:spacing w:val="-3"/>
        </w:rPr>
        <w:t xml:space="preserve"> </w:t>
      </w:r>
      <w:r w:rsidRPr="00FF1899">
        <w:rPr>
          <w:spacing w:val="-3"/>
        </w:rPr>
        <w:t>la eficacia del acto representativo</w:t>
      </w:r>
      <w:r w:rsidR="001F4C91">
        <w:rPr>
          <w:spacing w:val="-3"/>
        </w:rPr>
        <w:t xml:space="preserve"> en lo relativo a </w:t>
      </w:r>
      <w:r w:rsidR="001F4C91" w:rsidRPr="00FF1899">
        <w:rPr>
          <w:spacing w:val="-3"/>
        </w:rPr>
        <w:t>vicios del consentimiento, buena o mala fe</w:t>
      </w:r>
      <w:r w:rsidR="001F4C91">
        <w:rPr>
          <w:spacing w:val="-3"/>
        </w:rPr>
        <w:t>, etcétera</w:t>
      </w:r>
      <w:r w:rsidRPr="00FF1899">
        <w:rPr>
          <w:spacing w:val="-3"/>
        </w:rPr>
        <w:t>.</w:t>
      </w:r>
    </w:p>
    <w:p w14:paraId="05DB0979" w14:textId="04365179" w:rsidR="00EC52A9" w:rsidRPr="00EC52A9" w:rsidRDefault="00EC52A9" w:rsidP="00EC52A9">
      <w:pPr>
        <w:spacing w:before="120" w:after="120" w:line="360" w:lineRule="auto"/>
        <w:ind w:firstLine="708"/>
        <w:jc w:val="both"/>
        <w:rPr>
          <w:spacing w:val="-3"/>
        </w:rPr>
      </w:pPr>
      <w:r w:rsidRPr="00EC52A9">
        <w:rPr>
          <w:spacing w:val="-3"/>
        </w:rPr>
        <w:t>En cuanto a la forma, el apoderamiento no está sometido a especiales requisitos de forma</w:t>
      </w:r>
      <w:r>
        <w:rPr>
          <w:spacing w:val="-3"/>
        </w:rPr>
        <w:t>,</w:t>
      </w:r>
      <w:r w:rsidRPr="00EC52A9">
        <w:rPr>
          <w:spacing w:val="-3"/>
        </w:rPr>
        <w:t xml:space="preserve"> y </w:t>
      </w:r>
      <w:r>
        <w:rPr>
          <w:spacing w:val="-3"/>
        </w:rPr>
        <w:t xml:space="preserve">conforme al artículo 1710 del Código Civil </w:t>
      </w:r>
      <w:r w:rsidRPr="00EC52A9">
        <w:rPr>
          <w:spacing w:val="-3"/>
        </w:rPr>
        <w:t>puede ser expreso o tácito. No obstante, el apoderado puede exigir que se otorgue en escritura pública en los casos señalados</w:t>
      </w:r>
      <w:r>
        <w:rPr>
          <w:spacing w:val="-3"/>
        </w:rPr>
        <w:t xml:space="preserve"> </w:t>
      </w:r>
      <w:r w:rsidRPr="00EC52A9">
        <w:rPr>
          <w:spacing w:val="-3"/>
        </w:rPr>
        <w:t>por el art</w:t>
      </w:r>
      <w:r w:rsidR="00135979">
        <w:rPr>
          <w:spacing w:val="-3"/>
        </w:rPr>
        <w:t>ículo</w:t>
      </w:r>
      <w:r w:rsidRPr="00EC52A9">
        <w:rPr>
          <w:spacing w:val="-3"/>
        </w:rPr>
        <w:t xml:space="preserve"> 1280.5º </w:t>
      </w:r>
      <w:r w:rsidR="00135979">
        <w:rPr>
          <w:spacing w:val="-3"/>
        </w:rPr>
        <w:t>del Código Civil</w:t>
      </w:r>
      <w:r>
        <w:rPr>
          <w:spacing w:val="-3"/>
        </w:rPr>
        <w:t xml:space="preserve"> (</w:t>
      </w:r>
      <w:r w:rsidR="006A1510">
        <w:rPr>
          <w:spacing w:val="-3"/>
        </w:rPr>
        <w:t>“</w:t>
      </w:r>
      <w:r>
        <w:rPr>
          <w:spacing w:val="-3"/>
        </w:rPr>
        <w:t>e</w:t>
      </w:r>
      <w:r w:rsidRPr="00EC52A9">
        <w:rPr>
          <w:spacing w:val="-3"/>
        </w:rPr>
        <w:t>l poder para contraer matrimonio, el general para pleitos y los especiales que deban presentarse en juicio; el poder para administrar bienes, y de cualquier otro que tenga por objeto un acto redactado o que deba redactarse en escritura pública, o haya de perjudicar a tercero</w:t>
      </w:r>
      <w:r w:rsidR="006A1510">
        <w:rPr>
          <w:spacing w:val="-3"/>
        </w:rPr>
        <w:t>”</w:t>
      </w:r>
      <w:r>
        <w:rPr>
          <w:spacing w:val="-3"/>
        </w:rPr>
        <w:t>)</w:t>
      </w:r>
      <w:r w:rsidRPr="00EC52A9">
        <w:rPr>
          <w:spacing w:val="-3"/>
        </w:rPr>
        <w:t xml:space="preserve">, y también el tercero que contrate con </w:t>
      </w:r>
      <w:r w:rsidR="006A1510">
        <w:rPr>
          <w:spacing w:val="-3"/>
        </w:rPr>
        <w:t>el apoderado</w:t>
      </w:r>
      <w:r w:rsidRPr="00EC52A9">
        <w:rPr>
          <w:spacing w:val="-3"/>
        </w:rPr>
        <w:t xml:space="preserve"> </w:t>
      </w:r>
      <w:r w:rsidRPr="00EC52A9">
        <w:rPr>
          <w:spacing w:val="-3"/>
        </w:rPr>
        <w:lastRenderedPageBreak/>
        <w:t>puede exigir su</w:t>
      </w:r>
      <w:r w:rsidR="006A1510">
        <w:rPr>
          <w:spacing w:val="-3"/>
        </w:rPr>
        <w:t xml:space="preserve"> </w:t>
      </w:r>
      <w:r w:rsidRPr="00EC52A9">
        <w:rPr>
          <w:spacing w:val="-3"/>
        </w:rPr>
        <w:t>exhibición</w:t>
      </w:r>
      <w:r w:rsidR="001065D2">
        <w:rPr>
          <w:spacing w:val="-3"/>
        </w:rPr>
        <w:t>, siendo práctica h</w:t>
      </w:r>
      <w:r w:rsidRPr="00EC52A9">
        <w:rPr>
          <w:spacing w:val="-3"/>
        </w:rPr>
        <w:t>abitualmente</w:t>
      </w:r>
      <w:r w:rsidR="001065D2">
        <w:rPr>
          <w:spacing w:val="-3"/>
        </w:rPr>
        <w:t xml:space="preserve"> </w:t>
      </w:r>
      <w:r w:rsidR="00C9504B">
        <w:rPr>
          <w:spacing w:val="-3"/>
        </w:rPr>
        <w:t xml:space="preserve">en el tráfico </w:t>
      </w:r>
      <w:r w:rsidR="001065D2">
        <w:rPr>
          <w:spacing w:val="-3"/>
        </w:rPr>
        <w:t xml:space="preserve">que </w:t>
      </w:r>
      <w:r w:rsidR="00C9504B">
        <w:rPr>
          <w:spacing w:val="-3"/>
        </w:rPr>
        <w:t>el apoderamiento conste en escritura pública.</w:t>
      </w:r>
    </w:p>
    <w:p w14:paraId="16ECA6F9" w14:textId="2370653B" w:rsidR="00427D86" w:rsidRDefault="00F3380B" w:rsidP="00B70281">
      <w:pPr>
        <w:spacing w:before="120" w:after="120" w:line="360" w:lineRule="auto"/>
        <w:ind w:firstLine="708"/>
        <w:jc w:val="both"/>
        <w:rPr>
          <w:spacing w:val="-3"/>
        </w:rPr>
      </w:pPr>
      <w:r>
        <w:rPr>
          <w:spacing w:val="-3"/>
        </w:rPr>
        <w:t xml:space="preserve">Respecto de </w:t>
      </w:r>
      <w:r w:rsidR="000E172A">
        <w:rPr>
          <w:spacing w:val="-3"/>
        </w:rPr>
        <w:t>su ámbito, e</w:t>
      </w:r>
      <w:r w:rsidR="00236B23">
        <w:rPr>
          <w:spacing w:val="-3"/>
        </w:rPr>
        <w:t xml:space="preserve">l apoderamiento puede ser para actos de administración o incluir también los de disposición, requiriendo en este último caso el artículo </w:t>
      </w:r>
      <w:r w:rsidR="00C471F1">
        <w:rPr>
          <w:spacing w:val="-3"/>
        </w:rPr>
        <w:t xml:space="preserve">1713 del Código Civil </w:t>
      </w:r>
      <w:r w:rsidR="00236B23">
        <w:rPr>
          <w:spacing w:val="-3"/>
        </w:rPr>
        <w:t xml:space="preserve">que sea </w:t>
      </w:r>
      <w:r w:rsidR="00C471F1">
        <w:rPr>
          <w:spacing w:val="-3"/>
        </w:rPr>
        <w:t xml:space="preserve">expreso; puede ser </w:t>
      </w:r>
      <w:r w:rsidR="00CC463C">
        <w:rPr>
          <w:spacing w:val="-3"/>
        </w:rPr>
        <w:t>unipersonal o pluripersonal</w:t>
      </w:r>
      <w:r w:rsidR="00C471F1">
        <w:rPr>
          <w:spacing w:val="-3"/>
        </w:rPr>
        <w:t xml:space="preserve"> y, en este último caso, puede ser solidario o mancomunado.</w:t>
      </w:r>
    </w:p>
    <w:p w14:paraId="01A0B97E" w14:textId="348AB75C" w:rsidR="008C58FB" w:rsidRDefault="00F3380B" w:rsidP="008C58FB">
      <w:pPr>
        <w:spacing w:before="120" w:after="120" w:line="360" w:lineRule="auto"/>
        <w:ind w:firstLine="708"/>
        <w:jc w:val="both"/>
        <w:rPr>
          <w:spacing w:val="-3"/>
        </w:rPr>
      </w:pPr>
      <w:r>
        <w:rPr>
          <w:spacing w:val="-3"/>
        </w:rPr>
        <w:t xml:space="preserve">Por </w:t>
      </w:r>
      <w:r w:rsidR="00D62466">
        <w:rPr>
          <w:spacing w:val="-3"/>
        </w:rPr>
        <w:t>otro lado</w:t>
      </w:r>
      <w:r>
        <w:rPr>
          <w:spacing w:val="-3"/>
        </w:rPr>
        <w:t>, e</w:t>
      </w:r>
      <w:r w:rsidR="00A10C70">
        <w:rPr>
          <w:spacing w:val="-3"/>
        </w:rPr>
        <w:t xml:space="preserve">l </w:t>
      </w:r>
      <w:r w:rsidR="00A10C70" w:rsidRPr="00A10C70">
        <w:rPr>
          <w:spacing w:val="-3"/>
        </w:rPr>
        <w:t xml:space="preserve">ejercicio </w:t>
      </w:r>
      <w:r w:rsidR="008C36FF">
        <w:rPr>
          <w:spacing w:val="-3"/>
        </w:rPr>
        <w:t>por el apoderado de su poder</w:t>
      </w:r>
      <w:r w:rsidR="00A10C70" w:rsidRPr="00A10C70">
        <w:rPr>
          <w:spacing w:val="-3"/>
        </w:rPr>
        <w:t xml:space="preserve"> </w:t>
      </w:r>
      <w:r w:rsidR="008C36FF">
        <w:rPr>
          <w:spacing w:val="-3"/>
        </w:rPr>
        <w:t>plantea</w:t>
      </w:r>
      <w:r w:rsidR="00A10C70" w:rsidRPr="00A10C70">
        <w:rPr>
          <w:spacing w:val="-3"/>
        </w:rPr>
        <w:t xml:space="preserve"> tres cuestiones básicas</w:t>
      </w:r>
      <w:r w:rsidR="008C58FB">
        <w:rPr>
          <w:spacing w:val="-3"/>
        </w:rPr>
        <w:t>, a saber:</w:t>
      </w:r>
    </w:p>
    <w:p w14:paraId="56705CCA" w14:textId="6D281E83" w:rsidR="00A40CB8" w:rsidRPr="00CF5F3D" w:rsidRDefault="008C58FB" w:rsidP="00CF5F3D">
      <w:pPr>
        <w:pStyle w:val="Prrafodelista"/>
        <w:numPr>
          <w:ilvl w:val="0"/>
          <w:numId w:val="26"/>
        </w:numPr>
        <w:spacing w:before="120" w:after="120" w:line="360" w:lineRule="auto"/>
        <w:ind w:left="993" w:hanging="284"/>
        <w:jc w:val="both"/>
        <w:rPr>
          <w:spacing w:val="-3"/>
        </w:rPr>
      </w:pPr>
      <w:r w:rsidRPr="00CF5F3D">
        <w:rPr>
          <w:spacing w:val="-3"/>
        </w:rPr>
        <w:t>L</w:t>
      </w:r>
      <w:r w:rsidR="00A10C70" w:rsidRPr="00CF5F3D">
        <w:rPr>
          <w:spacing w:val="-3"/>
        </w:rPr>
        <w:t>a posibilidad de sustitución</w:t>
      </w:r>
      <w:r w:rsidRPr="00CF5F3D">
        <w:rPr>
          <w:spacing w:val="-3"/>
        </w:rPr>
        <w:t xml:space="preserve"> del apoderado</w:t>
      </w:r>
      <w:r w:rsidR="00691A84" w:rsidRPr="00CF5F3D">
        <w:rPr>
          <w:spacing w:val="-3"/>
        </w:rPr>
        <w:t xml:space="preserve">, ya que, si bien el apoderamiento es, en principio, </w:t>
      </w:r>
      <w:r w:rsidR="00691A84" w:rsidRPr="00CF5F3D">
        <w:rPr>
          <w:i/>
          <w:iCs/>
          <w:spacing w:val="-3"/>
        </w:rPr>
        <w:t>intuitu personae</w:t>
      </w:r>
      <w:r w:rsidR="00691A84" w:rsidRPr="00CF5F3D">
        <w:rPr>
          <w:spacing w:val="-3"/>
        </w:rPr>
        <w:t xml:space="preserve">, </w:t>
      </w:r>
      <w:r w:rsidR="00062141" w:rsidRPr="00CF5F3D">
        <w:rPr>
          <w:spacing w:val="-3"/>
        </w:rPr>
        <w:t xml:space="preserve">por razones prácticas el ordenamiento admite, como regla, la posibilidad de que el apoderado pueda, por su propia iniciativa y sin estar expresamente autorizado para ello, </w:t>
      </w:r>
      <w:r w:rsidR="008F231C" w:rsidRPr="00CF5F3D">
        <w:rPr>
          <w:spacing w:val="-3"/>
        </w:rPr>
        <w:t xml:space="preserve">autorizar a </w:t>
      </w:r>
      <w:r w:rsidR="00062141" w:rsidRPr="00CF5F3D">
        <w:rPr>
          <w:spacing w:val="-3"/>
        </w:rPr>
        <w:t xml:space="preserve">otro sujeto </w:t>
      </w:r>
      <w:r w:rsidR="008F231C" w:rsidRPr="00CF5F3D">
        <w:rPr>
          <w:spacing w:val="-3"/>
        </w:rPr>
        <w:t xml:space="preserve">que </w:t>
      </w:r>
      <w:r w:rsidR="00062141" w:rsidRPr="00CF5F3D">
        <w:rPr>
          <w:spacing w:val="-3"/>
        </w:rPr>
        <w:t>le sustituya</w:t>
      </w:r>
      <w:r w:rsidR="002610CF" w:rsidRPr="00CF5F3D">
        <w:rPr>
          <w:spacing w:val="-3"/>
        </w:rPr>
        <w:t xml:space="preserve">, tal y como hacen </w:t>
      </w:r>
      <w:r w:rsidR="006A6C59" w:rsidRPr="00CF5F3D">
        <w:rPr>
          <w:spacing w:val="-3"/>
        </w:rPr>
        <w:t>los artículos 1721 y 1722 del Código Civil</w:t>
      </w:r>
      <w:r w:rsidR="002610CF" w:rsidRPr="00CF5F3D">
        <w:rPr>
          <w:spacing w:val="-3"/>
        </w:rPr>
        <w:t>, que se estudian en el tema del programa relativos al mandato.</w:t>
      </w:r>
    </w:p>
    <w:p w14:paraId="36381856" w14:textId="321DD692" w:rsidR="004E3200" w:rsidRDefault="004E3200" w:rsidP="00C250C0">
      <w:pPr>
        <w:pStyle w:val="Prrafodelista"/>
        <w:numPr>
          <w:ilvl w:val="0"/>
          <w:numId w:val="26"/>
        </w:numPr>
        <w:spacing w:before="120" w:after="120" w:line="360" w:lineRule="auto"/>
        <w:ind w:left="993" w:hanging="284"/>
        <w:jc w:val="both"/>
        <w:rPr>
          <w:spacing w:val="-3"/>
        </w:rPr>
      </w:pPr>
      <w:r>
        <w:rPr>
          <w:spacing w:val="-3"/>
        </w:rPr>
        <w:t>L</w:t>
      </w:r>
      <w:r w:rsidR="008C58FB" w:rsidRPr="008C58FB">
        <w:rPr>
          <w:spacing w:val="-3"/>
        </w:rPr>
        <w:t>a distinción entre límites del poder</w:t>
      </w:r>
      <w:r w:rsidR="0048431D">
        <w:rPr>
          <w:spacing w:val="-3"/>
        </w:rPr>
        <w:t xml:space="preserve">, </w:t>
      </w:r>
      <w:r w:rsidR="00195BBA">
        <w:rPr>
          <w:spacing w:val="-3"/>
        </w:rPr>
        <w:t>es decir, de las facultades que puede ejercer el apoderado, y las</w:t>
      </w:r>
      <w:r w:rsidR="008C58FB" w:rsidRPr="008C58FB">
        <w:rPr>
          <w:spacing w:val="-3"/>
        </w:rPr>
        <w:t xml:space="preserve"> instrucciones del poderdante</w:t>
      </w:r>
      <w:r w:rsidR="00195BBA">
        <w:rPr>
          <w:spacing w:val="-3"/>
        </w:rPr>
        <w:t xml:space="preserve">, esto es, </w:t>
      </w:r>
      <w:r w:rsidR="00195BBA" w:rsidRPr="00195BBA">
        <w:rPr>
          <w:spacing w:val="-3"/>
        </w:rPr>
        <w:t xml:space="preserve">la manera </w:t>
      </w:r>
      <w:r w:rsidR="00195BBA">
        <w:rPr>
          <w:spacing w:val="-3"/>
        </w:rPr>
        <w:t xml:space="preserve">concreta </w:t>
      </w:r>
      <w:r w:rsidR="00195BBA" w:rsidRPr="00195BBA">
        <w:rPr>
          <w:spacing w:val="-3"/>
        </w:rPr>
        <w:t xml:space="preserve">en que </w:t>
      </w:r>
      <w:r w:rsidR="00C250C0">
        <w:rPr>
          <w:spacing w:val="-3"/>
        </w:rPr>
        <w:t xml:space="preserve">el apoderado </w:t>
      </w:r>
      <w:r w:rsidR="00195BBA" w:rsidRPr="00195BBA">
        <w:rPr>
          <w:spacing w:val="-3"/>
        </w:rPr>
        <w:t xml:space="preserve">debe </w:t>
      </w:r>
      <w:r w:rsidR="00C250C0">
        <w:rPr>
          <w:spacing w:val="-3"/>
        </w:rPr>
        <w:t>ejercer tales facultades.</w:t>
      </w:r>
    </w:p>
    <w:p w14:paraId="78D6B33E" w14:textId="7F67E813" w:rsidR="00427D86" w:rsidRDefault="00C250C0" w:rsidP="00F3380B">
      <w:pPr>
        <w:pStyle w:val="Prrafodelista"/>
        <w:numPr>
          <w:ilvl w:val="0"/>
          <w:numId w:val="26"/>
        </w:numPr>
        <w:spacing w:before="120" w:after="120" w:line="360" w:lineRule="auto"/>
        <w:ind w:left="993" w:hanging="284"/>
        <w:jc w:val="both"/>
        <w:rPr>
          <w:spacing w:val="-3"/>
        </w:rPr>
      </w:pPr>
      <w:r>
        <w:rPr>
          <w:spacing w:val="-3"/>
        </w:rPr>
        <w:t>L</w:t>
      </w:r>
      <w:r w:rsidR="008C58FB" w:rsidRPr="008C58FB">
        <w:rPr>
          <w:spacing w:val="-3"/>
        </w:rPr>
        <w:t>as consecuencias del abuso de poder o del conflicto de intereses</w:t>
      </w:r>
      <w:r w:rsidR="00F3380B">
        <w:rPr>
          <w:spacing w:val="-3"/>
        </w:rPr>
        <w:t>, lo que plantea fundamentalmente la cuestión del autocontrato, que será examinada posteriormente.</w:t>
      </w:r>
    </w:p>
    <w:p w14:paraId="71B70BDE" w14:textId="6CC18AFC" w:rsidR="0044497B" w:rsidRDefault="0044497B" w:rsidP="0044497B">
      <w:pPr>
        <w:spacing w:before="120" w:after="120" w:line="360" w:lineRule="auto"/>
        <w:ind w:firstLine="708"/>
        <w:jc w:val="both"/>
        <w:rPr>
          <w:spacing w:val="-3"/>
        </w:rPr>
      </w:pPr>
      <w:r>
        <w:rPr>
          <w:spacing w:val="-3"/>
        </w:rPr>
        <w:t xml:space="preserve">Para concluir el análisis de la representación voluntaria hay que referirse al caso del </w:t>
      </w:r>
      <w:r w:rsidRPr="00617C7F">
        <w:rPr>
          <w:i/>
          <w:iCs/>
          <w:spacing w:val="-3"/>
        </w:rPr>
        <w:t>falsus procutaror</w:t>
      </w:r>
      <w:r>
        <w:rPr>
          <w:spacing w:val="-3"/>
        </w:rPr>
        <w:t xml:space="preserve"> o representante sin poder, con poder caducado o </w:t>
      </w:r>
      <w:r w:rsidR="002E7641">
        <w:rPr>
          <w:spacing w:val="-3"/>
        </w:rPr>
        <w:t xml:space="preserve">que actúa </w:t>
      </w:r>
      <w:r>
        <w:rPr>
          <w:spacing w:val="-3"/>
        </w:rPr>
        <w:t>excediendo los límites del mismo.</w:t>
      </w:r>
    </w:p>
    <w:p w14:paraId="164F3DDC" w14:textId="77777777" w:rsidR="0044497B" w:rsidRDefault="0044497B" w:rsidP="0044497B">
      <w:pPr>
        <w:spacing w:before="120" w:after="120" w:line="360" w:lineRule="auto"/>
        <w:ind w:firstLine="708"/>
        <w:jc w:val="both"/>
        <w:rPr>
          <w:spacing w:val="-3"/>
        </w:rPr>
      </w:pPr>
      <w:r w:rsidRPr="0007616A">
        <w:rPr>
          <w:spacing w:val="-3"/>
        </w:rPr>
        <w:t xml:space="preserve">El supuesto está previsto en el artículo 1259.2 del Código </w:t>
      </w:r>
      <w:r>
        <w:rPr>
          <w:spacing w:val="-3"/>
        </w:rPr>
        <w:t>C</w:t>
      </w:r>
      <w:r w:rsidRPr="0007616A">
        <w:rPr>
          <w:spacing w:val="-3"/>
        </w:rPr>
        <w:t>ivil,</w:t>
      </w:r>
      <w:r>
        <w:rPr>
          <w:spacing w:val="-3"/>
        </w:rPr>
        <w:t xml:space="preserve"> que</w:t>
      </w:r>
      <w:r w:rsidRPr="0007616A">
        <w:rPr>
          <w:spacing w:val="-3"/>
        </w:rPr>
        <w:t xml:space="preserve"> establece que </w:t>
      </w:r>
      <w:r>
        <w:rPr>
          <w:spacing w:val="-3"/>
        </w:rPr>
        <w:t>“</w:t>
      </w:r>
      <w:r w:rsidRPr="0007616A">
        <w:rPr>
          <w:spacing w:val="-3"/>
        </w:rPr>
        <w:t>el contrato celebrado a nombre de otro por quien no tenga su autorización o representación legal será nulo, a no ser que lo ratifique la persona a cuyo</w:t>
      </w:r>
      <w:r>
        <w:rPr>
          <w:spacing w:val="-3"/>
        </w:rPr>
        <w:t xml:space="preserve"> </w:t>
      </w:r>
      <w:r w:rsidRPr="0007616A">
        <w:rPr>
          <w:spacing w:val="-3"/>
        </w:rPr>
        <w:t>nombre se otorgue antes de ser revocado por la otra parte contratante</w:t>
      </w:r>
      <w:r>
        <w:rPr>
          <w:spacing w:val="-3"/>
        </w:rPr>
        <w:t>”, si bien el término nulo es utilizado impropiamente, ya que los actos viciados de nulidad radical no son susceptibles de ratificación.</w:t>
      </w:r>
    </w:p>
    <w:p w14:paraId="7904DE49" w14:textId="77777777" w:rsidR="0044497B" w:rsidRDefault="0044497B" w:rsidP="0044497B">
      <w:pPr>
        <w:spacing w:before="120" w:after="120" w:line="360" w:lineRule="auto"/>
        <w:ind w:firstLine="708"/>
        <w:jc w:val="both"/>
        <w:rPr>
          <w:spacing w:val="-3"/>
        </w:rPr>
      </w:pPr>
      <w:r>
        <w:rPr>
          <w:spacing w:val="-3"/>
        </w:rPr>
        <w:t>E</w:t>
      </w:r>
      <w:r w:rsidRPr="0007616A">
        <w:rPr>
          <w:spacing w:val="-3"/>
        </w:rPr>
        <w:t xml:space="preserve">n consonancia con esta regla, el artículo 1727 </w:t>
      </w:r>
      <w:r>
        <w:rPr>
          <w:spacing w:val="-3"/>
        </w:rPr>
        <w:t xml:space="preserve">del Código Civil </w:t>
      </w:r>
      <w:r w:rsidRPr="0007616A">
        <w:rPr>
          <w:spacing w:val="-3"/>
        </w:rPr>
        <w:t xml:space="preserve">dispone que </w:t>
      </w:r>
      <w:r>
        <w:rPr>
          <w:spacing w:val="-3"/>
        </w:rPr>
        <w:t>“</w:t>
      </w:r>
      <w:r w:rsidRPr="0007616A">
        <w:rPr>
          <w:spacing w:val="-3"/>
        </w:rPr>
        <w:t>en lo que el mandatario se haya excedido, no queda obligado el mandante</w:t>
      </w:r>
      <w:r>
        <w:rPr>
          <w:spacing w:val="-3"/>
        </w:rPr>
        <w:t xml:space="preserve"> </w:t>
      </w:r>
      <w:r w:rsidRPr="0007616A">
        <w:rPr>
          <w:spacing w:val="-3"/>
        </w:rPr>
        <w:t>sino cuando lo ratifica expresa o tácitamente</w:t>
      </w:r>
      <w:r>
        <w:rPr>
          <w:spacing w:val="-3"/>
        </w:rPr>
        <w:t>”</w:t>
      </w:r>
      <w:r w:rsidRPr="0007616A">
        <w:rPr>
          <w:spacing w:val="-3"/>
        </w:rPr>
        <w:t>.</w:t>
      </w:r>
    </w:p>
    <w:p w14:paraId="0BB28B01" w14:textId="77777777" w:rsidR="0044497B" w:rsidRDefault="0044497B" w:rsidP="00B70281">
      <w:pPr>
        <w:spacing w:before="120" w:after="120" w:line="360" w:lineRule="auto"/>
        <w:ind w:firstLine="708"/>
        <w:jc w:val="both"/>
        <w:rPr>
          <w:spacing w:val="-3"/>
        </w:rPr>
      </w:pPr>
    </w:p>
    <w:p w14:paraId="69F7FBB0" w14:textId="6E4C9EEE" w:rsidR="00586D85" w:rsidRPr="00AB03DF" w:rsidRDefault="00AB03DF" w:rsidP="00B70281">
      <w:pPr>
        <w:spacing w:before="120" w:after="120" w:line="360" w:lineRule="auto"/>
        <w:ind w:firstLine="708"/>
        <w:jc w:val="both"/>
        <w:rPr>
          <w:b/>
          <w:bCs/>
          <w:spacing w:val="-3"/>
        </w:rPr>
      </w:pPr>
      <w:r w:rsidRPr="00AB03DF">
        <w:rPr>
          <w:b/>
          <w:bCs/>
          <w:spacing w:val="-3"/>
        </w:rPr>
        <w:lastRenderedPageBreak/>
        <w:t>La representación legal.</w:t>
      </w:r>
    </w:p>
    <w:p w14:paraId="5A532FE6" w14:textId="0354D691" w:rsidR="00586D85" w:rsidRDefault="008C72B9" w:rsidP="00D12310">
      <w:pPr>
        <w:spacing w:before="120" w:after="120" w:line="360" w:lineRule="auto"/>
        <w:ind w:firstLine="708"/>
        <w:jc w:val="both"/>
        <w:rPr>
          <w:spacing w:val="-3"/>
        </w:rPr>
      </w:pPr>
      <w:r>
        <w:rPr>
          <w:spacing w:val="-3"/>
        </w:rPr>
        <w:t>La representación legal</w:t>
      </w:r>
      <w:r w:rsidR="00A862F0">
        <w:rPr>
          <w:spacing w:val="-3"/>
        </w:rPr>
        <w:t xml:space="preserve"> es la establecida por la </w:t>
      </w:r>
      <w:r>
        <w:rPr>
          <w:spacing w:val="-3"/>
        </w:rPr>
        <w:t>ley</w:t>
      </w:r>
      <w:r w:rsidR="00A862F0">
        <w:rPr>
          <w:spacing w:val="-3"/>
        </w:rPr>
        <w:t xml:space="preserve"> </w:t>
      </w:r>
      <w:r w:rsidR="005517E9">
        <w:rPr>
          <w:spacing w:val="-3"/>
        </w:rPr>
        <w:t xml:space="preserve">para </w:t>
      </w:r>
      <w:r w:rsidR="00A862F0" w:rsidRPr="00A862F0">
        <w:rPr>
          <w:spacing w:val="-3"/>
        </w:rPr>
        <w:t>la protección de los intereses de cierta persona</w:t>
      </w:r>
      <w:r w:rsidR="00D12310">
        <w:rPr>
          <w:spacing w:val="-3"/>
        </w:rPr>
        <w:t xml:space="preserve">. Por ello, </w:t>
      </w:r>
      <w:r w:rsidR="00746D95">
        <w:rPr>
          <w:spacing w:val="-3"/>
        </w:rPr>
        <w:t>las facultades del representante son las que determine</w:t>
      </w:r>
      <w:r w:rsidR="00D12310" w:rsidRPr="00D12310">
        <w:rPr>
          <w:spacing w:val="-3"/>
        </w:rPr>
        <w:t xml:space="preserve"> la propia ley o una</w:t>
      </w:r>
      <w:r w:rsidR="00D12310">
        <w:rPr>
          <w:spacing w:val="-3"/>
        </w:rPr>
        <w:t xml:space="preserve"> </w:t>
      </w:r>
      <w:r w:rsidR="00D12310" w:rsidRPr="00D12310">
        <w:rPr>
          <w:spacing w:val="-3"/>
        </w:rPr>
        <w:t>decisión judicial</w:t>
      </w:r>
      <w:r w:rsidR="00746D95">
        <w:rPr>
          <w:spacing w:val="-3"/>
        </w:rPr>
        <w:t xml:space="preserve"> conforme a la misma</w:t>
      </w:r>
      <w:r w:rsidR="00D12310">
        <w:rPr>
          <w:spacing w:val="-3"/>
        </w:rPr>
        <w:t>.</w:t>
      </w:r>
    </w:p>
    <w:p w14:paraId="6B3ABB7C" w14:textId="7EB04CC0" w:rsidR="00586D85" w:rsidRDefault="008E64EA" w:rsidP="008E64EA">
      <w:pPr>
        <w:spacing w:before="120" w:after="120" w:line="360" w:lineRule="auto"/>
        <w:ind w:firstLine="708"/>
        <w:jc w:val="both"/>
        <w:rPr>
          <w:spacing w:val="-3"/>
        </w:rPr>
      </w:pPr>
      <w:r w:rsidRPr="008E64EA">
        <w:rPr>
          <w:spacing w:val="-3"/>
        </w:rPr>
        <w:t>La representación legal implica</w:t>
      </w:r>
      <w:r>
        <w:rPr>
          <w:spacing w:val="-3"/>
        </w:rPr>
        <w:t xml:space="preserve"> </w:t>
      </w:r>
      <w:r w:rsidRPr="008E64EA">
        <w:rPr>
          <w:spacing w:val="-3"/>
        </w:rPr>
        <w:t>la sustitución del representado por el representante</w:t>
      </w:r>
      <w:r w:rsidR="00442261">
        <w:rPr>
          <w:spacing w:val="-3"/>
        </w:rPr>
        <w:t>, por lo que l</w:t>
      </w:r>
      <w:r w:rsidRPr="008E64EA">
        <w:rPr>
          <w:spacing w:val="-3"/>
        </w:rPr>
        <w:t>a única voluntad relevante</w:t>
      </w:r>
      <w:r>
        <w:rPr>
          <w:spacing w:val="-3"/>
        </w:rPr>
        <w:t xml:space="preserve"> </w:t>
      </w:r>
      <w:r w:rsidRPr="008E64EA">
        <w:rPr>
          <w:spacing w:val="-3"/>
        </w:rPr>
        <w:t>es la del representante</w:t>
      </w:r>
      <w:r w:rsidR="00442261">
        <w:rPr>
          <w:spacing w:val="-3"/>
        </w:rPr>
        <w:t xml:space="preserve"> </w:t>
      </w:r>
      <w:r w:rsidRPr="008E64EA">
        <w:rPr>
          <w:spacing w:val="-3"/>
        </w:rPr>
        <w:t>a</w:t>
      </w:r>
      <w:r w:rsidR="00442261">
        <w:rPr>
          <w:spacing w:val="-3"/>
        </w:rPr>
        <w:t xml:space="preserve"> </w:t>
      </w:r>
      <w:r w:rsidRPr="008E64EA">
        <w:rPr>
          <w:spacing w:val="-3"/>
        </w:rPr>
        <w:t xml:space="preserve">efectos de </w:t>
      </w:r>
      <w:r w:rsidR="00442261" w:rsidRPr="008E64EA">
        <w:rPr>
          <w:spacing w:val="-3"/>
        </w:rPr>
        <w:t>vicios del consentimiento</w:t>
      </w:r>
      <w:r w:rsidR="00442261">
        <w:rPr>
          <w:spacing w:val="-3"/>
        </w:rPr>
        <w:t xml:space="preserve"> o </w:t>
      </w:r>
      <w:r w:rsidR="00442261" w:rsidRPr="008E64EA">
        <w:rPr>
          <w:spacing w:val="-3"/>
        </w:rPr>
        <w:t>buena o mala fe</w:t>
      </w:r>
      <w:r w:rsidRPr="008E64EA">
        <w:rPr>
          <w:spacing w:val="-3"/>
        </w:rPr>
        <w:t>.</w:t>
      </w:r>
    </w:p>
    <w:p w14:paraId="318F7764" w14:textId="1921DDD9" w:rsidR="00427D86" w:rsidRDefault="004E791F" w:rsidP="004E791F">
      <w:pPr>
        <w:spacing w:before="120" w:after="120" w:line="360" w:lineRule="auto"/>
        <w:ind w:firstLine="708"/>
        <w:jc w:val="both"/>
        <w:rPr>
          <w:spacing w:val="-3"/>
        </w:rPr>
      </w:pPr>
      <w:r>
        <w:rPr>
          <w:spacing w:val="-3"/>
        </w:rPr>
        <w:t xml:space="preserve">En cualquier caso, debe </w:t>
      </w:r>
      <w:r w:rsidRPr="004E791F">
        <w:rPr>
          <w:spacing w:val="-3"/>
        </w:rPr>
        <w:t xml:space="preserve">separarse </w:t>
      </w:r>
      <w:r>
        <w:rPr>
          <w:spacing w:val="-3"/>
        </w:rPr>
        <w:t xml:space="preserve">la representación legal de las situaciones </w:t>
      </w:r>
      <w:r w:rsidRPr="004E791F">
        <w:rPr>
          <w:spacing w:val="-3"/>
        </w:rPr>
        <w:t>en las que simplemente se desempeña una función de complemento</w:t>
      </w:r>
      <w:r w:rsidR="00A21F72">
        <w:rPr>
          <w:spacing w:val="-3"/>
        </w:rPr>
        <w:t xml:space="preserve"> o apoyo</w:t>
      </w:r>
      <w:r w:rsidR="00164A26">
        <w:rPr>
          <w:spacing w:val="-3"/>
        </w:rPr>
        <w:t xml:space="preserve">, como los actos que el sujeto a tutela o curatela puede realizar por sí mismo con la mera </w:t>
      </w:r>
      <w:r w:rsidR="004C141B">
        <w:rPr>
          <w:spacing w:val="-3"/>
        </w:rPr>
        <w:t>asistencia del tutor o curador.</w:t>
      </w:r>
    </w:p>
    <w:p w14:paraId="645E3F50" w14:textId="46D6EA8D" w:rsidR="0049619B" w:rsidRDefault="00D52814" w:rsidP="00B70281">
      <w:pPr>
        <w:spacing w:before="120" w:after="120" w:line="360" w:lineRule="auto"/>
        <w:ind w:firstLine="708"/>
        <w:jc w:val="both"/>
        <w:rPr>
          <w:spacing w:val="-3"/>
        </w:rPr>
      </w:pPr>
      <w:r>
        <w:rPr>
          <w:spacing w:val="-3"/>
        </w:rPr>
        <w:t xml:space="preserve">En el ordenamiento jurídico español no existe una disciplina unitaria de la representación legal, sino que las situaciones que engloba la misma son </w:t>
      </w:r>
      <w:r w:rsidR="002D2906">
        <w:rPr>
          <w:spacing w:val="-3"/>
        </w:rPr>
        <w:t>plurales y heterogéneas.</w:t>
      </w:r>
    </w:p>
    <w:p w14:paraId="3DF0FF4F" w14:textId="43BFE4F6" w:rsidR="002D2906" w:rsidRDefault="002D2906" w:rsidP="00B70281">
      <w:pPr>
        <w:spacing w:before="120" w:after="120" w:line="360" w:lineRule="auto"/>
        <w:ind w:firstLine="708"/>
        <w:jc w:val="both"/>
        <w:rPr>
          <w:spacing w:val="-3"/>
        </w:rPr>
      </w:pPr>
      <w:r>
        <w:rPr>
          <w:spacing w:val="-3"/>
        </w:rPr>
        <w:t>Los casos más importantes</w:t>
      </w:r>
      <w:r w:rsidR="00934334">
        <w:rPr>
          <w:spacing w:val="-3"/>
        </w:rPr>
        <w:t>, estudiados detenidamente en otros temas de esta parte del programa,</w:t>
      </w:r>
      <w:r>
        <w:rPr>
          <w:spacing w:val="-3"/>
        </w:rPr>
        <w:t xml:space="preserve"> son los siguientes:</w:t>
      </w:r>
    </w:p>
    <w:p w14:paraId="3CCB1569" w14:textId="77A12F88" w:rsidR="002D2906" w:rsidRPr="00B701CF" w:rsidRDefault="00A30ECB" w:rsidP="00B701CF">
      <w:pPr>
        <w:pStyle w:val="Prrafodelista"/>
        <w:numPr>
          <w:ilvl w:val="0"/>
          <w:numId w:val="28"/>
        </w:numPr>
        <w:spacing w:before="120" w:after="120" w:line="360" w:lineRule="auto"/>
        <w:ind w:left="993" w:hanging="284"/>
        <w:jc w:val="both"/>
        <w:rPr>
          <w:spacing w:val="-3"/>
        </w:rPr>
      </w:pPr>
      <w:r w:rsidRPr="00B701CF">
        <w:rPr>
          <w:spacing w:val="-3"/>
        </w:rPr>
        <w:t>La de los padres que ostentan la patria potestad</w:t>
      </w:r>
      <w:r w:rsidR="00B701CF" w:rsidRPr="00B701CF">
        <w:rPr>
          <w:spacing w:val="-3"/>
        </w:rPr>
        <w:t xml:space="preserve"> respecto de sus hijos menores no emancipados</w:t>
      </w:r>
      <w:r w:rsidRPr="00B701CF">
        <w:rPr>
          <w:spacing w:val="-3"/>
        </w:rPr>
        <w:t>, c</w:t>
      </w:r>
      <w:r w:rsidR="00D4063A" w:rsidRPr="00B701CF">
        <w:rPr>
          <w:spacing w:val="-3"/>
        </w:rPr>
        <w:t>onforme al artículo 162 del Código Civil.</w:t>
      </w:r>
    </w:p>
    <w:p w14:paraId="35B2185D" w14:textId="36685BF0" w:rsidR="00ED6214" w:rsidRPr="00B701CF" w:rsidRDefault="00ED6214" w:rsidP="00B701CF">
      <w:pPr>
        <w:pStyle w:val="Prrafodelista"/>
        <w:numPr>
          <w:ilvl w:val="0"/>
          <w:numId w:val="28"/>
        </w:numPr>
        <w:spacing w:before="120" w:after="120" w:line="360" w:lineRule="auto"/>
        <w:ind w:left="993" w:hanging="284"/>
        <w:jc w:val="both"/>
        <w:rPr>
          <w:spacing w:val="-3"/>
        </w:rPr>
      </w:pPr>
      <w:r w:rsidRPr="00B701CF">
        <w:rPr>
          <w:spacing w:val="-3"/>
        </w:rPr>
        <w:t>La del tutor</w:t>
      </w:r>
      <w:r w:rsidR="00006D58" w:rsidRPr="00B701CF">
        <w:rPr>
          <w:spacing w:val="-3"/>
        </w:rPr>
        <w:t xml:space="preserve"> respecto de los menores no emancipados en situación de desamparo o no sujetos a patria potestad, conforme al </w:t>
      </w:r>
      <w:r w:rsidR="00A425EE" w:rsidRPr="00B701CF">
        <w:rPr>
          <w:spacing w:val="-3"/>
        </w:rPr>
        <w:t>artículo 225 del Código Civil.</w:t>
      </w:r>
    </w:p>
    <w:p w14:paraId="5C9BDE87" w14:textId="78F48F8F" w:rsidR="00A425EE" w:rsidRPr="00B701CF" w:rsidRDefault="00A425EE" w:rsidP="00B701CF">
      <w:pPr>
        <w:pStyle w:val="Prrafodelista"/>
        <w:numPr>
          <w:ilvl w:val="0"/>
          <w:numId w:val="28"/>
        </w:numPr>
        <w:spacing w:before="120" w:after="120" w:line="360" w:lineRule="auto"/>
        <w:ind w:left="993" w:hanging="284"/>
        <w:jc w:val="both"/>
        <w:rPr>
          <w:spacing w:val="-3"/>
        </w:rPr>
      </w:pPr>
      <w:r w:rsidRPr="00B701CF">
        <w:rPr>
          <w:spacing w:val="-3"/>
        </w:rPr>
        <w:t xml:space="preserve">La del curador </w:t>
      </w:r>
      <w:r w:rsidR="00A21F72" w:rsidRPr="00B701CF">
        <w:rPr>
          <w:spacing w:val="-3"/>
        </w:rPr>
        <w:t xml:space="preserve">respecto de la persona con discapacidad y para aquellos actos </w:t>
      </w:r>
      <w:r w:rsidR="00C901B3" w:rsidRPr="00B701CF">
        <w:rPr>
          <w:spacing w:val="-3"/>
        </w:rPr>
        <w:t>determinados en resolución judicial, conforme al artículo 269 del Código Civil.</w:t>
      </w:r>
    </w:p>
    <w:p w14:paraId="59345B9B" w14:textId="005C5F70" w:rsidR="00B701CF" w:rsidRPr="00B701CF" w:rsidRDefault="00B701CF" w:rsidP="00B701CF">
      <w:pPr>
        <w:pStyle w:val="Prrafodelista"/>
        <w:numPr>
          <w:ilvl w:val="0"/>
          <w:numId w:val="28"/>
        </w:numPr>
        <w:spacing w:before="120" w:after="120" w:line="360" w:lineRule="auto"/>
        <w:ind w:left="993" w:hanging="284"/>
        <w:jc w:val="both"/>
        <w:rPr>
          <w:spacing w:val="-3"/>
        </w:rPr>
      </w:pPr>
      <w:r w:rsidRPr="00B701CF">
        <w:rPr>
          <w:spacing w:val="-3"/>
        </w:rPr>
        <w:t>La del defensor judicial del menor o de la persona con discapacidad, conforme a los artículos 235 y 295 del Código Civil.</w:t>
      </w:r>
    </w:p>
    <w:p w14:paraId="67F68FB9" w14:textId="77777777" w:rsidR="00B701CF" w:rsidRPr="00B701CF" w:rsidRDefault="00B701CF" w:rsidP="00B701CF">
      <w:pPr>
        <w:pStyle w:val="Prrafodelista"/>
        <w:numPr>
          <w:ilvl w:val="0"/>
          <w:numId w:val="28"/>
        </w:numPr>
        <w:spacing w:before="120" w:after="120" w:line="360" w:lineRule="auto"/>
        <w:ind w:left="993" w:hanging="284"/>
        <w:jc w:val="both"/>
        <w:rPr>
          <w:spacing w:val="-3"/>
        </w:rPr>
      </w:pPr>
      <w:r w:rsidRPr="00B701CF">
        <w:rPr>
          <w:spacing w:val="-3"/>
        </w:rPr>
        <w:t>La del defensor del desaparecido y representante del ausente, regulada por los artículos 181 y 185 del Código Civil.</w:t>
      </w:r>
    </w:p>
    <w:p w14:paraId="1E2296A5" w14:textId="436738CF" w:rsidR="00D4063A" w:rsidRPr="00B701CF" w:rsidRDefault="002C32A9" w:rsidP="00B701CF">
      <w:pPr>
        <w:pStyle w:val="Prrafodelista"/>
        <w:numPr>
          <w:ilvl w:val="0"/>
          <w:numId w:val="28"/>
        </w:numPr>
        <w:spacing w:before="120" w:after="120" w:line="360" w:lineRule="auto"/>
        <w:ind w:left="993" w:hanging="284"/>
        <w:jc w:val="both"/>
        <w:rPr>
          <w:spacing w:val="-3"/>
        </w:rPr>
      </w:pPr>
      <w:r w:rsidRPr="00B701CF">
        <w:rPr>
          <w:spacing w:val="-3"/>
        </w:rPr>
        <w:t xml:space="preserve">La del administrador concursal en los casos de concurso </w:t>
      </w:r>
      <w:r w:rsidR="00F119C9" w:rsidRPr="00B701CF">
        <w:rPr>
          <w:spacing w:val="-3"/>
        </w:rPr>
        <w:t xml:space="preserve">con suspensión, conforme al artículo </w:t>
      </w:r>
      <w:r w:rsidR="005C6191" w:rsidRPr="00B701CF">
        <w:rPr>
          <w:spacing w:val="-3"/>
        </w:rPr>
        <w:t>106 del texto refundido de la Ley Concursal de 5 de mayo de 2020.</w:t>
      </w:r>
    </w:p>
    <w:p w14:paraId="1892B123" w14:textId="457C379C" w:rsidR="005C6191" w:rsidRPr="00B701CF" w:rsidRDefault="009E0A6D" w:rsidP="00B701CF">
      <w:pPr>
        <w:pStyle w:val="Prrafodelista"/>
        <w:numPr>
          <w:ilvl w:val="0"/>
          <w:numId w:val="28"/>
        </w:numPr>
        <w:spacing w:before="120" w:after="120" w:line="360" w:lineRule="auto"/>
        <w:ind w:left="993" w:hanging="284"/>
        <w:jc w:val="both"/>
        <w:rPr>
          <w:spacing w:val="-3"/>
        </w:rPr>
      </w:pPr>
      <w:r w:rsidRPr="00B701CF">
        <w:rPr>
          <w:spacing w:val="-3"/>
        </w:rPr>
        <w:t>La del albacea testamentario, conforme a</w:t>
      </w:r>
      <w:r w:rsidR="00FA48A7" w:rsidRPr="00B701CF">
        <w:rPr>
          <w:spacing w:val="-3"/>
        </w:rPr>
        <w:t xml:space="preserve"> los artículos 901 y 902 del Código Civil.</w:t>
      </w:r>
    </w:p>
    <w:p w14:paraId="496E3104" w14:textId="5025C1E8" w:rsidR="00FA48A7" w:rsidRPr="00B701CF" w:rsidRDefault="00235D64" w:rsidP="00B701CF">
      <w:pPr>
        <w:pStyle w:val="Prrafodelista"/>
        <w:numPr>
          <w:ilvl w:val="0"/>
          <w:numId w:val="28"/>
        </w:numPr>
        <w:spacing w:before="120" w:after="120" w:line="360" w:lineRule="auto"/>
        <w:ind w:left="993" w:hanging="284"/>
        <w:jc w:val="both"/>
        <w:rPr>
          <w:spacing w:val="-3"/>
        </w:rPr>
      </w:pPr>
      <w:r w:rsidRPr="00B701CF">
        <w:rPr>
          <w:spacing w:val="-3"/>
        </w:rPr>
        <w:t>La del administrador de la herencia, conforme al artículo 1026 del Código Civil.</w:t>
      </w:r>
    </w:p>
    <w:p w14:paraId="146B2467" w14:textId="3CE01B5E" w:rsidR="00D52814" w:rsidRDefault="00D52814" w:rsidP="00B70281">
      <w:pPr>
        <w:spacing w:before="120" w:after="120" w:line="360" w:lineRule="auto"/>
        <w:ind w:firstLine="708"/>
        <w:jc w:val="both"/>
        <w:rPr>
          <w:spacing w:val="-3"/>
        </w:rPr>
      </w:pPr>
    </w:p>
    <w:p w14:paraId="7C86C5CD" w14:textId="78823281" w:rsidR="0048142A" w:rsidRDefault="0048142A" w:rsidP="0048142A">
      <w:pPr>
        <w:spacing w:before="120" w:after="120" w:line="360" w:lineRule="auto"/>
        <w:jc w:val="both"/>
        <w:rPr>
          <w:spacing w:val="-3"/>
        </w:rPr>
      </w:pPr>
      <w:r w:rsidRPr="0048142A">
        <w:rPr>
          <w:b/>
          <w:bCs/>
          <w:spacing w:val="-3"/>
        </w:rPr>
        <w:lastRenderedPageBreak/>
        <w:t>EL PODER IRREVOCABLE.</w:t>
      </w:r>
    </w:p>
    <w:p w14:paraId="204A1993" w14:textId="502425B8" w:rsidR="0048142A" w:rsidRDefault="008D7697" w:rsidP="00B70281">
      <w:pPr>
        <w:spacing w:before="120" w:after="120" w:line="360" w:lineRule="auto"/>
        <w:ind w:firstLine="708"/>
        <w:jc w:val="both"/>
        <w:rPr>
          <w:spacing w:val="-3"/>
        </w:rPr>
      </w:pPr>
      <w:r>
        <w:rPr>
          <w:spacing w:val="-3"/>
        </w:rPr>
        <w:t>Aunque e</w:t>
      </w:r>
      <w:r w:rsidR="004F11E2">
        <w:rPr>
          <w:spacing w:val="-3"/>
        </w:rPr>
        <w:t>l poder de representación se otorga, como regla general, en interés del representado</w:t>
      </w:r>
      <w:r>
        <w:rPr>
          <w:spacing w:val="-3"/>
        </w:rPr>
        <w:t>,</w:t>
      </w:r>
      <w:r w:rsidR="008C4563" w:rsidRPr="008C4563">
        <w:rPr>
          <w:spacing w:val="-3"/>
        </w:rPr>
        <w:t xml:space="preserve"> </w:t>
      </w:r>
      <w:r>
        <w:rPr>
          <w:spacing w:val="-3"/>
        </w:rPr>
        <w:t xml:space="preserve">existen casos </w:t>
      </w:r>
      <w:r w:rsidR="008C4563" w:rsidRPr="008C4563">
        <w:rPr>
          <w:spacing w:val="-3"/>
        </w:rPr>
        <w:t xml:space="preserve">en la práctica </w:t>
      </w:r>
      <w:r>
        <w:rPr>
          <w:spacing w:val="-3"/>
        </w:rPr>
        <w:t xml:space="preserve">en los </w:t>
      </w:r>
      <w:r w:rsidR="008C4563" w:rsidRPr="008C4563">
        <w:rPr>
          <w:spacing w:val="-3"/>
        </w:rPr>
        <w:t>que el representante act</w:t>
      </w:r>
      <w:r>
        <w:rPr>
          <w:spacing w:val="-3"/>
        </w:rPr>
        <w:t>úa</w:t>
      </w:r>
      <w:r w:rsidR="008C4563" w:rsidRPr="008C4563">
        <w:rPr>
          <w:spacing w:val="-3"/>
        </w:rPr>
        <w:t xml:space="preserve"> también en su propio interés, </w:t>
      </w:r>
      <w:r w:rsidR="008C4563">
        <w:rPr>
          <w:spacing w:val="-3"/>
        </w:rPr>
        <w:t>como ocurre con</w:t>
      </w:r>
      <w:r w:rsidR="008C4563" w:rsidRPr="008C4563">
        <w:rPr>
          <w:spacing w:val="-3"/>
        </w:rPr>
        <w:t xml:space="preserve"> el copropietario que representa la copropiedad</w:t>
      </w:r>
      <w:r w:rsidR="001376BC">
        <w:rPr>
          <w:spacing w:val="-3"/>
        </w:rPr>
        <w:t xml:space="preserve"> o</w:t>
      </w:r>
      <w:r w:rsidR="00C178BB">
        <w:rPr>
          <w:spacing w:val="-3"/>
        </w:rPr>
        <w:t xml:space="preserve"> </w:t>
      </w:r>
      <w:r w:rsidR="008C4563" w:rsidRPr="008C4563">
        <w:rPr>
          <w:spacing w:val="-3"/>
        </w:rPr>
        <w:t>el poder conferido a uno de los socios para administrar en la escritura social</w:t>
      </w:r>
      <w:r w:rsidR="00D34B57">
        <w:rPr>
          <w:spacing w:val="-3"/>
        </w:rPr>
        <w:t xml:space="preserve"> conforme al artículo 1692 del Código Civil</w:t>
      </w:r>
      <w:r w:rsidR="00CA22C2">
        <w:rPr>
          <w:spacing w:val="-3"/>
        </w:rPr>
        <w:t>.</w:t>
      </w:r>
    </w:p>
    <w:p w14:paraId="56B3FDC2" w14:textId="2F8C1ABA" w:rsidR="0048142A" w:rsidRDefault="00227D23" w:rsidP="00B70281">
      <w:pPr>
        <w:spacing w:before="120" w:after="120" w:line="360" w:lineRule="auto"/>
        <w:ind w:firstLine="708"/>
        <w:jc w:val="both"/>
        <w:rPr>
          <w:spacing w:val="-3"/>
        </w:rPr>
      </w:pPr>
      <w:r>
        <w:rPr>
          <w:spacing w:val="-3"/>
        </w:rPr>
        <w:t>En estos casos se plantea si poderdante y apoderado pueden pactar la irrevocabilidad del poder, el cual</w:t>
      </w:r>
      <w:r w:rsidR="00131861">
        <w:rPr>
          <w:spacing w:val="-3"/>
        </w:rPr>
        <w:t>, en principio, se extingue por la revocación, que el poderdante puede hacer a su voluntad, conforme a los artículos 1732 y 1733 del Código Civil.</w:t>
      </w:r>
    </w:p>
    <w:p w14:paraId="2CEA16F5" w14:textId="3B33BA03" w:rsidR="00721271" w:rsidRDefault="00C178BB" w:rsidP="00B70281">
      <w:pPr>
        <w:spacing w:before="120" w:after="120" w:line="360" w:lineRule="auto"/>
        <w:ind w:firstLine="708"/>
        <w:jc w:val="both"/>
        <w:rPr>
          <w:spacing w:val="-3"/>
        </w:rPr>
      </w:pPr>
      <w:r>
        <w:rPr>
          <w:spacing w:val="-3"/>
        </w:rPr>
        <w:t>E</w:t>
      </w:r>
      <w:r w:rsidR="00721271">
        <w:rPr>
          <w:spacing w:val="-3"/>
        </w:rPr>
        <w:t xml:space="preserve">l Tribunal Supremo </w:t>
      </w:r>
      <w:r>
        <w:rPr>
          <w:spacing w:val="-3"/>
        </w:rPr>
        <w:t xml:space="preserve">admite el pacto </w:t>
      </w:r>
      <w:r w:rsidR="00547C33">
        <w:rPr>
          <w:spacing w:val="-3"/>
        </w:rPr>
        <w:t xml:space="preserve">de irrevocabilidad </w:t>
      </w:r>
      <w:r w:rsidR="006D6D10">
        <w:rPr>
          <w:spacing w:val="-3"/>
        </w:rPr>
        <w:t xml:space="preserve">si bien para ello exige </w:t>
      </w:r>
      <w:r w:rsidR="005F5F4C">
        <w:rPr>
          <w:spacing w:val="-3"/>
        </w:rPr>
        <w:t xml:space="preserve">que exista una </w:t>
      </w:r>
      <w:r w:rsidR="005F5F4C" w:rsidRPr="005F5F4C">
        <w:rPr>
          <w:spacing w:val="-3"/>
        </w:rPr>
        <w:t>exista además causa específica, extraña y fuera del mandato representativo</w:t>
      </w:r>
      <w:r w:rsidR="00E22077">
        <w:rPr>
          <w:spacing w:val="-3"/>
        </w:rPr>
        <w:t>, que justifique tal irrevocabilidad.</w:t>
      </w:r>
    </w:p>
    <w:p w14:paraId="6C9174EE" w14:textId="2D429159" w:rsidR="00B0374B" w:rsidRPr="00FA48A7" w:rsidRDefault="00547C33" w:rsidP="00B70281">
      <w:pPr>
        <w:spacing w:before="120" w:after="120" w:line="360" w:lineRule="auto"/>
        <w:ind w:firstLine="708"/>
        <w:jc w:val="both"/>
        <w:rPr>
          <w:spacing w:val="-3"/>
        </w:rPr>
      </w:pPr>
      <w:r>
        <w:rPr>
          <w:spacing w:val="-3"/>
        </w:rPr>
        <w:t xml:space="preserve">Este pacto de </w:t>
      </w:r>
      <w:r w:rsidR="00B0374B">
        <w:rPr>
          <w:spacing w:val="-3"/>
        </w:rPr>
        <w:t xml:space="preserve">irrevocabilidad </w:t>
      </w:r>
      <w:r>
        <w:rPr>
          <w:spacing w:val="-3"/>
        </w:rPr>
        <w:t xml:space="preserve">ex expresamente admitido </w:t>
      </w:r>
      <w:r w:rsidR="00E0585B">
        <w:rPr>
          <w:spacing w:val="-3"/>
        </w:rPr>
        <w:t>por la Compilac</w:t>
      </w:r>
      <w:r w:rsidR="00DF6EE1">
        <w:rPr>
          <w:spacing w:val="-3"/>
        </w:rPr>
        <w:t>ión de Derecho Civil Foral de Navarra de 1 de marzo de 1973</w:t>
      </w:r>
      <w:r w:rsidR="008C05BB">
        <w:rPr>
          <w:spacing w:val="-3"/>
        </w:rPr>
        <w:t>.</w:t>
      </w:r>
    </w:p>
    <w:p w14:paraId="1E9CC713" w14:textId="77777777" w:rsidR="00D52814" w:rsidRPr="00FA48A7" w:rsidRDefault="00D52814" w:rsidP="00B70281">
      <w:pPr>
        <w:spacing w:before="120" w:after="120" w:line="360" w:lineRule="auto"/>
        <w:ind w:firstLine="708"/>
        <w:jc w:val="both"/>
        <w:rPr>
          <w:spacing w:val="-3"/>
        </w:rPr>
      </w:pPr>
    </w:p>
    <w:p w14:paraId="07225D18" w14:textId="31DC6A09" w:rsidR="0049619B" w:rsidRPr="00FA48A7" w:rsidRDefault="000F0956" w:rsidP="000F0956">
      <w:pPr>
        <w:spacing w:before="120" w:after="120" w:line="360" w:lineRule="auto"/>
        <w:jc w:val="both"/>
        <w:rPr>
          <w:spacing w:val="-3"/>
        </w:rPr>
      </w:pPr>
      <w:r w:rsidRPr="000F0956">
        <w:rPr>
          <w:b/>
          <w:bCs/>
          <w:spacing w:val="-3"/>
        </w:rPr>
        <w:t>EL NEGOCIO CONSIGO MISMO (AUTOCONTRATO).</w:t>
      </w:r>
    </w:p>
    <w:p w14:paraId="358780E0" w14:textId="1B3ED6CD" w:rsidR="0049619B" w:rsidRDefault="00B91DA2" w:rsidP="00B91DA2">
      <w:pPr>
        <w:spacing w:before="120" w:after="120" w:line="360" w:lineRule="auto"/>
        <w:ind w:firstLine="708"/>
        <w:jc w:val="both"/>
        <w:rPr>
          <w:spacing w:val="-3"/>
        </w:rPr>
      </w:pPr>
      <w:r w:rsidRPr="00B91DA2">
        <w:rPr>
          <w:spacing w:val="-3"/>
        </w:rPr>
        <w:t>El autocontrato o negocio del representante consigo mismo es la figura jurídica</w:t>
      </w:r>
      <w:r w:rsidR="002E331D">
        <w:rPr>
          <w:spacing w:val="-3"/>
        </w:rPr>
        <w:t xml:space="preserve"> </w:t>
      </w:r>
      <w:r w:rsidRPr="00B91DA2">
        <w:rPr>
          <w:spacing w:val="-3"/>
        </w:rPr>
        <w:t>que surge cuando una persona celebra un negocio jurídico en el que actúa, de un</w:t>
      </w:r>
      <w:r w:rsidR="002E331D">
        <w:rPr>
          <w:spacing w:val="-3"/>
        </w:rPr>
        <w:t xml:space="preserve"> </w:t>
      </w:r>
      <w:r w:rsidRPr="00B91DA2">
        <w:rPr>
          <w:spacing w:val="-3"/>
        </w:rPr>
        <w:t>lado, como representante de otra persona y, de otro lado, en nombre</w:t>
      </w:r>
      <w:r w:rsidR="002E331D">
        <w:rPr>
          <w:spacing w:val="-3"/>
        </w:rPr>
        <w:t xml:space="preserve"> </w:t>
      </w:r>
      <w:r w:rsidRPr="00B91DA2">
        <w:rPr>
          <w:spacing w:val="-3"/>
        </w:rPr>
        <w:t>e interés propio, o bien celebra el negocio como representante de las dos partes</w:t>
      </w:r>
      <w:r w:rsidR="002E331D">
        <w:rPr>
          <w:spacing w:val="-3"/>
        </w:rPr>
        <w:t xml:space="preserve"> </w:t>
      </w:r>
      <w:r w:rsidRPr="00B91DA2">
        <w:rPr>
          <w:spacing w:val="-3"/>
        </w:rPr>
        <w:t>que intervienen en el mismo</w:t>
      </w:r>
      <w:r w:rsidR="002E331D">
        <w:rPr>
          <w:spacing w:val="-3"/>
        </w:rPr>
        <w:t>.</w:t>
      </w:r>
    </w:p>
    <w:p w14:paraId="19675A23" w14:textId="77777777" w:rsidR="00265CAB" w:rsidRDefault="00EF2E8D" w:rsidP="00EF2E8D">
      <w:pPr>
        <w:spacing w:before="120" w:after="120" w:line="360" w:lineRule="auto"/>
        <w:ind w:firstLine="708"/>
        <w:jc w:val="both"/>
        <w:rPr>
          <w:spacing w:val="-3"/>
        </w:rPr>
      </w:pPr>
      <w:r w:rsidRPr="00EF2E8D">
        <w:rPr>
          <w:spacing w:val="-3"/>
        </w:rPr>
        <w:t>Nuestro derecho positivo no regula el autocontrato</w:t>
      </w:r>
      <w:r>
        <w:rPr>
          <w:spacing w:val="-3"/>
        </w:rPr>
        <w:t>, sino que se limita a referirse</w:t>
      </w:r>
      <w:r w:rsidRPr="00EF2E8D">
        <w:rPr>
          <w:spacing w:val="-3"/>
        </w:rPr>
        <w:t xml:space="preserve"> a determinados supuestos concretos para prohibirlo</w:t>
      </w:r>
      <w:r w:rsidR="00265CAB">
        <w:rPr>
          <w:spacing w:val="-3"/>
        </w:rPr>
        <w:t>, somo son los siguientes:</w:t>
      </w:r>
    </w:p>
    <w:p w14:paraId="59C5307C" w14:textId="77777777" w:rsidR="006B21B1" w:rsidRPr="00466632" w:rsidRDefault="00265CAB"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 xml:space="preserve">l artículo 1459 </w:t>
      </w:r>
      <w:r w:rsidRPr="00466632">
        <w:rPr>
          <w:spacing w:val="-3"/>
        </w:rPr>
        <w:t xml:space="preserve">del Código Civil </w:t>
      </w:r>
      <w:r w:rsidR="00EF2E8D" w:rsidRPr="00466632">
        <w:rPr>
          <w:spacing w:val="-3"/>
        </w:rPr>
        <w:t xml:space="preserve">prohíbe </w:t>
      </w:r>
      <w:r w:rsidRPr="00466632">
        <w:rPr>
          <w:spacing w:val="-3"/>
        </w:rPr>
        <w:t xml:space="preserve">a quienes desempeñen el cargo de tutor o funciones de apoyo </w:t>
      </w:r>
      <w:r w:rsidR="00EF2E8D" w:rsidRPr="00466632">
        <w:rPr>
          <w:spacing w:val="-3"/>
        </w:rPr>
        <w:t xml:space="preserve">comprar los bienes de la persona </w:t>
      </w:r>
      <w:r w:rsidRPr="00466632">
        <w:rPr>
          <w:spacing w:val="-3"/>
        </w:rPr>
        <w:t>a quienes representen</w:t>
      </w:r>
      <w:r w:rsidR="00A03851" w:rsidRPr="00466632">
        <w:rPr>
          <w:spacing w:val="-3"/>
        </w:rPr>
        <w:t>,</w:t>
      </w:r>
      <w:r w:rsidR="00EF2E8D" w:rsidRPr="00466632">
        <w:rPr>
          <w:spacing w:val="-3"/>
        </w:rPr>
        <w:t xml:space="preserve"> a los</w:t>
      </w:r>
      <w:r w:rsidR="00A03851" w:rsidRPr="00466632">
        <w:rPr>
          <w:spacing w:val="-3"/>
        </w:rPr>
        <w:t xml:space="preserve"> </w:t>
      </w:r>
      <w:r w:rsidR="00EF2E8D" w:rsidRPr="00466632">
        <w:rPr>
          <w:spacing w:val="-3"/>
        </w:rPr>
        <w:t xml:space="preserve">mandatarios los bienes de cuya </w:t>
      </w:r>
      <w:r w:rsidR="00A03851" w:rsidRPr="00466632">
        <w:rPr>
          <w:spacing w:val="-3"/>
        </w:rPr>
        <w:t xml:space="preserve">administración o enajenación </w:t>
      </w:r>
      <w:r w:rsidR="00EF2E8D" w:rsidRPr="00466632">
        <w:rPr>
          <w:spacing w:val="-3"/>
        </w:rPr>
        <w:t>estuviesen encargados, y a los albaceas los</w:t>
      </w:r>
      <w:r w:rsidR="006B21B1" w:rsidRPr="00466632">
        <w:rPr>
          <w:spacing w:val="-3"/>
        </w:rPr>
        <w:t xml:space="preserve"> </w:t>
      </w:r>
      <w:r w:rsidR="00EF2E8D" w:rsidRPr="00466632">
        <w:rPr>
          <w:spacing w:val="-3"/>
        </w:rPr>
        <w:t>bienes confiados a su cargo</w:t>
      </w:r>
      <w:r w:rsidR="006B21B1" w:rsidRPr="00466632">
        <w:rPr>
          <w:spacing w:val="-3"/>
        </w:rPr>
        <w:t>.</w:t>
      </w:r>
    </w:p>
    <w:p w14:paraId="4E113A6D" w14:textId="77777777" w:rsidR="001E4EEC" w:rsidRPr="00466632" w:rsidRDefault="006B21B1"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 xml:space="preserve">l artículo 162.2º </w:t>
      </w:r>
      <w:r w:rsidRPr="00466632">
        <w:rPr>
          <w:spacing w:val="-3"/>
        </w:rPr>
        <w:t xml:space="preserve">del Código Civil </w:t>
      </w:r>
      <w:r w:rsidR="00EF2E8D" w:rsidRPr="00466632">
        <w:rPr>
          <w:spacing w:val="-3"/>
        </w:rPr>
        <w:t>excluye de la representación legal</w:t>
      </w:r>
      <w:r w:rsidRPr="00466632">
        <w:rPr>
          <w:spacing w:val="-3"/>
        </w:rPr>
        <w:t xml:space="preserve"> </w:t>
      </w:r>
      <w:r w:rsidR="001E4EEC" w:rsidRPr="00466632">
        <w:rPr>
          <w:spacing w:val="-3"/>
        </w:rPr>
        <w:t xml:space="preserve">de </w:t>
      </w:r>
      <w:r w:rsidR="00EF2E8D" w:rsidRPr="00466632">
        <w:rPr>
          <w:spacing w:val="-3"/>
        </w:rPr>
        <w:t>los padres los actos en que exista</w:t>
      </w:r>
      <w:r w:rsidRPr="00466632">
        <w:rPr>
          <w:spacing w:val="-3"/>
        </w:rPr>
        <w:t xml:space="preserve"> </w:t>
      </w:r>
      <w:r w:rsidR="00EF2E8D" w:rsidRPr="00466632">
        <w:rPr>
          <w:spacing w:val="-3"/>
        </w:rPr>
        <w:t xml:space="preserve">conflicto de intereses </w:t>
      </w:r>
      <w:r w:rsidR="001E4EEC" w:rsidRPr="00466632">
        <w:rPr>
          <w:spacing w:val="-3"/>
        </w:rPr>
        <w:t>con sus hijos.</w:t>
      </w:r>
    </w:p>
    <w:p w14:paraId="644C6ACD" w14:textId="77777777" w:rsidR="008A48A0" w:rsidRPr="00466632" w:rsidRDefault="001E4EEC" w:rsidP="00466632">
      <w:pPr>
        <w:pStyle w:val="Prrafodelista"/>
        <w:numPr>
          <w:ilvl w:val="0"/>
          <w:numId w:val="29"/>
        </w:numPr>
        <w:spacing w:before="120" w:after="120" w:line="360" w:lineRule="auto"/>
        <w:ind w:left="993" w:hanging="284"/>
        <w:jc w:val="both"/>
        <w:rPr>
          <w:spacing w:val="-3"/>
        </w:rPr>
      </w:pPr>
      <w:r w:rsidRPr="00466632">
        <w:rPr>
          <w:spacing w:val="-3"/>
        </w:rPr>
        <w:t>E</w:t>
      </w:r>
      <w:r w:rsidR="00EF2E8D" w:rsidRPr="00466632">
        <w:rPr>
          <w:spacing w:val="-3"/>
        </w:rPr>
        <w:t>l artículo 22</w:t>
      </w:r>
      <w:r w:rsidR="0009002E" w:rsidRPr="00466632">
        <w:rPr>
          <w:spacing w:val="-3"/>
        </w:rPr>
        <w:t>6</w:t>
      </w:r>
      <w:r w:rsidR="00EF2E8D" w:rsidRPr="00466632">
        <w:rPr>
          <w:spacing w:val="-3"/>
        </w:rPr>
        <w:t>.2º prohíbe al tutor representar</w:t>
      </w:r>
      <w:r w:rsidR="0009002E" w:rsidRPr="00466632">
        <w:rPr>
          <w:spacing w:val="-3"/>
        </w:rPr>
        <w:t xml:space="preserve"> </w:t>
      </w:r>
      <w:r w:rsidR="00EF2E8D" w:rsidRPr="00466632">
        <w:rPr>
          <w:spacing w:val="-3"/>
        </w:rPr>
        <w:t>al tutelado cuando en el mismo acto intervenga en nombre propio o de un tercero</w:t>
      </w:r>
      <w:r w:rsidR="0009002E" w:rsidRPr="00466632">
        <w:rPr>
          <w:spacing w:val="-3"/>
        </w:rPr>
        <w:t xml:space="preserve"> </w:t>
      </w:r>
      <w:r w:rsidR="00EF2E8D" w:rsidRPr="00466632">
        <w:rPr>
          <w:spacing w:val="-3"/>
        </w:rPr>
        <w:t>y existiera conflicto de intereses</w:t>
      </w:r>
      <w:r w:rsidR="008A48A0" w:rsidRPr="00466632">
        <w:rPr>
          <w:spacing w:val="-3"/>
        </w:rPr>
        <w:t>-</w:t>
      </w:r>
    </w:p>
    <w:p w14:paraId="29AD4B18" w14:textId="77777777" w:rsidR="00C5372A" w:rsidRPr="00466632" w:rsidRDefault="008A48A0" w:rsidP="00466632">
      <w:pPr>
        <w:pStyle w:val="Prrafodelista"/>
        <w:numPr>
          <w:ilvl w:val="0"/>
          <w:numId w:val="29"/>
        </w:numPr>
        <w:spacing w:before="120" w:after="120" w:line="360" w:lineRule="auto"/>
        <w:ind w:left="993" w:hanging="284"/>
        <w:jc w:val="both"/>
        <w:rPr>
          <w:spacing w:val="-3"/>
        </w:rPr>
      </w:pPr>
      <w:r w:rsidRPr="00466632">
        <w:rPr>
          <w:spacing w:val="-3"/>
        </w:rPr>
        <w:lastRenderedPageBreak/>
        <w:t xml:space="preserve">El artículo 283 del Código Civil </w:t>
      </w:r>
      <w:r w:rsidR="00C5372A" w:rsidRPr="00466632">
        <w:rPr>
          <w:spacing w:val="-3"/>
        </w:rPr>
        <w:t>prevé el nombramiento</w:t>
      </w:r>
      <w:r w:rsidR="00EF2E8D" w:rsidRPr="00466632">
        <w:rPr>
          <w:spacing w:val="-3"/>
        </w:rPr>
        <w:t xml:space="preserve"> </w:t>
      </w:r>
      <w:r w:rsidR="00C5372A" w:rsidRPr="00466632">
        <w:rPr>
          <w:spacing w:val="-3"/>
        </w:rPr>
        <w:t>de defensor judicial que sustituya al curador cuando exista conflicto de intereses ocasional entre él y la persona a quien preste apoyo.</w:t>
      </w:r>
    </w:p>
    <w:p w14:paraId="1C01353F" w14:textId="36893B33" w:rsidR="000F0956" w:rsidRDefault="0064377E" w:rsidP="0064377E">
      <w:pPr>
        <w:pStyle w:val="Prrafodelista"/>
        <w:numPr>
          <w:ilvl w:val="0"/>
          <w:numId w:val="29"/>
        </w:numPr>
        <w:spacing w:before="120" w:after="120" w:line="360" w:lineRule="auto"/>
        <w:ind w:left="993" w:hanging="284"/>
        <w:jc w:val="both"/>
        <w:rPr>
          <w:spacing w:val="-3"/>
        </w:rPr>
      </w:pPr>
      <w:r>
        <w:rPr>
          <w:spacing w:val="-3"/>
        </w:rPr>
        <w:t>E</w:t>
      </w:r>
      <w:r w:rsidR="00E64133" w:rsidRPr="00E64133">
        <w:rPr>
          <w:spacing w:val="-3"/>
        </w:rPr>
        <w:t>l artículo 28 de la Ley de Fundaciones</w:t>
      </w:r>
      <w:r w:rsidR="00E64133">
        <w:rPr>
          <w:spacing w:val="-3"/>
        </w:rPr>
        <w:t xml:space="preserve"> </w:t>
      </w:r>
      <w:r w:rsidR="00E64133" w:rsidRPr="00E64133">
        <w:rPr>
          <w:spacing w:val="-3"/>
        </w:rPr>
        <w:t>de 26 de diciembre</w:t>
      </w:r>
      <w:r w:rsidR="00E64133">
        <w:rPr>
          <w:spacing w:val="-3"/>
        </w:rPr>
        <w:t xml:space="preserve"> de 2002</w:t>
      </w:r>
      <w:r>
        <w:rPr>
          <w:spacing w:val="-3"/>
        </w:rPr>
        <w:t xml:space="preserve"> admite</w:t>
      </w:r>
      <w:r w:rsidR="00E64133" w:rsidRPr="00E64133">
        <w:rPr>
          <w:spacing w:val="-3"/>
        </w:rPr>
        <w:t xml:space="preserve"> la autocontratación</w:t>
      </w:r>
      <w:r>
        <w:rPr>
          <w:spacing w:val="-3"/>
        </w:rPr>
        <w:t xml:space="preserve"> si existe </w:t>
      </w:r>
      <w:r w:rsidR="00E64133" w:rsidRPr="00E64133">
        <w:rPr>
          <w:spacing w:val="-3"/>
        </w:rPr>
        <w:t>previa autorización del Protectorado</w:t>
      </w:r>
      <w:r w:rsidR="007732F1">
        <w:rPr>
          <w:spacing w:val="-3"/>
        </w:rPr>
        <w:t>.</w:t>
      </w:r>
    </w:p>
    <w:p w14:paraId="2ABC0DFD" w14:textId="0259B103" w:rsidR="000F0956" w:rsidRDefault="00242E5C" w:rsidP="00CC74F4">
      <w:pPr>
        <w:spacing w:before="120" w:after="120" w:line="360" w:lineRule="auto"/>
        <w:ind w:firstLine="708"/>
        <w:jc w:val="both"/>
        <w:rPr>
          <w:spacing w:val="-3"/>
        </w:rPr>
      </w:pPr>
      <w:r>
        <w:rPr>
          <w:spacing w:val="-3"/>
        </w:rPr>
        <w:t xml:space="preserve">Partiendo de estos preceptos, </w:t>
      </w:r>
      <w:r w:rsidR="000C0D4C">
        <w:rPr>
          <w:spacing w:val="-3"/>
        </w:rPr>
        <w:t xml:space="preserve">la jurisprudencia admite </w:t>
      </w:r>
      <w:r w:rsidR="004A5042" w:rsidRPr="004A5042">
        <w:rPr>
          <w:spacing w:val="-3"/>
        </w:rPr>
        <w:t>el autocontrato</w:t>
      </w:r>
      <w:r w:rsidR="00CD0890">
        <w:rPr>
          <w:spacing w:val="-3"/>
        </w:rPr>
        <w:t xml:space="preserve"> </w:t>
      </w:r>
      <w:r w:rsidR="004A5042" w:rsidRPr="004A5042">
        <w:rPr>
          <w:spacing w:val="-3"/>
        </w:rPr>
        <w:t xml:space="preserve">siempre que </w:t>
      </w:r>
      <w:r w:rsidR="004A0FE8" w:rsidRPr="004A0FE8">
        <w:rPr>
          <w:spacing w:val="-3"/>
        </w:rPr>
        <w:t xml:space="preserve">no exista colisión de intereses que ponga en peligro la imparcialidad o rectitud del apoderado </w:t>
      </w:r>
      <w:r w:rsidR="00CD0890">
        <w:rPr>
          <w:spacing w:val="-3"/>
        </w:rPr>
        <w:t xml:space="preserve">o </w:t>
      </w:r>
      <w:r w:rsidR="004A0FE8">
        <w:rPr>
          <w:spacing w:val="-3"/>
        </w:rPr>
        <w:t>el poderdante</w:t>
      </w:r>
      <w:r w:rsidR="00CD0890">
        <w:rPr>
          <w:spacing w:val="-3"/>
        </w:rPr>
        <w:t xml:space="preserve"> lo haya autorizado</w:t>
      </w:r>
      <w:r w:rsidR="004A5042" w:rsidRPr="004A5042">
        <w:rPr>
          <w:spacing w:val="-3"/>
        </w:rPr>
        <w:t>.</w:t>
      </w:r>
    </w:p>
    <w:p w14:paraId="32314927" w14:textId="27D030B7" w:rsidR="000F0956" w:rsidRDefault="000F0956" w:rsidP="00B70281">
      <w:pPr>
        <w:spacing w:before="120" w:after="120" w:line="360" w:lineRule="auto"/>
        <w:ind w:firstLine="708"/>
        <w:jc w:val="both"/>
        <w:rPr>
          <w:spacing w:val="-3"/>
        </w:rPr>
      </w:pPr>
    </w:p>
    <w:p w14:paraId="78E9A442" w14:textId="5C9322E6" w:rsidR="000F0956" w:rsidRDefault="007671EC" w:rsidP="007671EC">
      <w:pPr>
        <w:spacing w:before="120" w:after="120" w:line="360" w:lineRule="auto"/>
        <w:jc w:val="both"/>
        <w:rPr>
          <w:spacing w:val="-3"/>
        </w:rPr>
      </w:pPr>
      <w:r w:rsidRPr="007671EC">
        <w:rPr>
          <w:b/>
          <w:bCs/>
          <w:spacing w:val="-3"/>
        </w:rPr>
        <w:t>LA SUBSISTENCIA DEL PODER EXTINGUIDO.</w:t>
      </w:r>
    </w:p>
    <w:p w14:paraId="2CE33821" w14:textId="14C41C0E" w:rsidR="008A36E8" w:rsidRPr="008A36E8" w:rsidRDefault="008A36E8" w:rsidP="008A36E8">
      <w:pPr>
        <w:spacing w:before="120" w:after="120" w:line="360" w:lineRule="auto"/>
        <w:ind w:firstLine="708"/>
        <w:jc w:val="both"/>
        <w:rPr>
          <w:spacing w:val="-3"/>
          <w:lang w:val="es-ES_tradnl"/>
        </w:rPr>
      </w:pPr>
      <w:r w:rsidRPr="008A36E8">
        <w:rPr>
          <w:spacing w:val="-3"/>
          <w:lang w:val="es-ES_tradnl"/>
        </w:rPr>
        <w:t xml:space="preserve">Dado que el poder </w:t>
      </w:r>
      <w:r>
        <w:rPr>
          <w:spacing w:val="-3"/>
          <w:lang w:val="es-ES_tradnl"/>
        </w:rPr>
        <w:t xml:space="preserve">generalmente </w:t>
      </w:r>
      <w:r w:rsidRPr="008A36E8">
        <w:rPr>
          <w:spacing w:val="-3"/>
          <w:lang w:val="es-ES_tradnl"/>
        </w:rPr>
        <w:t>descansa en</w:t>
      </w:r>
      <w:r>
        <w:rPr>
          <w:spacing w:val="-3"/>
          <w:lang w:val="es-ES_tradnl"/>
        </w:rPr>
        <w:t xml:space="preserve"> </w:t>
      </w:r>
      <w:r w:rsidR="008B099D">
        <w:rPr>
          <w:spacing w:val="-3"/>
          <w:lang w:val="es-ES_tradnl"/>
        </w:rPr>
        <w:t>otro</w:t>
      </w:r>
      <w:r>
        <w:rPr>
          <w:spacing w:val="-3"/>
          <w:lang w:val="es-ES_tradnl"/>
        </w:rPr>
        <w:t xml:space="preserve"> contrato </w:t>
      </w:r>
      <w:r w:rsidR="008B099D">
        <w:rPr>
          <w:spacing w:val="-3"/>
          <w:lang w:val="es-ES_tradnl"/>
        </w:rPr>
        <w:t>como el mandato o el arrendamiento de servicios</w:t>
      </w:r>
      <w:r w:rsidRPr="008A36E8">
        <w:rPr>
          <w:spacing w:val="-3"/>
          <w:lang w:val="es-ES_tradnl"/>
        </w:rPr>
        <w:t xml:space="preserve">, desaparecido éste desaparece aquél, no siendo válidos </w:t>
      </w:r>
      <w:r w:rsidR="008B099D">
        <w:rPr>
          <w:spacing w:val="-3"/>
          <w:lang w:val="es-ES_tradnl"/>
        </w:rPr>
        <w:t xml:space="preserve">los negocios representativos </w:t>
      </w:r>
      <w:r w:rsidRPr="008A36E8">
        <w:rPr>
          <w:spacing w:val="-3"/>
          <w:lang w:val="es-ES_tradnl"/>
        </w:rPr>
        <w:t xml:space="preserve">que desde ese momento realice el apoderado. Sin embargo, </w:t>
      </w:r>
      <w:r w:rsidR="008B099D">
        <w:rPr>
          <w:spacing w:val="-3"/>
          <w:lang w:val="es-ES_tradnl"/>
        </w:rPr>
        <w:t>esta vinculación</w:t>
      </w:r>
      <w:r w:rsidRPr="008A36E8">
        <w:rPr>
          <w:spacing w:val="-3"/>
          <w:lang w:val="es-ES_tradnl"/>
        </w:rPr>
        <w:t xml:space="preserve"> quiebra en aquellos casos en que se hace necesario proteger a los terceros de buena fe.</w:t>
      </w:r>
    </w:p>
    <w:p w14:paraId="665E6AAB" w14:textId="77777777" w:rsidR="00D03BEC" w:rsidRDefault="008A36E8" w:rsidP="008A36E8">
      <w:pPr>
        <w:spacing w:before="120" w:after="120" w:line="360" w:lineRule="auto"/>
        <w:ind w:firstLine="708"/>
        <w:jc w:val="both"/>
        <w:rPr>
          <w:spacing w:val="-3"/>
          <w:lang w:val="es-ES_tradnl"/>
        </w:rPr>
      </w:pPr>
      <w:r w:rsidRPr="008A36E8">
        <w:rPr>
          <w:spacing w:val="-3"/>
          <w:lang w:val="es-ES_tradnl"/>
        </w:rPr>
        <w:t xml:space="preserve">El Código </w:t>
      </w:r>
      <w:r w:rsidR="008B099D">
        <w:rPr>
          <w:spacing w:val="-3"/>
          <w:lang w:val="es-ES_tradnl"/>
        </w:rPr>
        <w:t>C</w:t>
      </w:r>
      <w:r w:rsidRPr="008A36E8">
        <w:rPr>
          <w:spacing w:val="-3"/>
          <w:lang w:val="es-ES_tradnl"/>
        </w:rPr>
        <w:t xml:space="preserve">ivil consagra esta protección en dos artículos, de los que resulta la </w:t>
      </w:r>
      <w:r w:rsidR="00907C2C">
        <w:rPr>
          <w:spacing w:val="-3"/>
          <w:lang w:val="es-ES_tradnl"/>
        </w:rPr>
        <w:t xml:space="preserve">ultraactividad o </w:t>
      </w:r>
      <w:r w:rsidRPr="008A36E8">
        <w:rPr>
          <w:spacing w:val="-3"/>
          <w:lang w:val="es-ES_tradnl"/>
        </w:rPr>
        <w:t>subsistencia del poder no obstante haberse extinguido el</w:t>
      </w:r>
      <w:r w:rsidR="008B099D">
        <w:rPr>
          <w:spacing w:val="-3"/>
          <w:lang w:val="es-ES_tradnl"/>
        </w:rPr>
        <w:t xml:space="preserve"> contrato que le sirve de </w:t>
      </w:r>
      <w:r w:rsidR="00592B21">
        <w:rPr>
          <w:spacing w:val="-3"/>
          <w:lang w:val="es-ES_tradnl"/>
        </w:rPr>
        <w:t>fundamento</w:t>
      </w:r>
      <w:r w:rsidR="00D03BEC">
        <w:rPr>
          <w:spacing w:val="-3"/>
          <w:lang w:val="es-ES_tradnl"/>
        </w:rPr>
        <w:t>:</w:t>
      </w:r>
    </w:p>
    <w:p w14:paraId="1BA1BBB7" w14:textId="77777777" w:rsidR="00D03BEC" w:rsidRPr="00D03BEC" w:rsidRDefault="00D03BEC" w:rsidP="00D03BEC">
      <w:pPr>
        <w:pStyle w:val="Prrafodelista"/>
        <w:numPr>
          <w:ilvl w:val="0"/>
          <w:numId w:val="30"/>
        </w:numPr>
        <w:spacing w:before="120" w:after="120" w:line="360" w:lineRule="auto"/>
        <w:ind w:left="993" w:hanging="284"/>
        <w:jc w:val="both"/>
        <w:rPr>
          <w:spacing w:val="-3"/>
          <w:lang w:val="es-ES_tradnl"/>
        </w:rPr>
      </w:pPr>
      <w:r w:rsidRPr="00D03BEC">
        <w:rPr>
          <w:spacing w:val="-3"/>
          <w:lang w:val="es-ES_tradnl"/>
        </w:rPr>
        <w:t>E</w:t>
      </w:r>
      <w:r w:rsidR="00592B21" w:rsidRPr="00D03BEC">
        <w:rPr>
          <w:spacing w:val="-3"/>
          <w:lang w:val="es-ES_tradnl"/>
        </w:rPr>
        <w:t xml:space="preserve">l </w:t>
      </w:r>
      <w:r w:rsidR="008A36E8" w:rsidRPr="00D03BEC">
        <w:rPr>
          <w:spacing w:val="-3"/>
          <w:lang w:val="es-ES_tradnl"/>
        </w:rPr>
        <w:t xml:space="preserve">artículo 1734, según el cual </w:t>
      </w:r>
      <w:r w:rsidR="00592B21" w:rsidRPr="00D03BEC">
        <w:rPr>
          <w:spacing w:val="-3"/>
          <w:lang w:val="es-ES_tradnl"/>
        </w:rPr>
        <w:t>“</w:t>
      </w:r>
      <w:r w:rsidR="008A36E8" w:rsidRPr="00D03BEC">
        <w:rPr>
          <w:spacing w:val="-3"/>
          <w:lang w:val="es-ES_tradnl"/>
        </w:rPr>
        <w:t>cuando el mandato se haya dado para contratar con determinadas personas, su revocación no puede perjudicar a éstas si no se les ha hecho saber</w:t>
      </w:r>
      <w:r w:rsidR="00592B21" w:rsidRPr="00D03BEC">
        <w:rPr>
          <w:spacing w:val="-3"/>
          <w:lang w:val="es-ES_tradnl"/>
        </w:rPr>
        <w:t>”</w:t>
      </w:r>
      <w:r w:rsidRPr="00D03BEC">
        <w:rPr>
          <w:spacing w:val="-3"/>
          <w:lang w:val="es-ES_tradnl"/>
        </w:rPr>
        <w:t>.</w:t>
      </w:r>
    </w:p>
    <w:p w14:paraId="3A540D7B" w14:textId="26AB1122" w:rsidR="008A36E8" w:rsidRPr="00D03BEC" w:rsidRDefault="00D03BEC" w:rsidP="00D03BEC">
      <w:pPr>
        <w:pStyle w:val="Prrafodelista"/>
        <w:numPr>
          <w:ilvl w:val="0"/>
          <w:numId w:val="30"/>
        </w:numPr>
        <w:spacing w:before="120" w:after="120" w:line="360" w:lineRule="auto"/>
        <w:ind w:left="993" w:hanging="284"/>
        <w:jc w:val="both"/>
        <w:rPr>
          <w:spacing w:val="-3"/>
          <w:lang w:val="es-ES_tradnl"/>
        </w:rPr>
      </w:pPr>
      <w:r w:rsidRPr="00D03BEC">
        <w:rPr>
          <w:spacing w:val="-3"/>
          <w:lang w:val="es-ES_tradnl"/>
        </w:rPr>
        <w:t>E</w:t>
      </w:r>
      <w:r w:rsidR="00592B21" w:rsidRPr="00D03BEC">
        <w:rPr>
          <w:spacing w:val="-3"/>
          <w:lang w:val="es-ES_tradnl"/>
        </w:rPr>
        <w:t>l artículo</w:t>
      </w:r>
      <w:r w:rsidR="008A36E8" w:rsidRPr="00D03BEC">
        <w:rPr>
          <w:spacing w:val="-3"/>
          <w:lang w:val="es-ES_tradnl"/>
        </w:rPr>
        <w:t xml:space="preserve"> 1738, a cuyo tenor </w:t>
      </w:r>
      <w:r w:rsidR="00592B21" w:rsidRPr="00D03BEC">
        <w:rPr>
          <w:spacing w:val="-3"/>
          <w:lang w:val="es-ES_tradnl"/>
        </w:rPr>
        <w:t>“</w:t>
      </w:r>
      <w:r w:rsidR="008A36E8" w:rsidRPr="00D03BEC">
        <w:rPr>
          <w:spacing w:val="-3"/>
          <w:lang w:val="es-ES_tradnl"/>
        </w:rPr>
        <w:t>lo hecho por el mandatario, ignorando la muerte del mandante u otra cualquiera de las causas que hacen cesar el mandato, es válido y surtirá todos sus efectos respecto a los terceros que hayan contratado con él de buena fe</w:t>
      </w:r>
      <w:r w:rsidR="00592B21" w:rsidRPr="00D03BEC">
        <w:rPr>
          <w:spacing w:val="-3"/>
          <w:lang w:val="es-ES_tradnl"/>
        </w:rPr>
        <w:t>”</w:t>
      </w:r>
      <w:r w:rsidR="008A36E8" w:rsidRPr="00D03BEC">
        <w:rPr>
          <w:spacing w:val="-3"/>
          <w:lang w:val="es-ES_tradnl"/>
        </w:rPr>
        <w:t>.</w:t>
      </w:r>
    </w:p>
    <w:p w14:paraId="3398CF9B" w14:textId="08614AAC" w:rsidR="000F0956" w:rsidRDefault="000F0956" w:rsidP="00B70281">
      <w:pPr>
        <w:spacing w:before="120" w:after="120" w:line="360" w:lineRule="auto"/>
        <w:ind w:firstLine="708"/>
        <w:jc w:val="both"/>
        <w:rPr>
          <w:spacing w:val="-3"/>
        </w:rPr>
      </w:pPr>
    </w:p>
    <w:p w14:paraId="177A6867" w14:textId="2801F85E" w:rsidR="000F0956" w:rsidRDefault="002C73D8" w:rsidP="002C73D8">
      <w:pPr>
        <w:spacing w:before="120" w:after="120" w:line="360" w:lineRule="auto"/>
        <w:jc w:val="both"/>
        <w:rPr>
          <w:spacing w:val="-3"/>
        </w:rPr>
      </w:pPr>
      <w:r w:rsidRPr="002C73D8">
        <w:rPr>
          <w:b/>
          <w:bCs/>
          <w:spacing w:val="-3"/>
        </w:rPr>
        <w:t>BASTANTEO DE PODERES POR EL ABOGADO DEL ESTADO.</w:t>
      </w:r>
    </w:p>
    <w:p w14:paraId="707F23E3" w14:textId="434ED18F" w:rsidR="00336330" w:rsidRDefault="006D029D" w:rsidP="00EC5AB6">
      <w:pPr>
        <w:spacing w:before="120" w:after="120" w:line="360" w:lineRule="auto"/>
        <w:ind w:firstLine="708"/>
        <w:jc w:val="both"/>
        <w:rPr>
          <w:spacing w:val="-3"/>
          <w:lang w:val="es-ES_tradnl"/>
        </w:rPr>
      </w:pPr>
      <w:r>
        <w:rPr>
          <w:spacing w:val="-3"/>
          <w:lang w:val="es-ES_tradnl"/>
        </w:rPr>
        <w:t>Para que lo hecho por el apoderado surta efectos respecto del poderdante, es preciso que el poder sea</w:t>
      </w:r>
      <w:r w:rsidR="00D848C1">
        <w:rPr>
          <w:spacing w:val="-3"/>
          <w:lang w:val="es-ES_tradnl"/>
        </w:rPr>
        <w:t xml:space="preserve"> </w:t>
      </w:r>
      <w:r w:rsidR="00EC5AB6" w:rsidRPr="00EC5AB6">
        <w:rPr>
          <w:spacing w:val="-3"/>
          <w:lang w:val="es-ES_tradnl"/>
        </w:rPr>
        <w:t>bastante para otorgar el acto de que se trate.</w:t>
      </w:r>
    </w:p>
    <w:p w14:paraId="28276C23" w14:textId="4D5306BC" w:rsidR="00EC5AB6" w:rsidRPr="00EC5AB6" w:rsidRDefault="00336330" w:rsidP="005965BB">
      <w:pPr>
        <w:spacing w:before="120" w:after="120" w:line="360" w:lineRule="auto"/>
        <w:ind w:firstLine="708"/>
        <w:jc w:val="both"/>
        <w:rPr>
          <w:spacing w:val="-3"/>
          <w:lang w:val="es-ES_tradnl"/>
        </w:rPr>
      </w:pPr>
      <w:r>
        <w:rPr>
          <w:spacing w:val="-3"/>
          <w:lang w:val="es-ES_tradnl"/>
        </w:rPr>
        <w:t xml:space="preserve">Precisamente para asegurar la suficiencia de un poder que deba surtir efectos en actuaciones administrativas, </w:t>
      </w:r>
      <w:r w:rsidR="00EC5AB6" w:rsidRPr="00EC5AB6">
        <w:rPr>
          <w:spacing w:val="-3"/>
          <w:lang w:val="es-ES_tradnl"/>
        </w:rPr>
        <w:t xml:space="preserve">el artículo 29 del Reglamento del Servicio Jurídico del Estado </w:t>
      </w:r>
      <w:r w:rsidR="00EC5AB6" w:rsidRPr="00EC5AB6">
        <w:rPr>
          <w:spacing w:val="-3"/>
          <w:lang w:val="es-ES_tradnl"/>
        </w:rPr>
        <w:lastRenderedPageBreak/>
        <w:t xml:space="preserve">de 25 de julio </w:t>
      </w:r>
      <w:r>
        <w:rPr>
          <w:spacing w:val="-3"/>
          <w:lang w:val="es-ES_tradnl"/>
        </w:rPr>
        <w:t>de 2003 atribuye específicas competencias a los abogados del Estado.</w:t>
      </w:r>
      <w:r w:rsidR="005965BB">
        <w:rPr>
          <w:spacing w:val="-3"/>
          <w:lang w:val="es-ES_tradnl"/>
        </w:rPr>
        <w:t>, ya que a ellos corresponde</w:t>
      </w:r>
      <w:r w:rsidR="00EC5AB6" w:rsidRPr="00EC5AB6">
        <w:rPr>
          <w:spacing w:val="-3"/>
          <w:lang w:val="es-ES_tradnl"/>
        </w:rPr>
        <w:t xml:space="preserve"> </w:t>
      </w:r>
      <w:r w:rsidR="005965BB">
        <w:rPr>
          <w:spacing w:val="-3"/>
          <w:lang w:val="es-ES_tradnl"/>
        </w:rPr>
        <w:t>“</w:t>
      </w:r>
      <w:r w:rsidR="00EC5AB6" w:rsidRPr="00EC5AB6">
        <w:rPr>
          <w:spacing w:val="-3"/>
          <w:lang w:val="es-ES_tradnl"/>
        </w:rPr>
        <w:t>bastantear, con el carácter de acto administrativo, los documentos justificativos de la personalidad de los administrados y, en general, todos los poderes, expresando de modo concreto su eficacia en relación con el fin para el que hayan sido presentados, así como las facultades de quienes en nombre de otro presten avales y otras garantías exigidas por las disposiciones vigentes o requeridas por el órgano administrativo competente</w:t>
      </w:r>
      <w:r w:rsidR="005965BB">
        <w:rPr>
          <w:spacing w:val="-3"/>
          <w:lang w:val="es-ES_tradnl"/>
        </w:rPr>
        <w:t>”</w:t>
      </w:r>
      <w:r w:rsidR="00EC5AB6" w:rsidRPr="00EC5AB6">
        <w:rPr>
          <w:spacing w:val="-3"/>
          <w:lang w:val="es-ES_tradnl"/>
        </w:rPr>
        <w:t>.</w:t>
      </w:r>
    </w:p>
    <w:p w14:paraId="3F7F46F2" w14:textId="1662DCF1" w:rsidR="00EC5AB6" w:rsidRPr="00EC5AB6" w:rsidRDefault="00756A63" w:rsidP="00EC5AB6">
      <w:pPr>
        <w:spacing w:before="120" w:after="120" w:line="360" w:lineRule="auto"/>
        <w:ind w:firstLine="708"/>
        <w:jc w:val="both"/>
        <w:rPr>
          <w:spacing w:val="-3"/>
          <w:lang w:val="es-ES_tradnl"/>
        </w:rPr>
      </w:pPr>
      <w:r>
        <w:rPr>
          <w:spacing w:val="-3"/>
          <w:lang w:val="es-ES_tradnl"/>
        </w:rPr>
        <w:t xml:space="preserve">Este precepto es aplicado por </w:t>
      </w:r>
      <w:r w:rsidR="00EC5AB6" w:rsidRPr="00EC5AB6">
        <w:rPr>
          <w:spacing w:val="-3"/>
          <w:lang w:val="es-ES_tradnl"/>
        </w:rPr>
        <w:t>la Instrucción</w:t>
      </w:r>
      <w:r w:rsidRPr="00756A63">
        <w:rPr>
          <w:spacing w:val="-3"/>
          <w:lang w:val="es-ES_tradnl"/>
        </w:rPr>
        <w:t xml:space="preserve"> </w:t>
      </w:r>
      <w:r w:rsidRPr="00EC5AB6">
        <w:rPr>
          <w:spacing w:val="-3"/>
          <w:lang w:val="es-ES_tradnl"/>
        </w:rPr>
        <w:t xml:space="preserve">de la Abogacía General del </w:t>
      </w:r>
      <w:r w:rsidR="004A67A2">
        <w:rPr>
          <w:spacing w:val="-3"/>
          <w:lang w:val="es-ES_tradnl"/>
        </w:rPr>
        <w:t>E</w:t>
      </w:r>
      <w:r w:rsidRPr="00EC5AB6">
        <w:rPr>
          <w:spacing w:val="-3"/>
          <w:lang w:val="es-ES_tradnl"/>
        </w:rPr>
        <w:t>stado-Dirección del Servicio Jurídico del Estado</w:t>
      </w:r>
      <w:r w:rsidR="00EC5AB6" w:rsidRPr="00EC5AB6">
        <w:rPr>
          <w:spacing w:val="-3"/>
          <w:lang w:val="es-ES_tradnl"/>
        </w:rPr>
        <w:t xml:space="preserve"> de 21 de junio</w:t>
      </w:r>
      <w:r>
        <w:rPr>
          <w:spacing w:val="-3"/>
          <w:lang w:val="es-ES_tradnl"/>
        </w:rPr>
        <w:t xml:space="preserve"> de 2006</w:t>
      </w:r>
    </w:p>
    <w:p w14:paraId="50A94B45" w14:textId="5D11FCC1" w:rsidR="00EC5AB6" w:rsidRPr="00EC5AB6" w:rsidRDefault="00C77E57" w:rsidP="003C296D">
      <w:pPr>
        <w:spacing w:before="120" w:after="120" w:line="360" w:lineRule="auto"/>
        <w:ind w:firstLine="708"/>
        <w:jc w:val="both"/>
        <w:rPr>
          <w:spacing w:val="-3"/>
          <w:lang w:val="es-ES_tradnl"/>
        </w:rPr>
      </w:pPr>
      <w:r>
        <w:rPr>
          <w:spacing w:val="-3"/>
          <w:lang w:val="es-ES_tradnl"/>
        </w:rPr>
        <w:t xml:space="preserve">Son </w:t>
      </w:r>
      <w:r w:rsidR="00EC5AB6" w:rsidRPr="00EC5AB6">
        <w:rPr>
          <w:spacing w:val="-3"/>
          <w:lang w:val="es-ES_tradnl"/>
        </w:rPr>
        <w:t xml:space="preserve">las Abogacías del Estado de los </w:t>
      </w:r>
      <w:r w:rsidR="003C296D">
        <w:rPr>
          <w:spacing w:val="-3"/>
          <w:lang w:val="es-ES_tradnl"/>
        </w:rPr>
        <w:t>d</w:t>
      </w:r>
      <w:r w:rsidR="00EC5AB6" w:rsidRPr="00EC5AB6">
        <w:rPr>
          <w:spacing w:val="-3"/>
          <w:lang w:val="es-ES_tradnl"/>
        </w:rPr>
        <w:t xml:space="preserve">epartamentos </w:t>
      </w:r>
      <w:r w:rsidR="003C296D">
        <w:rPr>
          <w:spacing w:val="-3"/>
          <w:lang w:val="es-ES_tradnl"/>
        </w:rPr>
        <w:t>m</w:t>
      </w:r>
      <w:r w:rsidR="00EC5AB6" w:rsidRPr="00EC5AB6">
        <w:rPr>
          <w:spacing w:val="-3"/>
          <w:lang w:val="es-ES_tradnl"/>
        </w:rPr>
        <w:t xml:space="preserve">inisteriales </w:t>
      </w:r>
      <w:r w:rsidR="007A5ADE">
        <w:rPr>
          <w:spacing w:val="-3"/>
          <w:lang w:val="es-ES_tradnl"/>
        </w:rPr>
        <w:t>o las periféricas</w:t>
      </w:r>
      <w:r>
        <w:rPr>
          <w:spacing w:val="-3"/>
          <w:lang w:val="es-ES_tradnl"/>
        </w:rPr>
        <w:t xml:space="preserve"> las que </w:t>
      </w:r>
      <w:r w:rsidR="00EC02A2">
        <w:rPr>
          <w:spacing w:val="-3"/>
          <w:lang w:val="es-ES_tradnl"/>
        </w:rPr>
        <w:t xml:space="preserve">deben bastantear los documentos o poderes </w:t>
      </w:r>
      <w:r w:rsidR="00EC5AB6" w:rsidRPr="00EC5AB6">
        <w:rPr>
          <w:spacing w:val="-3"/>
          <w:lang w:val="es-ES_tradnl"/>
        </w:rPr>
        <w:t xml:space="preserve">que hayan de surtir efecto, respectivamente, ante los órganos centrales o territoriales de la Administración del Estado o de sus </w:t>
      </w:r>
      <w:r w:rsidR="00BA4D39">
        <w:rPr>
          <w:spacing w:val="-3"/>
          <w:lang w:val="es-ES_tradnl"/>
        </w:rPr>
        <w:t>o</w:t>
      </w:r>
      <w:r w:rsidR="00EC5AB6" w:rsidRPr="00EC5AB6">
        <w:rPr>
          <w:spacing w:val="-3"/>
          <w:lang w:val="es-ES_tradnl"/>
        </w:rPr>
        <w:t xml:space="preserve">rganismos </w:t>
      </w:r>
      <w:r w:rsidR="005F1400">
        <w:rPr>
          <w:spacing w:val="-3"/>
          <w:lang w:val="es-ES_tradnl"/>
        </w:rPr>
        <w:t>y entidades</w:t>
      </w:r>
      <w:r w:rsidR="00EC5AB6" w:rsidRPr="00EC5AB6">
        <w:rPr>
          <w:spacing w:val="-3"/>
          <w:lang w:val="es-ES_tradnl"/>
        </w:rPr>
        <w:t>.</w:t>
      </w:r>
    </w:p>
    <w:p w14:paraId="45864DAA" w14:textId="2B2FD707" w:rsidR="00726410" w:rsidRDefault="005F1400" w:rsidP="00EC5AB6">
      <w:pPr>
        <w:spacing w:before="120" w:after="120" w:line="360" w:lineRule="auto"/>
        <w:ind w:firstLine="708"/>
        <w:jc w:val="both"/>
        <w:rPr>
          <w:spacing w:val="-3"/>
          <w:lang w:val="es-ES_tradnl"/>
        </w:rPr>
      </w:pPr>
      <w:r>
        <w:rPr>
          <w:spacing w:val="-3"/>
          <w:lang w:val="es-ES_tradnl"/>
        </w:rPr>
        <w:t>El bastanteo es un acto administrativo si lo solicita un particular</w:t>
      </w:r>
      <w:r w:rsidR="0093351A">
        <w:rPr>
          <w:spacing w:val="-3"/>
          <w:lang w:val="es-ES_tradnl"/>
        </w:rPr>
        <w:t>, y la decisión negativa de la Abogacía del Estado competente es</w:t>
      </w:r>
      <w:r w:rsidR="00726410">
        <w:rPr>
          <w:spacing w:val="-3"/>
          <w:lang w:val="es-ES_tradnl"/>
        </w:rPr>
        <w:t xml:space="preserve"> recurrible en alzada </w:t>
      </w:r>
      <w:r w:rsidR="00726410" w:rsidRPr="00EC5AB6">
        <w:rPr>
          <w:spacing w:val="-3"/>
          <w:lang w:val="es-ES_tradnl"/>
        </w:rPr>
        <w:t>ante el Abogado General del Estado-Director del Servicio Jurídico del Estado</w:t>
      </w:r>
      <w:r w:rsidR="008802F9">
        <w:rPr>
          <w:spacing w:val="-3"/>
          <w:lang w:val="es-ES_tradnl"/>
        </w:rPr>
        <w:t>,</w:t>
      </w:r>
      <w:r w:rsidR="008802F9" w:rsidRPr="00EC5AB6">
        <w:rPr>
          <w:spacing w:val="-3"/>
          <w:lang w:val="es-ES_tradnl"/>
        </w:rPr>
        <w:t xml:space="preserve"> cuya resolución pondrá fin a la vía administrativa</w:t>
      </w:r>
      <w:r w:rsidR="00726410">
        <w:rPr>
          <w:spacing w:val="-3"/>
          <w:lang w:val="es-ES_tradnl"/>
        </w:rPr>
        <w:t>.</w:t>
      </w:r>
    </w:p>
    <w:p w14:paraId="6A4BB4AA" w14:textId="1CB4A41F" w:rsidR="00EC5AB6" w:rsidRPr="00EC5AB6" w:rsidRDefault="00726410" w:rsidP="00EC5AB6">
      <w:pPr>
        <w:spacing w:before="120" w:after="120" w:line="360" w:lineRule="auto"/>
        <w:ind w:firstLine="708"/>
        <w:jc w:val="both"/>
        <w:rPr>
          <w:spacing w:val="-3"/>
          <w:lang w:val="es-ES_tradnl"/>
        </w:rPr>
      </w:pPr>
      <w:r>
        <w:rPr>
          <w:spacing w:val="-3"/>
          <w:lang w:val="es-ES_tradnl"/>
        </w:rPr>
        <w:t>E</w:t>
      </w:r>
      <w:r w:rsidR="005F1400">
        <w:rPr>
          <w:spacing w:val="-3"/>
          <w:lang w:val="es-ES_tradnl"/>
        </w:rPr>
        <w:t>n cambio, s</w:t>
      </w:r>
      <w:r w:rsidR="00EC5AB6" w:rsidRPr="00EC5AB6">
        <w:rPr>
          <w:spacing w:val="-3"/>
          <w:lang w:val="es-ES_tradnl"/>
        </w:rPr>
        <w:t xml:space="preserve">i </w:t>
      </w:r>
      <w:r>
        <w:rPr>
          <w:spacing w:val="-3"/>
          <w:lang w:val="es-ES_tradnl"/>
        </w:rPr>
        <w:t>el bastanteo es solicitado por</w:t>
      </w:r>
      <w:r w:rsidR="00EC5AB6" w:rsidRPr="00EC5AB6">
        <w:rPr>
          <w:spacing w:val="-3"/>
          <w:lang w:val="es-ES_tradnl"/>
        </w:rPr>
        <w:t xml:space="preserve"> un órgano </w:t>
      </w:r>
      <w:r>
        <w:rPr>
          <w:spacing w:val="-3"/>
          <w:lang w:val="es-ES_tradnl"/>
        </w:rPr>
        <w:t>administrativo</w:t>
      </w:r>
      <w:r w:rsidR="00EC5AB6" w:rsidRPr="00EC5AB6">
        <w:rPr>
          <w:spacing w:val="-3"/>
          <w:lang w:val="es-ES_tradnl"/>
        </w:rPr>
        <w:t xml:space="preserve"> es, en realidad, un informe </w:t>
      </w:r>
      <w:r w:rsidR="00215179">
        <w:rPr>
          <w:spacing w:val="-3"/>
          <w:lang w:val="es-ES_tradnl"/>
        </w:rPr>
        <w:t>que forma parte del procedimiento administrativo instruido</w:t>
      </w:r>
      <w:r>
        <w:rPr>
          <w:spacing w:val="-3"/>
          <w:lang w:val="es-ES_tradnl"/>
        </w:rPr>
        <w:t xml:space="preserve"> por</w:t>
      </w:r>
      <w:r w:rsidR="00215179">
        <w:rPr>
          <w:spacing w:val="-3"/>
          <w:lang w:val="es-ES_tradnl"/>
        </w:rPr>
        <w:t xml:space="preserve"> </w:t>
      </w:r>
      <w:r>
        <w:rPr>
          <w:spacing w:val="-3"/>
          <w:lang w:val="es-ES_tradnl"/>
        </w:rPr>
        <w:t xml:space="preserve">el </w:t>
      </w:r>
      <w:r w:rsidR="00215179">
        <w:rPr>
          <w:spacing w:val="-3"/>
          <w:lang w:val="es-ES_tradnl"/>
        </w:rPr>
        <w:t>órgano</w:t>
      </w:r>
      <w:r>
        <w:rPr>
          <w:spacing w:val="-3"/>
          <w:lang w:val="es-ES_tradnl"/>
        </w:rPr>
        <w:t xml:space="preserve"> actuante</w:t>
      </w:r>
      <w:r w:rsidR="00215179">
        <w:rPr>
          <w:spacing w:val="-3"/>
          <w:lang w:val="es-ES_tradnl"/>
        </w:rPr>
        <w:t>. No obstante</w:t>
      </w:r>
      <w:r w:rsidR="00EC5AB6" w:rsidRPr="00EC5AB6">
        <w:rPr>
          <w:spacing w:val="-3"/>
          <w:lang w:val="es-ES_tradnl"/>
        </w:rPr>
        <w:t xml:space="preserve">, si el sentido del informe es negativo, se trataría de un acto de </w:t>
      </w:r>
      <w:r w:rsidR="00C434D2">
        <w:rPr>
          <w:spacing w:val="-3"/>
          <w:lang w:val="es-ES_tradnl"/>
        </w:rPr>
        <w:t>trámite</w:t>
      </w:r>
      <w:r w:rsidR="00EC5AB6" w:rsidRPr="00EC5AB6">
        <w:rPr>
          <w:spacing w:val="-3"/>
          <w:lang w:val="es-ES_tradnl"/>
        </w:rPr>
        <w:t xml:space="preserve"> </w:t>
      </w:r>
      <w:r w:rsidR="00215179">
        <w:rPr>
          <w:spacing w:val="-3"/>
          <w:lang w:val="es-ES_tradnl"/>
        </w:rPr>
        <w:t xml:space="preserve">cualificado por imposibilitar la </w:t>
      </w:r>
      <w:r w:rsidR="00EC5AB6" w:rsidRPr="00EC5AB6">
        <w:rPr>
          <w:spacing w:val="-3"/>
          <w:lang w:val="es-ES_tradnl"/>
        </w:rPr>
        <w:t>continua</w:t>
      </w:r>
      <w:r w:rsidR="00215179">
        <w:rPr>
          <w:spacing w:val="-3"/>
          <w:lang w:val="es-ES_tradnl"/>
        </w:rPr>
        <w:t>ción</w:t>
      </w:r>
      <w:r w:rsidR="00EC5AB6" w:rsidRPr="00EC5AB6">
        <w:rPr>
          <w:spacing w:val="-3"/>
          <w:lang w:val="es-ES_tradnl"/>
        </w:rPr>
        <w:t xml:space="preserve"> </w:t>
      </w:r>
      <w:r w:rsidR="00215179">
        <w:rPr>
          <w:spacing w:val="-3"/>
          <w:lang w:val="es-ES_tradnl"/>
        </w:rPr>
        <w:t>d</w:t>
      </w:r>
      <w:r w:rsidR="00EC5AB6" w:rsidRPr="00EC5AB6">
        <w:rPr>
          <w:spacing w:val="-3"/>
          <w:lang w:val="es-ES_tradnl"/>
        </w:rPr>
        <w:t>el procedimie</w:t>
      </w:r>
      <w:r w:rsidR="00C434D2">
        <w:rPr>
          <w:spacing w:val="-3"/>
          <w:lang w:val="es-ES_tradnl"/>
        </w:rPr>
        <w:t>n</w:t>
      </w:r>
      <w:r w:rsidR="00EC5AB6" w:rsidRPr="00EC5AB6">
        <w:rPr>
          <w:spacing w:val="-3"/>
          <w:lang w:val="es-ES_tradnl"/>
        </w:rPr>
        <w:t xml:space="preserve">to, </w:t>
      </w:r>
      <w:r w:rsidR="00215179">
        <w:rPr>
          <w:spacing w:val="-3"/>
          <w:lang w:val="es-ES_tradnl"/>
        </w:rPr>
        <w:t>por lo que es recurrible en alzada</w:t>
      </w:r>
      <w:r w:rsidR="00EC5AB6" w:rsidRPr="00EC5AB6">
        <w:rPr>
          <w:spacing w:val="-3"/>
          <w:lang w:val="es-ES_tradnl"/>
        </w:rPr>
        <w:t xml:space="preserve"> ante el Abogado General del Estado-Director del Servicio Jurídico del Estado, </w:t>
      </w:r>
      <w:r w:rsidR="00C434D2">
        <w:rPr>
          <w:spacing w:val="-3"/>
          <w:lang w:val="es-ES_tradnl"/>
        </w:rPr>
        <w:t>de lo que se deberá informar</w:t>
      </w:r>
      <w:r w:rsidR="00EC5AB6" w:rsidRPr="00EC5AB6">
        <w:rPr>
          <w:spacing w:val="-3"/>
          <w:lang w:val="es-ES_tradnl"/>
        </w:rPr>
        <w:t xml:space="preserve"> al interesado.</w:t>
      </w:r>
    </w:p>
    <w:p w14:paraId="785664B2" w14:textId="2FF555FA" w:rsidR="00EC5AB6" w:rsidRPr="00EC5AB6" w:rsidRDefault="00EC5AB6" w:rsidP="00CA15D6">
      <w:pPr>
        <w:spacing w:before="120" w:after="120" w:line="360" w:lineRule="auto"/>
        <w:ind w:firstLine="708"/>
        <w:jc w:val="both"/>
        <w:rPr>
          <w:spacing w:val="-3"/>
          <w:lang w:val="es-ES_tradnl"/>
        </w:rPr>
      </w:pPr>
      <w:r w:rsidRPr="00EC5AB6">
        <w:rPr>
          <w:spacing w:val="-3"/>
          <w:lang w:val="es-ES_tradnl"/>
        </w:rPr>
        <w:t xml:space="preserve">No obstante, cuando el bastanteo se realiza en el seno de un procedimiento de contratación por el </w:t>
      </w:r>
      <w:r w:rsidR="00741D8F">
        <w:rPr>
          <w:spacing w:val="-3"/>
          <w:lang w:val="es-ES_tradnl"/>
        </w:rPr>
        <w:t>a</w:t>
      </w:r>
      <w:r w:rsidRPr="00EC5AB6">
        <w:rPr>
          <w:spacing w:val="-3"/>
          <w:lang w:val="es-ES_tradnl"/>
        </w:rPr>
        <w:t xml:space="preserve">bogado del Estado integrante de la </w:t>
      </w:r>
      <w:r w:rsidR="00741D8F">
        <w:rPr>
          <w:spacing w:val="-3"/>
          <w:lang w:val="es-ES_tradnl"/>
        </w:rPr>
        <w:t>m</w:t>
      </w:r>
      <w:r w:rsidRPr="00EC5AB6">
        <w:rPr>
          <w:spacing w:val="-3"/>
          <w:lang w:val="es-ES_tradnl"/>
        </w:rPr>
        <w:t xml:space="preserve">esa de </w:t>
      </w:r>
      <w:r w:rsidR="00741D8F">
        <w:rPr>
          <w:spacing w:val="-3"/>
          <w:lang w:val="es-ES_tradnl"/>
        </w:rPr>
        <w:t>c</w:t>
      </w:r>
      <w:r w:rsidRPr="00EC5AB6">
        <w:rPr>
          <w:spacing w:val="-3"/>
          <w:lang w:val="es-ES_tradnl"/>
        </w:rPr>
        <w:t xml:space="preserve">ontratación, </w:t>
      </w:r>
      <w:r w:rsidR="00741D8F">
        <w:rPr>
          <w:spacing w:val="-3"/>
          <w:lang w:val="es-ES_tradnl"/>
        </w:rPr>
        <w:t xml:space="preserve">y siendo negativo la oferta del licitador es excluida, el régimen de recursos es el propio de los </w:t>
      </w:r>
      <w:r w:rsidR="00C279C3">
        <w:rPr>
          <w:spacing w:val="-3"/>
          <w:lang w:val="es-ES_tradnl"/>
        </w:rPr>
        <w:t>contratos de sector público pudiendo</w:t>
      </w:r>
      <w:r w:rsidR="008F1056">
        <w:rPr>
          <w:spacing w:val="-3"/>
          <w:lang w:val="es-ES_tradnl"/>
        </w:rPr>
        <w:t xml:space="preserve"> </w:t>
      </w:r>
      <w:r w:rsidR="00C279C3">
        <w:rPr>
          <w:spacing w:val="-3"/>
          <w:lang w:val="es-ES_tradnl"/>
        </w:rPr>
        <w:t xml:space="preserve">ser objeto de recurso especial en materia de contratación conforme a </w:t>
      </w:r>
      <w:r w:rsidR="00073583">
        <w:rPr>
          <w:spacing w:val="-3"/>
          <w:lang w:val="es-ES_tradnl"/>
        </w:rPr>
        <w:t xml:space="preserve">la Ley de Contratos del Sector Público </w:t>
      </w:r>
      <w:r w:rsidR="00CA15D6">
        <w:rPr>
          <w:spacing w:val="-3"/>
          <w:lang w:val="es-ES_tradnl"/>
        </w:rPr>
        <w:t>de 8 de noviembre de 2017.</w:t>
      </w:r>
    </w:p>
    <w:p w14:paraId="540D7334" w14:textId="040532DB" w:rsidR="00EC5AB6" w:rsidRPr="00566DE9" w:rsidRDefault="00BE4F37" w:rsidP="00DB7A51">
      <w:pPr>
        <w:spacing w:before="120" w:after="120" w:line="360" w:lineRule="auto"/>
        <w:ind w:firstLine="708"/>
        <w:jc w:val="both"/>
        <w:rPr>
          <w:spacing w:val="-3"/>
          <w:lang w:val="es-ES_tradnl"/>
        </w:rPr>
      </w:pPr>
      <w:r>
        <w:rPr>
          <w:spacing w:val="-3"/>
          <w:lang w:val="es-ES_tradnl"/>
        </w:rPr>
        <w:t xml:space="preserve">A la hora de determinar la suficiencia o insuficiencia del poder, el abogado del Estado </w:t>
      </w:r>
      <w:r w:rsidR="008C46CC">
        <w:rPr>
          <w:spacing w:val="-3"/>
          <w:lang w:val="es-ES_tradnl"/>
        </w:rPr>
        <w:t xml:space="preserve">habrá </w:t>
      </w:r>
      <w:r w:rsidR="00EC5AB6" w:rsidRPr="00EC5AB6">
        <w:rPr>
          <w:spacing w:val="-3"/>
          <w:lang w:val="es-ES_tradnl"/>
        </w:rPr>
        <w:t>de comprobar</w:t>
      </w:r>
      <w:r w:rsidR="009D794E">
        <w:rPr>
          <w:spacing w:val="-3"/>
          <w:lang w:val="es-ES_tradnl"/>
        </w:rPr>
        <w:t xml:space="preserve"> los límites funcionales, subjetivos, cuantitativos </w:t>
      </w:r>
      <w:r w:rsidR="00DB7A51">
        <w:rPr>
          <w:spacing w:val="-3"/>
          <w:lang w:val="es-ES_tradnl"/>
        </w:rPr>
        <w:t>y territoriales del poder.</w:t>
      </w:r>
    </w:p>
    <w:p w14:paraId="1EFC5244" w14:textId="4BAD58CD" w:rsidR="00EC5AB6" w:rsidRPr="00EC5AB6" w:rsidRDefault="000F3222" w:rsidP="000F3222">
      <w:pPr>
        <w:spacing w:before="120" w:after="120" w:line="360" w:lineRule="auto"/>
        <w:ind w:firstLine="708"/>
        <w:jc w:val="both"/>
        <w:rPr>
          <w:spacing w:val="-3"/>
          <w:lang w:val="es-ES_tradnl"/>
        </w:rPr>
      </w:pPr>
      <w:r>
        <w:rPr>
          <w:spacing w:val="-3"/>
          <w:lang w:val="es-ES_tradnl"/>
        </w:rPr>
        <w:lastRenderedPageBreak/>
        <w:t xml:space="preserve">El bastanteo se efectúa a la vista de </w:t>
      </w:r>
      <w:r w:rsidR="00EC5AB6" w:rsidRPr="00EC5AB6">
        <w:rPr>
          <w:spacing w:val="-3"/>
          <w:lang w:val="es-ES_tradnl"/>
        </w:rPr>
        <w:t>copia autorizada del instrumento público en que se hubiera formalizado el poder o copia debidamente compulsada.</w:t>
      </w:r>
    </w:p>
    <w:p w14:paraId="50ECBC0A" w14:textId="567CAC09" w:rsidR="00EC5AB6" w:rsidRPr="00EC5AB6" w:rsidRDefault="00197C00" w:rsidP="00EC5AB6">
      <w:pPr>
        <w:spacing w:before="120" w:after="120" w:line="360" w:lineRule="auto"/>
        <w:ind w:firstLine="708"/>
        <w:jc w:val="both"/>
        <w:rPr>
          <w:spacing w:val="-3"/>
          <w:lang w:val="es-ES_tradnl"/>
        </w:rPr>
      </w:pPr>
      <w:r>
        <w:rPr>
          <w:spacing w:val="-3"/>
          <w:lang w:val="es-ES_tradnl"/>
        </w:rPr>
        <w:t xml:space="preserve">En el caso de que se trate </w:t>
      </w:r>
      <w:r w:rsidR="002239FB">
        <w:rPr>
          <w:spacing w:val="-3"/>
          <w:lang w:val="es-ES_tradnl"/>
        </w:rPr>
        <w:t>de poderes generales del empresario individual o de poderes generales o delegación de facultades de sociedades mercantiles, como la normativa mercantil exige su inscripción, el bastanteo se extiende también a la constancia registral</w:t>
      </w:r>
      <w:r w:rsidR="002911E4">
        <w:rPr>
          <w:spacing w:val="-3"/>
          <w:lang w:val="es-ES_tradnl"/>
        </w:rPr>
        <w:t>.</w:t>
      </w:r>
    </w:p>
    <w:p w14:paraId="23BA0D7A" w14:textId="54E09CC1" w:rsidR="00EC5AB6" w:rsidRPr="00EC5AB6" w:rsidRDefault="00EC5AB6" w:rsidP="00EC5AB6">
      <w:pPr>
        <w:spacing w:before="120" w:after="120" w:line="360" w:lineRule="auto"/>
        <w:ind w:firstLine="708"/>
        <w:jc w:val="both"/>
        <w:rPr>
          <w:spacing w:val="-3"/>
          <w:lang w:val="es-ES_tradnl"/>
        </w:rPr>
      </w:pPr>
      <w:r w:rsidRPr="00EC5AB6">
        <w:rPr>
          <w:spacing w:val="-3"/>
          <w:lang w:val="es-ES_tradnl"/>
        </w:rPr>
        <w:t>El desconocimiento por la Administración de la revocación del poder presentado para el bastanteo</w:t>
      </w:r>
      <w:r w:rsidR="00337494">
        <w:rPr>
          <w:spacing w:val="-3"/>
          <w:lang w:val="es-ES_tradnl"/>
        </w:rPr>
        <w:t>,</w:t>
      </w:r>
      <w:r w:rsidRPr="00EC5AB6">
        <w:rPr>
          <w:spacing w:val="-3"/>
          <w:lang w:val="es-ES_tradnl"/>
        </w:rPr>
        <w:t xml:space="preserve"> o la revocación del poder </w:t>
      </w:r>
      <w:r w:rsidR="00337494">
        <w:rPr>
          <w:spacing w:val="-3"/>
          <w:lang w:val="es-ES_tradnl"/>
        </w:rPr>
        <w:t xml:space="preserve">con </w:t>
      </w:r>
      <w:r w:rsidRPr="00EC5AB6">
        <w:rPr>
          <w:spacing w:val="-3"/>
          <w:lang w:val="es-ES_tradnl"/>
        </w:rPr>
        <w:t>posterior</w:t>
      </w:r>
      <w:r w:rsidR="00337494">
        <w:rPr>
          <w:spacing w:val="-3"/>
          <w:lang w:val="es-ES_tradnl"/>
        </w:rPr>
        <w:t>idad</w:t>
      </w:r>
      <w:r w:rsidRPr="00EC5AB6">
        <w:rPr>
          <w:spacing w:val="-3"/>
          <w:lang w:val="es-ES_tradnl"/>
        </w:rPr>
        <w:t xml:space="preserve"> a su bastanteo</w:t>
      </w:r>
      <w:r w:rsidR="00337494">
        <w:rPr>
          <w:spacing w:val="-3"/>
          <w:lang w:val="es-ES_tradnl"/>
        </w:rPr>
        <w:t xml:space="preserve">, </w:t>
      </w:r>
      <w:r w:rsidRPr="00EC5AB6">
        <w:rPr>
          <w:spacing w:val="-3"/>
          <w:lang w:val="es-ES_tradnl"/>
        </w:rPr>
        <w:t>no da</w:t>
      </w:r>
      <w:r w:rsidR="00256FF2">
        <w:rPr>
          <w:spacing w:val="-3"/>
          <w:lang w:val="es-ES_tradnl"/>
        </w:rPr>
        <w:t>n</w:t>
      </w:r>
      <w:r w:rsidRPr="00EC5AB6">
        <w:rPr>
          <w:spacing w:val="-3"/>
          <w:lang w:val="es-ES_tradnl"/>
        </w:rPr>
        <w:t xml:space="preserve"> lugar a responsabilidad de la Administración</w:t>
      </w:r>
      <w:r w:rsidR="00256FF2">
        <w:rPr>
          <w:spacing w:val="-3"/>
          <w:lang w:val="es-ES_tradnl"/>
        </w:rPr>
        <w:t>.</w:t>
      </w:r>
    </w:p>
    <w:p w14:paraId="7DA2DABE" w14:textId="77777777" w:rsidR="002C73D8" w:rsidRDefault="002C73D8" w:rsidP="00B70281">
      <w:pPr>
        <w:spacing w:before="120" w:after="120" w:line="360" w:lineRule="auto"/>
        <w:ind w:firstLine="708"/>
        <w:jc w:val="both"/>
        <w:rPr>
          <w:spacing w:val="-3"/>
        </w:rPr>
      </w:pPr>
    </w:p>
    <w:p w14:paraId="5C4503C9" w14:textId="5EAF2237" w:rsidR="000F0956" w:rsidRDefault="000F0956" w:rsidP="00B70281">
      <w:pPr>
        <w:spacing w:before="120" w:after="120" w:line="360" w:lineRule="auto"/>
        <w:ind w:firstLine="708"/>
        <w:jc w:val="both"/>
        <w:rPr>
          <w:spacing w:val="-3"/>
        </w:rPr>
      </w:pPr>
    </w:p>
    <w:p w14:paraId="7FC07CE8" w14:textId="1684C3D3" w:rsidR="000F0956" w:rsidRDefault="000F0956" w:rsidP="00B70281">
      <w:pPr>
        <w:spacing w:before="120" w:after="120" w:line="360" w:lineRule="auto"/>
        <w:ind w:firstLine="708"/>
        <w:jc w:val="both"/>
        <w:rPr>
          <w:spacing w:val="-3"/>
        </w:rPr>
      </w:pPr>
    </w:p>
    <w:p w14:paraId="7E592CB9" w14:textId="77777777" w:rsidR="000F0956" w:rsidRPr="00FA48A7" w:rsidRDefault="000F0956"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06949AB9" w:rsidR="00FC39A8" w:rsidRDefault="000F0956" w:rsidP="00FC39A8">
      <w:pPr>
        <w:spacing w:before="120" w:after="120" w:line="360" w:lineRule="auto"/>
        <w:ind w:firstLine="708"/>
        <w:jc w:val="right"/>
        <w:rPr>
          <w:spacing w:val="-3"/>
        </w:rPr>
      </w:pPr>
      <w:r>
        <w:rPr>
          <w:spacing w:val="-3"/>
        </w:rPr>
        <w:t>12</w:t>
      </w:r>
      <w:r w:rsidR="00FC39A8">
        <w:rPr>
          <w:spacing w:val="-3"/>
        </w:rPr>
        <w:t xml:space="preserve"> de </w:t>
      </w:r>
      <w:r w:rsidR="006725C3">
        <w:rPr>
          <w:spacing w:val="-3"/>
        </w:rPr>
        <w:t>ju</w:t>
      </w:r>
      <w:r w:rsidR="0049619B">
        <w:rPr>
          <w:spacing w:val="-3"/>
        </w:rPr>
        <w:t>l</w:t>
      </w:r>
      <w:r w:rsidR="006725C3">
        <w:rPr>
          <w:spacing w:val="-3"/>
        </w:rPr>
        <w:t>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57E31" w14:textId="77777777" w:rsidR="00811B43" w:rsidRDefault="00811B43" w:rsidP="00DB250B">
      <w:r>
        <w:separator/>
      </w:r>
    </w:p>
  </w:endnote>
  <w:endnote w:type="continuationSeparator" w:id="0">
    <w:p w14:paraId="1C2CF4CD" w14:textId="77777777" w:rsidR="00811B43" w:rsidRDefault="00811B4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41964" w14:textId="77777777" w:rsidR="00854BD3" w:rsidRDefault="00854B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369B5" w14:textId="77777777" w:rsidR="00854BD3" w:rsidRDefault="00854B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2D53D" w14:textId="77777777" w:rsidR="00811B43" w:rsidRDefault="00811B43" w:rsidP="00DB250B">
      <w:r>
        <w:separator/>
      </w:r>
    </w:p>
  </w:footnote>
  <w:footnote w:type="continuationSeparator" w:id="0">
    <w:p w14:paraId="52130D0F" w14:textId="77777777" w:rsidR="00811B43" w:rsidRDefault="00811B4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D455B" w14:textId="77777777" w:rsidR="00854BD3" w:rsidRDefault="00854B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024FF" w14:textId="6CA2292C" w:rsidR="00854BD3" w:rsidRDefault="00854BD3">
    <w:pPr>
      <w:pStyle w:val="Encabezado"/>
    </w:pPr>
    <w:r>
      <w:rPr>
        <w:b/>
      </w:rPr>
      <w:t>†VVV</w:t>
    </w:r>
  </w:p>
  <w:p w14:paraId="1071685D" w14:textId="77777777" w:rsidR="00854BD3" w:rsidRDefault="00854BD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720A1" w14:textId="77777777" w:rsidR="00854BD3" w:rsidRDefault="00854B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C38CE"/>
    <w:multiLevelType w:val="hybridMultilevel"/>
    <w:tmpl w:val="D848FD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41527"/>
    <w:multiLevelType w:val="hybridMultilevel"/>
    <w:tmpl w:val="6726B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773FDF"/>
    <w:multiLevelType w:val="hybridMultilevel"/>
    <w:tmpl w:val="2A5EB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257C4C"/>
    <w:multiLevelType w:val="hybridMultilevel"/>
    <w:tmpl w:val="6EECD7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447A54"/>
    <w:multiLevelType w:val="hybridMultilevel"/>
    <w:tmpl w:val="545A8F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6D2748"/>
    <w:multiLevelType w:val="multilevel"/>
    <w:tmpl w:val="CE18286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F352F8"/>
    <w:multiLevelType w:val="hybridMultilevel"/>
    <w:tmpl w:val="5B8EB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7" w15:restartNumberingAfterBreak="0">
    <w:nsid w:val="33C3764B"/>
    <w:multiLevelType w:val="hybridMultilevel"/>
    <w:tmpl w:val="FCC265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F38782F"/>
    <w:multiLevelType w:val="hybridMultilevel"/>
    <w:tmpl w:val="02B89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151AB1"/>
    <w:multiLevelType w:val="hybridMultilevel"/>
    <w:tmpl w:val="4912BF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F2A4D36"/>
    <w:multiLevelType w:val="hybridMultilevel"/>
    <w:tmpl w:val="CE1828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1"/>
  </w:num>
  <w:num w:numId="2">
    <w:abstractNumId w:val="19"/>
  </w:num>
  <w:num w:numId="3">
    <w:abstractNumId w:val="29"/>
  </w:num>
  <w:num w:numId="4">
    <w:abstractNumId w:val="24"/>
  </w:num>
  <w:num w:numId="5">
    <w:abstractNumId w:val="20"/>
  </w:num>
  <w:num w:numId="6">
    <w:abstractNumId w:val="26"/>
  </w:num>
  <w:num w:numId="7">
    <w:abstractNumId w:val="3"/>
  </w:num>
  <w:num w:numId="8">
    <w:abstractNumId w:val="0"/>
  </w:num>
  <w:num w:numId="9">
    <w:abstractNumId w:val="23"/>
  </w:num>
  <w:num w:numId="10">
    <w:abstractNumId w:val="9"/>
  </w:num>
  <w:num w:numId="11">
    <w:abstractNumId w:val="27"/>
  </w:num>
  <w:num w:numId="12">
    <w:abstractNumId w:val="16"/>
  </w:num>
  <w:num w:numId="13">
    <w:abstractNumId w:val="25"/>
  </w:num>
  <w:num w:numId="14">
    <w:abstractNumId w:val="13"/>
  </w:num>
  <w:num w:numId="15">
    <w:abstractNumId w:val="4"/>
  </w:num>
  <w:num w:numId="16">
    <w:abstractNumId w:val="22"/>
  </w:num>
  <w:num w:numId="17">
    <w:abstractNumId w:val="15"/>
  </w:num>
  <w:num w:numId="18">
    <w:abstractNumId w:val="28"/>
  </w:num>
  <w:num w:numId="19">
    <w:abstractNumId w:val="10"/>
  </w:num>
  <w:num w:numId="20">
    <w:abstractNumId w:val="6"/>
  </w:num>
  <w:num w:numId="21">
    <w:abstractNumId w:val="18"/>
  </w:num>
  <w:num w:numId="22">
    <w:abstractNumId w:val="8"/>
  </w:num>
  <w:num w:numId="23">
    <w:abstractNumId w:val="30"/>
  </w:num>
  <w:num w:numId="24">
    <w:abstractNumId w:val="12"/>
  </w:num>
  <w:num w:numId="25">
    <w:abstractNumId w:val="2"/>
  </w:num>
  <w:num w:numId="26">
    <w:abstractNumId w:val="7"/>
  </w:num>
  <w:num w:numId="27">
    <w:abstractNumId w:val="17"/>
  </w:num>
  <w:num w:numId="28">
    <w:abstractNumId w:val="1"/>
  </w:num>
  <w:num w:numId="29">
    <w:abstractNumId w:val="5"/>
  </w:num>
  <w:num w:numId="30">
    <w:abstractNumId w:val="21"/>
  </w:num>
  <w:num w:numId="3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6D58"/>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1D7"/>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39C"/>
    <w:rsid w:val="00077EEB"/>
    <w:rsid w:val="00081848"/>
    <w:rsid w:val="00081973"/>
    <w:rsid w:val="00083399"/>
    <w:rsid w:val="00083955"/>
    <w:rsid w:val="00083C8B"/>
    <w:rsid w:val="000842EB"/>
    <w:rsid w:val="00084361"/>
    <w:rsid w:val="0008484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FE0"/>
    <w:rsid w:val="000A381F"/>
    <w:rsid w:val="000A40D1"/>
    <w:rsid w:val="000A4813"/>
    <w:rsid w:val="000B0CF0"/>
    <w:rsid w:val="000B17FB"/>
    <w:rsid w:val="000B1B17"/>
    <w:rsid w:val="000B1B5B"/>
    <w:rsid w:val="000B2403"/>
    <w:rsid w:val="000B402F"/>
    <w:rsid w:val="000B4253"/>
    <w:rsid w:val="000B45C9"/>
    <w:rsid w:val="000B4644"/>
    <w:rsid w:val="000B4DAA"/>
    <w:rsid w:val="000B4EDC"/>
    <w:rsid w:val="000B69C2"/>
    <w:rsid w:val="000B6A08"/>
    <w:rsid w:val="000B6C6D"/>
    <w:rsid w:val="000B72A2"/>
    <w:rsid w:val="000B7831"/>
    <w:rsid w:val="000B7F5C"/>
    <w:rsid w:val="000B7FFD"/>
    <w:rsid w:val="000C0137"/>
    <w:rsid w:val="000C072D"/>
    <w:rsid w:val="000C0D4C"/>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72A"/>
    <w:rsid w:val="000E1EAA"/>
    <w:rsid w:val="000E2400"/>
    <w:rsid w:val="000E2644"/>
    <w:rsid w:val="000E3985"/>
    <w:rsid w:val="000E3A8D"/>
    <w:rsid w:val="000E4DAA"/>
    <w:rsid w:val="000E4E94"/>
    <w:rsid w:val="000E573D"/>
    <w:rsid w:val="000E67FE"/>
    <w:rsid w:val="000E79A2"/>
    <w:rsid w:val="000E7B75"/>
    <w:rsid w:val="000E7C0E"/>
    <w:rsid w:val="000F06AD"/>
    <w:rsid w:val="000F0956"/>
    <w:rsid w:val="000F1047"/>
    <w:rsid w:val="000F1051"/>
    <w:rsid w:val="000F3078"/>
    <w:rsid w:val="000F3222"/>
    <w:rsid w:val="000F425F"/>
    <w:rsid w:val="000F4416"/>
    <w:rsid w:val="000F4DCD"/>
    <w:rsid w:val="000F520F"/>
    <w:rsid w:val="000F5254"/>
    <w:rsid w:val="000F5E5C"/>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861"/>
    <w:rsid w:val="00131BC9"/>
    <w:rsid w:val="0013274D"/>
    <w:rsid w:val="001332ED"/>
    <w:rsid w:val="00133C73"/>
    <w:rsid w:val="00135979"/>
    <w:rsid w:val="001364FC"/>
    <w:rsid w:val="0013653E"/>
    <w:rsid w:val="00136A43"/>
    <w:rsid w:val="00136A5D"/>
    <w:rsid w:val="00136D6D"/>
    <w:rsid w:val="001376BC"/>
    <w:rsid w:val="00140C15"/>
    <w:rsid w:val="00140E47"/>
    <w:rsid w:val="00140FFC"/>
    <w:rsid w:val="00141C36"/>
    <w:rsid w:val="00141E0C"/>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7B0"/>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056B"/>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C00"/>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FB0"/>
    <w:rsid w:val="001B0ACC"/>
    <w:rsid w:val="001B0B9A"/>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B8"/>
    <w:rsid w:val="001F41F6"/>
    <w:rsid w:val="001F4724"/>
    <w:rsid w:val="001F4C91"/>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179"/>
    <w:rsid w:val="002155BE"/>
    <w:rsid w:val="00215778"/>
    <w:rsid w:val="00216AFA"/>
    <w:rsid w:val="00216CA7"/>
    <w:rsid w:val="00216CD1"/>
    <w:rsid w:val="00217169"/>
    <w:rsid w:val="00217359"/>
    <w:rsid w:val="002175E6"/>
    <w:rsid w:val="00217889"/>
    <w:rsid w:val="002216DE"/>
    <w:rsid w:val="00221ACE"/>
    <w:rsid w:val="002239FB"/>
    <w:rsid w:val="002242E5"/>
    <w:rsid w:val="00224403"/>
    <w:rsid w:val="002246B9"/>
    <w:rsid w:val="00224961"/>
    <w:rsid w:val="00225A3D"/>
    <w:rsid w:val="002261A8"/>
    <w:rsid w:val="002265BF"/>
    <w:rsid w:val="002267B3"/>
    <w:rsid w:val="00227097"/>
    <w:rsid w:val="00227D23"/>
    <w:rsid w:val="00230E2E"/>
    <w:rsid w:val="002316BD"/>
    <w:rsid w:val="0023182E"/>
    <w:rsid w:val="00231A00"/>
    <w:rsid w:val="00231D68"/>
    <w:rsid w:val="00232A9B"/>
    <w:rsid w:val="00232AA2"/>
    <w:rsid w:val="00232E3B"/>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2E5C"/>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6FF2"/>
    <w:rsid w:val="0025777D"/>
    <w:rsid w:val="00257814"/>
    <w:rsid w:val="00257B29"/>
    <w:rsid w:val="00257FF2"/>
    <w:rsid w:val="002601FF"/>
    <w:rsid w:val="002609B5"/>
    <w:rsid w:val="002610CF"/>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CDF"/>
    <w:rsid w:val="00285AAB"/>
    <w:rsid w:val="00285E59"/>
    <w:rsid w:val="00285F7F"/>
    <w:rsid w:val="00286363"/>
    <w:rsid w:val="00286631"/>
    <w:rsid w:val="00287B39"/>
    <w:rsid w:val="00290914"/>
    <w:rsid w:val="00290A69"/>
    <w:rsid w:val="00290E6E"/>
    <w:rsid w:val="00290FE1"/>
    <w:rsid w:val="002911E4"/>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2A9"/>
    <w:rsid w:val="002C3D02"/>
    <w:rsid w:val="002C3DBC"/>
    <w:rsid w:val="002C44A4"/>
    <w:rsid w:val="002C4515"/>
    <w:rsid w:val="002C4A89"/>
    <w:rsid w:val="002C4B0A"/>
    <w:rsid w:val="002C4F19"/>
    <w:rsid w:val="002C5A77"/>
    <w:rsid w:val="002C6330"/>
    <w:rsid w:val="002C6A2E"/>
    <w:rsid w:val="002C6B56"/>
    <w:rsid w:val="002C7218"/>
    <w:rsid w:val="002C73D8"/>
    <w:rsid w:val="002C7EDE"/>
    <w:rsid w:val="002D0A33"/>
    <w:rsid w:val="002D1A50"/>
    <w:rsid w:val="002D21F1"/>
    <w:rsid w:val="002D2526"/>
    <w:rsid w:val="002D2906"/>
    <w:rsid w:val="002D2FB6"/>
    <w:rsid w:val="002D41AC"/>
    <w:rsid w:val="002D5682"/>
    <w:rsid w:val="002D6ABC"/>
    <w:rsid w:val="002D7741"/>
    <w:rsid w:val="002D7FD0"/>
    <w:rsid w:val="002E0D9D"/>
    <w:rsid w:val="002E1343"/>
    <w:rsid w:val="002E1E60"/>
    <w:rsid w:val="002E331D"/>
    <w:rsid w:val="002E34D4"/>
    <w:rsid w:val="002E485C"/>
    <w:rsid w:val="002E50A8"/>
    <w:rsid w:val="002E5F65"/>
    <w:rsid w:val="002E5F8E"/>
    <w:rsid w:val="002E68F0"/>
    <w:rsid w:val="002E7641"/>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40E"/>
    <w:rsid w:val="0031586B"/>
    <w:rsid w:val="00315A95"/>
    <w:rsid w:val="00316748"/>
    <w:rsid w:val="003169D5"/>
    <w:rsid w:val="00317DF8"/>
    <w:rsid w:val="003205C9"/>
    <w:rsid w:val="0032067F"/>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6330"/>
    <w:rsid w:val="00337072"/>
    <w:rsid w:val="00337494"/>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A72"/>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28A"/>
    <w:rsid w:val="00370385"/>
    <w:rsid w:val="00371DB6"/>
    <w:rsid w:val="00371DD2"/>
    <w:rsid w:val="00371FD9"/>
    <w:rsid w:val="0037336F"/>
    <w:rsid w:val="00374035"/>
    <w:rsid w:val="003745E0"/>
    <w:rsid w:val="00374977"/>
    <w:rsid w:val="00375790"/>
    <w:rsid w:val="00376557"/>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6D"/>
    <w:rsid w:val="003C29CB"/>
    <w:rsid w:val="003C3170"/>
    <w:rsid w:val="003C325D"/>
    <w:rsid w:val="003C381C"/>
    <w:rsid w:val="003C3F30"/>
    <w:rsid w:val="003C45B0"/>
    <w:rsid w:val="003C4673"/>
    <w:rsid w:val="003C4BAA"/>
    <w:rsid w:val="003C5591"/>
    <w:rsid w:val="003C69C1"/>
    <w:rsid w:val="003C7213"/>
    <w:rsid w:val="003C73FD"/>
    <w:rsid w:val="003D172E"/>
    <w:rsid w:val="003D1BE0"/>
    <w:rsid w:val="003D1D47"/>
    <w:rsid w:val="003D2300"/>
    <w:rsid w:val="003D32EB"/>
    <w:rsid w:val="003D4A34"/>
    <w:rsid w:val="003D4E7C"/>
    <w:rsid w:val="003D5442"/>
    <w:rsid w:val="003D75F7"/>
    <w:rsid w:val="003D7897"/>
    <w:rsid w:val="003E04E0"/>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3B3"/>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2261"/>
    <w:rsid w:val="0044497B"/>
    <w:rsid w:val="00444DC1"/>
    <w:rsid w:val="0044501F"/>
    <w:rsid w:val="00445817"/>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56BD1"/>
    <w:rsid w:val="00460120"/>
    <w:rsid w:val="004603F9"/>
    <w:rsid w:val="004607C4"/>
    <w:rsid w:val="00460F9B"/>
    <w:rsid w:val="004623E5"/>
    <w:rsid w:val="0046251C"/>
    <w:rsid w:val="00462C2C"/>
    <w:rsid w:val="00463201"/>
    <w:rsid w:val="004639A6"/>
    <w:rsid w:val="00463A01"/>
    <w:rsid w:val="00463B51"/>
    <w:rsid w:val="004654BA"/>
    <w:rsid w:val="00465774"/>
    <w:rsid w:val="00466632"/>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64A4"/>
    <w:rsid w:val="004865AD"/>
    <w:rsid w:val="00486C1A"/>
    <w:rsid w:val="00486F35"/>
    <w:rsid w:val="00490811"/>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3240"/>
    <w:rsid w:val="004A3B17"/>
    <w:rsid w:val="004A3D7C"/>
    <w:rsid w:val="004A456B"/>
    <w:rsid w:val="004A477C"/>
    <w:rsid w:val="004A5042"/>
    <w:rsid w:val="004A5C17"/>
    <w:rsid w:val="004A646E"/>
    <w:rsid w:val="004A66A2"/>
    <w:rsid w:val="004A67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1EE"/>
    <w:rsid w:val="004C0500"/>
    <w:rsid w:val="004C141B"/>
    <w:rsid w:val="004C1498"/>
    <w:rsid w:val="004C242B"/>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200"/>
    <w:rsid w:val="004E3BBE"/>
    <w:rsid w:val="004E4A1D"/>
    <w:rsid w:val="004E56DA"/>
    <w:rsid w:val="004E5893"/>
    <w:rsid w:val="004E5903"/>
    <w:rsid w:val="004E6B31"/>
    <w:rsid w:val="004E6D39"/>
    <w:rsid w:val="004E7470"/>
    <w:rsid w:val="004E748A"/>
    <w:rsid w:val="004E77F5"/>
    <w:rsid w:val="004E791F"/>
    <w:rsid w:val="004E7D89"/>
    <w:rsid w:val="004E7E14"/>
    <w:rsid w:val="004F061B"/>
    <w:rsid w:val="004F0A94"/>
    <w:rsid w:val="004F0EE8"/>
    <w:rsid w:val="004F106C"/>
    <w:rsid w:val="004F11E2"/>
    <w:rsid w:val="004F1746"/>
    <w:rsid w:val="004F1BA6"/>
    <w:rsid w:val="004F276E"/>
    <w:rsid w:val="004F2D0C"/>
    <w:rsid w:val="004F3A21"/>
    <w:rsid w:val="004F3C4A"/>
    <w:rsid w:val="004F44BD"/>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66F"/>
    <w:rsid w:val="00530931"/>
    <w:rsid w:val="00530AF7"/>
    <w:rsid w:val="00530B4B"/>
    <w:rsid w:val="00530C7C"/>
    <w:rsid w:val="005312F0"/>
    <w:rsid w:val="0053178F"/>
    <w:rsid w:val="005318E8"/>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240C"/>
    <w:rsid w:val="00543A58"/>
    <w:rsid w:val="00543CE4"/>
    <w:rsid w:val="005447DB"/>
    <w:rsid w:val="00544C8C"/>
    <w:rsid w:val="00545217"/>
    <w:rsid w:val="005453C5"/>
    <w:rsid w:val="00545E92"/>
    <w:rsid w:val="00546995"/>
    <w:rsid w:val="005474A5"/>
    <w:rsid w:val="00547C33"/>
    <w:rsid w:val="00550DFC"/>
    <w:rsid w:val="00550E8E"/>
    <w:rsid w:val="00551744"/>
    <w:rsid w:val="005517E9"/>
    <w:rsid w:val="00552CBB"/>
    <w:rsid w:val="0055422A"/>
    <w:rsid w:val="00554722"/>
    <w:rsid w:val="00556A68"/>
    <w:rsid w:val="00560BBF"/>
    <w:rsid w:val="00562871"/>
    <w:rsid w:val="00563221"/>
    <w:rsid w:val="0056412D"/>
    <w:rsid w:val="00564679"/>
    <w:rsid w:val="00564F87"/>
    <w:rsid w:val="00565161"/>
    <w:rsid w:val="0056590E"/>
    <w:rsid w:val="0056697E"/>
    <w:rsid w:val="00566A67"/>
    <w:rsid w:val="00566D3F"/>
    <w:rsid w:val="00566DE9"/>
    <w:rsid w:val="00567D14"/>
    <w:rsid w:val="0057231D"/>
    <w:rsid w:val="00572472"/>
    <w:rsid w:val="005726E8"/>
    <w:rsid w:val="005727E4"/>
    <w:rsid w:val="005743F5"/>
    <w:rsid w:val="00574437"/>
    <w:rsid w:val="005751D5"/>
    <w:rsid w:val="005754F6"/>
    <w:rsid w:val="0057563E"/>
    <w:rsid w:val="00575701"/>
    <w:rsid w:val="00575BDA"/>
    <w:rsid w:val="0057602F"/>
    <w:rsid w:val="0057690C"/>
    <w:rsid w:val="00576B87"/>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A5B"/>
    <w:rsid w:val="005E158E"/>
    <w:rsid w:val="005E172D"/>
    <w:rsid w:val="005E1AA5"/>
    <w:rsid w:val="005E1E35"/>
    <w:rsid w:val="005E20BF"/>
    <w:rsid w:val="005E43EE"/>
    <w:rsid w:val="005E514E"/>
    <w:rsid w:val="005E5667"/>
    <w:rsid w:val="005E5D86"/>
    <w:rsid w:val="005E6746"/>
    <w:rsid w:val="005E751E"/>
    <w:rsid w:val="005E7AAD"/>
    <w:rsid w:val="005F116F"/>
    <w:rsid w:val="005F1400"/>
    <w:rsid w:val="005F2BA1"/>
    <w:rsid w:val="005F2E70"/>
    <w:rsid w:val="005F3410"/>
    <w:rsid w:val="005F4139"/>
    <w:rsid w:val="005F5F4C"/>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377E"/>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012"/>
    <w:rsid w:val="00686134"/>
    <w:rsid w:val="006866B0"/>
    <w:rsid w:val="00687260"/>
    <w:rsid w:val="0068770A"/>
    <w:rsid w:val="00687D20"/>
    <w:rsid w:val="00687D63"/>
    <w:rsid w:val="00690501"/>
    <w:rsid w:val="00690C4E"/>
    <w:rsid w:val="006910D6"/>
    <w:rsid w:val="00691A84"/>
    <w:rsid w:val="006923C0"/>
    <w:rsid w:val="006926FD"/>
    <w:rsid w:val="0069290E"/>
    <w:rsid w:val="00692D3E"/>
    <w:rsid w:val="00693BEC"/>
    <w:rsid w:val="00693C1B"/>
    <w:rsid w:val="00694348"/>
    <w:rsid w:val="00694C9A"/>
    <w:rsid w:val="00694E00"/>
    <w:rsid w:val="00694FA4"/>
    <w:rsid w:val="00695593"/>
    <w:rsid w:val="006956F3"/>
    <w:rsid w:val="006959A1"/>
    <w:rsid w:val="00695C5F"/>
    <w:rsid w:val="006964AB"/>
    <w:rsid w:val="006966E4"/>
    <w:rsid w:val="0069691D"/>
    <w:rsid w:val="00697081"/>
    <w:rsid w:val="00697287"/>
    <w:rsid w:val="0069744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6430"/>
    <w:rsid w:val="006A6C59"/>
    <w:rsid w:val="006A7736"/>
    <w:rsid w:val="006A7A76"/>
    <w:rsid w:val="006B074A"/>
    <w:rsid w:val="006B0ECD"/>
    <w:rsid w:val="006B0F83"/>
    <w:rsid w:val="006B1032"/>
    <w:rsid w:val="006B194E"/>
    <w:rsid w:val="006B1D44"/>
    <w:rsid w:val="006B21B1"/>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29D"/>
    <w:rsid w:val="006D0C6F"/>
    <w:rsid w:val="006D239B"/>
    <w:rsid w:val="006D3265"/>
    <w:rsid w:val="006D332B"/>
    <w:rsid w:val="006D3492"/>
    <w:rsid w:val="006D36D8"/>
    <w:rsid w:val="006D427E"/>
    <w:rsid w:val="006D44AC"/>
    <w:rsid w:val="006D4BFF"/>
    <w:rsid w:val="006D517C"/>
    <w:rsid w:val="006D5A4A"/>
    <w:rsid w:val="006D5B61"/>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8BA"/>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BFF"/>
    <w:rsid w:val="007375A9"/>
    <w:rsid w:val="007376DC"/>
    <w:rsid w:val="007400E1"/>
    <w:rsid w:val="00740208"/>
    <w:rsid w:val="00740640"/>
    <w:rsid w:val="0074103E"/>
    <w:rsid w:val="0074196D"/>
    <w:rsid w:val="00741D00"/>
    <w:rsid w:val="00741D8F"/>
    <w:rsid w:val="00741DFC"/>
    <w:rsid w:val="0074235C"/>
    <w:rsid w:val="0074241C"/>
    <w:rsid w:val="00742DC9"/>
    <w:rsid w:val="00743284"/>
    <w:rsid w:val="00743FBC"/>
    <w:rsid w:val="00744600"/>
    <w:rsid w:val="007447E0"/>
    <w:rsid w:val="00745D31"/>
    <w:rsid w:val="0074635D"/>
    <w:rsid w:val="00746D95"/>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8DF"/>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B12"/>
    <w:rsid w:val="00772F43"/>
    <w:rsid w:val="007732F1"/>
    <w:rsid w:val="0077340A"/>
    <w:rsid w:val="007735C2"/>
    <w:rsid w:val="0077367B"/>
    <w:rsid w:val="00774148"/>
    <w:rsid w:val="00774274"/>
    <w:rsid w:val="007747BC"/>
    <w:rsid w:val="00774CA5"/>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422E"/>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13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1B43"/>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4BD3"/>
    <w:rsid w:val="008554FB"/>
    <w:rsid w:val="008559D1"/>
    <w:rsid w:val="00855ACC"/>
    <w:rsid w:val="00855D77"/>
    <w:rsid w:val="00856702"/>
    <w:rsid w:val="008570C7"/>
    <w:rsid w:val="0085735E"/>
    <w:rsid w:val="008574A6"/>
    <w:rsid w:val="00857AFA"/>
    <w:rsid w:val="00857B31"/>
    <w:rsid w:val="00857F6F"/>
    <w:rsid w:val="008602D8"/>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101E"/>
    <w:rsid w:val="00871F52"/>
    <w:rsid w:val="00872ED8"/>
    <w:rsid w:val="00873658"/>
    <w:rsid w:val="00875EF2"/>
    <w:rsid w:val="0087783D"/>
    <w:rsid w:val="00877F99"/>
    <w:rsid w:val="008802F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8A7"/>
    <w:rsid w:val="00893A4D"/>
    <w:rsid w:val="00893ADB"/>
    <w:rsid w:val="00893C3B"/>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8A9"/>
    <w:rsid w:val="008C7A26"/>
    <w:rsid w:val="008D054E"/>
    <w:rsid w:val="008D06DF"/>
    <w:rsid w:val="008D0C0D"/>
    <w:rsid w:val="008D11A7"/>
    <w:rsid w:val="008D1845"/>
    <w:rsid w:val="008D2BF7"/>
    <w:rsid w:val="008D2DE6"/>
    <w:rsid w:val="008D41C1"/>
    <w:rsid w:val="008D49DA"/>
    <w:rsid w:val="008D5013"/>
    <w:rsid w:val="008D6181"/>
    <w:rsid w:val="008D7211"/>
    <w:rsid w:val="008D7697"/>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4BB1"/>
    <w:rsid w:val="008E590B"/>
    <w:rsid w:val="008E64EA"/>
    <w:rsid w:val="008E6645"/>
    <w:rsid w:val="008E76AA"/>
    <w:rsid w:val="008E7BC3"/>
    <w:rsid w:val="008F1056"/>
    <w:rsid w:val="008F1C1A"/>
    <w:rsid w:val="008F231C"/>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2C5C"/>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41"/>
    <w:rsid w:val="00931062"/>
    <w:rsid w:val="009314E3"/>
    <w:rsid w:val="00931509"/>
    <w:rsid w:val="0093351A"/>
    <w:rsid w:val="00933812"/>
    <w:rsid w:val="00934334"/>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D794E"/>
    <w:rsid w:val="009D7AFC"/>
    <w:rsid w:val="009E0A6D"/>
    <w:rsid w:val="009E1200"/>
    <w:rsid w:val="009E2464"/>
    <w:rsid w:val="009E2A62"/>
    <w:rsid w:val="009E351B"/>
    <w:rsid w:val="009E3CF6"/>
    <w:rsid w:val="009E5459"/>
    <w:rsid w:val="009E551C"/>
    <w:rsid w:val="009E59A2"/>
    <w:rsid w:val="009E6131"/>
    <w:rsid w:val="009E66BC"/>
    <w:rsid w:val="009E6F0C"/>
    <w:rsid w:val="009E7150"/>
    <w:rsid w:val="009E7247"/>
    <w:rsid w:val="009E7CA8"/>
    <w:rsid w:val="009F1AAE"/>
    <w:rsid w:val="009F3C98"/>
    <w:rsid w:val="009F4B25"/>
    <w:rsid w:val="009F56D5"/>
    <w:rsid w:val="009F5D0D"/>
    <w:rsid w:val="009F6187"/>
    <w:rsid w:val="009F67F7"/>
    <w:rsid w:val="009F7344"/>
    <w:rsid w:val="009F7927"/>
    <w:rsid w:val="009F7AB1"/>
    <w:rsid w:val="00A00D63"/>
    <w:rsid w:val="00A02719"/>
    <w:rsid w:val="00A02A9C"/>
    <w:rsid w:val="00A0305F"/>
    <w:rsid w:val="00A03851"/>
    <w:rsid w:val="00A04962"/>
    <w:rsid w:val="00A04D38"/>
    <w:rsid w:val="00A050F6"/>
    <w:rsid w:val="00A05F45"/>
    <w:rsid w:val="00A10C70"/>
    <w:rsid w:val="00A10DC0"/>
    <w:rsid w:val="00A111E8"/>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1F72"/>
    <w:rsid w:val="00A22196"/>
    <w:rsid w:val="00A2225A"/>
    <w:rsid w:val="00A2246A"/>
    <w:rsid w:val="00A228F3"/>
    <w:rsid w:val="00A22FFA"/>
    <w:rsid w:val="00A23B75"/>
    <w:rsid w:val="00A277AE"/>
    <w:rsid w:val="00A27A20"/>
    <w:rsid w:val="00A304D8"/>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CB8"/>
    <w:rsid w:val="00A4141A"/>
    <w:rsid w:val="00A4160D"/>
    <w:rsid w:val="00A41B44"/>
    <w:rsid w:val="00A41DE7"/>
    <w:rsid w:val="00A4209E"/>
    <w:rsid w:val="00A425E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7EF"/>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5D64"/>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1CF"/>
    <w:rsid w:val="00B701F3"/>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0660"/>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BF3"/>
    <w:rsid w:val="00B93DE2"/>
    <w:rsid w:val="00B94221"/>
    <w:rsid w:val="00B94609"/>
    <w:rsid w:val="00B9471A"/>
    <w:rsid w:val="00B95010"/>
    <w:rsid w:val="00B9551F"/>
    <w:rsid w:val="00B96708"/>
    <w:rsid w:val="00B967DB"/>
    <w:rsid w:val="00BA0248"/>
    <w:rsid w:val="00BA02EB"/>
    <w:rsid w:val="00BA05D4"/>
    <w:rsid w:val="00BA429A"/>
    <w:rsid w:val="00BA4B43"/>
    <w:rsid w:val="00BA4D39"/>
    <w:rsid w:val="00BA4EDB"/>
    <w:rsid w:val="00BA5F80"/>
    <w:rsid w:val="00BA67BB"/>
    <w:rsid w:val="00BA7027"/>
    <w:rsid w:val="00BB0886"/>
    <w:rsid w:val="00BB0BD2"/>
    <w:rsid w:val="00BB0BE9"/>
    <w:rsid w:val="00BB0E3B"/>
    <w:rsid w:val="00BB1014"/>
    <w:rsid w:val="00BB1411"/>
    <w:rsid w:val="00BB15BE"/>
    <w:rsid w:val="00BB1716"/>
    <w:rsid w:val="00BB1E27"/>
    <w:rsid w:val="00BB259B"/>
    <w:rsid w:val="00BB43F8"/>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4F37"/>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FE"/>
    <w:rsid w:val="00C10AF3"/>
    <w:rsid w:val="00C10D6E"/>
    <w:rsid w:val="00C11CC7"/>
    <w:rsid w:val="00C125F8"/>
    <w:rsid w:val="00C13264"/>
    <w:rsid w:val="00C138E4"/>
    <w:rsid w:val="00C14371"/>
    <w:rsid w:val="00C143EA"/>
    <w:rsid w:val="00C15A46"/>
    <w:rsid w:val="00C15BD7"/>
    <w:rsid w:val="00C16D3B"/>
    <w:rsid w:val="00C16EE3"/>
    <w:rsid w:val="00C178BB"/>
    <w:rsid w:val="00C2008F"/>
    <w:rsid w:val="00C20350"/>
    <w:rsid w:val="00C20636"/>
    <w:rsid w:val="00C20CE8"/>
    <w:rsid w:val="00C212D6"/>
    <w:rsid w:val="00C21B42"/>
    <w:rsid w:val="00C228A5"/>
    <w:rsid w:val="00C23ADE"/>
    <w:rsid w:val="00C23BD5"/>
    <w:rsid w:val="00C24112"/>
    <w:rsid w:val="00C24D77"/>
    <w:rsid w:val="00C250C0"/>
    <w:rsid w:val="00C25499"/>
    <w:rsid w:val="00C26312"/>
    <w:rsid w:val="00C2692F"/>
    <w:rsid w:val="00C26A59"/>
    <w:rsid w:val="00C26BFB"/>
    <w:rsid w:val="00C26F94"/>
    <w:rsid w:val="00C279C3"/>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4D2"/>
    <w:rsid w:val="00C436DC"/>
    <w:rsid w:val="00C437DF"/>
    <w:rsid w:val="00C43F21"/>
    <w:rsid w:val="00C44EC7"/>
    <w:rsid w:val="00C45016"/>
    <w:rsid w:val="00C45151"/>
    <w:rsid w:val="00C45CC2"/>
    <w:rsid w:val="00C46C02"/>
    <w:rsid w:val="00C46F49"/>
    <w:rsid w:val="00C471F1"/>
    <w:rsid w:val="00C5014A"/>
    <w:rsid w:val="00C503AB"/>
    <w:rsid w:val="00C51C9B"/>
    <w:rsid w:val="00C52376"/>
    <w:rsid w:val="00C528E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01B3"/>
    <w:rsid w:val="00C906BE"/>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566"/>
    <w:rsid w:val="00CA148A"/>
    <w:rsid w:val="00CA1499"/>
    <w:rsid w:val="00CA15D6"/>
    <w:rsid w:val="00CA1679"/>
    <w:rsid w:val="00CA22C2"/>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87B"/>
    <w:rsid w:val="00CC29CC"/>
    <w:rsid w:val="00CC2F15"/>
    <w:rsid w:val="00CC3D59"/>
    <w:rsid w:val="00CC3EE9"/>
    <w:rsid w:val="00CC44DC"/>
    <w:rsid w:val="00CC462D"/>
    <w:rsid w:val="00CC463C"/>
    <w:rsid w:val="00CC4686"/>
    <w:rsid w:val="00CC5428"/>
    <w:rsid w:val="00CC5AD6"/>
    <w:rsid w:val="00CC6186"/>
    <w:rsid w:val="00CC74F4"/>
    <w:rsid w:val="00CC7C05"/>
    <w:rsid w:val="00CC7CA2"/>
    <w:rsid w:val="00CD0299"/>
    <w:rsid w:val="00CD0890"/>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1FD"/>
    <w:rsid w:val="00CF43B2"/>
    <w:rsid w:val="00CF44C1"/>
    <w:rsid w:val="00CF44DB"/>
    <w:rsid w:val="00CF481D"/>
    <w:rsid w:val="00CF4E78"/>
    <w:rsid w:val="00CF519E"/>
    <w:rsid w:val="00CF5826"/>
    <w:rsid w:val="00CF59AC"/>
    <w:rsid w:val="00CF5C9F"/>
    <w:rsid w:val="00CF5F3D"/>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BEC"/>
    <w:rsid w:val="00D03D02"/>
    <w:rsid w:val="00D05A55"/>
    <w:rsid w:val="00D07358"/>
    <w:rsid w:val="00D100E8"/>
    <w:rsid w:val="00D10BC8"/>
    <w:rsid w:val="00D10DDC"/>
    <w:rsid w:val="00D1177B"/>
    <w:rsid w:val="00D12310"/>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4B57"/>
    <w:rsid w:val="00D35381"/>
    <w:rsid w:val="00D36AE0"/>
    <w:rsid w:val="00D36F67"/>
    <w:rsid w:val="00D37C0F"/>
    <w:rsid w:val="00D4063A"/>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814"/>
    <w:rsid w:val="00D52D87"/>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22E8"/>
    <w:rsid w:val="00D724CA"/>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8C1"/>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6E6C"/>
    <w:rsid w:val="00D9720D"/>
    <w:rsid w:val="00DA01E8"/>
    <w:rsid w:val="00DA0AC7"/>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B7A51"/>
    <w:rsid w:val="00DC04DC"/>
    <w:rsid w:val="00DC05ED"/>
    <w:rsid w:val="00DC0726"/>
    <w:rsid w:val="00DC1016"/>
    <w:rsid w:val="00DC1B9E"/>
    <w:rsid w:val="00DC24E8"/>
    <w:rsid w:val="00DC2A51"/>
    <w:rsid w:val="00DC3015"/>
    <w:rsid w:val="00DC33C9"/>
    <w:rsid w:val="00DC3614"/>
    <w:rsid w:val="00DC3A5A"/>
    <w:rsid w:val="00DC43BF"/>
    <w:rsid w:val="00DC44DB"/>
    <w:rsid w:val="00DC51F1"/>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6DC"/>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6EE1"/>
    <w:rsid w:val="00DF708E"/>
    <w:rsid w:val="00DF79D9"/>
    <w:rsid w:val="00DF7FC8"/>
    <w:rsid w:val="00E01A48"/>
    <w:rsid w:val="00E01A7B"/>
    <w:rsid w:val="00E028D6"/>
    <w:rsid w:val="00E029F3"/>
    <w:rsid w:val="00E036D8"/>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133"/>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49DD"/>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4CEA"/>
    <w:rsid w:val="00ED501F"/>
    <w:rsid w:val="00ED54E5"/>
    <w:rsid w:val="00ED6214"/>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C5D"/>
    <w:rsid w:val="00EF2D36"/>
    <w:rsid w:val="00EF2E7D"/>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80B"/>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4F2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5E97"/>
    <w:rsid w:val="00F76676"/>
    <w:rsid w:val="00F766AA"/>
    <w:rsid w:val="00F76AE3"/>
    <w:rsid w:val="00F77AE4"/>
    <w:rsid w:val="00F77E0A"/>
    <w:rsid w:val="00F80271"/>
    <w:rsid w:val="00F82A67"/>
    <w:rsid w:val="00F82E9C"/>
    <w:rsid w:val="00F8301C"/>
    <w:rsid w:val="00F83448"/>
    <w:rsid w:val="00F84A05"/>
    <w:rsid w:val="00F856F9"/>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2B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6DC2"/>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899"/>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2963</Words>
  <Characters>16299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60</cp:revision>
  <dcterms:created xsi:type="dcterms:W3CDTF">2021-10-19T08:03:00Z</dcterms:created>
  <dcterms:modified xsi:type="dcterms:W3CDTF">2021-10-21T16:56:00Z</dcterms:modified>
</cp:coreProperties>
</file>