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C1911B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DE6FE2">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4AD61BA3" w:rsidR="00025950" w:rsidRPr="003A564C" w:rsidRDefault="00DE6FE2" w:rsidP="000968BC">
      <w:pPr>
        <w:spacing w:before="120" w:after="120" w:line="360" w:lineRule="auto"/>
        <w:jc w:val="both"/>
        <w:rPr>
          <w:b/>
          <w:bCs/>
          <w:color w:val="000000"/>
        </w:rPr>
      </w:pPr>
      <w:r w:rsidRPr="00DE6FE2">
        <w:rPr>
          <w:b/>
          <w:bCs/>
          <w:color w:val="000000"/>
        </w:rPr>
        <w:t>LA INCAPACITACIÓN: CONCEPTO, NATURALEZA Y CLASES. RÉGIMEN ESPECIAL DE PROTECCIÓN DE LAS PERSONAS CON DISCAPACIDAD Y EN SITUACIÓN DE DEPENDENCIA. LA PRODIGALIDAD. SITUACIÓN JURÍDICA DEL CONCURSADO.</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103BAD6B" w:rsidR="005229F8" w:rsidRPr="005229F8" w:rsidRDefault="00DE6FE2" w:rsidP="000968BC">
      <w:pPr>
        <w:spacing w:before="120" w:after="120" w:line="360" w:lineRule="auto"/>
        <w:jc w:val="both"/>
        <w:rPr>
          <w:rFonts w:eastAsiaTheme="minorHAnsi"/>
          <w:b/>
          <w:bCs/>
          <w:color w:val="000000"/>
          <w:lang w:eastAsia="en-US"/>
        </w:rPr>
      </w:pPr>
      <w:r w:rsidRPr="00DE6FE2">
        <w:rPr>
          <w:b/>
          <w:bCs/>
          <w:color w:val="000000"/>
        </w:rPr>
        <w:t>LA INCAPACITACIÓN: CONCEPTO, NATURALEZA Y CLASES.</w:t>
      </w:r>
    </w:p>
    <w:p w14:paraId="0A4FC6EE" w14:textId="1AD4618E" w:rsidR="00DE6FE2" w:rsidRDefault="00C611D3" w:rsidP="00DE6FE2">
      <w:pPr>
        <w:spacing w:before="120" w:after="120" w:line="360" w:lineRule="auto"/>
        <w:ind w:firstLine="708"/>
        <w:jc w:val="both"/>
        <w:rPr>
          <w:spacing w:val="-3"/>
        </w:rPr>
      </w:pPr>
      <w:r>
        <w:rPr>
          <w:spacing w:val="-3"/>
        </w:rPr>
        <w:t>L</w:t>
      </w:r>
      <w:r w:rsidR="00DE6FE2">
        <w:rPr>
          <w:spacing w:val="-3"/>
        </w:rPr>
        <w:t>a incapacitación e</w:t>
      </w:r>
      <w:r>
        <w:rPr>
          <w:spacing w:val="-3"/>
        </w:rPr>
        <w:t>s</w:t>
      </w:r>
      <w:r w:rsidR="00DE6FE2">
        <w:rPr>
          <w:spacing w:val="-3"/>
        </w:rPr>
        <w:t xml:space="preserve"> el acto judicial </w:t>
      </w:r>
      <w:r w:rsidR="006C0D94">
        <w:rPr>
          <w:spacing w:val="-3"/>
        </w:rPr>
        <w:t>que restringe</w:t>
      </w:r>
      <w:r>
        <w:rPr>
          <w:spacing w:val="-3"/>
        </w:rPr>
        <w:t xml:space="preserve"> la capacidad de</w:t>
      </w:r>
      <w:r w:rsidR="006C0D94">
        <w:rPr>
          <w:spacing w:val="-3"/>
        </w:rPr>
        <w:t xml:space="preserve"> obrar de</w:t>
      </w:r>
      <w:r w:rsidR="00DE6FE2">
        <w:rPr>
          <w:spacing w:val="-3"/>
        </w:rPr>
        <w:t xml:space="preserve"> quien est</w:t>
      </w:r>
      <w:r>
        <w:rPr>
          <w:spacing w:val="-3"/>
        </w:rPr>
        <w:t>á</w:t>
      </w:r>
      <w:r w:rsidR="00DE6FE2">
        <w:rPr>
          <w:spacing w:val="-3"/>
        </w:rPr>
        <w:t xml:space="preserve"> afectado por una enfermedad o deficiencia persistente de cará</w:t>
      </w:r>
      <w:r w:rsidR="004639A6">
        <w:rPr>
          <w:spacing w:val="-3"/>
        </w:rPr>
        <w:t>c</w:t>
      </w:r>
      <w:r w:rsidR="00DE6FE2">
        <w:rPr>
          <w:spacing w:val="-3"/>
        </w:rPr>
        <w:t>ter físico o psíquico que impide a la persona gober</w:t>
      </w:r>
      <w:r w:rsidR="004639A6">
        <w:rPr>
          <w:spacing w:val="-3"/>
        </w:rPr>
        <w:t>n</w:t>
      </w:r>
      <w:r w:rsidR="00DE6FE2">
        <w:rPr>
          <w:spacing w:val="-3"/>
        </w:rPr>
        <w:t>arse por sí misma</w:t>
      </w:r>
      <w:r>
        <w:rPr>
          <w:spacing w:val="-3"/>
        </w:rPr>
        <w:t xml:space="preserve">, sometiendo a dicha persona a un régimen de </w:t>
      </w:r>
      <w:r w:rsidR="00CF481D">
        <w:rPr>
          <w:spacing w:val="-3"/>
        </w:rPr>
        <w:t>representa</w:t>
      </w:r>
      <w:r>
        <w:rPr>
          <w:spacing w:val="-3"/>
        </w:rPr>
        <w:t>ción</w:t>
      </w:r>
      <w:r w:rsidR="006C0D94">
        <w:rPr>
          <w:spacing w:val="-3"/>
        </w:rPr>
        <w:t xml:space="preserve"> legal</w:t>
      </w:r>
      <w:r w:rsidR="00CF481D">
        <w:rPr>
          <w:spacing w:val="-3"/>
        </w:rPr>
        <w:t xml:space="preserve"> o de </w:t>
      </w:r>
      <w:r w:rsidR="006C0D94">
        <w:rPr>
          <w:spacing w:val="-3"/>
        </w:rPr>
        <w:t xml:space="preserve">mera </w:t>
      </w:r>
      <w:r w:rsidR="00CF481D">
        <w:rPr>
          <w:spacing w:val="-3"/>
        </w:rPr>
        <w:t>asistencia</w:t>
      </w:r>
      <w:r w:rsidR="00F86FAC">
        <w:rPr>
          <w:spacing w:val="-3"/>
        </w:rPr>
        <w:t xml:space="preserve"> en función de su</w:t>
      </w:r>
      <w:r w:rsidR="00A66F29">
        <w:rPr>
          <w:spacing w:val="-3"/>
        </w:rPr>
        <w:t>s circunstancias personales</w:t>
      </w:r>
      <w:r w:rsidR="00C74296">
        <w:rPr>
          <w:spacing w:val="-3"/>
        </w:rPr>
        <w:t>.</w:t>
      </w:r>
    </w:p>
    <w:p w14:paraId="20F6FA4F" w14:textId="4677434E" w:rsidR="00FD4FFC" w:rsidRDefault="00C74296" w:rsidP="004639A6">
      <w:pPr>
        <w:spacing w:before="120" w:after="120" w:line="360" w:lineRule="auto"/>
        <w:ind w:firstLine="708"/>
        <w:jc w:val="both"/>
      </w:pPr>
      <w:r>
        <w:rPr>
          <w:spacing w:val="-3"/>
        </w:rPr>
        <w:t xml:space="preserve">Así venía configurada por el Código Civil de 24 de julio de 1889 con anterioridad a la entrada en vigor de </w:t>
      </w:r>
      <w:r w:rsidR="00C611D3">
        <w:rPr>
          <w:spacing w:val="-3"/>
        </w:rPr>
        <w:t xml:space="preserve">la </w:t>
      </w:r>
      <w:r w:rsidR="00C611D3" w:rsidRPr="0012765D">
        <w:rPr>
          <w:spacing w:val="-3"/>
        </w:rPr>
        <w:t xml:space="preserve">Ley </w:t>
      </w:r>
      <w:r w:rsidR="00C611D3">
        <w:rPr>
          <w:spacing w:val="-3"/>
        </w:rPr>
        <w:t>de A</w:t>
      </w:r>
      <w:r w:rsidR="00C611D3" w:rsidRPr="0012765D">
        <w:rPr>
          <w:spacing w:val="-3"/>
        </w:rPr>
        <w:t xml:space="preserve">poyo a las </w:t>
      </w:r>
      <w:r w:rsidR="00C611D3">
        <w:rPr>
          <w:spacing w:val="-3"/>
        </w:rPr>
        <w:t>P</w:t>
      </w:r>
      <w:r w:rsidR="00C611D3" w:rsidRPr="0012765D">
        <w:rPr>
          <w:spacing w:val="-3"/>
        </w:rPr>
        <w:t xml:space="preserve">ersonas con </w:t>
      </w:r>
      <w:r w:rsidR="00C611D3">
        <w:rPr>
          <w:spacing w:val="-3"/>
        </w:rPr>
        <w:t>D</w:t>
      </w:r>
      <w:r w:rsidR="00C611D3" w:rsidRPr="0012765D">
        <w:rPr>
          <w:spacing w:val="-3"/>
        </w:rPr>
        <w:t xml:space="preserve">iscapacidad en el </w:t>
      </w:r>
      <w:r w:rsidR="00C611D3">
        <w:rPr>
          <w:spacing w:val="-3"/>
        </w:rPr>
        <w:t>E</w:t>
      </w:r>
      <w:r w:rsidR="00C611D3" w:rsidRPr="0012765D">
        <w:rPr>
          <w:spacing w:val="-3"/>
        </w:rPr>
        <w:t xml:space="preserve">jercicio de su </w:t>
      </w:r>
      <w:r w:rsidR="00C611D3">
        <w:rPr>
          <w:spacing w:val="-3"/>
        </w:rPr>
        <w:t>C</w:t>
      </w:r>
      <w:r w:rsidR="00C611D3" w:rsidRPr="0012765D">
        <w:rPr>
          <w:spacing w:val="-3"/>
        </w:rPr>
        <w:t xml:space="preserve">apacidad </w:t>
      </w:r>
      <w:r w:rsidR="00C611D3">
        <w:rPr>
          <w:spacing w:val="-3"/>
        </w:rPr>
        <w:t>J</w:t>
      </w:r>
      <w:r w:rsidR="00C611D3" w:rsidRPr="0012765D">
        <w:rPr>
          <w:spacing w:val="-3"/>
        </w:rPr>
        <w:t>urídica</w:t>
      </w:r>
      <w:r w:rsidR="00C611D3" w:rsidRPr="00E76574">
        <w:rPr>
          <w:spacing w:val="-3"/>
        </w:rPr>
        <w:t xml:space="preserve"> </w:t>
      </w:r>
      <w:r w:rsidR="00C611D3" w:rsidRPr="0012765D">
        <w:rPr>
          <w:spacing w:val="-3"/>
        </w:rPr>
        <w:t>de 2 de junio</w:t>
      </w:r>
      <w:r w:rsidR="00C611D3">
        <w:rPr>
          <w:spacing w:val="-3"/>
        </w:rPr>
        <w:t xml:space="preserve"> de 2021</w:t>
      </w:r>
      <w:r>
        <w:rPr>
          <w:spacing w:val="-3"/>
        </w:rPr>
        <w:t xml:space="preserve">, </w:t>
      </w:r>
      <w:r w:rsidR="00D25342">
        <w:rPr>
          <w:spacing w:val="-3"/>
        </w:rPr>
        <w:t xml:space="preserve">inspirada en la </w:t>
      </w:r>
      <w:r w:rsidR="00D25342">
        <w:t>Convención de Nueva York sobre los derechos de las personas con discapacidad, de 13 de diciembre de 2006</w:t>
      </w:r>
    </w:p>
    <w:p w14:paraId="5E5CB7AB" w14:textId="2C179D36" w:rsidR="00D25342" w:rsidRDefault="00C74296" w:rsidP="004639A6">
      <w:pPr>
        <w:spacing w:before="120" w:after="120" w:line="360" w:lineRule="auto"/>
        <w:ind w:firstLine="708"/>
        <w:jc w:val="both"/>
      </w:pPr>
      <w:r>
        <w:t xml:space="preserve">Esta norma </w:t>
      </w:r>
      <w:r w:rsidR="00D25342">
        <w:t>ha alterado radicalmente el sistema de protección de las personas con discapacidad en nuestro ordenamiento jurídico</w:t>
      </w:r>
      <w:r>
        <w:t>, dando nueva redacción a los preceptos del Código Civil en la materia.</w:t>
      </w:r>
    </w:p>
    <w:p w14:paraId="5C179DF5" w14:textId="21B6014D" w:rsidR="004639A6" w:rsidRDefault="004639A6" w:rsidP="004639A6">
      <w:pPr>
        <w:spacing w:before="120" w:after="120" w:line="360" w:lineRule="auto"/>
        <w:ind w:firstLine="708"/>
        <w:jc w:val="both"/>
        <w:rPr>
          <w:spacing w:val="-3"/>
        </w:rPr>
      </w:pPr>
      <w:r>
        <w:rPr>
          <w:spacing w:val="-3"/>
        </w:rPr>
        <w:t>Como indica su exposición de motivos, e</w:t>
      </w:r>
      <w:r w:rsidRPr="000E0540">
        <w:rPr>
          <w:spacing w:val="-3"/>
        </w:rPr>
        <w:t xml:space="preserve">l elemento sobre el que pivota la nueva regulación </w:t>
      </w:r>
      <w:r>
        <w:rPr>
          <w:spacing w:val="-3"/>
        </w:rPr>
        <w:t xml:space="preserve">no es </w:t>
      </w:r>
      <w:r w:rsidRPr="000E0540">
        <w:rPr>
          <w:spacing w:val="-3"/>
        </w:rPr>
        <w:t>ni la incapacitación de quien no se considera suficientemente capaz, ni la modificación de una capacidad que resulta inherente a la condición de persona humana y, por ello, no puede modificarse.</w:t>
      </w:r>
    </w:p>
    <w:p w14:paraId="1113AD7A" w14:textId="77777777" w:rsidR="004639A6" w:rsidRDefault="004639A6" w:rsidP="004639A6">
      <w:pPr>
        <w:spacing w:before="120" w:after="120" w:line="360" w:lineRule="auto"/>
        <w:ind w:firstLine="708"/>
        <w:jc w:val="both"/>
        <w:rPr>
          <w:spacing w:val="-3"/>
        </w:rPr>
      </w:pPr>
      <w:r>
        <w:rPr>
          <w:spacing w:val="-3"/>
        </w:rPr>
        <w:t xml:space="preserve">Por el contrario, </w:t>
      </w:r>
      <w:r w:rsidRPr="000E0540">
        <w:rPr>
          <w:spacing w:val="-3"/>
        </w:rPr>
        <w:t xml:space="preserve">la idea central del nuevo sistema </w:t>
      </w:r>
      <w:r>
        <w:rPr>
          <w:spacing w:val="-3"/>
        </w:rPr>
        <w:t>es el apoyo o asistencia a la persona que lo precise, si bien este apoyo es amplísimo y engloba muy diversas actuaciones, desde la ayuda en la comunicación de declaraciones de voluntad hasta, en los casos más extremos, la representación de la persona con discapacidad en la toma de decisiones, pasando por el consejo o por la delegación.</w:t>
      </w:r>
    </w:p>
    <w:p w14:paraId="3AF2E342" w14:textId="685DE00D" w:rsidR="004639A6" w:rsidRDefault="00A1792F" w:rsidP="004639A6">
      <w:pPr>
        <w:spacing w:before="120" w:after="120" w:line="360" w:lineRule="auto"/>
        <w:ind w:firstLine="708"/>
        <w:jc w:val="both"/>
        <w:rPr>
          <w:spacing w:val="-3"/>
        </w:rPr>
      </w:pPr>
      <w:r>
        <w:rPr>
          <w:spacing w:val="-3"/>
        </w:rPr>
        <w:lastRenderedPageBreak/>
        <w:t xml:space="preserve">Por ello, en </w:t>
      </w:r>
      <w:r w:rsidR="004639A6">
        <w:rPr>
          <w:spacing w:val="-3"/>
        </w:rPr>
        <w:t>el nuevo sistema ya no existe incapacitación, total o parcial, de la persona con discapacidad, o privación de derechos, personales, patrimoniales o de cualquier naturaleza.</w:t>
      </w:r>
    </w:p>
    <w:p w14:paraId="74692EF5" w14:textId="07ED4194" w:rsidR="00A9644E" w:rsidRDefault="00A9644E" w:rsidP="004639A6">
      <w:pPr>
        <w:spacing w:before="120" w:after="120" w:line="360" w:lineRule="auto"/>
        <w:ind w:firstLine="708"/>
        <w:jc w:val="both"/>
        <w:rPr>
          <w:spacing w:val="-3"/>
        </w:rPr>
      </w:pPr>
      <w:r>
        <w:rPr>
          <w:spacing w:val="-3"/>
        </w:rPr>
        <w:t xml:space="preserve">En cualquier caso, debe tenerse presente que la regulación de la materia </w:t>
      </w:r>
      <w:r w:rsidR="009C1297">
        <w:rPr>
          <w:spacing w:val="-3"/>
        </w:rPr>
        <w:t>debe partir de</w:t>
      </w:r>
      <w:r>
        <w:rPr>
          <w:spacing w:val="-3"/>
        </w:rPr>
        <w:t xml:space="preserve"> </w:t>
      </w:r>
      <w:r w:rsidR="001942AE">
        <w:rPr>
          <w:spacing w:val="-3"/>
        </w:rPr>
        <w:t>las previsiones del artículo 49 de la Constitución Española de 27 de diciembre de 1978, que establece que “l</w:t>
      </w:r>
      <w:r w:rsidR="001942AE" w:rsidRPr="001942AE">
        <w:rPr>
          <w:spacing w:val="-3"/>
        </w:rPr>
        <w:t>os poderes públicos realizarán una política de previsión, tratamiento, rehabilitación e integración de los disminuidos físicos, sensoriales y psíquicos a los que prestarán la atención especializada que requieran y los ampararán especialmente para el disfrute de los derechos que este Título otorga a todos los ciudadanos</w:t>
      </w:r>
      <w:r w:rsidR="0095438B">
        <w:rPr>
          <w:spacing w:val="-3"/>
        </w:rPr>
        <w:t>”</w:t>
      </w:r>
      <w:r w:rsidR="001942AE" w:rsidRPr="001942AE">
        <w:rPr>
          <w:spacing w:val="-3"/>
        </w:rPr>
        <w:t>.</w:t>
      </w:r>
    </w:p>
    <w:p w14:paraId="032EB0A3" w14:textId="0EA31DD7" w:rsidR="00530B4B" w:rsidRDefault="00B65E4F" w:rsidP="005B2AF1">
      <w:pPr>
        <w:spacing w:before="120" w:after="120" w:line="360" w:lineRule="auto"/>
        <w:ind w:firstLine="708"/>
        <w:jc w:val="both"/>
        <w:rPr>
          <w:spacing w:val="-3"/>
        </w:rPr>
      </w:pPr>
      <w:r>
        <w:rPr>
          <w:spacing w:val="-3"/>
        </w:rPr>
        <w:t xml:space="preserve">Antes de analizar la nueva ordenación </w:t>
      </w:r>
      <w:r w:rsidR="005D5B16">
        <w:rPr>
          <w:spacing w:val="-3"/>
        </w:rPr>
        <w:t xml:space="preserve">de la discapacidad, debe hacerse una referencia al régimen transitorio de la nueva redacción del Código Civil, que se </w:t>
      </w:r>
      <w:r w:rsidR="008473BE">
        <w:rPr>
          <w:spacing w:val="-3"/>
        </w:rPr>
        <w:t>centra en los siguientes puntos:</w:t>
      </w:r>
    </w:p>
    <w:p w14:paraId="301B7A86" w14:textId="2BA5E8A5" w:rsidR="00C74296" w:rsidRPr="00CE5E9B" w:rsidRDefault="006C35AA" w:rsidP="00CE5E9B">
      <w:pPr>
        <w:pStyle w:val="Prrafodelista"/>
        <w:numPr>
          <w:ilvl w:val="0"/>
          <w:numId w:val="45"/>
        </w:numPr>
        <w:spacing w:before="120" w:after="120" w:line="360" w:lineRule="auto"/>
        <w:ind w:left="993" w:hanging="284"/>
        <w:jc w:val="both"/>
        <w:rPr>
          <w:spacing w:val="-3"/>
        </w:rPr>
      </w:pPr>
      <w:r w:rsidRPr="00CE5E9B">
        <w:rPr>
          <w:spacing w:val="-3"/>
        </w:rPr>
        <w:t>Las meras privaciones de derechos de las personas con discapacidad, o de su ejercicio, acordadas conforme a la antigua</w:t>
      </w:r>
      <w:r w:rsidR="00A6686E" w:rsidRPr="00CE5E9B">
        <w:rPr>
          <w:spacing w:val="-3"/>
        </w:rPr>
        <w:t xml:space="preserve"> normativa</w:t>
      </w:r>
      <w:r w:rsidRPr="00CE5E9B">
        <w:rPr>
          <w:spacing w:val="-3"/>
        </w:rPr>
        <w:t>, quedan sin efecto.</w:t>
      </w:r>
    </w:p>
    <w:p w14:paraId="7EC55988" w14:textId="37A5178F" w:rsidR="006C35AA" w:rsidRPr="00CE5E9B" w:rsidRDefault="00B26AF5" w:rsidP="00CE5E9B">
      <w:pPr>
        <w:pStyle w:val="Prrafodelista"/>
        <w:numPr>
          <w:ilvl w:val="0"/>
          <w:numId w:val="45"/>
        </w:numPr>
        <w:spacing w:before="120" w:after="120" w:line="360" w:lineRule="auto"/>
        <w:ind w:left="993" w:hanging="284"/>
        <w:jc w:val="both"/>
        <w:rPr>
          <w:spacing w:val="-3"/>
        </w:rPr>
      </w:pPr>
      <w:r w:rsidRPr="00CE5E9B">
        <w:rPr>
          <w:spacing w:val="-3"/>
        </w:rPr>
        <w:t xml:space="preserve">Los tutores ya designados continúan ejerciendo sus funciones pero con arreglo a las </w:t>
      </w:r>
      <w:r w:rsidR="00C70494" w:rsidRPr="00CE5E9B">
        <w:rPr>
          <w:spacing w:val="-3"/>
        </w:rPr>
        <w:t xml:space="preserve">nuevas </w:t>
      </w:r>
      <w:r w:rsidRPr="00CE5E9B">
        <w:rPr>
          <w:spacing w:val="-3"/>
        </w:rPr>
        <w:t xml:space="preserve">normas </w:t>
      </w:r>
      <w:r w:rsidR="00C70494" w:rsidRPr="00CE5E9B">
        <w:rPr>
          <w:spacing w:val="-3"/>
        </w:rPr>
        <w:t>relativas a</w:t>
      </w:r>
      <w:r w:rsidRPr="00CE5E9B">
        <w:rPr>
          <w:spacing w:val="-3"/>
        </w:rPr>
        <w:t xml:space="preserve"> </w:t>
      </w:r>
      <w:r w:rsidR="00C70494" w:rsidRPr="00CE5E9B">
        <w:rPr>
          <w:spacing w:val="-3"/>
        </w:rPr>
        <w:t>los curadores representativos.</w:t>
      </w:r>
    </w:p>
    <w:p w14:paraId="6CE7ED4E" w14:textId="6428C6CF" w:rsidR="00C74296" w:rsidRPr="00CE5E9B" w:rsidRDefault="00A6686E" w:rsidP="00CE5E9B">
      <w:pPr>
        <w:pStyle w:val="Prrafodelista"/>
        <w:numPr>
          <w:ilvl w:val="0"/>
          <w:numId w:val="45"/>
        </w:numPr>
        <w:spacing w:before="120" w:after="120" w:line="360" w:lineRule="auto"/>
        <w:ind w:left="993" w:hanging="284"/>
        <w:jc w:val="both"/>
        <w:rPr>
          <w:spacing w:val="-3"/>
        </w:rPr>
      </w:pPr>
      <w:r w:rsidRPr="00CE5E9B">
        <w:rPr>
          <w:spacing w:val="-3"/>
        </w:rPr>
        <w:t>Quienes vinieran actuando como guardadores de hecho sujetarán su actuación a la nueva normativa.</w:t>
      </w:r>
    </w:p>
    <w:p w14:paraId="22215549" w14:textId="3A3693E8" w:rsidR="00A6686E" w:rsidRPr="00CE5E9B" w:rsidRDefault="00CC1BFC" w:rsidP="00CE5E9B">
      <w:pPr>
        <w:pStyle w:val="Prrafodelista"/>
        <w:numPr>
          <w:ilvl w:val="0"/>
          <w:numId w:val="45"/>
        </w:numPr>
        <w:spacing w:before="120" w:after="120" w:line="360" w:lineRule="auto"/>
        <w:ind w:left="993" w:hanging="284"/>
        <w:jc w:val="both"/>
        <w:rPr>
          <w:spacing w:val="-3"/>
        </w:rPr>
      </w:pPr>
      <w:r w:rsidRPr="00CE5E9B">
        <w:rPr>
          <w:spacing w:val="-3"/>
        </w:rPr>
        <w:t>Las personas con capacidad modificada judicialmente, los progenitores que ostenten la patria potestad prorrogada o rehabilitada, los tutores</w:t>
      </w:r>
      <w:r w:rsidR="00646831" w:rsidRPr="00CE5E9B">
        <w:rPr>
          <w:spacing w:val="-3"/>
        </w:rPr>
        <w:t xml:space="preserve"> y los curadores podrán solicitar en cualquier momento la revisión judicial de las medidas que se hubiesen establecido con anterioridad a la entrada en vigor de la nueva normativa, para adaptarlas a ésta.</w:t>
      </w:r>
    </w:p>
    <w:p w14:paraId="5AD5111C" w14:textId="16D2F0DE" w:rsidR="00BD2C46" w:rsidRPr="00CE5E9B" w:rsidRDefault="00BD2C46" w:rsidP="00CE5E9B">
      <w:pPr>
        <w:pStyle w:val="Prrafodelista"/>
        <w:numPr>
          <w:ilvl w:val="0"/>
          <w:numId w:val="45"/>
        </w:numPr>
        <w:spacing w:before="120" w:after="120" w:line="360" w:lineRule="auto"/>
        <w:ind w:left="993" w:hanging="284"/>
        <w:jc w:val="both"/>
        <w:rPr>
          <w:spacing w:val="-3"/>
        </w:rPr>
      </w:pPr>
      <w:r w:rsidRPr="00CE5E9B">
        <w:rPr>
          <w:spacing w:val="-3"/>
        </w:rPr>
        <w:t xml:space="preserve">A falta de tal solicitud, la revisión se realizará por parte de la autoridad </w:t>
      </w:r>
      <w:r w:rsidR="00252865">
        <w:rPr>
          <w:spacing w:val="-3"/>
        </w:rPr>
        <w:t>judicial,</w:t>
      </w:r>
      <w:r w:rsidRPr="00CE5E9B">
        <w:rPr>
          <w:spacing w:val="-3"/>
        </w:rPr>
        <w:t xml:space="preserve"> de oficio o a instancia del Ministerio Fiscal</w:t>
      </w:r>
      <w:r w:rsidR="00252865">
        <w:rPr>
          <w:spacing w:val="-3"/>
        </w:rPr>
        <w:t>,</w:t>
      </w:r>
      <w:r w:rsidRPr="00CE5E9B">
        <w:rPr>
          <w:spacing w:val="-3"/>
        </w:rPr>
        <w:t xml:space="preserve"> </w:t>
      </w:r>
      <w:r w:rsidR="00CE5E9B" w:rsidRPr="00CE5E9B">
        <w:rPr>
          <w:spacing w:val="-3"/>
        </w:rPr>
        <w:t>antes del 3 de septiembre de 2024.</w:t>
      </w:r>
    </w:p>
    <w:p w14:paraId="23E7F10B" w14:textId="77777777" w:rsidR="00A6686E" w:rsidRDefault="00A6686E" w:rsidP="005B2AF1">
      <w:pPr>
        <w:spacing w:before="120" w:after="120" w:line="360" w:lineRule="auto"/>
        <w:ind w:firstLine="708"/>
        <w:jc w:val="both"/>
        <w:rPr>
          <w:spacing w:val="-3"/>
        </w:rPr>
      </w:pPr>
    </w:p>
    <w:p w14:paraId="46A04AB5" w14:textId="5CD0F721" w:rsidR="00381B07" w:rsidRDefault="00A1792F" w:rsidP="00A1792F">
      <w:pPr>
        <w:spacing w:before="120" w:after="120" w:line="360" w:lineRule="auto"/>
        <w:jc w:val="both"/>
        <w:rPr>
          <w:spacing w:val="-3"/>
        </w:rPr>
      </w:pPr>
      <w:r w:rsidRPr="00DE6FE2">
        <w:rPr>
          <w:b/>
          <w:bCs/>
          <w:color w:val="000000"/>
        </w:rPr>
        <w:t>RÉGIMEN ESPECIAL DE PROTECCIÓN DE LAS PERSONAS CON DISCAPACIDAD Y EN SITUACIÓN DE DEPENDENCIA.</w:t>
      </w:r>
    </w:p>
    <w:p w14:paraId="1A7ED06E" w14:textId="77777777" w:rsidR="00674534" w:rsidRPr="00E931E5" w:rsidRDefault="00674534" w:rsidP="00674534">
      <w:pPr>
        <w:spacing w:before="120" w:after="120" w:line="360" w:lineRule="auto"/>
        <w:ind w:firstLine="708"/>
        <w:jc w:val="both"/>
        <w:rPr>
          <w:b/>
          <w:bCs/>
          <w:spacing w:val="-3"/>
        </w:rPr>
      </w:pPr>
      <w:r w:rsidRPr="00E931E5">
        <w:rPr>
          <w:b/>
          <w:bCs/>
          <w:spacing w:val="-3"/>
        </w:rPr>
        <w:t>Disposiciones generales.</w:t>
      </w:r>
    </w:p>
    <w:p w14:paraId="6103BB5C" w14:textId="593A2D21" w:rsidR="00AD11D1" w:rsidRDefault="00D67FEC" w:rsidP="00B70281">
      <w:pPr>
        <w:spacing w:before="120" w:after="120" w:line="360" w:lineRule="auto"/>
        <w:ind w:firstLine="708"/>
        <w:jc w:val="both"/>
        <w:rPr>
          <w:spacing w:val="-3"/>
        </w:rPr>
      </w:pPr>
      <w:r>
        <w:rPr>
          <w:spacing w:val="-3"/>
        </w:rPr>
        <w:t>La protección civil de las personas con discapacidad ha pasado de estar regulada por el Título IX del Código Civil, “</w:t>
      </w:r>
      <w:r w:rsidR="00580BD7">
        <w:rPr>
          <w:spacing w:val="-3"/>
        </w:rPr>
        <w:t>De la incapacitación”, al Título XI, “</w:t>
      </w:r>
      <w:r w:rsidR="00580BD7" w:rsidRPr="00580BD7">
        <w:rPr>
          <w:spacing w:val="-3"/>
        </w:rPr>
        <w:t xml:space="preserve">De las medidas de apoyo </w:t>
      </w:r>
      <w:r w:rsidR="00580BD7" w:rsidRPr="00580BD7">
        <w:rPr>
          <w:spacing w:val="-3"/>
        </w:rPr>
        <w:lastRenderedPageBreak/>
        <w:t>a las personas con discapacidad para el ejercicio de su capacidad jurídica</w:t>
      </w:r>
      <w:r w:rsidR="00580BD7">
        <w:rPr>
          <w:spacing w:val="-3"/>
        </w:rPr>
        <w:t>”</w:t>
      </w:r>
      <w:r w:rsidR="00070939">
        <w:rPr>
          <w:spacing w:val="-3"/>
        </w:rPr>
        <w:t>, artículos 249 a 299</w:t>
      </w:r>
      <w:r w:rsidR="004A66A2">
        <w:rPr>
          <w:spacing w:val="-3"/>
        </w:rPr>
        <w:t>, los primeros de los cuales están dedicados a las disposiciones generales en la materia.</w:t>
      </w:r>
    </w:p>
    <w:p w14:paraId="0523B9D4" w14:textId="0BB5836D" w:rsidR="00A1792F" w:rsidRDefault="004A66A2" w:rsidP="00B70281">
      <w:pPr>
        <w:spacing w:before="120" w:after="120" w:line="360" w:lineRule="auto"/>
        <w:ind w:firstLine="708"/>
        <w:jc w:val="both"/>
        <w:rPr>
          <w:spacing w:val="-3"/>
        </w:rPr>
      </w:pPr>
      <w:r>
        <w:rPr>
          <w:spacing w:val="-3"/>
        </w:rPr>
        <w:t>De esta forma, e</w:t>
      </w:r>
      <w:r w:rsidR="003B5262">
        <w:rPr>
          <w:spacing w:val="-3"/>
        </w:rPr>
        <w:t>l artículo 249 del Código Civil establece que l</w:t>
      </w:r>
      <w:r w:rsidR="003B5262" w:rsidRPr="003B5262">
        <w:rPr>
          <w:spacing w:val="-3"/>
        </w:rPr>
        <w:t>as medidas de apoyo a l</w:t>
      </w:r>
      <w:r w:rsidR="0056697E">
        <w:rPr>
          <w:spacing w:val="-3"/>
        </w:rPr>
        <w:t>os</w:t>
      </w:r>
      <w:r w:rsidR="003B5262" w:rsidRPr="003B5262">
        <w:rPr>
          <w:spacing w:val="-3"/>
        </w:rPr>
        <w:t xml:space="preserve"> mayores de edad o menores emancipad</w:t>
      </w:r>
      <w:r w:rsidR="0056697E">
        <w:rPr>
          <w:spacing w:val="-3"/>
        </w:rPr>
        <w:t>o</w:t>
      </w:r>
      <w:r w:rsidR="003B5262" w:rsidRPr="003B5262">
        <w:rPr>
          <w:spacing w:val="-3"/>
        </w:rPr>
        <w:t>s que las precisen para el adecuado ejercicio de su capacidad jurídica tendrán por finalidad permitir el desarrollo pleno de su personalidad y su desenvolvimiento jurídico en condiciones de igualdad</w:t>
      </w:r>
      <w:r w:rsidR="009A2C61">
        <w:rPr>
          <w:spacing w:val="-3"/>
        </w:rPr>
        <w:t xml:space="preserve">, estando inspiradas </w:t>
      </w:r>
      <w:r w:rsidR="003B5262" w:rsidRPr="003B5262">
        <w:rPr>
          <w:spacing w:val="-3"/>
        </w:rPr>
        <w:t xml:space="preserve">en el respeto a </w:t>
      </w:r>
      <w:r w:rsidR="009A2C61">
        <w:rPr>
          <w:spacing w:val="-3"/>
        </w:rPr>
        <w:t>su</w:t>
      </w:r>
      <w:r w:rsidR="003B5262" w:rsidRPr="003B5262">
        <w:rPr>
          <w:spacing w:val="-3"/>
        </w:rPr>
        <w:t xml:space="preserve"> dignidad y en la tutela de sus derechos fundamentales. Las </w:t>
      </w:r>
      <w:r w:rsidR="009A2C61">
        <w:rPr>
          <w:spacing w:val="-3"/>
        </w:rPr>
        <w:t xml:space="preserve">medidas </w:t>
      </w:r>
      <w:r w:rsidR="003B5262" w:rsidRPr="003B5262">
        <w:rPr>
          <w:spacing w:val="-3"/>
        </w:rPr>
        <w:t>legal</w:t>
      </w:r>
      <w:r w:rsidR="009A2C61">
        <w:rPr>
          <w:spacing w:val="-3"/>
        </w:rPr>
        <w:t>es</w:t>
      </w:r>
      <w:r w:rsidR="003B5262" w:rsidRPr="003B5262">
        <w:rPr>
          <w:spacing w:val="-3"/>
        </w:rPr>
        <w:t xml:space="preserve"> o judicial</w:t>
      </w:r>
      <w:r w:rsidR="009A2C61">
        <w:rPr>
          <w:spacing w:val="-3"/>
        </w:rPr>
        <w:t>es</w:t>
      </w:r>
      <w:r w:rsidR="003B5262" w:rsidRPr="003B5262">
        <w:rPr>
          <w:spacing w:val="-3"/>
        </w:rPr>
        <w:t xml:space="preserve"> s</w:t>
      </w:r>
      <w:r w:rsidR="009A2C61">
        <w:rPr>
          <w:spacing w:val="-3"/>
        </w:rPr>
        <w:t>ó</w:t>
      </w:r>
      <w:r w:rsidR="003B5262" w:rsidRPr="003B5262">
        <w:rPr>
          <w:spacing w:val="-3"/>
        </w:rPr>
        <w:t>lo procederán en defecto o insuficiencia de la</w:t>
      </w:r>
      <w:r w:rsidR="009A2C61">
        <w:rPr>
          <w:spacing w:val="-3"/>
        </w:rPr>
        <w:t>s voluntarias</w:t>
      </w:r>
      <w:r w:rsidR="003B5262" w:rsidRPr="003B5262">
        <w:rPr>
          <w:spacing w:val="-3"/>
        </w:rPr>
        <w:t>. Todas ellas deberán ajustarse a los principios de necesidad y proporcionalidad</w:t>
      </w:r>
      <w:r w:rsidR="00ED4CEA">
        <w:rPr>
          <w:spacing w:val="-3"/>
        </w:rPr>
        <w:t>.</w:t>
      </w:r>
    </w:p>
    <w:p w14:paraId="0384CEC7" w14:textId="7FDFB5EF" w:rsidR="00A1792F" w:rsidRDefault="00ED4CEA" w:rsidP="00B70281">
      <w:pPr>
        <w:spacing w:before="120" w:after="120" w:line="360" w:lineRule="auto"/>
        <w:ind w:firstLine="708"/>
        <w:jc w:val="both"/>
        <w:rPr>
          <w:spacing w:val="-3"/>
        </w:rPr>
      </w:pPr>
      <w:r w:rsidRPr="00ED4CEA">
        <w:rPr>
          <w:spacing w:val="-3"/>
        </w:rPr>
        <w:t xml:space="preserve">Las personas que presten apoyo deberán actuar atendiendo a la voluntad, deseos y preferencias de </w:t>
      </w:r>
      <w:r>
        <w:rPr>
          <w:spacing w:val="-3"/>
        </w:rPr>
        <w:t xml:space="preserve">la persona con discapacidad, procurando que pueda </w:t>
      </w:r>
      <w:r w:rsidR="00B70DF2">
        <w:rPr>
          <w:spacing w:val="-3"/>
        </w:rPr>
        <w:t>desarrollar su propio proceso de toma de decisiones</w:t>
      </w:r>
      <w:r w:rsidR="00805895">
        <w:rPr>
          <w:spacing w:val="-3"/>
        </w:rPr>
        <w:t>.</w:t>
      </w:r>
    </w:p>
    <w:p w14:paraId="44539506" w14:textId="21D56A20" w:rsidR="00805895" w:rsidRDefault="00805895" w:rsidP="00B70281">
      <w:pPr>
        <w:spacing w:before="120" w:after="120" w:line="360" w:lineRule="auto"/>
        <w:ind w:firstLine="708"/>
        <w:jc w:val="both"/>
        <w:rPr>
          <w:spacing w:val="-3"/>
        </w:rPr>
      </w:pPr>
      <w:r>
        <w:rPr>
          <w:spacing w:val="-3"/>
        </w:rPr>
        <w:t xml:space="preserve">En los casos excepcionales en los que </w:t>
      </w:r>
      <w:r w:rsidR="00D87660" w:rsidRPr="00D87660">
        <w:rPr>
          <w:spacing w:val="-3"/>
        </w:rPr>
        <w:t>no sea posible determinar la voluntad, deseos y preferencias de la persona</w:t>
      </w:r>
      <w:r w:rsidR="00D87660">
        <w:rPr>
          <w:spacing w:val="-3"/>
        </w:rPr>
        <w:t xml:space="preserve"> con discapacidad</w:t>
      </w:r>
      <w:r w:rsidR="00D87660" w:rsidRPr="00D87660">
        <w:rPr>
          <w:spacing w:val="-3"/>
        </w:rPr>
        <w:t>, las medidas de apoyo podrán incluir funciones representativas</w:t>
      </w:r>
      <w:r w:rsidR="0081535E">
        <w:rPr>
          <w:spacing w:val="-3"/>
        </w:rPr>
        <w:t xml:space="preserve">, teniendo en cuenta la </w:t>
      </w:r>
      <w:r w:rsidR="001C5FE2" w:rsidRPr="001C5FE2">
        <w:rPr>
          <w:spacing w:val="-3"/>
        </w:rPr>
        <w:t>trayectoria vital</w:t>
      </w:r>
      <w:r w:rsidR="001C5FE2">
        <w:rPr>
          <w:spacing w:val="-3"/>
        </w:rPr>
        <w:t>,</w:t>
      </w:r>
      <w:r w:rsidR="001C5FE2" w:rsidRPr="001C5FE2">
        <w:rPr>
          <w:spacing w:val="-3"/>
        </w:rPr>
        <w:t xml:space="preserve"> creencias y valores</w:t>
      </w:r>
      <w:r w:rsidR="001C5FE2">
        <w:rPr>
          <w:spacing w:val="-3"/>
        </w:rPr>
        <w:t xml:space="preserve"> </w:t>
      </w:r>
      <w:r w:rsidR="001C5FE2" w:rsidRPr="001C5FE2">
        <w:rPr>
          <w:spacing w:val="-3"/>
        </w:rPr>
        <w:t xml:space="preserve">de la persona con discapacidad, </w:t>
      </w:r>
      <w:r w:rsidR="0081535E" w:rsidRPr="0081535E">
        <w:rPr>
          <w:spacing w:val="-3"/>
        </w:rPr>
        <w:t>con el fin de tomar la decisión que habría adoptado en caso de no requerir representación.</w:t>
      </w:r>
    </w:p>
    <w:p w14:paraId="12952CA8" w14:textId="652E927E" w:rsidR="000944CA" w:rsidRDefault="000944CA" w:rsidP="00B70281">
      <w:pPr>
        <w:spacing w:before="120" w:after="120" w:line="360" w:lineRule="auto"/>
        <w:ind w:firstLine="708"/>
        <w:jc w:val="both"/>
        <w:rPr>
          <w:spacing w:val="-3"/>
        </w:rPr>
      </w:pPr>
      <w:r>
        <w:rPr>
          <w:spacing w:val="-3"/>
        </w:rPr>
        <w:t>Conforme a</w:t>
      </w:r>
      <w:r w:rsidR="000F7FF8">
        <w:rPr>
          <w:spacing w:val="-3"/>
        </w:rPr>
        <w:t>l artículo 250 del Código Civil</w:t>
      </w:r>
      <w:r w:rsidR="00CB5BE5">
        <w:rPr>
          <w:spacing w:val="-3"/>
        </w:rPr>
        <w:t>,</w:t>
      </w:r>
      <w:r w:rsidR="000F7FF8">
        <w:rPr>
          <w:spacing w:val="-3"/>
        </w:rPr>
        <w:t xml:space="preserve"> </w:t>
      </w:r>
      <w:r w:rsidR="00A12352">
        <w:rPr>
          <w:spacing w:val="-3"/>
        </w:rPr>
        <w:t>la</w:t>
      </w:r>
      <w:r w:rsidR="00866D44">
        <w:rPr>
          <w:spacing w:val="-3"/>
        </w:rPr>
        <w:t>s</w:t>
      </w:r>
      <w:r w:rsidR="00866D44" w:rsidRPr="00866D44">
        <w:rPr>
          <w:spacing w:val="-3"/>
        </w:rPr>
        <w:t xml:space="preserve"> medidas de apoyo son</w:t>
      </w:r>
      <w:r>
        <w:rPr>
          <w:spacing w:val="-3"/>
        </w:rPr>
        <w:t xml:space="preserve"> las siguientes:</w:t>
      </w:r>
    </w:p>
    <w:p w14:paraId="3DA1464A" w14:textId="79521206" w:rsidR="00BD1070" w:rsidRPr="00460120" w:rsidRDefault="00BD1070" w:rsidP="00460120">
      <w:pPr>
        <w:pStyle w:val="Prrafodelista"/>
        <w:numPr>
          <w:ilvl w:val="0"/>
          <w:numId w:val="46"/>
        </w:numPr>
        <w:spacing w:before="120" w:after="120" w:line="360" w:lineRule="auto"/>
        <w:ind w:left="993" w:hanging="284"/>
        <w:jc w:val="both"/>
        <w:rPr>
          <w:spacing w:val="-3"/>
        </w:rPr>
      </w:pPr>
      <w:r w:rsidRPr="00460120">
        <w:rPr>
          <w:spacing w:val="-3"/>
        </w:rPr>
        <w:t xml:space="preserve">Las </w:t>
      </w:r>
      <w:r w:rsidR="00866D44" w:rsidRPr="00460120">
        <w:rPr>
          <w:spacing w:val="-3"/>
        </w:rPr>
        <w:t>de naturaleza voluntaria</w:t>
      </w:r>
      <w:r w:rsidRPr="00460120">
        <w:rPr>
          <w:spacing w:val="-3"/>
        </w:rPr>
        <w:t xml:space="preserve">, en las que </w:t>
      </w:r>
      <w:r w:rsidR="00E53FC8">
        <w:rPr>
          <w:spacing w:val="-3"/>
        </w:rPr>
        <w:t xml:space="preserve">es la persona con discapacidad la que </w:t>
      </w:r>
      <w:r w:rsidRPr="00460120">
        <w:rPr>
          <w:spacing w:val="-3"/>
        </w:rPr>
        <w:t>designa quién debe prestarle apoyo y con qué alcance.</w:t>
      </w:r>
    </w:p>
    <w:p w14:paraId="091C3E51" w14:textId="3FF9D872" w:rsidR="00BF388E" w:rsidRPr="00460120" w:rsidRDefault="00BF388E" w:rsidP="00460120">
      <w:pPr>
        <w:pStyle w:val="Prrafodelista"/>
        <w:numPr>
          <w:ilvl w:val="0"/>
          <w:numId w:val="46"/>
        </w:numPr>
        <w:spacing w:before="120" w:after="120" w:line="360" w:lineRule="auto"/>
        <w:ind w:left="993" w:hanging="284"/>
        <w:jc w:val="both"/>
        <w:rPr>
          <w:spacing w:val="-3"/>
        </w:rPr>
      </w:pPr>
      <w:r w:rsidRPr="00460120">
        <w:rPr>
          <w:spacing w:val="-3"/>
        </w:rPr>
        <w:t>La guarda de hecho, que es una medida informal de apoyo que puede existir cuando no haya medidas voluntarias o judiciales que se estén aplicando eficazmente</w:t>
      </w:r>
      <w:r w:rsidR="00D71365">
        <w:rPr>
          <w:spacing w:val="-3"/>
        </w:rPr>
        <w:t>.</w:t>
      </w:r>
    </w:p>
    <w:p w14:paraId="4A436B69" w14:textId="65BA36CB" w:rsidR="00A1792F" w:rsidRPr="00460120" w:rsidRDefault="00DC6109" w:rsidP="00460120">
      <w:pPr>
        <w:pStyle w:val="Prrafodelista"/>
        <w:numPr>
          <w:ilvl w:val="0"/>
          <w:numId w:val="46"/>
        </w:numPr>
        <w:spacing w:before="120" w:after="120" w:line="360" w:lineRule="auto"/>
        <w:ind w:left="993" w:hanging="284"/>
        <w:jc w:val="both"/>
        <w:rPr>
          <w:spacing w:val="-3"/>
        </w:rPr>
      </w:pPr>
      <w:r w:rsidRPr="00460120">
        <w:rPr>
          <w:spacing w:val="-3"/>
        </w:rPr>
        <w:t>La curatela, que es una medida formal que se aplicará a quienes precisen el apoyo de modo continuado, y cuya extensión vendrá determinada en la correspondiente resolución judicial en armonía con la situación, circunstancias y necesidades de la persona con discapacidad.</w:t>
      </w:r>
    </w:p>
    <w:p w14:paraId="1E446657" w14:textId="702AA97C" w:rsidR="00A1792F" w:rsidRPr="00460120" w:rsidRDefault="00DC6109" w:rsidP="00460120">
      <w:pPr>
        <w:pStyle w:val="Prrafodelista"/>
        <w:numPr>
          <w:ilvl w:val="0"/>
          <w:numId w:val="46"/>
        </w:numPr>
        <w:spacing w:before="120" w:after="120" w:line="360" w:lineRule="auto"/>
        <w:ind w:left="993" w:hanging="284"/>
        <w:jc w:val="both"/>
        <w:rPr>
          <w:spacing w:val="-3"/>
        </w:rPr>
      </w:pPr>
      <w:r w:rsidRPr="00460120">
        <w:rPr>
          <w:spacing w:val="-3"/>
        </w:rPr>
        <w:t xml:space="preserve">El defensor judicial, que es una medida formal </w:t>
      </w:r>
      <w:r w:rsidR="00AC0F8B" w:rsidRPr="00460120">
        <w:rPr>
          <w:spacing w:val="-3"/>
        </w:rPr>
        <w:t>que procederá</w:t>
      </w:r>
      <w:r w:rsidR="00B7293F" w:rsidRPr="00460120">
        <w:rPr>
          <w:spacing w:val="-3"/>
        </w:rPr>
        <w:t xml:space="preserve"> cuando la necesidad de apoyo se precise de forma ocasional, aunque sea recurrente.</w:t>
      </w:r>
    </w:p>
    <w:p w14:paraId="7B25EDEA" w14:textId="65227DAD" w:rsidR="004939C8" w:rsidRDefault="004939C8" w:rsidP="00FF371B">
      <w:pPr>
        <w:spacing w:before="120" w:after="120" w:line="360" w:lineRule="auto"/>
        <w:ind w:firstLine="708"/>
        <w:jc w:val="both"/>
        <w:rPr>
          <w:spacing w:val="-3"/>
        </w:rPr>
      </w:pPr>
      <w:r w:rsidRPr="004939C8">
        <w:rPr>
          <w:spacing w:val="-3"/>
        </w:rPr>
        <w:t xml:space="preserve">No podrán </w:t>
      </w:r>
      <w:r w:rsidR="002A7556">
        <w:rPr>
          <w:spacing w:val="-3"/>
        </w:rPr>
        <w:t>ejercer</w:t>
      </w:r>
      <w:r w:rsidRPr="004939C8">
        <w:rPr>
          <w:spacing w:val="-3"/>
        </w:rPr>
        <w:t xml:space="preserve"> medidas de apoyo quienes, en virtud de una relación contractual, presten servicios asistenciales, residenciales o de naturaleza análoga a la persona que precisa el apoyo</w:t>
      </w:r>
      <w:r>
        <w:rPr>
          <w:spacing w:val="-3"/>
        </w:rPr>
        <w:t>.</w:t>
      </w:r>
    </w:p>
    <w:p w14:paraId="02C31D88" w14:textId="2900392E" w:rsidR="002A7556" w:rsidRPr="002A7556" w:rsidRDefault="002A7556" w:rsidP="002A7556">
      <w:pPr>
        <w:spacing w:before="120" w:after="120" w:line="360" w:lineRule="auto"/>
        <w:ind w:firstLine="708"/>
        <w:jc w:val="both"/>
        <w:rPr>
          <w:spacing w:val="-3"/>
        </w:rPr>
      </w:pPr>
      <w:r>
        <w:rPr>
          <w:spacing w:val="-3"/>
        </w:rPr>
        <w:lastRenderedPageBreak/>
        <w:t xml:space="preserve">El artículo 251 del Código Civil prohíbe </w:t>
      </w:r>
      <w:r w:rsidRPr="002A7556">
        <w:rPr>
          <w:spacing w:val="-3"/>
        </w:rPr>
        <w:t xml:space="preserve">a quien </w:t>
      </w:r>
      <w:r>
        <w:rPr>
          <w:spacing w:val="-3"/>
        </w:rPr>
        <w:t>ejerza</w:t>
      </w:r>
      <w:r w:rsidRPr="002A7556">
        <w:rPr>
          <w:spacing w:val="-3"/>
        </w:rPr>
        <w:t xml:space="preserve"> alguna medida de apoyo:</w:t>
      </w:r>
    </w:p>
    <w:p w14:paraId="12509AAA" w14:textId="406DA949" w:rsidR="002A7556" w:rsidRPr="002A7556" w:rsidRDefault="002A7556" w:rsidP="002A7556">
      <w:pPr>
        <w:spacing w:before="120" w:after="120" w:line="360" w:lineRule="auto"/>
        <w:ind w:firstLine="708"/>
        <w:jc w:val="both"/>
        <w:rPr>
          <w:spacing w:val="-3"/>
        </w:rPr>
      </w:pPr>
      <w:r w:rsidRPr="002A7556">
        <w:rPr>
          <w:spacing w:val="-3"/>
        </w:rPr>
        <w:t>1º</w:t>
      </w:r>
      <w:r>
        <w:rPr>
          <w:spacing w:val="-3"/>
        </w:rPr>
        <w:t>.</w:t>
      </w:r>
      <w:r w:rsidRPr="002A7556">
        <w:rPr>
          <w:spacing w:val="-3"/>
        </w:rPr>
        <w:t xml:space="preserve"> Recibir liberalidades de la persona que precisa el apoyo o de sus causahabientes, mientras que no se haya aprobado definitivamente su gestión, salvo que se trate de regalos de costumbre o bienes de escaso valor.</w:t>
      </w:r>
    </w:p>
    <w:p w14:paraId="394A1E56" w14:textId="1C495D3A" w:rsidR="002A7556" w:rsidRPr="002A7556" w:rsidRDefault="002A7556" w:rsidP="002A7556">
      <w:pPr>
        <w:spacing w:before="120" w:after="120" w:line="360" w:lineRule="auto"/>
        <w:ind w:firstLine="708"/>
        <w:jc w:val="both"/>
        <w:rPr>
          <w:spacing w:val="-3"/>
        </w:rPr>
      </w:pPr>
      <w:r w:rsidRPr="002A7556">
        <w:rPr>
          <w:spacing w:val="-3"/>
        </w:rPr>
        <w:t>2º</w:t>
      </w:r>
      <w:r>
        <w:rPr>
          <w:spacing w:val="-3"/>
        </w:rPr>
        <w:t>.</w:t>
      </w:r>
      <w:r w:rsidRPr="002A7556">
        <w:rPr>
          <w:spacing w:val="-3"/>
        </w:rPr>
        <w:t xml:space="preserve"> Prestar medidas de apoyo cuando en el mismo acto intervenga en nombre propio o de un tercero y existiera conflicto de intereses.</w:t>
      </w:r>
    </w:p>
    <w:p w14:paraId="6B7AAB05" w14:textId="2C068A8B" w:rsidR="002A7556" w:rsidRPr="002A7556" w:rsidRDefault="002A7556" w:rsidP="002A7556">
      <w:pPr>
        <w:spacing w:before="120" w:after="120" w:line="360" w:lineRule="auto"/>
        <w:ind w:firstLine="708"/>
        <w:jc w:val="both"/>
        <w:rPr>
          <w:spacing w:val="-3"/>
        </w:rPr>
      </w:pPr>
      <w:r w:rsidRPr="002A7556">
        <w:rPr>
          <w:spacing w:val="-3"/>
        </w:rPr>
        <w:t>3º</w:t>
      </w:r>
      <w:r w:rsidR="008D2DE6">
        <w:rPr>
          <w:spacing w:val="-3"/>
        </w:rPr>
        <w:t>.</w:t>
      </w:r>
      <w:r w:rsidRPr="002A7556">
        <w:rPr>
          <w:spacing w:val="-3"/>
        </w:rPr>
        <w:t xml:space="preserve"> Adquirir por título oneroso bienes de la persona que precisa el apoyo o transmitirle por su parte bienes por igual título.</w:t>
      </w:r>
    </w:p>
    <w:p w14:paraId="21611056" w14:textId="11FDBEF4" w:rsidR="004939C8" w:rsidRDefault="002A7556" w:rsidP="002A7556">
      <w:pPr>
        <w:spacing w:before="120" w:after="120" w:line="360" w:lineRule="auto"/>
        <w:ind w:firstLine="708"/>
        <w:jc w:val="both"/>
        <w:rPr>
          <w:spacing w:val="-3"/>
        </w:rPr>
      </w:pPr>
      <w:r w:rsidRPr="002A7556">
        <w:rPr>
          <w:spacing w:val="-3"/>
        </w:rPr>
        <w:t>En las medidas de apoyo voluntarias estas prohibiciones no resultarán de aplicación cuando el otorgante las haya excluido expresamente</w:t>
      </w:r>
      <w:r w:rsidR="008D2DE6">
        <w:rPr>
          <w:spacing w:val="-3"/>
        </w:rPr>
        <w:t>.</w:t>
      </w:r>
    </w:p>
    <w:p w14:paraId="0EC5E69F" w14:textId="33B20E22" w:rsidR="004939C8" w:rsidRDefault="00E754EE" w:rsidP="00E754EE">
      <w:pPr>
        <w:spacing w:before="120" w:after="120" w:line="360" w:lineRule="auto"/>
        <w:ind w:firstLine="708"/>
        <w:jc w:val="both"/>
        <w:rPr>
          <w:spacing w:val="-3"/>
        </w:rPr>
      </w:pPr>
      <w:r>
        <w:rPr>
          <w:spacing w:val="-3"/>
        </w:rPr>
        <w:t>El artículo 252 del Código Civil dispone que e</w:t>
      </w:r>
      <w:r w:rsidRPr="00E754EE">
        <w:rPr>
          <w:spacing w:val="-3"/>
        </w:rPr>
        <w:t xml:space="preserve">l que disponga de bienes a título gratuito en favor de una persona necesitada de apoyo podrá establecer las reglas de administración y disposición de </w:t>
      </w:r>
      <w:r>
        <w:rPr>
          <w:spacing w:val="-3"/>
        </w:rPr>
        <w:t>los mismos</w:t>
      </w:r>
      <w:r w:rsidRPr="00E754EE">
        <w:rPr>
          <w:spacing w:val="-3"/>
        </w:rPr>
        <w:t>, así como designar la</w:t>
      </w:r>
      <w:r>
        <w:rPr>
          <w:spacing w:val="-3"/>
        </w:rPr>
        <w:t xml:space="preserve">s </w:t>
      </w:r>
      <w:r w:rsidRPr="00E754EE">
        <w:rPr>
          <w:spacing w:val="-3"/>
        </w:rPr>
        <w:t>personas a las que se encomienden dichas facultades</w:t>
      </w:r>
      <w:r w:rsidR="00B63A43">
        <w:rPr>
          <w:spacing w:val="-3"/>
        </w:rPr>
        <w:t xml:space="preserve"> y</w:t>
      </w:r>
      <w:r w:rsidRPr="00E754EE">
        <w:rPr>
          <w:spacing w:val="-3"/>
        </w:rPr>
        <w:t xml:space="preserve"> establecer órganos de control o supervisión</w:t>
      </w:r>
      <w:r w:rsidR="00B63A43">
        <w:rPr>
          <w:spacing w:val="-3"/>
        </w:rPr>
        <w:t>.</w:t>
      </w:r>
    </w:p>
    <w:p w14:paraId="322FCFD9" w14:textId="2F67D84A" w:rsidR="004939C8" w:rsidRDefault="00A771AE" w:rsidP="00FF371B">
      <w:pPr>
        <w:spacing w:before="120" w:after="120" w:line="360" w:lineRule="auto"/>
        <w:ind w:firstLine="708"/>
        <w:jc w:val="both"/>
        <w:rPr>
          <w:spacing w:val="-3"/>
        </w:rPr>
      </w:pPr>
      <w:r>
        <w:rPr>
          <w:spacing w:val="-3"/>
        </w:rPr>
        <w:t>C</w:t>
      </w:r>
      <w:r w:rsidR="004A66A2">
        <w:rPr>
          <w:spacing w:val="-3"/>
        </w:rPr>
        <w:t xml:space="preserve">uando una persona precise de apoyo urgente y </w:t>
      </w:r>
      <w:r w:rsidR="00BE63A7" w:rsidRPr="00BE63A7">
        <w:rPr>
          <w:spacing w:val="-3"/>
        </w:rPr>
        <w:t xml:space="preserve">carezca de un guardador de hecho, </w:t>
      </w:r>
      <w:r w:rsidR="004A66A2">
        <w:rPr>
          <w:spacing w:val="-3"/>
        </w:rPr>
        <w:t>tal</w:t>
      </w:r>
      <w:r w:rsidR="00BE63A7" w:rsidRPr="00BE63A7">
        <w:rPr>
          <w:spacing w:val="-3"/>
        </w:rPr>
        <w:t xml:space="preserve"> apoyo se prestará </w:t>
      </w:r>
      <w:r w:rsidR="004A66A2">
        <w:rPr>
          <w:spacing w:val="-3"/>
        </w:rPr>
        <w:t>provisionalmente</w:t>
      </w:r>
      <w:r w:rsidR="00BE63A7" w:rsidRPr="00BE63A7">
        <w:rPr>
          <w:spacing w:val="-3"/>
        </w:rPr>
        <w:t xml:space="preserve"> por la entidad pública </w:t>
      </w:r>
      <w:r w:rsidR="004A66A2">
        <w:rPr>
          <w:spacing w:val="-3"/>
        </w:rPr>
        <w:t>competente, que</w:t>
      </w:r>
      <w:r w:rsidR="00BE63A7" w:rsidRPr="00BE63A7">
        <w:rPr>
          <w:spacing w:val="-3"/>
        </w:rPr>
        <w:t xml:space="preserve"> </w:t>
      </w:r>
      <w:r w:rsidR="004A66A2">
        <w:rPr>
          <w:spacing w:val="-3"/>
        </w:rPr>
        <w:t xml:space="preserve">lo pondrá en </w:t>
      </w:r>
      <w:r w:rsidR="00BE63A7" w:rsidRPr="00BE63A7">
        <w:rPr>
          <w:spacing w:val="-3"/>
        </w:rPr>
        <w:t>conocimiento de</w:t>
      </w:r>
      <w:r w:rsidR="004A66A2">
        <w:rPr>
          <w:spacing w:val="-3"/>
        </w:rPr>
        <w:t xml:space="preserve">l </w:t>
      </w:r>
      <w:r w:rsidR="00BE63A7" w:rsidRPr="00BE63A7">
        <w:rPr>
          <w:spacing w:val="-3"/>
        </w:rPr>
        <w:t>Ministerio Fiscal en el plazo de veinticuatro horas</w:t>
      </w:r>
      <w:r w:rsidR="004A66A2">
        <w:rPr>
          <w:spacing w:val="-3"/>
        </w:rPr>
        <w:t>.</w:t>
      </w:r>
    </w:p>
    <w:p w14:paraId="54076BB6" w14:textId="77777777" w:rsidR="00E931E5" w:rsidRDefault="00E931E5" w:rsidP="00155DCD">
      <w:pPr>
        <w:spacing w:before="120" w:after="120" w:line="360" w:lineRule="auto"/>
        <w:ind w:firstLine="708"/>
        <w:jc w:val="both"/>
        <w:rPr>
          <w:spacing w:val="-3"/>
        </w:rPr>
      </w:pPr>
    </w:p>
    <w:p w14:paraId="39080DF5" w14:textId="04EC71BE" w:rsidR="00E931E5" w:rsidRPr="00E931E5" w:rsidRDefault="00E931E5" w:rsidP="00155DCD">
      <w:pPr>
        <w:spacing w:before="120" w:after="120" w:line="360" w:lineRule="auto"/>
        <w:ind w:firstLine="708"/>
        <w:jc w:val="both"/>
        <w:rPr>
          <w:b/>
          <w:bCs/>
          <w:spacing w:val="-3"/>
        </w:rPr>
      </w:pPr>
      <w:r w:rsidRPr="00E931E5">
        <w:rPr>
          <w:b/>
          <w:bCs/>
          <w:spacing w:val="-3"/>
        </w:rPr>
        <w:t>Responsabilidad extracontractual de la persona con discapacidad</w:t>
      </w:r>
      <w:r>
        <w:rPr>
          <w:b/>
          <w:bCs/>
          <w:spacing w:val="-3"/>
        </w:rPr>
        <w:t>.</w:t>
      </w:r>
    </w:p>
    <w:p w14:paraId="45AD57AF" w14:textId="06BFBE19" w:rsidR="00155DCD" w:rsidRPr="003F4BE4" w:rsidRDefault="000928C1" w:rsidP="00155DCD">
      <w:pPr>
        <w:spacing w:before="120" w:after="120" w:line="360" w:lineRule="auto"/>
        <w:ind w:firstLine="708"/>
        <w:jc w:val="both"/>
        <w:rPr>
          <w:spacing w:val="-3"/>
        </w:rPr>
      </w:pPr>
      <w:r>
        <w:rPr>
          <w:spacing w:val="-3"/>
        </w:rPr>
        <w:t>Respecto de la responsabilidad extracontractual</w:t>
      </w:r>
      <w:r w:rsidR="00155DCD">
        <w:rPr>
          <w:spacing w:val="-3"/>
        </w:rPr>
        <w:t xml:space="preserve"> de la persona con discapacidad</w:t>
      </w:r>
      <w:r>
        <w:rPr>
          <w:spacing w:val="-3"/>
        </w:rPr>
        <w:t>, el artículo 299 del Código Civil se remite a</w:t>
      </w:r>
      <w:r w:rsidR="00155DCD">
        <w:rPr>
          <w:spacing w:val="-3"/>
        </w:rPr>
        <w:t>l artículo 1903 del Código Civil, que dispone que l</w:t>
      </w:r>
      <w:r w:rsidR="00155DCD" w:rsidRPr="003F4BE4">
        <w:rPr>
          <w:spacing w:val="-3"/>
        </w:rPr>
        <w:t xml:space="preserve">a obligación </w:t>
      </w:r>
      <w:r w:rsidR="00155DCD">
        <w:rPr>
          <w:spacing w:val="-3"/>
        </w:rPr>
        <w:t>de responder por los daños causados interviniendo culpa o negligencia prevista por el artículo 1902 del Código Civil “</w:t>
      </w:r>
      <w:r w:rsidR="00155DCD" w:rsidRPr="003F4BE4">
        <w:rPr>
          <w:spacing w:val="-3"/>
        </w:rPr>
        <w:t>es exigible no sólo por los actos u omisiones propios, sino por los de aquellas personas de quienes se debe responder.</w:t>
      </w:r>
    </w:p>
    <w:p w14:paraId="1016883B" w14:textId="77777777" w:rsidR="00155DCD" w:rsidRDefault="00155DCD" w:rsidP="00155DCD">
      <w:pPr>
        <w:spacing w:before="120" w:after="120" w:line="360" w:lineRule="auto"/>
        <w:ind w:firstLine="708"/>
        <w:jc w:val="both"/>
        <w:rPr>
          <w:spacing w:val="-3"/>
        </w:rPr>
      </w:pPr>
      <w:r w:rsidRPr="003F4BE4">
        <w:rPr>
          <w:spacing w:val="-3"/>
        </w:rPr>
        <w:t>Los curadores con facultades de representación plena lo son de los perjuicios causados por la persona a quien presten apoyo, siempre que convivan con ella</w:t>
      </w:r>
      <w:r>
        <w:rPr>
          <w:spacing w:val="-3"/>
        </w:rPr>
        <w:t>”</w:t>
      </w:r>
      <w:r w:rsidRPr="003F4BE4">
        <w:rPr>
          <w:spacing w:val="-3"/>
        </w:rPr>
        <w:t>.</w:t>
      </w:r>
    </w:p>
    <w:p w14:paraId="4B750245" w14:textId="5BA73830" w:rsidR="00155DCD" w:rsidRDefault="00155DCD" w:rsidP="00155DCD">
      <w:pPr>
        <w:spacing w:before="120" w:after="120" w:line="360" w:lineRule="auto"/>
        <w:ind w:firstLine="708"/>
        <w:jc w:val="both"/>
        <w:rPr>
          <w:spacing w:val="-3"/>
        </w:rPr>
      </w:pPr>
      <w:r>
        <w:rPr>
          <w:spacing w:val="-3"/>
        </w:rPr>
        <w:t xml:space="preserve">No obstante, esta responsabilidad </w:t>
      </w:r>
      <w:r w:rsidRPr="00CE5011">
        <w:rPr>
          <w:spacing w:val="-3"/>
        </w:rPr>
        <w:t xml:space="preserve">cesará cuando </w:t>
      </w:r>
      <w:r w:rsidR="0032126E">
        <w:rPr>
          <w:spacing w:val="-3"/>
        </w:rPr>
        <w:t xml:space="preserve">el curador </w:t>
      </w:r>
      <w:r w:rsidRPr="00CE5011">
        <w:rPr>
          <w:spacing w:val="-3"/>
        </w:rPr>
        <w:t>pruebe que emple</w:t>
      </w:r>
      <w:r w:rsidR="0032126E">
        <w:rPr>
          <w:spacing w:val="-3"/>
        </w:rPr>
        <w:t>ó</w:t>
      </w:r>
      <w:r w:rsidRPr="00CE5011">
        <w:rPr>
          <w:spacing w:val="-3"/>
        </w:rPr>
        <w:t xml:space="preserve"> toda la diligencia de un buen padre de familia para prevenir el daño</w:t>
      </w:r>
      <w:r>
        <w:rPr>
          <w:spacing w:val="-3"/>
        </w:rPr>
        <w:t>.</w:t>
      </w:r>
    </w:p>
    <w:p w14:paraId="532A241A" w14:textId="72684275" w:rsidR="00E931E5" w:rsidRDefault="00BB732B" w:rsidP="00FF371B">
      <w:pPr>
        <w:spacing w:before="120" w:after="120" w:line="360" w:lineRule="auto"/>
        <w:ind w:firstLine="708"/>
        <w:jc w:val="both"/>
        <w:rPr>
          <w:spacing w:val="-3"/>
        </w:rPr>
      </w:pPr>
      <w:r>
        <w:rPr>
          <w:spacing w:val="-3"/>
        </w:rPr>
        <w:t xml:space="preserve">En cambio, el Código Civil no </w:t>
      </w:r>
      <w:r w:rsidR="00A97C5A">
        <w:rPr>
          <w:spacing w:val="-3"/>
        </w:rPr>
        <w:t>prevé que el guardador de hecho responda de los actos dañosos de la persona bajo su guarda.</w:t>
      </w:r>
    </w:p>
    <w:p w14:paraId="551EE492" w14:textId="77777777" w:rsidR="00BB732B" w:rsidRDefault="00BB732B" w:rsidP="00FF371B">
      <w:pPr>
        <w:spacing w:before="120" w:after="120" w:line="360" w:lineRule="auto"/>
        <w:ind w:firstLine="708"/>
        <w:jc w:val="both"/>
        <w:rPr>
          <w:spacing w:val="-3"/>
        </w:rPr>
      </w:pPr>
    </w:p>
    <w:p w14:paraId="301D759C" w14:textId="4A57B93A" w:rsidR="00E931E5" w:rsidRPr="00E931E5" w:rsidRDefault="00E931E5" w:rsidP="00FF371B">
      <w:pPr>
        <w:spacing w:before="120" w:after="120" w:line="360" w:lineRule="auto"/>
        <w:ind w:firstLine="708"/>
        <w:jc w:val="both"/>
        <w:rPr>
          <w:b/>
          <w:bCs/>
          <w:spacing w:val="-3"/>
        </w:rPr>
      </w:pPr>
      <w:r w:rsidRPr="00E931E5">
        <w:rPr>
          <w:b/>
          <w:bCs/>
          <w:spacing w:val="-3"/>
        </w:rPr>
        <w:t>Medidas voluntarias.</w:t>
      </w:r>
    </w:p>
    <w:p w14:paraId="4B177AA4" w14:textId="7DD44363" w:rsidR="00A1792F" w:rsidRDefault="00FF371B" w:rsidP="00FF371B">
      <w:pPr>
        <w:spacing w:before="120" w:after="120" w:line="360" w:lineRule="auto"/>
        <w:ind w:firstLine="708"/>
        <w:jc w:val="both"/>
        <w:rPr>
          <w:spacing w:val="-3"/>
        </w:rPr>
      </w:pPr>
      <w:r>
        <w:rPr>
          <w:spacing w:val="-3"/>
        </w:rPr>
        <w:t xml:space="preserve">La guarda de hecho, la curatela y el defensor judicial se estudian en el tema 78 de esta parte del programa, por lo que en el presente sólo me referiré a las medidas voluntarias, que </w:t>
      </w:r>
      <w:r w:rsidR="00BA429A">
        <w:rPr>
          <w:spacing w:val="-3"/>
        </w:rPr>
        <w:t>están reguladas por los artículos 254 a 262</w:t>
      </w:r>
      <w:r>
        <w:rPr>
          <w:spacing w:val="-3"/>
        </w:rPr>
        <w:t xml:space="preserve"> y son</w:t>
      </w:r>
      <w:r w:rsidR="00AA773E">
        <w:rPr>
          <w:spacing w:val="-3"/>
        </w:rPr>
        <w:t xml:space="preserve"> aplicables tanto al poder como al mandato sin poder.</w:t>
      </w:r>
    </w:p>
    <w:p w14:paraId="2967271A" w14:textId="09B67C1C" w:rsidR="004F061B" w:rsidRDefault="002514EE" w:rsidP="00B70281">
      <w:pPr>
        <w:spacing w:before="120" w:after="120" w:line="360" w:lineRule="auto"/>
        <w:ind w:firstLine="708"/>
        <w:jc w:val="both"/>
        <w:rPr>
          <w:spacing w:val="-3"/>
        </w:rPr>
      </w:pPr>
      <w:r>
        <w:rPr>
          <w:spacing w:val="-3"/>
        </w:rPr>
        <w:t xml:space="preserve">De esta forma, </w:t>
      </w:r>
      <w:r w:rsidR="00B15AAE">
        <w:rPr>
          <w:spacing w:val="-3"/>
        </w:rPr>
        <w:t>c</w:t>
      </w:r>
      <w:r w:rsidRPr="002514EE">
        <w:rPr>
          <w:spacing w:val="-3"/>
        </w:rPr>
        <w:t xml:space="preserve">uando se prevea razonablemente en los dos años anteriores a la mayoría de edad que un menor sujeto a patria potestad o a tutela pueda, después de alcanzada aquella, precisar de apoyo en el ejercicio de su capacidad jurídica, </w:t>
      </w:r>
      <w:r w:rsidR="00664B97">
        <w:rPr>
          <w:spacing w:val="-3"/>
        </w:rPr>
        <w:t>el</w:t>
      </w:r>
      <w:r w:rsidR="00B15AAE">
        <w:rPr>
          <w:spacing w:val="-3"/>
        </w:rPr>
        <w:t xml:space="preserve"> juez podrá </w:t>
      </w:r>
      <w:r w:rsidR="003C29CB">
        <w:rPr>
          <w:spacing w:val="-3"/>
        </w:rPr>
        <w:t>acordar las medidas procedentes para cuando concluya la minoría de edad a</w:t>
      </w:r>
      <w:r w:rsidRPr="002514EE">
        <w:rPr>
          <w:spacing w:val="-3"/>
        </w:rPr>
        <w:t xml:space="preserve"> petición del menor, de los progenitores, del tutor o del Ministerio Fiscal</w:t>
      </w:r>
      <w:r w:rsidR="00E13924">
        <w:rPr>
          <w:spacing w:val="-3"/>
        </w:rPr>
        <w:t>.</w:t>
      </w:r>
      <w:r w:rsidRPr="002514EE">
        <w:rPr>
          <w:spacing w:val="-3"/>
        </w:rPr>
        <w:t xml:space="preserve"> Estas medidas se adoptarán si el mayor de dieciséis años no ha hecho sus propias previsiones</w:t>
      </w:r>
      <w:r w:rsidR="00E13924">
        <w:rPr>
          <w:spacing w:val="-3"/>
        </w:rPr>
        <w:t xml:space="preserve"> y dándole</w:t>
      </w:r>
      <w:r w:rsidRPr="002514EE">
        <w:rPr>
          <w:spacing w:val="-3"/>
        </w:rPr>
        <w:t xml:space="preserve"> participación en el proceso</w:t>
      </w:r>
      <w:r w:rsidR="00E13924">
        <w:rPr>
          <w:spacing w:val="-3"/>
        </w:rPr>
        <w:t>.</w:t>
      </w:r>
    </w:p>
    <w:p w14:paraId="583028DA" w14:textId="340A52E0" w:rsidR="00A1792F" w:rsidRDefault="00E13924" w:rsidP="00B70281">
      <w:pPr>
        <w:spacing w:before="120" w:after="120" w:line="360" w:lineRule="auto"/>
        <w:ind w:firstLine="708"/>
        <w:jc w:val="both"/>
        <w:rPr>
          <w:spacing w:val="-3"/>
        </w:rPr>
      </w:pPr>
      <w:r>
        <w:rPr>
          <w:spacing w:val="-3"/>
        </w:rPr>
        <w:t xml:space="preserve">Además, </w:t>
      </w:r>
      <w:r w:rsidR="0030223B">
        <w:rPr>
          <w:spacing w:val="-3"/>
        </w:rPr>
        <w:t>c</w:t>
      </w:r>
      <w:r w:rsidR="0030223B" w:rsidRPr="0030223B">
        <w:rPr>
          <w:spacing w:val="-3"/>
        </w:rPr>
        <w:t xml:space="preserve">ualquier persona mayor de edad o menor emancipada en previsión </w:t>
      </w:r>
      <w:r w:rsidR="0030223B">
        <w:rPr>
          <w:spacing w:val="-3"/>
        </w:rPr>
        <w:t xml:space="preserve">de </w:t>
      </w:r>
      <w:r w:rsidR="008E301D">
        <w:rPr>
          <w:spacing w:val="-3"/>
        </w:rPr>
        <w:t xml:space="preserve">dificultades en </w:t>
      </w:r>
      <w:r w:rsidR="0030223B" w:rsidRPr="0030223B">
        <w:rPr>
          <w:spacing w:val="-3"/>
        </w:rPr>
        <w:t>el ejercicio de su capacidad jurídica, podrá prever medidas de apoyo relativas a su persona o bienes</w:t>
      </w:r>
      <w:r w:rsidR="00AD322C">
        <w:rPr>
          <w:spacing w:val="-3"/>
        </w:rPr>
        <w:t xml:space="preserve"> y el régimen</w:t>
      </w:r>
      <w:r w:rsidR="00FD76D4">
        <w:rPr>
          <w:spacing w:val="-3"/>
        </w:rPr>
        <w:t>,</w:t>
      </w:r>
      <w:r w:rsidR="00AD322C">
        <w:rPr>
          <w:spacing w:val="-3"/>
        </w:rPr>
        <w:t xml:space="preserve"> alcance</w:t>
      </w:r>
      <w:r w:rsidR="00FD76D4">
        <w:rPr>
          <w:spacing w:val="-3"/>
        </w:rPr>
        <w:t xml:space="preserve"> y medidas de control y salvaguarda</w:t>
      </w:r>
      <w:r w:rsidR="00AD322C">
        <w:rPr>
          <w:spacing w:val="-3"/>
        </w:rPr>
        <w:t xml:space="preserve"> de las mismas.</w:t>
      </w:r>
      <w:r w:rsidR="00F64CB3">
        <w:rPr>
          <w:spacing w:val="-3"/>
        </w:rPr>
        <w:t xml:space="preserve"> </w:t>
      </w:r>
      <w:r w:rsidR="00FD76D4">
        <w:rPr>
          <w:spacing w:val="-3"/>
        </w:rPr>
        <w:t xml:space="preserve">Estas medidas se prevén </w:t>
      </w:r>
      <w:r w:rsidR="004D670A">
        <w:rPr>
          <w:spacing w:val="-3"/>
        </w:rPr>
        <w:t>en escritura pública que será comunicada por el notario al Registro Civil</w:t>
      </w:r>
      <w:r w:rsidR="00F64CB3">
        <w:rPr>
          <w:spacing w:val="-3"/>
        </w:rPr>
        <w:t>, y solo en defecto o por insuficiencia de las mismas podrá el juez suplirlas o complementarlas.</w:t>
      </w:r>
    </w:p>
    <w:p w14:paraId="5E87B122" w14:textId="294F31B6" w:rsidR="00A1792F" w:rsidRDefault="00CF0126" w:rsidP="00B70281">
      <w:pPr>
        <w:spacing w:before="120" w:after="120" w:line="360" w:lineRule="auto"/>
        <w:ind w:firstLine="708"/>
        <w:jc w:val="both"/>
        <w:rPr>
          <w:spacing w:val="-3"/>
        </w:rPr>
      </w:pPr>
      <w:r>
        <w:rPr>
          <w:spacing w:val="-3"/>
        </w:rPr>
        <w:t xml:space="preserve">Tienen una regulación especial los poderes y mandatos representativos, de forma que </w:t>
      </w:r>
      <w:r w:rsidR="00CE3FD2">
        <w:rPr>
          <w:spacing w:val="-3"/>
        </w:rPr>
        <w:t>el poderdante puede disponer que el poder subsista si en el futuro preci</w:t>
      </w:r>
      <w:r w:rsidR="00C00F8F">
        <w:rPr>
          <w:spacing w:val="-3"/>
        </w:rPr>
        <w:t>s</w:t>
      </w:r>
      <w:r w:rsidR="00CE3FD2">
        <w:rPr>
          <w:spacing w:val="-3"/>
        </w:rPr>
        <w:t xml:space="preserve">a apoyo </w:t>
      </w:r>
      <w:r w:rsidR="00663F59">
        <w:rPr>
          <w:spacing w:val="-3"/>
        </w:rPr>
        <w:t xml:space="preserve">en el ejercicio de su capacidad, </w:t>
      </w:r>
      <w:r w:rsidR="00EA0B0C">
        <w:rPr>
          <w:spacing w:val="-3"/>
        </w:rPr>
        <w:t xml:space="preserve">u </w:t>
      </w:r>
      <w:r w:rsidR="00663F59">
        <w:rPr>
          <w:spacing w:val="-3"/>
        </w:rPr>
        <w:t>otorgar un poder</w:t>
      </w:r>
      <w:r w:rsidR="00C00F8F">
        <w:rPr>
          <w:spacing w:val="-3"/>
        </w:rPr>
        <w:t xml:space="preserve"> que sólo será eficaz cuando precise tal apoyo</w:t>
      </w:r>
      <w:r w:rsidR="006174B2">
        <w:rPr>
          <w:spacing w:val="-3"/>
        </w:rPr>
        <w:t>.</w:t>
      </w:r>
    </w:p>
    <w:p w14:paraId="4674DF33" w14:textId="6E734B19" w:rsidR="00663F59" w:rsidRDefault="00167590" w:rsidP="00B70281">
      <w:pPr>
        <w:spacing w:before="120" w:after="120" w:line="360" w:lineRule="auto"/>
        <w:ind w:firstLine="708"/>
        <w:jc w:val="both"/>
        <w:rPr>
          <w:spacing w:val="-3"/>
        </w:rPr>
      </w:pPr>
      <w:r>
        <w:rPr>
          <w:spacing w:val="-3"/>
        </w:rPr>
        <w:t>Estos poderes mantendrán su vigencia pese a la constitución de otras medidas de apoyo</w:t>
      </w:r>
      <w:r w:rsidR="007B577A">
        <w:rPr>
          <w:spacing w:val="-3"/>
        </w:rPr>
        <w:t xml:space="preserve">, pero si el apoderado fuera </w:t>
      </w:r>
      <w:r w:rsidR="007B577A" w:rsidRPr="007B577A">
        <w:rPr>
          <w:spacing w:val="-3"/>
        </w:rPr>
        <w:t>el cónyuge o pareja de hecho, el cese de la convivencia producirá su extinción automática</w:t>
      </w:r>
      <w:r w:rsidR="007B577A">
        <w:rPr>
          <w:spacing w:val="-3"/>
        </w:rPr>
        <w:t xml:space="preserve"> del poder</w:t>
      </w:r>
      <w:r w:rsidR="007B577A" w:rsidRPr="007B577A">
        <w:rPr>
          <w:spacing w:val="-3"/>
        </w:rPr>
        <w:t xml:space="preserve">, salvo voluntad contraria del </w:t>
      </w:r>
      <w:r w:rsidR="007B577A">
        <w:rPr>
          <w:spacing w:val="-3"/>
        </w:rPr>
        <w:t>poderdante</w:t>
      </w:r>
      <w:r w:rsidR="007B577A" w:rsidRPr="007B577A">
        <w:rPr>
          <w:spacing w:val="-3"/>
        </w:rPr>
        <w:t xml:space="preserve"> </w:t>
      </w:r>
      <w:r w:rsidR="00990848">
        <w:rPr>
          <w:spacing w:val="-3"/>
        </w:rPr>
        <w:t xml:space="preserve">o </w:t>
      </w:r>
      <w:r w:rsidR="007B577A" w:rsidRPr="007B577A">
        <w:rPr>
          <w:spacing w:val="-3"/>
        </w:rPr>
        <w:t xml:space="preserve">que el cese venga determinado por </w:t>
      </w:r>
      <w:r w:rsidR="007B577A">
        <w:rPr>
          <w:spacing w:val="-3"/>
        </w:rPr>
        <w:t>su</w:t>
      </w:r>
      <w:r w:rsidR="007B577A" w:rsidRPr="007B577A">
        <w:rPr>
          <w:spacing w:val="-3"/>
        </w:rPr>
        <w:t xml:space="preserve"> internamiento</w:t>
      </w:r>
      <w:r w:rsidR="007B577A">
        <w:rPr>
          <w:spacing w:val="-3"/>
        </w:rPr>
        <w:t>.</w:t>
      </w:r>
    </w:p>
    <w:p w14:paraId="7B89C31F" w14:textId="29E7A564" w:rsidR="00520338" w:rsidRDefault="0097703A" w:rsidP="00B70281">
      <w:pPr>
        <w:spacing w:before="120" w:after="120" w:line="360" w:lineRule="auto"/>
        <w:ind w:firstLine="708"/>
        <w:jc w:val="both"/>
        <w:rPr>
          <w:spacing w:val="-3"/>
        </w:rPr>
      </w:pPr>
      <w:r w:rsidRPr="0097703A">
        <w:rPr>
          <w:spacing w:val="-3"/>
        </w:rPr>
        <w:t>Cualquier persona legitimada para instar el procedimiento de provisión de apoyo y el curador podrá solicitar judicialmente la extinción de los poderes preventivos, si en el apoderado concurre alguna de las causas previstas para la remoción del curador, salvo que el poderdante hubiera previsto otra cosa</w:t>
      </w:r>
      <w:r w:rsidR="00650C36">
        <w:rPr>
          <w:spacing w:val="-3"/>
        </w:rPr>
        <w:t>.</w:t>
      </w:r>
    </w:p>
    <w:p w14:paraId="36C0A6B9" w14:textId="31561766" w:rsidR="00650C36" w:rsidRDefault="00650C36" w:rsidP="00B70281">
      <w:pPr>
        <w:spacing w:before="120" w:after="120" w:line="360" w:lineRule="auto"/>
        <w:ind w:firstLine="708"/>
        <w:jc w:val="both"/>
        <w:rPr>
          <w:spacing w:val="-3"/>
        </w:rPr>
      </w:pPr>
      <w:r>
        <w:rPr>
          <w:spacing w:val="-3"/>
        </w:rPr>
        <w:lastRenderedPageBreak/>
        <w:t xml:space="preserve">Cuando el poder </w:t>
      </w:r>
      <w:r w:rsidR="000C256C" w:rsidRPr="000C256C">
        <w:rPr>
          <w:spacing w:val="-3"/>
        </w:rPr>
        <w:t>comprenda todos los negocios del otorgante, el apoderado</w:t>
      </w:r>
      <w:r w:rsidR="000C256C">
        <w:rPr>
          <w:spacing w:val="-3"/>
        </w:rPr>
        <w:t xml:space="preserve"> </w:t>
      </w:r>
      <w:r w:rsidR="000C256C" w:rsidRPr="000C256C">
        <w:rPr>
          <w:spacing w:val="-3"/>
        </w:rPr>
        <w:t>quedará sujeto a las reglas</w:t>
      </w:r>
      <w:r w:rsidR="000C256C">
        <w:rPr>
          <w:spacing w:val="-3"/>
        </w:rPr>
        <w:t xml:space="preserve"> de</w:t>
      </w:r>
      <w:r w:rsidR="000C256C" w:rsidRPr="000C256C">
        <w:rPr>
          <w:spacing w:val="-3"/>
        </w:rPr>
        <w:t xml:space="preserve"> la curatela en todo </w:t>
      </w:r>
      <w:r w:rsidR="00E853E9">
        <w:rPr>
          <w:spacing w:val="-3"/>
        </w:rPr>
        <w:t xml:space="preserve">lo </w:t>
      </w:r>
      <w:r w:rsidR="000C256C" w:rsidRPr="000C256C">
        <w:rPr>
          <w:spacing w:val="-3"/>
        </w:rPr>
        <w:t xml:space="preserve">no previsto en el poder, salvo que el poderdante </w:t>
      </w:r>
      <w:r w:rsidR="00E853E9" w:rsidRPr="0097703A">
        <w:rPr>
          <w:spacing w:val="-3"/>
        </w:rPr>
        <w:t>hubiera previsto otra cosa</w:t>
      </w:r>
      <w:r w:rsidR="00E853E9">
        <w:rPr>
          <w:spacing w:val="-3"/>
        </w:rPr>
        <w:t>.</w:t>
      </w:r>
    </w:p>
    <w:p w14:paraId="0F6B9019" w14:textId="6531AD54" w:rsidR="00A1792F" w:rsidRDefault="00B62079" w:rsidP="00B70281">
      <w:pPr>
        <w:spacing w:before="120" w:after="120" w:line="360" w:lineRule="auto"/>
        <w:ind w:firstLine="708"/>
        <w:jc w:val="both"/>
        <w:rPr>
          <w:spacing w:val="-3"/>
        </w:rPr>
      </w:pPr>
      <w:r>
        <w:rPr>
          <w:spacing w:val="-3"/>
        </w:rPr>
        <w:t>Estos poderes se otorgan en escritura pública que será comunicada por el notario al Registro Civil.</w:t>
      </w:r>
    </w:p>
    <w:p w14:paraId="55C5F9E1" w14:textId="62938A21" w:rsidR="00A1792F" w:rsidRDefault="00D64A56" w:rsidP="00B70281">
      <w:pPr>
        <w:spacing w:before="120" w:after="120" w:line="360" w:lineRule="auto"/>
        <w:ind w:firstLine="708"/>
        <w:jc w:val="both"/>
        <w:rPr>
          <w:spacing w:val="-3"/>
        </w:rPr>
      </w:pPr>
      <w:r w:rsidRPr="00D64A56">
        <w:rPr>
          <w:spacing w:val="-3"/>
        </w:rPr>
        <w:t>El ejercicio de las facultades representativas será personal, sin perjuicio de la posibilidad de encomendar la realización de uno o varios actos concretos a terceras personas. Aquellas facultades que tengan por objeto la protección de la persona no serán delegables</w:t>
      </w:r>
      <w:r>
        <w:rPr>
          <w:spacing w:val="-3"/>
        </w:rPr>
        <w:t>.</w:t>
      </w:r>
    </w:p>
    <w:p w14:paraId="2E041FFD" w14:textId="6F4BFFB4" w:rsidR="00A1792F" w:rsidRDefault="00A1792F" w:rsidP="00B70281">
      <w:pPr>
        <w:spacing w:before="120" w:after="120" w:line="360" w:lineRule="auto"/>
        <w:ind w:firstLine="708"/>
        <w:jc w:val="both"/>
        <w:rPr>
          <w:spacing w:val="-3"/>
        </w:rPr>
      </w:pPr>
    </w:p>
    <w:p w14:paraId="4229EA4A" w14:textId="0498A5AF" w:rsidR="00A1792F" w:rsidRPr="0044501F" w:rsidRDefault="00A955EA" w:rsidP="00B70281">
      <w:pPr>
        <w:spacing w:before="120" w:after="120" w:line="360" w:lineRule="auto"/>
        <w:ind w:firstLine="708"/>
        <w:jc w:val="both"/>
        <w:rPr>
          <w:b/>
          <w:bCs/>
          <w:spacing w:val="-3"/>
        </w:rPr>
      </w:pPr>
      <w:r w:rsidRPr="0044501F">
        <w:rPr>
          <w:b/>
          <w:bCs/>
          <w:spacing w:val="-3"/>
        </w:rPr>
        <w:t>Protección patrimonial de las personas con discapacidad.</w:t>
      </w:r>
    </w:p>
    <w:p w14:paraId="7CA6A38C" w14:textId="5DE992E8" w:rsidR="00A1792F" w:rsidRDefault="007A1F30" w:rsidP="00B70281">
      <w:pPr>
        <w:spacing w:before="120" w:after="120" w:line="360" w:lineRule="auto"/>
        <w:ind w:firstLine="708"/>
        <w:jc w:val="both"/>
        <w:rPr>
          <w:spacing w:val="-3"/>
        </w:rPr>
      </w:pPr>
      <w:r>
        <w:rPr>
          <w:spacing w:val="-3"/>
        </w:rPr>
        <w:t xml:space="preserve">Esta materia está regulada por </w:t>
      </w:r>
      <w:r w:rsidR="00920183">
        <w:rPr>
          <w:spacing w:val="-3"/>
        </w:rPr>
        <w:t xml:space="preserve">la Ley </w:t>
      </w:r>
      <w:r w:rsidR="00920183" w:rsidRPr="00920183">
        <w:rPr>
          <w:spacing w:val="-3"/>
        </w:rPr>
        <w:t xml:space="preserve">de </w:t>
      </w:r>
      <w:r w:rsidR="00920183">
        <w:rPr>
          <w:spacing w:val="-3"/>
        </w:rPr>
        <w:t>P</w:t>
      </w:r>
      <w:r w:rsidR="00920183" w:rsidRPr="00920183">
        <w:rPr>
          <w:spacing w:val="-3"/>
        </w:rPr>
        <w:t xml:space="preserve">rotección </w:t>
      </w:r>
      <w:r w:rsidR="00920183">
        <w:rPr>
          <w:spacing w:val="-3"/>
        </w:rPr>
        <w:t>P</w:t>
      </w:r>
      <w:r w:rsidR="00920183" w:rsidRPr="00920183">
        <w:rPr>
          <w:spacing w:val="-3"/>
        </w:rPr>
        <w:t xml:space="preserve">atrimonial de las </w:t>
      </w:r>
      <w:r w:rsidR="00920183">
        <w:rPr>
          <w:spacing w:val="-3"/>
        </w:rPr>
        <w:t>P</w:t>
      </w:r>
      <w:r w:rsidR="00920183" w:rsidRPr="00920183">
        <w:rPr>
          <w:spacing w:val="-3"/>
        </w:rPr>
        <w:t xml:space="preserve">ersonas con </w:t>
      </w:r>
      <w:r w:rsidR="00920183">
        <w:rPr>
          <w:spacing w:val="-3"/>
        </w:rPr>
        <w:t>D</w:t>
      </w:r>
      <w:r w:rsidR="00920183" w:rsidRPr="00920183">
        <w:rPr>
          <w:spacing w:val="-3"/>
        </w:rPr>
        <w:t>iscapacidad</w:t>
      </w:r>
      <w:r w:rsidR="00920183">
        <w:rPr>
          <w:spacing w:val="-3"/>
        </w:rPr>
        <w:t xml:space="preserve"> de 18 de noviembre de 2003</w:t>
      </w:r>
      <w:r w:rsidR="00614348">
        <w:rPr>
          <w:spacing w:val="-3"/>
        </w:rPr>
        <w:t>,</w:t>
      </w:r>
      <w:r w:rsidR="00051F83">
        <w:rPr>
          <w:spacing w:val="-3"/>
        </w:rPr>
        <w:t xml:space="preserve"> cuyo objeto es</w:t>
      </w:r>
      <w:r w:rsidR="00051F83" w:rsidRPr="00051F83">
        <w:rPr>
          <w:spacing w:val="-3"/>
        </w:rPr>
        <w:t xml:space="preserve"> favorecer la aportación a título gratuito de bienes y derechos al patrimonio de las personas con discapacidad y establecer mecanismos adecuados para garantizar la afección de tales bienes y derechos, así como de los frutos, productos y rendimientos de </w:t>
      </w:r>
      <w:r w:rsidR="00051F83">
        <w:rPr>
          <w:spacing w:val="-3"/>
        </w:rPr>
        <w:t>los mismos</w:t>
      </w:r>
      <w:r w:rsidR="00051F83" w:rsidRPr="00051F83">
        <w:rPr>
          <w:spacing w:val="-3"/>
        </w:rPr>
        <w:t>, a la satisfacción de las necesidades vitales de su</w:t>
      </w:r>
      <w:r w:rsidR="00051F83">
        <w:rPr>
          <w:spacing w:val="-3"/>
        </w:rPr>
        <w:t xml:space="preserve"> titular</w:t>
      </w:r>
      <w:r w:rsidR="00920183">
        <w:rPr>
          <w:spacing w:val="-3"/>
        </w:rPr>
        <w:t>.</w:t>
      </w:r>
    </w:p>
    <w:p w14:paraId="01807C77" w14:textId="64AC9413" w:rsidR="00A1792F" w:rsidRDefault="00831E7C" w:rsidP="00B70281">
      <w:pPr>
        <w:spacing w:before="120" w:after="120" w:line="360" w:lineRule="auto"/>
        <w:ind w:firstLine="708"/>
        <w:jc w:val="both"/>
        <w:rPr>
          <w:spacing w:val="-3"/>
        </w:rPr>
      </w:pPr>
      <w:r w:rsidRPr="00831E7C">
        <w:rPr>
          <w:spacing w:val="-3"/>
        </w:rPr>
        <w:t>Tales bienes y derechos constitu</w:t>
      </w:r>
      <w:r>
        <w:rPr>
          <w:spacing w:val="-3"/>
        </w:rPr>
        <w:t xml:space="preserve">yen </w:t>
      </w:r>
      <w:r w:rsidR="0084739F">
        <w:rPr>
          <w:spacing w:val="-3"/>
        </w:rPr>
        <w:t xml:space="preserve">un patrimonio especial de destino, </w:t>
      </w:r>
      <w:r w:rsidR="004D3E23">
        <w:rPr>
          <w:spacing w:val="-3"/>
        </w:rPr>
        <w:t>denominado</w:t>
      </w:r>
      <w:r w:rsidRPr="00831E7C">
        <w:rPr>
          <w:spacing w:val="-3"/>
        </w:rPr>
        <w:t xml:space="preserve"> patrimonio especialmente protegido de las personas con discapacidad</w:t>
      </w:r>
      <w:r w:rsidR="004D3E23">
        <w:rPr>
          <w:spacing w:val="-3"/>
        </w:rPr>
        <w:t>, que se rige por la Ley que lo regula</w:t>
      </w:r>
      <w:r w:rsidR="00530AF7">
        <w:rPr>
          <w:spacing w:val="-3"/>
        </w:rPr>
        <w:t xml:space="preserve"> con carácter preferente al Código Civil.</w:t>
      </w:r>
    </w:p>
    <w:p w14:paraId="0810F5A2" w14:textId="5FF7236C" w:rsidR="00A1792F" w:rsidRDefault="000C61BE" w:rsidP="006A6430">
      <w:pPr>
        <w:spacing w:before="120" w:after="120" w:line="360" w:lineRule="auto"/>
        <w:ind w:firstLine="708"/>
        <w:jc w:val="both"/>
        <w:rPr>
          <w:spacing w:val="-3"/>
        </w:rPr>
      </w:pPr>
      <w:r w:rsidRPr="000C61BE">
        <w:rPr>
          <w:spacing w:val="-3"/>
        </w:rPr>
        <w:t>E</w:t>
      </w:r>
      <w:r>
        <w:rPr>
          <w:spacing w:val="-3"/>
        </w:rPr>
        <w:t>ste</w:t>
      </w:r>
      <w:r w:rsidRPr="000C61BE">
        <w:rPr>
          <w:spacing w:val="-3"/>
        </w:rPr>
        <w:t xml:space="preserve"> patrimonio t</w:t>
      </w:r>
      <w:r>
        <w:rPr>
          <w:spacing w:val="-3"/>
        </w:rPr>
        <w:t>iene</w:t>
      </w:r>
      <w:r w:rsidRPr="000C61BE">
        <w:rPr>
          <w:spacing w:val="-3"/>
        </w:rPr>
        <w:t xml:space="preserve"> como beneficiario</w:t>
      </w:r>
      <w:r>
        <w:rPr>
          <w:spacing w:val="-3"/>
        </w:rPr>
        <w:t xml:space="preserve"> exclusivo </w:t>
      </w:r>
      <w:r w:rsidRPr="000C61BE">
        <w:rPr>
          <w:spacing w:val="-3"/>
        </w:rPr>
        <w:t>a la persona en cuyo interés se constituya, que será su titular</w:t>
      </w:r>
      <w:r w:rsidR="006A6430">
        <w:rPr>
          <w:spacing w:val="-3"/>
        </w:rPr>
        <w:t>, pudiendo ser beneficiarios y titulares únicamente las personas</w:t>
      </w:r>
      <w:r w:rsidRPr="000C61BE">
        <w:rPr>
          <w:spacing w:val="-3"/>
        </w:rPr>
        <w:t xml:space="preserve"> que presenten una discapacidad psíquica igual o superior al 33 por ciento</w:t>
      </w:r>
      <w:r w:rsidR="006A6430">
        <w:rPr>
          <w:spacing w:val="-3"/>
        </w:rPr>
        <w:t>, o</w:t>
      </w:r>
      <w:r w:rsidRPr="000C61BE">
        <w:rPr>
          <w:spacing w:val="-3"/>
        </w:rPr>
        <w:t xml:space="preserve"> </w:t>
      </w:r>
      <w:r w:rsidR="001D3CF6">
        <w:rPr>
          <w:spacing w:val="-3"/>
        </w:rPr>
        <w:t xml:space="preserve">una </w:t>
      </w:r>
      <w:r w:rsidRPr="000C61BE">
        <w:rPr>
          <w:spacing w:val="-3"/>
        </w:rPr>
        <w:t>discapacidad física o sensorial igual o superior al 65 por ciento</w:t>
      </w:r>
      <w:r w:rsidR="00091031">
        <w:rPr>
          <w:spacing w:val="-3"/>
        </w:rPr>
        <w:t xml:space="preserve">. Este grado de discapacidad se reconoce, declara y califica conforme a lo previsto en el </w:t>
      </w:r>
      <w:r w:rsidR="00091031" w:rsidRPr="00091031">
        <w:rPr>
          <w:spacing w:val="-3"/>
        </w:rPr>
        <w:t>Real Decreto de 23 de diciembre</w:t>
      </w:r>
      <w:r w:rsidR="00F72A82">
        <w:rPr>
          <w:spacing w:val="-3"/>
        </w:rPr>
        <w:t xml:space="preserve"> de 1999</w:t>
      </w:r>
      <w:r w:rsidR="00091031">
        <w:rPr>
          <w:spacing w:val="-3"/>
        </w:rPr>
        <w:t>.</w:t>
      </w:r>
    </w:p>
    <w:p w14:paraId="1A0954DD" w14:textId="5080BA14" w:rsidR="00A1792F" w:rsidRDefault="004B7E12" w:rsidP="00B70281">
      <w:pPr>
        <w:spacing w:before="120" w:after="120" w:line="360" w:lineRule="auto"/>
        <w:ind w:firstLine="708"/>
        <w:jc w:val="both"/>
        <w:rPr>
          <w:spacing w:val="-3"/>
        </w:rPr>
      </w:pPr>
      <w:r>
        <w:rPr>
          <w:spacing w:val="-3"/>
        </w:rPr>
        <w:t>El patrimonio protegido puede constituirse por el propio beneficiario</w:t>
      </w:r>
      <w:r w:rsidR="00602959">
        <w:rPr>
          <w:spacing w:val="-3"/>
        </w:rPr>
        <w:t xml:space="preserve"> o por quien le preste apoyo</w:t>
      </w:r>
      <w:r w:rsidR="005A47DB">
        <w:rPr>
          <w:spacing w:val="-3"/>
        </w:rPr>
        <w:t xml:space="preserve">, e incluso la Ley prevé que cualquier persona con interés legítimo pueda </w:t>
      </w:r>
      <w:r w:rsidR="00B439A1" w:rsidRPr="00B439A1">
        <w:rPr>
          <w:spacing w:val="-3"/>
        </w:rPr>
        <w:t>solicitar de la persona con discapacidad, con el apoyo que requiera, la constitución de un patrimonio protegido, ofreciendo al mismo tiempo una aportación de bienes y derechos adecuados, suficiente para ese fin.</w:t>
      </w:r>
      <w:r w:rsidR="00B439A1">
        <w:rPr>
          <w:spacing w:val="-3"/>
        </w:rPr>
        <w:t xml:space="preserve"> En el caso que </w:t>
      </w:r>
      <w:r w:rsidR="00B439A1" w:rsidRPr="00B439A1">
        <w:rPr>
          <w:spacing w:val="-3"/>
        </w:rPr>
        <w:t>negativa injustificada de la persona encargada de prestar apoyo</w:t>
      </w:r>
      <w:r w:rsidR="00B439A1">
        <w:rPr>
          <w:spacing w:val="-3"/>
        </w:rPr>
        <w:t xml:space="preserve"> a la constitución del patrimonio, se prevé la posibilidad de constitución del mismo por resolución judicial a instancia</w:t>
      </w:r>
      <w:r w:rsidR="00427565">
        <w:rPr>
          <w:spacing w:val="-3"/>
        </w:rPr>
        <w:t xml:space="preserve"> del Ministerio Fiscal.</w:t>
      </w:r>
    </w:p>
    <w:p w14:paraId="487C67E4" w14:textId="1D6F87B3" w:rsidR="00A1792F" w:rsidRDefault="00427565" w:rsidP="00B70281">
      <w:pPr>
        <w:spacing w:before="120" w:after="120" w:line="360" w:lineRule="auto"/>
        <w:ind w:firstLine="708"/>
        <w:jc w:val="both"/>
        <w:rPr>
          <w:spacing w:val="-3"/>
        </w:rPr>
      </w:pPr>
      <w:r>
        <w:rPr>
          <w:spacing w:val="-3"/>
        </w:rPr>
        <w:lastRenderedPageBreak/>
        <w:t>El patrimonio protegido se constituye por documento público en el que constará</w:t>
      </w:r>
      <w:r w:rsidR="000A4813">
        <w:rPr>
          <w:spacing w:val="-3"/>
        </w:rPr>
        <w:t xml:space="preserve"> su inventario inicial y las reglas de administración y fiscalización, </w:t>
      </w:r>
      <w:r w:rsidR="0017462B">
        <w:rPr>
          <w:spacing w:val="-3"/>
        </w:rPr>
        <w:t>así como de designación de las personas que hayan de integrar los órganos de administración y fiscalización</w:t>
      </w:r>
      <w:r w:rsidR="00BE4292">
        <w:rPr>
          <w:spacing w:val="-3"/>
        </w:rPr>
        <w:t>.</w:t>
      </w:r>
    </w:p>
    <w:p w14:paraId="1073C5D5" w14:textId="15E93147" w:rsidR="00A1792F" w:rsidRDefault="0013001F" w:rsidP="00B70281">
      <w:pPr>
        <w:spacing w:before="120" w:after="120" w:line="360" w:lineRule="auto"/>
        <w:ind w:firstLine="708"/>
        <w:jc w:val="both"/>
        <w:rPr>
          <w:spacing w:val="-3"/>
        </w:rPr>
      </w:pPr>
      <w:r>
        <w:rPr>
          <w:spacing w:val="-3"/>
        </w:rPr>
        <w:t>Las aportaciones de</w:t>
      </w:r>
      <w:r w:rsidR="009374F9">
        <w:rPr>
          <w:spacing w:val="-3"/>
        </w:rPr>
        <w:t xml:space="preserve"> </w:t>
      </w:r>
      <w:r w:rsidR="009374F9" w:rsidRPr="009374F9">
        <w:rPr>
          <w:spacing w:val="-3"/>
        </w:rPr>
        <w:t xml:space="preserve">bienes y derechos posteriores a la constitución del patrimonio </w:t>
      </w:r>
      <w:r w:rsidR="009374F9">
        <w:rPr>
          <w:spacing w:val="-3"/>
        </w:rPr>
        <w:t xml:space="preserve">especialmente </w:t>
      </w:r>
      <w:r w:rsidR="009374F9" w:rsidRPr="009374F9">
        <w:rPr>
          <w:spacing w:val="-3"/>
        </w:rPr>
        <w:t>protegido</w:t>
      </w:r>
      <w:r w:rsidR="009374F9">
        <w:rPr>
          <w:spacing w:val="-3"/>
        </w:rPr>
        <w:t xml:space="preserve"> se formalizan en documento público</w:t>
      </w:r>
      <w:r w:rsidR="00AD7F01">
        <w:rPr>
          <w:spacing w:val="-3"/>
        </w:rPr>
        <w:t xml:space="preserve">, y deben ser siempre realizadas a título gratuito y </w:t>
      </w:r>
      <w:r w:rsidR="00AD7F01" w:rsidRPr="00AD7F01">
        <w:rPr>
          <w:spacing w:val="-3"/>
        </w:rPr>
        <w:t>con el consentimiento de la persona con discapacidad con el apoyo que requiera</w:t>
      </w:r>
      <w:r w:rsidR="00AD7F01">
        <w:rPr>
          <w:spacing w:val="-3"/>
        </w:rPr>
        <w:t>.</w:t>
      </w:r>
    </w:p>
    <w:p w14:paraId="774D8051" w14:textId="6F903AF8" w:rsidR="00A1792F" w:rsidRDefault="00401333" w:rsidP="00B70281">
      <w:pPr>
        <w:spacing w:before="120" w:after="120" w:line="360" w:lineRule="auto"/>
        <w:ind w:firstLine="708"/>
        <w:jc w:val="both"/>
        <w:rPr>
          <w:spacing w:val="-3"/>
        </w:rPr>
      </w:pPr>
      <w:r w:rsidRPr="00401333">
        <w:rPr>
          <w:spacing w:val="-3"/>
        </w:rPr>
        <w:t xml:space="preserve">Cuando el constituyente del patrimonio protegido sea </w:t>
      </w:r>
      <w:r w:rsidR="000D13E1">
        <w:rPr>
          <w:spacing w:val="-3"/>
        </w:rPr>
        <w:t>su</w:t>
      </w:r>
      <w:r w:rsidRPr="00401333">
        <w:rPr>
          <w:spacing w:val="-3"/>
        </w:rPr>
        <w:t xml:space="preserve"> propio beneficiario, su administración se sujeta a las reglas establecidas en el documento público de constitución</w:t>
      </w:r>
      <w:r w:rsidR="00F569BA" w:rsidRPr="00401333">
        <w:rPr>
          <w:spacing w:val="-3"/>
        </w:rPr>
        <w:t xml:space="preserve"> cualquiera que sea la procedencia de los bienes y derechos que lo integren</w:t>
      </w:r>
      <w:r w:rsidR="001206EE">
        <w:rPr>
          <w:spacing w:val="-3"/>
        </w:rPr>
        <w:t xml:space="preserve">. En </w:t>
      </w:r>
      <w:r w:rsidR="000B6C6D" w:rsidRPr="000B6C6D">
        <w:rPr>
          <w:spacing w:val="-3"/>
        </w:rPr>
        <w:t xml:space="preserve">los demás casos, las reglas de administración </w:t>
      </w:r>
      <w:r w:rsidR="000B6C6D">
        <w:rPr>
          <w:spacing w:val="-3"/>
        </w:rPr>
        <w:t xml:space="preserve">serán las establecidas </w:t>
      </w:r>
      <w:r w:rsidR="000B6C6D" w:rsidRPr="000B6C6D">
        <w:rPr>
          <w:spacing w:val="-3"/>
        </w:rPr>
        <w:t>en el documento público de constitución o aportación</w:t>
      </w:r>
      <w:r w:rsidR="009B7CCA">
        <w:rPr>
          <w:spacing w:val="-3"/>
        </w:rPr>
        <w:t>.</w:t>
      </w:r>
    </w:p>
    <w:p w14:paraId="59559B28" w14:textId="0C17B982" w:rsidR="009B7CCA" w:rsidRDefault="009B7CCA" w:rsidP="00B70281">
      <w:pPr>
        <w:spacing w:before="120" w:after="120" w:line="360" w:lineRule="auto"/>
        <w:ind w:firstLine="708"/>
        <w:jc w:val="both"/>
        <w:rPr>
          <w:spacing w:val="-3"/>
        </w:rPr>
      </w:pPr>
      <w:r w:rsidRPr="009B7CCA">
        <w:rPr>
          <w:spacing w:val="-3"/>
        </w:rPr>
        <w:t>En todo cas</w:t>
      </w:r>
      <w:r>
        <w:rPr>
          <w:spacing w:val="-3"/>
        </w:rPr>
        <w:t>o</w:t>
      </w:r>
      <w:r w:rsidRPr="009B7CCA">
        <w:rPr>
          <w:spacing w:val="-3"/>
        </w:rPr>
        <w:t>, no se considerarán actos de disposición el gasto de dinero y el consumo de bienes fungibles integrados en el patrimonio protegido, cuando se hagan para atender las necesidades vitales de</w:t>
      </w:r>
      <w:r w:rsidR="005F3410">
        <w:rPr>
          <w:spacing w:val="-3"/>
        </w:rPr>
        <w:t>l beneficiario</w:t>
      </w:r>
      <w:r w:rsidRPr="009B7CCA">
        <w:rPr>
          <w:spacing w:val="-3"/>
        </w:rPr>
        <w:t>.</w:t>
      </w:r>
    </w:p>
    <w:p w14:paraId="6673EDBA" w14:textId="77777777" w:rsidR="00A77C4D" w:rsidRPr="00A77C4D" w:rsidRDefault="00A77C4D" w:rsidP="00A77C4D">
      <w:pPr>
        <w:spacing w:before="120" w:after="120" w:line="360" w:lineRule="auto"/>
        <w:ind w:firstLine="708"/>
        <w:jc w:val="both"/>
        <w:rPr>
          <w:spacing w:val="-3"/>
        </w:rPr>
      </w:pPr>
      <w:r w:rsidRPr="00A77C4D">
        <w:rPr>
          <w:spacing w:val="-3"/>
        </w:rPr>
        <w:t>Todos los bienes y derechos que integren el patrimonio protegido, así como sus frutos, rendimientos o productos, deberán destinarse a la satisfacción de las necesidades vitales de su beneficiario o al mantenimiento de la productividad del patrimonio protegido.</w:t>
      </w:r>
    </w:p>
    <w:p w14:paraId="66BEB3A2" w14:textId="72B1415B" w:rsidR="00AA773E" w:rsidRDefault="00A77C4D" w:rsidP="00A77C4D">
      <w:pPr>
        <w:spacing w:before="120" w:after="120" w:line="360" w:lineRule="auto"/>
        <w:ind w:firstLine="708"/>
        <w:jc w:val="both"/>
        <w:rPr>
          <w:spacing w:val="-3"/>
        </w:rPr>
      </w:pPr>
      <w:r w:rsidRPr="00A77C4D">
        <w:rPr>
          <w:spacing w:val="-3"/>
        </w:rPr>
        <w:t>En ningún caso podrán ser administradores las personas o entidades que no puedan ser curadores.</w:t>
      </w:r>
      <w:r w:rsidR="00937A96">
        <w:rPr>
          <w:spacing w:val="-3"/>
        </w:rPr>
        <w:t xml:space="preserve"> </w:t>
      </w:r>
      <w:r w:rsidRPr="00A77C4D">
        <w:rPr>
          <w:spacing w:val="-3"/>
        </w:rPr>
        <w:t xml:space="preserve">Cuando no se pudiera designar administrador conforme a las reglas establecidas en el documento público o resolución judicial de constitución, </w:t>
      </w:r>
      <w:r w:rsidR="00937A96">
        <w:rPr>
          <w:spacing w:val="-3"/>
        </w:rPr>
        <w:t xml:space="preserve">el juez </w:t>
      </w:r>
      <w:r w:rsidRPr="00A77C4D">
        <w:rPr>
          <w:spacing w:val="-3"/>
        </w:rPr>
        <w:t>proveerá lo que corresponda, a solicitud del Ministerio Fiscal, teniendo en cuenta los deseos, voluntad y preferencias del beneficiario</w:t>
      </w:r>
      <w:r w:rsidR="00937A96">
        <w:rPr>
          <w:spacing w:val="-3"/>
        </w:rPr>
        <w:t>.</w:t>
      </w:r>
    </w:p>
    <w:p w14:paraId="7FE344D6" w14:textId="0681BABE" w:rsidR="00AA773E" w:rsidRDefault="00425FE6" w:rsidP="00B70281">
      <w:pPr>
        <w:spacing w:before="120" w:after="120" w:line="360" w:lineRule="auto"/>
        <w:ind w:firstLine="708"/>
        <w:jc w:val="both"/>
        <w:rPr>
          <w:spacing w:val="-3"/>
        </w:rPr>
      </w:pPr>
      <w:r w:rsidRPr="00425FE6">
        <w:rPr>
          <w:spacing w:val="-3"/>
        </w:rPr>
        <w:t>El patrimonio protegido se extingue por la muerte o declaración de fallecimiento de su beneficiario o por dejar éste de tener la condición de persona con discapacidad</w:t>
      </w:r>
      <w:r>
        <w:rPr>
          <w:spacing w:val="-3"/>
        </w:rPr>
        <w:t>. En el primer caso</w:t>
      </w:r>
      <w:r w:rsidR="00EC46A2">
        <w:rPr>
          <w:spacing w:val="-3"/>
        </w:rPr>
        <w:t>, el patrimonio protegido se integra en la herencia de su titular, y en el segundo pasa a regirse por las normas generales del Código Civil.</w:t>
      </w:r>
    </w:p>
    <w:p w14:paraId="1DFB797F" w14:textId="53A9F63D" w:rsidR="00DC3015" w:rsidRPr="00DC3015" w:rsidRDefault="00DC3015" w:rsidP="00DC3015">
      <w:pPr>
        <w:spacing w:before="120" w:after="120" w:line="360" w:lineRule="auto"/>
        <w:ind w:firstLine="708"/>
        <w:jc w:val="both"/>
        <w:rPr>
          <w:spacing w:val="-3"/>
        </w:rPr>
      </w:pPr>
      <w:r w:rsidRPr="00DC3015">
        <w:rPr>
          <w:spacing w:val="-3"/>
        </w:rPr>
        <w:t>La supervisión del patrimonio protegido corresponde al Ministerio Fiscal, qu</w:t>
      </w:r>
      <w:r w:rsidR="006F6C01">
        <w:rPr>
          <w:spacing w:val="-3"/>
        </w:rPr>
        <w:t>e</w:t>
      </w:r>
      <w:r w:rsidRPr="00DC3015">
        <w:rPr>
          <w:spacing w:val="-3"/>
        </w:rPr>
        <w:t xml:space="preserve"> instará del juez lo que proceda respetando la voluntad, deseos y preferencias de </w:t>
      </w:r>
      <w:r w:rsidR="006F6C01">
        <w:rPr>
          <w:spacing w:val="-3"/>
        </w:rPr>
        <w:t>su titular</w:t>
      </w:r>
      <w:r w:rsidRPr="00DC3015">
        <w:rPr>
          <w:spacing w:val="-3"/>
        </w:rPr>
        <w:t>, incluso la sustitución del administrador, el cambio de las reglas de administración, el establecimiento de medidas especiales de fiscalización, la adopción de cautelas, la extinción del patrimonio protegido o cualquier otra medida de análoga naturaleza.</w:t>
      </w:r>
    </w:p>
    <w:p w14:paraId="197E4974" w14:textId="3A5853E8" w:rsidR="00AA773E" w:rsidRDefault="00DC3015" w:rsidP="00DC3015">
      <w:pPr>
        <w:spacing w:before="120" w:after="120" w:line="360" w:lineRule="auto"/>
        <w:ind w:firstLine="708"/>
        <w:jc w:val="both"/>
        <w:rPr>
          <w:spacing w:val="-3"/>
        </w:rPr>
      </w:pPr>
      <w:r w:rsidRPr="00DC3015">
        <w:rPr>
          <w:spacing w:val="-3"/>
        </w:rPr>
        <w:lastRenderedPageBreak/>
        <w:t>El Ministerio Fiscal actuará de oficio o a solicitud de cualquier persona y será oído en todas las actuaciones judiciales relativas al patrimonio protegido</w:t>
      </w:r>
      <w:r w:rsidR="006F6C01">
        <w:rPr>
          <w:spacing w:val="-3"/>
        </w:rPr>
        <w:t>.</w:t>
      </w:r>
    </w:p>
    <w:p w14:paraId="26BA68DA" w14:textId="1571E545" w:rsidR="00AA773E" w:rsidRDefault="00117B71" w:rsidP="00B70281">
      <w:pPr>
        <w:spacing w:before="120" w:after="120" w:line="360" w:lineRule="auto"/>
        <w:ind w:firstLine="708"/>
        <w:jc w:val="both"/>
        <w:rPr>
          <w:spacing w:val="-3"/>
        </w:rPr>
      </w:pPr>
      <w:r>
        <w:rPr>
          <w:spacing w:val="-3"/>
        </w:rPr>
        <w:t>E</w:t>
      </w:r>
      <w:r w:rsidR="00905E41" w:rsidRPr="00905E41">
        <w:rPr>
          <w:spacing w:val="-3"/>
        </w:rPr>
        <w:t xml:space="preserve">l administrador del patrimonio protegido deberá rendir cuentas de su gestión al Ministerio Fiscal cuando lo determine </w:t>
      </w:r>
      <w:r>
        <w:rPr>
          <w:spacing w:val="-3"/>
        </w:rPr>
        <w:t>é</w:t>
      </w:r>
      <w:r w:rsidR="00905E41" w:rsidRPr="00905E41">
        <w:rPr>
          <w:spacing w:val="-3"/>
        </w:rPr>
        <w:t>ste y, en todo caso, anualmente</w:t>
      </w:r>
      <w:r w:rsidR="00905E41">
        <w:rPr>
          <w:spacing w:val="-3"/>
        </w:rPr>
        <w:t>.</w:t>
      </w:r>
    </w:p>
    <w:p w14:paraId="5481BB7A" w14:textId="73A01D95" w:rsidR="00905E41" w:rsidRDefault="00905E41" w:rsidP="00B70281">
      <w:pPr>
        <w:spacing w:before="120" w:after="120" w:line="360" w:lineRule="auto"/>
        <w:ind w:firstLine="708"/>
        <w:jc w:val="both"/>
        <w:rPr>
          <w:spacing w:val="-3"/>
        </w:rPr>
      </w:pPr>
      <w:r>
        <w:rPr>
          <w:spacing w:val="-3"/>
        </w:rPr>
        <w:t xml:space="preserve">En el ejercicio de sus funciones, el Ministerio Fiscal </w:t>
      </w:r>
      <w:r w:rsidR="001E4A62">
        <w:rPr>
          <w:spacing w:val="-3"/>
        </w:rPr>
        <w:t xml:space="preserve">cuenta con el </w:t>
      </w:r>
      <w:r w:rsidR="001E4A62" w:rsidRPr="001E4A62">
        <w:rPr>
          <w:spacing w:val="-3"/>
        </w:rPr>
        <w:t>apoyo, auxilio y asesoramiento de</w:t>
      </w:r>
      <w:r w:rsidR="001E4A62">
        <w:rPr>
          <w:spacing w:val="-3"/>
        </w:rPr>
        <w:t xml:space="preserve"> </w:t>
      </w:r>
      <w:r w:rsidR="001E4A62" w:rsidRPr="001E4A62">
        <w:rPr>
          <w:spacing w:val="-3"/>
        </w:rPr>
        <w:t>l</w:t>
      </w:r>
      <w:r w:rsidR="001E4A62">
        <w:rPr>
          <w:spacing w:val="-3"/>
        </w:rPr>
        <w:t>a</w:t>
      </w:r>
      <w:r w:rsidR="001E4A62" w:rsidRPr="001E4A62">
        <w:rPr>
          <w:spacing w:val="-3"/>
        </w:rPr>
        <w:t xml:space="preserve"> Comisión de Protección Patrimonial de las Personas con Discapacidad</w:t>
      </w:r>
      <w:r w:rsidR="001E4A62">
        <w:rPr>
          <w:spacing w:val="-3"/>
        </w:rPr>
        <w:t xml:space="preserve">, </w:t>
      </w:r>
      <w:r w:rsidR="00F866A8">
        <w:rPr>
          <w:spacing w:val="-3"/>
        </w:rPr>
        <w:t>regulada por el Real Decreto de 30 de enero de 2004.</w:t>
      </w:r>
    </w:p>
    <w:p w14:paraId="0E2ED324" w14:textId="4A382DF2" w:rsidR="00A1792F" w:rsidRDefault="004D4E12" w:rsidP="00B70281">
      <w:pPr>
        <w:spacing w:before="120" w:after="120" w:line="360" w:lineRule="auto"/>
        <w:ind w:firstLine="708"/>
        <w:jc w:val="both"/>
        <w:rPr>
          <w:spacing w:val="-3"/>
        </w:rPr>
      </w:pPr>
      <w:r>
        <w:rPr>
          <w:spacing w:val="-3"/>
        </w:rPr>
        <w:t>Además, se prevé la constancia registral de los bienes y derechos inmobiliarios integrados en un patrimonio protegido.</w:t>
      </w:r>
    </w:p>
    <w:p w14:paraId="41ACFDCF" w14:textId="207248CA" w:rsidR="00A1792F" w:rsidRDefault="00A1792F" w:rsidP="00B70281">
      <w:pPr>
        <w:spacing w:before="120" w:after="120" w:line="360" w:lineRule="auto"/>
        <w:ind w:firstLine="708"/>
        <w:jc w:val="both"/>
        <w:rPr>
          <w:spacing w:val="-3"/>
        </w:rPr>
      </w:pPr>
    </w:p>
    <w:p w14:paraId="5B5F2281" w14:textId="604014FB" w:rsidR="00463201" w:rsidRPr="00463201" w:rsidRDefault="00463201" w:rsidP="00B70281">
      <w:pPr>
        <w:spacing w:before="120" w:after="120" w:line="360" w:lineRule="auto"/>
        <w:ind w:firstLine="708"/>
        <w:jc w:val="both"/>
        <w:rPr>
          <w:b/>
          <w:bCs/>
          <w:spacing w:val="-3"/>
        </w:rPr>
      </w:pPr>
      <w:r w:rsidRPr="00463201">
        <w:rPr>
          <w:b/>
          <w:bCs/>
          <w:spacing w:val="-3"/>
        </w:rPr>
        <w:t>Personas en situación de dependencia.</w:t>
      </w:r>
    </w:p>
    <w:p w14:paraId="3716660C" w14:textId="734D963F" w:rsidR="00422CCD" w:rsidRDefault="00B23211" w:rsidP="00B70281">
      <w:pPr>
        <w:spacing w:before="120" w:after="120" w:line="360" w:lineRule="auto"/>
        <w:ind w:firstLine="708"/>
        <w:jc w:val="both"/>
        <w:rPr>
          <w:spacing w:val="-3"/>
        </w:rPr>
      </w:pPr>
      <w:r>
        <w:rPr>
          <w:spacing w:val="-3"/>
        </w:rPr>
        <w:t>Relacionada con la discapacidad</w:t>
      </w:r>
      <w:r w:rsidR="002316BD">
        <w:rPr>
          <w:spacing w:val="-3"/>
        </w:rPr>
        <w:t xml:space="preserve"> que puede requerir de los apoyos que hemos examinado con anterioridad se encuentra la situación de dependencia, </w:t>
      </w:r>
      <w:r w:rsidR="00422CCD">
        <w:rPr>
          <w:spacing w:val="-3"/>
        </w:rPr>
        <w:t xml:space="preserve">que regula la </w:t>
      </w:r>
      <w:r w:rsidR="00422CCD" w:rsidRPr="00422CCD">
        <w:rPr>
          <w:spacing w:val="-3"/>
        </w:rPr>
        <w:t xml:space="preserve">Ley de Promoción de la Autonomía Personal y Atención a las </w:t>
      </w:r>
      <w:r w:rsidR="00422CCD">
        <w:rPr>
          <w:spacing w:val="-3"/>
        </w:rPr>
        <w:t>P</w:t>
      </w:r>
      <w:r w:rsidR="00422CCD" w:rsidRPr="00422CCD">
        <w:rPr>
          <w:spacing w:val="-3"/>
        </w:rPr>
        <w:t xml:space="preserve">ersonas en </w:t>
      </w:r>
      <w:r w:rsidR="00422CCD">
        <w:rPr>
          <w:spacing w:val="-3"/>
        </w:rPr>
        <w:t>S</w:t>
      </w:r>
      <w:r w:rsidR="00422CCD" w:rsidRPr="00422CCD">
        <w:rPr>
          <w:spacing w:val="-3"/>
        </w:rPr>
        <w:t xml:space="preserve">ituación de </w:t>
      </w:r>
      <w:r w:rsidR="00422CCD">
        <w:rPr>
          <w:spacing w:val="-3"/>
        </w:rPr>
        <w:t>D</w:t>
      </w:r>
      <w:r w:rsidR="00422CCD" w:rsidRPr="00422CCD">
        <w:rPr>
          <w:spacing w:val="-3"/>
        </w:rPr>
        <w:t xml:space="preserve">ependencia </w:t>
      </w:r>
      <w:r w:rsidR="00422CCD">
        <w:rPr>
          <w:spacing w:val="-3"/>
        </w:rPr>
        <w:t>de 14 de diciembre de 2006.</w:t>
      </w:r>
    </w:p>
    <w:p w14:paraId="18F8DF35" w14:textId="3121FA95" w:rsidR="00463201" w:rsidRDefault="00422CCD" w:rsidP="00B70281">
      <w:pPr>
        <w:spacing w:before="120" w:after="120" w:line="360" w:lineRule="auto"/>
        <w:ind w:firstLine="708"/>
        <w:jc w:val="both"/>
        <w:rPr>
          <w:spacing w:val="-3"/>
        </w:rPr>
      </w:pPr>
      <w:r>
        <w:rPr>
          <w:spacing w:val="-3"/>
        </w:rPr>
        <w:t>La dependencia</w:t>
      </w:r>
      <w:r w:rsidR="00D13C57">
        <w:rPr>
          <w:spacing w:val="-3"/>
        </w:rPr>
        <w:t xml:space="preserve"> es definida por tal Ley como </w:t>
      </w:r>
      <w:r w:rsidRPr="00422CCD">
        <w:rPr>
          <w:spacing w:val="-3"/>
        </w:rPr>
        <w:t>el estado de carácter permanente en que se encuentran las personas que, por razones derivadas de la edad, la enfermedad o la discapacidad, y ligadas a la falta o a la pérdida de autonomía física, mental, intelectual o sensorial, precisan de la atención de otra u otras personas o ayudas importantes para realizar actividades básicas de la vida diaria o, en el caso de las personas con discapacidad intelectual o enfermedad mental, de otros apoyos para su autonomía personal</w:t>
      </w:r>
      <w:r w:rsidR="008F4D21">
        <w:rPr>
          <w:spacing w:val="-3"/>
        </w:rPr>
        <w:t>.</w:t>
      </w:r>
    </w:p>
    <w:p w14:paraId="3A8C084C" w14:textId="59611F2D" w:rsidR="00463201" w:rsidRDefault="002E7FC5" w:rsidP="00B70281">
      <w:pPr>
        <w:spacing w:before="120" w:after="120" w:line="360" w:lineRule="auto"/>
        <w:ind w:firstLine="708"/>
        <w:jc w:val="both"/>
        <w:rPr>
          <w:spacing w:val="-3"/>
        </w:rPr>
      </w:pPr>
      <w:r>
        <w:rPr>
          <w:spacing w:val="-3"/>
        </w:rPr>
        <w:t xml:space="preserve">Una persona en situación de dependencia puede requerir, simultáneamente, de alguno de los apoyos a su capacidad jurídica que regula el Código Civil, </w:t>
      </w:r>
      <w:r w:rsidR="00EE33E0">
        <w:rPr>
          <w:spacing w:val="-3"/>
        </w:rPr>
        <w:t>p</w:t>
      </w:r>
      <w:r w:rsidR="001F7ECA">
        <w:rPr>
          <w:spacing w:val="-3"/>
        </w:rPr>
        <w:t>ero</w:t>
      </w:r>
      <w:r w:rsidR="00EE33E0">
        <w:rPr>
          <w:spacing w:val="-3"/>
        </w:rPr>
        <w:t xml:space="preserve"> no necesariamente tiene que ser así.</w:t>
      </w:r>
    </w:p>
    <w:p w14:paraId="21A24E49" w14:textId="2F37DDC2" w:rsidR="00EE33E0" w:rsidRDefault="00EE33E0" w:rsidP="00B70281">
      <w:pPr>
        <w:spacing w:before="120" w:after="120" w:line="360" w:lineRule="auto"/>
        <w:ind w:firstLine="708"/>
        <w:jc w:val="both"/>
        <w:rPr>
          <w:spacing w:val="-3"/>
        </w:rPr>
      </w:pPr>
      <w:r>
        <w:rPr>
          <w:spacing w:val="-3"/>
        </w:rPr>
        <w:t xml:space="preserve">La </w:t>
      </w:r>
      <w:r w:rsidR="00241A1E">
        <w:rPr>
          <w:spacing w:val="-3"/>
        </w:rPr>
        <w:t>protección de las personas en situación de dependencia se art</w:t>
      </w:r>
      <w:r w:rsidR="00FE11B4">
        <w:rPr>
          <w:spacing w:val="-3"/>
        </w:rPr>
        <w:t>i</w:t>
      </w:r>
      <w:r w:rsidR="00241A1E">
        <w:rPr>
          <w:spacing w:val="-3"/>
        </w:rPr>
        <w:t>cul</w:t>
      </w:r>
      <w:r w:rsidR="00FE11B4">
        <w:rPr>
          <w:spacing w:val="-3"/>
        </w:rPr>
        <w:t>a</w:t>
      </w:r>
      <w:r w:rsidR="00241A1E">
        <w:rPr>
          <w:spacing w:val="-3"/>
        </w:rPr>
        <w:t xml:space="preserve"> a través del </w:t>
      </w:r>
      <w:r w:rsidR="00C83ADC" w:rsidRPr="00C83ADC">
        <w:rPr>
          <w:spacing w:val="-3"/>
        </w:rPr>
        <w:t>Sistema para la Autonomía y Atención a la Dependencia</w:t>
      </w:r>
      <w:r w:rsidR="00C83ADC">
        <w:rPr>
          <w:spacing w:val="-3"/>
        </w:rPr>
        <w:t xml:space="preserve"> que regula esta Ley, </w:t>
      </w:r>
      <w:r w:rsidR="00FE11B4">
        <w:rPr>
          <w:spacing w:val="-3"/>
        </w:rPr>
        <w:t>integrado por una serie de prestaciones públicas y p</w:t>
      </w:r>
      <w:r w:rsidR="0033072C">
        <w:rPr>
          <w:spacing w:val="-3"/>
        </w:rPr>
        <w:t>o</w:t>
      </w:r>
      <w:r w:rsidR="00FE11B4">
        <w:rPr>
          <w:spacing w:val="-3"/>
        </w:rPr>
        <w:t xml:space="preserve">r </w:t>
      </w:r>
      <w:r w:rsidR="0033072C">
        <w:rPr>
          <w:spacing w:val="-3"/>
        </w:rPr>
        <w:t xml:space="preserve">una red </w:t>
      </w:r>
      <w:r w:rsidR="0033072C" w:rsidRPr="0033072C">
        <w:rPr>
          <w:spacing w:val="-3"/>
        </w:rPr>
        <w:t>de utilización pública que integra, de forma coordinada, centros y servicios, públicos y privados</w:t>
      </w:r>
      <w:r w:rsidR="00976472">
        <w:rPr>
          <w:spacing w:val="-3"/>
        </w:rPr>
        <w:t>.</w:t>
      </w:r>
    </w:p>
    <w:p w14:paraId="1976113F" w14:textId="1A18029E" w:rsidR="00463201" w:rsidRDefault="000D32BC" w:rsidP="00B70281">
      <w:pPr>
        <w:spacing w:before="120" w:after="120" w:line="360" w:lineRule="auto"/>
        <w:ind w:firstLine="708"/>
        <w:jc w:val="both"/>
        <w:rPr>
          <w:spacing w:val="-3"/>
        </w:rPr>
      </w:pPr>
      <w:r>
        <w:rPr>
          <w:spacing w:val="-3"/>
        </w:rPr>
        <w:t xml:space="preserve">Desde el punto de vista jurídico-civil, </w:t>
      </w:r>
      <w:r w:rsidR="006C3DEE">
        <w:rPr>
          <w:spacing w:val="-3"/>
        </w:rPr>
        <w:t xml:space="preserve">la Ley reconoce el derecho de las personas en situación de dependencia a </w:t>
      </w:r>
      <w:r w:rsidR="006C3DEE" w:rsidRPr="006C3DEE">
        <w:rPr>
          <w:spacing w:val="-3"/>
        </w:rPr>
        <w:t xml:space="preserve">decidir, cuando tenga capacidad suficiente, sobre la tutela de su </w:t>
      </w:r>
      <w:r w:rsidR="006C3DEE" w:rsidRPr="006C3DEE">
        <w:rPr>
          <w:spacing w:val="-3"/>
        </w:rPr>
        <w:lastRenderedPageBreak/>
        <w:t>persona y bienes, para el caso de pérdida de su capacidad de autogobierno</w:t>
      </w:r>
      <w:r w:rsidR="00DE0F56">
        <w:rPr>
          <w:spacing w:val="-3"/>
        </w:rPr>
        <w:t>, y a</w:t>
      </w:r>
      <w:r w:rsidR="00DE0F56" w:rsidRPr="00DE0F56">
        <w:rPr>
          <w:spacing w:val="-3"/>
        </w:rPr>
        <w:t>l ejercicio pleno de sus derechos patrimoniales</w:t>
      </w:r>
      <w:r w:rsidR="00DE0F56">
        <w:rPr>
          <w:spacing w:val="-3"/>
        </w:rPr>
        <w:t>.</w:t>
      </w:r>
    </w:p>
    <w:p w14:paraId="24441E11" w14:textId="243A8C68" w:rsidR="00463201" w:rsidRDefault="00463201" w:rsidP="00B70281">
      <w:pPr>
        <w:spacing w:before="120" w:after="120" w:line="360" w:lineRule="auto"/>
        <w:ind w:firstLine="708"/>
        <w:jc w:val="both"/>
        <w:rPr>
          <w:spacing w:val="-3"/>
        </w:rPr>
      </w:pPr>
    </w:p>
    <w:p w14:paraId="7529355D" w14:textId="5CFA86CA" w:rsidR="005E5D86" w:rsidRDefault="005E5D86" w:rsidP="005E5D86">
      <w:pPr>
        <w:spacing w:before="120" w:after="120" w:line="360" w:lineRule="auto"/>
        <w:jc w:val="both"/>
        <w:rPr>
          <w:spacing w:val="-3"/>
        </w:rPr>
      </w:pPr>
      <w:r w:rsidRPr="00DE6FE2">
        <w:rPr>
          <w:b/>
          <w:bCs/>
          <w:color w:val="000000"/>
        </w:rPr>
        <w:t>LA PRODIGALIDAD.</w:t>
      </w:r>
    </w:p>
    <w:p w14:paraId="1FB2F099" w14:textId="13594D02" w:rsidR="00265B57" w:rsidRDefault="00265B57" w:rsidP="00697442">
      <w:pPr>
        <w:spacing w:before="120" w:after="120" w:line="360" w:lineRule="auto"/>
        <w:ind w:firstLine="708"/>
        <w:jc w:val="both"/>
        <w:rPr>
          <w:spacing w:val="-3"/>
        </w:rPr>
      </w:pPr>
      <w:r>
        <w:rPr>
          <w:spacing w:val="-3"/>
        </w:rPr>
        <w:t xml:space="preserve">Tradicionalmente la </w:t>
      </w:r>
      <w:r w:rsidRPr="00265B57">
        <w:rPr>
          <w:spacing w:val="-3"/>
        </w:rPr>
        <w:t>prodigalidad consist</w:t>
      </w:r>
      <w:r>
        <w:rPr>
          <w:spacing w:val="-3"/>
        </w:rPr>
        <w:t>ía</w:t>
      </w:r>
      <w:r w:rsidRPr="00265B57">
        <w:rPr>
          <w:spacing w:val="-3"/>
        </w:rPr>
        <w:t xml:space="preserve"> en </w:t>
      </w:r>
      <w:r>
        <w:rPr>
          <w:spacing w:val="-3"/>
        </w:rPr>
        <w:t>el</w:t>
      </w:r>
      <w:r w:rsidRPr="00265B57">
        <w:rPr>
          <w:spacing w:val="-3"/>
        </w:rPr>
        <w:t xml:space="preserve"> comportamiento irregular y socialmente </w:t>
      </w:r>
      <w:r>
        <w:rPr>
          <w:spacing w:val="-3"/>
        </w:rPr>
        <w:t>reprochable</w:t>
      </w:r>
      <w:r w:rsidRPr="00265B57">
        <w:rPr>
          <w:spacing w:val="-3"/>
        </w:rPr>
        <w:t xml:space="preserve"> de una persona que </w:t>
      </w:r>
      <w:r>
        <w:rPr>
          <w:spacing w:val="-3"/>
        </w:rPr>
        <w:t>con sus actos ponía</w:t>
      </w:r>
      <w:r w:rsidRPr="00265B57">
        <w:rPr>
          <w:spacing w:val="-3"/>
        </w:rPr>
        <w:t xml:space="preserve"> en peligro su propio patrimonio en perjuicio </w:t>
      </w:r>
      <w:r>
        <w:rPr>
          <w:spacing w:val="-3"/>
        </w:rPr>
        <w:t>de sus familiares más cercanos</w:t>
      </w:r>
      <w:r w:rsidR="00697442">
        <w:rPr>
          <w:spacing w:val="-3"/>
        </w:rPr>
        <w:t xml:space="preserve">, </w:t>
      </w:r>
      <w:r w:rsidR="00815C13">
        <w:rPr>
          <w:spacing w:val="-3"/>
        </w:rPr>
        <w:t xml:space="preserve">y </w:t>
      </w:r>
      <w:r w:rsidR="00697442">
        <w:rPr>
          <w:spacing w:val="-3"/>
        </w:rPr>
        <w:t>cuya capacidad de obrar era sujeta a ciertas r</w:t>
      </w:r>
      <w:r w:rsidR="005A0D4B">
        <w:rPr>
          <w:spacing w:val="-3"/>
        </w:rPr>
        <w:t>estricciones.</w:t>
      </w:r>
    </w:p>
    <w:p w14:paraId="3F38662D" w14:textId="1220DD7E" w:rsidR="00B14965" w:rsidRDefault="00697442" w:rsidP="00B70281">
      <w:pPr>
        <w:spacing w:before="120" w:after="120" w:line="360" w:lineRule="auto"/>
        <w:ind w:firstLine="708"/>
        <w:jc w:val="both"/>
        <w:rPr>
          <w:spacing w:val="-3"/>
        </w:rPr>
      </w:pPr>
      <w:r>
        <w:rPr>
          <w:spacing w:val="-3"/>
        </w:rPr>
        <w:t xml:space="preserve">La </w:t>
      </w:r>
      <w:r w:rsidRPr="0012765D">
        <w:rPr>
          <w:spacing w:val="-3"/>
        </w:rPr>
        <w:t xml:space="preserve">Ley </w:t>
      </w:r>
      <w:r>
        <w:rPr>
          <w:spacing w:val="-3"/>
        </w:rPr>
        <w:t>de A</w:t>
      </w:r>
      <w:r w:rsidRPr="0012765D">
        <w:rPr>
          <w:spacing w:val="-3"/>
        </w:rPr>
        <w:t xml:space="preserve">poyo a las </w:t>
      </w:r>
      <w:r>
        <w:rPr>
          <w:spacing w:val="-3"/>
        </w:rPr>
        <w:t>P</w:t>
      </w:r>
      <w:r w:rsidRPr="0012765D">
        <w:rPr>
          <w:spacing w:val="-3"/>
        </w:rPr>
        <w:t xml:space="preserve">ersonas con </w:t>
      </w:r>
      <w:r>
        <w:rPr>
          <w:spacing w:val="-3"/>
        </w:rPr>
        <w:t>D</w:t>
      </w:r>
      <w:r w:rsidRPr="0012765D">
        <w:rPr>
          <w:spacing w:val="-3"/>
        </w:rPr>
        <w:t xml:space="preserve">iscapacidad en el </w:t>
      </w:r>
      <w:r>
        <w:rPr>
          <w:spacing w:val="-3"/>
        </w:rPr>
        <w:t>E</w:t>
      </w:r>
      <w:r w:rsidRPr="0012765D">
        <w:rPr>
          <w:spacing w:val="-3"/>
        </w:rPr>
        <w:t xml:space="preserve">jercicio de su </w:t>
      </w:r>
      <w:r>
        <w:rPr>
          <w:spacing w:val="-3"/>
        </w:rPr>
        <w:t>C</w:t>
      </w:r>
      <w:r w:rsidRPr="0012765D">
        <w:rPr>
          <w:spacing w:val="-3"/>
        </w:rPr>
        <w:t xml:space="preserve">apacidad </w:t>
      </w:r>
      <w:r>
        <w:rPr>
          <w:spacing w:val="-3"/>
        </w:rPr>
        <w:t>J</w:t>
      </w:r>
      <w:r w:rsidRPr="0012765D">
        <w:rPr>
          <w:spacing w:val="-3"/>
        </w:rPr>
        <w:t>urídica</w:t>
      </w:r>
      <w:r>
        <w:rPr>
          <w:spacing w:val="-3"/>
        </w:rPr>
        <w:t xml:space="preserve"> ha suprimido esta categoría jurídica de nuestro ordenamiento, de forma que en la actualidad el Código Civil no utiliza los términos </w:t>
      </w:r>
      <w:r w:rsidRPr="00697442">
        <w:rPr>
          <w:i/>
          <w:iCs/>
          <w:spacing w:val="-3"/>
        </w:rPr>
        <w:t>pródigo</w:t>
      </w:r>
      <w:r>
        <w:rPr>
          <w:spacing w:val="-3"/>
        </w:rPr>
        <w:t xml:space="preserve"> o </w:t>
      </w:r>
      <w:r w:rsidRPr="00697442">
        <w:rPr>
          <w:i/>
          <w:iCs/>
          <w:spacing w:val="-3"/>
        </w:rPr>
        <w:t>prodigalidad</w:t>
      </w:r>
      <w:r>
        <w:rPr>
          <w:spacing w:val="-3"/>
        </w:rPr>
        <w:t>.</w:t>
      </w:r>
    </w:p>
    <w:p w14:paraId="3C88D7E4" w14:textId="68CF2150" w:rsidR="00B14965" w:rsidRDefault="00B14965" w:rsidP="00B70281">
      <w:pPr>
        <w:spacing w:before="120" w:after="120" w:line="360" w:lineRule="auto"/>
        <w:ind w:firstLine="708"/>
        <w:jc w:val="both"/>
        <w:rPr>
          <w:spacing w:val="-3"/>
        </w:rPr>
      </w:pPr>
    </w:p>
    <w:p w14:paraId="6D3DF1F2" w14:textId="5B64263F" w:rsidR="00B14965" w:rsidRDefault="00B153E9" w:rsidP="00B153E9">
      <w:pPr>
        <w:spacing w:before="120" w:after="120" w:line="360" w:lineRule="auto"/>
        <w:jc w:val="both"/>
        <w:rPr>
          <w:spacing w:val="-3"/>
        </w:rPr>
      </w:pPr>
      <w:r w:rsidRPr="00DE6FE2">
        <w:rPr>
          <w:b/>
          <w:bCs/>
          <w:color w:val="000000"/>
        </w:rPr>
        <w:t>SITUACIÓN JURÍDICA DEL CONCURSADO.</w:t>
      </w:r>
    </w:p>
    <w:p w14:paraId="401424EB" w14:textId="7EAFEB69" w:rsidR="00A4209E" w:rsidRDefault="00D96342" w:rsidP="00B70281">
      <w:pPr>
        <w:spacing w:before="120" w:after="120" w:line="360" w:lineRule="auto"/>
        <w:ind w:firstLine="708"/>
        <w:jc w:val="both"/>
      </w:pPr>
      <w:r>
        <w:t>El estudio del concurso de acreedores se realiza en los temas de Derecho Procesal y Mercantil</w:t>
      </w:r>
      <w:r w:rsidR="007672D7">
        <w:t xml:space="preserve"> del programa, por lo que en el presente me referiré exclusivamente a sus efectos sobre el deudor persona física</w:t>
      </w:r>
      <w:r w:rsidR="008372ED">
        <w:t>.</w:t>
      </w:r>
    </w:p>
    <w:p w14:paraId="1976567A" w14:textId="57199012" w:rsidR="00B14965" w:rsidRDefault="00606C43" w:rsidP="00B70281">
      <w:pPr>
        <w:spacing w:before="120" w:after="120" w:line="360" w:lineRule="auto"/>
        <w:ind w:firstLine="708"/>
        <w:jc w:val="both"/>
      </w:pPr>
      <w:r>
        <w:t xml:space="preserve">En opinión general de la doctrina, el concurso de la persona física </w:t>
      </w:r>
      <w:r w:rsidR="00D855BD">
        <w:t xml:space="preserve">supone tan sólo una </w:t>
      </w:r>
      <w:r>
        <w:t xml:space="preserve">restricción de </w:t>
      </w:r>
      <w:r w:rsidR="00D855BD">
        <w:t>sus facultades de gestión y disposición de su patrimonio</w:t>
      </w:r>
      <w:r w:rsidR="006D5A4A">
        <w:t xml:space="preserve"> </w:t>
      </w:r>
      <w:r w:rsidR="00D855BD">
        <w:t>para la protección de</w:t>
      </w:r>
      <w:r>
        <w:t xml:space="preserve"> sus acreedores</w:t>
      </w:r>
      <w:r w:rsidR="00D855BD">
        <w:t xml:space="preserve">. Por ende, </w:t>
      </w:r>
      <w:r w:rsidR="000855E5">
        <w:t>el concursado no tiene restringida de forma alguna su capacidad.</w:t>
      </w:r>
    </w:p>
    <w:p w14:paraId="09B14F37" w14:textId="5EC2DAF5" w:rsidR="0052302F" w:rsidRDefault="002535EE" w:rsidP="00B70281">
      <w:pPr>
        <w:spacing w:before="120" w:after="120" w:line="360" w:lineRule="auto"/>
        <w:ind w:firstLine="708"/>
        <w:jc w:val="both"/>
        <w:rPr>
          <w:spacing w:val="-3"/>
        </w:rPr>
      </w:pPr>
      <w:r>
        <w:t xml:space="preserve">El concurso puede producir una cierta afectación a los derechos fundamentales del concursado, ya que el artículo 1 de la Ley Orgánica </w:t>
      </w:r>
      <w:r w:rsidR="00766C00">
        <w:t xml:space="preserve">para la Reforma Concursal, de 9 de julio de 2003, establece que </w:t>
      </w:r>
      <w:r w:rsidRPr="002535EE">
        <w:rPr>
          <w:spacing w:val="-3"/>
        </w:rPr>
        <w:t>el juez podrá acordar en cualquier estado del procedimiento las siguientes medidas</w:t>
      </w:r>
      <w:r w:rsidR="0056590E">
        <w:rPr>
          <w:spacing w:val="-3"/>
        </w:rPr>
        <w:t xml:space="preserve"> cuando así lo exigiera el interés del concurso y con base en los principios de idoneidad y proporcionalidad</w:t>
      </w:r>
      <w:r w:rsidRPr="002535EE">
        <w:rPr>
          <w:spacing w:val="-3"/>
        </w:rPr>
        <w:t>:</w:t>
      </w:r>
    </w:p>
    <w:p w14:paraId="2762C327" w14:textId="77777777" w:rsidR="0052302F" w:rsidRPr="0056590E" w:rsidRDefault="002535EE" w:rsidP="0056590E">
      <w:pPr>
        <w:pStyle w:val="Prrafodelista"/>
        <w:numPr>
          <w:ilvl w:val="0"/>
          <w:numId w:val="47"/>
        </w:numPr>
        <w:spacing w:before="120" w:after="120" w:line="360" w:lineRule="auto"/>
        <w:ind w:left="993" w:hanging="284"/>
        <w:jc w:val="both"/>
        <w:rPr>
          <w:spacing w:val="-3"/>
        </w:rPr>
      </w:pPr>
      <w:r w:rsidRPr="0056590E">
        <w:rPr>
          <w:spacing w:val="-3"/>
        </w:rPr>
        <w:t>La intervención de las comunicaciones del deudor, con garantía del secreto de los contenidos que sean ajenos al interés del concurso.</w:t>
      </w:r>
    </w:p>
    <w:p w14:paraId="378EFC9A" w14:textId="77777777" w:rsidR="0052302F" w:rsidRPr="0056590E" w:rsidRDefault="002535EE" w:rsidP="0056590E">
      <w:pPr>
        <w:pStyle w:val="Prrafodelista"/>
        <w:numPr>
          <w:ilvl w:val="0"/>
          <w:numId w:val="47"/>
        </w:numPr>
        <w:spacing w:before="120" w:after="120" w:line="360" w:lineRule="auto"/>
        <w:ind w:left="993" w:hanging="284"/>
        <w:jc w:val="both"/>
        <w:rPr>
          <w:spacing w:val="-3"/>
        </w:rPr>
      </w:pPr>
      <w:r w:rsidRPr="0056590E">
        <w:rPr>
          <w:spacing w:val="-3"/>
        </w:rPr>
        <w:t>El deber de residencia del deudor persona natural en la población de su domicilio.</w:t>
      </w:r>
    </w:p>
    <w:p w14:paraId="18AAE405" w14:textId="2DA39F96" w:rsidR="00B14965" w:rsidRPr="0056590E" w:rsidRDefault="002535EE" w:rsidP="0056590E">
      <w:pPr>
        <w:pStyle w:val="Prrafodelista"/>
        <w:numPr>
          <w:ilvl w:val="0"/>
          <w:numId w:val="47"/>
        </w:numPr>
        <w:spacing w:before="120" w:after="120" w:line="360" w:lineRule="auto"/>
        <w:ind w:left="993" w:hanging="284"/>
        <w:jc w:val="both"/>
        <w:rPr>
          <w:spacing w:val="-3"/>
        </w:rPr>
      </w:pPr>
      <w:r w:rsidRPr="0056590E">
        <w:rPr>
          <w:spacing w:val="-3"/>
        </w:rPr>
        <w:t xml:space="preserve">La entrada </w:t>
      </w:r>
      <w:r w:rsidR="0052302F" w:rsidRPr="0056590E">
        <w:rPr>
          <w:spacing w:val="-3"/>
        </w:rPr>
        <w:t>y registro d</w:t>
      </w:r>
      <w:r w:rsidRPr="0056590E">
        <w:rPr>
          <w:spacing w:val="-3"/>
        </w:rPr>
        <w:t>el domicilio del</w:t>
      </w:r>
      <w:r w:rsidR="0056590E">
        <w:rPr>
          <w:spacing w:val="-3"/>
        </w:rPr>
        <w:t xml:space="preserve"> deudor.</w:t>
      </w:r>
    </w:p>
    <w:p w14:paraId="64A448D6" w14:textId="7574BA0B" w:rsidR="00B14965" w:rsidRDefault="008372ED" w:rsidP="00B70281">
      <w:pPr>
        <w:spacing w:before="120" w:after="120" w:line="360" w:lineRule="auto"/>
        <w:ind w:firstLine="708"/>
        <w:jc w:val="both"/>
        <w:rPr>
          <w:spacing w:val="-3"/>
        </w:rPr>
      </w:pPr>
      <w:r>
        <w:rPr>
          <w:spacing w:val="-3"/>
        </w:rPr>
        <w:lastRenderedPageBreak/>
        <w:t xml:space="preserve">Conforme a los artículos 105 y siguientes del </w:t>
      </w:r>
      <w:r>
        <w:t>texto refundido de la Ley Concursal</w:t>
      </w:r>
      <w:r w:rsidR="001D15F8">
        <w:t>,</w:t>
      </w:r>
      <w:r>
        <w:t xml:space="preserve"> de 5 de mayo de 2020</w:t>
      </w:r>
      <w:r w:rsidR="00355923">
        <w:t>, l</w:t>
      </w:r>
      <w:r w:rsidR="00A4209E">
        <w:rPr>
          <w:spacing w:val="-3"/>
        </w:rPr>
        <w:t xml:space="preserve">a declaración de concurso produce efectos distintos según sea </w:t>
      </w:r>
      <w:r w:rsidR="007672D7">
        <w:rPr>
          <w:spacing w:val="-3"/>
        </w:rPr>
        <w:t>necesario o voluntario.</w:t>
      </w:r>
    </w:p>
    <w:p w14:paraId="2F8B9DFC" w14:textId="02FF347E" w:rsidR="00B14965" w:rsidRDefault="0004529D" w:rsidP="00B70281">
      <w:pPr>
        <w:spacing w:before="120" w:after="120" w:line="360" w:lineRule="auto"/>
        <w:ind w:firstLine="708"/>
        <w:jc w:val="both"/>
        <w:rPr>
          <w:spacing w:val="-3"/>
        </w:rPr>
      </w:pPr>
      <w:r>
        <w:rPr>
          <w:spacing w:val="-3"/>
        </w:rPr>
        <w:t xml:space="preserve">De esta forma, </w:t>
      </w:r>
      <w:r w:rsidR="00B73790">
        <w:rPr>
          <w:spacing w:val="-3"/>
        </w:rPr>
        <w:t>e</w:t>
      </w:r>
      <w:r w:rsidRPr="0004529D">
        <w:rPr>
          <w:spacing w:val="-3"/>
        </w:rPr>
        <w:t>n caso de concurso voluntario, el concursado conserva las facultades de administración y disposició</w:t>
      </w:r>
      <w:r>
        <w:rPr>
          <w:spacing w:val="-3"/>
        </w:rPr>
        <w:t>n de</w:t>
      </w:r>
      <w:r w:rsidR="00A813E1">
        <w:rPr>
          <w:spacing w:val="-3"/>
        </w:rPr>
        <w:t xml:space="preserve"> su patrimonio</w:t>
      </w:r>
      <w:r w:rsidRPr="0004529D">
        <w:rPr>
          <w:spacing w:val="-3"/>
        </w:rPr>
        <w:t xml:space="preserve">, pero </w:t>
      </w:r>
      <w:r w:rsidR="008B5D29">
        <w:rPr>
          <w:spacing w:val="-3"/>
        </w:rPr>
        <w:t xml:space="preserve">bajo </w:t>
      </w:r>
      <w:r w:rsidRPr="0004529D">
        <w:rPr>
          <w:spacing w:val="-3"/>
        </w:rPr>
        <w:t xml:space="preserve">la intervención de la administración concursal, que podrá autorizar o denegar </w:t>
      </w:r>
      <w:r w:rsidR="008B5D29">
        <w:rPr>
          <w:spacing w:val="-3"/>
        </w:rPr>
        <w:t xml:space="preserve">el ejercicio concreto de estas facultades </w:t>
      </w:r>
      <w:r w:rsidRPr="0004529D">
        <w:rPr>
          <w:spacing w:val="-3"/>
        </w:rPr>
        <w:t>según tenga por conveniente</w:t>
      </w:r>
      <w:r w:rsidR="008B5D29">
        <w:rPr>
          <w:spacing w:val="-3"/>
        </w:rPr>
        <w:t>.</w:t>
      </w:r>
    </w:p>
    <w:p w14:paraId="0AE96EEA" w14:textId="463EDD33" w:rsidR="00B14965" w:rsidRDefault="00A813E1" w:rsidP="00B70281">
      <w:pPr>
        <w:spacing w:before="120" w:after="120" w:line="360" w:lineRule="auto"/>
        <w:ind w:firstLine="708"/>
        <w:jc w:val="both"/>
        <w:rPr>
          <w:spacing w:val="-3"/>
        </w:rPr>
      </w:pPr>
      <w:r>
        <w:rPr>
          <w:spacing w:val="-3"/>
        </w:rPr>
        <w:t>En cambio, e</w:t>
      </w:r>
      <w:r w:rsidRPr="00A813E1">
        <w:rPr>
          <w:spacing w:val="-3"/>
        </w:rPr>
        <w:t xml:space="preserve">n caso de concurso necesario, el concursado </w:t>
      </w:r>
      <w:r w:rsidR="00AD7188">
        <w:rPr>
          <w:spacing w:val="-3"/>
        </w:rPr>
        <w:t xml:space="preserve">tiene suspendidas las </w:t>
      </w:r>
      <w:r w:rsidR="00AD7188" w:rsidRPr="00A813E1">
        <w:rPr>
          <w:spacing w:val="-3"/>
        </w:rPr>
        <w:t>facultades</w:t>
      </w:r>
      <w:r w:rsidR="00AD7188">
        <w:rPr>
          <w:spacing w:val="-3"/>
        </w:rPr>
        <w:t xml:space="preserve"> </w:t>
      </w:r>
      <w:r w:rsidR="00AD7188" w:rsidRPr="0004529D">
        <w:rPr>
          <w:spacing w:val="-3"/>
        </w:rPr>
        <w:t>de administración y disposició</w:t>
      </w:r>
      <w:r w:rsidR="00AD7188">
        <w:rPr>
          <w:spacing w:val="-3"/>
        </w:rPr>
        <w:t>n de su patrimonio, y es</w:t>
      </w:r>
      <w:r>
        <w:rPr>
          <w:spacing w:val="-3"/>
        </w:rPr>
        <w:t xml:space="preserve"> sustituido </w:t>
      </w:r>
      <w:r w:rsidR="00AD7188">
        <w:rPr>
          <w:spacing w:val="-3"/>
        </w:rPr>
        <w:t xml:space="preserve">en su ejercicio </w:t>
      </w:r>
      <w:r>
        <w:rPr>
          <w:spacing w:val="-3"/>
        </w:rPr>
        <w:t>por l</w:t>
      </w:r>
      <w:r w:rsidRPr="00A813E1">
        <w:rPr>
          <w:spacing w:val="-3"/>
        </w:rPr>
        <w:t>a administración concursal</w:t>
      </w:r>
      <w:r>
        <w:rPr>
          <w:spacing w:val="-3"/>
        </w:rPr>
        <w:t>.</w:t>
      </w:r>
    </w:p>
    <w:p w14:paraId="0E5F1E15" w14:textId="61813106" w:rsidR="00B14965" w:rsidRDefault="00AD7188" w:rsidP="00B70281">
      <w:pPr>
        <w:spacing w:before="120" w:after="120" w:line="360" w:lineRule="auto"/>
        <w:ind w:firstLine="708"/>
        <w:jc w:val="both"/>
        <w:rPr>
          <w:spacing w:val="-3"/>
        </w:rPr>
      </w:pPr>
      <w:r>
        <w:rPr>
          <w:spacing w:val="-3"/>
        </w:rPr>
        <w:t xml:space="preserve">No obstante, el juez podrá acordar motivadamente la sustitución en el caso de concurso voluntario y la mera intervención en el </w:t>
      </w:r>
      <w:r w:rsidR="007F4059">
        <w:rPr>
          <w:spacing w:val="-3"/>
        </w:rPr>
        <w:t>de concurso necesario.</w:t>
      </w:r>
      <w:r w:rsidR="00776917">
        <w:rPr>
          <w:spacing w:val="-3"/>
        </w:rPr>
        <w:t xml:space="preserve"> Además, el juez puede acordar cambio de régimen de intervención o sustitución en cualquier momento.</w:t>
      </w:r>
    </w:p>
    <w:p w14:paraId="2D0E49CB" w14:textId="42EE1B2A" w:rsidR="00B14965" w:rsidRDefault="000914C6" w:rsidP="00B70281">
      <w:pPr>
        <w:spacing w:before="120" w:after="120" w:line="360" w:lineRule="auto"/>
        <w:ind w:firstLine="708"/>
        <w:jc w:val="both"/>
        <w:rPr>
          <w:spacing w:val="-3"/>
        </w:rPr>
      </w:pPr>
      <w:r w:rsidRPr="000914C6">
        <w:rPr>
          <w:spacing w:val="-3"/>
        </w:rPr>
        <w:t>E</w:t>
      </w:r>
      <w:r>
        <w:rPr>
          <w:spacing w:val="-3"/>
        </w:rPr>
        <w:t xml:space="preserve">n ambos casos, </w:t>
      </w:r>
      <w:r w:rsidR="00E271F3">
        <w:rPr>
          <w:spacing w:val="-3"/>
        </w:rPr>
        <w:t xml:space="preserve">los efectos de la declaración de concurso sobre el deudor </w:t>
      </w:r>
      <w:r w:rsidRPr="000914C6">
        <w:rPr>
          <w:spacing w:val="-3"/>
        </w:rPr>
        <w:t>est</w:t>
      </w:r>
      <w:r w:rsidR="00E271F3">
        <w:rPr>
          <w:spacing w:val="-3"/>
        </w:rPr>
        <w:t>án</w:t>
      </w:r>
      <w:r w:rsidRPr="000914C6">
        <w:rPr>
          <w:spacing w:val="-3"/>
        </w:rPr>
        <w:t xml:space="preserve"> limitado</w:t>
      </w:r>
      <w:r w:rsidR="00E271F3">
        <w:rPr>
          <w:spacing w:val="-3"/>
        </w:rPr>
        <w:t>s</w:t>
      </w:r>
      <w:r w:rsidRPr="000914C6">
        <w:rPr>
          <w:spacing w:val="-3"/>
        </w:rPr>
        <w:t xml:space="preserve"> a los bienes y derechos integrados o que se integren en la masa activa, a la asunción, modificación o extinción de obligaciones de carácter patrimonial relacionadas con esos bienes o derechos y, en su caso, al ejercicio de las facultades que correspondan al deudor en la comunidad conyugal</w:t>
      </w:r>
      <w:r w:rsidR="004A2C98">
        <w:rPr>
          <w:spacing w:val="-3"/>
        </w:rPr>
        <w:t>.</w:t>
      </w:r>
    </w:p>
    <w:p w14:paraId="786AFFED" w14:textId="78F7EAC6" w:rsidR="004A2C98" w:rsidRDefault="004A2C98" w:rsidP="00B70281">
      <w:pPr>
        <w:spacing w:before="120" w:after="120" w:line="360" w:lineRule="auto"/>
        <w:ind w:firstLine="708"/>
        <w:jc w:val="both"/>
        <w:rPr>
          <w:spacing w:val="-3"/>
        </w:rPr>
      </w:pPr>
      <w:r w:rsidRPr="004A2C98">
        <w:rPr>
          <w:spacing w:val="-3"/>
        </w:rPr>
        <w:t>El concursado conserva la facultad de testar</w:t>
      </w:r>
      <w:r>
        <w:rPr>
          <w:spacing w:val="-3"/>
        </w:rPr>
        <w:t>.</w:t>
      </w:r>
    </w:p>
    <w:p w14:paraId="59F6A9EF" w14:textId="18B11F68" w:rsidR="003D4A34" w:rsidRDefault="00264552" w:rsidP="00B70281">
      <w:pPr>
        <w:spacing w:before="120" w:after="120" w:line="360" w:lineRule="auto"/>
        <w:ind w:firstLine="708"/>
        <w:jc w:val="both"/>
        <w:rPr>
          <w:spacing w:val="-3"/>
        </w:rPr>
      </w:pPr>
      <w:r w:rsidRPr="00264552">
        <w:rPr>
          <w:spacing w:val="-3"/>
        </w:rPr>
        <w:t>Los actos del concursado que infrinjan la limitación o la suspensión de las facultades patrimoniales acordada por el juez del concurso s</w:t>
      </w:r>
      <w:r>
        <w:rPr>
          <w:spacing w:val="-3"/>
        </w:rPr>
        <w:t>ó</w:t>
      </w:r>
      <w:r w:rsidRPr="00264552">
        <w:rPr>
          <w:spacing w:val="-3"/>
        </w:rPr>
        <w:t>lo podrán ser anulados a instancia de la administración concursal, salvo que esta los hubiese convalidado o confirmado</w:t>
      </w:r>
    </w:p>
    <w:p w14:paraId="1DD0D05B" w14:textId="36343272" w:rsidR="003110D3" w:rsidRDefault="00C66E8A" w:rsidP="00B70281">
      <w:pPr>
        <w:spacing w:before="120" w:after="120" w:line="360" w:lineRule="auto"/>
        <w:ind w:firstLine="708"/>
        <w:jc w:val="both"/>
        <w:rPr>
          <w:spacing w:val="-3"/>
        </w:rPr>
      </w:pPr>
      <w:r>
        <w:rPr>
          <w:spacing w:val="-3"/>
        </w:rPr>
        <w:t>Por otro lado, e</w:t>
      </w:r>
      <w:r w:rsidRPr="00C66E8A">
        <w:rPr>
          <w:spacing w:val="-3"/>
        </w:rPr>
        <w:t>n el caso de que en la masa activa existan bienes bastantes para prestar alimentos, el concursado que se encuentre en estado de necesidad tendrá derecho a percibirlos durante la tramitación del concurso, con cargo a la masa activa, para atender sus necesidades y las de su cónyuge y descendientes bajo su potestad</w:t>
      </w:r>
    </w:p>
    <w:p w14:paraId="21472CEF" w14:textId="6F49F741" w:rsidR="003110D3" w:rsidRDefault="00B40030" w:rsidP="00B70281">
      <w:pPr>
        <w:spacing w:before="120" w:after="120" w:line="360" w:lineRule="auto"/>
        <w:ind w:firstLine="708"/>
        <w:jc w:val="both"/>
        <w:rPr>
          <w:spacing w:val="-3"/>
        </w:rPr>
      </w:pPr>
      <w:r w:rsidRPr="00B40030">
        <w:rPr>
          <w:spacing w:val="-3"/>
        </w:rPr>
        <w:t>En el caso de que en la masa activa existan bienes bastantes para prestar alimentos,</w:t>
      </w:r>
      <w:r w:rsidR="00FA3154">
        <w:rPr>
          <w:spacing w:val="-3"/>
        </w:rPr>
        <w:t xml:space="preserve"> los ascendientes y hermanos con derecho a ellos</w:t>
      </w:r>
      <w:r w:rsidRPr="00B40030">
        <w:rPr>
          <w:spacing w:val="-3"/>
        </w:rPr>
        <w:t xml:space="preserve"> solo podrán obtenerlos con cargo a la masa si no pudieren percibirlos de otras personas legalmente obligadas a prestárselos</w:t>
      </w:r>
      <w:r w:rsidR="00FA3154">
        <w:rPr>
          <w:spacing w:val="-3"/>
        </w:rPr>
        <w:t>.</w:t>
      </w:r>
    </w:p>
    <w:p w14:paraId="039F5C59" w14:textId="1EB68D8C" w:rsidR="003E6D32" w:rsidRDefault="003E6D32" w:rsidP="00B70281">
      <w:pPr>
        <w:spacing w:before="120" w:after="120" w:line="360" w:lineRule="auto"/>
        <w:ind w:firstLine="708"/>
        <w:jc w:val="both"/>
        <w:rPr>
          <w:spacing w:val="-3"/>
        </w:rPr>
      </w:pPr>
      <w:r>
        <w:rPr>
          <w:spacing w:val="-3"/>
        </w:rPr>
        <w:lastRenderedPageBreak/>
        <w:t>E</w:t>
      </w:r>
      <w:r w:rsidRPr="003E6D32">
        <w:rPr>
          <w:spacing w:val="-3"/>
        </w:rPr>
        <w:t xml:space="preserve">l artículo 455 </w:t>
      </w:r>
      <w:r w:rsidR="000D6D00">
        <w:rPr>
          <w:spacing w:val="-3"/>
        </w:rPr>
        <w:t xml:space="preserve">del </w:t>
      </w:r>
      <w:r w:rsidR="000D6D00">
        <w:t>texto refundido de la Ley Concursal</w:t>
      </w:r>
      <w:r w:rsidR="000D6D00">
        <w:rPr>
          <w:spacing w:val="-3"/>
        </w:rPr>
        <w:t xml:space="preserve"> </w:t>
      </w:r>
      <w:r>
        <w:rPr>
          <w:spacing w:val="-3"/>
        </w:rPr>
        <w:t xml:space="preserve">establece que </w:t>
      </w:r>
      <w:r w:rsidRPr="003E6D32">
        <w:rPr>
          <w:spacing w:val="-3"/>
        </w:rPr>
        <w:t>la sentencia que califique el concurso como culpable inhabilita</w:t>
      </w:r>
      <w:r w:rsidR="00FD60C5">
        <w:rPr>
          <w:spacing w:val="-3"/>
        </w:rPr>
        <w:t>rá</w:t>
      </w:r>
      <w:r w:rsidRPr="003E6D32">
        <w:rPr>
          <w:spacing w:val="-3"/>
        </w:rPr>
        <w:t xml:space="preserve"> </w:t>
      </w:r>
      <w:r w:rsidR="00FD60C5">
        <w:rPr>
          <w:spacing w:val="-3"/>
        </w:rPr>
        <w:t>al concursado</w:t>
      </w:r>
      <w:r w:rsidR="006D52AE">
        <w:rPr>
          <w:spacing w:val="-3"/>
        </w:rPr>
        <w:t xml:space="preserve"> culpable</w:t>
      </w:r>
      <w:r w:rsidR="00FD60C5">
        <w:rPr>
          <w:spacing w:val="-3"/>
        </w:rPr>
        <w:t xml:space="preserve"> </w:t>
      </w:r>
      <w:r w:rsidRPr="003E6D32">
        <w:rPr>
          <w:spacing w:val="-3"/>
        </w:rPr>
        <w:t xml:space="preserve">para administrar los bienes ajenos </w:t>
      </w:r>
      <w:r w:rsidR="00FD60C5">
        <w:rPr>
          <w:spacing w:val="-3"/>
        </w:rPr>
        <w:t xml:space="preserve">o representar a cualquier persona </w:t>
      </w:r>
      <w:r w:rsidRPr="003E6D32">
        <w:rPr>
          <w:spacing w:val="-3"/>
        </w:rPr>
        <w:t>durante un período de dos a quince años</w:t>
      </w:r>
      <w:r w:rsidR="00FD60C5">
        <w:rPr>
          <w:spacing w:val="-3"/>
        </w:rPr>
        <w:t>.</w:t>
      </w:r>
    </w:p>
    <w:p w14:paraId="0D7C5208" w14:textId="5CB5BF31" w:rsidR="00A62C81" w:rsidRDefault="001D15F8" w:rsidP="00B70281">
      <w:pPr>
        <w:spacing w:before="120" w:after="120" w:line="360" w:lineRule="auto"/>
        <w:ind w:firstLine="708"/>
        <w:jc w:val="both"/>
        <w:rPr>
          <w:spacing w:val="-3"/>
        </w:rPr>
      </w:pPr>
      <w:r>
        <w:rPr>
          <w:spacing w:val="-3"/>
        </w:rPr>
        <w:t xml:space="preserve">Conforme a los artículos 483 y 484 del </w:t>
      </w:r>
      <w:r>
        <w:t>texto refundido de la Ley Concursal</w:t>
      </w:r>
      <w:r>
        <w:rPr>
          <w:spacing w:val="-3"/>
        </w:rPr>
        <w:t xml:space="preserve">, </w:t>
      </w:r>
      <w:r w:rsidR="00364C26">
        <w:rPr>
          <w:spacing w:val="-3"/>
        </w:rPr>
        <w:t xml:space="preserve">concluido </w:t>
      </w:r>
      <w:r w:rsidRPr="001D15F8">
        <w:rPr>
          <w:spacing w:val="-3"/>
        </w:rPr>
        <w:t>el concurso, cesarán las limitaciones sobre las facultades de administración y de disposición del concursado, salvo las que se contengan en la sentencia de calificación, y cesará la administración concursal</w:t>
      </w:r>
      <w:r w:rsidR="00364C26">
        <w:rPr>
          <w:spacing w:val="-3"/>
        </w:rPr>
        <w:t>.</w:t>
      </w:r>
    </w:p>
    <w:p w14:paraId="3B43DBD4" w14:textId="222004E1" w:rsidR="00F60F71" w:rsidRDefault="00F60F71" w:rsidP="00B70281">
      <w:pPr>
        <w:spacing w:before="120" w:after="120" w:line="360" w:lineRule="auto"/>
        <w:ind w:firstLine="708"/>
        <w:jc w:val="both"/>
        <w:rPr>
          <w:spacing w:val="-3"/>
        </w:rPr>
      </w:pPr>
    </w:p>
    <w:p w14:paraId="4167FBB0" w14:textId="4D2F6182" w:rsidR="00573A84" w:rsidRDefault="00573A84" w:rsidP="00B70281">
      <w:pPr>
        <w:spacing w:before="120" w:after="120" w:line="360" w:lineRule="auto"/>
        <w:ind w:firstLine="708"/>
        <w:jc w:val="both"/>
        <w:rPr>
          <w:spacing w:val="-3"/>
        </w:rPr>
      </w:pPr>
    </w:p>
    <w:p w14:paraId="2DBC9883" w14:textId="37339CBA" w:rsidR="00573A84" w:rsidRDefault="00573A84" w:rsidP="00B70281">
      <w:pPr>
        <w:spacing w:before="120" w:after="120" w:line="360" w:lineRule="auto"/>
        <w:ind w:firstLine="708"/>
        <w:jc w:val="both"/>
        <w:rPr>
          <w:spacing w:val="-3"/>
        </w:rPr>
      </w:pPr>
    </w:p>
    <w:p w14:paraId="52105BD1" w14:textId="77777777" w:rsidR="00573A84" w:rsidRPr="0074235C" w:rsidRDefault="00573A84"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604632A" w:rsidR="005726E8" w:rsidRPr="00FF4CC7" w:rsidRDefault="007D7402" w:rsidP="00184BD6">
      <w:pPr>
        <w:spacing w:before="120" w:after="120" w:line="360" w:lineRule="auto"/>
        <w:ind w:firstLine="708"/>
        <w:jc w:val="right"/>
        <w:rPr>
          <w:spacing w:val="-3"/>
        </w:rPr>
      </w:pPr>
      <w:r>
        <w:rPr>
          <w:spacing w:val="-3"/>
        </w:rPr>
        <w:t>12</w:t>
      </w:r>
      <w:r w:rsidR="00FC39A8">
        <w:rPr>
          <w:spacing w:val="-3"/>
        </w:rPr>
        <w:t xml:space="preserve"> de </w:t>
      </w:r>
      <w:r w:rsidR="006725C3">
        <w:rPr>
          <w:spacing w:val="-3"/>
        </w:rPr>
        <w:t>juni</w:t>
      </w:r>
      <w:r w:rsidR="0006135E">
        <w:rPr>
          <w:spacing w:val="-3"/>
        </w:rPr>
        <w:t>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17CB6" w14:textId="77777777" w:rsidR="00FE2B96" w:rsidRDefault="00FE2B96" w:rsidP="00DB250B">
      <w:r>
        <w:separator/>
      </w:r>
    </w:p>
  </w:endnote>
  <w:endnote w:type="continuationSeparator" w:id="0">
    <w:p w14:paraId="774ACC75" w14:textId="77777777" w:rsidR="00FE2B96" w:rsidRDefault="00FE2B9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5B444" w14:textId="77777777" w:rsidR="00BA6DB3" w:rsidRDefault="00BA6DB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57434" w14:textId="77777777" w:rsidR="00BA6DB3" w:rsidRDefault="00BA6D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C7546" w14:textId="77777777" w:rsidR="00FE2B96" w:rsidRDefault="00FE2B96" w:rsidP="00DB250B">
      <w:r>
        <w:separator/>
      </w:r>
    </w:p>
  </w:footnote>
  <w:footnote w:type="continuationSeparator" w:id="0">
    <w:p w14:paraId="7441F6C7" w14:textId="77777777" w:rsidR="00FE2B96" w:rsidRDefault="00FE2B9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3C23F" w14:textId="77777777" w:rsidR="00BA6DB3" w:rsidRDefault="00BA6DB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0BDCB" w14:textId="4A6B2B91" w:rsidR="00BA6DB3" w:rsidRDefault="00BA6DB3">
    <w:pPr>
      <w:pStyle w:val="Encabezado"/>
    </w:pPr>
    <w:r>
      <w:rPr>
        <w:b/>
      </w:rPr>
      <w:t>†VVV</w:t>
    </w:r>
  </w:p>
  <w:p w14:paraId="527C5A61" w14:textId="77777777" w:rsidR="00BA6DB3" w:rsidRDefault="00BA6DB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7A157" w14:textId="77777777" w:rsidR="00BA6DB3" w:rsidRDefault="00BA6DB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75077B"/>
    <w:multiLevelType w:val="hybridMultilevel"/>
    <w:tmpl w:val="51A80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DB4345"/>
    <w:multiLevelType w:val="hybridMultilevel"/>
    <w:tmpl w:val="C6C035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B731DA3"/>
    <w:multiLevelType w:val="hybridMultilevel"/>
    <w:tmpl w:val="523C44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322A40A3"/>
    <w:multiLevelType w:val="hybridMultilevel"/>
    <w:tmpl w:val="C478C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33A04DCB"/>
    <w:multiLevelType w:val="hybridMultilevel"/>
    <w:tmpl w:val="6E1A3A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E47A8E"/>
    <w:multiLevelType w:val="hybridMultilevel"/>
    <w:tmpl w:val="ECE01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772455B"/>
    <w:multiLevelType w:val="hybridMultilevel"/>
    <w:tmpl w:val="0C9ADE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FD8089E"/>
    <w:multiLevelType w:val="hybridMultilevel"/>
    <w:tmpl w:val="96CC80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30F51F5"/>
    <w:multiLevelType w:val="hybridMultilevel"/>
    <w:tmpl w:val="DC567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6" w15:restartNumberingAfterBreak="0">
    <w:nsid w:val="494B7BC1"/>
    <w:multiLevelType w:val="hybridMultilevel"/>
    <w:tmpl w:val="DC32ED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9B01040"/>
    <w:multiLevelType w:val="hybridMultilevel"/>
    <w:tmpl w:val="140ECD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D746F02"/>
    <w:multiLevelType w:val="hybridMultilevel"/>
    <w:tmpl w:val="F048C4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5872BE8"/>
    <w:multiLevelType w:val="hybridMultilevel"/>
    <w:tmpl w:val="4FDC2A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9"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0"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6854F09"/>
    <w:multiLevelType w:val="hybridMultilevel"/>
    <w:tmpl w:val="9092A7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732486D"/>
    <w:multiLevelType w:val="hybridMultilevel"/>
    <w:tmpl w:val="A100F7B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B8815FF"/>
    <w:multiLevelType w:val="hybridMultilevel"/>
    <w:tmpl w:val="09CA0F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5" w15:restartNumberingAfterBreak="0">
    <w:nsid w:val="7BED0082"/>
    <w:multiLevelType w:val="hybridMultilevel"/>
    <w:tmpl w:val="3AF88F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EFE3003"/>
    <w:multiLevelType w:val="hybridMultilevel"/>
    <w:tmpl w:val="3FFE4B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31"/>
  </w:num>
  <w:num w:numId="2">
    <w:abstractNumId w:val="2"/>
  </w:num>
  <w:num w:numId="3">
    <w:abstractNumId w:val="10"/>
  </w:num>
  <w:num w:numId="4">
    <w:abstractNumId w:val="21"/>
  </w:num>
  <w:num w:numId="5">
    <w:abstractNumId w:val="8"/>
  </w:num>
  <w:num w:numId="6">
    <w:abstractNumId w:val="7"/>
  </w:num>
  <w:num w:numId="7">
    <w:abstractNumId w:val="12"/>
  </w:num>
  <w:num w:numId="8">
    <w:abstractNumId w:val="34"/>
  </w:num>
  <w:num w:numId="9">
    <w:abstractNumId w:val="4"/>
  </w:num>
  <w:num w:numId="10">
    <w:abstractNumId w:val="28"/>
  </w:num>
  <w:num w:numId="11">
    <w:abstractNumId w:val="27"/>
  </w:num>
  <w:num w:numId="12">
    <w:abstractNumId w:val="44"/>
  </w:num>
  <w:num w:numId="13">
    <w:abstractNumId w:val="39"/>
  </w:num>
  <w:num w:numId="14">
    <w:abstractNumId w:val="38"/>
  </w:num>
  <w:num w:numId="15">
    <w:abstractNumId w:val="23"/>
  </w:num>
  <w:num w:numId="16">
    <w:abstractNumId w:val="25"/>
  </w:num>
  <w:num w:numId="17">
    <w:abstractNumId w:val="3"/>
  </w:num>
  <w:num w:numId="18">
    <w:abstractNumId w:val="30"/>
  </w:num>
  <w:num w:numId="19">
    <w:abstractNumId w:val="5"/>
  </w:num>
  <w:num w:numId="20">
    <w:abstractNumId w:val="46"/>
  </w:num>
  <w:num w:numId="21">
    <w:abstractNumId w:val="0"/>
  </w:num>
  <w:num w:numId="22">
    <w:abstractNumId w:val="29"/>
  </w:num>
  <w:num w:numId="23">
    <w:abstractNumId w:val="1"/>
  </w:num>
  <w:num w:numId="24">
    <w:abstractNumId w:val="9"/>
  </w:num>
  <w:num w:numId="25">
    <w:abstractNumId w:val="20"/>
  </w:num>
  <w:num w:numId="26">
    <w:abstractNumId w:val="16"/>
  </w:num>
  <w:num w:numId="27">
    <w:abstractNumId w:val="36"/>
  </w:num>
  <w:num w:numId="28">
    <w:abstractNumId w:val="40"/>
  </w:num>
  <w:num w:numId="29">
    <w:abstractNumId w:val="32"/>
  </w:num>
  <w:num w:numId="30">
    <w:abstractNumId w:val="14"/>
  </w:num>
  <w:num w:numId="31">
    <w:abstractNumId w:val="35"/>
  </w:num>
  <w:num w:numId="32">
    <w:abstractNumId w:val="24"/>
  </w:num>
  <w:num w:numId="33">
    <w:abstractNumId w:val="6"/>
  </w:num>
  <w:num w:numId="34">
    <w:abstractNumId w:val="47"/>
  </w:num>
  <w:num w:numId="35">
    <w:abstractNumId w:val="15"/>
  </w:num>
  <w:num w:numId="36">
    <w:abstractNumId w:val="17"/>
  </w:num>
  <w:num w:numId="37">
    <w:abstractNumId w:val="41"/>
  </w:num>
  <w:num w:numId="38">
    <w:abstractNumId w:val="13"/>
  </w:num>
  <w:num w:numId="39">
    <w:abstractNumId w:val="45"/>
  </w:num>
  <w:num w:numId="40">
    <w:abstractNumId w:val="18"/>
  </w:num>
  <w:num w:numId="41">
    <w:abstractNumId w:val="22"/>
  </w:num>
  <w:num w:numId="42">
    <w:abstractNumId w:val="11"/>
  </w:num>
  <w:num w:numId="43">
    <w:abstractNumId w:val="42"/>
  </w:num>
  <w:num w:numId="44">
    <w:abstractNumId w:val="33"/>
  </w:num>
  <w:num w:numId="45">
    <w:abstractNumId w:val="19"/>
  </w:num>
  <w:num w:numId="46">
    <w:abstractNumId w:val="37"/>
  </w:num>
  <w:num w:numId="47">
    <w:abstractNumId w:val="43"/>
  </w:num>
  <w:num w:numId="48">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1C3"/>
    <w:rsid w:val="00004481"/>
    <w:rsid w:val="000054B5"/>
    <w:rsid w:val="000062B4"/>
    <w:rsid w:val="00006A81"/>
    <w:rsid w:val="000114C3"/>
    <w:rsid w:val="000118B3"/>
    <w:rsid w:val="0001440F"/>
    <w:rsid w:val="000145F4"/>
    <w:rsid w:val="0001603E"/>
    <w:rsid w:val="000165B8"/>
    <w:rsid w:val="00016C91"/>
    <w:rsid w:val="0002001C"/>
    <w:rsid w:val="00020133"/>
    <w:rsid w:val="000207BA"/>
    <w:rsid w:val="000212F5"/>
    <w:rsid w:val="000222EF"/>
    <w:rsid w:val="00024A29"/>
    <w:rsid w:val="00024FA6"/>
    <w:rsid w:val="00025813"/>
    <w:rsid w:val="00025950"/>
    <w:rsid w:val="0002663A"/>
    <w:rsid w:val="00026B81"/>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F83"/>
    <w:rsid w:val="0005263B"/>
    <w:rsid w:val="00052A6B"/>
    <w:rsid w:val="00052FCB"/>
    <w:rsid w:val="00053142"/>
    <w:rsid w:val="00053C53"/>
    <w:rsid w:val="00053CAF"/>
    <w:rsid w:val="0005535F"/>
    <w:rsid w:val="00056AAD"/>
    <w:rsid w:val="00056B25"/>
    <w:rsid w:val="00056B77"/>
    <w:rsid w:val="00056D28"/>
    <w:rsid w:val="00057C96"/>
    <w:rsid w:val="00060261"/>
    <w:rsid w:val="00060D39"/>
    <w:rsid w:val="000611A1"/>
    <w:rsid w:val="0006135E"/>
    <w:rsid w:val="000619B9"/>
    <w:rsid w:val="00061BD0"/>
    <w:rsid w:val="000625ED"/>
    <w:rsid w:val="00063216"/>
    <w:rsid w:val="00064339"/>
    <w:rsid w:val="00065417"/>
    <w:rsid w:val="00066E6F"/>
    <w:rsid w:val="0007077C"/>
    <w:rsid w:val="00070939"/>
    <w:rsid w:val="00070E43"/>
    <w:rsid w:val="0007140C"/>
    <w:rsid w:val="000717DA"/>
    <w:rsid w:val="000718B3"/>
    <w:rsid w:val="00072964"/>
    <w:rsid w:val="00075517"/>
    <w:rsid w:val="000757BB"/>
    <w:rsid w:val="0007586F"/>
    <w:rsid w:val="00075B39"/>
    <w:rsid w:val="0007739C"/>
    <w:rsid w:val="00077EEB"/>
    <w:rsid w:val="00083955"/>
    <w:rsid w:val="000842EB"/>
    <w:rsid w:val="00084361"/>
    <w:rsid w:val="00084892"/>
    <w:rsid w:val="000855E5"/>
    <w:rsid w:val="00085E7B"/>
    <w:rsid w:val="00085F01"/>
    <w:rsid w:val="000872E2"/>
    <w:rsid w:val="00087632"/>
    <w:rsid w:val="00091031"/>
    <w:rsid w:val="000913AE"/>
    <w:rsid w:val="000914C6"/>
    <w:rsid w:val="0009162D"/>
    <w:rsid w:val="00092139"/>
    <w:rsid w:val="00092154"/>
    <w:rsid w:val="000927DE"/>
    <w:rsid w:val="000928C1"/>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40D1"/>
    <w:rsid w:val="000A4813"/>
    <w:rsid w:val="000B17FB"/>
    <w:rsid w:val="000B1B17"/>
    <w:rsid w:val="000B1B5B"/>
    <w:rsid w:val="000B2403"/>
    <w:rsid w:val="000B402F"/>
    <w:rsid w:val="000B4253"/>
    <w:rsid w:val="000B69C2"/>
    <w:rsid w:val="000B6A08"/>
    <w:rsid w:val="000B6C6D"/>
    <w:rsid w:val="000B72A2"/>
    <w:rsid w:val="000B7831"/>
    <w:rsid w:val="000B7F5C"/>
    <w:rsid w:val="000B7FFD"/>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32BC"/>
    <w:rsid w:val="000D3453"/>
    <w:rsid w:val="000D35D2"/>
    <w:rsid w:val="000D4704"/>
    <w:rsid w:val="000D4CC3"/>
    <w:rsid w:val="000D4D7B"/>
    <w:rsid w:val="000D52BF"/>
    <w:rsid w:val="000D5C11"/>
    <w:rsid w:val="000D6D00"/>
    <w:rsid w:val="000E01F0"/>
    <w:rsid w:val="000E02CC"/>
    <w:rsid w:val="000E0540"/>
    <w:rsid w:val="000E0A22"/>
    <w:rsid w:val="000E165B"/>
    <w:rsid w:val="000E16BF"/>
    <w:rsid w:val="000E2644"/>
    <w:rsid w:val="000E3985"/>
    <w:rsid w:val="000E3A8D"/>
    <w:rsid w:val="000E4DAA"/>
    <w:rsid w:val="000E573D"/>
    <w:rsid w:val="000E67FE"/>
    <w:rsid w:val="000E79A2"/>
    <w:rsid w:val="000E7B75"/>
    <w:rsid w:val="000F1051"/>
    <w:rsid w:val="000F3078"/>
    <w:rsid w:val="000F425F"/>
    <w:rsid w:val="000F4DCD"/>
    <w:rsid w:val="000F520F"/>
    <w:rsid w:val="000F7EF0"/>
    <w:rsid w:val="000F7F49"/>
    <w:rsid w:val="000F7FF8"/>
    <w:rsid w:val="001009E5"/>
    <w:rsid w:val="00100B0C"/>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4A67"/>
    <w:rsid w:val="001153B2"/>
    <w:rsid w:val="00115A8C"/>
    <w:rsid w:val="00115C03"/>
    <w:rsid w:val="00115CC6"/>
    <w:rsid w:val="00115E94"/>
    <w:rsid w:val="00116EBB"/>
    <w:rsid w:val="00117163"/>
    <w:rsid w:val="00117B71"/>
    <w:rsid w:val="00117CDE"/>
    <w:rsid w:val="00120260"/>
    <w:rsid w:val="001206EE"/>
    <w:rsid w:val="00122E74"/>
    <w:rsid w:val="00123122"/>
    <w:rsid w:val="00123B7F"/>
    <w:rsid w:val="00123FF1"/>
    <w:rsid w:val="001246BC"/>
    <w:rsid w:val="00125E60"/>
    <w:rsid w:val="00126364"/>
    <w:rsid w:val="0012740B"/>
    <w:rsid w:val="0012765D"/>
    <w:rsid w:val="0013001F"/>
    <w:rsid w:val="0013142E"/>
    <w:rsid w:val="00131BC9"/>
    <w:rsid w:val="0013274D"/>
    <w:rsid w:val="001332ED"/>
    <w:rsid w:val="00133C7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0E8"/>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EFB"/>
    <w:rsid w:val="00160E8C"/>
    <w:rsid w:val="001618FF"/>
    <w:rsid w:val="001619D7"/>
    <w:rsid w:val="00161DBB"/>
    <w:rsid w:val="00162A38"/>
    <w:rsid w:val="00162D0F"/>
    <w:rsid w:val="00162F77"/>
    <w:rsid w:val="00163550"/>
    <w:rsid w:val="00163648"/>
    <w:rsid w:val="00164ECA"/>
    <w:rsid w:val="00164F91"/>
    <w:rsid w:val="001658E1"/>
    <w:rsid w:val="00165D14"/>
    <w:rsid w:val="00165F38"/>
    <w:rsid w:val="00167590"/>
    <w:rsid w:val="00167965"/>
    <w:rsid w:val="001679DC"/>
    <w:rsid w:val="00170312"/>
    <w:rsid w:val="001706BF"/>
    <w:rsid w:val="00171126"/>
    <w:rsid w:val="00171285"/>
    <w:rsid w:val="00171C3E"/>
    <w:rsid w:val="00171EA4"/>
    <w:rsid w:val="00172767"/>
    <w:rsid w:val="00172CEB"/>
    <w:rsid w:val="00173791"/>
    <w:rsid w:val="0017462B"/>
    <w:rsid w:val="00174F30"/>
    <w:rsid w:val="00175316"/>
    <w:rsid w:val="00175D0F"/>
    <w:rsid w:val="001774D0"/>
    <w:rsid w:val="001777CA"/>
    <w:rsid w:val="001802CA"/>
    <w:rsid w:val="00181CEA"/>
    <w:rsid w:val="00181F15"/>
    <w:rsid w:val="00183CD5"/>
    <w:rsid w:val="00184125"/>
    <w:rsid w:val="00184BD6"/>
    <w:rsid w:val="001863BC"/>
    <w:rsid w:val="00186D5D"/>
    <w:rsid w:val="00187F84"/>
    <w:rsid w:val="00191C59"/>
    <w:rsid w:val="00191EB2"/>
    <w:rsid w:val="001928EF"/>
    <w:rsid w:val="00193F2C"/>
    <w:rsid w:val="001942AE"/>
    <w:rsid w:val="001946DF"/>
    <w:rsid w:val="00195F36"/>
    <w:rsid w:val="00195F69"/>
    <w:rsid w:val="00197346"/>
    <w:rsid w:val="0019744D"/>
    <w:rsid w:val="001A0CC2"/>
    <w:rsid w:val="001A17FF"/>
    <w:rsid w:val="001A1CAF"/>
    <w:rsid w:val="001A208B"/>
    <w:rsid w:val="001A2D18"/>
    <w:rsid w:val="001A41AE"/>
    <w:rsid w:val="001A4552"/>
    <w:rsid w:val="001A56D5"/>
    <w:rsid w:val="001A57FF"/>
    <w:rsid w:val="001A5BD6"/>
    <w:rsid w:val="001A6261"/>
    <w:rsid w:val="001A6513"/>
    <w:rsid w:val="001B0ACC"/>
    <w:rsid w:val="001B0BB4"/>
    <w:rsid w:val="001B1701"/>
    <w:rsid w:val="001B2BE8"/>
    <w:rsid w:val="001B2E48"/>
    <w:rsid w:val="001B2F9A"/>
    <w:rsid w:val="001B64FA"/>
    <w:rsid w:val="001B7587"/>
    <w:rsid w:val="001B78AC"/>
    <w:rsid w:val="001C16F9"/>
    <w:rsid w:val="001C2A7A"/>
    <w:rsid w:val="001C2B02"/>
    <w:rsid w:val="001C32A2"/>
    <w:rsid w:val="001C3C2C"/>
    <w:rsid w:val="001C3F15"/>
    <w:rsid w:val="001C52D7"/>
    <w:rsid w:val="001C5FE2"/>
    <w:rsid w:val="001C6E01"/>
    <w:rsid w:val="001C7BFF"/>
    <w:rsid w:val="001D0893"/>
    <w:rsid w:val="001D15F8"/>
    <w:rsid w:val="001D1770"/>
    <w:rsid w:val="001D1C38"/>
    <w:rsid w:val="001D1EE3"/>
    <w:rsid w:val="001D22AC"/>
    <w:rsid w:val="001D23DF"/>
    <w:rsid w:val="001D38F5"/>
    <w:rsid w:val="001D3CF6"/>
    <w:rsid w:val="001D528D"/>
    <w:rsid w:val="001D58B4"/>
    <w:rsid w:val="001D696A"/>
    <w:rsid w:val="001E03C6"/>
    <w:rsid w:val="001E119B"/>
    <w:rsid w:val="001E1A6E"/>
    <w:rsid w:val="001E3293"/>
    <w:rsid w:val="001E3BF9"/>
    <w:rsid w:val="001E4662"/>
    <w:rsid w:val="001E4A62"/>
    <w:rsid w:val="001E4B14"/>
    <w:rsid w:val="001E4FFA"/>
    <w:rsid w:val="001E76B6"/>
    <w:rsid w:val="001E7990"/>
    <w:rsid w:val="001F028A"/>
    <w:rsid w:val="001F1291"/>
    <w:rsid w:val="001F280F"/>
    <w:rsid w:val="001F41B8"/>
    <w:rsid w:val="001F41F6"/>
    <w:rsid w:val="001F4F91"/>
    <w:rsid w:val="001F68A8"/>
    <w:rsid w:val="001F79CB"/>
    <w:rsid w:val="001F7ECA"/>
    <w:rsid w:val="002019B8"/>
    <w:rsid w:val="00201F72"/>
    <w:rsid w:val="00202845"/>
    <w:rsid w:val="00203D8B"/>
    <w:rsid w:val="00204CB4"/>
    <w:rsid w:val="0020503A"/>
    <w:rsid w:val="00205777"/>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16DE"/>
    <w:rsid w:val="00221ACE"/>
    <w:rsid w:val="00224403"/>
    <w:rsid w:val="00225A3D"/>
    <w:rsid w:val="002265BF"/>
    <w:rsid w:val="002267B3"/>
    <w:rsid w:val="00227097"/>
    <w:rsid w:val="00230E2E"/>
    <w:rsid w:val="002316BD"/>
    <w:rsid w:val="0023182E"/>
    <w:rsid w:val="00231A00"/>
    <w:rsid w:val="00231D68"/>
    <w:rsid w:val="00232E3B"/>
    <w:rsid w:val="002338B3"/>
    <w:rsid w:val="00233A17"/>
    <w:rsid w:val="002358E0"/>
    <w:rsid w:val="00237E2A"/>
    <w:rsid w:val="0024014F"/>
    <w:rsid w:val="00240970"/>
    <w:rsid w:val="00241A1E"/>
    <w:rsid w:val="00241FE2"/>
    <w:rsid w:val="00243C6C"/>
    <w:rsid w:val="00243D3B"/>
    <w:rsid w:val="00245BF1"/>
    <w:rsid w:val="00246C8A"/>
    <w:rsid w:val="00246F48"/>
    <w:rsid w:val="00247184"/>
    <w:rsid w:val="002477BF"/>
    <w:rsid w:val="00247D47"/>
    <w:rsid w:val="002502BE"/>
    <w:rsid w:val="00250C99"/>
    <w:rsid w:val="002514EE"/>
    <w:rsid w:val="00252865"/>
    <w:rsid w:val="00252C98"/>
    <w:rsid w:val="00252CBC"/>
    <w:rsid w:val="002534CB"/>
    <w:rsid w:val="002535EE"/>
    <w:rsid w:val="00256479"/>
    <w:rsid w:val="0025777D"/>
    <w:rsid w:val="00257B29"/>
    <w:rsid w:val="002609B5"/>
    <w:rsid w:val="002612E9"/>
    <w:rsid w:val="00261A48"/>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7B39"/>
    <w:rsid w:val="00290914"/>
    <w:rsid w:val="00290A69"/>
    <w:rsid w:val="00290E6E"/>
    <w:rsid w:val="00290FE1"/>
    <w:rsid w:val="00293075"/>
    <w:rsid w:val="00295BA1"/>
    <w:rsid w:val="00296B5F"/>
    <w:rsid w:val="00297256"/>
    <w:rsid w:val="002A0023"/>
    <w:rsid w:val="002A1F0F"/>
    <w:rsid w:val="002A32D9"/>
    <w:rsid w:val="002A3BE4"/>
    <w:rsid w:val="002A4E34"/>
    <w:rsid w:val="002A727C"/>
    <w:rsid w:val="002A7556"/>
    <w:rsid w:val="002A7691"/>
    <w:rsid w:val="002A7F34"/>
    <w:rsid w:val="002B1C5F"/>
    <w:rsid w:val="002B23B5"/>
    <w:rsid w:val="002B275B"/>
    <w:rsid w:val="002B751A"/>
    <w:rsid w:val="002C0CFD"/>
    <w:rsid w:val="002C15F8"/>
    <w:rsid w:val="002C3D02"/>
    <w:rsid w:val="002C3DBC"/>
    <w:rsid w:val="002C44A4"/>
    <w:rsid w:val="002C4B0A"/>
    <w:rsid w:val="002C4F19"/>
    <w:rsid w:val="002C6330"/>
    <w:rsid w:val="002C6A2E"/>
    <w:rsid w:val="002C6B56"/>
    <w:rsid w:val="002C7218"/>
    <w:rsid w:val="002D0A33"/>
    <w:rsid w:val="002D1A50"/>
    <w:rsid w:val="002D2526"/>
    <w:rsid w:val="002D41AC"/>
    <w:rsid w:val="002D5682"/>
    <w:rsid w:val="002D6ABC"/>
    <w:rsid w:val="002D7741"/>
    <w:rsid w:val="002D7FD0"/>
    <w:rsid w:val="002E1343"/>
    <w:rsid w:val="002E34D4"/>
    <w:rsid w:val="002E485C"/>
    <w:rsid w:val="002E50A8"/>
    <w:rsid w:val="002E5F8E"/>
    <w:rsid w:val="002E68F0"/>
    <w:rsid w:val="002E7FC5"/>
    <w:rsid w:val="002F0242"/>
    <w:rsid w:val="002F0E93"/>
    <w:rsid w:val="002F3E1F"/>
    <w:rsid w:val="002F4549"/>
    <w:rsid w:val="002F572A"/>
    <w:rsid w:val="002F57E0"/>
    <w:rsid w:val="002F74C5"/>
    <w:rsid w:val="002F79EA"/>
    <w:rsid w:val="002F7DD8"/>
    <w:rsid w:val="00301791"/>
    <w:rsid w:val="0030223B"/>
    <w:rsid w:val="003025D6"/>
    <w:rsid w:val="00303363"/>
    <w:rsid w:val="00306084"/>
    <w:rsid w:val="00306640"/>
    <w:rsid w:val="003067AF"/>
    <w:rsid w:val="00307CCA"/>
    <w:rsid w:val="00307E3F"/>
    <w:rsid w:val="00310E2F"/>
    <w:rsid w:val="003110D3"/>
    <w:rsid w:val="00311C6E"/>
    <w:rsid w:val="00312DA4"/>
    <w:rsid w:val="00313ACD"/>
    <w:rsid w:val="003147A0"/>
    <w:rsid w:val="00314CBE"/>
    <w:rsid w:val="00314F1F"/>
    <w:rsid w:val="00315A95"/>
    <w:rsid w:val="00316748"/>
    <w:rsid w:val="00317DF8"/>
    <w:rsid w:val="003205C9"/>
    <w:rsid w:val="0032126E"/>
    <w:rsid w:val="003222BA"/>
    <w:rsid w:val="00322669"/>
    <w:rsid w:val="003227A6"/>
    <w:rsid w:val="00323B61"/>
    <w:rsid w:val="003241D1"/>
    <w:rsid w:val="00324A50"/>
    <w:rsid w:val="00324D72"/>
    <w:rsid w:val="003260BD"/>
    <w:rsid w:val="00326522"/>
    <w:rsid w:val="00326ABD"/>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3097"/>
    <w:rsid w:val="00345123"/>
    <w:rsid w:val="00345A09"/>
    <w:rsid w:val="00346025"/>
    <w:rsid w:val="00346583"/>
    <w:rsid w:val="00346FDE"/>
    <w:rsid w:val="00347380"/>
    <w:rsid w:val="00347456"/>
    <w:rsid w:val="00347DF4"/>
    <w:rsid w:val="0035017F"/>
    <w:rsid w:val="00351BC2"/>
    <w:rsid w:val="003538D2"/>
    <w:rsid w:val="00354516"/>
    <w:rsid w:val="00355923"/>
    <w:rsid w:val="0035665D"/>
    <w:rsid w:val="00357793"/>
    <w:rsid w:val="00360F80"/>
    <w:rsid w:val="0036136D"/>
    <w:rsid w:val="00361478"/>
    <w:rsid w:val="00362CCB"/>
    <w:rsid w:val="00362D98"/>
    <w:rsid w:val="00363858"/>
    <w:rsid w:val="0036426F"/>
    <w:rsid w:val="003647E8"/>
    <w:rsid w:val="00364C26"/>
    <w:rsid w:val="00365C8F"/>
    <w:rsid w:val="00366539"/>
    <w:rsid w:val="00370385"/>
    <w:rsid w:val="00371DB6"/>
    <w:rsid w:val="00371DD2"/>
    <w:rsid w:val="00371FD9"/>
    <w:rsid w:val="0037336F"/>
    <w:rsid w:val="00374035"/>
    <w:rsid w:val="003745E0"/>
    <w:rsid w:val="00374977"/>
    <w:rsid w:val="00375790"/>
    <w:rsid w:val="00377089"/>
    <w:rsid w:val="003772F7"/>
    <w:rsid w:val="00377B20"/>
    <w:rsid w:val="00380C30"/>
    <w:rsid w:val="003813DB"/>
    <w:rsid w:val="00381709"/>
    <w:rsid w:val="00381B07"/>
    <w:rsid w:val="0038331C"/>
    <w:rsid w:val="00383F3B"/>
    <w:rsid w:val="00384B31"/>
    <w:rsid w:val="0038563A"/>
    <w:rsid w:val="00385E82"/>
    <w:rsid w:val="003867BD"/>
    <w:rsid w:val="00386832"/>
    <w:rsid w:val="00386EFA"/>
    <w:rsid w:val="0038718A"/>
    <w:rsid w:val="003872F2"/>
    <w:rsid w:val="00392F13"/>
    <w:rsid w:val="00393574"/>
    <w:rsid w:val="00393D2B"/>
    <w:rsid w:val="00394405"/>
    <w:rsid w:val="0039525B"/>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5608"/>
    <w:rsid w:val="003A564C"/>
    <w:rsid w:val="003A68DF"/>
    <w:rsid w:val="003A7270"/>
    <w:rsid w:val="003B01B3"/>
    <w:rsid w:val="003B0D68"/>
    <w:rsid w:val="003B26DC"/>
    <w:rsid w:val="003B4B49"/>
    <w:rsid w:val="003B5262"/>
    <w:rsid w:val="003B57EB"/>
    <w:rsid w:val="003B5EF3"/>
    <w:rsid w:val="003B6510"/>
    <w:rsid w:val="003B7903"/>
    <w:rsid w:val="003B7D8B"/>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4A34"/>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6D32"/>
    <w:rsid w:val="003E74E5"/>
    <w:rsid w:val="003E7672"/>
    <w:rsid w:val="003E7A53"/>
    <w:rsid w:val="003E7D5F"/>
    <w:rsid w:val="003F04A7"/>
    <w:rsid w:val="003F0892"/>
    <w:rsid w:val="003F23DE"/>
    <w:rsid w:val="003F2746"/>
    <w:rsid w:val="003F3355"/>
    <w:rsid w:val="003F3BA4"/>
    <w:rsid w:val="003F449F"/>
    <w:rsid w:val="003F4BE4"/>
    <w:rsid w:val="003F7A9D"/>
    <w:rsid w:val="003F7F36"/>
    <w:rsid w:val="00400F85"/>
    <w:rsid w:val="00401174"/>
    <w:rsid w:val="00401333"/>
    <w:rsid w:val="00401C21"/>
    <w:rsid w:val="00401D53"/>
    <w:rsid w:val="00401E69"/>
    <w:rsid w:val="0040464E"/>
    <w:rsid w:val="00404F6B"/>
    <w:rsid w:val="00406CD0"/>
    <w:rsid w:val="00406E0C"/>
    <w:rsid w:val="00407ED4"/>
    <w:rsid w:val="004106D5"/>
    <w:rsid w:val="0041153F"/>
    <w:rsid w:val="00411CC3"/>
    <w:rsid w:val="00412B58"/>
    <w:rsid w:val="004130E4"/>
    <w:rsid w:val="00413422"/>
    <w:rsid w:val="0041446D"/>
    <w:rsid w:val="0041599C"/>
    <w:rsid w:val="00415A97"/>
    <w:rsid w:val="00415E21"/>
    <w:rsid w:val="00415EE4"/>
    <w:rsid w:val="004162C9"/>
    <w:rsid w:val="0041692F"/>
    <w:rsid w:val="00417681"/>
    <w:rsid w:val="004207FE"/>
    <w:rsid w:val="004211C7"/>
    <w:rsid w:val="004215E7"/>
    <w:rsid w:val="0042234E"/>
    <w:rsid w:val="00422CCD"/>
    <w:rsid w:val="00422D42"/>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FF4"/>
    <w:rsid w:val="004360AD"/>
    <w:rsid w:val="00436191"/>
    <w:rsid w:val="004373ED"/>
    <w:rsid w:val="00440926"/>
    <w:rsid w:val="004421B9"/>
    <w:rsid w:val="0044501F"/>
    <w:rsid w:val="00446C00"/>
    <w:rsid w:val="004477C8"/>
    <w:rsid w:val="00450FBB"/>
    <w:rsid w:val="00451604"/>
    <w:rsid w:val="004523E0"/>
    <w:rsid w:val="004527E4"/>
    <w:rsid w:val="004530EF"/>
    <w:rsid w:val="00453B35"/>
    <w:rsid w:val="00453C8E"/>
    <w:rsid w:val="004540C8"/>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FF0"/>
    <w:rsid w:val="00473B84"/>
    <w:rsid w:val="00474161"/>
    <w:rsid w:val="00474A1E"/>
    <w:rsid w:val="00474A43"/>
    <w:rsid w:val="00475500"/>
    <w:rsid w:val="004758FA"/>
    <w:rsid w:val="00476C2E"/>
    <w:rsid w:val="0048056C"/>
    <w:rsid w:val="00480E67"/>
    <w:rsid w:val="004815E3"/>
    <w:rsid w:val="00482100"/>
    <w:rsid w:val="00483CF7"/>
    <w:rsid w:val="004844A2"/>
    <w:rsid w:val="004847AD"/>
    <w:rsid w:val="00484B90"/>
    <w:rsid w:val="0048569F"/>
    <w:rsid w:val="00485712"/>
    <w:rsid w:val="004865AD"/>
    <w:rsid w:val="00486C1A"/>
    <w:rsid w:val="0049116C"/>
    <w:rsid w:val="00492368"/>
    <w:rsid w:val="004939C8"/>
    <w:rsid w:val="00494746"/>
    <w:rsid w:val="004968FD"/>
    <w:rsid w:val="004969FB"/>
    <w:rsid w:val="00496CE6"/>
    <w:rsid w:val="004975FD"/>
    <w:rsid w:val="00497CB3"/>
    <w:rsid w:val="004A0B7D"/>
    <w:rsid w:val="004A1825"/>
    <w:rsid w:val="004A1962"/>
    <w:rsid w:val="004A2C98"/>
    <w:rsid w:val="004A3240"/>
    <w:rsid w:val="004A3B17"/>
    <w:rsid w:val="004A3D7C"/>
    <w:rsid w:val="004A456B"/>
    <w:rsid w:val="004A477C"/>
    <w:rsid w:val="004A5C17"/>
    <w:rsid w:val="004A646E"/>
    <w:rsid w:val="004A66A2"/>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B7E12"/>
    <w:rsid w:val="004C0500"/>
    <w:rsid w:val="004C2CEC"/>
    <w:rsid w:val="004C3561"/>
    <w:rsid w:val="004C3F5F"/>
    <w:rsid w:val="004C4786"/>
    <w:rsid w:val="004C5A8D"/>
    <w:rsid w:val="004C6A56"/>
    <w:rsid w:val="004C6A97"/>
    <w:rsid w:val="004C7C1A"/>
    <w:rsid w:val="004D224A"/>
    <w:rsid w:val="004D2E48"/>
    <w:rsid w:val="004D3107"/>
    <w:rsid w:val="004D3311"/>
    <w:rsid w:val="004D37DD"/>
    <w:rsid w:val="004D3E23"/>
    <w:rsid w:val="004D3E2C"/>
    <w:rsid w:val="004D4E12"/>
    <w:rsid w:val="004D670A"/>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1D48"/>
    <w:rsid w:val="005022E2"/>
    <w:rsid w:val="00503062"/>
    <w:rsid w:val="005047DD"/>
    <w:rsid w:val="00506938"/>
    <w:rsid w:val="0050760A"/>
    <w:rsid w:val="00511F1B"/>
    <w:rsid w:val="00512ABE"/>
    <w:rsid w:val="005130A4"/>
    <w:rsid w:val="005134FD"/>
    <w:rsid w:val="00513721"/>
    <w:rsid w:val="00513BBC"/>
    <w:rsid w:val="00513F40"/>
    <w:rsid w:val="0051632F"/>
    <w:rsid w:val="005172CA"/>
    <w:rsid w:val="005177FB"/>
    <w:rsid w:val="005178EE"/>
    <w:rsid w:val="005179E1"/>
    <w:rsid w:val="00520338"/>
    <w:rsid w:val="0052157E"/>
    <w:rsid w:val="0052174F"/>
    <w:rsid w:val="005229F8"/>
    <w:rsid w:val="00522A21"/>
    <w:rsid w:val="00522EFC"/>
    <w:rsid w:val="0052302F"/>
    <w:rsid w:val="005232DD"/>
    <w:rsid w:val="00523C82"/>
    <w:rsid w:val="0052432C"/>
    <w:rsid w:val="00526097"/>
    <w:rsid w:val="00527DED"/>
    <w:rsid w:val="00530AF7"/>
    <w:rsid w:val="00530B4B"/>
    <w:rsid w:val="0053178F"/>
    <w:rsid w:val="005323F4"/>
    <w:rsid w:val="00533490"/>
    <w:rsid w:val="0053365E"/>
    <w:rsid w:val="005352B9"/>
    <w:rsid w:val="00535B8F"/>
    <w:rsid w:val="0053704D"/>
    <w:rsid w:val="00537F21"/>
    <w:rsid w:val="00540CB3"/>
    <w:rsid w:val="00540E11"/>
    <w:rsid w:val="00541658"/>
    <w:rsid w:val="005417E9"/>
    <w:rsid w:val="00541823"/>
    <w:rsid w:val="00541EE2"/>
    <w:rsid w:val="00543A58"/>
    <w:rsid w:val="00544C8C"/>
    <w:rsid w:val="005453C5"/>
    <w:rsid w:val="00545E92"/>
    <w:rsid w:val="005474A5"/>
    <w:rsid w:val="00550DFC"/>
    <w:rsid w:val="00550E8E"/>
    <w:rsid w:val="00551744"/>
    <w:rsid w:val="0055422A"/>
    <w:rsid w:val="00560BBF"/>
    <w:rsid w:val="00562871"/>
    <w:rsid w:val="00563221"/>
    <w:rsid w:val="0056412D"/>
    <w:rsid w:val="00564F87"/>
    <w:rsid w:val="00565161"/>
    <w:rsid w:val="0056590E"/>
    <w:rsid w:val="0056697E"/>
    <w:rsid w:val="00566A67"/>
    <w:rsid w:val="00566D3F"/>
    <w:rsid w:val="00567D14"/>
    <w:rsid w:val="0057231D"/>
    <w:rsid w:val="00572472"/>
    <w:rsid w:val="005726E8"/>
    <w:rsid w:val="005727E4"/>
    <w:rsid w:val="00573A84"/>
    <w:rsid w:val="005743F5"/>
    <w:rsid w:val="00574437"/>
    <w:rsid w:val="005751D5"/>
    <w:rsid w:val="005754F6"/>
    <w:rsid w:val="00575701"/>
    <w:rsid w:val="00575BDA"/>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22D7"/>
    <w:rsid w:val="00592DB3"/>
    <w:rsid w:val="00593289"/>
    <w:rsid w:val="00595E02"/>
    <w:rsid w:val="00597B42"/>
    <w:rsid w:val="005A03D9"/>
    <w:rsid w:val="005A0B75"/>
    <w:rsid w:val="005A0D4B"/>
    <w:rsid w:val="005A0DBF"/>
    <w:rsid w:val="005A1B6C"/>
    <w:rsid w:val="005A283D"/>
    <w:rsid w:val="005A2869"/>
    <w:rsid w:val="005A448D"/>
    <w:rsid w:val="005A4583"/>
    <w:rsid w:val="005A47DB"/>
    <w:rsid w:val="005A4890"/>
    <w:rsid w:val="005A6B3C"/>
    <w:rsid w:val="005A6FB9"/>
    <w:rsid w:val="005B0327"/>
    <w:rsid w:val="005B14FC"/>
    <w:rsid w:val="005B2AB5"/>
    <w:rsid w:val="005B2AF1"/>
    <w:rsid w:val="005B2BF6"/>
    <w:rsid w:val="005B3317"/>
    <w:rsid w:val="005B402D"/>
    <w:rsid w:val="005B558B"/>
    <w:rsid w:val="005B5629"/>
    <w:rsid w:val="005B640C"/>
    <w:rsid w:val="005B6D4A"/>
    <w:rsid w:val="005B7316"/>
    <w:rsid w:val="005C29DC"/>
    <w:rsid w:val="005C3A11"/>
    <w:rsid w:val="005C4A8F"/>
    <w:rsid w:val="005C5555"/>
    <w:rsid w:val="005C571C"/>
    <w:rsid w:val="005C67C6"/>
    <w:rsid w:val="005C7D9B"/>
    <w:rsid w:val="005D0742"/>
    <w:rsid w:val="005D23A6"/>
    <w:rsid w:val="005D2CE1"/>
    <w:rsid w:val="005D31E7"/>
    <w:rsid w:val="005D4137"/>
    <w:rsid w:val="005D5B16"/>
    <w:rsid w:val="005D6E04"/>
    <w:rsid w:val="005D7225"/>
    <w:rsid w:val="005D7F66"/>
    <w:rsid w:val="005E011B"/>
    <w:rsid w:val="005E158E"/>
    <w:rsid w:val="005E172D"/>
    <w:rsid w:val="005E1AA5"/>
    <w:rsid w:val="005E1E35"/>
    <w:rsid w:val="005E43EE"/>
    <w:rsid w:val="005E460D"/>
    <w:rsid w:val="005E514E"/>
    <w:rsid w:val="005E5667"/>
    <w:rsid w:val="005E5D86"/>
    <w:rsid w:val="005F116F"/>
    <w:rsid w:val="005F2BA1"/>
    <w:rsid w:val="005F2E70"/>
    <w:rsid w:val="005F3410"/>
    <w:rsid w:val="005F4139"/>
    <w:rsid w:val="005F7792"/>
    <w:rsid w:val="0060007B"/>
    <w:rsid w:val="00600AB7"/>
    <w:rsid w:val="00600AE6"/>
    <w:rsid w:val="0060145B"/>
    <w:rsid w:val="00601FFE"/>
    <w:rsid w:val="00602959"/>
    <w:rsid w:val="006041A4"/>
    <w:rsid w:val="00606C43"/>
    <w:rsid w:val="00606FAE"/>
    <w:rsid w:val="00607091"/>
    <w:rsid w:val="00607483"/>
    <w:rsid w:val="006075C3"/>
    <w:rsid w:val="00611029"/>
    <w:rsid w:val="0061148D"/>
    <w:rsid w:val="00611861"/>
    <w:rsid w:val="00612117"/>
    <w:rsid w:val="00614348"/>
    <w:rsid w:val="006151E7"/>
    <w:rsid w:val="0061537B"/>
    <w:rsid w:val="006163FE"/>
    <w:rsid w:val="006174B2"/>
    <w:rsid w:val="00617CC9"/>
    <w:rsid w:val="00617CE5"/>
    <w:rsid w:val="006220E9"/>
    <w:rsid w:val="0062250E"/>
    <w:rsid w:val="00622E68"/>
    <w:rsid w:val="00622F30"/>
    <w:rsid w:val="00623002"/>
    <w:rsid w:val="00623570"/>
    <w:rsid w:val="006246DF"/>
    <w:rsid w:val="00624C25"/>
    <w:rsid w:val="00624D4B"/>
    <w:rsid w:val="00624F54"/>
    <w:rsid w:val="0062564A"/>
    <w:rsid w:val="00625F01"/>
    <w:rsid w:val="00626E15"/>
    <w:rsid w:val="00630585"/>
    <w:rsid w:val="0063115A"/>
    <w:rsid w:val="0063165F"/>
    <w:rsid w:val="00631741"/>
    <w:rsid w:val="00633C51"/>
    <w:rsid w:val="00635BEA"/>
    <w:rsid w:val="00635C76"/>
    <w:rsid w:val="00636A1E"/>
    <w:rsid w:val="00636D94"/>
    <w:rsid w:val="00637F4E"/>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5C41"/>
    <w:rsid w:val="00656DB3"/>
    <w:rsid w:val="006579CD"/>
    <w:rsid w:val="006608CF"/>
    <w:rsid w:val="0066190A"/>
    <w:rsid w:val="00661C8D"/>
    <w:rsid w:val="006636D9"/>
    <w:rsid w:val="00663A75"/>
    <w:rsid w:val="00663BA4"/>
    <w:rsid w:val="00663F59"/>
    <w:rsid w:val="00664B97"/>
    <w:rsid w:val="00664F65"/>
    <w:rsid w:val="006668B4"/>
    <w:rsid w:val="00666E46"/>
    <w:rsid w:val="00671373"/>
    <w:rsid w:val="006725C3"/>
    <w:rsid w:val="00674534"/>
    <w:rsid w:val="00674B9C"/>
    <w:rsid w:val="00674C93"/>
    <w:rsid w:val="006759F3"/>
    <w:rsid w:val="006762BB"/>
    <w:rsid w:val="00676A08"/>
    <w:rsid w:val="006771DB"/>
    <w:rsid w:val="006776A7"/>
    <w:rsid w:val="006776AC"/>
    <w:rsid w:val="006779A5"/>
    <w:rsid w:val="0068105A"/>
    <w:rsid w:val="00681177"/>
    <w:rsid w:val="00681FD4"/>
    <w:rsid w:val="00682391"/>
    <w:rsid w:val="00683F08"/>
    <w:rsid w:val="00684813"/>
    <w:rsid w:val="00684E6B"/>
    <w:rsid w:val="00685164"/>
    <w:rsid w:val="0068598F"/>
    <w:rsid w:val="00686134"/>
    <w:rsid w:val="006866B0"/>
    <w:rsid w:val="0068770A"/>
    <w:rsid w:val="00687D63"/>
    <w:rsid w:val="00690501"/>
    <w:rsid w:val="00690C4E"/>
    <w:rsid w:val="006910D6"/>
    <w:rsid w:val="006923C0"/>
    <w:rsid w:val="006926FD"/>
    <w:rsid w:val="0069290E"/>
    <w:rsid w:val="00692D3E"/>
    <w:rsid w:val="00693C1B"/>
    <w:rsid w:val="00694348"/>
    <w:rsid w:val="00694FA4"/>
    <w:rsid w:val="006956F3"/>
    <w:rsid w:val="006966E4"/>
    <w:rsid w:val="0069691D"/>
    <w:rsid w:val="00697287"/>
    <w:rsid w:val="00697442"/>
    <w:rsid w:val="006A0542"/>
    <w:rsid w:val="006A0DC2"/>
    <w:rsid w:val="006A15E9"/>
    <w:rsid w:val="006A2575"/>
    <w:rsid w:val="006A275F"/>
    <w:rsid w:val="006A2DA6"/>
    <w:rsid w:val="006A316A"/>
    <w:rsid w:val="006A37BA"/>
    <w:rsid w:val="006A4074"/>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10C8"/>
    <w:rsid w:val="006C18A6"/>
    <w:rsid w:val="006C2599"/>
    <w:rsid w:val="006C32E7"/>
    <w:rsid w:val="006C35AA"/>
    <w:rsid w:val="006C35C3"/>
    <w:rsid w:val="006C3DEE"/>
    <w:rsid w:val="006C3E73"/>
    <w:rsid w:val="006C55CE"/>
    <w:rsid w:val="006C61A2"/>
    <w:rsid w:val="006C717D"/>
    <w:rsid w:val="006D0C6F"/>
    <w:rsid w:val="006D239B"/>
    <w:rsid w:val="006D3265"/>
    <w:rsid w:val="006D427E"/>
    <w:rsid w:val="006D44AC"/>
    <w:rsid w:val="006D52AE"/>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7279"/>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624"/>
    <w:rsid w:val="00714D71"/>
    <w:rsid w:val="00714F54"/>
    <w:rsid w:val="00715A81"/>
    <w:rsid w:val="0071604D"/>
    <w:rsid w:val="00716244"/>
    <w:rsid w:val="00717028"/>
    <w:rsid w:val="00717148"/>
    <w:rsid w:val="0071763E"/>
    <w:rsid w:val="007179B2"/>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384A"/>
    <w:rsid w:val="007339FC"/>
    <w:rsid w:val="00733D9D"/>
    <w:rsid w:val="00733F66"/>
    <w:rsid w:val="00733FB9"/>
    <w:rsid w:val="00734DF8"/>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7BE8"/>
    <w:rsid w:val="0076001E"/>
    <w:rsid w:val="00760606"/>
    <w:rsid w:val="00761C50"/>
    <w:rsid w:val="00762320"/>
    <w:rsid w:val="00762AA3"/>
    <w:rsid w:val="00763548"/>
    <w:rsid w:val="00766107"/>
    <w:rsid w:val="00766C00"/>
    <w:rsid w:val="00766C27"/>
    <w:rsid w:val="007672D7"/>
    <w:rsid w:val="00767E7D"/>
    <w:rsid w:val="00767FB3"/>
    <w:rsid w:val="00770295"/>
    <w:rsid w:val="00770EAC"/>
    <w:rsid w:val="00772F43"/>
    <w:rsid w:val="0077340A"/>
    <w:rsid w:val="0077367B"/>
    <w:rsid w:val="00775B2F"/>
    <w:rsid w:val="00776221"/>
    <w:rsid w:val="00776917"/>
    <w:rsid w:val="00776EF9"/>
    <w:rsid w:val="0077701B"/>
    <w:rsid w:val="007773E5"/>
    <w:rsid w:val="007803E8"/>
    <w:rsid w:val="00780CCF"/>
    <w:rsid w:val="0078202A"/>
    <w:rsid w:val="0078211B"/>
    <w:rsid w:val="00782ACB"/>
    <w:rsid w:val="0078318D"/>
    <w:rsid w:val="00783973"/>
    <w:rsid w:val="00783BA9"/>
    <w:rsid w:val="00783D4D"/>
    <w:rsid w:val="00783F4E"/>
    <w:rsid w:val="00784086"/>
    <w:rsid w:val="00786522"/>
    <w:rsid w:val="007872FF"/>
    <w:rsid w:val="00787333"/>
    <w:rsid w:val="00790A87"/>
    <w:rsid w:val="0079192E"/>
    <w:rsid w:val="00792C82"/>
    <w:rsid w:val="0079374F"/>
    <w:rsid w:val="007937BD"/>
    <w:rsid w:val="00794ACE"/>
    <w:rsid w:val="00796443"/>
    <w:rsid w:val="00796872"/>
    <w:rsid w:val="0079786C"/>
    <w:rsid w:val="007A05DF"/>
    <w:rsid w:val="007A10E9"/>
    <w:rsid w:val="007A125A"/>
    <w:rsid w:val="007A1F30"/>
    <w:rsid w:val="007A2949"/>
    <w:rsid w:val="007A4B7D"/>
    <w:rsid w:val="007A4CF0"/>
    <w:rsid w:val="007A51DC"/>
    <w:rsid w:val="007A535C"/>
    <w:rsid w:val="007A55A1"/>
    <w:rsid w:val="007A5FBE"/>
    <w:rsid w:val="007A61E2"/>
    <w:rsid w:val="007A75D8"/>
    <w:rsid w:val="007A7954"/>
    <w:rsid w:val="007A7B49"/>
    <w:rsid w:val="007B0709"/>
    <w:rsid w:val="007B17B5"/>
    <w:rsid w:val="007B23B6"/>
    <w:rsid w:val="007B2B8C"/>
    <w:rsid w:val="007B4A52"/>
    <w:rsid w:val="007B4AA8"/>
    <w:rsid w:val="007B577A"/>
    <w:rsid w:val="007B7051"/>
    <w:rsid w:val="007B749F"/>
    <w:rsid w:val="007B776D"/>
    <w:rsid w:val="007C064C"/>
    <w:rsid w:val="007C0732"/>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3231"/>
    <w:rsid w:val="0080345E"/>
    <w:rsid w:val="00803B34"/>
    <w:rsid w:val="008047D5"/>
    <w:rsid w:val="00805895"/>
    <w:rsid w:val="0080664F"/>
    <w:rsid w:val="00806DC7"/>
    <w:rsid w:val="00807141"/>
    <w:rsid w:val="00810109"/>
    <w:rsid w:val="00810682"/>
    <w:rsid w:val="008112F5"/>
    <w:rsid w:val="008124CA"/>
    <w:rsid w:val="008135D2"/>
    <w:rsid w:val="00814180"/>
    <w:rsid w:val="0081508A"/>
    <w:rsid w:val="0081535E"/>
    <w:rsid w:val="00815727"/>
    <w:rsid w:val="00815742"/>
    <w:rsid w:val="00815C13"/>
    <w:rsid w:val="00820945"/>
    <w:rsid w:val="00820A41"/>
    <w:rsid w:val="00820D7F"/>
    <w:rsid w:val="00821A13"/>
    <w:rsid w:val="00821FA4"/>
    <w:rsid w:val="00822740"/>
    <w:rsid w:val="00822C65"/>
    <w:rsid w:val="0082364F"/>
    <w:rsid w:val="00825D5B"/>
    <w:rsid w:val="0083001C"/>
    <w:rsid w:val="00831E7C"/>
    <w:rsid w:val="00832AA5"/>
    <w:rsid w:val="00832ED1"/>
    <w:rsid w:val="008331BE"/>
    <w:rsid w:val="008337FB"/>
    <w:rsid w:val="00835232"/>
    <w:rsid w:val="008372ED"/>
    <w:rsid w:val="00840D79"/>
    <w:rsid w:val="00841298"/>
    <w:rsid w:val="0084138C"/>
    <w:rsid w:val="0084139F"/>
    <w:rsid w:val="008419EC"/>
    <w:rsid w:val="008426D7"/>
    <w:rsid w:val="0084331E"/>
    <w:rsid w:val="00845605"/>
    <w:rsid w:val="00845B0E"/>
    <w:rsid w:val="00845EF1"/>
    <w:rsid w:val="0084658E"/>
    <w:rsid w:val="00846E57"/>
    <w:rsid w:val="0084739F"/>
    <w:rsid w:val="008473BE"/>
    <w:rsid w:val="00847422"/>
    <w:rsid w:val="00847A7F"/>
    <w:rsid w:val="00851DEA"/>
    <w:rsid w:val="008524B8"/>
    <w:rsid w:val="00852FA0"/>
    <w:rsid w:val="00853623"/>
    <w:rsid w:val="008536E5"/>
    <w:rsid w:val="008559D1"/>
    <w:rsid w:val="00855ACC"/>
    <w:rsid w:val="00855D77"/>
    <w:rsid w:val="00856702"/>
    <w:rsid w:val="008570C7"/>
    <w:rsid w:val="008574A6"/>
    <w:rsid w:val="00857AFA"/>
    <w:rsid w:val="00857B31"/>
    <w:rsid w:val="00857F6F"/>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8D7"/>
    <w:rsid w:val="008B341F"/>
    <w:rsid w:val="008B44F4"/>
    <w:rsid w:val="008B5B09"/>
    <w:rsid w:val="008B5D29"/>
    <w:rsid w:val="008B5EED"/>
    <w:rsid w:val="008B7313"/>
    <w:rsid w:val="008C1AE6"/>
    <w:rsid w:val="008C25F8"/>
    <w:rsid w:val="008C26D8"/>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41C1"/>
    <w:rsid w:val="008D6181"/>
    <w:rsid w:val="008D7BCC"/>
    <w:rsid w:val="008E0190"/>
    <w:rsid w:val="008E0DD0"/>
    <w:rsid w:val="008E13F9"/>
    <w:rsid w:val="008E301D"/>
    <w:rsid w:val="008E3121"/>
    <w:rsid w:val="008E3A84"/>
    <w:rsid w:val="008E3A88"/>
    <w:rsid w:val="008E476A"/>
    <w:rsid w:val="008E590B"/>
    <w:rsid w:val="008E6645"/>
    <w:rsid w:val="008E76AA"/>
    <w:rsid w:val="008E7BC3"/>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C32"/>
    <w:rsid w:val="00906C8B"/>
    <w:rsid w:val="009070DC"/>
    <w:rsid w:val="0090743B"/>
    <w:rsid w:val="00907BBC"/>
    <w:rsid w:val="00910865"/>
    <w:rsid w:val="0091086A"/>
    <w:rsid w:val="00910CD8"/>
    <w:rsid w:val="00913948"/>
    <w:rsid w:val="00913B08"/>
    <w:rsid w:val="0091408C"/>
    <w:rsid w:val="00914363"/>
    <w:rsid w:val="00914F60"/>
    <w:rsid w:val="0091526F"/>
    <w:rsid w:val="009152CD"/>
    <w:rsid w:val="0091563F"/>
    <w:rsid w:val="00917936"/>
    <w:rsid w:val="00920183"/>
    <w:rsid w:val="009205CD"/>
    <w:rsid w:val="0092065B"/>
    <w:rsid w:val="00920DCF"/>
    <w:rsid w:val="009227C0"/>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6EFE"/>
    <w:rsid w:val="00967CDA"/>
    <w:rsid w:val="0097081C"/>
    <w:rsid w:val="00970FCD"/>
    <w:rsid w:val="0097129E"/>
    <w:rsid w:val="00971D93"/>
    <w:rsid w:val="00971E83"/>
    <w:rsid w:val="00972540"/>
    <w:rsid w:val="0097325F"/>
    <w:rsid w:val="00973268"/>
    <w:rsid w:val="00973479"/>
    <w:rsid w:val="0097401F"/>
    <w:rsid w:val="00974B30"/>
    <w:rsid w:val="00974C60"/>
    <w:rsid w:val="009763FA"/>
    <w:rsid w:val="00976472"/>
    <w:rsid w:val="009767A0"/>
    <w:rsid w:val="0097703A"/>
    <w:rsid w:val="00980D83"/>
    <w:rsid w:val="00980EAA"/>
    <w:rsid w:val="00981E7B"/>
    <w:rsid w:val="00981F03"/>
    <w:rsid w:val="0098262C"/>
    <w:rsid w:val="00982982"/>
    <w:rsid w:val="009852A0"/>
    <w:rsid w:val="00985A3D"/>
    <w:rsid w:val="009860ED"/>
    <w:rsid w:val="009871FD"/>
    <w:rsid w:val="00987822"/>
    <w:rsid w:val="0099058A"/>
    <w:rsid w:val="00990848"/>
    <w:rsid w:val="009926C9"/>
    <w:rsid w:val="009935BF"/>
    <w:rsid w:val="0099524B"/>
    <w:rsid w:val="009957C2"/>
    <w:rsid w:val="00996848"/>
    <w:rsid w:val="009968E2"/>
    <w:rsid w:val="009A09A1"/>
    <w:rsid w:val="009A12DF"/>
    <w:rsid w:val="009A16B2"/>
    <w:rsid w:val="009A1942"/>
    <w:rsid w:val="009A2040"/>
    <w:rsid w:val="009A256A"/>
    <w:rsid w:val="009A2587"/>
    <w:rsid w:val="009A2C61"/>
    <w:rsid w:val="009A39AD"/>
    <w:rsid w:val="009A3CEA"/>
    <w:rsid w:val="009A5CE9"/>
    <w:rsid w:val="009A6F6E"/>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8E2"/>
    <w:rsid w:val="009B7CCA"/>
    <w:rsid w:val="009C05C7"/>
    <w:rsid w:val="009C0738"/>
    <w:rsid w:val="009C1297"/>
    <w:rsid w:val="009C1477"/>
    <w:rsid w:val="009C1521"/>
    <w:rsid w:val="009C154A"/>
    <w:rsid w:val="009C1FD2"/>
    <w:rsid w:val="009C2150"/>
    <w:rsid w:val="009C3260"/>
    <w:rsid w:val="009C4992"/>
    <w:rsid w:val="009C70A7"/>
    <w:rsid w:val="009C72BA"/>
    <w:rsid w:val="009C72EB"/>
    <w:rsid w:val="009C7BD5"/>
    <w:rsid w:val="009D1438"/>
    <w:rsid w:val="009D3108"/>
    <w:rsid w:val="009D3173"/>
    <w:rsid w:val="009D3FF4"/>
    <w:rsid w:val="009D430A"/>
    <w:rsid w:val="009D463E"/>
    <w:rsid w:val="009D6793"/>
    <w:rsid w:val="009D69EC"/>
    <w:rsid w:val="009E2464"/>
    <w:rsid w:val="009E2A62"/>
    <w:rsid w:val="009E351B"/>
    <w:rsid w:val="009E3CF6"/>
    <w:rsid w:val="009E5459"/>
    <w:rsid w:val="009E551C"/>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352"/>
    <w:rsid w:val="00A12526"/>
    <w:rsid w:val="00A12E51"/>
    <w:rsid w:val="00A13094"/>
    <w:rsid w:val="00A130AA"/>
    <w:rsid w:val="00A14711"/>
    <w:rsid w:val="00A14771"/>
    <w:rsid w:val="00A1559F"/>
    <w:rsid w:val="00A157EB"/>
    <w:rsid w:val="00A1792F"/>
    <w:rsid w:val="00A200E5"/>
    <w:rsid w:val="00A22196"/>
    <w:rsid w:val="00A2246A"/>
    <w:rsid w:val="00A228F3"/>
    <w:rsid w:val="00A23B75"/>
    <w:rsid w:val="00A304D8"/>
    <w:rsid w:val="00A30B4E"/>
    <w:rsid w:val="00A311BD"/>
    <w:rsid w:val="00A31647"/>
    <w:rsid w:val="00A31A2E"/>
    <w:rsid w:val="00A31FCB"/>
    <w:rsid w:val="00A326BB"/>
    <w:rsid w:val="00A3461E"/>
    <w:rsid w:val="00A35E18"/>
    <w:rsid w:val="00A36A51"/>
    <w:rsid w:val="00A37D6E"/>
    <w:rsid w:val="00A4141A"/>
    <w:rsid w:val="00A4160D"/>
    <w:rsid w:val="00A41B44"/>
    <w:rsid w:val="00A4209E"/>
    <w:rsid w:val="00A4289C"/>
    <w:rsid w:val="00A43C2F"/>
    <w:rsid w:val="00A443DA"/>
    <w:rsid w:val="00A44AF5"/>
    <w:rsid w:val="00A463CF"/>
    <w:rsid w:val="00A468C5"/>
    <w:rsid w:val="00A47033"/>
    <w:rsid w:val="00A47635"/>
    <w:rsid w:val="00A50D31"/>
    <w:rsid w:val="00A5210A"/>
    <w:rsid w:val="00A5394D"/>
    <w:rsid w:val="00A557EA"/>
    <w:rsid w:val="00A557FB"/>
    <w:rsid w:val="00A55C39"/>
    <w:rsid w:val="00A55E97"/>
    <w:rsid w:val="00A56B96"/>
    <w:rsid w:val="00A57338"/>
    <w:rsid w:val="00A57E82"/>
    <w:rsid w:val="00A60946"/>
    <w:rsid w:val="00A60CDA"/>
    <w:rsid w:val="00A618F6"/>
    <w:rsid w:val="00A61E7D"/>
    <w:rsid w:val="00A625EE"/>
    <w:rsid w:val="00A62C81"/>
    <w:rsid w:val="00A63708"/>
    <w:rsid w:val="00A638FC"/>
    <w:rsid w:val="00A63D28"/>
    <w:rsid w:val="00A660A6"/>
    <w:rsid w:val="00A6686C"/>
    <w:rsid w:val="00A6686E"/>
    <w:rsid w:val="00A66CBC"/>
    <w:rsid w:val="00A66F29"/>
    <w:rsid w:val="00A6702E"/>
    <w:rsid w:val="00A70D7E"/>
    <w:rsid w:val="00A71A48"/>
    <w:rsid w:val="00A72F50"/>
    <w:rsid w:val="00A73D86"/>
    <w:rsid w:val="00A74E5B"/>
    <w:rsid w:val="00A75457"/>
    <w:rsid w:val="00A767CB"/>
    <w:rsid w:val="00A76D5B"/>
    <w:rsid w:val="00A771AE"/>
    <w:rsid w:val="00A77C4D"/>
    <w:rsid w:val="00A80197"/>
    <w:rsid w:val="00A80BEF"/>
    <w:rsid w:val="00A80D42"/>
    <w:rsid w:val="00A813E1"/>
    <w:rsid w:val="00A81F23"/>
    <w:rsid w:val="00A826CD"/>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5CD"/>
    <w:rsid w:val="00AA6BD8"/>
    <w:rsid w:val="00AA746A"/>
    <w:rsid w:val="00AA773E"/>
    <w:rsid w:val="00AB015B"/>
    <w:rsid w:val="00AB0B27"/>
    <w:rsid w:val="00AB0F4F"/>
    <w:rsid w:val="00AB1F71"/>
    <w:rsid w:val="00AB265F"/>
    <w:rsid w:val="00AB3A74"/>
    <w:rsid w:val="00AB51B5"/>
    <w:rsid w:val="00AB594D"/>
    <w:rsid w:val="00AB6039"/>
    <w:rsid w:val="00AB6154"/>
    <w:rsid w:val="00AC0F8B"/>
    <w:rsid w:val="00AC23F8"/>
    <w:rsid w:val="00AC2FE0"/>
    <w:rsid w:val="00AC34C0"/>
    <w:rsid w:val="00AC387E"/>
    <w:rsid w:val="00AC45B4"/>
    <w:rsid w:val="00AC550D"/>
    <w:rsid w:val="00AC69E2"/>
    <w:rsid w:val="00AC7A9C"/>
    <w:rsid w:val="00AD0438"/>
    <w:rsid w:val="00AD11D1"/>
    <w:rsid w:val="00AD1706"/>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C60"/>
    <w:rsid w:val="00B07C9C"/>
    <w:rsid w:val="00B11FFB"/>
    <w:rsid w:val="00B1329A"/>
    <w:rsid w:val="00B13CD5"/>
    <w:rsid w:val="00B14362"/>
    <w:rsid w:val="00B14965"/>
    <w:rsid w:val="00B15388"/>
    <w:rsid w:val="00B153E9"/>
    <w:rsid w:val="00B15AAE"/>
    <w:rsid w:val="00B16BFB"/>
    <w:rsid w:val="00B176B7"/>
    <w:rsid w:val="00B20465"/>
    <w:rsid w:val="00B20B45"/>
    <w:rsid w:val="00B21A37"/>
    <w:rsid w:val="00B22547"/>
    <w:rsid w:val="00B22703"/>
    <w:rsid w:val="00B22803"/>
    <w:rsid w:val="00B23211"/>
    <w:rsid w:val="00B24287"/>
    <w:rsid w:val="00B2485E"/>
    <w:rsid w:val="00B25173"/>
    <w:rsid w:val="00B252B1"/>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2079"/>
    <w:rsid w:val="00B63655"/>
    <w:rsid w:val="00B63A43"/>
    <w:rsid w:val="00B64C9E"/>
    <w:rsid w:val="00B65A40"/>
    <w:rsid w:val="00B65E4F"/>
    <w:rsid w:val="00B66D4D"/>
    <w:rsid w:val="00B671F2"/>
    <w:rsid w:val="00B70281"/>
    <w:rsid w:val="00B70DF2"/>
    <w:rsid w:val="00B711CB"/>
    <w:rsid w:val="00B71485"/>
    <w:rsid w:val="00B71698"/>
    <w:rsid w:val="00B7193F"/>
    <w:rsid w:val="00B7262B"/>
    <w:rsid w:val="00B7293F"/>
    <w:rsid w:val="00B7297E"/>
    <w:rsid w:val="00B72BCD"/>
    <w:rsid w:val="00B73790"/>
    <w:rsid w:val="00B74E38"/>
    <w:rsid w:val="00B75774"/>
    <w:rsid w:val="00B75EDA"/>
    <w:rsid w:val="00B75F2A"/>
    <w:rsid w:val="00B76223"/>
    <w:rsid w:val="00B76730"/>
    <w:rsid w:val="00B77308"/>
    <w:rsid w:val="00B7736C"/>
    <w:rsid w:val="00B7788A"/>
    <w:rsid w:val="00B77DD2"/>
    <w:rsid w:val="00B81C35"/>
    <w:rsid w:val="00B82604"/>
    <w:rsid w:val="00B82A92"/>
    <w:rsid w:val="00B839A2"/>
    <w:rsid w:val="00B83A0B"/>
    <w:rsid w:val="00B83CCA"/>
    <w:rsid w:val="00B8423C"/>
    <w:rsid w:val="00B843C1"/>
    <w:rsid w:val="00B84BAE"/>
    <w:rsid w:val="00B84C4D"/>
    <w:rsid w:val="00B85355"/>
    <w:rsid w:val="00B8599B"/>
    <w:rsid w:val="00B87028"/>
    <w:rsid w:val="00B87AD8"/>
    <w:rsid w:val="00B91166"/>
    <w:rsid w:val="00B91755"/>
    <w:rsid w:val="00B91F96"/>
    <w:rsid w:val="00B92175"/>
    <w:rsid w:val="00B92806"/>
    <w:rsid w:val="00B93DE2"/>
    <w:rsid w:val="00B94609"/>
    <w:rsid w:val="00B9471A"/>
    <w:rsid w:val="00B9551F"/>
    <w:rsid w:val="00B96708"/>
    <w:rsid w:val="00B967DB"/>
    <w:rsid w:val="00BA0248"/>
    <w:rsid w:val="00BA02EB"/>
    <w:rsid w:val="00BA05D4"/>
    <w:rsid w:val="00BA429A"/>
    <w:rsid w:val="00BA4EDB"/>
    <w:rsid w:val="00BA6DB3"/>
    <w:rsid w:val="00BA7027"/>
    <w:rsid w:val="00BB0886"/>
    <w:rsid w:val="00BB0BD2"/>
    <w:rsid w:val="00BB0E3B"/>
    <w:rsid w:val="00BB1014"/>
    <w:rsid w:val="00BB1411"/>
    <w:rsid w:val="00BB15BE"/>
    <w:rsid w:val="00BB1716"/>
    <w:rsid w:val="00BB1E27"/>
    <w:rsid w:val="00BB62AC"/>
    <w:rsid w:val="00BB638A"/>
    <w:rsid w:val="00BB732B"/>
    <w:rsid w:val="00BB7442"/>
    <w:rsid w:val="00BC2107"/>
    <w:rsid w:val="00BC2371"/>
    <w:rsid w:val="00BC2736"/>
    <w:rsid w:val="00BC2EB8"/>
    <w:rsid w:val="00BC2FD5"/>
    <w:rsid w:val="00BC30A1"/>
    <w:rsid w:val="00BC414D"/>
    <w:rsid w:val="00BC4791"/>
    <w:rsid w:val="00BC4A4B"/>
    <w:rsid w:val="00BC60FC"/>
    <w:rsid w:val="00BC61FC"/>
    <w:rsid w:val="00BC69C1"/>
    <w:rsid w:val="00BD1070"/>
    <w:rsid w:val="00BD135B"/>
    <w:rsid w:val="00BD146E"/>
    <w:rsid w:val="00BD29D6"/>
    <w:rsid w:val="00BD2C46"/>
    <w:rsid w:val="00BD36E5"/>
    <w:rsid w:val="00BD432E"/>
    <w:rsid w:val="00BD65E5"/>
    <w:rsid w:val="00BD68BA"/>
    <w:rsid w:val="00BD6D42"/>
    <w:rsid w:val="00BD70D4"/>
    <w:rsid w:val="00BD7163"/>
    <w:rsid w:val="00BD7D84"/>
    <w:rsid w:val="00BE0C98"/>
    <w:rsid w:val="00BE2A43"/>
    <w:rsid w:val="00BE2AFF"/>
    <w:rsid w:val="00BE34E0"/>
    <w:rsid w:val="00BE4292"/>
    <w:rsid w:val="00BE4362"/>
    <w:rsid w:val="00BE4CB8"/>
    <w:rsid w:val="00BE4D83"/>
    <w:rsid w:val="00BE541A"/>
    <w:rsid w:val="00BE63A7"/>
    <w:rsid w:val="00BE66BF"/>
    <w:rsid w:val="00BF02EB"/>
    <w:rsid w:val="00BF126F"/>
    <w:rsid w:val="00BF319E"/>
    <w:rsid w:val="00BF388E"/>
    <w:rsid w:val="00BF3C76"/>
    <w:rsid w:val="00BF51AC"/>
    <w:rsid w:val="00BF68F2"/>
    <w:rsid w:val="00BF6D20"/>
    <w:rsid w:val="00BF75B3"/>
    <w:rsid w:val="00BF765C"/>
    <w:rsid w:val="00BF7D4D"/>
    <w:rsid w:val="00C00362"/>
    <w:rsid w:val="00C00E68"/>
    <w:rsid w:val="00C00F8F"/>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25DE"/>
    <w:rsid w:val="00C327E7"/>
    <w:rsid w:val="00C334EF"/>
    <w:rsid w:val="00C34CD4"/>
    <w:rsid w:val="00C34D73"/>
    <w:rsid w:val="00C35B8F"/>
    <w:rsid w:val="00C362AF"/>
    <w:rsid w:val="00C4036A"/>
    <w:rsid w:val="00C41C22"/>
    <w:rsid w:val="00C41F77"/>
    <w:rsid w:val="00C427BB"/>
    <w:rsid w:val="00C42F1A"/>
    <w:rsid w:val="00C436DC"/>
    <w:rsid w:val="00C43F21"/>
    <w:rsid w:val="00C44EC7"/>
    <w:rsid w:val="00C45151"/>
    <w:rsid w:val="00C45CC2"/>
    <w:rsid w:val="00C46C02"/>
    <w:rsid w:val="00C503AB"/>
    <w:rsid w:val="00C52376"/>
    <w:rsid w:val="00C528EF"/>
    <w:rsid w:val="00C530F1"/>
    <w:rsid w:val="00C53921"/>
    <w:rsid w:val="00C5527F"/>
    <w:rsid w:val="00C57383"/>
    <w:rsid w:val="00C60BDD"/>
    <w:rsid w:val="00C611D3"/>
    <w:rsid w:val="00C63255"/>
    <w:rsid w:val="00C6383D"/>
    <w:rsid w:val="00C63AC1"/>
    <w:rsid w:val="00C63B88"/>
    <w:rsid w:val="00C63C1F"/>
    <w:rsid w:val="00C64327"/>
    <w:rsid w:val="00C647FB"/>
    <w:rsid w:val="00C65256"/>
    <w:rsid w:val="00C66E8A"/>
    <w:rsid w:val="00C66ED6"/>
    <w:rsid w:val="00C67268"/>
    <w:rsid w:val="00C70494"/>
    <w:rsid w:val="00C73422"/>
    <w:rsid w:val="00C74296"/>
    <w:rsid w:val="00C75DD2"/>
    <w:rsid w:val="00C76CF2"/>
    <w:rsid w:val="00C77A12"/>
    <w:rsid w:val="00C8007B"/>
    <w:rsid w:val="00C801E6"/>
    <w:rsid w:val="00C80247"/>
    <w:rsid w:val="00C80AA8"/>
    <w:rsid w:val="00C83AD8"/>
    <w:rsid w:val="00C83ADC"/>
    <w:rsid w:val="00C83BC1"/>
    <w:rsid w:val="00C8454D"/>
    <w:rsid w:val="00C86363"/>
    <w:rsid w:val="00C8661A"/>
    <w:rsid w:val="00C8756C"/>
    <w:rsid w:val="00C87C37"/>
    <w:rsid w:val="00C92463"/>
    <w:rsid w:val="00C925E1"/>
    <w:rsid w:val="00C92C60"/>
    <w:rsid w:val="00C92E84"/>
    <w:rsid w:val="00C92F6A"/>
    <w:rsid w:val="00C9449A"/>
    <w:rsid w:val="00C94775"/>
    <w:rsid w:val="00C948A4"/>
    <w:rsid w:val="00C94C5D"/>
    <w:rsid w:val="00C954C4"/>
    <w:rsid w:val="00C9748F"/>
    <w:rsid w:val="00C97A78"/>
    <w:rsid w:val="00C97AC5"/>
    <w:rsid w:val="00CA0566"/>
    <w:rsid w:val="00CA148A"/>
    <w:rsid w:val="00CA1499"/>
    <w:rsid w:val="00CA1679"/>
    <w:rsid w:val="00CA486B"/>
    <w:rsid w:val="00CA542B"/>
    <w:rsid w:val="00CA5C5A"/>
    <w:rsid w:val="00CA5D05"/>
    <w:rsid w:val="00CB02AD"/>
    <w:rsid w:val="00CB0E74"/>
    <w:rsid w:val="00CB1358"/>
    <w:rsid w:val="00CB17E1"/>
    <w:rsid w:val="00CB400D"/>
    <w:rsid w:val="00CB49B3"/>
    <w:rsid w:val="00CB5BE5"/>
    <w:rsid w:val="00CB778E"/>
    <w:rsid w:val="00CC01ED"/>
    <w:rsid w:val="00CC04FF"/>
    <w:rsid w:val="00CC0F40"/>
    <w:rsid w:val="00CC1BFC"/>
    <w:rsid w:val="00CC1F1E"/>
    <w:rsid w:val="00CC251B"/>
    <w:rsid w:val="00CC29CC"/>
    <w:rsid w:val="00CC44DC"/>
    <w:rsid w:val="00CC462D"/>
    <w:rsid w:val="00CC4686"/>
    <w:rsid w:val="00CC5428"/>
    <w:rsid w:val="00CC6186"/>
    <w:rsid w:val="00CC7C05"/>
    <w:rsid w:val="00CC7CA2"/>
    <w:rsid w:val="00CD0299"/>
    <w:rsid w:val="00CD11A5"/>
    <w:rsid w:val="00CD1345"/>
    <w:rsid w:val="00CD2BA5"/>
    <w:rsid w:val="00CD2C8E"/>
    <w:rsid w:val="00CD46D7"/>
    <w:rsid w:val="00CD46FE"/>
    <w:rsid w:val="00CD4D11"/>
    <w:rsid w:val="00CD4DFE"/>
    <w:rsid w:val="00CD5DF1"/>
    <w:rsid w:val="00CE024C"/>
    <w:rsid w:val="00CE035E"/>
    <w:rsid w:val="00CE0639"/>
    <w:rsid w:val="00CE11D7"/>
    <w:rsid w:val="00CE1A43"/>
    <w:rsid w:val="00CE265D"/>
    <w:rsid w:val="00CE277F"/>
    <w:rsid w:val="00CE2AB7"/>
    <w:rsid w:val="00CE38EE"/>
    <w:rsid w:val="00CE3910"/>
    <w:rsid w:val="00CE3FD2"/>
    <w:rsid w:val="00CE428C"/>
    <w:rsid w:val="00CE4730"/>
    <w:rsid w:val="00CE4A1A"/>
    <w:rsid w:val="00CE4B08"/>
    <w:rsid w:val="00CE4BF4"/>
    <w:rsid w:val="00CE5011"/>
    <w:rsid w:val="00CE52DD"/>
    <w:rsid w:val="00CE5E9B"/>
    <w:rsid w:val="00CE60B5"/>
    <w:rsid w:val="00CE731A"/>
    <w:rsid w:val="00CF0126"/>
    <w:rsid w:val="00CF03EB"/>
    <w:rsid w:val="00CF2A84"/>
    <w:rsid w:val="00CF2CA8"/>
    <w:rsid w:val="00CF2E20"/>
    <w:rsid w:val="00CF2FA4"/>
    <w:rsid w:val="00CF44DB"/>
    <w:rsid w:val="00CF481D"/>
    <w:rsid w:val="00CF4E78"/>
    <w:rsid w:val="00CF519E"/>
    <w:rsid w:val="00CF5826"/>
    <w:rsid w:val="00CF5C9F"/>
    <w:rsid w:val="00CF658E"/>
    <w:rsid w:val="00CF671D"/>
    <w:rsid w:val="00CF6A84"/>
    <w:rsid w:val="00CF6EF0"/>
    <w:rsid w:val="00CF7B93"/>
    <w:rsid w:val="00D0053E"/>
    <w:rsid w:val="00D00845"/>
    <w:rsid w:val="00D00F17"/>
    <w:rsid w:val="00D018D2"/>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4EDE"/>
    <w:rsid w:val="00D25342"/>
    <w:rsid w:val="00D25B49"/>
    <w:rsid w:val="00D27751"/>
    <w:rsid w:val="00D32245"/>
    <w:rsid w:val="00D34604"/>
    <w:rsid w:val="00D3462E"/>
    <w:rsid w:val="00D346BA"/>
    <w:rsid w:val="00D35381"/>
    <w:rsid w:val="00D36AE0"/>
    <w:rsid w:val="00D36F67"/>
    <w:rsid w:val="00D40A4D"/>
    <w:rsid w:val="00D41BBA"/>
    <w:rsid w:val="00D41CD2"/>
    <w:rsid w:val="00D451B7"/>
    <w:rsid w:val="00D4557E"/>
    <w:rsid w:val="00D4605F"/>
    <w:rsid w:val="00D461D0"/>
    <w:rsid w:val="00D4653D"/>
    <w:rsid w:val="00D46586"/>
    <w:rsid w:val="00D4693D"/>
    <w:rsid w:val="00D47EC1"/>
    <w:rsid w:val="00D50003"/>
    <w:rsid w:val="00D5116C"/>
    <w:rsid w:val="00D51F61"/>
    <w:rsid w:val="00D52D87"/>
    <w:rsid w:val="00D52F8B"/>
    <w:rsid w:val="00D566A7"/>
    <w:rsid w:val="00D574A8"/>
    <w:rsid w:val="00D60142"/>
    <w:rsid w:val="00D616B1"/>
    <w:rsid w:val="00D6231F"/>
    <w:rsid w:val="00D631E5"/>
    <w:rsid w:val="00D63A21"/>
    <w:rsid w:val="00D64223"/>
    <w:rsid w:val="00D64A56"/>
    <w:rsid w:val="00D67FEC"/>
    <w:rsid w:val="00D71365"/>
    <w:rsid w:val="00D71791"/>
    <w:rsid w:val="00D71CAC"/>
    <w:rsid w:val="00D722E8"/>
    <w:rsid w:val="00D724CA"/>
    <w:rsid w:val="00D754D6"/>
    <w:rsid w:val="00D75A50"/>
    <w:rsid w:val="00D75A6B"/>
    <w:rsid w:val="00D808AA"/>
    <w:rsid w:val="00D81391"/>
    <w:rsid w:val="00D82075"/>
    <w:rsid w:val="00D84381"/>
    <w:rsid w:val="00D849E1"/>
    <w:rsid w:val="00D855BD"/>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FD2"/>
    <w:rsid w:val="00DD62F1"/>
    <w:rsid w:val="00DD64CD"/>
    <w:rsid w:val="00DD6A6A"/>
    <w:rsid w:val="00DD6A86"/>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8E8"/>
    <w:rsid w:val="00DE7E86"/>
    <w:rsid w:val="00DF03FB"/>
    <w:rsid w:val="00DF135F"/>
    <w:rsid w:val="00DF1750"/>
    <w:rsid w:val="00DF3A1E"/>
    <w:rsid w:val="00DF434E"/>
    <w:rsid w:val="00DF59B9"/>
    <w:rsid w:val="00DF708E"/>
    <w:rsid w:val="00DF79D9"/>
    <w:rsid w:val="00DF7FC8"/>
    <w:rsid w:val="00E01A48"/>
    <w:rsid w:val="00E028D6"/>
    <w:rsid w:val="00E029F3"/>
    <w:rsid w:val="00E048D4"/>
    <w:rsid w:val="00E05242"/>
    <w:rsid w:val="00E0667C"/>
    <w:rsid w:val="00E06852"/>
    <w:rsid w:val="00E06E1C"/>
    <w:rsid w:val="00E06F7A"/>
    <w:rsid w:val="00E07C83"/>
    <w:rsid w:val="00E100F9"/>
    <w:rsid w:val="00E10A3F"/>
    <w:rsid w:val="00E10CF2"/>
    <w:rsid w:val="00E11467"/>
    <w:rsid w:val="00E11C51"/>
    <w:rsid w:val="00E127F4"/>
    <w:rsid w:val="00E12DF9"/>
    <w:rsid w:val="00E12F84"/>
    <w:rsid w:val="00E13369"/>
    <w:rsid w:val="00E1356A"/>
    <w:rsid w:val="00E13924"/>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79D"/>
    <w:rsid w:val="00E32085"/>
    <w:rsid w:val="00E324C8"/>
    <w:rsid w:val="00E325F5"/>
    <w:rsid w:val="00E33EA1"/>
    <w:rsid w:val="00E34AEA"/>
    <w:rsid w:val="00E35761"/>
    <w:rsid w:val="00E4260E"/>
    <w:rsid w:val="00E440C2"/>
    <w:rsid w:val="00E4577E"/>
    <w:rsid w:val="00E463D3"/>
    <w:rsid w:val="00E46DCC"/>
    <w:rsid w:val="00E5063A"/>
    <w:rsid w:val="00E50836"/>
    <w:rsid w:val="00E50AC0"/>
    <w:rsid w:val="00E53FC8"/>
    <w:rsid w:val="00E54651"/>
    <w:rsid w:val="00E54E79"/>
    <w:rsid w:val="00E54E91"/>
    <w:rsid w:val="00E56B12"/>
    <w:rsid w:val="00E60014"/>
    <w:rsid w:val="00E609D4"/>
    <w:rsid w:val="00E61790"/>
    <w:rsid w:val="00E63480"/>
    <w:rsid w:val="00E643F4"/>
    <w:rsid w:val="00E64FD3"/>
    <w:rsid w:val="00E6697B"/>
    <w:rsid w:val="00E66EB7"/>
    <w:rsid w:val="00E67801"/>
    <w:rsid w:val="00E71395"/>
    <w:rsid w:val="00E71AAE"/>
    <w:rsid w:val="00E71AAF"/>
    <w:rsid w:val="00E71EFE"/>
    <w:rsid w:val="00E73901"/>
    <w:rsid w:val="00E73AE9"/>
    <w:rsid w:val="00E754EE"/>
    <w:rsid w:val="00E7571C"/>
    <w:rsid w:val="00E76574"/>
    <w:rsid w:val="00E80AA0"/>
    <w:rsid w:val="00E80FF9"/>
    <w:rsid w:val="00E816E4"/>
    <w:rsid w:val="00E81E2F"/>
    <w:rsid w:val="00E82FC6"/>
    <w:rsid w:val="00E83320"/>
    <w:rsid w:val="00E84DC8"/>
    <w:rsid w:val="00E853E9"/>
    <w:rsid w:val="00E86136"/>
    <w:rsid w:val="00E86921"/>
    <w:rsid w:val="00E90CA8"/>
    <w:rsid w:val="00E9138F"/>
    <w:rsid w:val="00E9156B"/>
    <w:rsid w:val="00E91781"/>
    <w:rsid w:val="00E922F8"/>
    <w:rsid w:val="00E925A7"/>
    <w:rsid w:val="00E931E5"/>
    <w:rsid w:val="00E93681"/>
    <w:rsid w:val="00E951CC"/>
    <w:rsid w:val="00E96CE2"/>
    <w:rsid w:val="00EA0B0C"/>
    <w:rsid w:val="00EA0CE6"/>
    <w:rsid w:val="00EA0F87"/>
    <w:rsid w:val="00EA10CB"/>
    <w:rsid w:val="00EA3415"/>
    <w:rsid w:val="00EA608D"/>
    <w:rsid w:val="00EA6840"/>
    <w:rsid w:val="00EA6ADF"/>
    <w:rsid w:val="00EB1ED4"/>
    <w:rsid w:val="00EB1FD5"/>
    <w:rsid w:val="00EB2C89"/>
    <w:rsid w:val="00EB3814"/>
    <w:rsid w:val="00EB3827"/>
    <w:rsid w:val="00EB3862"/>
    <w:rsid w:val="00EB4117"/>
    <w:rsid w:val="00EB481D"/>
    <w:rsid w:val="00EB4CD4"/>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D139C"/>
    <w:rsid w:val="00ED1EF0"/>
    <w:rsid w:val="00ED4CEA"/>
    <w:rsid w:val="00ED501F"/>
    <w:rsid w:val="00ED54E5"/>
    <w:rsid w:val="00ED6493"/>
    <w:rsid w:val="00ED6A21"/>
    <w:rsid w:val="00ED769D"/>
    <w:rsid w:val="00ED7881"/>
    <w:rsid w:val="00ED7963"/>
    <w:rsid w:val="00EE14B9"/>
    <w:rsid w:val="00EE1C95"/>
    <w:rsid w:val="00EE1D04"/>
    <w:rsid w:val="00EE1FCC"/>
    <w:rsid w:val="00EE2431"/>
    <w:rsid w:val="00EE2BB3"/>
    <w:rsid w:val="00EE33E0"/>
    <w:rsid w:val="00EE43E9"/>
    <w:rsid w:val="00EE6D9C"/>
    <w:rsid w:val="00EF0C2B"/>
    <w:rsid w:val="00EF2E7D"/>
    <w:rsid w:val="00EF368F"/>
    <w:rsid w:val="00EF4596"/>
    <w:rsid w:val="00EF6417"/>
    <w:rsid w:val="00F002B8"/>
    <w:rsid w:val="00F0030F"/>
    <w:rsid w:val="00F0081E"/>
    <w:rsid w:val="00F0096F"/>
    <w:rsid w:val="00F010E8"/>
    <w:rsid w:val="00F0114F"/>
    <w:rsid w:val="00F0177F"/>
    <w:rsid w:val="00F02724"/>
    <w:rsid w:val="00F03042"/>
    <w:rsid w:val="00F0368D"/>
    <w:rsid w:val="00F03EFC"/>
    <w:rsid w:val="00F04054"/>
    <w:rsid w:val="00F056B9"/>
    <w:rsid w:val="00F059D1"/>
    <w:rsid w:val="00F05ABE"/>
    <w:rsid w:val="00F06151"/>
    <w:rsid w:val="00F06CB8"/>
    <w:rsid w:val="00F0757D"/>
    <w:rsid w:val="00F07857"/>
    <w:rsid w:val="00F1078E"/>
    <w:rsid w:val="00F11CB6"/>
    <w:rsid w:val="00F12700"/>
    <w:rsid w:val="00F153FB"/>
    <w:rsid w:val="00F15407"/>
    <w:rsid w:val="00F15E80"/>
    <w:rsid w:val="00F169D3"/>
    <w:rsid w:val="00F16AC5"/>
    <w:rsid w:val="00F202FF"/>
    <w:rsid w:val="00F20B49"/>
    <w:rsid w:val="00F20CFA"/>
    <w:rsid w:val="00F21545"/>
    <w:rsid w:val="00F219DD"/>
    <w:rsid w:val="00F21B8E"/>
    <w:rsid w:val="00F21C4D"/>
    <w:rsid w:val="00F23D1F"/>
    <w:rsid w:val="00F240F8"/>
    <w:rsid w:val="00F24556"/>
    <w:rsid w:val="00F25D0F"/>
    <w:rsid w:val="00F31000"/>
    <w:rsid w:val="00F313CB"/>
    <w:rsid w:val="00F315B4"/>
    <w:rsid w:val="00F31E12"/>
    <w:rsid w:val="00F32BC7"/>
    <w:rsid w:val="00F3319C"/>
    <w:rsid w:val="00F333D3"/>
    <w:rsid w:val="00F33C10"/>
    <w:rsid w:val="00F33FFF"/>
    <w:rsid w:val="00F36159"/>
    <w:rsid w:val="00F36E3D"/>
    <w:rsid w:val="00F4019D"/>
    <w:rsid w:val="00F40713"/>
    <w:rsid w:val="00F41BFD"/>
    <w:rsid w:val="00F424A3"/>
    <w:rsid w:val="00F4302E"/>
    <w:rsid w:val="00F4305D"/>
    <w:rsid w:val="00F43ED4"/>
    <w:rsid w:val="00F4406C"/>
    <w:rsid w:val="00F44490"/>
    <w:rsid w:val="00F45F05"/>
    <w:rsid w:val="00F4670A"/>
    <w:rsid w:val="00F505F3"/>
    <w:rsid w:val="00F51A35"/>
    <w:rsid w:val="00F52A95"/>
    <w:rsid w:val="00F52B2D"/>
    <w:rsid w:val="00F53D01"/>
    <w:rsid w:val="00F54959"/>
    <w:rsid w:val="00F5603B"/>
    <w:rsid w:val="00F5614D"/>
    <w:rsid w:val="00F569BA"/>
    <w:rsid w:val="00F57AEC"/>
    <w:rsid w:val="00F57D5D"/>
    <w:rsid w:val="00F603D4"/>
    <w:rsid w:val="00F60F71"/>
    <w:rsid w:val="00F6166F"/>
    <w:rsid w:val="00F61830"/>
    <w:rsid w:val="00F61923"/>
    <w:rsid w:val="00F61BAB"/>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A82"/>
    <w:rsid w:val="00F72D13"/>
    <w:rsid w:val="00F73B86"/>
    <w:rsid w:val="00F73E45"/>
    <w:rsid w:val="00F74267"/>
    <w:rsid w:val="00F74687"/>
    <w:rsid w:val="00F7534D"/>
    <w:rsid w:val="00F75B8E"/>
    <w:rsid w:val="00F766AA"/>
    <w:rsid w:val="00F76AE3"/>
    <w:rsid w:val="00F82E9C"/>
    <w:rsid w:val="00F8301C"/>
    <w:rsid w:val="00F85739"/>
    <w:rsid w:val="00F85846"/>
    <w:rsid w:val="00F85D12"/>
    <w:rsid w:val="00F866A8"/>
    <w:rsid w:val="00F867C4"/>
    <w:rsid w:val="00F86CD1"/>
    <w:rsid w:val="00F86FAC"/>
    <w:rsid w:val="00F912E1"/>
    <w:rsid w:val="00F93AEF"/>
    <w:rsid w:val="00F93D6F"/>
    <w:rsid w:val="00F94A05"/>
    <w:rsid w:val="00F94DAB"/>
    <w:rsid w:val="00F953A1"/>
    <w:rsid w:val="00F9548E"/>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EE4"/>
    <w:rsid w:val="00FB1033"/>
    <w:rsid w:val="00FB1F1B"/>
    <w:rsid w:val="00FB212C"/>
    <w:rsid w:val="00FB5923"/>
    <w:rsid w:val="00FB6678"/>
    <w:rsid w:val="00FB6700"/>
    <w:rsid w:val="00FB79B1"/>
    <w:rsid w:val="00FC238E"/>
    <w:rsid w:val="00FC246D"/>
    <w:rsid w:val="00FC2EB2"/>
    <w:rsid w:val="00FC36E8"/>
    <w:rsid w:val="00FC3724"/>
    <w:rsid w:val="00FC39A8"/>
    <w:rsid w:val="00FC3B3B"/>
    <w:rsid w:val="00FC5F45"/>
    <w:rsid w:val="00FC6D07"/>
    <w:rsid w:val="00FC79A0"/>
    <w:rsid w:val="00FC79B3"/>
    <w:rsid w:val="00FC7C07"/>
    <w:rsid w:val="00FC7CF9"/>
    <w:rsid w:val="00FD0512"/>
    <w:rsid w:val="00FD0C70"/>
    <w:rsid w:val="00FD2FE5"/>
    <w:rsid w:val="00FD4A58"/>
    <w:rsid w:val="00FD4FFC"/>
    <w:rsid w:val="00FD60C5"/>
    <w:rsid w:val="00FD76D4"/>
    <w:rsid w:val="00FD7805"/>
    <w:rsid w:val="00FD7E9E"/>
    <w:rsid w:val="00FE0260"/>
    <w:rsid w:val="00FE052C"/>
    <w:rsid w:val="00FE0A10"/>
    <w:rsid w:val="00FE11B4"/>
    <w:rsid w:val="00FE1861"/>
    <w:rsid w:val="00FE21E8"/>
    <w:rsid w:val="00FE28D2"/>
    <w:rsid w:val="00FE2B96"/>
    <w:rsid w:val="00FE3B2E"/>
    <w:rsid w:val="00FE5073"/>
    <w:rsid w:val="00FE72B9"/>
    <w:rsid w:val="00FF06D5"/>
    <w:rsid w:val="00FF1508"/>
    <w:rsid w:val="00FF1846"/>
    <w:rsid w:val="00FF1B3C"/>
    <w:rsid w:val="00FF1BD3"/>
    <w:rsid w:val="00FF32BD"/>
    <w:rsid w:val="00FF371B"/>
    <w:rsid w:val="00FF3CD5"/>
    <w:rsid w:val="00FF49DC"/>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11</Pages>
  <Words>3441</Words>
  <Characters>18931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264</cp:revision>
  <dcterms:created xsi:type="dcterms:W3CDTF">2021-06-09T12:34:00Z</dcterms:created>
  <dcterms:modified xsi:type="dcterms:W3CDTF">2021-12-07T18:11:00Z</dcterms:modified>
</cp:coreProperties>
</file>