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5737CF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w:t>
      </w:r>
      <w:r w:rsidR="0049177A">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ED3BB47" w:rsidR="003A564C" w:rsidRDefault="0049177A" w:rsidP="000968BC">
      <w:pPr>
        <w:spacing w:before="120" w:after="120" w:line="360" w:lineRule="auto"/>
        <w:jc w:val="both"/>
        <w:rPr>
          <w:rFonts w:eastAsiaTheme="minorHAnsi"/>
          <w:color w:val="000000"/>
          <w:lang w:eastAsia="en-US"/>
        </w:rPr>
      </w:pPr>
      <w:bookmarkStart w:id="0" w:name="_Hlk76725034"/>
      <w:bookmarkStart w:id="1" w:name="_Hlk77851818"/>
      <w:bookmarkStart w:id="2" w:name="_Hlk80696265"/>
      <w:bookmarkStart w:id="3" w:name="_Hlk80705296"/>
      <w:r w:rsidRPr="0049177A">
        <w:rPr>
          <w:b/>
          <w:bCs/>
          <w:color w:val="000000"/>
          <w:sz w:val="28"/>
          <w:szCs w:val="28"/>
        </w:rPr>
        <w:t>NULIDAD, SEPARACIÓN, DISOLUCIÓN DEL MATRIMONIO Y DIVORCIO. SUS PRESUPUESTOS. PRINCIPALES EFECTOS QUE PRODUCEN. MEDIDAS PROVISIONALES.</w:t>
      </w:r>
      <w:bookmarkEnd w:id="0"/>
      <w:bookmarkEnd w:id="1"/>
      <w:bookmarkEnd w:id="2"/>
      <w:bookmarkEnd w:id="3"/>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57D84A80" w:rsidR="005229F8" w:rsidRPr="00452498" w:rsidRDefault="0049177A" w:rsidP="000968BC">
      <w:pPr>
        <w:spacing w:before="120" w:after="120" w:line="360" w:lineRule="auto"/>
        <w:jc w:val="both"/>
        <w:rPr>
          <w:rFonts w:eastAsiaTheme="minorHAnsi"/>
          <w:b/>
          <w:bCs/>
          <w:color w:val="000000"/>
          <w:lang w:eastAsia="en-US"/>
        </w:rPr>
      </w:pPr>
      <w:r w:rsidRPr="0049177A">
        <w:rPr>
          <w:rFonts w:eastAsiaTheme="minorHAnsi"/>
          <w:b/>
          <w:bCs/>
          <w:color w:val="000000"/>
          <w:lang w:eastAsia="en-US"/>
        </w:rPr>
        <w:t>NULIDAD, SEPARACIÓN, DISOLUCIÓN DEL MATRIMONIO Y DIVORCIO</w:t>
      </w:r>
      <w:r w:rsidR="00BC0079" w:rsidRPr="00BC0079">
        <w:rPr>
          <w:rFonts w:eastAsiaTheme="minorHAnsi"/>
          <w:b/>
          <w:bCs/>
          <w:color w:val="000000"/>
          <w:lang w:eastAsia="en-US"/>
        </w:rPr>
        <w:t>.</w:t>
      </w:r>
    </w:p>
    <w:p w14:paraId="6B21701C" w14:textId="77777777" w:rsidR="00066E73" w:rsidRDefault="00C82E57" w:rsidP="00B70281">
      <w:pPr>
        <w:spacing w:before="120" w:after="120" w:line="360" w:lineRule="auto"/>
        <w:ind w:firstLine="708"/>
        <w:jc w:val="both"/>
        <w:rPr>
          <w:spacing w:val="-3"/>
        </w:rPr>
      </w:pPr>
      <w:r>
        <w:rPr>
          <w:spacing w:val="-3"/>
        </w:rPr>
        <w:t xml:space="preserve">El artículo 32.2 de la Constitución Española de 27 de diciembre de 1978 establece que </w:t>
      </w:r>
      <w:r w:rsidR="0074613A">
        <w:rPr>
          <w:spacing w:val="-3"/>
        </w:rPr>
        <w:t>la ley regulará las causas de separación y disolución del ma</w:t>
      </w:r>
      <w:r w:rsidR="00EE200B">
        <w:rPr>
          <w:spacing w:val="-3"/>
        </w:rPr>
        <w:t>trimonio y sus efectos.</w:t>
      </w:r>
    </w:p>
    <w:p w14:paraId="6177DCA0" w14:textId="0A57F367" w:rsidR="0049177A" w:rsidRDefault="00DA10F8" w:rsidP="00B70281">
      <w:pPr>
        <w:spacing w:before="120" w:after="120" w:line="360" w:lineRule="auto"/>
        <w:ind w:firstLine="708"/>
        <w:jc w:val="both"/>
        <w:rPr>
          <w:spacing w:val="-3"/>
        </w:rPr>
      </w:pPr>
      <w:r>
        <w:rPr>
          <w:spacing w:val="-3"/>
        </w:rPr>
        <w:t xml:space="preserve">Además de por el divorcio, </w:t>
      </w:r>
      <w:r w:rsidR="00961AC6">
        <w:rPr>
          <w:spacing w:val="-3"/>
        </w:rPr>
        <w:t xml:space="preserve">conforme al artículo 85 del Código Civil de 24 de julio de 1889 </w:t>
      </w:r>
      <w:r>
        <w:rPr>
          <w:spacing w:val="-3"/>
        </w:rPr>
        <w:t>el matrimonio se disuelve también por la muerte o declaración de fallecimiento de uno de</w:t>
      </w:r>
      <w:r w:rsidR="005370D5">
        <w:rPr>
          <w:spacing w:val="-3"/>
        </w:rPr>
        <w:t xml:space="preserve"> los cónyuges</w:t>
      </w:r>
      <w:r w:rsidR="008E68FE">
        <w:rPr>
          <w:spacing w:val="-3"/>
        </w:rPr>
        <w:t>.</w:t>
      </w:r>
    </w:p>
    <w:p w14:paraId="6C750EAA" w14:textId="77777777" w:rsidR="00DA10F8" w:rsidRDefault="00DA10F8" w:rsidP="00B70281">
      <w:pPr>
        <w:spacing w:before="120" w:after="120" w:line="360" w:lineRule="auto"/>
        <w:ind w:firstLine="708"/>
        <w:jc w:val="both"/>
        <w:rPr>
          <w:spacing w:val="-3"/>
        </w:rPr>
      </w:pPr>
    </w:p>
    <w:p w14:paraId="17F91211" w14:textId="451646FC" w:rsidR="0049177A" w:rsidRDefault="00242A80" w:rsidP="00242A80">
      <w:pPr>
        <w:spacing w:before="120" w:after="120" w:line="360" w:lineRule="auto"/>
        <w:jc w:val="both"/>
        <w:rPr>
          <w:spacing w:val="-3"/>
        </w:rPr>
      </w:pPr>
      <w:r w:rsidRPr="00242A80">
        <w:rPr>
          <w:b/>
          <w:bCs/>
          <w:spacing w:val="-3"/>
        </w:rPr>
        <w:t>SUS PRESUPUESTOS.</w:t>
      </w:r>
    </w:p>
    <w:p w14:paraId="5A0D4D5C" w14:textId="5BE80D00" w:rsidR="0049177A" w:rsidRPr="00961AC6" w:rsidRDefault="00242A80" w:rsidP="00B70281">
      <w:pPr>
        <w:spacing w:before="120" w:after="120" w:line="360" w:lineRule="auto"/>
        <w:ind w:firstLine="708"/>
        <w:jc w:val="both"/>
        <w:rPr>
          <w:b/>
          <w:bCs/>
          <w:spacing w:val="-3"/>
        </w:rPr>
      </w:pPr>
      <w:r w:rsidRPr="00961AC6">
        <w:rPr>
          <w:b/>
          <w:bCs/>
          <w:spacing w:val="-3"/>
        </w:rPr>
        <w:t xml:space="preserve">Nulidad </w:t>
      </w:r>
      <w:r w:rsidR="00961AC6" w:rsidRPr="00961AC6">
        <w:rPr>
          <w:b/>
          <w:bCs/>
          <w:spacing w:val="-3"/>
        </w:rPr>
        <w:t>del matrimonio.</w:t>
      </w:r>
    </w:p>
    <w:p w14:paraId="4254A0A6" w14:textId="72C95347" w:rsidR="006066B6" w:rsidRPr="006066B6" w:rsidRDefault="003706A8" w:rsidP="006066B6">
      <w:pPr>
        <w:spacing w:before="120" w:after="120" w:line="360" w:lineRule="auto"/>
        <w:ind w:firstLine="708"/>
        <w:jc w:val="both"/>
        <w:rPr>
          <w:spacing w:val="-3"/>
        </w:rPr>
      </w:pPr>
      <w:r>
        <w:rPr>
          <w:spacing w:val="-3"/>
        </w:rPr>
        <w:t xml:space="preserve">Dispone </w:t>
      </w:r>
      <w:r w:rsidR="006066B6">
        <w:rPr>
          <w:spacing w:val="-3"/>
        </w:rPr>
        <w:t>el artículo 73 del Código Civil</w:t>
      </w:r>
      <w:r>
        <w:rPr>
          <w:spacing w:val="-3"/>
        </w:rPr>
        <w:t xml:space="preserve"> que </w:t>
      </w:r>
      <w:r w:rsidR="006066B6">
        <w:rPr>
          <w:spacing w:val="-3"/>
        </w:rPr>
        <w:t>e</w:t>
      </w:r>
      <w:r w:rsidR="006066B6" w:rsidRPr="006066B6">
        <w:rPr>
          <w:spacing w:val="-3"/>
        </w:rPr>
        <w:t>s nulo</w:t>
      </w:r>
      <w:r>
        <w:rPr>
          <w:spacing w:val="-3"/>
        </w:rPr>
        <w:t>,</w:t>
      </w:r>
      <w:r w:rsidR="006066B6" w:rsidRPr="006066B6">
        <w:rPr>
          <w:spacing w:val="-3"/>
        </w:rPr>
        <w:t xml:space="preserve"> cualquiera que sea la forma de su celebración:</w:t>
      </w:r>
    </w:p>
    <w:p w14:paraId="43A3C8D6" w14:textId="119D9EFF" w:rsidR="006066B6" w:rsidRPr="006066B6" w:rsidRDefault="006066B6" w:rsidP="006066B6">
      <w:pPr>
        <w:spacing w:before="120" w:after="120" w:line="360" w:lineRule="auto"/>
        <w:ind w:firstLine="708"/>
        <w:jc w:val="both"/>
        <w:rPr>
          <w:spacing w:val="-3"/>
        </w:rPr>
      </w:pPr>
      <w:r w:rsidRPr="006066B6">
        <w:rPr>
          <w:spacing w:val="-3"/>
        </w:rPr>
        <w:t>1º</w:t>
      </w:r>
      <w:r w:rsidR="00FA6E8D">
        <w:rPr>
          <w:spacing w:val="-3"/>
        </w:rPr>
        <w:t>.</w:t>
      </w:r>
      <w:r w:rsidRPr="006066B6">
        <w:rPr>
          <w:spacing w:val="-3"/>
        </w:rPr>
        <w:t xml:space="preserve"> El matrimonio celebrado sin consentimiento matrimonial.</w:t>
      </w:r>
    </w:p>
    <w:p w14:paraId="7D5C8CFC" w14:textId="49CD51D9" w:rsidR="006066B6" w:rsidRPr="006066B6" w:rsidRDefault="006066B6" w:rsidP="006066B6">
      <w:pPr>
        <w:spacing w:before="120" w:after="120" w:line="360" w:lineRule="auto"/>
        <w:ind w:firstLine="708"/>
        <w:jc w:val="both"/>
        <w:rPr>
          <w:spacing w:val="-3"/>
        </w:rPr>
      </w:pPr>
      <w:r w:rsidRPr="006066B6">
        <w:rPr>
          <w:spacing w:val="-3"/>
        </w:rPr>
        <w:t>2º</w:t>
      </w:r>
      <w:r w:rsidR="00FA6E8D">
        <w:rPr>
          <w:spacing w:val="-3"/>
        </w:rPr>
        <w:t>.</w:t>
      </w:r>
      <w:r w:rsidRPr="006066B6">
        <w:rPr>
          <w:spacing w:val="-3"/>
        </w:rPr>
        <w:t xml:space="preserve"> El matrimonio celebrado entre las personas </w:t>
      </w:r>
      <w:r w:rsidR="00FA6E8D">
        <w:rPr>
          <w:spacing w:val="-3"/>
        </w:rPr>
        <w:t xml:space="preserve">afectadas por impedimento absoluto o relativo, </w:t>
      </w:r>
      <w:r w:rsidRPr="006066B6">
        <w:rPr>
          <w:spacing w:val="-3"/>
        </w:rPr>
        <w:t xml:space="preserve">salvo los casos de dispensa </w:t>
      </w:r>
      <w:r w:rsidR="00E14AA9">
        <w:rPr>
          <w:spacing w:val="-3"/>
        </w:rPr>
        <w:t>de impedimento relativo</w:t>
      </w:r>
      <w:r w:rsidRPr="006066B6">
        <w:rPr>
          <w:spacing w:val="-3"/>
        </w:rPr>
        <w:t>.</w:t>
      </w:r>
    </w:p>
    <w:p w14:paraId="6299982E" w14:textId="7B018BF4" w:rsidR="006066B6" w:rsidRPr="006066B6" w:rsidRDefault="006066B6" w:rsidP="006066B6">
      <w:pPr>
        <w:spacing w:before="120" w:after="120" w:line="360" w:lineRule="auto"/>
        <w:ind w:firstLine="708"/>
        <w:jc w:val="both"/>
        <w:rPr>
          <w:spacing w:val="-3"/>
        </w:rPr>
      </w:pPr>
      <w:r w:rsidRPr="006066B6">
        <w:rPr>
          <w:spacing w:val="-3"/>
        </w:rPr>
        <w:t>3º</w:t>
      </w:r>
      <w:r w:rsidR="00E14AA9">
        <w:rPr>
          <w:spacing w:val="-3"/>
        </w:rPr>
        <w:t>.</w:t>
      </w:r>
      <w:r w:rsidRPr="006066B6">
        <w:rPr>
          <w:spacing w:val="-3"/>
        </w:rPr>
        <w:t xml:space="preserve"> El que se contraiga sin la intervención de</w:t>
      </w:r>
      <w:r w:rsidR="00E14AA9">
        <w:rPr>
          <w:spacing w:val="-3"/>
        </w:rPr>
        <w:t xml:space="preserve"> </w:t>
      </w:r>
      <w:r w:rsidRPr="006066B6">
        <w:rPr>
          <w:spacing w:val="-3"/>
        </w:rPr>
        <w:t>l</w:t>
      </w:r>
      <w:r w:rsidR="00E14AA9">
        <w:rPr>
          <w:spacing w:val="-3"/>
        </w:rPr>
        <w:t>a autoridad o funcionario</w:t>
      </w:r>
      <w:r w:rsidRPr="006066B6">
        <w:rPr>
          <w:spacing w:val="-3"/>
        </w:rPr>
        <w:t xml:space="preserve"> ante quien deba celebrarse, o sin la de los testigos.</w:t>
      </w:r>
    </w:p>
    <w:p w14:paraId="397007A2" w14:textId="42FC5375" w:rsidR="006066B6" w:rsidRPr="006066B6" w:rsidRDefault="006066B6" w:rsidP="006066B6">
      <w:pPr>
        <w:spacing w:before="120" w:after="120" w:line="360" w:lineRule="auto"/>
        <w:ind w:firstLine="708"/>
        <w:jc w:val="both"/>
        <w:rPr>
          <w:spacing w:val="-3"/>
        </w:rPr>
      </w:pPr>
      <w:r w:rsidRPr="006066B6">
        <w:rPr>
          <w:spacing w:val="-3"/>
        </w:rPr>
        <w:t>4º</w:t>
      </w:r>
      <w:r w:rsidR="00E14AA9">
        <w:rPr>
          <w:spacing w:val="-3"/>
        </w:rPr>
        <w:t>.</w:t>
      </w:r>
      <w:r w:rsidRPr="006066B6">
        <w:rPr>
          <w:spacing w:val="-3"/>
        </w:rPr>
        <w:t xml:space="preserve"> El celebrado por error en la identidad de la persona del otro contrayente o en aquellas cualidades personales que, por su entidad, hubieren sido determinantes de la prestación del consentimiento.</w:t>
      </w:r>
    </w:p>
    <w:p w14:paraId="6206DF16" w14:textId="44CEF541" w:rsidR="0049177A" w:rsidRDefault="006066B6" w:rsidP="006066B6">
      <w:pPr>
        <w:spacing w:before="120" w:after="120" w:line="360" w:lineRule="auto"/>
        <w:ind w:firstLine="708"/>
        <w:jc w:val="both"/>
        <w:rPr>
          <w:spacing w:val="-3"/>
        </w:rPr>
      </w:pPr>
      <w:r w:rsidRPr="006066B6">
        <w:rPr>
          <w:spacing w:val="-3"/>
        </w:rPr>
        <w:lastRenderedPageBreak/>
        <w:t>5º</w:t>
      </w:r>
      <w:r w:rsidR="00E14AA9">
        <w:rPr>
          <w:spacing w:val="-3"/>
        </w:rPr>
        <w:t>.</w:t>
      </w:r>
      <w:r w:rsidRPr="006066B6">
        <w:rPr>
          <w:spacing w:val="-3"/>
        </w:rPr>
        <w:t xml:space="preserve"> El contraído por coacción o miedo grave.</w:t>
      </w:r>
    </w:p>
    <w:p w14:paraId="2A01CC17" w14:textId="2FB2CFC4" w:rsidR="00A44785" w:rsidRDefault="00921903" w:rsidP="00D04DEB">
      <w:pPr>
        <w:spacing w:before="120" w:after="120" w:line="360" w:lineRule="auto"/>
        <w:ind w:firstLine="708"/>
        <w:jc w:val="both"/>
        <w:rPr>
          <w:spacing w:val="-3"/>
        </w:rPr>
      </w:pPr>
      <w:r>
        <w:rPr>
          <w:spacing w:val="-3"/>
        </w:rPr>
        <w:t>El a</w:t>
      </w:r>
      <w:r w:rsidR="00D04DEB" w:rsidRPr="00D04DEB">
        <w:rPr>
          <w:spacing w:val="-3"/>
        </w:rPr>
        <w:t>rtículo 74</w:t>
      </w:r>
      <w:r>
        <w:rPr>
          <w:spacing w:val="-3"/>
        </w:rPr>
        <w:t xml:space="preserve"> </w:t>
      </w:r>
      <w:r w:rsidR="00B6650A">
        <w:rPr>
          <w:spacing w:val="-3"/>
        </w:rPr>
        <w:t xml:space="preserve">del Código Civil </w:t>
      </w:r>
      <w:r w:rsidR="00A44785">
        <w:rPr>
          <w:spacing w:val="-3"/>
        </w:rPr>
        <w:t>establece que “l</w:t>
      </w:r>
      <w:r w:rsidR="00D04DEB" w:rsidRPr="00D04DEB">
        <w:rPr>
          <w:spacing w:val="-3"/>
        </w:rPr>
        <w:t>a acción para pedir la nulidad del matrimonio corresponde a los cónyuges, al Ministerio Fiscal y a cualquier persona que tenga interés directo y legítimo en ella</w:t>
      </w:r>
      <w:r w:rsidR="00A44785">
        <w:rPr>
          <w:spacing w:val="-3"/>
        </w:rPr>
        <w:t>”</w:t>
      </w:r>
      <w:r w:rsidR="00D04DEB" w:rsidRPr="00D04DEB">
        <w:rPr>
          <w:spacing w:val="-3"/>
        </w:rPr>
        <w:t xml:space="preserve">, </w:t>
      </w:r>
      <w:r w:rsidR="00A44785">
        <w:rPr>
          <w:spacing w:val="-3"/>
        </w:rPr>
        <w:t>si bien:</w:t>
      </w:r>
    </w:p>
    <w:p w14:paraId="3FA536E9" w14:textId="2F0689E8" w:rsidR="00921903" w:rsidRPr="000F4184" w:rsidRDefault="00A44785" w:rsidP="000F4184">
      <w:pPr>
        <w:pStyle w:val="Prrafodelista"/>
        <w:numPr>
          <w:ilvl w:val="0"/>
          <w:numId w:val="5"/>
        </w:numPr>
        <w:spacing w:before="120" w:after="120" w:line="360" w:lineRule="auto"/>
        <w:ind w:left="993" w:hanging="284"/>
        <w:jc w:val="both"/>
        <w:rPr>
          <w:spacing w:val="-3"/>
        </w:rPr>
      </w:pPr>
      <w:r w:rsidRPr="000F4184">
        <w:rPr>
          <w:spacing w:val="-3"/>
        </w:rPr>
        <w:t xml:space="preserve">Conforme al artículo 75 del Código Civil, </w:t>
      </w:r>
      <w:r w:rsidR="00B6650A" w:rsidRPr="000F4184">
        <w:rPr>
          <w:spacing w:val="-3"/>
        </w:rPr>
        <w:t>s</w:t>
      </w:r>
      <w:r w:rsidR="00921903" w:rsidRPr="000F4184">
        <w:rPr>
          <w:spacing w:val="-3"/>
        </w:rPr>
        <w:t>i la causa de nulidad fuere la falta de edad, mientras el contrayente sea menor sólo podrá ejercitar la acción cualquiera de sus padres, tutores o guardadores y, en todo caso, el Ministerio Fiscal</w:t>
      </w:r>
      <w:r w:rsidR="00B6650A" w:rsidRPr="000F4184">
        <w:rPr>
          <w:spacing w:val="-3"/>
        </w:rPr>
        <w:t>, y a</w:t>
      </w:r>
      <w:r w:rsidR="00921903" w:rsidRPr="000F4184">
        <w:rPr>
          <w:spacing w:val="-3"/>
        </w:rPr>
        <w:t>l llegar a la mayoría de edad sólo podrá ejercitar la acción el contrayente menor, salvo que los cónyuges hubieren vivido juntos durante un año después de alcanzada aquélla</w:t>
      </w:r>
      <w:r w:rsidR="00B6650A" w:rsidRPr="000F4184">
        <w:rPr>
          <w:spacing w:val="-3"/>
        </w:rPr>
        <w:t>, en cuyo caso el matrimonio se convalida.</w:t>
      </w:r>
    </w:p>
    <w:p w14:paraId="04B14F2F" w14:textId="19DC1975" w:rsidR="00921903" w:rsidRPr="000F4184" w:rsidRDefault="00B6650A" w:rsidP="000F4184">
      <w:pPr>
        <w:pStyle w:val="Prrafodelista"/>
        <w:numPr>
          <w:ilvl w:val="0"/>
          <w:numId w:val="5"/>
        </w:numPr>
        <w:spacing w:before="120" w:after="120" w:line="360" w:lineRule="auto"/>
        <w:ind w:left="993" w:hanging="284"/>
        <w:jc w:val="both"/>
        <w:rPr>
          <w:spacing w:val="-3"/>
        </w:rPr>
      </w:pPr>
      <w:r w:rsidRPr="000F4184">
        <w:rPr>
          <w:spacing w:val="-3"/>
        </w:rPr>
        <w:t>Conforme al a</w:t>
      </w:r>
      <w:r w:rsidR="00921903" w:rsidRPr="000F4184">
        <w:rPr>
          <w:spacing w:val="-3"/>
        </w:rPr>
        <w:t>rtículo 76</w:t>
      </w:r>
      <w:r w:rsidRPr="000F4184">
        <w:rPr>
          <w:spacing w:val="-3"/>
        </w:rPr>
        <w:t xml:space="preserve"> del Código Civil, e</w:t>
      </w:r>
      <w:r w:rsidR="00921903" w:rsidRPr="000F4184">
        <w:rPr>
          <w:spacing w:val="-3"/>
        </w:rPr>
        <w:t>n los casos de error, coacción o miedo grave solamente podrá ejercitar la acción de nulidad el cónyuge que hubiera sufrido el vicio</w:t>
      </w:r>
      <w:r w:rsidR="000F4184" w:rsidRPr="000F4184">
        <w:rPr>
          <w:spacing w:val="-3"/>
        </w:rPr>
        <w:t>, c</w:t>
      </w:r>
      <w:r w:rsidR="00921903" w:rsidRPr="000F4184">
        <w:rPr>
          <w:spacing w:val="-3"/>
        </w:rPr>
        <w:t>aduca</w:t>
      </w:r>
      <w:r w:rsidR="000F4184" w:rsidRPr="000F4184">
        <w:rPr>
          <w:spacing w:val="-3"/>
        </w:rPr>
        <w:t>ndo</w:t>
      </w:r>
      <w:r w:rsidR="00921903" w:rsidRPr="000F4184">
        <w:rPr>
          <w:spacing w:val="-3"/>
        </w:rPr>
        <w:t xml:space="preserve"> la acción convalid</w:t>
      </w:r>
      <w:r w:rsidR="000F4184" w:rsidRPr="000F4184">
        <w:rPr>
          <w:spacing w:val="-3"/>
        </w:rPr>
        <w:t>ándose</w:t>
      </w:r>
      <w:r w:rsidR="00921903" w:rsidRPr="000F4184">
        <w:rPr>
          <w:spacing w:val="-3"/>
        </w:rPr>
        <w:t xml:space="preserve"> el matrimonio si los cónyuges hubieran vivido juntos durante un año después de desvanecido el error o de haber cesado la fuerza o la causa del miedo.</w:t>
      </w:r>
    </w:p>
    <w:p w14:paraId="36350E6A" w14:textId="03246367" w:rsidR="00921903" w:rsidRPr="00921903" w:rsidRDefault="00EB5B2A" w:rsidP="00921903">
      <w:pPr>
        <w:spacing w:before="120" w:after="120" w:line="360" w:lineRule="auto"/>
        <w:ind w:firstLine="708"/>
        <w:jc w:val="both"/>
        <w:rPr>
          <w:spacing w:val="-3"/>
        </w:rPr>
      </w:pPr>
      <w:r>
        <w:rPr>
          <w:spacing w:val="-3"/>
        </w:rPr>
        <w:t>Respecto de la invalidez formal, el a</w:t>
      </w:r>
      <w:r w:rsidR="00921903" w:rsidRPr="00921903">
        <w:rPr>
          <w:spacing w:val="-3"/>
        </w:rPr>
        <w:t>rtículo 78</w:t>
      </w:r>
      <w:r>
        <w:rPr>
          <w:spacing w:val="-3"/>
        </w:rPr>
        <w:t xml:space="preserve"> del Código Civil establece que e</w:t>
      </w:r>
      <w:r w:rsidR="00921903" w:rsidRPr="00921903">
        <w:rPr>
          <w:spacing w:val="-3"/>
        </w:rPr>
        <w:t xml:space="preserve">l </w:t>
      </w:r>
      <w:r>
        <w:rPr>
          <w:spacing w:val="-3"/>
        </w:rPr>
        <w:t>j</w:t>
      </w:r>
      <w:r w:rsidR="00921903" w:rsidRPr="00921903">
        <w:rPr>
          <w:spacing w:val="-3"/>
        </w:rPr>
        <w:t>uez no acordará la nulidad de un matrimonio por defecto de forma, si al menos uno de los cónyuges lo contrajo de buena fe, salvo</w:t>
      </w:r>
      <w:r>
        <w:rPr>
          <w:spacing w:val="-3"/>
        </w:rPr>
        <w:t xml:space="preserve"> que el matrimonio se hubiere contraído </w:t>
      </w:r>
      <w:r w:rsidRPr="006066B6">
        <w:rPr>
          <w:spacing w:val="-3"/>
        </w:rPr>
        <w:t>sin la intervención de</w:t>
      </w:r>
      <w:r>
        <w:rPr>
          <w:spacing w:val="-3"/>
        </w:rPr>
        <w:t xml:space="preserve"> </w:t>
      </w:r>
      <w:r w:rsidRPr="006066B6">
        <w:rPr>
          <w:spacing w:val="-3"/>
        </w:rPr>
        <w:t>l</w:t>
      </w:r>
      <w:r>
        <w:rPr>
          <w:spacing w:val="-3"/>
        </w:rPr>
        <w:t>a autoridad o funcionario</w:t>
      </w:r>
      <w:r w:rsidRPr="006066B6">
        <w:rPr>
          <w:spacing w:val="-3"/>
        </w:rPr>
        <w:t xml:space="preserve"> ante quien deba celebrarse, o sin la de los testigos</w:t>
      </w:r>
      <w:r w:rsidR="00921903" w:rsidRPr="00921903">
        <w:rPr>
          <w:spacing w:val="-3"/>
        </w:rPr>
        <w:t>.</w:t>
      </w:r>
    </w:p>
    <w:p w14:paraId="0DFA8633" w14:textId="5EFAF8BD" w:rsidR="0049177A" w:rsidRDefault="0049177A" w:rsidP="00B70281">
      <w:pPr>
        <w:spacing w:before="120" w:after="120" w:line="360" w:lineRule="auto"/>
        <w:ind w:firstLine="708"/>
        <w:jc w:val="both"/>
        <w:rPr>
          <w:spacing w:val="-3"/>
        </w:rPr>
      </w:pPr>
    </w:p>
    <w:p w14:paraId="5D255CED" w14:textId="113CB148" w:rsidR="0049177A" w:rsidRPr="00724BE3" w:rsidRDefault="00836A0B" w:rsidP="00B70281">
      <w:pPr>
        <w:spacing w:before="120" w:after="120" w:line="360" w:lineRule="auto"/>
        <w:ind w:firstLine="708"/>
        <w:jc w:val="both"/>
        <w:rPr>
          <w:b/>
          <w:bCs/>
          <w:spacing w:val="-3"/>
        </w:rPr>
      </w:pPr>
      <w:r w:rsidRPr="00724BE3">
        <w:rPr>
          <w:b/>
          <w:bCs/>
          <w:spacing w:val="-3"/>
        </w:rPr>
        <w:t>Separación del ma</w:t>
      </w:r>
      <w:r w:rsidR="00724BE3" w:rsidRPr="00724BE3">
        <w:rPr>
          <w:b/>
          <w:bCs/>
          <w:spacing w:val="-3"/>
        </w:rPr>
        <w:t>trimonio.</w:t>
      </w:r>
    </w:p>
    <w:p w14:paraId="04D4ADBC" w14:textId="2BCCFC0A" w:rsidR="0049177A" w:rsidRDefault="00D23CC0" w:rsidP="00B70281">
      <w:pPr>
        <w:spacing w:before="120" w:after="120" w:line="360" w:lineRule="auto"/>
        <w:ind w:firstLine="708"/>
        <w:jc w:val="both"/>
        <w:rPr>
          <w:spacing w:val="-3"/>
        </w:rPr>
      </w:pPr>
      <w:r>
        <w:rPr>
          <w:spacing w:val="-3"/>
        </w:rPr>
        <w:t xml:space="preserve">Desde la </w:t>
      </w:r>
      <w:r w:rsidR="00C43EAA">
        <w:rPr>
          <w:spacing w:val="-3"/>
        </w:rPr>
        <w:t xml:space="preserve">Ley de </w:t>
      </w:r>
      <w:r w:rsidR="00183C93">
        <w:rPr>
          <w:spacing w:val="-3"/>
        </w:rPr>
        <w:t>8 de julio de 2005, la separación es una figura autónoma del divorcio, el cual puede decretarse sin necesidad de una previa separación judicial o de hecho.</w:t>
      </w:r>
    </w:p>
    <w:p w14:paraId="71EDE76B" w14:textId="3A7951F8" w:rsidR="00183C93" w:rsidRDefault="00183C93" w:rsidP="00B70281">
      <w:pPr>
        <w:spacing w:before="120" w:after="120" w:line="360" w:lineRule="auto"/>
        <w:ind w:firstLine="708"/>
        <w:jc w:val="both"/>
        <w:rPr>
          <w:spacing w:val="-3"/>
        </w:rPr>
      </w:pPr>
      <w:r>
        <w:rPr>
          <w:spacing w:val="-3"/>
        </w:rPr>
        <w:t xml:space="preserve">Además, tanto </w:t>
      </w:r>
      <w:r w:rsidR="00B633E4">
        <w:rPr>
          <w:spacing w:val="-3"/>
        </w:rPr>
        <w:t>la separación como el divorcio no exigen la concurrencia de causa alguna</w:t>
      </w:r>
      <w:r w:rsidR="004C48B6">
        <w:rPr>
          <w:spacing w:val="-3"/>
        </w:rPr>
        <w:t xml:space="preserve">, y desde la Ley de Jurisdicción Voluntaria de </w:t>
      </w:r>
      <w:r w:rsidR="005A3A6B">
        <w:rPr>
          <w:spacing w:val="-3"/>
        </w:rPr>
        <w:t>2 de julio de 2015 están parcialmente desjudicializadas.</w:t>
      </w:r>
    </w:p>
    <w:p w14:paraId="20A92043" w14:textId="60B52529" w:rsidR="00C537EB" w:rsidRPr="00C537EB" w:rsidRDefault="00C537EB" w:rsidP="00C537EB">
      <w:pPr>
        <w:spacing w:before="120" w:after="120" w:line="360" w:lineRule="auto"/>
        <w:ind w:firstLine="708"/>
        <w:jc w:val="both"/>
        <w:rPr>
          <w:spacing w:val="-3"/>
        </w:rPr>
      </w:pPr>
      <w:r w:rsidRPr="00C537EB">
        <w:rPr>
          <w:spacing w:val="-3"/>
        </w:rPr>
        <w:t>La separación matrimonial puede ser legal o de hecho y, a su vez, la separación</w:t>
      </w:r>
      <w:r w:rsidR="00694320">
        <w:rPr>
          <w:spacing w:val="-3"/>
        </w:rPr>
        <w:t xml:space="preserve"> </w:t>
      </w:r>
      <w:r w:rsidRPr="00C537EB">
        <w:rPr>
          <w:spacing w:val="-3"/>
        </w:rPr>
        <w:t>legal puede ser de mutuo acuerdo o contenciosa.</w:t>
      </w:r>
    </w:p>
    <w:p w14:paraId="764D30ED" w14:textId="5A4BB049" w:rsidR="00C537EB" w:rsidRPr="00C537EB" w:rsidRDefault="00C537EB" w:rsidP="00C537EB">
      <w:pPr>
        <w:spacing w:before="120" w:after="120" w:line="360" w:lineRule="auto"/>
        <w:ind w:firstLine="708"/>
        <w:jc w:val="both"/>
        <w:rPr>
          <w:spacing w:val="-3"/>
        </w:rPr>
      </w:pPr>
      <w:r w:rsidRPr="00C537EB">
        <w:rPr>
          <w:spacing w:val="-3"/>
        </w:rPr>
        <w:t>La separación de hecho implica una situación fáctica, con algunas consecuencias jurídicas</w:t>
      </w:r>
      <w:r w:rsidR="00694320">
        <w:rPr>
          <w:spacing w:val="-3"/>
        </w:rPr>
        <w:t xml:space="preserve">, como el </w:t>
      </w:r>
      <w:r w:rsidRPr="00C537EB">
        <w:rPr>
          <w:spacing w:val="-3"/>
        </w:rPr>
        <w:t>ces</w:t>
      </w:r>
      <w:r w:rsidR="00694320">
        <w:rPr>
          <w:spacing w:val="-3"/>
        </w:rPr>
        <w:t>e</w:t>
      </w:r>
      <w:r w:rsidRPr="00C537EB">
        <w:rPr>
          <w:spacing w:val="-3"/>
        </w:rPr>
        <w:t xml:space="preserve"> presunción</w:t>
      </w:r>
      <w:r w:rsidR="00694320">
        <w:rPr>
          <w:spacing w:val="-3"/>
        </w:rPr>
        <w:t xml:space="preserve"> de paternidad </w:t>
      </w:r>
      <w:r w:rsidR="00F7374A">
        <w:rPr>
          <w:spacing w:val="-3"/>
        </w:rPr>
        <w:t>o</w:t>
      </w:r>
      <w:r w:rsidR="00C8421C">
        <w:rPr>
          <w:spacing w:val="-3"/>
        </w:rPr>
        <w:t xml:space="preserve"> la </w:t>
      </w:r>
      <w:r w:rsidRPr="00C537EB">
        <w:rPr>
          <w:spacing w:val="-3"/>
        </w:rPr>
        <w:t>pérdida de derechos sucesorios.</w:t>
      </w:r>
    </w:p>
    <w:p w14:paraId="5A1F508D" w14:textId="19810DA7" w:rsidR="00C537EB" w:rsidRPr="00C537EB" w:rsidRDefault="00C537EB" w:rsidP="008A25A0">
      <w:pPr>
        <w:spacing w:before="120" w:after="120" w:line="360" w:lineRule="auto"/>
        <w:ind w:firstLine="708"/>
        <w:jc w:val="both"/>
        <w:rPr>
          <w:spacing w:val="-3"/>
        </w:rPr>
      </w:pPr>
      <w:r w:rsidRPr="00C537EB">
        <w:rPr>
          <w:spacing w:val="-3"/>
        </w:rPr>
        <w:lastRenderedPageBreak/>
        <w:t xml:space="preserve">La separación legal es aquella homologada por </w:t>
      </w:r>
      <w:r w:rsidR="00597922">
        <w:rPr>
          <w:spacing w:val="-3"/>
        </w:rPr>
        <w:t>el</w:t>
      </w:r>
      <w:r w:rsidR="00E14011">
        <w:rPr>
          <w:spacing w:val="-3"/>
        </w:rPr>
        <w:t xml:space="preserve"> juez</w:t>
      </w:r>
      <w:r w:rsidR="00D26869">
        <w:rPr>
          <w:spacing w:val="-3"/>
        </w:rPr>
        <w:t xml:space="preserve">, letrado </w:t>
      </w:r>
      <w:r w:rsidR="00E14011">
        <w:rPr>
          <w:spacing w:val="-3"/>
        </w:rPr>
        <w:t>de la Administración de Justicia o n</w:t>
      </w:r>
      <w:r w:rsidRPr="00C537EB">
        <w:rPr>
          <w:spacing w:val="-3"/>
        </w:rPr>
        <w:t>otario.</w:t>
      </w:r>
    </w:p>
    <w:p w14:paraId="204E3873" w14:textId="06F57D0A" w:rsidR="00363A44" w:rsidRPr="00363A44" w:rsidRDefault="00363A44" w:rsidP="00363A44">
      <w:pPr>
        <w:spacing w:before="120" w:after="120" w:line="360" w:lineRule="auto"/>
        <w:ind w:firstLine="708"/>
        <w:jc w:val="both"/>
        <w:rPr>
          <w:spacing w:val="-3"/>
        </w:rPr>
      </w:pPr>
      <w:r>
        <w:rPr>
          <w:spacing w:val="-3"/>
        </w:rPr>
        <w:t>En cuanto a su regulación legal, el artículo 81 del Código Civil dispone que s</w:t>
      </w:r>
      <w:r w:rsidRPr="00363A44">
        <w:rPr>
          <w:spacing w:val="-3"/>
        </w:rPr>
        <w:t>e decretará judicialmente la separación cuando existan hijos menores no emancipados o hijos mayores respecto de los que se hayan establecido judicialmente medidas de apoyo atribuidas a sus progenitores, cualquiera que sea la forma de celebración del matrimonio:</w:t>
      </w:r>
    </w:p>
    <w:p w14:paraId="73D86333" w14:textId="5C67B8E7" w:rsidR="00363A44" w:rsidRPr="00363A44" w:rsidRDefault="00363A44" w:rsidP="00363A44">
      <w:pPr>
        <w:spacing w:before="120" w:after="120" w:line="360" w:lineRule="auto"/>
        <w:ind w:firstLine="708"/>
        <w:jc w:val="both"/>
        <w:rPr>
          <w:spacing w:val="-3"/>
        </w:rPr>
      </w:pPr>
      <w:r w:rsidRPr="00363A44">
        <w:rPr>
          <w:spacing w:val="-3"/>
        </w:rPr>
        <w:t>1º</w:t>
      </w:r>
      <w:r>
        <w:rPr>
          <w:spacing w:val="-3"/>
        </w:rPr>
        <w:t>.</w:t>
      </w:r>
      <w:r w:rsidRPr="00363A44">
        <w:rPr>
          <w:spacing w:val="-3"/>
        </w:rPr>
        <w:t xml:space="preserve"> A petición de ambos cónyuges o de uno con el consentimiento del otro, una vez transcurridos tres meses desde la celebración del matrimonio. A la demanda se acompañará una propuesta de convenio </w:t>
      </w:r>
      <w:r w:rsidR="001E005D" w:rsidRPr="00363A44">
        <w:rPr>
          <w:spacing w:val="-3"/>
        </w:rPr>
        <w:t xml:space="preserve">medidas </w:t>
      </w:r>
      <w:r w:rsidR="001E005D">
        <w:rPr>
          <w:spacing w:val="-3"/>
        </w:rPr>
        <w:t xml:space="preserve">reguladoras de </w:t>
      </w:r>
      <w:r w:rsidR="001E005D" w:rsidRPr="00363A44">
        <w:rPr>
          <w:spacing w:val="-3"/>
        </w:rPr>
        <w:t>los efectos de la separación</w:t>
      </w:r>
      <w:r w:rsidRPr="00363A44">
        <w:rPr>
          <w:spacing w:val="-3"/>
        </w:rPr>
        <w:t>.</w:t>
      </w:r>
    </w:p>
    <w:p w14:paraId="625D7B1E" w14:textId="6A7D57E8" w:rsidR="0049177A" w:rsidRDefault="00363A44" w:rsidP="00363A44">
      <w:pPr>
        <w:spacing w:before="120" w:after="120" w:line="360" w:lineRule="auto"/>
        <w:ind w:firstLine="708"/>
        <w:jc w:val="both"/>
        <w:rPr>
          <w:spacing w:val="-3"/>
        </w:rPr>
      </w:pPr>
      <w:r w:rsidRPr="00363A44">
        <w:rPr>
          <w:spacing w:val="-3"/>
        </w:rPr>
        <w:t>2º</w:t>
      </w:r>
      <w:r>
        <w:rPr>
          <w:spacing w:val="-3"/>
        </w:rPr>
        <w:t>.</w:t>
      </w:r>
      <w:r w:rsidRPr="00363A44">
        <w:rPr>
          <w:spacing w:val="-3"/>
        </w:rPr>
        <w:t xml:space="preserve"> A petición de uno solo de los cónyuges, una vez transcurridos tres meses desde la celebración del matrimonio. No será preciso el transcurso de este plazo cuando se acredite la existencia de un riesgo para la vida, la integridad física, la libertad, la integridad moral o libertad e indemnidad sexual del cónyuge demandante o de los hijos.</w:t>
      </w:r>
      <w:r w:rsidR="00266A3C">
        <w:rPr>
          <w:spacing w:val="-3"/>
        </w:rPr>
        <w:t xml:space="preserve"> </w:t>
      </w:r>
      <w:r w:rsidRPr="00363A44">
        <w:rPr>
          <w:spacing w:val="-3"/>
        </w:rPr>
        <w:t>A la demanda se acompañará propuesta fundada de las.</w:t>
      </w:r>
    </w:p>
    <w:p w14:paraId="1AB83B7A" w14:textId="07DC70EC" w:rsidR="007E60E8" w:rsidRPr="007E60E8" w:rsidRDefault="007E60E8" w:rsidP="007E60E8">
      <w:pPr>
        <w:spacing w:before="120" w:after="120" w:line="360" w:lineRule="auto"/>
        <w:ind w:firstLine="708"/>
        <w:jc w:val="both"/>
        <w:rPr>
          <w:spacing w:val="-3"/>
        </w:rPr>
      </w:pPr>
      <w:r>
        <w:rPr>
          <w:spacing w:val="-3"/>
        </w:rPr>
        <w:t>El artículo 82 del Código Civil, por su parte, establece que l</w:t>
      </w:r>
      <w:r w:rsidRPr="007E60E8">
        <w:rPr>
          <w:spacing w:val="-3"/>
        </w:rPr>
        <w:t xml:space="preserve">os cónyuges podrán acordar su separación de mutuo acuerdo transcurridos tres meses desde la celebración del matrimonio mediante la formulación de un convenio regulador ante el letrado de la Administración de Justicia o en escritura pública ante </w:t>
      </w:r>
      <w:r w:rsidR="006E0842">
        <w:rPr>
          <w:spacing w:val="-3"/>
        </w:rPr>
        <w:t>n</w:t>
      </w:r>
      <w:r w:rsidRPr="007E60E8">
        <w:rPr>
          <w:spacing w:val="-3"/>
        </w:rPr>
        <w:t xml:space="preserve">otario, en el que, junto a la voluntad inequívoca de separarse, determinarán las medidas </w:t>
      </w:r>
      <w:r w:rsidR="006E0842">
        <w:rPr>
          <w:spacing w:val="-3"/>
        </w:rPr>
        <w:t xml:space="preserve">reguladoras de los </w:t>
      </w:r>
      <w:r w:rsidRPr="007E60E8">
        <w:rPr>
          <w:spacing w:val="-3"/>
        </w:rPr>
        <w:t>efectos de la separación.</w:t>
      </w:r>
    </w:p>
    <w:p w14:paraId="28CE7F67" w14:textId="5AE28FA2" w:rsidR="007E60E8" w:rsidRPr="007E60E8" w:rsidRDefault="007E60E8" w:rsidP="007E60E8">
      <w:pPr>
        <w:spacing w:before="120" w:after="120" w:line="360" w:lineRule="auto"/>
        <w:ind w:firstLine="708"/>
        <w:jc w:val="both"/>
        <w:rPr>
          <w:spacing w:val="-3"/>
        </w:rPr>
      </w:pPr>
      <w:r w:rsidRPr="007E60E8">
        <w:rPr>
          <w:spacing w:val="-3"/>
        </w:rPr>
        <w:t xml:space="preserve">Los cónyuges deberán intervenir en el otorgamiento de modo personal, prestando su consentimiento. Igualmente los hijos mayores o menores emancipados deberán </w:t>
      </w:r>
      <w:r w:rsidR="00204C0E">
        <w:rPr>
          <w:spacing w:val="-3"/>
        </w:rPr>
        <w:t>prestar personalmente su</w:t>
      </w:r>
      <w:r w:rsidRPr="007E60E8">
        <w:rPr>
          <w:spacing w:val="-3"/>
        </w:rPr>
        <w:t xml:space="preserve"> consentimiento respecto de las medidas que les afecten.</w:t>
      </w:r>
    </w:p>
    <w:p w14:paraId="14FA6238" w14:textId="53A62573" w:rsidR="007E60E8" w:rsidRDefault="0040334A" w:rsidP="0040334A">
      <w:pPr>
        <w:spacing w:before="120" w:after="120" w:line="360" w:lineRule="auto"/>
        <w:ind w:firstLine="708"/>
        <w:jc w:val="both"/>
        <w:rPr>
          <w:spacing w:val="-3"/>
        </w:rPr>
      </w:pPr>
      <w:r>
        <w:rPr>
          <w:spacing w:val="-3"/>
        </w:rPr>
        <w:t>Lo anterior n</w:t>
      </w:r>
      <w:r w:rsidR="007E60E8" w:rsidRPr="007E60E8">
        <w:rPr>
          <w:spacing w:val="-3"/>
        </w:rPr>
        <w:t>o será de aplicación cuando existan hijos</w:t>
      </w:r>
      <w:r w:rsidRPr="00363A44">
        <w:rPr>
          <w:spacing w:val="-3"/>
        </w:rPr>
        <w:t xml:space="preserve"> menores no emancipados o hijos mayores respecto de los que se hayan establecido judicialmente medidas de apoyo atribuidas a sus progenitores</w:t>
      </w:r>
      <w:r>
        <w:rPr>
          <w:spacing w:val="-3"/>
        </w:rPr>
        <w:t>, caso en el que la separación será decretada judicialmente.</w:t>
      </w:r>
    </w:p>
    <w:p w14:paraId="27F79647" w14:textId="604CF20A" w:rsidR="005F0BE7" w:rsidRDefault="005F0BE7" w:rsidP="0040334A">
      <w:pPr>
        <w:spacing w:before="120" w:after="120" w:line="360" w:lineRule="auto"/>
        <w:ind w:firstLine="708"/>
        <w:jc w:val="both"/>
        <w:rPr>
          <w:spacing w:val="-3"/>
        </w:rPr>
      </w:pPr>
    </w:p>
    <w:p w14:paraId="02EE5815" w14:textId="513157AE" w:rsidR="005F0BE7" w:rsidRPr="005F0BE7" w:rsidRDefault="005F0BE7" w:rsidP="0040334A">
      <w:pPr>
        <w:spacing w:before="120" w:after="120" w:line="360" w:lineRule="auto"/>
        <w:ind w:firstLine="708"/>
        <w:jc w:val="both"/>
        <w:rPr>
          <w:b/>
          <w:bCs/>
          <w:spacing w:val="-3"/>
        </w:rPr>
      </w:pPr>
      <w:r w:rsidRPr="005F0BE7">
        <w:rPr>
          <w:b/>
          <w:bCs/>
          <w:spacing w:val="-3"/>
        </w:rPr>
        <w:t>Divorcio del matrimonio.</w:t>
      </w:r>
    </w:p>
    <w:p w14:paraId="3045B2EB" w14:textId="5BDDA741" w:rsidR="00761039" w:rsidRDefault="00EF2E49" w:rsidP="00050AB7">
      <w:pPr>
        <w:spacing w:before="120" w:after="120" w:line="360" w:lineRule="auto"/>
        <w:ind w:firstLine="708"/>
        <w:jc w:val="both"/>
        <w:rPr>
          <w:spacing w:val="-3"/>
        </w:rPr>
      </w:pPr>
      <w:r>
        <w:rPr>
          <w:spacing w:val="-3"/>
        </w:rPr>
        <w:t>Dispone e</w:t>
      </w:r>
      <w:r w:rsidR="00050AB7">
        <w:rPr>
          <w:spacing w:val="-3"/>
        </w:rPr>
        <w:t xml:space="preserve">l artículo 86 del Código Civil establece que </w:t>
      </w:r>
      <w:r w:rsidR="00863325">
        <w:rPr>
          <w:spacing w:val="-3"/>
        </w:rPr>
        <w:t>“</w:t>
      </w:r>
      <w:r w:rsidR="00050AB7">
        <w:rPr>
          <w:spacing w:val="-3"/>
        </w:rPr>
        <w:t>s</w:t>
      </w:r>
      <w:r w:rsidR="00050AB7" w:rsidRPr="00050AB7">
        <w:rPr>
          <w:spacing w:val="-3"/>
        </w:rPr>
        <w:t xml:space="preserve">e decretará judicialmente el divorcio, cualquiera que sea la forma de celebración del matrimonio, a petición de uno solo </w:t>
      </w:r>
      <w:r w:rsidR="00050AB7" w:rsidRPr="00050AB7">
        <w:rPr>
          <w:spacing w:val="-3"/>
        </w:rPr>
        <w:lastRenderedPageBreak/>
        <w:t>de los cónyuges, de ambos o de uno con el consentimiento del otro, cuando concurran los requisitos y circunstancias exigidos</w:t>
      </w:r>
      <w:r w:rsidR="00863325">
        <w:rPr>
          <w:spacing w:val="-3"/>
        </w:rPr>
        <w:t>” para la separación</w:t>
      </w:r>
      <w:r w:rsidR="00050AB7" w:rsidRPr="00050AB7">
        <w:rPr>
          <w:spacing w:val="-3"/>
        </w:rPr>
        <w:t xml:space="preserve"> en el artículo 81.</w:t>
      </w:r>
    </w:p>
    <w:p w14:paraId="444B59C9" w14:textId="50E23E16" w:rsidR="00761039" w:rsidRDefault="002173FC" w:rsidP="007E60E8">
      <w:pPr>
        <w:spacing w:before="120" w:after="120" w:line="360" w:lineRule="auto"/>
        <w:ind w:firstLine="708"/>
        <w:jc w:val="both"/>
        <w:rPr>
          <w:spacing w:val="-3"/>
        </w:rPr>
      </w:pPr>
      <w:r>
        <w:rPr>
          <w:spacing w:val="-3"/>
        </w:rPr>
        <w:t>E</w:t>
      </w:r>
      <w:r w:rsidR="00EF2E49">
        <w:rPr>
          <w:spacing w:val="-3"/>
        </w:rPr>
        <w:t>l</w:t>
      </w:r>
      <w:r>
        <w:rPr>
          <w:spacing w:val="-3"/>
        </w:rPr>
        <w:t xml:space="preserve"> artículo 87 del Código Civil, por su parte, dispone que l</w:t>
      </w:r>
      <w:r w:rsidRPr="002173FC">
        <w:rPr>
          <w:spacing w:val="-3"/>
        </w:rPr>
        <w:t xml:space="preserve">os cónyuges también podrán acordar su divorcio de mutuo acuerdo mediante la formulación de un convenio regulador ante el </w:t>
      </w:r>
      <w:r>
        <w:rPr>
          <w:spacing w:val="-3"/>
        </w:rPr>
        <w:t xml:space="preserve">letrado de la Administración de Justicia </w:t>
      </w:r>
      <w:r w:rsidRPr="002173FC">
        <w:rPr>
          <w:spacing w:val="-3"/>
        </w:rPr>
        <w:t xml:space="preserve">o en escritura pública ante </w:t>
      </w:r>
      <w:r>
        <w:rPr>
          <w:spacing w:val="-3"/>
        </w:rPr>
        <w:t>n</w:t>
      </w:r>
      <w:r w:rsidRPr="002173FC">
        <w:rPr>
          <w:spacing w:val="-3"/>
        </w:rPr>
        <w:t xml:space="preserve">otario, en la forma y con el contenido regulado </w:t>
      </w:r>
      <w:r>
        <w:rPr>
          <w:spacing w:val="-3"/>
        </w:rPr>
        <w:t xml:space="preserve">para la separación </w:t>
      </w:r>
      <w:r w:rsidRPr="002173FC">
        <w:rPr>
          <w:spacing w:val="-3"/>
        </w:rPr>
        <w:t>en el artículo 82</w:t>
      </w:r>
      <w:r>
        <w:rPr>
          <w:spacing w:val="-3"/>
        </w:rPr>
        <w:t>.</w:t>
      </w:r>
    </w:p>
    <w:p w14:paraId="0063CF03" w14:textId="277307E8" w:rsidR="00761039" w:rsidRDefault="00BE062D" w:rsidP="00BE062D">
      <w:pPr>
        <w:spacing w:before="120" w:after="120" w:line="360" w:lineRule="auto"/>
        <w:ind w:firstLine="708"/>
        <w:jc w:val="both"/>
        <w:rPr>
          <w:spacing w:val="-3"/>
        </w:rPr>
      </w:pPr>
      <w:r>
        <w:rPr>
          <w:spacing w:val="-3"/>
        </w:rPr>
        <w:t>Por último, el artículo 88 del Código Civil dispone que “l</w:t>
      </w:r>
      <w:r w:rsidRPr="00BE062D">
        <w:rPr>
          <w:spacing w:val="-3"/>
        </w:rPr>
        <w:t>a acción de divorcio se extingue por la muerte de cualquiera de los cónyuges y por su reconciliación, que deberá ser expresa cuando se produzca después de interpuesta la demanda.</w:t>
      </w:r>
      <w:r>
        <w:rPr>
          <w:spacing w:val="-3"/>
        </w:rPr>
        <w:t xml:space="preserve"> </w:t>
      </w:r>
      <w:r w:rsidRPr="00BE062D">
        <w:rPr>
          <w:spacing w:val="-3"/>
        </w:rPr>
        <w:t>La reconciliación posterior al divorcio no produce efectos legales, si bien los divorciados podrán contraer entre sí nuevo matrimonio</w:t>
      </w:r>
      <w:r>
        <w:rPr>
          <w:spacing w:val="-3"/>
        </w:rPr>
        <w:t>”</w:t>
      </w:r>
      <w:r w:rsidRPr="00BE062D">
        <w:rPr>
          <w:spacing w:val="-3"/>
        </w:rPr>
        <w:t>.</w:t>
      </w:r>
    </w:p>
    <w:p w14:paraId="03030C47" w14:textId="77777777" w:rsidR="00BE062D" w:rsidRDefault="00BE062D" w:rsidP="00BE062D">
      <w:pPr>
        <w:spacing w:before="120" w:after="120" w:line="360" w:lineRule="auto"/>
        <w:ind w:firstLine="708"/>
        <w:jc w:val="both"/>
        <w:rPr>
          <w:spacing w:val="-3"/>
        </w:rPr>
      </w:pPr>
    </w:p>
    <w:p w14:paraId="5CDE929E" w14:textId="2233C599" w:rsidR="005F0BE7" w:rsidRDefault="005F0BE7" w:rsidP="005F0BE7">
      <w:pPr>
        <w:spacing w:before="120" w:after="120" w:line="360" w:lineRule="auto"/>
        <w:jc w:val="both"/>
        <w:rPr>
          <w:spacing w:val="-3"/>
        </w:rPr>
      </w:pPr>
      <w:r w:rsidRPr="005F0BE7">
        <w:rPr>
          <w:b/>
          <w:bCs/>
          <w:spacing w:val="-3"/>
        </w:rPr>
        <w:t>PRINCIPALES EFECTOS QUE PRODUCEN.</w:t>
      </w:r>
    </w:p>
    <w:p w14:paraId="501BE461" w14:textId="2322392C" w:rsidR="008D08E0" w:rsidRPr="00921903" w:rsidRDefault="008D08E0" w:rsidP="008D08E0">
      <w:pPr>
        <w:spacing w:before="120" w:after="120" w:line="360" w:lineRule="auto"/>
        <w:ind w:firstLine="708"/>
        <w:jc w:val="both"/>
        <w:rPr>
          <w:spacing w:val="-3"/>
        </w:rPr>
      </w:pPr>
      <w:r>
        <w:rPr>
          <w:spacing w:val="-3"/>
        </w:rPr>
        <w:t xml:space="preserve">La declaración judicial de nulidad del matrimonio no produce propiamente efectos jurídicos, sino que se limita a constatar la invalidez del matrimonio </w:t>
      </w:r>
      <w:r w:rsidRPr="00DF1ED1">
        <w:rPr>
          <w:i/>
          <w:iCs/>
          <w:spacing w:val="-3"/>
        </w:rPr>
        <w:t>ab initio</w:t>
      </w:r>
      <w:r w:rsidR="00DC315F">
        <w:rPr>
          <w:spacing w:val="-3"/>
        </w:rPr>
        <w:t xml:space="preserve">, y tal constatación </w:t>
      </w:r>
      <w:r w:rsidRPr="00E179E2">
        <w:rPr>
          <w:spacing w:val="-3"/>
        </w:rPr>
        <w:t xml:space="preserve">tiene efectos </w:t>
      </w:r>
      <w:r w:rsidRPr="00270686">
        <w:rPr>
          <w:i/>
          <w:iCs/>
          <w:spacing w:val="-3"/>
        </w:rPr>
        <w:t xml:space="preserve">ex </w:t>
      </w:r>
      <w:proofErr w:type="spellStart"/>
      <w:r w:rsidRPr="00270686">
        <w:rPr>
          <w:i/>
          <w:iCs/>
          <w:spacing w:val="-3"/>
        </w:rPr>
        <w:t>tunc</w:t>
      </w:r>
      <w:proofErr w:type="spellEnd"/>
      <w:r w:rsidRPr="00E179E2">
        <w:rPr>
          <w:spacing w:val="-3"/>
        </w:rPr>
        <w:t xml:space="preserve">, como si </w:t>
      </w:r>
      <w:r>
        <w:rPr>
          <w:spacing w:val="-3"/>
        </w:rPr>
        <w:t xml:space="preserve">el matrimonio </w:t>
      </w:r>
      <w:r w:rsidRPr="00E179E2">
        <w:rPr>
          <w:spacing w:val="-3"/>
        </w:rPr>
        <w:t>no se hubiera celebrado</w:t>
      </w:r>
      <w:r>
        <w:rPr>
          <w:spacing w:val="-3"/>
        </w:rPr>
        <w:t>, con la excepción de</w:t>
      </w:r>
      <w:r w:rsidR="00186940">
        <w:rPr>
          <w:spacing w:val="-3"/>
        </w:rPr>
        <w:t xml:space="preserve"> la previsión del </w:t>
      </w:r>
      <w:r>
        <w:rPr>
          <w:spacing w:val="-3"/>
        </w:rPr>
        <w:t xml:space="preserve">artículo </w:t>
      </w:r>
      <w:r w:rsidRPr="00921903">
        <w:rPr>
          <w:spacing w:val="-3"/>
        </w:rPr>
        <w:t>79</w:t>
      </w:r>
      <w:r>
        <w:rPr>
          <w:spacing w:val="-3"/>
        </w:rPr>
        <w:t xml:space="preserve"> del Código Civil</w:t>
      </w:r>
      <w:r w:rsidR="00186940">
        <w:rPr>
          <w:spacing w:val="-3"/>
        </w:rPr>
        <w:t xml:space="preserve">, que </w:t>
      </w:r>
      <w:r>
        <w:rPr>
          <w:spacing w:val="-3"/>
        </w:rPr>
        <w:t>establec</w:t>
      </w:r>
      <w:r w:rsidR="00186940">
        <w:rPr>
          <w:spacing w:val="-3"/>
        </w:rPr>
        <w:t>e</w:t>
      </w:r>
      <w:r>
        <w:rPr>
          <w:spacing w:val="-3"/>
        </w:rPr>
        <w:t xml:space="preserve"> que “l</w:t>
      </w:r>
      <w:r w:rsidRPr="00921903">
        <w:rPr>
          <w:spacing w:val="-3"/>
        </w:rPr>
        <w:t>a declaración de nulidad del matrimonio no invalidará los efectos ya producidos respecto de los hijos y del contrayente o contrayentes de buena fe</w:t>
      </w:r>
      <w:r w:rsidR="00186940">
        <w:rPr>
          <w:spacing w:val="-3"/>
        </w:rPr>
        <w:t>. La buena fe</w:t>
      </w:r>
      <w:r>
        <w:rPr>
          <w:spacing w:val="-3"/>
        </w:rPr>
        <w:t xml:space="preserve"> se presume</w:t>
      </w:r>
      <w:r w:rsidR="00186940">
        <w:rPr>
          <w:spacing w:val="-3"/>
        </w:rPr>
        <w:t>”</w:t>
      </w:r>
      <w:r w:rsidRPr="00921903">
        <w:rPr>
          <w:spacing w:val="-3"/>
        </w:rPr>
        <w:t>.</w:t>
      </w:r>
    </w:p>
    <w:p w14:paraId="59153B7F" w14:textId="33F624B6" w:rsidR="008D08E0" w:rsidRDefault="00186940" w:rsidP="008D08E0">
      <w:pPr>
        <w:spacing w:before="120" w:after="120" w:line="360" w:lineRule="auto"/>
        <w:ind w:firstLine="708"/>
        <w:jc w:val="both"/>
        <w:rPr>
          <w:spacing w:val="-3"/>
        </w:rPr>
      </w:pPr>
      <w:r>
        <w:rPr>
          <w:spacing w:val="-3"/>
        </w:rPr>
        <w:t>Además</w:t>
      </w:r>
      <w:r w:rsidR="008D08E0">
        <w:rPr>
          <w:spacing w:val="-3"/>
        </w:rPr>
        <w:t>, el artículo 80 de Código Civil establece que “l</w:t>
      </w:r>
      <w:r w:rsidR="008D08E0" w:rsidRPr="00921903">
        <w:rPr>
          <w:spacing w:val="-3"/>
        </w:rPr>
        <w:t xml:space="preserve">as resoluciones dictadas por los </w:t>
      </w:r>
      <w:r w:rsidR="008D08E0">
        <w:rPr>
          <w:spacing w:val="-3"/>
        </w:rPr>
        <w:t>t</w:t>
      </w:r>
      <w:r w:rsidR="008D08E0" w:rsidRPr="00921903">
        <w:rPr>
          <w:spacing w:val="-3"/>
        </w:rPr>
        <w:t xml:space="preserve">ribunales eclesiásticos sobre nulidad de matrimonio canónico o las decisiones pontificias sobre matrimonio rato y no consumado tendrán eficacia en el orden civil, a solicitud de cualquiera de las partes, si se declaran ajustados al </w:t>
      </w:r>
      <w:r w:rsidR="008D08E0">
        <w:rPr>
          <w:spacing w:val="-3"/>
        </w:rPr>
        <w:t>d</w:t>
      </w:r>
      <w:r w:rsidR="008D08E0" w:rsidRPr="00921903">
        <w:rPr>
          <w:spacing w:val="-3"/>
        </w:rPr>
        <w:t xml:space="preserve">erecho del Estado en resolución dictada por el </w:t>
      </w:r>
      <w:r w:rsidR="008D08E0">
        <w:rPr>
          <w:spacing w:val="-3"/>
        </w:rPr>
        <w:t>j</w:t>
      </w:r>
      <w:r w:rsidR="008D08E0" w:rsidRPr="00921903">
        <w:rPr>
          <w:spacing w:val="-3"/>
        </w:rPr>
        <w:t>uez civil competente</w:t>
      </w:r>
      <w:r w:rsidR="008D08E0">
        <w:rPr>
          <w:spacing w:val="-3"/>
        </w:rPr>
        <w:t>”</w:t>
      </w:r>
      <w:r w:rsidR="008D08E0" w:rsidRPr="00921903">
        <w:rPr>
          <w:spacing w:val="-3"/>
        </w:rPr>
        <w:t xml:space="preserve"> conforme a las </w:t>
      </w:r>
      <w:r w:rsidR="008D08E0">
        <w:rPr>
          <w:spacing w:val="-3"/>
        </w:rPr>
        <w:t xml:space="preserve">previsiones del </w:t>
      </w:r>
      <w:r w:rsidR="008D08E0" w:rsidRPr="00921903">
        <w:rPr>
          <w:spacing w:val="-3"/>
        </w:rPr>
        <w:t xml:space="preserve">artículo </w:t>
      </w:r>
      <w:r w:rsidR="008D08E0">
        <w:rPr>
          <w:spacing w:val="-3"/>
        </w:rPr>
        <w:t>778</w:t>
      </w:r>
      <w:r w:rsidR="008D08E0" w:rsidRPr="00921903">
        <w:rPr>
          <w:spacing w:val="-3"/>
        </w:rPr>
        <w:t xml:space="preserve"> de la Ley de Enjuiciamiento Civil</w:t>
      </w:r>
      <w:r w:rsidR="008D08E0">
        <w:rPr>
          <w:spacing w:val="-3"/>
        </w:rPr>
        <w:t xml:space="preserve"> de 7 de enero de 2000</w:t>
      </w:r>
      <w:r w:rsidR="008D08E0" w:rsidRPr="00921903">
        <w:rPr>
          <w:spacing w:val="-3"/>
        </w:rPr>
        <w:t>.</w:t>
      </w:r>
    </w:p>
    <w:p w14:paraId="06C2D959" w14:textId="309A95B0" w:rsidR="007E60E8" w:rsidRPr="007E60E8" w:rsidRDefault="00E373D8" w:rsidP="007E60E8">
      <w:pPr>
        <w:spacing w:before="120" w:after="120" w:line="360" w:lineRule="auto"/>
        <w:ind w:firstLine="708"/>
        <w:jc w:val="both"/>
        <w:rPr>
          <w:spacing w:val="-3"/>
        </w:rPr>
      </w:pPr>
      <w:r>
        <w:rPr>
          <w:spacing w:val="-3"/>
        </w:rPr>
        <w:t>Conforme al a</w:t>
      </w:r>
      <w:r w:rsidRPr="007E60E8">
        <w:rPr>
          <w:spacing w:val="-3"/>
        </w:rPr>
        <w:t>rtículo 83</w:t>
      </w:r>
      <w:r>
        <w:rPr>
          <w:spacing w:val="-3"/>
        </w:rPr>
        <w:t xml:space="preserve"> del Código Civil</w:t>
      </w:r>
      <w:r w:rsidR="008F328D">
        <w:rPr>
          <w:spacing w:val="-3"/>
        </w:rPr>
        <w:t>,</w:t>
      </w:r>
      <w:r>
        <w:rPr>
          <w:spacing w:val="-3"/>
        </w:rPr>
        <w:t xml:space="preserve"> </w:t>
      </w:r>
      <w:r w:rsidR="008F328D">
        <w:rPr>
          <w:spacing w:val="-3"/>
        </w:rPr>
        <w:t>la separación legal</w:t>
      </w:r>
      <w:r w:rsidR="007E60E8" w:rsidRPr="007E60E8">
        <w:rPr>
          <w:spacing w:val="-3"/>
        </w:rPr>
        <w:t xml:space="preserve"> produce la suspensión de la vida común de los casados</w:t>
      </w:r>
      <w:r w:rsidR="008F328D">
        <w:rPr>
          <w:spacing w:val="-3"/>
        </w:rPr>
        <w:t xml:space="preserve">, cesando </w:t>
      </w:r>
      <w:r w:rsidR="007E60E8" w:rsidRPr="007E60E8">
        <w:rPr>
          <w:spacing w:val="-3"/>
        </w:rPr>
        <w:t>la posibilidad de vincular bienes del otro cónyuge en el ejercicio de la potestad doméstica.</w:t>
      </w:r>
    </w:p>
    <w:p w14:paraId="7C18EDB7" w14:textId="17865A6B" w:rsidR="007E60E8" w:rsidRPr="007E60E8" w:rsidRDefault="008F328D" w:rsidP="007E60E8">
      <w:pPr>
        <w:spacing w:before="120" w:after="120" w:line="360" w:lineRule="auto"/>
        <w:ind w:firstLine="708"/>
        <w:jc w:val="both"/>
        <w:rPr>
          <w:spacing w:val="-3"/>
        </w:rPr>
      </w:pPr>
      <w:r>
        <w:rPr>
          <w:spacing w:val="-3"/>
        </w:rPr>
        <w:t xml:space="preserve">Tales </w:t>
      </w:r>
      <w:r w:rsidR="007E60E8" w:rsidRPr="007E60E8">
        <w:rPr>
          <w:spacing w:val="-3"/>
        </w:rPr>
        <w:t xml:space="preserve">efectos se producirán desde la firmeza de la sentencia o decreto </w:t>
      </w:r>
      <w:r w:rsidR="00B722C7">
        <w:rPr>
          <w:spacing w:val="-3"/>
        </w:rPr>
        <w:t xml:space="preserve">de separación </w:t>
      </w:r>
      <w:r w:rsidR="007E60E8" w:rsidRPr="007E60E8">
        <w:rPr>
          <w:spacing w:val="-3"/>
        </w:rPr>
        <w:t xml:space="preserve">o desde la </w:t>
      </w:r>
      <w:r w:rsidR="00B722C7">
        <w:rPr>
          <w:spacing w:val="-3"/>
        </w:rPr>
        <w:t xml:space="preserve">fecha de la </w:t>
      </w:r>
      <w:r w:rsidR="007E60E8" w:rsidRPr="007E60E8">
        <w:rPr>
          <w:spacing w:val="-3"/>
        </w:rPr>
        <w:t>escritura pública</w:t>
      </w:r>
      <w:r w:rsidR="00FD34D8">
        <w:rPr>
          <w:spacing w:val="-3"/>
        </w:rPr>
        <w:t xml:space="preserve">, </w:t>
      </w:r>
      <w:r w:rsidR="00AF3DA1">
        <w:rPr>
          <w:spacing w:val="-3"/>
        </w:rPr>
        <w:t>pero la separación no</w:t>
      </w:r>
      <w:r w:rsidR="00AF3DA1" w:rsidRPr="00A57DD5">
        <w:rPr>
          <w:spacing w:val="-3"/>
        </w:rPr>
        <w:t xml:space="preserve"> perjudicará a terceros de buena fe sino a partir de su respectiva inscripción en el Registro Civil</w:t>
      </w:r>
      <w:r w:rsidR="007E60E8" w:rsidRPr="007E60E8">
        <w:rPr>
          <w:spacing w:val="-3"/>
        </w:rPr>
        <w:t>.</w:t>
      </w:r>
    </w:p>
    <w:p w14:paraId="2207A0B8" w14:textId="00CAA303" w:rsidR="007E60E8" w:rsidRPr="007E60E8" w:rsidRDefault="00A17EFB" w:rsidP="007E60E8">
      <w:pPr>
        <w:spacing w:before="120" w:after="120" w:line="360" w:lineRule="auto"/>
        <w:ind w:firstLine="708"/>
        <w:jc w:val="both"/>
        <w:rPr>
          <w:spacing w:val="-3"/>
        </w:rPr>
      </w:pPr>
      <w:r>
        <w:rPr>
          <w:spacing w:val="-3"/>
        </w:rPr>
        <w:lastRenderedPageBreak/>
        <w:t>Además, el a</w:t>
      </w:r>
      <w:r w:rsidR="007E60E8" w:rsidRPr="007E60E8">
        <w:rPr>
          <w:spacing w:val="-3"/>
        </w:rPr>
        <w:t>rtículo 84</w:t>
      </w:r>
      <w:r>
        <w:rPr>
          <w:spacing w:val="-3"/>
        </w:rPr>
        <w:t xml:space="preserve"> del Código Civil prevé que “l</w:t>
      </w:r>
      <w:r w:rsidR="007E60E8" w:rsidRPr="007E60E8">
        <w:rPr>
          <w:spacing w:val="-3"/>
        </w:rPr>
        <w:t>a reconciliación pone término al procedimiento de separación y deja sin efecto ulterior lo resuelto en él, pero ambos cónyuges separadamente deberán ponerlo en conocimiento del Juez que entienda o haya entendido en el litigio. Ello no obstante, mediante resolución judicial, serán mantenidas o modificadas las medidas adoptadas en relación a los hijos, cuando exista causa que lo justifique.</w:t>
      </w:r>
    </w:p>
    <w:p w14:paraId="19AD85DE" w14:textId="4C049A83" w:rsidR="007E60E8" w:rsidRPr="007E60E8" w:rsidRDefault="007E60E8" w:rsidP="007E60E8">
      <w:pPr>
        <w:spacing w:before="120" w:after="120" w:line="360" w:lineRule="auto"/>
        <w:ind w:firstLine="708"/>
        <w:jc w:val="both"/>
        <w:rPr>
          <w:spacing w:val="-3"/>
        </w:rPr>
      </w:pPr>
      <w:r w:rsidRPr="007E60E8">
        <w:rPr>
          <w:spacing w:val="-3"/>
        </w:rPr>
        <w:t xml:space="preserve">Cuando la separación hubiere tenido lugar sin intervención judicial, </w:t>
      </w:r>
      <w:r w:rsidR="00565654">
        <w:rPr>
          <w:spacing w:val="-3"/>
        </w:rPr>
        <w:t>(…)</w:t>
      </w:r>
      <w:r w:rsidRPr="007E60E8">
        <w:rPr>
          <w:spacing w:val="-3"/>
        </w:rPr>
        <w:t xml:space="preserve"> la reconciliación deberá formalizase en escritura pública o acta de manifestaciones.</w:t>
      </w:r>
    </w:p>
    <w:p w14:paraId="0858C839" w14:textId="11DD365C" w:rsidR="0049177A" w:rsidRDefault="007E60E8" w:rsidP="007E60E8">
      <w:pPr>
        <w:spacing w:before="120" w:after="120" w:line="360" w:lineRule="auto"/>
        <w:ind w:firstLine="708"/>
        <w:jc w:val="both"/>
        <w:rPr>
          <w:spacing w:val="-3"/>
        </w:rPr>
      </w:pPr>
      <w:r w:rsidRPr="007E60E8">
        <w:rPr>
          <w:spacing w:val="-3"/>
        </w:rPr>
        <w:t>La reconciliación deberá inscribirse, para su eficacia frente a terceros, en el Registro Civil correspondiente</w:t>
      </w:r>
      <w:r w:rsidR="00565654">
        <w:rPr>
          <w:spacing w:val="-3"/>
        </w:rPr>
        <w:t>”</w:t>
      </w:r>
      <w:r w:rsidRPr="007E60E8">
        <w:rPr>
          <w:spacing w:val="-3"/>
        </w:rPr>
        <w:t>.</w:t>
      </w:r>
    </w:p>
    <w:p w14:paraId="74E39D64" w14:textId="293F6690" w:rsidR="007E60E8" w:rsidRDefault="00565654" w:rsidP="00B70281">
      <w:pPr>
        <w:spacing w:before="120" w:after="120" w:line="360" w:lineRule="auto"/>
        <w:ind w:firstLine="708"/>
        <w:jc w:val="both"/>
        <w:rPr>
          <w:spacing w:val="-3"/>
        </w:rPr>
      </w:pPr>
      <w:r>
        <w:rPr>
          <w:spacing w:val="-3"/>
        </w:rPr>
        <w:t>El efecto del divorcio es la disolución del matrimonio, conforme prevé el artículo 85 del Código Civil</w:t>
      </w:r>
      <w:r w:rsidR="00A57DD5">
        <w:rPr>
          <w:spacing w:val="-3"/>
        </w:rPr>
        <w:t>, añadiendo su artículo 89 que l</w:t>
      </w:r>
      <w:r w:rsidR="00A57DD5" w:rsidRPr="00A57DD5">
        <w:rPr>
          <w:spacing w:val="-3"/>
        </w:rPr>
        <w:t xml:space="preserve">os efectos de la disolución del matrimonio por divorcio se producirán desde la firmeza de la sentencia o decreto </w:t>
      </w:r>
      <w:r w:rsidR="00AF3DA1">
        <w:rPr>
          <w:spacing w:val="-3"/>
        </w:rPr>
        <w:t xml:space="preserve">o desde la fecha de la </w:t>
      </w:r>
      <w:r w:rsidR="00A57DD5" w:rsidRPr="00A57DD5">
        <w:rPr>
          <w:spacing w:val="-3"/>
        </w:rPr>
        <w:t>escritura pública</w:t>
      </w:r>
      <w:r w:rsidR="00AF3DA1">
        <w:rPr>
          <w:spacing w:val="-3"/>
        </w:rPr>
        <w:t>, pero el divorcio no</w:t>
      </w:r>
      <w:r w:rsidR="00A57DD5" w:rsidRPr="00A57DD5">
        <w:rPr>
          <w:spacing w:val="-3"/>
        </w:rPr>
        <w:t xml:space="preserve"> perjudicará a terceros de buena fe sino a partir de su respectiva inscripción en el Registro Civil.</w:t>
      </w:r>
    </w:p>
    <w:p w14:paraId="118F35EE" w14:textId="68B3D0E2" w:rsidR="007E60E8" w:rsidRDefault="00020D70" w:rsidP="00B70281">
      <w:pPr>
        <w:spacing w:before="120" w:after="120" w:line="360" w:lineRule="auto"/>
        <w:ind w:firstLine="708"/>
        <w:jc w:val="both"/>
        <w:rPr>
          <w:spacing w:val="-3"/>
        </w:rPr>
      </w:pPr>
      <w:r>
        <w:rPr>
          <w:spacing w:val="-3"/>
        </w:rPr>
        <w:t xml:space="preserve">Además de lo anterior, </w:t>
      </w:r>
      <w:r w:rsidR="00FA4F4C">
        <w:rPr>
          <w:spacing w:val="-3"/>
        </w:rPr>
        <w:t>el Código Civil regula una serie de efectos comunes a las situaciones de crisis matrimonial.</w:t>
      </w:r>
    </w:p>
    <w:p w14:paraId="3A2A7774" w14:textId="0636E890" w:rsidR="007E60E8" w:rsidRDefault="007B722C" w:rsidP="00B70281">
      <w:pPr>
        <w:spacing w:before="120" w:after="120" w:line="360" w:lineRule="auto"/>
        <w:ind w:firstLine="708"/>
        <w:jc w:val="both"/>
        <w:rPr>
          <w:spacing w:val="-3"/>
        </w:rPr>
      </w:pPr>
      <w:r>
        <w:rPr>
          <w:spacing w:val="-3"/>
        </w:rPr>
        <w:t>De esta forma, el artículo 90 del Código Civil se refiere al convenio regulador</w:t>
      </w:r>
      <w:r w:rsidR="00BB51C1">
        <w:rPr>
          <w:spacing w:val="-3"/>
        </w:rPr>
        <w:t xml:space="preserve"> de la separación o divorcio, </w:t>
      </w:r>
      <w:r w:rsidR="00D6328A">
        <w:rPr>
          <w:spacing w:val="-3"/>
        </w:rPr>
        <w:t>que se refiere a</w:t>
      </w:r>
      <w:r w:rsidR="00D47198">
        <w:rPr>
          <w:spacing w:val="-3"/>
        </w:rPr>
        <w:t xml:space="preserve"> los siguientes extremos:</w:t>
      </w:r>
    </w:p>
    <w:p w14:paraId="31081634" w14:textId="1E9B8128" w:rsidR="00D47198" w:rsidRPr="005E5E69" w:rsidRDefault="00F9045E" w:rsidP="005E5E69">
      <w:pPr>
        <w:pStyle w:val="Prrafodelista"/>
        <w:numPr>
          <w:ilvl w:val="0"/>
          <w:numId w:val="6"/>
        </w:numPr>
        <w:spacing w:before="120" w:after="120" w:line="360" w:lineRule="auto"/>
        <w:ind w:left="993" w:hanging="284"/>
        <w:jc w:val="both"/>
        <w:rPr>
          <w:spacing w:val="-3"/>
        </w:rPr>
      </w:pPr>
      <w:r w:rsidRPr="005E5E69">
        <w:rPr>
          <w:spacing w:val="-3"/>
        </w:rPr>
        <w:t>El cuidado</w:t>
      </w:r>
      <w:r w:rsidR="00314100" w:rsidRPr="005E5E69">
        <w:rPr>
          <w:spacing w:val="-3"/>
        </w:rPr>
        <w:t xml:space="preserve"> y</w:t>
      </w:r>
      <w:r w:rsidRPr="005E5E69">
        <w:rPr>
          <w:spacing w:val="-3"/>
        </w:rPr>
        <w:t xml:space="preserve"> ejercicio de la patria potestad</w:t>
      </w:r>
      <w:r w:rsidR="00D47198" w:rsidRPr="005E5E69">
        <w:rPr>
          <w:spacing w:val="-3"/>
        </w:rPr>
        <w:t xml:space="preserve"> de los hijos</w:t>
      </w:r>
      <w:r w:rsidR="00314100" w:rsidRPr="005E5E69">
        <w:rPr>
          <w:spacing w:val="-3"/>
        </w:rPr>
        <w:t xml:space="preserve"> comunes</w:t>
      </w:r>
      <w:r w:rsidR="00D47198" w:rsidRPr="005E5E69">
        <w:rPr>
          <w:spacing w:val="-3"/>
        </w:rPr>
        <w:t xml:space="preserve"> y</w:t>
      </w:r>
      <w:r w:rsidR="00946F70" w:rsidRPr="005E5E69">
        <w:rPr>
          <w:spacing w:val="-3"/>
        </w:rPr>
        <w:t>, en su caso,</w:t>
      </w:r>
      <w:r w:rsidR="00D47198" w:rsidRPr="005E5E69">
        <w:rPr>
          <w:spacing w:val="-3"/>
        </w:rPr>
        <w:t xml:space="preserve"> el régimen de comunicación y estancia de los hijos con el progenitor que no viva habitualmente con ellos.</w:t>
      </w:r>
    </w:p>
    <w:p w14:paraId="1E489DC9" w14:textId="6B66AD7B" w:rsidR="00D47198" w:rsidRDefault="00491B95" w:rsidP="005E5E69">
      <w:pPr>
        <w:pStyle w:val="Prrafodelista"/>
        <w:numPr>
          <w:ilvl w:val="0"/>
          <w:numId w:val="6"/>
        </w:numPr>
        <w:spacing w:before="120" w:after="120" w:line="360" w:lineRule="auto"/>
        <w:ind w:left="993" w:hanging="284"/>
        <w:jc w:val="both"/>
        <w:rPr>
          <w:spacing w:val="-3"/>
        </w:rPr>
      </w:pPr>
      <w:r>
        <w:rPr>
          <w:spacing w:val="-3"/>
        </w:rPr>
        <w:t>E</w:t>
      </w:r>
      <w:r w:rsidR="00D47198" w:rsidRPr="005E5E69">
        <w:rPr>
          <w:spacing w:val="-3"/>
        </w:rPr>
        <w:t>l régimen de visitas y comunicación de los nietos con sus abuelos.</w:t>
      </w:r>
    </w:p>
    <w:p w14:paraId="4B30756B" w14:textId="550905AF" w:rsidR="00F34397" w:rsidRPr="005E5E69" w:rsidRDefault="00F34397" w:rsidP="005E5E69">
      <w:pPr>
        <w:pStyle w:val="Prrafodelista"/>
        <w:numPr>
          <w:ilvl w:val="0"/>
          <w:numId w:val="6"/>
        </w:numPr>
        <w:spacing w:before="120" w:after="120" w:line="360" w:lineRule="auto"/>
        <w:ind w:left="993" w:hanging="284"/>
        <w:jc w:val="both"/>
        <w:rPr>
          <w:spacing w:val="-3"/>
        </w:rPr>
      </w:pPr>
      <w:r w:rsidRPr="00F34397">
        <w:rPr>
          <w:spacing w:val="-3"/>
        </w:rPr>
        <w:t>El destino de los animales de compañía, teniendo en cuenta el interés de los miembros de la familia y el bienestar del animal</w:t>
      </w:r>
      <w:r w:rsidR="00EF6F5B">
        <w:rPr>
          <w:spacing w:val="-3"/>
        </w:rPr>
        <w:t>.</w:t>
      </w:r>
    </w:p>
    <w:p w14:paraId="62D9FA24" w14:textId="630FAA54" w:rsidR="00D4719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La atribución del uso de la vivienda y ajuar familiar.</w:t>
      </w:r>
    </w:p>
    <w:p w14:paraId="5F5E13EA" w14:textId="5D1A46FC" w:rsidR="00D4719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La contribución a las cargas del matrimonio y alimentos.</w:t>
      </w:r>
    </w:p>
    <w:p w14:paraId="372ED3DF" w14:textId="417CBE67" w:rsidR="00D4719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La liquidación, cuando proceda, del régimen económico del matrimonio.</w:t>
      </w:r>
    </w:p>
    <w:p w14:paraId="3D848AFD" w14:textId="3C9C7E4A" w:rsidR="007E60E8" w:rsidRPr="005E5E69" w:rsidRDefault="00D47198" w:rsidP="005E5E69">
      <w:pPr>
        <w:pStyle w:val="Prrafodelista"/>
        <w:numPr>
          <w:ilvl w:val="0"/>
          <w:numId w:val="6"/>
        </w:numPr>
        <w:spacing w:before="120" w:after="120" w:line="360" w:lineRule="auto"/>
        <w:ind w:left="993" w:hanging="284"/>
        <w:jc w:val="both"/>
        <w:rPr>
          <w:spacing w:val="-3"/>
        </w:rPr>
      </w:pPr>
      <w:r w:rsidRPr="005E5E69">
        <w:rPr>
          <w:spacing w:val="-3"/>
        </w:rPr>
        <w:t xml:space="preserve">La pensión </w:t>
      </w:r>
      <w:r w:rsidR="005E5E69" w:rsidRPr="005E5E69">
        <w:rPr>
          <w:spacing w:val="-3"/>
        </w:rPr>
        <w:t xml:space="preserve">compensatoria </w:t>
      </w:r>
      <w:r w:rsidRPr="005E5E69">
        <w:rPr>
          <w:spacing w:val="-3"/>
        </w:rPr>
        <w:t>que correspondiere satisfacer</w:t>
      </w:r>
      <w:r w:rsidR="00491B95">
        <w:rPr>
          <w:spacing w:val="-3"/>
        </w:rPr>
        <w:t xml:space="preserve"> </w:t>
      </w:r>
      <w:r w:rsidRPr="005E5E69">
        <w:rPr>
          <w:spacing w:val="-3"/>
        </w:rPr>
        <w:t>a uno de los cónyuges.</w:t>
      </w:r>
    </w:p>
    <w:p w14:paraId="7BAC5A3B" w14:textId="710E836E" w:rsidR="00D47198" w:rsidRDefault="009A4687" w:rsidP="00B70281">
      <w:pPr>
        <w:spacing w:before="120" w:after="120" w:line="360" w:lineRule="auto"/>
        <w:ind w:firstLine="708"/>
        <w:jc w:val="both"/>
        <w:rPr>
          <w:spacing w:val="-3"/>
        </w:rPr>
      </w:pPr>
      <w:r w:rsidRPr="009A4687">
        <w:rPr>
          <w:spacing w:val="-3"/>
        </w:rPr>
        <w:t>Los acuerdos de los cónyuges adoptados para regular las consecuencias de la nulidad, separación y divorcio serán aprobados salvo si son dañosos para los hijos o gravemente perjudiciales para uno de los cónyuges</w:t>
      </w:r>
      <w:r w:rsidR="00720CFD">
        <w:rPr>
          <w:spacing w:val="-3"/>
        </w:rPr>
        <w:t xml:space="preserve">. </w:t>
      </w:r>
      <w:r w:rsidR="00610744" w:rsidRPr="00610744">
        <w:rPr>
          <w:spacing w:val="-3"/>
        </w:rPr>
        <w:t>Las medidas</w:t>
      </w:r>
      <w:r w:rsidR="000A35E9">
        <w:rPr>
          <w:spacing w:val="-3"/>
        </w:rPr>
        <w:t xml:space="preserve"> adoptadas</w:t>
      </w:r>
      <w:r w:rsidR="00610744" w:rsidRPr="00610744">
        <w:rPr>
          <w:spacing w:val="-3"/>
        </w:rPr>
        <w:t xml:space="preserve"> podrán ser </w:t>
      </w:r>
      <w:r w:rsidR="00610744" w:rsidRPr="00610744">
        <w:rPr>
          <w:spacing w:val="-3"/>
        </w:rPr>
        <w:lastRenderedPageBreak/>
        <w:t>modificadas judicialmente o por nuevo convenio, cuando así lo aconsejen las nuevas necesidades de los hijos o el cambio de las circunstancias de los cónyuges</w:t>
      </w:r>
      <w:r w:rsidR="000A35E9">
        <w:rPr>
          <w:spacing w:val="-3"/>
        </w:rPr>
        <w:t>.</w:t>
      </w:r>
    </w:p>
    <w:p w14:paraId="2FA619D2" w14:textId="4815C8EA" w:rsidR="00D47198" w:rsidRDefault="00AB5055" w:rsidP="00B70281">
      <w:pPr>
        <w:spacing w:before="120" w:after="120" w:line="360" w:lineRule="auto"/>
        <w:ind w:firstLine="708"/>
        <w:jc w:val="both"/>
        <w:rPr>
          <w:spacing w:val="-3"/>
        </w:rPr>
      </w:pPr>
      <w:r>
        <w:rPr>
          <w:spacing w:val="-3"/>
        </w:rPr>
        <w:t xml:space="preserve">Partiendo de lo anterior, el artículo 91 del Código Civil establece que </w:t>
      </w:r>
      <w:r w:rsidR="00DA4933">
        <w:rPr>
          <w:spacing w:val="-3"/>
        </w:rPr>
        <w:t>e</w:t>
      </w:r>
      <w:r w:rsidR="00022E02" w:rsidRPr="00022E02">
        <w:rPr>
          <w:spacing w:val="-3"/>
        </w:rPr>
        <w:t xml:space="preserve">n las sentencias de nulidad, separación o divorcio, o en ejecución de las mismas, el </w:t>
      </w:r>
      <w:r w:rsidR="00022E02">
        <w:rPr>
          <w:spacing w:val="-3"/>
        </w:rPr>
        <w:t>j</w:t>
      </w:r>
      <w:r w:rsidR="00022E02" w:rsidRPr="00022E02">
        <w:rPr>
          <w:spacing w:val="-3"/>
        </w:rPr>
        <w:t xml:space="preserve">uez, en defecto de acuerdo de los cónyuges o en caso de no aprobación del mismo, determinará las medidas que hayan de sustituir a las ya adoptadas con anterioridad en relación con los hijos, </w:t>
      </w:r>
      <w:r w:rsidR="00DA4933">
        <w:rPr>
          <w:spacing w:val="-3"/>
        </w:rPr>
        <w:t xml:space="preserve">los animales de compañía, </w:t>
      </w:r>
      <w:r w:rsidR="00022E02" w:rsidRPr="00022E02">
        <w:rPr>
          <w:spacing w:val="-3"/>
        </w:rPr>
        <w:t>la vivienda familiar, las cargas del matrimonio, liquidación del régimen económico y las cautelas o garantías respectivas</w:t>
      </w:r>
      <w:r w:rsidR="008210D2">
        <w:rPr>
          <w:spacing w:val="-3"/>
        </w:rPr>
        <w:t>, las cuales</w:t>
      </w:r>
      <w:r w:rsidR="00022E02" w:rsidRPr="00022E02">
        <w:rPr>
          <w:spacing w:val="-3"/>
        </w:rPr>
        <w:t xml:space="preserve"> podrán ser modificadas cuando se alteren sustancialmente las circunstancias.</w:t>
      </w:r>
    </w:p>
    <w:p w14:paraId="3E6FD796" w14:textId="3B32FED6" w:rsidR="00D47198" w:rsidRDefault="00C467E6" w:rsidP="00B70281">
      <w:pPr>
        <w:spacing w:before="120" w:after="120" w:line="360" w:lineRule="auto"/>
        <w:ind w:firstLine="708"/>
        <w:jc w:val="both"/>
        <w:rPr>
          <w:spacing w:val="-3"/>
        </w:rPr>
      </w:pPr>
      <w:r>
        <w:rPr>
          <w:spacing w:val="-3"/>
        </w:rPr>
        <w:t>Además, c</w:t>
      </w:r>
      <w:r w:rsidRPr="00C467E6">
        <w:rPr>
          <w:spacing w:val="-3"/>
        </w:rPr>
        <w:t>uando existieran hijos comunes mayores de dieciséis años que se hallasen en situación de necesitar medidas de apoyo por razón de su discapacidad, la sentencia correspondiente, previa audiencia del menor, resolverá también sobre el establecimiento y modo de ejercicio de estas, las cuales, en su caso, entrarán en vigor cuando el hijo alcance los dieciocho años de edad</w:t>
      </w:r>
      <w:r>
        <w:rPr>
          <w:spacing w:val="-3"/>
        </w:rPr>
        <w:t>.</w:t>
      </w:r>
    </w:p>
    <w:p w14:paraId="327F6941" w14:textId="6A6F60AC" w:rsidR="00D47198" w:rsidRDefault="007069CE" w:rsidP="00B70281">
      <w:pPr>
        <w:spacing w:before="120" w:after="120" w:line="360" w:lineRule="auto"/>
        <w:ind w:firstLine="708"/>
        <w:jc w:val="both"/>
        <w:rPr>
          <w:spacing w:val="-3"/>
        </w:rPr>
      </w:pPr>
      <w:r>
        <w:rPr>
          <w:spacing w:val="-3"/>
        </w:rPr>
        <w:t>Los artículos siguientes contienen los criterios que deben presidir el contenido de cada una de las medidas</w:t>
      </w:r>
      <w:r w:rsidR="003757F3">
        <w:rPr>
          <w:spacing w:val="-3"/>
        </w:rPr>
        <w:t>.</w:t>
      </w:r>
    </w:p>
    <w:p w14:paraId="41AC38B6" w14:textId="1DE147B5" w:rsidR="00C60E1C" w:rsidRDefault="003757F3" w:rsidP="00D44216">
      <w:pPr>
        <w:spacing w:before="120" w:after="120" w:line="360" w:lineRule="auto"/>
        <w:ind w:firstLine="708"/>
        <w:jc w:val="both"/>
        <w:rPr>
          <w:spacing w:val="-3"/>
        </w:rPr>
      </w:pPr>
      <w:r>
        <w:rPr>
          <w:spacing w:val="-3"/>
        </w:rPr>
        <w:t xml:space="preserve">De esta forma, </w:t>
      </w:r>
      <w:r w:rsidR="00F53080">
        <w:rPr>
          <w:spacing w:val="-3"/>
        </w:rPr>
        <w:t>los</w:t>
      </w:r>
      <w:r>
        <w:rPr>
          <w:spacing w:val="-3"/>
        </w:rPr>
        <w:t xml:space="preserve"> artículo</w:t>
      </w:r>
      <w:r w:rsidR="00F53080">
        <w:rPr>
          <w:spacing w:val="-3"/>
        </w:rPr>
        <w:t>s</w:t>
      </w:r>
      <w:r>
        <w:rPr>
          <w:spacing w:val="-3"/>
        </w:rPr>
        <w:t xml:space="preserve"> 92 </w:t>
      </w:r>
      <w:r w:rsidR="00F53080">
        <w:rPr>
          <w:spacing w:val="-3"/>
        </w:rPr>
        <w:t xml:space="preserve">a 94 </w:t>
      </w:r>
      <w:r>
        <w:rPr>
          <w:spacing w:val="-3"/>
        </w:rPr>
        <w:t>del Código Civil se refiere</w:t>
      </w:r>
      <w:r w:rsidR="00F53080">
        <w:rPr>
          <w:spacing w:val="-3"/>
        </w:rPr>
        <w:t>n</w:t>
      </w:r>
      <w:r>
        <w:rPr>
          <w:spacing w:val="-3"/>
        </w:rPr>
        <w:t xml:space="preserve"> a los hijos</w:t>
      </w:r>
      <w:r w:rsidR="00083576">
        <w:rPr>
          <w:spacing w:val="-3"/>
        </w:rPr>
        <w:t xml:space="preserve"> menores</w:t>
      </w:r>
      <w:r>
        <w:rPr>
          <w:spacing w:val="-3"/>
        </w:rPr>
        <w:t xml:space="preserve">, estableciendo que </w:t>
      </w:r>
      <w:r w:rsidR="00C60E1C">
        <w:rPr>
          <w:spacing w:val="-3"/>
        </w:rPr>
        <w:t>l</w:t>
      </w:r>
      <w:r w:rsidR="00C60E1C" w:rsidRPr="00C60E1C">
        <w:rPr>
          <w:spacing w:val="-3"/>
        </w:rPr>
        <w:t>a separación, la nulidad y el divorcio no eximen a los padres de sus obligaciones para con los hijos</w:t>
      </w:r>
      <w:r w:rsidR="00F828E0">
        <w:rPr>
          <w:spacing w:val="-3"/>
        </w:rPr>
        <w:t xml:space="preserve">, y cualquier medida respecto de los mismos </w:t>
      </w:r>
      <w:r w:rsidR="00D44216">
        <w:rPr>
          <w:spacing w:val="-3"/>
        </w:rPr>
        <w:t>debe fundarse en el interés superior del</w:t>
      </w:r>
      <w:r w:rsidR="00F53080">
        <w:rPr>
          <w:spacing w:val="-3"/>
        </w:rPr>
        <w:t xml:space="preserve"> </w:t>
      </w:r>
      <w:r w:rsidR="00083576">
        <w:rPr>
          <w:spacing w:val="-3"/>
        </w:rPr>
        <w:t>menor</w:t>
      </w:r>
      <w:r w:rsidR="00C60E1C" w:rsidRPr="00C60E1C">
        <w:rPr>
          <w:spacing w:val="-3"/>
        </w:rPr>
        <w:t>.</w:t>
      </w:r>
    </w:p>
    <w:p w14:paraId="3274FAA4" w14:textId="4CC5DFA0" w:rsidR="009F62C7" w:rsidRPr="00C60E1C" w:rsidRDefault="009F62C7" w:rsidP="00D44216">
      <w:pPr>
        <w:spacing w:before="120" w:after="120" w:line="360" w:lineRule="auto"/>
        <w:ind w:firstLine="708"/>
        <w:jc w:val="both"/>
        <w:rPr>
          <w:spacing w:val="-3"/>
        </w:rPr>
      </w:pPr>
      <w:r w:rsidRPr="00C60E1C">
        <w:rPr>
          <w:spacing w:val="-3"/>
        </w:rPr>
        <w:t xml:space="preserve">En todo caso, antes de acordar el régimen de guarda y custodia, el </w:t>
      </w:r>
      <w:r>
        <w:rPr>
          <w:spacing w:val="-3"/>
        </w:rPr>
        <w:t>j</w:t>
      </w:r>
      <w:r w:rsidRPr="00C60E1C">
        <w:rPr>
          <w:spacing w:val="-3"/>
        </w:rPr>
        <w:t>uez deberá recabar informe del Ministerio Fiscal, oír a los menores que tengan suficiente juicio, y valorar las alegaciones de las partes, la prueba practicada, y la relación que los padres mantengan entre sí y con sus hijos</w:t>
      </w:r>
      <w:r w:rsidR="00C718EF">
        <w:rPr>
          <w:spacing w:val="-3"/>
        </w:rPr>
        <w:t>, y procurará no separar a los hermanos.</w:t>
      </w:r>
    </w:p>
    <w:p w14:paraId="070883A6" w14:textId="5E87226B" w:rsidR="00C60E1C" w:rsidRPr="00C60E1C" w:rsidRDefault="0006125A" w:rsidP="00C60E1C">
      <w:pPr>
        <w:spacing w:before="120" w:after="120" w:line="360" w:lineRule="auto"/>
        <w:ind w:firstLine="708"/>
        <w:jc w:val="both"/>
        <w:rPr>
          <w:spacing w:val="-3"/>
        </w:rPr>
      </w:pPr>
      <w:r>
        <w:rPr>
          <w:spacing w:val="-3"/>
        </w:rPr>
        <w:t>La nulidad, separación o divorcio no privan de la patria potestad a ninguno de los progenitores, aunque no ostente la guarda y custodia de los menores, si bien e</w:t>
      </w:r>
      <w:r w:rsidR="00C60E1C" w:rsidRPr="00C60E1C">
        <w:rPr>
          <w:spacing w:val="-3"/>
        </w:rPr>
        <w:t>n la sentencia se acordará la privación de la patria potestad cuando en el proceso se revele causa para ello.</w:t>
      </w:r>
    </w:p>
    <w:p w14:paraId="5BFBA9C7" w14:textId="3EE47E3A" w:rsidR="009F62C7" w:rsidRDefault="00C60E1C" w:rsidP="00FB0B79">
      <w:pPr>
        <w:spacing w:before="120" w:after="120" w:line="360" w:lineRule="auto"/>
        <w:ind w:firstLine="708"/>
        <w:jc w:val="both"/>
        <w:rPr>
          <w:spacing w:val="-3"/>
        </w:rPr>
      </w:pPr>
      <w:r w:rsidRPr="00C60E1C">
        <w:rPr>
          <w:spacing w:val="-3"/>
        </w:rPr>
        <w:t xml:space="preserve">Los padres podrán acordar o el </w:t>
      </w:r>
      <w:r w:rsidR="0006125A">
        <w:rPr>
          <w:spacing w:val="-3"/>
        </w:rPr>
        <w:t>j</w:t>
      </w:r>
      <w:r w:rsidRPr="00C60E1C">
        <w:rPr>
          <w:spacing w:val="-3"/>
        </w:rPr>
        <w:t>uez decidir, en beneficio de los hijos, que la patria potestad sea ejercida total o parcialmente por uno de los cónyuges</w:t>
      </w:r>
      <w:r w:rsidR="00FB0B79">
        <w:rPr>
          <w:spacing w:val="-3"/>
        </w:rPr>
        <w:t>.</w:t>
      </w:r>
    </w:p>
    <w:p w14:paraId="41A7EE27" w14:textId="1603EE0D" w:rsidR="00C60E1C" w:rsidRPr="00C60E1C" w:rsidRDefault="00FB0B79" w:rsidP="00B05CF7">
      <w:pPr>
        <w:spacing w:before="120" w:after="120" w:line="360" w:lineRule="auto"/>
        <w:ind w:firstLine="708"/>
        <w:jc w:val="both"/>
        <w:rPr>
          <w:spacing w:val="-3"/>
        </w:rPr>
      </w:pPr>
      <w:r>
        <w:rPr>
          <w:spacing w:val="-3"/>
        </w:rPr>
        <w:t>L</w:t>
      </w:r>
      <w:r w:rsidR="00C60E1C" w:rsidRPr="00C60E1C">
        <w:rPr>
          <w:spacing w:val="-3"/>
        </w:rPr>
        <w:t xml:space="preserve">a guarda y custodia de los hijos </w:t>
      </w:r>
      <w:r w:rsidR="00CB30F4">
        <w:rPr>
          <w:spacing w:val="-3"/>
        </w:rPr>
        <w:t xml:space="preserve">será ejercida </w:t>
      </w:r>
      <w:r w:rsidR="00590276">
        <w:rPr>
          <w:spacing w:val="-3"/>
        </w:rPr>
        <w:t xml:space="preserve">conjuntamente </w:t>
      </w:r>
      <w:r w:rsidR="00C60E1C" w:rsidRPr="00C60E1C">
        <w:rPr>
          <w:spacing w:val="-3"/>
        </w:rPr>
        <w:t xml:space="preserve">cuando así lo </w:t>
      </w:r>
      <w:r>
        <w:rPr>
          <w:spacing w:val="-3"/>
        </w:rPr>
        <w:t>acuerden</w:t>
      </w:r>
      <w:r w:rsidR="00C60E1C" w:rsidRPr="00C60E1C">
        <w:rPr>
          <w:spacing w:val="-3"/>
        </w:rPr>
        <w:t xml:space="preserve"> los padres</w:t>
      </w:r>
      <w:r w:rsidR="009F62C7">
        <w:rPr>
          <w:spacing w:val="-3"/>
        </w:rPr>
        <w:t>, si bien n</w:t>
      </w:r>
      <w:r w:rsidR="00C60E1C" w:rsidRPr="00C60E1C">
        <w:rPr>
          <w:spacing w:val="-3"/>
        </w:rPr>
        <w:t xml:space="preserve">o procederá la guarda conjunta cuando cualquiera de los progenitores </w:t>
      </w:r>
      <w:r w:rsidR="00C60E1C" w:rsidRPr="00C60E1C">
        <w:rPr>
          <w:spacing w:val="-3"/>
        </w:rPr>
        <w:lastRenderedPageBreak/>
        <w:t>esté incurso en un proceso penal iniciado por atentar contra la vida, la integridad física, la libertad, la integridad moral o la libertad e indemnidad sexual del otro cónyuge o de los hijos</w:t>
      </w:r>
      <w:r w:rsidR="00DB5FA4">
        <w:rPr>
          <w:spacing w:val="-3"/>
        </w:rPr>
        <w:t>,</w:t>
      </w:r>
      <w:r w:rsidR="00A60AD4">
        <w:rPr>
          <w:spacing w:val="-3"/>
        </w:rPr>
        <w:t xml:space="preserve"> </w:t>
      </w:r>
      <w:r w:rsidR="00DB5FA4">
        <w:rPr>
          <w:spacing w:val="-3"/>
        </w:rPr>
        <w:t xml:space="preserve">existan </w:t>
      </w:r>
      <w:r w:rsidR="00C60E1C" w:rsidRPr="00C60E1C">
        <w:rPr>
          <w:spacing w:val="-3"/>
        </w:rPr>
        <w:t>indicios fundados de violencia doméstica o de género</w:t>
      </w:r>
      <w:r w:rsidR="00067FDD">
        <w:rPr>
          <w:spacing w:val="-3"/>
        </w:rPr>
        <w:t xml:space="preserve"> o de malos tratos a animales, o la amenaza de causarlos, como medio para controlar </w:t>
      </w:r>
      <w:r w:rsidR="006F1E16">
        <w:rPr>
          <w:spacing w:val="-3"/>
        </w:rPr>
        <w:t xml:space="preserve">o victimizar </w:t>
      </w:r>
      <w:r w:rsidR="00615164">
        <w:rPr>
          <w:spacing w:val="-3"/>
        </w:rPr>
        <w:t xml:space="preserve">al </w:t>
      </w:r>
      <w:r w:rsidR="00615164" w:rsidRPr="00C60E1C">
        <w:rPr>
          <w:spacing w:val="-3"/>
        </w:rPr>
        <w:t>cónyuge o los hijos</w:t>
      </w:r>
      <w:r w:rsidR="00615164">
        <w:rPr>
          <w:spacing w:val="-3"/>
        </w:rPr>
        <w:t>.</w:t>
      </w:r>
    </w:p>
    <w:p w14:paraId="57777781" w14:textId="528E8D84" w:rsidR="009C21D2" w:rsidRPr="009C21D2" w:rsidRDefault="0087739B" w:rsidP="009C21D2">
      <w:pPr>
        <w:spacing w:before="120" w:after="120" w:line="360" w:lineRule="auto"/>
        <w:ind w:firstLine="708"/>
        <w:jc w:val="both"/>
        <w:rPr>
          <w:spacing w:val="-3"/>
        </w:rPr>
      </w:pPr>
      <w:r>
        <w:rPr>
          <w:spacing w:val="-3"/>
        </w:rPr>
        <w:t>Además, e</w:t>
      </w:r>
      <w:r w:rsidR="00C60E1C" w:rsidRPr="00C60E1C">
        <w:rPr>
          <w:spacing w:val="-3"/>
        </w:rPr>
        <w:t xml:space="preserve">xcepcionalmente, aun cuando no </w:t>
      </w:r>
      <w:r>
        <w:rPr>
          <w:spacing w:val="-3"/>
        </w:rPr>
        <w:t xml:space="preserve">exista acuerdo entre los cónyuges, </w:t>
      </w:r>
      <w:r w:rsidR="00C60E1C" w:rsidRPr="00C60E1C">
        <w:rPr>
          <w:spacing w:val="-3"/>
        </w:rPr>
        <w:t xml:space="preserve">el </w:t>
      </w:r>
      <w:r>
        <w:rPr>
          <w:spacing w:val="-3"/>
        </w:rPr>
        <w:t>j</w:t>
      </w:r>
      <w:r w:rsidR="00C60E1C" w:rsidRPr="00C60E1C">
        <w:rPr>
          <w:spacing w:val="-3"/>
        </w:rPr>
        <w:t>uez podrá</w:t>
      </w:r>
      <w:r w:rsidR="009C21D2">
        <w:rPr>
          <w:spacing w:val="-3"/>
        </w:rPr>
        <w:t xml:space="preserve"> </w:t>
      </w:r>
      <w:r>
        <w:rPr>
          <w:spacing w:val="-3"/>
        </w:rPr>
        <w:t xml:space="preserve">acordar la </w:t>
      </w:r>
      <w:r w:rsidR="00C718EF">
        <w:rPr>
          <w:spacing w:val="-3"/>
        </w:rPr>
        <w:t xml:space="preserve">guarda y </w:t>
      </w:r>
      <w:r>
        <w:rPr>
          <w:spacing w:val="-3"/>
        </w:rPr>
        <w:t xml:space="preserve">custodia </w:t>
      </w:r>
      <w:r w:rsidR="00C718EF">
        <w:rPr>
          <w:spacing w:val="-3"/>
        </w:rPr>
        <w:t xml:space="preserve">compartida cuando sólo de esta forma se </w:t>
      </w:r>
      <w:r w:rsidR="009C21D2" w:rsidRPr="009C21D2">
        <w:rPr>
          <w:spacing w:val="-3"/>
        </w:rPr>
        <w:t>pro</w:t>
      </w:r>
      <w:r w:rsidR="00C718EF">
        <w:rPr>
          <w:spacing w:val="-3"/>
        </w:rPr>
        <w:t>t</w:t>
      </w:r>
      <w:r w:rsidR="009C21D2" w:rsidRPr="009C21D2">
        <w:rPr>
          <w:spacing w:val="-3"/>
        </w:rPr>
        <w:t>e</w:t>
      </w:r>
      <w:r w:rsidR="00C718EF">
        <w:rPr>
          <w:spacing w:val="-3"/>
        </w:rPr>
        <w:t>ja</w:t>
      </w:r>
      <w:r w:rsidR="009C21D2" w:rsidRPr="009C21D2">
        <w:rPr>
          <w:spacing w:val="-3"/>
        </w:rPr>
        <w:t xml:space="preserve"> adecuadamente el interés superior del menor.</w:t>
      </w:r>
    </w:p>
    <w:p w14:paraId="2298A743" w14:textId="3C31F4D8" w:rsidR="007E60E8" w:rsidRDefault="00083576" w:rsidP="006E2E3F">
      <w:pPr>
        <w:spacing w:before="120" w:after="120" w:line="360" w:lineRule="auto"/>
        <w:ind w:firstLine="708"/>
        <w:jc w:val="both"/>
        <w:rPr>
          <w:spacing w:val="-3"/>
        </w:rPr>
      </w:pPr>
      <w:r>
        <w:rPr>
          <w:spacing w:val="-3"/>
        </w:rPr>
        <w:t>A</w:t>
      </w:r>
      <w:r w:rsidR="008F5F68">
        <w:rPr>
          <w:spacing w:val="-3"/>
        </w:rPr>
        <w:t>sí mismo</w:t>
      </w:r>
      <w:r>
        <w:rPr>
          <w:spacing w:val="-3"/>
        </w:rPr>
        <w:t xml:space="preserve">, </w:t>
      </w:r>
      <w:r w:rsidR="00B609A8">
        <w:rPr>
          <w:spacing w:val="-3"/>
        </w:rPr>
        <w:t>se</w:t>
      </w:r>
      <w:r w:rsidR="00AB2812" w:rsidRPr="00AB2812">
        <w:rPr>
          <w:spacing w:val="-3"/>
        </w:rPr>
        <w:t xml:space="preserve"> determinará la contribución de cada progenitor para satisfacer los alimentos y adoptará</w:t>
      </w:r>
      <w:r w:rsidR="00B609A8">
        <w:rPr>
          <w:spacing w:val="-3"/>
        </w:rPr>
        <w:t>n</w:t>
      </w:r>
      <w:r w:rsidR="00AB2812" w:rsidRPr="00AB2812">
        <w:rPr>
          <w:spacing w:val="-3"/>
        </w:rPr>
        <w:t xml:space="preserve"> las medidas convenientes para asegurar </w:t>
      </w:r>
      <w:r w:rsidR="008F5F68">
        <w:rPr>
          <w:spacing w:val="-3"/>
        </w:rPr>
        <w:t>su</w:t>
      </w:r>
      <w:r w:rsidR="00AB2812" w:rsidRPr="00AB2812">
        <w:rPr>
          <w:spacing w:val="-3"/>
        </w:rPr>
        <w:t xml:space="preserve"> efectividad y </w:t>
      </w:r>
      <w:r w:rsidR="008F5F68">
        <w:rPr>
          <w:spacing w:val="-3"/>
        </w:rPr>
        <w:t>suficiencia</w:t>
      </w:r>
      <w:r w:rsidR="006E2E3F">
        <w:rPr>
          <w:spacing w:val="-3"/>
        </w:rPr>
        <w:t>.</w:t>
      </w:r>
    </w:p>
    <w:p w14:paraId="76D669D1" w14:textId="03FE90F0" w:rsidR="008F5EFD" w:rsidRPr="008F5EFD" w:rsidRDefault="00083576" w:rsidP="005232CA">
      <w:pPr>
        <w:spacing w:before="120" w:after="120" w:line="360" w:lineRule="auto"/>
        <w:ind w:firstLine="708"/>
        <w:jc w:val="both"/>
        <w:rPr>
          <w:spacing w:val="-3"/>
        </w:rPr>
      </w:pPr>
      <w:r>
        <w:rPr>
          <w:spacing w:val="-3"/>
        </w:rPr>
        <w:t xml:space="preserve">Finalmente, </w:t>
      </w:r>
      <w:r w:rsidR="00B609A8">
        <w:rPr>
          <w:spacing w:val="-3"/>
        </w:rPr>
        <w:t xml:space="preserve">se </w:t>
      </w:r>
      <w:r w:rsidR="008F5EFD" w:rsidRPr="008F5EFD">
        <w:rPr>
          <w:spacing w:val="-3"/>
        </w:rPr>
        <w:t>determinará el tiempo, modo y lugar en que el progenitor que no tenga consigo a los hijos podrá ejercitar el derecho de visitarlos, comunicar con ellos y tenerlos en su compañía</w:t>
      </w:r>
      <w:r w:rsidR="005232CA">
        <w:rPr>
          <w:spacing w:val="-3"/>
        </w:rPr>
        <w:t xml:space="preserve">, </w:t>
      </w:r>
      <w:r w:rsidR="008F5EFD" w:rsidRPr="008F5EFD">
        <w:rPr>
          <w:spacing w:val="-3"/>
        </w:rPr>
        <w:t xml:space="preserve">derechos </w:t>
      </w:r>
      <w:r w:rsidR="005232CA">
        <w:rPr>
          <w:spacing w:val="-3"/>
        </w:rPr>
        <w:t xml:space="preserve">que </w:t>
      </w:r>
      <w:r w:rsidR="00A2498E">
        <w:rPr>
          <w:spacing w:val="-3"/>
        </w:rPr>
        <w:t xml:space="preserve">podrán limitarse o suspenderse </w:t>
      </w:r>
      <w:r w:rsidR="008F5EFD" w:rsidRPr="008F5EFD">
        <w:rPr>
          <w:spacing w:val="-3"/>
        </w:rPr>
        <w:t>si se dieran circunstancias relevantes que así lo aconsejen o se incumplieran grave o reiteradamente los deberes impuestos por la resolución judicial.</w:t>
      </w:r>
    </w:p>
    <w:p w14:paraId="1AA67A0E" w14:textId="4B70F74D" w:rsidR="008F5EFD" w:rsidRDefault="008F5EFD" w:rsidP="008F5EFD">
      <w:pPr>
        <w:spacing w:before="120" w:after="120" w:line="360" w:lineRule="auto"/>
        <w:ind w:firstLine="708"/>
        <w:jc w:val="both"/>
        <w:rPr>
          <w:spacing w:val="-3"/>
        </w:rPr>
      </w:pPr>
      <w:r w:rsidRPr="008F5EFD">
        <w:rPr>
          <w:spacing w:val="-3"/>
        </w:rPr>
        <w:t>No procederá el establecimiento de un régimen de visita o estancia, y si existiera se suspenderá, respecto del progenitor que esté incurso en un proceso penal iniciado por atentar contra la vida, la integridad física, la libertad, la integridad moral o la libertad e indemnidad sexual del otro cónyuge o sus hijos</w:t>
      </w:r>
      <w:r w:rsidR="00A2498E">
        <w:rPr>
          <w:spacing w:val="-3"/>
        </w:rPr>
        <w:t xml:space="preserve"> o existan</w:t>
      </w:r>
      <w:r w:rsidRPr="008F5EFD">
        <w:rPr>
          <w:spacing w:val="-3"/>
        </w:rPr>
        <w:t xml:space="preserve"> indicios fundados de violencia doméstica o de género.</w:t>
      </w:r>
    </w:p>
    <w:p w14:paraId="47CC16A5" w14:textId="26D5B5BE" w:rsidR="00FF63F4" w:rsidRPr="008F5EFD" w:rsidRDefault="00FF63F4" w:rsidP="008F5EFD">
      <w:pPr>
        <w:spacing w:before="120" w:after="120" w:line="360" w:lineRule="auto"/>
        <w:ind w:firstLine="708"/>
        <w:jc w:val="both"/>
        <w:rPr>
          <w:spacing w:val="-3"/>
        </w:rPr>
      </w:pPr>
      <w:r>
        <w:rPr>
          <w:spacing w:val="-3"/>
        </w:rPr>
        <w:t xml:space="preserve">Así mismo, </w:t>
      </w:r>
      <w:r w:rsidR="00942AFB">
        <w:rPr>
          <w:spacing w:val="-3"/>
        </w:rPr>
        <w:t xml:space="preserve">se </w:t>
      </w:r>
      <w:r w:rsidR="00EE2C3B">
        <w:rPr>
          <w:spacing w:val="-3"/>
        </w:rPr>
        <w:t xml:space="preserve">determinará el régimen de guarda, estancia y visita de los animales de compañía y </w:t>
      </w:r>
      <w:r w:rsidR="00EB4CEC">
        <w:rPr>
          <w:spacing w:val="-3"/>
        </w:rPr>
        <w:t>el reparto de cargas asociado al cuidado del animal.</w:t>
      </w:r>
    </w:p>
    <w:p w14:paraId="45BE6814" w14:textId="2A068A11" w:rsidR="00D1266F" w:rsidRPr="00D1266F" w:rsidRDefault="00083576" w:rsidP="00D1266F">
      <w:pPr>
        <w:spacing w:before="120" w:after="120" w:line="360" w:lineRule="auto"/>
        <w:ind w:firstLine="708"/>
        <w:jc w:val="both"/>
        <w:rPr>
          <w:spacing w:val="-3"/>
        </w:rPr>
      </w:pPr>
      <w:r>
        <w:rPr>
          <w:spacing w:val="-3"/>
        </w:rPr>
        <w:t xml:space="preserve">El artículo 95 del Código Civil se refiere al </w:t>
      </w:r>
      <w:r w:rsidR="00D1266F">
        <w:rPr>
          <w:spacing w:val="-3"/>
        </w:rPr>
        <w:t>régimen económico matrimonial, disponiendo que l</w:t>
      </w:r>
      <w:r w:rsidR="00D1266F" w:rsidRPr="00D1266F">
        <w:rPr>
          <w:spacing w:val="-3"/>
        </w:rPr>
        <w:t>a sentencia, decreto o escritura pública que formalicen el convenio regulador producirán, respecto de los bienes del matrimonio, la disolución o extinción del régimen económico matrimonial y aprobará su liquidación si hubiera mutuo acuerdo entre los cónyuges al respecto.</w:t>
      </w:r>
    </w:p>
    <w:p w14:paraId="0F4601EA" w14:textId="34ABA59A" w:rsidR="007E60E8" w:rsidRDefault="00D1266F" w:rsidP="00D1266F">
      <w:pPr>
        <w:spacing w:before="120" w:after="120" w:line="360" w:lineRule="auto"/>
        <w:ind w:firstLine="708"/>
        <w:jc w:val="both"/>
        <w:rPr>
          <w:spacing w:val="-3"/>
        </w:rPr>
      </w:pPr>
      <w:r w:rsidRPr="00D1266F">
        <w:rPr>
          <w:spacing w:val="-3"/>
        </w:rPr>
        <w:t>Si la sentencia de nulidad declarara la mala fe de uno solo de los cónyuges, el que hubiere obrado de buena fe podrá optar por aplicar en la liquidación del régimen económico matrimonial las disposiciones relativas al régimen de participación y el de mala fe no tendrá derecho a participar en las ganancias obtenidas por su consorte.</w:t>
      </w:r>
    </w:p>
    <w:p w14:paraId="10BA024E" w14:textId="1CE891AC" w:rsidR="0082037A" w:rsidRPr="0082037A" w:rsidRDefault="00474547" w:rsidP="0082037A">
      <w:pPr>
        <w:spacing w:before="120" w:after="120" w:line="360" w:lineRule="auto"/>
        <w:ind w:firstLine="708"/>
        <w:jc w:val="both"/>
        <w:rPr>
          <w:spacing w:val="-3"/>
        </w:rPr>
      </w:pPr>
      <w:r>
        <w:rPr>
          <w:spacing w:val="-3"/>
        </w:rPr>
        <w:lastRenderedPageBreak/>
        <w:t>El artículo 96 del Código Civil</w:t>
      </w:r>
      <w:r w:rsidR="00E22ADF">
        <w:rPr>
          <w:spacing w:val="-3"/>
        </w:rPr>
        <w:t xml:space="preserve"> contempla el uso de la vivienda familiar</w:t>
      </w:r>
      <w:r w:rsidR="00832CDD">
        <w:rPr>
          <w:spacing w:val="-3"/>
        </w:rPr>
        <w:t xml:space="preserve"> y su ajuar</w:t>
      </w:r>
      <w:r w:rsidR="00E22ADF">
        <w:rPr>
          <w:spacing w:val="-3"/>
        </w:rPr>
        <w:t xml:space="preserve">, que </w:t>
      </w:r>
      <w:r w:rsidR="0082037A" w:rsidRPr="0082037A">
        <w:rPr>
          <w:spacing w:val="-3"/>
        </w:rPr>
        <w:t xml:space="preserve">corresponderá a los hijos comunes menores de edad y al cónyuge en cuya compañía queden, hasta que todos aquellos alcancen la mayoría de edad. Si </w:t>
      </w:r>
      <w:r w:rsidR="00E00DB7">
        <w:rPr>
          <w:spacing w:val="-3"/>
        </w:rPr>
        <w:t xml:space="preserve">alguno de los hijos, </w:t>
      </w:r>
      <w:r w:rsidR="00EA5D7E">
        <w:rPr>
          <w:spacing w:val="-3"/>
        </w:rPr>
        <w:t xml:space="preserve">sea menor o mayor de edad, estuviera en </w:t>
      </w:r>
      <w:r w:rsidR="0082037A" w:rsidRPr="0082037A">
        <w:rPr>
          <w:spacing w:val="-3"/>
        </w:rPr>
        <w:t>una situación de discapacidad</w:t>
      </w:r>
      <w:r w:rsidR="00D019B1" w:rsidRPr="00D019B1">
        <w:rPr>
          <w:spacing w:val="-3"/>
        </w:rPr>
        <w:t xml:space="preserve"> </w:t>
      </w:r>
      <w:r w:rsidR="00D019B1" w:rsidRPr="0082037A">
        <w:rPr>
          <w:spacing w:val="-3"/>
        </w:rPr>
        <w:t>que hiciera conveniente el uso de la vivienda familiar</w:t>
      </w:r>
      <w:r w:rsidR="0082037A" w:rsidRPr="0082037A">
        <w:rPr>
          <w:spacing w:val="-3"/>
        </w:rPr>
        <w:t>, la autoridad judicial determinará el plazo de duración de ese derecho</w:t>
      </w:r>
      <w:r w:rsidR="006302BC">
        <w:rPr>
          <w:spacing w:val="-3"/>
        </w:rPr>
        <w:t xml:space="preserve"> tras la mayoría de edad</w:t>
      </w:r>
      <w:r w:rsidR="0082037A" w:rsidRPr="0082037A">
        <w:rPr>
          <w:spacing w:val="-3"/>
        </w:rPr>
        <w:t>, en función de las circunstancias concurrentes.</w:t>
      </w:r>
    </w:p>
    <w:p w14:paraId="5BA5440E" w14:textId="77777777" w:rsidR="0082037A" w:rsidRPr="0082037A" w:rsidRDefault="0082037A" w:rsidP="0082037A">
      <w:pPr>
        <w:spacing w:before="120" w:after="120" w:line="360" w:lineRule="auto"/>
        <w:ind w:firstLine="708"/>
        <w:jc w:val="both"/>
        <w:rPr>
          <w:spacing w:val="-3"/>
        </w:rPr>
      </w:pPr>
      <w:r w:rsidRPr="0082037A">
        <w:rPr>
          <w:spacing w:val="-3"/>
        </w:rPr>
        <w:t>Cuando algunos de los hijos queden en la compañía de uno de los cónyuges y los restantes en la del otro, la autoridad judicial resolverá lo procedente.</w:t>
      </w:r>
    </w:p>
    <w:p w14:paraId="6E30B515" w14:textId="367338F0" w:rsidR="0082037A" w:rsidRPr="0082037A" w:rsidRDefault="0082037A" w:rsidP="0082037A">
      <w:pPr>
        <w:spacing w:before="120" w:after="120" w:line="360" w:lineRule="auto"/>
        <w:ind w:firstLine="708"/>
        <w:jc w:val="both"/>
        <w:rPr>
          <w:spacing w:val="-3"/>
        </w:rPr>
      </w:pPr>
      <w:r w:rsidRPr="0082037A">
        <w:rPr>
          <w:spacing w:val="-3"/>
        </w:rPr>
        <w:t xml:space="preserve">No habiendo hijos, podrá acordarse que el uso de </w:t>
      </w:r>
      <w:r w:rsidR="00832CDD">
        <w:rPr>
          <w:spacing w:val="-3"/>
        </w:rPr>
        <w:t xml:space="preserve">la vivienda </w:t>
      </w:r>
      <w:r w:rsidR="00A25C90">
        <w:rPr>
          <w:spacing w:val="-3"/>
        </w:rPr>
        <w:t xml:space="preserve">familiar </w:t>
      </w:r>
      <w:r w:rsidRPr="0082037A">
        <w:rPr>
          <w:spacing w:val="-3"/>
        </w:rPr>
        <w:t>corresponda al cónyuge no titular por el tiempo que prudencialmente se fije siempre que, atendidas las circunstancias, lo hicieran aconsejable y su interés fuera el más necesitado de protección.</w:t>
      </w:r>
    </w:p>
    <w:p w14:paraId="01DA5A78" w14:textId="3C12ABA9" w:rsidR="007E60E8" w:rsidRDefault="0082037A" w:rsidP="0082037A">
      <w:pPr>
        <w:spacing w:before="120" w:after="120" w:line="360" w:lineRule="auto"/>
        <w:ind w:firstLine="708"/>
        <w:jc w:val="both"/>
        <w:rPr>
          <w:spacing w:val="-3"/>
        </w:rPr>
      </w:pPr>
      <w:r w:rsidRPr="0082037A">
        <w:rPr>
          <w:spacing w:val="-3"/>
        </w:rPr>
        <w:t xml:space="preserve">Para disponer de todo o parte de la vivienda </w:t>
      </w:r>
      <w:r w:rsidR="0075608C">
        <w:rPr>
          <w:spacing w:val="-3"/>
        </w:rPr>
        <w:t xml:space="preserve">familiar cuyo uso se haya atribuido conforme a lo expuesto </w:t>
      </w:r>
      <w:r w:rsidRPr="0082037A">
        <w:rPr>
          <w:spacing w:val="-3"/>
        </w:rPr>
        <w:t>se requerirá el consentimiento de ambos cónyuges o, en su defecto, autorización judicial. Esta restricción en la facultad dispositiva sobre la vivienda familiar se hará constar en el Registro de la Propiedad. La manifestación errónea o falsa del disponente sobre el uso de la vivienda no perjudicará al adquirente de buena fe.</w:t>
      </w:r>
    </w:p>
    <w:p w14:paraId="09952C9D" w14:textId="4F267637" w:rsidR="00F73FC0" w:rsidRPr="00F73FC0" w:rsidRDefault="0031386B" w:rsidP="00F73FC0">
      <w:pPr>
        <w:spacing w:before="120" w:after="120" w:line="360" w:lineRule="auto"/>
        <w:ind w:firstLine="708"/>
        <w:jc w:val="both"/>
        <w:rPr>
          <w:spacing w:val="-3"/>
        </w:rPr>
      </w:pPr>
      <w:r>
        <w:rPr>
          <w:spacing w:val="-3"/>
        </w:rPr>
        <w:t>Los artículos 97 a 101 del</w:t>
      </w:r>
      <w:r w:rsidR="00326221">
        <w:rPr>
          <w:spacing w:val="-3"/>
        </w:rPr>
        <w:t xml:space="preserve"> Código Civil regula</w:t>
      </w:r>
      <w:r>
        <w:rPr>
          <w:spacing w:val="-3"/>
        </w:rPr>
        <w:t>n</w:t>
      </w:r>
      <w:r w:rsidR="00326221">
        <w:rPr>
          <w:spacing w:val="-3"/>
        </w:rPr>
        <w:t xml:space="preserve"> </w:t>
      </w:r>
      <w:r w:rsidR="00B64F65">
        <w:rPr>
          <w:spacing w:val="-3"/>
        </w:rPr>
        <w:t>el derecho a la pensión compensatoria, estableciendo que e</w:t>
      </w:r>
      <w:r w:rsidR="00F73FC0" w:rsidRPr="00F73FC0">
        <w:rPr>
          <w:spacing w:val="-3"/>
        </w:rPr>
        <w:t>l cónyuge al que la separación o el divorcio produzca un desequilibrio económico en relación con la posición del otro, que implique un empeoramiento en su situación anterior en el matrimonio, tendrá derecho a una compensación que podrá consistir en una pensión temporal o por tiempo indefinido, o en una prestación única, según se determine en el convenio regulador o en la sentencia.</w:t>
      </w:r>
    </w:p>
    <w:p w14:paraId="0E6F80A2" w14:textId="5B682CCA" w:rsidR="00F73FC0" w:rsidRPr="004F4447" w:rsidRDefault="00F73FC0" w:rsidP="00E16D39">
      <w:pPr>
        <w:spacing w:before="120" w:after="120" w:line="360" w:lineRule="auto"/>
        <w:ind w:firstLine="708"/>
        <w:jc w:val="both"/>
        <w:rPr>
          <w:spacing w:val="-3"/>
        </w:rPr>
      </w:pPr>
      <w:r w:rsidRPr="00F73FC0">
        <w:rPr>
          <w:spacing w:val="-3"/>
        </w:rPr>
        <w:t xml:space="preserve">A falta de acuerdo de los cónyuges, </w:t>
      </w:r>
      <w:r w:rsidR="00B64F65">
        <w:rPr>
          <w:spacing w:val="-3"/>
        </w:rPr>
        <w:t xml:space="preserve">el juez </w:t>
      </w:r>
      <w:r w:rsidRPr="00F73FC0">
        <w:rPr>
          <w:spacing w:val="-3"/>
        </w:rPr>
        <w:t xml:space="preserve">determinará </w:t>
      </w:r>
      <w:r w:rsidR="00B64F65">
        <w:rPr>
          <w:spacing w:val="-3"/>
        </w:rPr>
        <w:t>s</w:t>
      </w:r>
      <w:r w:rsidR="00B64F65" w:rsidRPr="00F73FC0">
        <w:rPr>
          <w:spacing w:val="-3"/>
        </w:rPr>
        <w:t xml:space="preserve">u importe </w:t>
      </w:r>
      <w:r w:rsidRPr="00F73FC0">
        <w:rPr>
          <w:spacing w:val="-3"/>
        </w:rPr>
        <w:t>teniendo en cuenta</w:t>
      </w:r>
      <w:r w:rsidR="00435F95">
        <w:rPr>
          <w:spacing w:val="-3"/>
        </w:rPr>
        <w:t>, entre otras,</w:t>
      </w:r>
      <w:r w:rsidRPr="00F73FC0">
        <w:rPr>
          <w:spacing w:val="-3"/>
        </w:rPr>
        <w:t xml:space="preserve"> circunstancias</w:t>
      </w:r>
      <w:r w:rsidR="00E16D39">
        <w:rPr>
          <w:spacing w:val="-3"/>
        </w:rPr>
        <w:t xml:space="preserve"> como l</w:t>
      </w:r>
      <w:r w:rsidRPr="004F4447">
        <w:rPr>
          <w:spacing w:val="-3"/>
        </w:rPr>
        <w:t>a edad y el estado de salud</w:t>
      </w:r>
      <w:r w:rsidR="00E16D39">
        <w:rPr>
          <w:spacing w:val="-3"/>
        </w:rPr>
        <w:t>, la</w:t>
      </w:r>
      <w:r w:rsidRPr="004F4447">
        <w:rPr>
          <w:spacing w:val="-3"/>
        </w:rPr>
        <w:t xml:space="preserve"> dedicación pasada y futura a la familia</w:t>
      </w:r>
      <w:r w:rsidR="00E16D39">
        <w:rPr>
          <w:spacing w:val="-3"/>
        </w:rPr>
        <w:t xml:space="preserve"> o e</w:t>
      </w:r>
      <w:r w:rsidRPr="004F4447">
        <w:rPr>
          <w:spacing w:val="-3"/>
        </w:rPr>
        <w:t>l caudal</w:t>
      </w:r>
      <w:r w:rsidR="00E16D39">
        <w:rPr>
          <w:spacing w:val="-3"/>
        </w:rPr>
        <w:t xml:space="preserve">, </w:t>
      </w:r>
      <w:r w:rsidRPr="004F4447">
        <w:rPr>
          <w:spacing w:val="-3"/>
        </w:rPr>
        <w:t xml:space="preserve">medios y necesidades de </w:t>
      </w:r>
      <w:r w:rsidR="00E16D39">
        <w:rPr>
          <w:spacing w:val="-3"/>
        </w:rPr>
        <w:t xml:space="preserve">los </w:t>
      </w:r>
      <w:r w:rsidRPr="004F4447">
        <w:rPr>
          <w:spacing w:val="-3"/>
        </w:rPr>
        <w:t>cónyuge</w:t>
      </w:r>
      <w:r w:rsidR="00E16D39">
        <w:rPr>
          <w:spacing w:val="-3"/>
        </w:rPr>
        <w:t>s</w:t>
      </w:r>
      <w:r w:rsidRPr="004F4447">
        <w:rPr>
          <w:spacing w:val="-3"/>
        </w:rPr>
        <w:t>.</w:t>
      </w:r>
    </w:p>
    <w:p w14:paraId="6BB6053F" w14:textId="1B0A037B" w:rsidR="00474547" w:rsidRDefault="00920867" w:rsidP="00B70281">
      <w:pPr>
        <w:spacing w:before="120" w:after="120" w:line="360" w:lineRule="auto"/>
        <w:ind w:firstLine="708"/>
        <w:jc w:val="both"/>
        <w:rPr>
          <w:spacing w:val="-3"/>
        </w:rPr>
      </w:pPr>
      <w:r>
        <w:rPr>
          <w:spacing w:val="-3"/>
        </w:rPr>
        <w:t>En caso</w:t>
      </w:r>
      <w:r w:rsidR="00D06DD6">
        <w:rPr>
          <w:spacing w:val="-3"/>
        </w:rPr>
        <w:t xml:space="preserve"> de nulidad y si ha existido convivencia conyugal, </w:t>
      </w:r>
      <w:r w:rsidR="0031386B">
        <w:rPr>
          <w:spacing w:val="-3"/>
        </w:rPr>
        <w:t>e</w:t>
      </w:r>
      <w:r w:rsidR="00661B73">
        <w:rPr>
          <w:spacing w:val="-3"/>
        </w:rPr>
        <w:t>l</w:t>
      </w:r>
      <w:r w:rsidR="00D06DD6">
        <w:rPr>
          <w:spacing w:val="-3"/>
        </w:rPr>
        <w:t xml:space="preserve"> cónyuge de buena fe </w:t>
      </w:r>
      <w:r w:rsidR="0031386B">
        <w:rPr>
          <w:spacing w:val="-3"/>
        </w:rPr>
        <w:t xml:space="preserve">tendrá derecho a </w:t>
      </w:r>
      <w:r w:rsidR="00D06DD6">
        <w:rPr>
          <w:spacing w:val="-3"/>
        </w:rPr>
        <w:t>un</w:t>
      </w:r>
      <w:r w:rsidR="00661B73">
        <w:rPr>
          <w:spacing w:val="-3"/>
        </w:rPr>
        <w:t xml:space="preserve">a indemnización </w:t>
      </w:r>
      <w:r w:rsidR="002D2E1F">
        <w:rPr>
          <w:spacing w:val="-3"/>
        </w:rPr>
        <w:t>atendi</w:t>
      </w:r>
      <w:r w:rsidR="0031386B">
        <w:rPr>
          <w:spacing w:val="-3"/>
        </w:rPr>
        <w:t>das</w:t>
      </w:r>
      <w:r w:rsidR="002D2E1F">
        <w:rPr>
          <w:spacing w:val="-3"/>
        </w:rPr>
        <w:t xml:space="preserve"> las mismas circunstancias.</w:t>
      </w:r>
    </w:p>
    <w:p w14:paraId="16957762" w14:textId="34DC7E17" w:rsidR="004A4D43" w:rsidRPr="004A4D43" w:rsidRDefault="004A4D43" w:rsidP="004A4D43">
      <w:pPr>
        <w:spacing w:before="120" w:after="120" w:line="360" w:lineRule="auto"/>
        <w:ind w:firstLine="708"/>
        <w:jc w:val="both"/>
        <w:rPr>
          <w:spacing w:val="-3"/>
        </w:rPr>
      </w:pPr>
      <w:r w:rsidRPr="004A4D43">
        <w:rPr>
          <w:spacing w:val="-3"/>
        </w:rPr>
        <w:t>En cualquier momento podrá convenirse la sustitución de la pensión</w:t>
      </w:r>
      <w:r>
        <w:rPr>
          <w:spacing w:val="-3"/>
        </w:rPr>
        <w:t xml:space="preserve"> compensatoria </w:t>
      </w:r>
      <w:r w:rsidRPr="004A4D43">
        <w:rPr>
          <w:spacing w:val="-3"/>
        </w:rPr>
        <w:t>por la constitución de una renta vitalicia, el usufructo de determinados bienes o la entrega de un capital en bienes o en dinero.</w:t>
      </w:r>
    </w:p>
    <w:p w14:paraId="014EFE94" w14:textId="64FCAC43" w:rsidR="00920867" w:rsidRDefault="004A4D43" w:rsidP="00CA0E7C">
      <w:pPr>
        <w:spacing w:before="120" w:after="120" w:line="360" w:lineRule="auto"/>
        <w:ind w:firstLine="708"/>
        <w:jc w:val="both"/>
        <w:rPr>
          <w:spacing w:val="-3"/>
        </w:rPr>
      </w:pPr>
      <w:r w:rsidRPr="004A4D43">
        <w:rPr>
          <w:spacing w:val="-3"/>
        </w:rPr>
        <w:lastRenderedPageBreak/>
        <w:t>El derecho a la pensión se extingue por el cese de la causa que lo motivó, por contraer el acreedor nuevo matrimonio o por vivir maritalmente con otra persona</w:t>
      </w:r>
      <w:r w:rsidR="00CA0E7C">
        <w:rPr>
          <w:spacing w:val="-3"/>
        </w:rPr>
        <w:t xml:space="preserve">, pero </w:t>
      </w:r>
      <w:r w:rsidRPr="004A4D43">
        <w:rPr>
          <w:spacing w:val="-3"/>
        </w:rPr>
        <w:t xml:space="preserve">no por el solo hecho de la muerte del deudor. No obstante, los herederos de éste podrán solicitar del </w:t>
      </w:r>
      <w:r w:rsidR="00CA0E7C">
        <w:rPr>
          <w:spacing w:val="-3"/>
        </w:rPr>
        <w:t>j</w:t>
      </w:r>
      <w:r w:rsidRPr="004A4D43">
        <w:rPr>
          <w:spacing w:val="-3"/>
        </w:rPr>
        <w:t>uez la reducción o supresión de aquélla, si el caudal hereditario no pudiera satisfacer las necesidades de la deuda o afectara a sus derechos en la legítima.</w:t>
      </w:r>
    </w:p>
    <w:p w14:paraId="7C324408" w14:textId="2F68F067" w:rsidR="00920867" w:rsidRDefault="00920867" w:rsidP="00B70281">
      <w:pPr>
        <w:spacing w:before="120" w:after="120" w:line="360" w:lineRule="auto"/>
        <w:ind w:firstLine="708"/>
        <w:jc w:val="both"/>
        <w:rPr>
          <w:spacing w:val="-3"/>
        </w:rPr>
      </w:pPr>
    </w:p>
    <w:p w14:paraId="67DB5EE1" w14:textId="22A6F51F" w:rsidR="00920867" w:rsidRDefault="00501E0C" w:rsidP="00501E0C">
      <w:pPr>
        <w:spacing w:before="120" w:after="120" w:line="360" w:lineRule="auto"/>
        <w:jc w:val="both"/>
        <w:rPr>
          <w:spacing w:val="-3"/>
        </w:rPr>
      </w:pPr>
      <w:r w:rsidRPr="00501E0C">
        <w:rPr>
          <w:b/>
          <w:bCs/>
          <w:spacing w:val="-3"/>
        </w:rPr>
        <w:t>MEDIDAS PROVISIONALES</w:t>
      </w:r>
      <w:r>
        <w:rPr>
          <w:b/>
          <w:bCs/>
          <w:spacing w:val="-3"/>
        </w:rPr>
        <w:t>.</w:t>
      </w:r>
    </w:p>
    <w:p w14:paraId="03F4684D" w14:textId="6E8351D3" w:rsidR="0073221C" w:rsidRPr="0073221C" w:rsidRDefault="007F4704" w:rsidP="0073221C">
      <w:pPr>
        <w:spacing w:before="120" w:after="120" w:line="360" w:lineRule="auto"/>
        <w:ind w:firstLine="708"/>
        <w:jc w:val="both"/>
        <w:rPr>
          <w:spacing w:val="-3"/>
        </w:rPr>
      </w:pPr>
      <w:r>
        <w:rPr>
          <w:spacing w:val="-3"/>
        </w:rPr>
        <w:t xml:space="preserve">El artículo 102 del Código Civil </w:t>
      </w:r>
      <w:r w:rsidR="0073221C">
        <w:rPr>
          <w:spacing w:val="-3"/>
        </w:rPr>
        <w:t>establece que “a</w:t>
      </w:r>
      <w:r w:rsidR="0073221C" w:rsidRPr="0073221C">
        <w:rPr>
          <w:spacing w:val="-3"/>
        </w:rPr>
        <w:t>dmitida la demanda de nulidad, separación o divorcio, se producen, por ministerio de la Ley, los efectos siguientes:</w:t>
      </w:r>
    </w:p>
    <w:p w14:paraId="5251FDF4" w14:textId="3CBF5059" w:rsidR="0073221C" w:rsidRPr="0073221C" w:rsidRDefault="0073221C" w:rsidP="0073221C">
      <w:pPr>
        <w:spacing w:before="120" w:after="120" w:line="360" w:lineRule="auto"/>
        <w:ind w:firstLine="708"/>
        <w:jc w:val="both"/>
        <w:rPr>
          <w:spacing w:val="-3"/>
        </w:rPr>
      </w:pPr>
      <w:r w:rsidRPr="0073221C">
        <w:rPr>
          <w:spacing w:val="-3"/>
        </w:rPr>
        <w:t>1°</w:t>
      </w:r>
      <w:r>
        <w:rPr>
          <w:spacing w:val="-3"/>
        </w:rPr>
        <w:t>.</w:t>
      </w:r>
      <w:r w:rsidRPr="0073221C">
        <w:rPr>
          <w:spacing w:val="-3"/>
        </w:rPr>
        <w:t xml:space="preserve"> Los cónyuges podrán vivir separados y cesa la presunción de convivencia conyugal.</w:t>
      </w:r>
    </w:p>
    <w:p w14:paraId="2E886B62" w14:textId="739B7095" w:rsidR="0073221C" w:rsidRPr="0073221C" w:rsidRDefault="0073221C" w:rsidP="0073221C">
      <w:pPr>
        <w:spacing w:before="120" w:after="120" w:line="360" w:lineRule="auto"/>
        <w:ind w:firstLine="708"/>
        <w:jc w:val="both"/>
        <w:rPr>
          <w:spacing w:val="-3"/>
        </w:rPr>
      </w:pPr>
      <w:r w:rsidRPr="0073221C">
        <w:rPr>
          <w:spacing w:val="-3"/>
        </w:rPr>
        <w:t>2°</w:t>
      </w:r>
      <w:r>
        <w:rPr>
          <w:spacing w:val="-3"/>
        </w:rPr>
        <w:t>.</w:t>
      </w:r>
      <w:r w:rsidRPr="0073221C">
        <w:rPr>
          <w:spacing w:val="-3"/>
        </w:rPr>
        <w:t xml:space="preserve"> Quedan revocados los consentimientos y poderes que cualquiera de los cónyuges hubiera otorgado al otro.</w:t>
      </w:r>
    </w:p>
    <w:p w14:paraId="428C5E1A" w14:textId="77777777" w:rsidR="0073221C" w:rsidRPr="0073221C" w:rsidRDefault="0073221C" w:rsidP="0073221C">
      <w:pPr>
        <w:spacing w:before="120" w:after="120" w:line="360" w:lineRule="auto"/>
        <w:ind w:firstLine="708"/>
        <w:jc w:val="both"/>
        <w:rPr>
          <w:spacing w:val="-3"/>
        </w:rPr>
      </w:pPr>
      <w:r w:rsidRPr="0073221C">
        <w:rPr>
          <w:spacing w:val="-3"/>
        </w:rPr>
        <w:t>Asimismo, salvo pacto en contrario, cesa la posibilidad de vincular los bienes privativos del otro cónyuge en el ejercicio de la potestad doméstica.</w:t>
      </w:r>
    </w:p>
    <w:p w14:paraId="73B553D3" w14:textId="56572C8D" w:rsidR="00474547" w:rsidRDefault="0073221C" w:rsidP="0073221C">
      <w:pPr>
        <w:spacing w:before="120" w:after="120" w:line="360" w:lineRule="auto"/>
        <w:ind w:firstLine="708"/>
        <w:jc w:val="both"/>
        <w:rPr>
          <w:spacing w:val="-3"/>
        </w:rPr>
      </w:pPr>
      <w:r w:rsidRPr="0073221C">
        <w:rPr>
          <w:spacing w:val="-3"/>
        </w:rPr>
        <w:t>A estos efectos, cualquiera de las partes podrá instar la oportuna anotación en el Registro Civil y, en su caso, en los de la Propiedad y Mercantil</w:t>
      </w:r>
      <w:r>
        <w:rPr>
          <w:spacing w:val="-3"/>
        </w:rPr>
        <w:t>”</w:t>
      </w:r>
      <w:r w:rsidRPr="0073221C">
        <w:rPr>
          <w:spacing w:val="-3"/>
        </w:rPr>
        <w:t>.</w:t>
      </w:r>
    </w:p>
    <w:p w14:paraId="66BEC5DB" w14:textId="392B6534" w:rsidR="000D6FC9" w:rsidRPr="000D6FC9" w:rsidRDefault="00103B41" w:rsidP="000D6FC9">
      <w:pPr>
        <w:spacing w:before="120" w:after="120" w:line="360" w:lineRule="auto"/>
        <w:ind w:firstLine="708"/>
        <w:jc w:val="both"/>
        <w:rPr>
          <w:spacing w:val="-3"/>
        </w:rPr>
      </w:pPr>
      <w:r>
        <w:rPr>
          <w:spacing w:val="-3"/>
        </w:rPr>
        <w:t xml:space="preserve">El artículo 103 del Código Civil, por su parte, establece que </w:t>
      </w:r>
      <w:r w:rsidR="000D6FC9">
        <w:rPr>
          <w:spacing w:val="-3"/>
        </w:rPr>
        <w:t>a</w:t>
      </w:r>
      <w:r w:rsidR="000D6FC9" w:rsidRPr="000D6FC9">
        <w:rPr>
          <w:spacing w:val="-3"/>
        </w:rPr>
        <w:t>dmitida la demanda</w:t>
      </w:r>
      <w:r w:rsidR="004964D6">
        <w:rPr>
          <w:spacing w:val="-3"/>
        </w:rPr>
        <w:t>,</w:t>
      </w:r>
      <w:r w:rsidR="000D6FC9" w:rsidRPr="000D6FC9">
        <w:rPr>
          <w:spacing w:val="-3"/>
        </w:rPr>
        <w:t xml:space="preserve"> a falta de acuerdo de ambos cónyuges, </w:t>
      </w:r>
      <w:r w:rsidR="004964D6">
        <w:rPr>
          <w:spacing w:val="-3"/>
        </w:rPr>
        <w:t xml:space="preserve">el juez </w:t>
      </w:r>
      <w:r w:rsidR="000D6FC9" w:rsidRPr="000D6FC9">
        <w:rPr>
          <w:spacing w:val="-3"/>
        </w:rPr>
        <w:t>adoptará</w:t>
      </w:r>
      <w:r w:rsidR="004964D6">
        <w:rPr>
          <w:spacing w:val="-3"/>
        </w:rPr>
        <w:t xml:space="preserve"> </w:t>
      </w:r>
      <w:r w:rsidR="000D6FC9" w:rsidRPr="000D6FC9">
        <w:rPr>
          <w:spacing w:val="-3"/>
        </w:rPr>
        <w:t>las medidas siguientes:</w:t>
      </w:r>
    </w:p>
    <w:p w14:paraId="47CAEA54" w14:textId="76C83090" w:rsidR="00501E0C" w:rsidRPr="00845BE0" w:rsidRDefault="000D6FC9" w:rsidP="00845BE0">
      <w:pPr>
        <w:pStyle w:val="Prrafodelista"/>
        <w:numPr>
          <w:ilvl w:val="0"/>
          <w:numId w:val="8"/>
        </w:numPr>
        <w:spacing w:before="120" w:after="120" w:line="360" w:lineRule="auto"/>
        <w:ind w:left="993" w:hanging="284"/>
        <w:jc w:val="both"/>
        <w:rPr>
          <w:spacing w:val="-3"/>
        </w:rPr>
      </w:pPr>
      <w:r w:rsidRPr="00845BE0">
        <w:rPr>
          <w:spacing w:val="-3"/>
        </w:rPr>
        <w:t>Determinar, en interés de los hijos, con cuál de los cónyuges han de quedar los sujetos a la patria potestad de ambos y la forma en que el cónyuge que no ejerza la guarda y custodia de los hijos podrá cumplir el deber de velar por éstos y el tiempo, modo y lugar en que podrá comunicar con ellos y tenerlos en su compañía.</w:t>
      </w:r>
    </w:p>
    <w:p w14:paraId="0DFECE03" w14:textId="03CDD6E8" w:rsidR="00AC32A1" w:rsidRPr="00845BE0" w:rsidRDefault="00AC32A1" w:rsidP="00845BE0">
      <w:pPr>
        <w:pStyle w:val="Prrafodelista"/>
        <w:spacing w:before="120" w:after="120" w:line="360" w:lineRule="auto"/>
        <w:ind w:left="993" w:firstLine="283"/>
        <w:jc w:val="both"/>
        <w:rPr>
          <w:spacing w:val="-3"/>
        </w:rPr>
      </w:pPr>
      <w:r w:rsidRPr="00845BE0">
        <w:rPr>
          <w:spacing w:val="-3"/>
        </w:rPr>
        <w:t>Excepcionalmente, los hijos podrán ser encomendados a los abuelos, parientes u otras personas que así lo consintieren y, de no haberlos, a una institución idónea, confiriéndoseles las funciones tutelares.</w:t>
      </w:r>
    </w:p>
    <w:p w14:paraId="3DB503F4" w14:textId="77777777" w:rsidR="005601C9" w:rsidRDefault="00AC32A1" w:rsidP="005601C9">
      <w:pPr>
        <w:pStyle w:val="Prrafodelista"/>
        <w:spacing w:before="120" w:after="120" w:line="360" w:lineRule="auto"/>
        <w:ind w:left="993" w:firstLine="283"/>
        <w:jc w:val="both"/>
        <w:rPr>
          <w:spacing w:val="-3"/>
        </w:rPr>
      </w:pPr>
      <w:r w:rsidRPr="00845BE0">
        <w:rPr>
          <w:spacing w:val="-3"/>
        </w:rPr>
        <w:t xml:space="preserve">Cuando exista riesgo de sustracción del menor </w:t>
      </w:r>
      <w:r w:rsidR="004759D5" w:rsidRPr="00845BE0">
        <w:rPr>
          <w:spacing w:val="-3"/>
        </w:rPr>
        <w:t xml:space="preserve">podrán </w:t>
      </w:r>
      <w:r w:rsidRPr="00845BE0">
        <w:rPr>
          <w:spacing w:val="-3"/>
        </w:rPr>
        <w:t xml:space="preserve">adoptarse </w:t>
      </w:r>
      <w:r w:rsidR="00A85AFA">
        <w:rPr>
          <w:spacing w:val="-3"/>
        </w:rPr>
        <w:t>medidas cono la p</w:t>
      </w:r>
      <w:r w:rsidRPr="00845BE0">
        <w:rPr>
          <w:spacing w:val="-3"/>
        </w:rPr>
        <w:t xml:space="preserve">rohibición de </w:t>
      </w:r>
      <w:r w:rsidR="00A85AFA">
        <w:rPr>
          <w:spacing w:val="-3"/>
        </w:rPr>
        <w:t>expedi</w:t>
      </w:r>
      <w:r w:rsidR="005601C9">
        <w:rPr>
          <w:spacing w:val="-3"/>
        </w:rPr>
        <w:t xml:space="preserve">ción de pasaporte o de </w:t>
      </w:r>
      <w:r w:rsidRPr="00845BE0">
        <w:rPr>
          <w:spacing w:val="-3"/>
        </w:rPr>
        <w:t>salida del territorio nacional</w:t>
      </w:r>
      <w:r w:rsidR="005601C9">
        <w:rPr>
          <w:spacing w:val="-3"/>
        </w:rPr>
        <w:t>.</w:t>
      </w:r>
    </w:p>
    <w:p w14:paraId="1283D686" w14:textId="109BA27B" w:rsidR="000F4FA9" w:rsidRDefault="000F4FA9" w:rsidP="005601C9">
      <w:pPr>
        <w:pStyle w:val="Prrafodelista"/>
        <w:numPr>
          <w:ilvl w:val="0"/>
          <w:numId w:val="8"/>
        </w:numPr>
        <w:spacing w:before="120" w:after="120" w:line="360" w:lineRule="auto"/>
        <w:ind w:left="993" w:hanging="284"/>
        <w:jc w:val="both"/>
        <w:rPr>
          <w:spacing w:val="-3"/>
        </w:rPr>
      </w:pPr>
      <w:r w:rsidRPr="000F4FA9">
        <w:rPr>
          <w:spacing w:val="-3"/>
        </w:rPr>
        <w:lastRenderedPageBreak/>
        <w:t>Determinar si los animales de compañía se confían a uno o a ambos cónyuges</w:t>
      </w:r>
      <w:r w:rsidR="00AD65E4">
        <w:rPr>
          <w:spacing w:val="-3"/>
        </w:rPr>
        <w:t xml:space="preserve"> y</w:t>
      </w:r>
      <w:r w:rsidRPr="000F4FA9">
        <w:rPr>
          <w:spacing w:val="-3"/>
        </w:rPr>
        <w:t xml:space="preserve"> la forma en que el cónyuge al que no se hayan confiado podrá tenerlos en su compañía</w:t>
      </w:r>
      <w:r>
        <w:rPr>
          <w:spacing w:val="-3"/>
        </w:rPr>
        <w:t>.</w:t>
      </w:r>
    </w:p>
    <w:p w14:paraId="12DFE7AC" w14:textId="27C6D91C" w:rsidR="00AC32A1" w:rsidRPr="00845BE0" w:rsidRDefault="00AC32A1" w:rsidP="00845BE0">
      <w:pPr>
        <w:pStyle w:val="Prrafodelista"/>
        <w:numPr>
          <w:ilvl w:val="0"/>
          <w:numId w:val="8"/>
        </w:numPr>
        <w:spacing w:before="120" w:after="120" w:line="360" w:lineRule="auto"/>
        <w:ind w:left="993" w:hanging="284"/>
        <w:jc w:val="both"/>
        <w:rPr>
          <w:spacing w:val="-3"/>
        </w:rPr>
      </w:pPr>
      <w:r w:rsidRPr="00845BE0">
        <w:rPr>
          <w:spacing w:val="-3"/>
        </w:rPr>
        <w:t xml:space="preserve">Determinar, teniendo en cuenta el interés familiar más necesitado de protección, cuál de los cónyuges ha de continuar en el uso de la vivienda familiar y </w:t>
      </w:r>
      <w:r w:rsidR="007D01A6" w:rsidRPr="00845BE0">
        <w:rPr>
          <w:spacing w:val="-3"/>
        </w:rPr>
        <w:t>su ajuar</w:t>
      </w:r>
      <w:r w:rsidRPr="00845BE0">
        <w:rPr>
          <w:spacing w:val="-3"/>
        </w:rPr>
        <w:t>.</w:t>
      </w:r>
    </w:p>
    <w:p w14:paraId="2A615609" w14:textId="49E21591" w:rsidR="00AC32A1" w:rsidRPr="00845BE0" w:rsidRDefault="00AC32A1" w:rsidP="00845BE0">
      <w:pPr>
        <w:pStyle w:val="Prrafodelista"/>
        <w:numPr>
          <w:ilvl w:val="0"/>
          <w:numId w:val="8"/>
        </w:numPr>
        <w:spacing w:before="120" w:after="120" w:line="360" w:lineRule="auto"/>
        <w:ind w:left="993" w:hanging="284"/>
        <w:jc w:val="both"/>
        <w:rPr>
          <w:spacing w:val="-3"/>
        </w:rPr>
      </w:pPr>
      <w:r w:rsidRPr="00845BE0">
        <w:rPr>
          <w:spacing w:val="-3"/>
        </w:rPr>
        <w:t>Fijar, la contribución de cada cónyuge a las cargas del matrimonio.</w:t>
      </w:r>
    </w:p>
    <w:p w14:paraId="732E61F8" w14:textId="59C07FA9" w:rsidR="00AC32A1" w:rsidRPr="00845BE0" w:rsidRDefault="00AC32A1" w:rsidP="00845BE0">
      <w:pPr>
        <w:pStyle w:val="Prrafodelista"/>
        <w:numPr>
          <w:ilvl w:val="0"/>
          <w:numId w:val="8"/>
        </w:numPr>
        <w:spacing w:before="120" w:after="120" w:line="360" w:lineRule="auto"/>
        <w:ind w:left="993" w:hanging="284"/>
        <w:jc w:val="both"/>
        <w:rPr>
          <w:spacing w:val="-3"/>
        </w:rPr>
      </w:pPr>
      <w:r w:rsidRPr="00845BE0">
        <w:rPr>
          <w:spacing w:val="-3"/>
        </w:rPr>
        <w:t>Señalar</w:t>
      </w:r>
      <w:r w:rsidR="00845BE0" w:rsidRPr="00845BE0">
        <w:rPr>
          <w:spacing w:val="-3"/>
        </w:rPr>
        <w:t xml:space="preserve"> </w:t>
      </w:r>
      <w:r w:rsidRPr="00845BE0">
        <w:rPr>
          <w:spacing w:val="-3"/>
        </w:rPr>
        <w:t xml:space="preserve">los bienes gananciales o comunes que se hayan de entregar a uno u otro cónyuge y las reglas </w:t>
      </w:r>
      <w:r w:rsidR="001C5B4A">
        <w:rPr>
          <w:spacing w:val="-3"/>
        </w:rPr>
        <w:t xml:space="preserve">de su </w:t>
      </w:r>
      <w:r w:rsidRPr="00845BE0">
        <w:rPr>
          <w:spacing w:val="-3"/>
        </w:rPr>
        <w:t>administración y disposición.</w:t>
      </w:r>
    </w:p>
    <w:p w14:paraId="3328C4F9" w14:textId="1D98E355" w:rsidR="003E1B7D" w:rsidRPr="004F5958" w:rsidRDefault="004F5958" w:rsidP="003E1B7D">
      <w:pPr>
        <w:spacing w:before="120" w:after="120" w:line="360" w:lineRule="auto"/>
        <w:ind w:firstLine="708"/>
        <w:jc w:val="both"/>
        <w:rPr>
          <w:spacing w:val="-3"/>
        </w:rPr>
      </w:pPr>
      <w:r>
        <w:rPr>
          <w:spacing w:val="-3"/>
        </w:rPr>
        <w:t>Conforme al artículo 104 del Código Civil</w:t>
      </w:r>
      <w:r w:rsidR="002C26DA">
        <w:rPr>
          <w:spacing w:val="-3"/>
        </w:rPr>
        <w:t>, las medidas anteriores podrán ser solicitadas por e</w:t>
      </w:r>
      <w:r w:rsidRPr="004F5958">
        <w:rPr>
          <w:spacing w:val="-3"/>
        </w:rPr>
        <w:t xml:space="preserve">l cónyuge que se proponga </w:t>
      </w:r>
      <w:r w:rsidR="002C26DA">
        <w:rPr>
          <w:spacing w:val="-3"/>
        </w:rPr>
        <w:t>interponer demanda</w:t>
      </w:r>
      <w:r w:rsidR="003E1B7D">
        <w:rPr>
          <w:spacing w:val="-3"/>
        </w:rPr>
        <w:t xml:space="preserve">, que deberá ser presentada dentro de los </w:t>
      </w:r>
      <w:r w:rsidR="001C5B4A">
        <w:rPr>
          <w:spacing w:val="-3"/>
        </w:rPr>
        <w:t>treinta</w:t>
      </w:r>
      <w:r w:rsidR="003E1B7D">
        <w:rPr>
          <w:spacing w:val="-3"/>
        </w:rPr>
        <w:t xml:space="preserve"> días siguientes a su adopción.</w:t>
      </w:r>
    </w:p>
    <w:p w14:paraId="41D04C6E" w14:textId="32228CBC" w:rsidR="00501E0C" w:rsidRDefault="003E1B7D" w:rsidP="004F5958">
      <w:pPr>
        <w:spacing w:before="120" w:after="120" w:line="360" w:lineRule="auto"/>
        <w:ind w:firstLine="708"/>
        <w:jc w:val="both"/>
        <w:rPr>
          <w:spacing w:val="-3"/>
        </w:rPr>
      </w:pPr>
      <w:r>
        <w:rPr>
          <w:spacing w:val="-3"/>
        </w:rPr>
        <w:t xml:space="preserve">Además, conforme al artículo 105 del Código Civil, </w:t>
      </w:r>
      <w:r w:rsidR="00086BC2">
        <w:rPr>
          <w:spacing w:val="-3"/>
        </w:rPr>
        <w:t>n</w:t>
      </w:r>
      <w:r w:rsidR="00086BC2" w:rsidRPr="00086BC2">
        <w:rPr>
          <w:spacing w:val="-3"/>
        </w:rPr>
        <w:t xml:space="preserve">o incumple el deber de convivencia el cónyuge que sale del domicilio conyugal por una causa razonable y en el plazo de </w:t>
      </w:r>
      <w:r w:rsidR="001C5B4A">
        <w:rPr>
          <w:spacing w:val="-3"/>
        </w:rPr>
        <w:t>treinta</w:t>
      </w:r>
      <w:r w:rsidR="00086BC2" w:rsidRPr="00086BC2">
        <w:rPr>
          <w:spacing w:val="-3"/>
        </w:rPr>
        <w:t xml:space="preserve"> días presenta la demanda o solicitud</w:t>
      </w:r>
      <w:r w:rsidR="00086BC2">
        <w:rPr>
          <w:spacing w:val="-3"/>
        </w:rPr>
        <w:t xml:space="preserve"> de medidas provisionales</w:t>
      </w:r>
      <w:r w:rsidR="004F5958" w:rsidRPr="004F5958">
        <w:rPr>
          <w:spacing w:val="-3"/>
        </w:rPr>
        <w:t>.</w:t>
      </w:r>
    </w:p>
    <w:p w14:paraId="7BEA236F" w14:textId="09CB78E5" w:rsidR="00086BC2" w:rsidRDefault="00086BC2" w:rsidP="004F5958">
      <w:pPr>
        <w:spacing w:before="120" w:after="120" w:line="360" w:lineRule="auto"/>
        <w:ind w:firstLine="708"/>
        <w:jc w:val="both"/>
        <w:rPr>
          <w:spacing w:val="-3"/>
        </w:rPr>
      </w:pPr>
      <w:r>
        <w:rPr>
          <w:spacing w:val="-3"/>
        </w:rPr>
        <w:t xml:space="preserve">Por último, </w:t>
      </w:r>
      <w:r w:rsidR="001C5B4A">
        <w:rPr>
          <w:spacing w:val="-3"/>
        </w:rPr>
        <w:t>conforme al</w:t>
      </w:r>
      <w:r>
        <w:rPr>
          <w:spacing w:val="-3"/>
        </w:rPr>
        <w:t xml:space="preserve"> artículo 106 del Código Civil </w:t>
      </w:r>
      <w:r w:rsidR="0029745D">
        <w:rPr>
          <w:spacing w:val="-3"/>
        </w:rPr>
        <w:t xml:space="preserve">las medidas provisionales </w:t>
      </w:r>
      <w:r w:rsidR="001C5B4A">
        <w:rPr>
          <w:spacing w:val="-3"/>
        </w:rPr>
        <w:t xml:space="preserve">terminarán </w:t>
      </w:r>
      <w:r w:rsidR="0029745D">
        <w:rPr>
          <w:spacing w:val="-3"/>
        </w:rPr>
        <w:t>cuando sean sustituid</w:t>
      </w:r>
      <w:r w:rsidR="001C5B4A">
        <w:rPr>
          <w:spacing w:val="-3"/>
        </w:rPr>
        <w:t>a</w:t>
      </w:r>
      <w:r w:rsidR="0029745D">
        <w:rPr>
          <w:spacing w:val="-3"/>
        </w:rPr>
        <w:t>s por l</w:t>
      </w:r>
      <w:r w:rsidR="001C5B4A">
        <w:rPr>
          <w:spacing w:val="-3"/>
        </w:rPr>
        <w:t>as</w:t>
      </w:r>
      <w:r w:rsidR="0029745D">
        <w:rPr>
          <w:spacing w:val="-3"/>
        </w:rPr>
        <w:t xml:space="preserve"> de la sentencia, si bien la revocación de consentimientos y poderes se entiende definitiva.</w:t>
      </w:r>
    </w:p>
    <w:p w14:paraId="02CC696E" w14:textId="5DE99FF6" w:rsidR="002B4FA5" w:rsidRDefault="002B4FA5" w:rsidP="004F5958">
      <w:pPr>
        <w:spacing w:before="120" w:after="120" w:line="360" w:lineRule="auto"/>
        <w:ind w:firstLine="708"/>
        <w:jc w:val="both"/>
        <w:rPr>
          <w:spacing w:val="-3"/>
        </w:rPr>
      </w:pPr>
    </w:p>
    <w:p w14:paraId="66AA981A" w14:textId="399A0153" w:rsidR="001C5B4A" w:rsidRDefault="001C5B4A" w:rsidP="004F5958">
      <w:pPr>
        <w:spacing w:before="120" w:after="120" w:line="360" w:lineRule="auto"/>
        <w:ind w:firstLine="708"/>
        <w:jc w:val="both"/>
        <w:rPr>
          <w:spacing w:val="-3"/>
        </w:rPr>
      </w:pPr>
    </w:p>
    <w:p w14:paraId="367D1333" w14:textId="77564BBD" w:rsidR="001C5B4A" w:rsidRDefault="001C5B4A" w:rsidP="004F5958">
      <w:pPr>
        <w:spacing w:before="120" w:after="120" w:line="360" w:lineRule="auto"/>
        <w:ind w:firstLine="708"/>
        <w:jc w:val="both"/>
        <w:rPr>
          <w:spacing w:val="-3"/>
        </w:rPr>
      </w:pPr>
    </w:p>
    <w:p w14:paraId="44A4850D" w14:textId="76911312" w:rsidR="001C5B4A" w:rsidRDefault="001C5B4A" w:rsidP="004F5958">
      <w:pPr>
        <w:spacing w:before="120" w:after="120" w:line="360" w:lineRule="auto"/>
        <w:ind w:firstLine="708"/>
        <w:jc w:val="both"/>
        <w:rPr>
          <w:spacing w:val="-3"/>
        </w:rPr>
      </w:pPr>
    </w:p>
    <w:p w14:paraId="36958117" w14:textId="20862A65" w:rsidR="001C5B4A" w:rsidRDefault="001C5B4A" w:rsidP="004F5958">
      <w:pPr>
        <w:spacing w:before="120" w:after="120" w:line="360" w:lineRule="auto"/>
        <w:ind w:firstLine="708"/>
        <w:jc w:val="both"/>
        <w:rPr>
          <w:spacing w:val="-3"/>
        </w:rPr>
      </w:pPr>
    </w:p>
    <w:p w14:paraId="561532C4" w14:textId="06496D63" w:rsidR="001C5B4A" w:rsidRDefault="001C5B4A" w:rsidP="004F5958">
      <w:pPr>
        <w:spacing w:before="120" w:after="120" w:line="360" w:lineRule="auto"/>
        <w:ind w:firstLine="708"/>
        <w:jc w:val="both"/>
        <w:rPr>
          <w:spacing w:val="-3"/>
        </w:rPr>
      </w:pPr>
    </w:p>
    <w:p w14:paraId="49F61CD2" w14:textId="77777777" w:rsidR="001C5B4A" w:rsidRDefault="001C5B4A" w:rsidP="004F5958">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D4811D6" w:rsidR="005726E8" w:rsidRPr="00FF4CC7" w:rsidRDefault="00B031B8" w:rsidP="009C4B47">
      <w:pPr>
        <w:spacing w:before="120" w:after="120" w:line="360" w:lineRule="auto"/>
        <w:ind w:firstLine="708"/>
        <w:jc w:val="right"/>
        <w:rPr>
          <w:spacing w:val="-3"/>
        </w:rPr>
      </w:pPr>
      <w:r>
        <w:rPr>
          <w:spacing w:val="-3"/>
        </w:rPr>
        <w:t>25</w:t>
      </w:r>
      <w:r w:rsidR="00AD65E4">
        <w:rPr>
          <w:spacing w:val="-3"/>
        </w:rPr>
        <w:t xml:space="preserve"> de </w:t>
      </w:r>
      <w:r>
        <w:rPr>
          <w:spacing w:val="-3"/>
        </w:rPr>
        <w:t>octubre</w:t>
      </w:r>
      <w:r w:rsidR="00FC39A8">
        <w:rPr>
          <w:spacing w:val="-3"/>
        </w:rPr>
        <w:t xml:space="preserve"> d</w:t>
      </w:r>
      <w:r w:rsidR="00857135">
        <w:rPr>
          <w:spacing w:val="-3"/>
        </w:rPr>
        <w:t>e</w:t>
      </w:r>
      <w:r w:rsidR="00FC39A8">
        <w:rPr>
          <w:spacing w:val="-3"/>
        </w:rPr>
        <w:t xml:space="preserve"> 202</w:t>
      </w:r>
      <w:r w:rsidR="00D54079">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342DD" w14:textId="77777777" w:rsidR="00CE00E9" w:rsidRDefault="00CE00E9" w:rsidP="00DB250B">
      <w:r>
        <w:separator/>
      </w:r>
    </w:p>
  </w:endnote>
  <w:endnote w:type="continuationSeparator" w:id="0">
    <w:p w14:paraId="07C0C7AE" w14:textId="77777777" w:rsidR="00CE00E9" w:rsidRDefault="00CE00E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E64C5" w14:textId="77777777" w:rsidR="00CE00E9" w:rsidRDefault="00CE00E9" w:rsidP="00DB250B">
      <w:r>
        <w:separator/>
      </w:r>
    </w:p>
  </w:footnote>
  <w:footnote w:type="continuationSeparator" w:id="0">
    <w:p w14:paraId="27DF07DE" w14:textId="77777777" w:rsidR="00CE00E9" w:rsidRDefault="00CE00E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7D1A1C"/>
    <w:multiLevelType w:val="hybridMultilevel"/>
    <w:tmpl w:val="90C66E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3B16003C"/>
    <w:multiLevelType w:val="hybridMultilevel"/>
    <w:tmpl w:val="6742AF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66DC4DE9"/>
    <w:multiLevelType w:val="hybridMultilevel"/>
    <w:tmpl w:val="4B28CA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697E5F49"/>
    <w:multiLevelType w:val="hybridMultilevel"/>
    <w:tmpl w:val="81C27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699E0F11"/>
    <w:multiLevelType w:val="hybridMultilevel"/>
    <w:tmpl w:val="78723D1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AF46F82"/>
    <w:multiLevelType w:val="hybridMultilevel"/>
    <w:tmpl w:val="52B2FE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E714299"/>
    <w:multiLevelType w:val="hybridMultilevel"/>
    <w:tmpl w:val="6C103C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7AA60502"/>
    <w:multiLevelType w:val="hybridMultilevel"/>
    <w:tmpl w:val="807EE6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6"/>
  </w:num>
  <w:num w:numId="3">
    <w:abstractNumId w:val="1"/>
  </w:num>
  <w:num w:numId="4">
    <w:abstractNumId w:val="2"/>
  </w:num>
  <w:num w:numId="5">
    <w:abstractNumId w:val="8"/>
  </w:num>
  <w:num w:numId="6">
    <w:abstractNumId w:val="3"/>
  </w:num>
  <w:num w:numId="7">
    <w:abstractNumId w:val="7"/>
  </w:num>
  <w:num w:numId="8">
    <w:abstractNumId w:val="4"/>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1D54"/>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07A44"/>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17752"/>
    <w:rsid w:val="0002001C"/>
    <w:rsid w:val="00020133"/>
    <w:rsid w:val="00020758"/>
    <w:rsid w:val="000207BA"/>
    <w:rsid w:val="00020D70"/>
    <w:rsid w:val="00021021"/>
    <w:rsid w:val="000212F5"/>
    <w:rsid w:val="000221C3"/>
    <w:rsid w:val="000222EF"/>
    <w:rsid w:val="00022E02"/>
    <w:rsid w:val="00023664"/>
    <w:rsid w:val="00023EA6"/>
    <w:rsid w:val="00024A29"/>
    <w:rsid w:val="00024FA6"/>
    <w:rsid w:val="00025813"/>
    <w:rsid w:val="00025950"/>
    <w:rsid w:val="0002663A"/>
    <w:rsid w:val="00026B81"/>
    <w:rsid w:val="00026FE8"/>
    <w:rsid w:val="00027056"/>
    <w:rsid w:val="0002749D"/>
    <w:rsid w:val="00030420"/>
    <w:rsid w:val="00031A3A"/>
    <w:rsid w:val="000324AA"/>
    <w:rsid w:val="0003317D"/>
    <w:rsid w:val="00033712"/>
    <w:rsid w:val="00033C0F"/>
    <w:rsid w:val="00034786"/>
    <w:rsid w:val="0003491F"/>
    <w:rsid w:val="00034B0E"/>
    <w:rsid w:val="0003583A"/>
    <w:rsid w:val="000363C5"/>
    <w:rsid w:val="00036634"/>
    <w:rsid w:val="00036F8F"/>
    <w:rsid w:val="000372C8"/>
    <w:rsid w:val="000377CB"/>
    <w:rsid w:val="00037976"/>
    <w:rsid w:val="00040534"/>
    <w:rsid w:val="0004084E"/>
    <w:rsid w:val="00040926"/>
    <w:rsid w:val="00041FED"/>
    <w:rsid w:val="000427C5"/>
    <w:rsid w:val="00042E4F"/>
    <w:rsid w:val="000434E2"/>
    <w:rsid w:val="00043944"/>
    <w:rsid w:val="0004457B"/>
    <w:rsid w:val="0004463E"/>
    <w:rsid w:val="00044DC9"/>
    <w:rsid w:val="0004529D"/>
    <w:rsid w:val="000463C7"/>
    <w:rsid w:val="0004649E"/>
    <w:rsid w:val="000466BB"/>
    <w:rsid w:val="000468AF"/>
    <w:rsid w:val="00046B26"/>
    <w:rsid w:val="000474D2"/>
    <w:rsid w:val="00047C1B"/>
    <w:rsid w:val="00050184"/>
    <w:rsid w:val="000501D7"/>
    <w:rsid w:val="00050AA5"/>
    <w:rsid w:val="00050AB7"/>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B52"/>
    <w:rsid w:val="00060D39"/>
    <w:rsid w:val="000611A1"/>
    <w:rsid w:val="0006125A"/>
    <w:rsid w:val="0006135E"/>
    <w:rsid w:val="000619B9"/>
    <w:rsid w:val="00061BD0"/>
    <w:rsid w:val="00062141"/>
    <w:rsid w:val="000625ED"/>
    <w:rsid w:val="00062762"/>
    <w:rsid w:val="00062CE1"/>
    <w:rsid w:val="00063216"/>
    <w:rsid w:val="00064339"/>
    <w:rsid w:val="000650F5"/>
    <w:rsid w:val="0006520A"/>
    <w:rsid w:val="00065417"/>
    <w:rsid w:val="000667C6"/>
    <w:rsid w:val="00066E6F"/>
    <w:rsid w:val="00066E73"/>
    <w:rsid w:val="00067FDD"/>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637"/>
    <w:rsid w:val="00077EEB"/>
    <w:rsid w:val="00081848"/>
    <w:rsid w:val="00081973"/>
    <w:rsid w:val="00082AC5"/>
    <w:rsid w:val="00083576"/>
    <w:rsid w:val="00083776"/>
    <w:rsid w:val="00083955"/>
    <w:rsid w:val="00083AAA"/>
    <w:rsid w:val="00083C8B"/>
    <w:rsid w:val="000842B8"/>
    <w:rsid w:val="000842EB"/>
    <w:rsid w:val="00084361"/>
    <w:rsid w:val="00084892"/>
    <w:rsid w:val="00085518"/>
    <w:rsid w:val="000855E5"/>
    <w:rsid w:val="00085E7B"/>
    <w:rsid w:val="00085F01"/>
    <w:rsid w:val="00086337"/>
    <w:rsid w:val="00086BC2"/>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F16"/>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5E9"/>
    <w:rsid w:val="000A381F"/>
    <w:rsid w:val="000A40D1"/>
    <w:rsid w:val="000A4813"/>
    <w:rsid w:val="000A7741"/>
    <w:rsid w:val="000B0CF0"/>
    <w:rsid w:val="000B17FB"/>
    <w:rsid w:val="000B1B17"/>
    <w:rsid w:val="000B1B5B"/>
    <w:rsid w:val="000B2403"/>
    <w:rsid w:val="000B2CE2"/>
    <w:rsid w:val="000B402F"/>
    <w:rsid w:val="000B4253"/>
    <w:rsid w:val="000B45C9"/>
    <w:rsid w:val="000B4644"/>
    <w:rsid w:val="000B4DAA"/>
    <w:rsid w:val="000B4E93"/>
    <w:rsid w:val="000B4EDC"/>
    <w:rsid w:val="000B69C2"/>
    <w:rsid w:val="000B6A08"/>
    <w:rsid w:val="000B6C6D"/>
    <w:rsid w:val="000B72A2"/>
    <w:rsid w:val="000B7831"/>
    <w:rsid w:val="000B7938"/>
    <w:rsid w:val="000B7F5C"/>
    <w:rsid w:val="000B7FFD"/>
    <w:rsid w:val="000C0137"/>
    <w:rsid w:val="000C072D"/>
    <w:rsid w:val="000C1100"/>
    <w:rsid w:val="000C19F3"/>
    <w:rsid w:val="000C1E71"/>
    <w:rsid w:val="000C256C"/>
    <w:rsid w:val="000C2AB2"/>
    <w:rsid w:val="000C2C47"/>
    <w:rsid w:val="000C37DC"/>
    <w:rsid w:val="000C3BB4"/>
    <w:rsid w:val="000C44E2"/>
    <w:rsid w:val="000C46CD"/>
    <w:rsid w:val="000C491C"/>
    <w:rsid w:val="000C4BBA"/>
    <w:rsid w:val="000C4C33"/>
    <w:rsid w:val="000C5A32"/>
    <w:rsid w:val="000C5DF6"/>
    <w:rsid w:val="000C61BE"/>
    <w:rsid w:val="000C622E"/>
    <w:rsid w:val="000C6558"/>
    <w:rsid w:val="000C7391"/>
    <w:rsid w:val="000C7DFC"/>
    <w:rsid w:val="000D0345"/>
    <w:rsid w:val="000D06C5"/>
    <w:rsid w:val="000D1169"/>
    <w:rsid w:val="000D1179"/>
    <w:rsid w:val="000D13E1"/>
    <w:rsid w:val="000D23F9"/>
    <w:rsid w:val="000D2687"/>
    <w:rsid w:val="000D2B25"/>
    <w:rsid w:val="000D3082"/>
    <w:rsid w:val="000D32BC"/>
    <w:rsid w:val="000D3453"/>
    <w:rsid w:val="000D35D2"/>
    <w:rsid w:val="000D3C39"/>
    <w:rsid w:val="000D4199"/>
    <w:rsid w:val="000D4704"/>
    <w:rsid w:val="000D4B6F"/>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3985"/>
    <w:rsid w:val="000E3A8D"/>
    <w:rsid w:val="000E4DAA"/>
    <w:rsid w:val="000E573D"/>
    <w:rsid w:val="000E67FE"/>
    <w:rsid w:val="000E79A2"/>
    <w:rsid w:val="000E7B75"/>
    <w:rsid w:val="000E7C0E"/>
    <w:rsid w:val="000F06AD"/>
    <w:rsid w:val="000F0956"/>
    <w:rsid w:val="000F0C22"/>
    <w:rsid w:val="000F1047"/>
    <w:rsid w:val="000F1051"/>
    <w:rsid w:val="000F3078"/>
    <w:rsid w:val="000F3222"/>
    <w:rsid w:val="000F3C03"/>
    <w:rsid w:val="000F4184"/>
    <w:rsid w:val="000F425F"/>
    <w:rsid w:val="000F4416"/>
    <w:rsid w:val="000F4DCD"/>
    <w:rsid w:val="000F4FA9"/>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B41"/>
    <w:rsid w:val="00103CD3"/>
    <w:rsid w:val="00103E45"/>
    <w:rsid w:val="00104037"/>
    <w:rsid w:val="001056D3"/>
    <w:rsid w:val="00105CE4"/>
    <w:rsid w:val="001065C1"/>
    <w:rsid w:val="001065D2"/>
    <w:rsid w:val="001068AB"/>
    <w:rsid w:val="00106E8A"/>
    <w:rsid w:val="001076D8"/>
    <w:rsid w:val="00110442"/>
    <w:rsid w:val="001113B0"/>
    <w:rsid w:val="001113F7"/>
    <w:rsid w:val="00111E7C"/>
    <w:rsid w:val="001127A9"/>
    <w:rsid w:val="001131DF"/>
    <w:rsid w:val="001134AD"/>
    <w:rsid w:val="001141CE"/>
    <w:rsid w:val="001153B2"/>
    <w:rsid w:val="00115A8C"/>
    <w:rsid w:val="00115C03"/>
    <w:rsid w:val="00115CC6"/>
    <w:rsid w:val="00115E94"/>
    <w:rsid w:val="0011650F"/>
    <w:rsid w:val="00116E61"/>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306"/>
    <w:rsid w:val="0013274D"/>
    <w:rsid w:val="001332ED"/>
    <w:rsid w:val="00133C73"/>
    <w:rsid w:val="001344F9"/>
    <w:rsid w:val="00135164"/>
    <w:rsid w:val="00135979"/>
    <w:rsid w:val="001364C9"/>
    <w:rsid w:val="001364FC"/>
    <w:rsid w:val="0013653E"/>
    <w:rsid w:val="00136A43"/>
    <w:rsid w:val="00136A5D"/>
    <w:rsid w:val="00136D6D"/>
    <w:rsid w:val="001406CE"/>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1C6"/>
    <w:rsid w:val="00152A12"/>
    <w:rsid w:val="00152E37"/>
    <w:rsid w:val="00153A8A"/>
    <w:rsid w:val="001544A9"/>
    <w:rsid w:val="00154E9D"/>
    <w:rsid w:val="00155DCD"/>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136"/>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1CD"/>
    <w:rsid w:val="00172599"/>
    <w:rsid w:val="00172767"/>
    <w:rsid w:val="00172A02"/>
    <w:rsid w:val="00172CEB"/>
    <w:rsid w:val="00173791"/>
    <w:rsid w:val="0017462B"/>
    <w:rsid w:val="00174F30"/>
    <w:rsid w:val="00175316"/>
    <w:rsid w:val="00175BFD"/>
    <w:rsid w:val="00175D0F"/>
    <w:rsid w:val="0017610E"/>
    <w:rsid w:val="00176AC1"/>
    <w:rsid w:val="00176EEA"/>
    <w:rsid w:val="001774D0"/>
    <w:rsid w:val="001777CA"/>
    <w:rsid w:val="001802CA"/>
    <w:rsid w:val="001819A6"/>
    <w:rsid w:val="00181C48"/>
    <w:rsid w:val="00181CEA"/>
    <w:rsid w:val="00181F15"/>
    <w:rsid w:val="00182166"/>
    <w:rsid w:val="00182796"/>
    <w:rsid w:val="001837C5"/>
    <w:rsid w:val="00183C93"/>
    <w:rsid w:val="00183CD5"/>
    <w:rsid w:val="00184125"/>
    <w:rsid w:val="001850CB"/>
    <w:rsid w:val="001863BC"/>
    <w:rsid w:val="00186940"/>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AB2"/>
    <w:rsid w:val="001B2BE8"/>
    <w:rsid w:val="001B2E48"/>
    <w:rsid w:val="001B2F9A"/>
    <w:rsid w:val="001B3059"/>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2D7"/>
    <w:rsid w:val="001C5B4A"/>
    <w:rsid w:val="001C5FE2"/>
    <w:rsid w:val="001C65AC"/>
    <w:rsid w:val="001C6D83"/>
    <w:rsid w:val="001C6E01"/>
    <w:rsid w:val="001C7557"/>
    <w:rsid w:val="001C7BFF"/>
    <w:rsid w:val="001D0893"/>
    <w:rsid w:val="001D14A9"/>
    <w:rsid w:val="001D15F8"/>
    <w:rsid w:val="001D1770"/>
    <w:rsid w:val="001D1C38"/>
    <w:rsid w:val="001D1D0F"/>
    <w:rsid w:val="001D1EE3"/>
    <w:rsid w:val="001D22AC"/>
    <w:rsid w:val="001D23DF"/>
    <w:rsid w:val="001D24C3"/>
    <w:rsid w:val="001D38F5"/>
    <w:rsid w:val="001D3CF6"/>
    <w:rsid w:val="001D3DC8"/>
    <w:rsid w:val="001D528D"/>
    <w:rsid w:val="001D58B4"/>
    <w:rsid w:val="001D696A"/>
    <w:rsid w:val="001D74FC"/>
    <w:rsid w:val="001D7581"/>
    <w:rsid w:val="001D7CF0"/>
    <w:rsid w:val="001E005D"/>
    <w:rsid w:val="001E03C6"/>
    <w:rsid w:val="001E119B"/>
    <w:rsid w:val="001E1A6E"/>
    <w:rsid w:val="001E237F"/>
    <w:rsid w:val="001E3293"/>
    <w:rsid w:val="001E3886"/>
    <w:rsid w:val="001E3BF9"/>
    <w:rsid w:val="001E3E3E"/>
    <w:rsid w:val="001E408E"/>
    <w:rsid w:val="001E4662"/>
    <w:rsid w:val="001E4A62"/>
    <w:rsid w:val="001E4B14"/>
    <w:rsid w:val="001E4EEC"/>
    <w:rsid w:val="001E4FFA"/>
    <w:rsid w:val="001E56D9"/>
    <w:rsid w:val="001E681F"/>
    <w:rsid w:val="001E6A08"/>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3A8"/>
    <w:rsid w:val="00201551"/>
    <w:rsid w:val="002019B8"/>
    <w:rsid w:val="00201F72"/>
    <w:rsid w:val="00202845"/>
    <w:rsid w:val="00203D8B"/>
    <w:rsid w:val="00204C0E"/>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3FC"/>
    <w:rsid w:val="002175E6"/>
    <w:rsid w:val="00217889"/>
    <w:rsid w:val="002216C3"/>
    <w:rsid w:val="002216DE"/>
    <w:rsid w:val="00221ACE"/>
    <w:rsid w:val="002239FB"/>
    <w:rsid w:val="002242E5"/>
    <w:rsid w:val="00224403"/>
    <w:rsid w:val="002246B9"/>
    <w:rsid w:val="00224961"/>
    <w:rsid w:val="00224CBB"/>
    <w:rsid w:val="00225A3D"/>
    <w:rsid w:val="002265BF"/>
    <w:rsid w:val="002267B3"/>
    <w:rsid w:val="00226B2C"/>
    <w:rsid w:val="00227097"/>
    <w:rsid w:val="0022746A"/>
    <w:rsid w:val="00227D23"/>
    <w:rsid w:val="00230E2E"/>
    <w:rsid w:val="002316BB"/>
    <w:rsid w:val="002316BD"/>
    <w:rsid w:val="0023182E"/>
    <w:rsid w:val="00231A00"/>
    <w:rsid w:val="00231B57"/>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0EF4"/>
    <w:rsid w:val="002419D0"/>
    <w:rsid w:val="00241A1E"/>
    <w:rsid w:val="00241FE2"/>
    <w:rsid w:val="002427A2"/>
    <w:rsid w:val="00242A80"/>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B26"/>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4F45"/>
    <w:rsid w:val="00265518"/>
    <w:rsid w:val="00265A18"/>
    <w:rsid w:val="00265B57"/>
    <w:rsid w:val="00265CAB"/>
    <w:rsid w:val="00266297"/>
    <w:rsid w:val="00266A3C"/>
    <w:rsid w:val="00266D0F"/>
    <w:rsid w:val="00266ED6"/>
    <w:rsid w:val="002673FE"/>
    <w:rsid w:val="00270686"/>
    <w:rsid w:val="00270740"/>
    <w:rsid w:val="00271B60"/>
    <w:rsid w:val="00271C44"/>
    <w:rsid w:val="002723AE"/>
    <w:rsid w:val="002737B0"/>
    <w:rsid w:val="002739AA"/>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8C6"/>
    <w:rsid w:val="002839CB"/>
    <w:rsid w:val="00283A41"/>
    <w:rsid w:val="00284049"/>
    <w:rsid w:val="00284807"/>
    <w:rsid w:val="00284CDF"/>
    <w:rsid w:val="00285AAB"/>
    <w:rsid w:val="00285E59"/>
    <w:rsid w:val="00285F7F"/>
    <w:rsid w:val="00286363"/>
    <w:rsid w:val="00286631"/>
    <w:rsid w:val="00286AE5"/>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9745D"/>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4FA5"/>
    <w:rsid w:val="002B5C3F"/>
    <w:rsid w:val="002B61AC"/>
    <w:rsid w:val="002B744F"/>
    <w:rsid w:val="002B751A"/>
    <w:rsid w:val="002C0CFD"/>
    <w:rsid w:val="002C15F8"/>
    <w:rsid w:val="002C19F5"/>
    <w:rsid w:val="002C26DA"/>
    <w:rsid w:val="002C32A9"/>
    <w:rsid w:val="002C3D02"/>
    <w:rsid w:val="002C3DBC"/>
    <w:rsid w:val="002C44A4"/>
    <w:rsid w:val="002C4515"/>
    <w:rsid w:val="002C4A89"/>
    <w:rsid w:val="002C4B0A"/>
    <w:rsid w:val="002C4F19"/>
    <w:rsid w:val="002C5A77"/>
    <w:rsid w:val="002C6330"/>
    <w:rsid w:val="002C6537"/>
    <w:rsid w:val="002C6A2E"/>
    <w:rsid w:val="002C6B56"/>
    <w:rsid w:val="002C7218"/>
    <w:rsid w:val="002C73D8"/>
    <w:rsid w:val="002C7EDE"/>
    <w:rsid w:val="002D0A33"/>
    <w:rsid w:val="002D14FC"/>
    <w:rsid w:val="002D1A50"/>
    <w:rsid w:val="002D21F1"/>
    <w:rsid w:val="002D22C6"/>
    <w:rsid w:val="002D2526"/>
    <w:rsid w:val="002D2906"/>
    <w:rsid w:val="002D2E1F"/>
    <w:rsid w:val="002D2FB6"/>
    <w:rsid w:val="002D379B"/>
    <w:rsid w:val="002D41AC"/>
    <w:rsid w:val="002D5682"/>
    <w:rsid w:val="002D62E1"/>
    <w:rsid w:val="002D6ABC"/>
    <w:rsid w:val="002D7741"/>
    <w:rsid w:val="002D7B70"/>
    <w:rsid w:val="002D7FD0"/>
    <w:rsid w:val="002E0D9D"/>
    <w:rsid w:val="002E1343"/>
    <w:rsid w:val="002E331D"/>
    <w:rsid w:val="002E34D4"/>
    <w:rsid w:val="002E485C"/>
    <w:rsid w:val="002E4DD7"/>
    <w:rsid w:val="002E50A8"/>
    <w:rsid w:val="002E5F65"/>
    <w:rsid w:val="002E5F8E"/>
    <w:rsid w:val="002E5FE6"/>
    <w:rsid w:val="002E68F0"/>
    <w:rsid w:val="002E7FC5"/>
    <w:rsid w:val="002F0242"/>
    <w:rsid w:val="002F0E93"/>
    <w:rsid w:val="002F19B0"/>
    <w:rsid w:val="002F2233"/>
    <w:rsid w:val="002F24D6"/>
    <w:rsid w:val="002F2AC9"/>
    <w:rsid w:val="002F3566"/>
    <w:rsid w:val="002F3E1F"/>
    <w:rsid w:val="002F4197"/>
    <w:rsid w:val="002F4549"/>
    <w:rsid w:val="002F4A20"/>
    <w:rsid w:val="002F52CF"/>
    <w:rsid w:val="002F572A"/>
    <w:rsid w:val="002F57E0"/>
    <w:rsid w:val="002F5B6A"/>
    <w:rsid w:val="002F72BE"/>
    <w:rsid w:val="002F74C5"/>
    <w:rsid w:val="002F79EA"/>
    <w:rsid w:val="002F7DD8"/>
    <w:rsid w:val="003016E6"/>
    <w:rsid w:val="00301791"/>
    <w:rsid w:val="00301A6C"/>
    <w:rsid w:val="0030223B"/>
    <w:rsid w:val="003025D6"/>
    <w:rsid w:val="00303363"/>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86B"/>
    <w:rsid w:val="00313ACD"/>
    <w:rsid w:val="00314100"/>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7721"/>
    <w:rsid w:val="00327F1A"/>
    <w:rsid w:val="00327FEF"/>
    <w:rsid w:val="003304B7"/>
    <w:rsid w:val="0033072C"/>
    <w:rsid w:val="00330749"/>
    <w:rsid w:val="003314D7"/>
    <w:rsid w:val="003319DC"/>
    <w:rsid w:val="00331C92"/>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160"/>
    <w:rsid w:val="00345A09"/>
    <w:rsid w:val="00346025"/>
    <w:rsid w:val="00346036"/>
    <w:rsid w:val="0034641C"/>
    <w:rsid w:val="00346583"/>
    <w:rsid w:val="00346FDE"/>
    <w:rsid w:val="00347380"/>
    <w:rsid w:val="00347456"/>
    <w:rsid w:val="00347845"/>
    <w:rsid w:val="00347CF0"/>
    <w:rsid w:val="00347DF4"/>
    <w:rsid w:val="0035017F"/>
    <w:rsid w:val="00351BC2"/>
    <w:rsid w:val="00351D8E"/>
    <w:rsid w:val="003538D2"/>
    <w:rsid w:val="00353F38"/>
    <w:rsid w:val="00354102"/>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3A44"/>
    <w:rsid w:val="00364246"/>
    <w:rsid w:val="0036426F"/>
    <w:rsid w:val="003647E8"/>
    <w:rsid w:val="00364849"/>
    <w:rsid w:val="003649A8"/>
    <w:rsid w:val="00364C26"/>
    <w:rsid w:val="00365C8F"/>
    <w:rsid w:val="00366539"/>
    <w:rsid w:val="00366F0F"/>
    <w:rsid w:val="00370385"/>
    <w:rsid w:val="003706A8"/>
    <w:rsid w:val="00370974"/>
    <w:rsid w:val="00371DB6"/>
    <w:rsid w:val="00371DD2"/>
    <w:rsid w:val="00371FD9"/>
    <w:rsid w:val="0037336F"/>
    <w:rsid w:val="00374035"/>
    <w:rsid w:val="003745E0"/>
    <w:rsid w:val="00374977"/>
    <w:rsid w:val="00375790"/>
    <w:rsid w:val="003757F3"/>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90878"/>
    <w:rsid w:val="00392411"/>
    <w:rsid w:val="003925E1"/>
    <w:rsid w:val="003928C2"/>
    <w:rsid w:val="00392F13"/>
    <w:rsid w:val="00393574"/>
    <w:rsid w:val="00393D2B"/>
    <w:rsid w:val="00394405"/>
    <w:rsid w:val="00395044"/>
    <w:rsid w:val="0039525B"/>
    <w:rsid w:val="00395C6C"/>
    <w:rsid w:val="00395FE4"/>
    <w:rsid w:val="003968A5"/>
    <w:rsid w:val="00396AAC"/>
    <w:rsid w:val="00397088"/>
    <w:rsid w:val="0039752C"/>
    <w:rsid w:val="003A022D"/>
    <w:rsid w:val="003A06F9"/>
    <w:rsid w:val="003A07F2"/>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3913"/>
    <w:rsid w:val="003B4893"/>
    <w:rsid w:val="003B4B49"/>
    <w:rsid w:val="003B5262"/>
    <w:rsid w:val="003B57EB"/>
    <w:rsid w:val="003B5E94"/>
    <w:rsid w:val="003B5EF3"/>
    <w:rsid w:val="003B6510"/>
    <w:rsid w:val="003B7903"/>
    <w:rsid w:val="003B7D8B"/>
    <w:rsid w:val="003C074F"/>
    <w:rsid w:val="003C1B77"/>
    <w:rsid w:val="003C1C62"/>
    <w:rsid w:val="003C2380"/>
    <w:rsid w:val="003C27D4"/>
    <w:rsid w:val="003C28CA"/>
    <w:rsid w:val="003C28EE"/>
    <w:rsid w:val="003C296D"/>
    <w:rsid w:val="003C29CB"/>
    <w:rsid w:val="003C3170"/>
    <w:rsid w:val="003C325D"/>
    <w:rsid w:val="003C32BC"/>
    <w:rsid w:val="003C3750"/>
    <w:rsid w:val="003C381C"/>
    <w:rsid w:val="003C3F30"/>
    <w:rsid w:val="003C45B0"/>
    <w:rsid w:val="003C4673"/>
    <w:rsid w:val="003C4BAA"/>
    <w:rsid w:val="003C5591"/>
    <w:rsid w:val="003C6535"/>
    <w:rsid w:val="003C69C1"/>
    <w:rsid w:val="003C7213"/>
    <w:rsid w:val="003C73FD"/>
    <w:rsid w:val="003D0B91"/>
    <w:rsid w:val="003D172E"/>
    <w:rsid w:val="003D1BE0"/>
    <w:rsid w:val="003D1D47"/>
    <w:rsid w:val="003D2BA7"/>
    <w:rsid w:val="003D2E02"/>
    <w:rsid w:val="003D32EB"/>
    <w:rsid w:val="003D36C4"/>
    <w:rsid w:val="003D4A34"/>
    <w:rsid w:val="003D4E7C"/>
    <w:rsid w:val="003D5442"/>
    <w:rsid w:val="003D6CF2"/>
    <w:rsid w:val="003D75F7"/>
    <w:rsid w:val="003D7897"/>
    <w:rsid w:val="003E0682"/>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8F3"/>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454"/>
    <w:rsid w:val="00401C21"/>
    <w:rsid w:val="00401D53"/>
    <w:rsid w:val="00401E69"/>
    <w:rsid w:val="0040334A"/>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603"/>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3C31"/>
    <w:rsid w:val="004244B0"/>
    <w:rsid w:val="004246BA"/>
    <w:rsid w:val="00424AF1"/>
    <w:rsid w:val="00425DDE"/>
    <w:rsid w:val="00425FE6"/>
    <w:rsid w:val="004269C4"/>
    <w:rsid w:val="004269EB"/>
    <w:rsid w:val="00427299"/>
    <w:rsid w:val="00427565"/>
    <w:rsid w:val="0042780E"/>
    <w:rsid w:val="004279FA"/>
    <w:rsid w:val="00427D86"/>
    <w:rsid w:val="00430118"/>
    <w:rsid w:val="0043125F"/>
    <w:rsid w:val="0043190D"/>
    <w:rsid w:val="00432B42"/>
    <w:rsid w:val="00433566"/>
    <w:rsid w:val="00433AA8"/>
    <w:rsid w:val="004340F9"/>
    <w:rsid w:val="00434591"/>
    <w:rsid w:val="00434C4B"/>
    <w:rsid w:val="00435174"/>
    <w:rsid w:val="004351C3"/>
    <w:rsid w:val="00435F95"/>
    <w:rsid w:val="00435FF4"/>
    <w:rsid w:val="004360AD"/>
    <w:rsid w:val="00436191"/>
    <w:rsid w:val="004368CF"/>
    <w:rsid w:val="004373ED"/>
    <w:rsid w:val="00437431"/>
    <w:rsid w:val="00437BDF"/>
    <w:rsid w:val="00440163"/>
    <w:rsid w:val="00440926"/>
    <w:rsid w:val="004421B9"/>
    <w:rsid w:val="00442261"/>
    <w:rsid w:val="00444477"/>
    <w:rsid w:val="0044497B"/>
    <w:rsid w:val="00444DC1"/>
    <w:rsid w:val="0044501F"/>
    <w:rsid w:val="00446C00"/>
    <w:rsid w:val="00447409"/>
    <w:rsid w:val="004477C8"/>
    <w:rsid w:val="00447A94"/>
    <w:rsid w:val="00450FBB"/>
    <w:rsid w:val="00451604"/>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67D56"/>
    <w:rsid w:val="004705DF"/>
    <w:rsid w:val="00470E86"/>
    <w:rsid w:val="00471101"/>
    <w:rsid w:val="0047136D"/>
    <w:rsid w:val="0047184B"/>
    <w:rsid w:val="00471FF0"/>
    <w:rsid w:val="00472960"/>
    <w:rsid w:val="00473B84"/>
    <w:rsid w:val="00474161"/>
    <w:rsid w:val="0047447B"/>
    <w:rsid w:val="00474547"/>
    <w:rsid w:val="0047464C"/>
    <w:rsid w:val="00474A1E"/>
    <w:rsid w:val="00474A43"/>
    <w:rsid w:val="00475496"/>
    <w:rsid w:val="00475500"/>
    <w:rsid w:val="004758FA"/>
    <w:rsid w:val="004759D5"/>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177A"/>
    <w:rsid w:val="00491B95"/>
    <w:rsid w:val="00492368"/>
    <w:rsid w:val="00492FA5"/>
    <w:rsid w:val="004939C8"/>
    <w:rsid w:val="00494746"/>
    <w:rsid w:val="004959C6"/>
    <w:rsid w:val="00495C7A"/>
    <w:rsid w:val="00496185"/>
    <w:rsid w:val="0049619B"/>
    <w:rsid w:val="004964D6"/>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4D43"/>
    <w:rsid w:val="004A5042"/>
    <w:rsid w:val="004A5C17"/>
    <w:rsid w:val="004A646E"/>
    <w:rsid w:val="004A66A2"/>
    <w:rsid w:val="004A6930"/>
    <w:rsid w:val="004A6F7A"/>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A8D"/>
    <w:rsid w:val="004C6A56"/>
    <w:rsid w:val="004C6A97"/>
    <w:rsid w:val="004C6F1C"/>
    <w:rsid w:val="004C7C1A"/>
    <w:rsid w:val="004D01E5"/>
    <w:rsid w:val="004D0C1E"/>
    <w:rsid w:val="004D224A"/>
    <w:rsid w:val="004D2503"/>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447"/>
    <w:rsid w:val="004F4601"/>
    <w:rsid w:val="004F51C9"/>
    <w:rsid w:val="004F5958"/>
    <w:rsid w:val="004F5DC9"/>
    <w:rsid w:val="004F7165"/>
    <w:rsid w:val="004F7933"/>
    <w:rsid w:val="005007E7"/>
    <w:rsid w:val="00501D48"/>
    <w:rsid w:val="00501E0C"/>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CA"/>
    <w:rsid w:val="005232DD"/>
    <w:rsid w:val="00523C82"/>
    <w:rsid w:val="00524119"/>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A58"/>
    <w:rsid w:val="00543CE4"/>
    <w:rsid w:val="005447DB"/>
    <w:rsid w:val="00544BD1"/>
    <w:rsid w:val="00544C8C"/>
    <w:rsid w:val="00545217"/>
    <w:rsid w:val="005453C5"/>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1C9"/>
    <w:rsid w:val="00560BBF"/>
    <w:rsid w:val="00562871"/>
    <w:rsid w:val="00563129"/>
    <w:rsid w:val="00563221"/>
    <w:rsid w:val="0056412D"/>
    <w:rsid w:val="00564227"/>
    <w:rsid w:val="00564D00"/>
    <w:rsid w:val="00564F87"/>
    <w:rsid w:val="00565161"/>
    <w:rsid w:val="00565654"/>
    <w:rsid w:val="0056590E"/>
    <w:rsid w:val="0056644B"/>
    <w:rsid w:val="0056697E"/>
    <w:rsid w:val="00566A67"/>
    <w:rsid w:val="00566D3F"/>
    <w:rsid w:val="00566DE9"/>
    <w:rsid w:val="005678BE"/>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71A"/>
    <w:rsid w:val="00586D85"/>
    <w:rsid w:val="00587133"/>
    <w:rsid w:val="00590276"/>
    <w:rsid w:val="00591367"/>
    <w:rsid w:val="00591699"/>
    <w:rsid w:val="00591B2A"/>
    <w:rsid w:val="00591FF3"/>
    <w:rsid w:val="005922D7"/>
    <w:rsid w:val="00592B21"/>
    <w:rsid w:val="00592DB3"/>
    <w:rsid w:val="0059318B"/>
    <w:rsid w:val="00593289"/>
    <w:rsid w:val="005936BD"/>
    <w:rsid w:val="00594144"/>
    <w:rsid w:val="00595E02"/>
    <w:rsid w:val="005965BB"/>
    <w:rsid w:val="00597922"/>
    <w:rsid w:val="00597B42"/>
    <w:rsid w:val="005A03D9"/>
    <w:rsid w:val="005A069C"/>
    <w:rsid w:val="005A0B75"/>
    <w:rsid w:val="005A0D4B"/>
    <w:rsid w:val="005A0DBF"/>
    <w:rsid w:val="005A1B6C"/>
    <w:rsid w:val="005A24B8"/>
    <w:rsid w:val="005A283D"/>
    <w:rsid w:val="005A2869"/>
    <w:rsid w:val="005A32F7"/>
    <w:rsid w:val="005A3A6B"/>
    <w:rsid w:val="005A4263"/>
    <w:rsid w:val="005A448D"/>
    <w:rsid w:val="005A4583"/>
    <w:rsid w:val="005A4690"/>
    <w:rsid w:val="005A47DB"/>
    <w:rsid w:val="005A4890"/>
    <w:rsid w:val="005A4AFA"/>
    <w:rsid w:val="005A4CCB"/>
    <w:rsid w:val="005A59C8"/>
    <w:rsid w:val="005A5F95"/>
    <w:rsid w:val="005A64F0"/>
    <w:rsid w:val="005A6681"/>
    <w:rsid w:val="005A6C90"/>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46A5"/>
    <w:rsid w:val="005D5B16"/>
    <w:rsid w:val="005D6ADE"/>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43EE"/>
    <w:rsid w:val="005E514E"/>
    <w:rsid w:val="005E5667"/>
    <w:rsid w:val="005E5D86"/>
    <w:rsid w:val="005E5E69"/>
    <w:rsid w:val="005E6746"/>
    <w:rsid w:val="005E751E"/>
    <w:rsid w:val="005E7AAD"/>
    <w:rsid w:val="005F0924"/>
    <w:rsid w:val="005F0BE7"/>
    <w:rsid w:val="005F116F"/>
    <w:rsid w:val="005F1400"/>
    <w:rsid w:val="005F2BA1"/>
    <w:rsid w:val="005F2E70"/>
    <w:rsid w:val="005F3410"/>
    <w:rsid w:val="005F3F95"/>
    <w:rsid w:val="005F4139"/>
    <w:rsid w:val="005F48D6"/>
    <w:rsid w:val="005F4CAB"/>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6B6"/>
    <w:rsid w:val="00606C43"/>
    <w:rsid w:val="00606FAE"/>
    <w:rsid w:val="00607091"/>
    <w:rsid w:val="00607483"/>
    <w:rsid w:val="006075C3"/>
    <w:rsid w:val="00610744"/>
    <w:rsid w:val="00611029"/>
    <w:rsid w:val="0061148D"/>
    <w:rsid w:val="00611861"/>
    <w:rsid w:val="006119EE"/>
    <w:rsid w:val="00612117"/>
    <w:rsid w:val="006129DB"/>
    <w:rsid w:val="00612CD7"/>
    <w:rsid w:val="006137CD"/>
    <w:rsid w:val="00614348"/>
    <w:rsid w:val="00615164"/>
    <w:rsid w:val="006151E7"/>
    <w:rsid w:val="0061537B"/>
    <w:rsid w:val="006163FE"/>
    <w:rsid w:val="006174B2"/>
    <w:rsid w:val="00617C7F"/>
    <w:rsid w:val="00617CC9"/>
    <w:rsid w:val="00617CE5"/>
    <w:rsid w:val="006207BB"/>
    <w:rsid w:val="006220E9"/>
    <w:rsid w:val="006222EC"/>
    <w:rsid w:val="0062250E"/>
    <w:rsid w:val="00622B47"/>
    <w:rsid w:val="00622E68"/>
    <w:rsid w:val="00622F30"/>
    <w:rsid w:val="00623002"/>
    <w:rsid w:val="00623079"/>
    <w:rsid w:val="00623570"/>
    <w:rsid w:val="00624133"/>
    <w:rsid w:val="006246DF"/>
    <w:rsid w:val="006249E7"/>
    <w:rsid w:val="00624C25"/>
    <w:rsid w:val="00624D4B"/>
    <w:rsid w:val="00624F54"/>
    <w:rsid w:val="0062564A"/>
    <w:rsid w:val="00625F01"/>
    <w:rsid w:val="00626E15"/>
    <w:rsid w:val="006275E5"/>
    <w:rsid w:val="00627C4F"/>
    <w:rsid w:val="00627C7A"/>
    <w:rsid w:val="006302BC"/>
    <w:rsid w:val="00630585"/>
    <w:rsid w:val="00630719"/>
    <w:rsid w:val="0063115A"/>
    <w:rsid w:val="0063115B"/>
    <w:rsid w:val="0063165F"/>
    <w:rsid w:val="00631741"/>
    <w:rsid w:val="0063272E"/>
    <w:rsid w:val="00632A65"/>
    <w:rsid w:val="00632F7D"/>
    <w:rsid w:val="006330CD"/>
    <w:rsid w:val="00633C51"/>
    <w:rsid w:val="0063441F"/>
    <w:rsid w:val="006358F8"/>
    <w:rsid w:val="00635BEA"/>
    <w:rsid w:val="00635C76"/>
    <w:rsid w:val="00636A1E"/>
    <w:rsid w:val="00636D94"/>
    <w:rsid w:val="00637ECA"/>
    <w:rsid w:val="00637F4E"/>
    <w:rsid w:val="00640683"/>
    <w:rsid w:val="0064122A"/>
    <w:rsid w:val="00641D0A"/>
    <w:rsid w:val="006420BF"/>
    <w:rsid w:val="00642E72"/>
    <w:rsid w:val="00642F3D"/>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B73"/>
    <w:rsid w:val="00661C8D"/>
    <w:rsid w:val="00662B4B"/>
    <w:rsid w:val="006635F6"/>
    <w:rsid w:val="006636D9"/>
    <w:rsid w:val="006638B1"/>
    <w:rsid w:val="00663A75"/>
    <w:rsid w:val="00663BA4"/>
    <w:rsid w:val="00663F59"/>
    <w:rsid w:val="0066498B"/>
    <w:rsid w:val="00664B97"/>
    <w:rsid w:val="00664F65"/>
    <w:rsid w:val="006654BB"/>
    <w:rsid w:val="006657F0"/>
    <w:rsid w:val="00665F57"/>
    <w:rsid w:val="006668B4"/>
    <w:rsid w:val="00666E46"/>
    <w:rsid w:val="006670DB"/>
    <w:rsid w:val="0067048E"/>
    <w:rsid w:val="00671373"/>
    <w:rsid w:val="006722E3"/>
    <w:rsid w:val="006725C3"/>
    <w:rsid w:val="00672833"/>
    <w:rsid w:val="0067302B"/>
    <w:rsid w:val="00673422"/>
    <w:rsid w:val="00673776"/>
    <w:rsid w:val="00674534"/>
    <w:rsid w:val="00674925"/>
    <w:rsid w:val="00674B9C"/>
    <w:rsid w:val="00674C93"/>
    <w:rsid w:val="00675514"/>
    <w:rsid w:val="006759F3"/>
    <w:rsid w:val="00675D5F"/>
    <w:rsid w:val="006762BB"/>
    <w:rsid w:val="00676A08"/>
    <w:rsid w:val="006771DB"/>
    <w:rsid w:val="006776A7"/>
    <w:rsid w:val="006776AC"/>
    <w:rsid w:val="006779A5"/>
    <w:rsid w:val="0068105A"/>
    <w:rsid w:val="00681177"/>
    <w:rsid w:val="00681FD4"/>
    <w:rsid w:val="00682391"/>
    <w:rsid w:val="006827EE"/>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1A84"/>
    <w:rsid w:val="006923C0"/>
    <w:rsid w:val="006926FD"/>
    <w:rsid w:val="0069290E"/>
    <w:rsid w:val="00692D3E"/>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91D"/>
    <w:rsid w:val="00696D9D"/>
    <w:rsid w:val="00697081"/>
    <w:rsid w:val="00697287"/>
    <w:rsid w:val="00697442"/>
    <w:rsid w:val="006A00F4"/>
    <w:rsid w:val="006A0542"/>
    <w:rsid w:val="006A0C13"/>
    <w:rsid w:val="006A0DC2"/>
    <w:rsid w:val="006A1510"/>
    <w:rsid w:val="006A15E9"/>
    <w:rsid w:val="006A2575"/>
    <w:rsid w:val="006A25A9"/>
    <w:rsid w:val="006A263B"/>
    <w:rsid w:val="006A26D7"/>
    <w:rsid w:val="006A275F"/>
    <w:rsid w:val="006A2DA6"/>
    <w:rsid w:val="006A316A"/>
    <w:rsid w:val="006A37BA"/>
    <w:rsid w:val="006A38CC"/>
    <w:rsid w:val="006A4074"/>
    <w:rsid w:val="006A5845"/>
    <w:rsid w:val="006A5E57"/>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4F42"/>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3CA7"/>
    <w:rsid w:val="006D427E"/>
    <w:rsid w:val="006D44AC"/>
    <w:rsid w:val="006D4BFF"/>
    <w:rsid w:val="006D517C"/>
    <w:rsid w:val="006D5A4A"/>
    <w:rsid w:val="006D5B61"/>
    <w:rsid w:val="006D5C82"/>
    <w:rsid w:val="006D6474"/>
    <w:rsid w:val="006D6D10"/>
    <w:rsid w:val="006D6F15"/>
    <w:rsid w:val="006D6FE5"/>
    <w:rsid w:val="006D710E"/>
    <w:rsid w:val="006D74E8"/>
    <w:rsid w:val="006D778B"/>
    <w:rsid w:val="006D7DF7"/>
    <w:rsid w:val="006D7F01"/>
    <w:rsid w:val="006E0438"/>
    <w:rsid w:val="006E044D"/>
    <w:rsid w:val="006E0842"/>
    <w:rsid w:val="006E106A"/>
    <w:rsid w:val="006E15CF"/>
    <w:rsid w:val="006E19D0"/>
    <w:rsid w:val="006E1E7C"/>
    <w:rsid w:val="006E1FA7"/>
    <w:rsid w:val="006E2125"/>
    <w:rsid w:val="006E22E2"/>
    <w:rsid w:val="006E2443"/>
    <w:rsid w:val="006E2DE9"/>
    <w:rsid w:val="006E2E3F"/>
    <w:rsid w:val="006E32CD"/>
    <w:rsid w:val="006E484E"/>
    <w:rsid w:val="006E4ECC"/>
    <w:rsid w:val="006E5EEE"/>
    <w:rsid w:val="006E5F10"/>
    <w:rsid w:val="006E6170"/>
    <w:rsid w:val="006E7279"/>
    <w:rsid w:val="006E7DD7"/>
    <w:rsid w:val="006F0922"/>
    <w:rsid w:val="006F0DE8"/>
    <w:rsid w:val="006F1E16"/>
    <w:rsid w:val="006F2882"/>
    <w:rsid w:val="006F345E"/>
    <w:rsid w:val="006F3E4C"/>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69CE"/>
    <w:rsid w:val="0070724E"/>
    <w:rsid w:val="00707698"/>
    <w:rsid w:val="00707E0B"/>
    <w:rsid w:val="007101F4"/>
    <w:rsid w:val="00710B33"/>
    <w:rsid w:val="007113F1"/>
    <w:rsid w:val="0071241F"/>
    <w:rsid w:val="007124C0"/>
    <w:rsid w:val="00712632"/>
    <w:rsid w:val="00712F2C"/>
    <w:rsid w:val="00713110"/>
    <w:rsid w:val="007134E5"/>
    <w:rsid w:val="0071386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0CFD"/>
    <w:rsid w:val="00721271"/>
    <w:rsid w:val="0072152C"/>
    <w:rsid w:val="00721A29"/>
    <w:rsid w:val="00721ABD"/>
    <w:rsid w:val="00721E38"/>
    <w:rsid w:val="0072313B"/>
    <w:rsid w:val="007231E8"/>
    <w:rsid w:val="00724A09"/>
    <w:rsid w:val="00724BE3"/>
    <w:rsid w:val="00724E35"/>
    <w:rsid w:val="00726161"/>
    <w:rsid w:val="0072617B"/>
    <w:rsid w:val="00726410"/>
    <w:rsid w:val="00726680"/>
    <w:rsid w:val="00727352"/>
    <w:rsid w:val="00727377"/>
    <w:rsid w:val="00727D03"/>
    <w:rsid w:val="00730425"/>
    <w:rsid w:val="00730C39"/>
    <w:rsid w:val="00730C56"/>
    <w:rsid w:val="00730FA2"/>
    <w:rsid w:val="00731034"/>
    <w:rsid w:val="00731DF7"/>
    <w:rsid w:val="0073221C"/>
    <w:rsid w:val="007323F4"/>
    <w:rsid w:val="00732529"/>
    <w:rsid w:val="00732756"/>
    <w:rsid w:val="0073293F"/>
    <w:rsid w:val="0073384A"/>
    <w:rsid w:val="007339FC"/>
    <w:rsid w:val="00733D9D"/>
    <w:rsid w:val="00733F66"/>
    <w:rsid w:val="00733FB9"/>
    <w:rsid w:val="00734294"/>
    <w:rsid w:val="00734DF8"/>
    <w:rsid w:val="00735469"/>
    <w:rsid w:val="007354CA"/>
    <w:rsid w:val="00735571"/>
    <w:rsid w:val="00736BFF"/>
    <w:rsid w:val="00737044"/>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4A3E"/>
    <w:rsid w:val="00745148"/>
    <w:rsid w:val="00745D31"/>
    <w:rsid w:val="00745EFB"/>
    <w:rsid w:val="0074613A"/>
    <w:rsid w:val="0074635D"/>
    <w:rsid w:val="0074691D"/>
    <w:rsid w:val="00747D53"/>
    <w:rsid w:val="00750881"/>
    <w:rsid w:val="00751E42"/>
    <w:rsid w:val="0075280B"/>
    <w:rsid w:val="00752BFF"/>
    <w:rsid w:val="00752C59"/>
    <w:rsid w:val="00753906"/>
    <w:rsid w:val="00753A73"/>
    <w:rsid w:val="00753B92"/>
    <w:rsid w:val="0075405B"/>
    <w:rsid w:val="0075425D"/>
    <w:rsid w:val="00754818"/>
    <w:rsid w:val="00754B09"/>
    <w:rsid w:val="00755268"/>
    <w:rsid w:val="00755281"/>
    <w:rsid w:val="00755BA6"/>
    <w:rsid w:val="00755E02"/>
    <w:rsid w:val="0075608C"/>
    <w:rsid w:val="00756A63"/>
    <w:rsid w:val="00756D0B"/>
    <w:rsid w:val="00756F0B"/>
    <w:rsid w:val="0075724D"/>
    <w:rsid w:val="00757A5A"/>
    <w:rsid w:val="00757AE6"/>
    <w:rsid w:val="00757BE8"/>
    <w:rsid w:val="0076001E"/>
    <w:rsid w:val="00760606"/>
    <w:rsid w:val="00760670"/>
    <w:rsid w:val="00760818"/>
    <w:rsid w:val="00761039"/>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4B8"/>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49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18A"/>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60D"/>
    <w:rsid w:val="007A28B1"/>
    <w:rsid w:val="007A2949"/>
    <w:rsid w:val="007A353B"/>
    <w:rsid w:val="007A4802"/>
    <w:rsid w:val="007A4B7D"/>
    <w:rsid w:val="007A4CF0"/>
    <w:rsid w:val="007A51DC"/>
    <w:rsid w:val="007A535C"/>
    <w:rsid w:val="007A55A1"/>
    <w:rsid w:val="007A5615"/>
    <w:rsid w:val="007A5ADE"/>
    <w:rsid w:val="007A5FBE"/>
    <w:rsid w:val="007A61E2"/>
    <w:rsid w:val="007A7352"/>
    <w:rsid w:val="007A75D8"/>
    <w:rsid w:val="007A7954"/>
    <w:rsid w:val="007A7B49"/>
    <w:rsid w:val="007A7EDE"/>
    <w:rsid w:val="007B0382"/>
    <w:rsid w:val="007B0709"/>
    <w:rsid w:val="007B17B5"/>
    <w:rsid w:val="007B22E4"/>
    <w:rsid w:val="007B23B6"/>
    <w:rsid w:val="007B2B8C"/>
    <w:rsid w:val="007B4A52"/>
    <w:rsid w:val="007B4AA8"/>
    <w:rsid w:val="007B577A"/>
    <w:rsid w:val="007B6283"/>
    <w:rsid w:val="007B6536"/>
    <w:rsid w:val="007B7051"/>
    <w:rsid w:val="007B719A"/>
    <w:rsid w:val="007B722C"/>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01A6"/>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0E8"/>
    <w:rsid w:val="007E6DBD"/>
    <w:rsid w:val="007E6EB2"/>
    <w:rsid w:val="007E780F"/>
    <w:rsid w:val="007F093E"/>
    <w:rsid w:val="007F148D"/>
    <w:rsid w:val="007F1940"/>
    <w:rsid w:val="007F2EAE"/>
    <w:rsid w:val="007F35B9"/>
    <w:rsid w:val="007F4059"/>
    <w:rsid w:val="007F4704"/>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37A"/>
    <w:rsid w:val="00820945"/>
    <w:rsid w:val="00820A41"/>
    <w:rsid w:val="00820D7F"/>
    <w:rsid w:val="008210D2"/>
    <w:rsid w:val="00821A13"/>
    <w:rsid w:val="00821EFD"/>
    <w:rsid w:val="00821FA4"/>
    <w:rsid w:val="008226CB"/>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CDD"/>
    <w:rsid w:val="00832ED1"/>
    <w:rsid w:val="008331BE"/>
    <w:rsid w:val="008334CB"/>
    <w:rsid w:val="008337FB"/>
    <w:rsid w:val="0083405E"/>
    <w:rsid w:val="00834CD6"/>
    <w:rsid w:val="00835232"/>
    <w:rsid w:val="008352CA"/>
    <w:rsid w:val="00836A0B"/>
    <w:rsid w:val="008372ED"/>
    <w:rsid w:val="00837345"/>
    <w:rsid w:val="00837684"/>
    <w:rsid w:val="0084042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BE0"/>
    <w:rsid w:val="00845EF1"/>
    <w:rsid w:val="0084658E"/>
    <w:rsid w:val="008467FE"/>
    <w:rsid w:val="00846E57"/>
    <w:rsid w:val="00847194"/>
    <w:rsid w:val="0084739F"/>
    <w:rsid w:val="008473BE"/>
    <w:rsid w:val="00847422"/>
    <w:rsid w:val="00847A7F"/>
    <w:rsid w:val="00851437"/>
    <w:rsid w:val="00851DEA"/>
    <w:rsid w:val="008524B8"/>
    <w:rsid w:val="008529D8"/>
    <w:rsid w:val="00852EC5"/>
    <w:rsid w:val="00852FA0"/>
    <w:rsid w:val="0085311A"/>
    <w:rsid w:val="00853623"/>
    <w:rsid w:val="008536E5"/>
    <w:rsid w:val="008554A5"/>
    <w:rsid w:val="008554FB"/>
    <w:rsid w:val="008559D1"/>
    <w:rsid w:val="00855ACC"/>
    <w:rsid w:val="00855D77"/>
    <w:rsid w:val="00856702"/>
    <w:rsid w:val="008570C7"/>
    <w:rsid w:val="00857135"/>
    <w:rsid w:val="0085735E"/>
    <w:rsid w:val="008574A6"/>
    <w:rsid w:val="00857AFA"/>
    <w:rsid w:val="00857B31"/>
    <w:rsid w:val="00857F6F"/>
    <w:rsid w:val="00860DEB"/>
    <w:rsid w:val="00861551"/>
    <w:rsid w:val="00861620"/>
    <w:rsid w:val="00861CF3"/>
    <w:rsid w:val="00862781"/>
    <w:rsid w:val="00862B5F"/>
    <w:rsid w:val="008630DD"/>
    <w:rsid w:val="00863325"/>
    <w:rsid w:val="00863978"/>
    <w:rsid w:val="00863A17"/>
    <w:rsid w:val="00863B32"/>
    <w:rsid w:val="0086415C"/>
    <w:rsid w:val="00864C42"/>
    <w:rsid w:val="00865585"/>
    <w:rsid w:val="008664D2"/>
    <w:rsid w:val="0086674E"/>
    <w:rsid w:val="00866BB5"/>
    <w:rsid w:val="00866D44"/>
    <w:rsid w:val="00867619"/>
    <w:rsid w:val="00870E92"/>
    <w:rsid w:val="0087101E"/>
    <w:rsid w:val="008711BB"/>
    <w:rsid w:val="00871F52"/>
    <w:rsid w:val="00872ED8"/>
    <w:rsid w:val="00873658"/>
    <w:rsid w:val="00875026"/>
    <w:rsid w:val="00875EF2"/>
    <w:rsid w:val="008764E0"/>
    <w:rsid w:val="0087739B"/>
    <w:rsid w:val="008776D1"/>
    <w:rsid w:val="0087783D"/>
    <w:rsid w:val="00877F99"/>
    <w:rsid w:val="00880321"/>
    <w:rsid w:val="00880A13"/>
    <w:rsid w:val="00880BC8"/>
    <w:rsid w:val="00881708"/>
    <w:rsid w:val="00882861"/>
    <w:rsid w:val="00882981"/>
    <w:rsid w:val="00882EAC"/>
    <w:rsid w:val="00884849"/>
    <w:rsid w:val="00884B46"/>
    <w:rsid w:val="00886363"/>
    <w:rsid w:val="0088715D"/>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2AA"/>
    <w:rsid w:val="008945F2"/>
    <w:rsid w:val="00894F21"/>
    <w:rsid w:val="00896637"/>
    <w:rsid w:val="00896690"/>
    <w:rsid w:val="00896E22"/>
    <w:rsid w:val="00897202"/>
    <w:rsid w:val="008979C5"/>
    <w:rsid w:val="008A045F"/>
    <w:rsid w:val="008A13BF"/>
    <w:rsid w:val="008A1718"/>
    <w:rsid w:val="008A18E8"/>
    <w:rsid w:val="008A25A0"/>
    <w:rsid w:val="008A2DB2"/>
    <w:rsid w:val="008A2F9E"/>
    <w:rsid w:val="008A36E8"/>
    <w:rsid w:val="008A39AB"/>
    <w:rsid w:val="008A40EC"/>
    <w:rsid w:val="008A449E"/>
    <w:rsid w:val="008A45D7"/>
    <w:rsid w:val="008A48A0"/>
    <w:rsid w:val="008A4928"/>
    <w:rsid w:val="008A4E4C"/>
    <w:rsid w:val="008A543D"/>
    <w:rsid w:val="008A61B3"/>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1B"/>
    <w:rsid w:val="008D06DF"/>
    <w:rsid w:val="008D08E0"/>
    <w:rsid w:val="008D0C0D"/>
    <w:rsid w:val="008D10B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622"/>
    <w:rsid w:val="008E3942"/>
    <w:rsid w:val="008E3A84"/>
    <w:rsid w:val="008E3A88"/>
    <w:rsid w:val="008E3EE1"/>
    <w:rsid w:val="008E4326"/>
    <w:rsid w:val="008E4592"/>
    <w:rsid w:val="008E476A"/>
    <w:rsid w:val="008E4BB1"/>
    <w:rsid w:val="008E4D7B"/>
    <w:rsid w:val="008E590B"/>
    <w:rsid w:val="008E64EA"/>
    <w:rsid w:val="008E6645"/>
    <w:rsid w:val="008E68FE"/>
    <w:rsid w:val="008E751F"/>
    <w:rsid w:val="008E76AA"/>
    <w:rsid w:val="008E7BC3"/>
    <w:rsid w:val="008F1C1A"/>
    <w:rsid w:val="008F2269"/>
    <w:rsid w:val="008F328D"/>
    <w:rsid w:val="008F3298"/>
    <w:rsid w:val="008F3BF1"/>
    <w:rsid w:val="008F4548"/>
    <w:rsid w:val="008F4D21"/>
    <w:rsid w:val="008F4DFC"/>
    <w:rsid w:val="008F519E"/>
    <w:rsid w:val="008F55F8"/>
    <w:rsid w:val="008F56B2"/>
    <w:rsid w:val="008F5EFD"/>
    <w:rsid w:val="008F5F68"/>
    <w:rsid w:val="008F643D"/>
    <w:rsid w:val="008F6773"/>
    <w:rsid w:val="008F7DF2"/>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867"/>
    <w:rsid w:val="00920DCF"/>
    <w:rsid w:val="0092152A"/>
    <w:rsid w:val="00921903"/>
    <w:rsid w:val="00921DDE"/>
    <w:rsid w:val="009227C0"/>
    <w:rsid w:val="00922C3F"/>
    <w:rsid w:val="00922C45"/>
    <w:rsid w:val="00922D3B"/>
    <w:rsid w:val="00923689"/>
    <w:rsid w:val="00923A2C"/>
    <w:rsid w:val="009242FF"/>
    <w:rsid w:val="00924596"/>
    <w:rsid w:val="00924EC4"/>
    <w:rsid w:val="00924F46"/>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93C"/>
    <w:rsid w:val="00940FE8"/>
    <w:rsid w:val="00941119"/>
    <w:rsid w:val="0094212A"/>
    <w:rsid w:val="00942AFB"/>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6EB9"/>
    <w:rsid w:val="009574ED"/>
    <w:rsid w:val="00957651"/>
    <w:rsid w:val="00957F1F"/>
    <w:rsid w:val="00960C31"/>
    <w:rsid w:val="00961AC6"/>
    <w:rsid w:val="00962074"/>
    <w:rsid w:val="0096294F"/>
    <w:rsid w:val="009630B4"/>
    <w:rsid w:val="00963B1C"/>
    <w:rsid w:val="009640CB"/>
    <w:rsid w:val="009641CA"/>
    <w:rsid w:val="00964287"/>
    <w:rsid w:val="0096436D"/>
    <w:rsid w:val="00964507"/>
    <w:rsid w:val="00964578"/>
    <w:rsid w:val="009647C7"/>
    <w:rsid w:val="00965FC5"/>
    <w:rsid w:val="00966BE3"/>
    <w:rsid w:val="00966EFE"/>
    <w:rsid w:val="009671D7"/>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2B91"/>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6B2"/>
    <w:rsid w:val="009A1942"/>
    <w:rsid w:val="009A2040"/>
    <w:rsid w:val="009A256A"/>
    <w:rsid w:val="009A2587"/>
    <w:rsid w:val="009A2A83"/>
    <w:rsid w:val="009A2C61"/>
    <w:rsid w:val="009A39AD"/>
    <w:rsid w:val="009A3CEA"/>
    <w:rsid w:val="009A4687"/>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53"/>
    <w:rsid w:val="009B7CCA"/>
    <w:rsid w:val="009C05C7"/>
    <w:rsid w:val="009C0738"/>
    <w:rsid w:val="009C1297"/>
    <w:rsid w:val="009C1442"/>
    <w:rsid w:val="009C1477"/>
    <w:rsid w:val="009C1521"/>
    <w:rsid w:val="009C154A"/>
    <w:rsid w:val="009C1FD2"/>
    <w:rsid w:val="009C203B"/>
    <w:rsid w:val="009C2150"/>
    <w:rsid w:val="009C21D2"/>
    <w:rsid w:val="009C2867"/>
    <w:rsid w:val="009C3260"/>
    <w:rsid w:val="009C38AD"/>
    <w:rsid w:val="009C39DA"/>
    <w:rsid w:val="009C4992"/>
    <w:rsid w:val="009C4B47"/>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A77"/>
    <w:rsid w:val="009F5D0D"/>
    <w:rsid w:val="009F6187"/>
    <w:rsid w:val="009F62C7"/>
    <w:rsid w:val="009F67F7"/>
    <w:rsid w:val="009F6A41"/>
    <w:rsid w:val="009F7344"/>
    <w:rsid w:val="009F7927"/>
    <w:rsid w:val="009F7AB1"/>
    <w:rsid w:val="00A00D63"/>
    <w:rsid w:val="00A017D6"/>
    <w:rsid w:val="00A01A63"/>
    <w:rsid w:val="00A02719"/>
    <w:rsid w:val="00A02A9C"/>
    <w:rsid w:val="00A0305F"/>
    <w:rsid w:val="00A03851"/>
    <w:rsid w:val="00A04962"/>
    <w:rsid w:val="00A04AB6"/>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17EFB"/>
    <w:rsid w:val="00A200E5"/>
    <w:rsid w:val="00A21DD8"/>
    <w:rsid w:val="00A21F72"/>
    <w:rsid w:val="00A22196"/>
    <w:rsid w:val="00A2225A"/>
    <w:rsid w:val="00A2245E"/>
    <w:rsid w:val="00A2246A"/>
    <w:rsid w:val="00A228F3"/>
    <w:rsid w:val="00A22FFA"/>
    <w:rsid w:val="00A23593"/>
    <w:rsid w:val="00A23B75"/>
    <w:rsid w:val="00A24752"/>
    <w:rsid w:val="00A2498E"/>
    <w:rsid w:val="00A25BD0"/>
    <w:rsid w:val="00A25C90"/>
    <w:rsid w:val="00A265DC"/>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785"/>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DD5"/>
    <w:rsid w:val="00A57E82"/>
    <w:rsid w:val="00A60946"/>
    <w:rsid w:val="00A60AD4"/>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0F27"/>
    <w:rsid w:val="00A71251"/>
    <w:rsid w:val="00A71A48"/>
    <w:rsid w:val="00A72F50"/>
    <w:rsid w:val="00A7342F"/>
    <w:rsid w:val="00A73A77"/>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5A6F"/>
    <w:rsid w:val="00A85AFA"/>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37"/>
    <w:rsid w:val="00A94A62"/>
    <w:rsid w:val="00A955EA"/>
    <w:rsid w:val="00A9644E"/>
    <w:rsid w:val="00A975D7"/>
    <w:rsid w:val="00A97AF3"/>
    <w:rsid w:val="00A97C5A"/>
    <w:rsid w:val="00AA17B4"/>
    <w:rsid w:val="00AA1EDB"/>
    <w:rsid w:val="00AA2F94"/>
    <w:rsid w:val="00AA31E9"/>
    <w:rsid w:val="00AA3FF3"/>
    <w:rsid w:val="00AA5B22"/>
    <w:rsid w:val="00AA6451"/>
    <w:rsid w:val="00AA65CD"/>
    <w:rsid w:val="00AA6BD8"/>
    <w:rsid w:val="00AA746A"/>
    <w:rsid w:val="00AA773E"/>
    <w:rsid w:val="00AB009C"/>
    <w:rsid w:val="00AB015B"/>
    <w:rsid w:val="00AB03DF"/>
    <w:rsid w:val="00AB043D"/>
    <w:rsid w:val="00AB0B27"/>
    <w:rsid w:val="00AB0E42"/>
    <w:rsid w:val="00AB0F4F"/>
    <w:rsid w:val="00AB1F71"/>
    <w:rsid w:val="00AB265F"/>
    <w:rsid w:val="00AB2812"/>
    <w:rsid w:val="00AB3A74"/>
    <w:rsid w:val="00AB489B"/>
    <w:rsid w:val="00AB5055"/>
    <w:rsid w:val="00AB505C"/>
    <w:rsid w:val="00AB51B5"/>
    <w:rsid w:val="00AB594D"/>
    <w:rsid w:val="00AB6039"/>
    <w:rsid w:val="00AB6154"/>
    <w:rsid w:val="00AC0648"/>
    <w:rsid w:val="00AC0F8B"/>
    <w:rsid w:val="00AC23F8"/>
    <w:rsid w:val="00AC253B"/>
    <w:rsid w:val="00AC2A31"/>
    <w:rsid w:val="00AC2E3B"/>
    <w:rsid w:val="00AC2FE0"/>
    <w:rsid w:val="00AC32A1"/>
    <w:rsid w:val="00AC34C0"/>
    <w:rsid w:val="00AC34D3"/>
    <w:rsid w:val="00AC387E"/>
    <w:rsid w:val="00AC3A13"/>
    <w:rsid w:val="00AC3AFA"/>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65E4"/>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3DA1"/>
    <w:rsid w:val="00AF4D6D"/>
    <w:rsid w:val="00AF4DB9"/>
    <w:rsid w:val="00AF51B2"/>
    <w:rsid w:val="00AF5481"/>
    <w:rsid w:val="00AF5AFA"/>
    <w:rsid w:val="00AF62D7"/>
    <w:rsid w:val="00AF68F3"/>
    <w:rsid w:val="00AF6D34"/>
    <w:rsid w:val="00B00124"/>
    <w:rsid w:val="00B00453"/>
    <w:rsid w:val="00B00854"/>
    <w:rsid w:val="00B009EA"/>
    <w:rsid w:val="00B00C70"/>
    <w:rsid w:val="00B018AC"/>
    <w:rsid w:val="00B02541"/>
    <w:rsid w:val="00B0276A"/>
    <w:rsid w:val="00B031B8"/>
    <w:rsid w:val="00B0374B"/>
    <w:rsid w:val="00B038F0"/>
    <w:rsid w:val="00B03E5C"/>
    <w:rsid w:val="00B03F40"/>
    <w:rsid w:val="00B0437C"/>
    <w:rsid w:val="00B04DB6"/>
    <w:rsid w:val="00B05532"/>
    <w:rsid w:val="00B05753"/>
    <w:rsid w:val="00B05CF7"/>
    <w:rsid w:val="00B061C9"/>
    <w:rsid w:val="00B066A6"/>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515"/>
    <w:rsid w:val="00B2485E"/>
    <w:rsid w:val="00B25173"/>
    <w:rsid w:val="00B252B1"/>
    <w:rsid w:val="00B2628B"/>
    <w:rsid w:val="00B26AF5"/>
    <w:rsid w:val="00B27C57"/>
    <w:rsid w:val="00B27E16"/>
    <w:rsid w:val="00B27FFE"/>
    <w:rsid w:val="00B30296"/>
    <w:rsid w:val="00B309E9"/>
    <w:rsid w:val="00B30E85"/>
    <w:rsid w:val="00B31463"/>
    <w:rsid w:val="00B3167C"/>
    <w:rsid w:val="00B3186A"/>
    <w:rsid w:val="00B31AA9"/>
    <w:rsid w:val="00B3248C"/>
    <w:rsid w:val="00B32B51"/>
    <w:rsid w:val="00B32E77"/>
    <w:rsid w:val="00B32EDB"/>
    <w:rsid w:val="00B3384F"/>
    <w:rsid w:val="00B33AE1"/>
    <w:rsid w:val="00B33C2C"/>
    <w:rsid w:val="00B34DEA"/>
    <w:rsid w:val="00B35A14"/>
    <w:rsid w:val="00B40030"/>
    <w:rsid w:val="00B404B5"/>
    <w:rsid w:val="00B40512"/>
    <w:rsid w:val="00B4148C"/>
    <w:rsid w:val="00B41726"/>
    <w:rsid w:val="00B42F55"/>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C7C"/>
    <w:rsid w:val="00B56D95"/>
    <w:rsid w:val="00B573B7"/>
    <w:rsid w:val="00B6065F"/>
    <w:rsid w:val="00B609A8"/>
    <w:rsid w:val="00B60B6B"/>
    <w:rsid w:val="00B62028"/>
    <w:rsid w:val="00B62079"/>
    <w:rsid w:val="00B633E4"/>
    <w:rsid w:val="00B63655"/>
    <w:rsid w:val="00B63A43"/>
    <w:rsid w:val="00B648D0"/>
    <w:rsid w:val="00B64C9E"/>
    <w:rsid w:val="00B64F65"/>
    <w:rsid w:val="00B65A40"/>
    <w:rsid w:val="00B65E4F"/>
    <w:rsid w:val="00B6650A"/>
    <w:rsid w:val="00B66D4D"/>
    <w:rsid w:val="00B671F2"/>
    <w:rsid w:val="00B7019D"/>
    <w:rsid w:val="00B701CF"/>
    <w:rsid w:val="00B70281"/>
    <w:rsid w:val="00B7043F"/>
    <w:rsid w:val="00B7058E"/>
    <w:rsid w:val="00B70DF2"/>
    <w:rsid w:val="00B711CB"/>
    <w:rsid w:val="00B71485"/>
    <w:rsid w:val="00B71698"/>
    <w:rsid w:val="00B7193F"/>
    <w:rsid w:val="00B72068"/>
    <w:rsid w:val="00B722C7"/>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882"/>
    <w:rsid w:val="00B80C7A"/>
    <w:rsid w:val="00B81C35"/>
    <w:rsid w:val="00B821C4"/>
    <w:rsid w:val="00B823C7"/>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C92"/>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9765F"/>
    <w:rsid w:val="00BA0248"/>
    <w:rsid w:val="00BA02EB"/>
    <w:rsid w:val="00BA05D4"/>
    <w:rsid w:val="00BA16C8"/>
    <w:rsid w:val="00BA352D"/>
    <w:rsid w:val="00BA429A"/>
    <w:rsid w:val="00BA4B43"/>
    <w:rsid w:val="00BA4D39"/>
    <w:rsid w:val="00BA4E18"/>
    <w:rsid w:val="00BA4EDB"/>
    <w:rsid w:val="00BA5F80"/>
    <w:rsid w:val="00BA64CB"/>
    <w:rsid w:val="00BA67BB"/>
    <w:rsid w:val="00BA7027"/>
    <w:rsid w:val="00BA71D8"/>
    <w:rsid w:val="00BB0886"/>
    <w:rsid w:val="00BB0BD2"/>
    <w:rsid w:val="00BB0E3B"/>
    <w:rsid w:val="00BB1014"/>
    <w:rsid w:val="00BB1411"/>
    <w:rsid w:val="00BB15BE"/>
    <w:rsid w:val="00BB1716"/>
    <w:rsid w:val="00BB1E27"/>
    <w:rsid w:val="00BB259B"/>
    <w:rsid w:val="00BB2D49"/>
    <w:rsid w:val="00BB340B"/>
    <w:rsid w:val="00BB43F8"/>
    <w:rsid w:val="00BB4C1F"/>
    <w:rsid w:val="00BB51C1"/>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2D"/>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E7E61"/>
    <w:rsid w:val="00BF02EB"/>
    <w:rsid w:val="00BF04F8"/>
    <w:rsid w:val="00BF0576"/>
    <w:rsid w:val="00BF126F"/>
    <w:rsid w:val="00BF2BE5"/>
    <w:rsid w:val="00BF319E"/>
    <w:rsid w:val="00BF332E"/>
    <w:rsid w:val="00BF388E"/>
    <w:rsid w:val="00BF3C76"/>
    <w:rsid w:val="00BF51AC"/>
    <w:rsid w:val="00BF5774"/>
    <w:rsid w:val="00BF657B"/>
    <w:rsid w:val="00BF68F2"/>
    <w:rsid w:val="00BF6AAF"/>
    <w:rsid w:val="00BF6D20"/>
    <w:rsid w:val="00BF6DC1"/>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3C38"/>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03"/>
    <w:rsid w:val="00C11CC7"/>
    <w:rsid w:val="00C1246C"/>
    <w:rsid w:val="00C125F8"/>
    <w:rsid w:val="00C13264"/>
    <w:rsid w:val="00C138E4"/>
    <w:rsid w:val="00C13C8E"/>
    <w:rsid w:val="00C14371"/>
    <w:rsid w:val="00C143EA"/>
    <w:rsid w:val="00C1473F"/>
    <w:rsid w:val="00C14BD8"/>
    <w:rsid w:val="00C15A46"/>
    <w:rsid w:val="00C15BD7"/>
    <w:rsid w:val="00C16D3B"/>
    <w:rsid w:val="00C16EE3"/>
    <w:rsid w:val="00C2008F"/>
    <w:rsid w:val="00C20350"/>
    <w:rsid w:val="00C2043A"/>
    <w:rsid w:val="00C20636"/>
    <w:rsid w:val="00C20CE8"/>
    <w:rsid w:val="00C212D6"/>
    <w:rsid w:val="00C21B42"/>
    <w:rsid w:val="00C21DC3"/>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05AA"/>
    <w:rsid w:val="00C41B84"/>
    <w:rsid w:val="00C41C22"/>
    <w:rsid w:val="00C41F77"/>
    <w:rsid w:val="00C42316"/>
    <w:rsid w:val="00C4241E"/>
    <w:rsid w:val="00C42791"/>
    <w:rsid w:val="00C427BB"/>
    <w:rsid w:val="00C42F1A"/>
    <w:rsid w:val="00C434D2"/>
    <w:rsid w:val="00C436DC"/>
    <w:rsid w:val="00C437DF"/>
    <w:rsid w:val="00C43EAA"/>
    <w:rsid w:val="00C43F21"/>
    <w:rsid w:val="00C44EC7"/>
    <w:rsid w:val="00C45016"/>
    <w:rsid w:val="00C45151"/>
    <w:rsid w:val="00C45294"/>
    <w:rsid w:val="00C45CC2"/>
    <w:rsid w:val="00C4603F"/>
    <w:rsid w:val="00C467E6"/>
    <w:rsid w:val="00C46C02"/>
    <w:rsid w:val="00C471F1"/>
    <w:rsid w:val="00C5014A"/>
    <w:rsid w:val="00C503AB"/>
    <w:rsid w:val="00C50636"/>
    <w:rsid w:val="00C51C9B"/>
    <w:rsid w:val="00C52376"/>
    <w:rsid w:val="00C528EF"/>
    <w:rsid w:val="00C52E2F"/>
    <w:rsid w:val="00C530F1"/>
    <w:rsid w:val="00C5372A"/>
    <w:rsid w:val="00C537EB"/>
    <w:rsid w:val="00C53921"/>
    <w:rsid w:val="00C54C65"/>
    <w:rsid w:val="00C5527F"/>
    <w:rsid w:val="00C56971"/>
    <w:rsid w:val="00C57383"/>
    <w:rsid w:val="00C60BDD"/>
    <w:rsid w:val="00C60E1C"/>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18EF"/>
    <w:rsid w:val="00C72289"/>
    <w:rsid w:val="00C72305"/>
    <w:rsid w:val="00C73422"/>
    <w:rsid w:val="00C739D5"/>
    <w:rsid w:val="00C74296"/>
    <w:rsid w:val="00C74A47"/>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AF2"/>
    <w:rsid w:val="00C82B01"/>
    <w:rsid w:val="00C82E57"/>
    <w:rsid w:val="00C83A4D"/>
    <w:rsid w:val="00C83AD8"/>
    <w:rsid w:val="00C83ADC"/>
    <w:rsid w:val="00C83BC1"/>
    <w:rsid w:val="00C8400E"/>
    <w:rsid w:val="00C8421C"/>
    <w:rsid w:val="00C844FE"/>
    <w:rsid w:val="00C8454D"/>
    <w:rsid w:val="00C85736"/>
    <w:rsid w:val="00C86363"/>
    <w:rsid w:val="00C8661A"/>
    <w:rsid w:val="00C8696D"/>
    <w:rsid w:val="00C86F54"/>
    <w:rsid w:val="00C87320"/>
    <w:rsid w:val="00C8756C"/>
    <w:rsid w:val="00C87C37"/>
    <w:rsid w:val="00C901B3"/>
    <w:rsid w:val="00C90D5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6FF2"/>
    <w:rsid w:val="00C972A2"/>
    <w:rsid w:val="00C9748F"/>
    <w:rsid w:val="00C97A78"/>
    <w:rsid w:val="00C97AC5"/>
    <w:rsid w:val="00C97B3F"/>
    <w:rsid w:val="00CA04B7"/>
    <w:rsid w:val="00CA0566"/>
    <w:rsid w:val="00CA0E7C"/>
    <w:rsid w:val="00CA148A"/>
    <w:rsid w:val="00CA1499"/>
    <w:rsid w:val="00CA15D6"/>
    <w:rsid w:val="00CA1679"/>
    <w:rsid w:val="00CA22C2"/>
    <w:rsid w:val="00CA4014"/>
    <w:rsid w:val="00CA486B"/>
    <w:rsid w:val="00CA542B"/>
    <w:rsid w:val="00CA5C5A"/>
    <w:rsid w:val="00CA5D05"/>
    <w:rsid w:val="00CA7161"/>
    <w:rsid w:val="00CA7B1F"/>
    <w:rsid w:val="00CB02AD"/>
    <w:rsid w:val="00CB08AB"/>
    <w:rsid w:val="00CB0E74"/>
    <w:rsid w:val="00CB1358"/>
    <w:rsid w:val="00CB17E1"/>
    <w:rsid w:val="00CB1CD2"/>
    <w:rsid w:val="00CB1FD1"/>
    <w:rsid w:val="00CB2FBF"/>
    <w:rsid w:val="00CB30F4"/>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5EF"/>
    <w:rsid w:val="00CD0890"/>
    <w:rsid w:val="00CD11A5"/>
    <w:rsid w:val="00CD1345"/>
    <w:rsid w:val="00CD1A77"/>
    <w:rsid w:val="00CD1F44"/>
    <w:rsid w:val="00CD284E"/>
    <w:rsid w:val="00CD2BA5"/>
    <w:rsid w:val="00CD2C8E"/>
    <w:rsid w:val="00CD46D7"/>
    <w:rsid w:val="00CD46FE"/>
    <w:rsid w:val="00CD47F1"/>
    <w:rsid w:val="00CD4D11"/>
    <w:rsid w:val="00CD4DFE"/>
    <w:rsid w:val="00CD5DF1"/>
    <w:rsid w:val="00CD650E"/>
    <w:rsid w:val="00CD6779"/>
    <w:rsid w:val="00CD740C"/>
    <w:rsid w:val="00CE00E9"/>
    <w:rsid w:val="00CE024C"/>
    <w:rsid w:val="00CE035E"/>
    <w:rsid w:val="00CE0639"/>
    <w:rsid w:val="00CE083C"/>
    <w:rsid w:val="00CE1005"/>
    <w:rsid w:val="00CE11D7"/>
    <w:rsid w:val="00CE130F"/>
    <w:rsid w:val="00CE1A43"/>
    <w:rsid w:val="00CE1C52"/>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E9B"/>
    <w:rsid w:val="00CE60B5"/>
    <w:rsid w:val="00CE7DB0"/>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B10"/>
    <w:rsid w:val="00D00F17"/>
    <w:rsid w:val="00D018D2"/>
    <w:rsid w:val="00D019B1"/>
    <w:rsid w:val="00D01FB0"/>
    <w:rsid w:val="00D023B3"/>
    <w:rsid w:val="00D02AF6"/>
    <w:rsid w:val="00D02B48"/>
    <w:rsid w:val="00D02BE2"/>
    <w:rsid w:val="00D0300E"/>
    <w:rsid w:val="00D0362B"/>
    <w:rsid w:val="00D03BEC"/>
    <w:rsid w:val="00D03D02"/>
    <w:rsid w:val="00D04271"/>
    <w:rsid w:val="00D04DEB"/>
    <w:rsid w:val="00D05A55"/>
    <w:rsid w:val="00D06DD6"/>
    <w:rsid w:val="00D06F59"/>
    <w:rsid w:val="00D071A3"/>
    <w:rsid w:val="00D07358"/>
    <w:rsid w:val="00D100E8"/>
    <w:rsid w:val="00D1078E"/>
    <w:rsid w:val="00D10BC8"/>
    <w:rsid w:val="00D10DDC"/>
    <w:rsid w:val="00D10F1C"/>
    <w:rsid w:val="00D1177B"/>
    <w:rsid w:val="00D12310"/>
    <w:rsid w:val="00D12522"/>
    <w:rsid w:val="00D1266F"/>
    <w:rsid w:val="00D12717"/>
    <w:rsid w:val="00D12A2C"/>
    <w:rsid w:val="00D12DDC"/>
    <w:rsid w:val="00D13C57"/>
    <w:rsid w:val="00D13D04"/>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869"/>
    <w:rsid w:val="00D26E33"/>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216"/>
    <w:rsid w:val="00D44AC6"/>
    <w:rsid w:val="00D4519E"/>
    <w:rsid w:val="00D451B7"/>
    <w:rsid w:val="00D4527C"/>
    <w:rsid w:val="00D4557E"/>
    <w:rsid w:val="00D45A60"/>
    <w:rsid w:val="00D4605F"/>
    <w:rsid w:val="00D461D0"/>
    <w:rsid w:val="00D4653D"/>
    <w:rsid w:val="00D46586"/>
    <w:rsid w:val="00D4693D"/>
    <w:rsid w:val="00D46DAD"/>
    <w:rsid w:val="00D47198"/>
    <w:rsid w:val="00D47EC1"/>
    <w:rsid w:val="00D50003"/>
    <w:rsid w:val="00D50B4D"/>
    <w:rsid w:val="00D50D83"/>
    <w:rsid w:val="00D5116C"/>
    <w:rsid w:val="00D51B8C"/>
    <w:rsid w:val="00D51D1A"/>
    <w:rsid w:val="00D51F61"/>
    <w:rsid w:val="00D52814"/>
    <w:rsid w:val="00D52D87"/>
    <w:rsid w:val="00D52E8E"/>
    <w:rsid w:val="00D52F8B"/>
    <w:rsid w:val="00D54079"/>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28A"/>
    <w:rsid w:val="00D63A21"/>
    <w:rsid w:val="00D6421F"/>
    <w:rsid w:val="00D64223"/>
    <w:rsid w:val="00D64A56"/>
    <w:rsid w:val="00D6500C"/>
    <w:rsid w:val="00D67480"/>
    <w:rsid w:val="00D67946"/>
    <w:rsid w:val="00D67FEC"/>
    <w:rsid w:val="00D71791"/>
    <w:rsid w:val="00D71CAC"/>
    <w:rsid w:val="00D71E8A"/>
    <w:rsid w:val="00D722E8"/>
    <w:rsid w:val="00D724CA"/>
    <w:rsid w:val="00D72C55"/>
    <w:rsid w:val="00D75457"/>
    <w:rsid w:val="00D754D6"/>
    <w:rsid w:val="00D75915"/>
    <w:rsid w:val="00D75A50"/>
    <w:rsid w:val="00D75A6B"/>
    <w:rsid w:val="00D75AB7"/>
    <w:rsid w:val="00D764F0"/>
    <w:rsid w:val="00D77704"/>
    <w:rsid w:val="00D77E7B"/>
    <w:rsid w:val="00D77F25"/>
    <w:rsid w:val="00D80055"/>
    <w:rsid w:val="00D808AA"/>
    <w:rsid w:val="00D81391"/>
    <w:rsid w:val="00D816D1"/>
    <w:rsid w:val="00D8188D"/>
    <w:rsid w:val="00D81A20"/>
    <w:rsid w:val="00D81E13"/>
    <w:rsid w:val="00D81FBD"/>
    <w:rsid w:val="00D82075"/>
    <w:rsid w:val="00D82896"/>
    <w:rsid w:val="00D84381"/>
    <w:rsid w:val="00D84546"/>
    <w:rsid w:val="00D848C1"/>
    <w:rsid w:val="00D849E1"/>
    <w:rsid w:val="00D855BD"/>
    <w:rsid w:val="00D85650"/>
    <w:rsid w:val="00D85EF8"/>
    <w:rsid w:val="00D8629C"/>
    <w:rsid w:val="00D865C8"/>
    <w:rsid w:val="00D86B2E"/>
    <w:rsid w:val="00D87660"/>
    <w:rsid w:val="00D8797E"/>
    <w:rsid w:val="00D9015C"/>
    <w:rsid w:val="00D912D3"/>
    <w:rsid w:val="00D92F64"/>
    <w:rsid w:val="00D93109"/>
    <w:rsid w:val="00D93116"/>
    <w:rsid w:val="00D9315A"/>
    <w:rsid w:val="00D93D01"/>
    <w:rsid w:val="00D93D30"/>
    <w:rsid w:val="00D93E97"/>
    <w:rsid w:val="00D94008"/>
    <w:rsid w:val="00D94AFD"/>
    <w:rsid w:val="00D96342"/>
    <w:rsid w:val="00D964A6"/>
    <w:rsid w:val="00D966E6"/>
    <w:rsid w:val="00D96745"/>
    <w:rsid w:val="00D96B78"/>
    <w:rsid w:val="00D96D28"/>
    <w:rsid w:val="00D96E02"/>
    <w:rsid w:val="00D9720D"/>
    <w:rsid w:val="00DA01E8"/>
    <w:rsid w:val="00DA0AC7"/>
    <w:rsid w:val="00DA0E95"/>
    <w:rsid w:val="00DA0F60"/>
    <w:rsid w:val="00DA10F8"/>
    <w:rsid w:val="00DA1B6A"/>
    <w:rsid w:val="00DA261D"/>
    <w:rsid w:val="00DA2F46"/>
    <w:rsid w:val="00DA3E81"/>
    <w:rsid w:val="00DA4268"/>
    <w:rsid w:val="00DA48D0"/>
    <w:rsid w:val="00DA4933"/>
    <w:rsid w:val="00DA5BA0"/>
    <w:rsid w:val="00DB04EF"/>
    <w:rsid w:val="00DB074A"/>
    <w:rsid w:val="00DB0755"/>
    <w:rsid w:val="00DB0F7C"/>
    <w:rsid w:val="00DB1459"/>
    <w:rsid w:val="00DB1F38"/>
    <w:rsid w:val="00DB250B"/>
    <w:rsid w:val="00DB297B"/>
    <w:rsid w:val="00DB2EC3"/>
    <w:rsid w:val="00DB323F"/>
    <w:rsid w:val="00DB3454"/>
    <w:rsid w:val="00DB3786"/>
    <w:rsid w:val="00DB4E21"/>
    <w:rsid w:val="00DB5670"/>
    <w:rsid w:val="00DB5FA4"/>
    <w:rsid w:val="00DB60D1"/>
    <w:rsid w:val="00DB6248"/>
    <w:rsid w:val="00DB7076"/>
    <w:rsid w:val="00DB776B"/>
    <w:rsid w:val="00DC04DC"/>
    <w:rsid w:val="00DC05ED"/>
    <w:rsid w:val="00DC0726"/>
    <w:rsid w:val="00DC1016"/>
    <w:rsid w:val="00DC1880"/>
    <w:rsid w:val="00DC1B9E"/>
    <w:rsid w:val="00DC1FCC"/>
    <w:rsid w:val="00DC24E8"/>
    <w:rsid w:val="00DC2A51"/>
    <w:rsid w:val="00DC3015"/>
    <w:rsid w:val="00DC315F"/>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E7F60"/>
    <w:rsid w:val="00DF03FB"/>
    <w:rsid w:val="00DF135F"/>
    <w:rsid w:val="00DF1495"/>
    <w:rsid w:val="00DF1750"/>
    <w:rsid w:val="00DF1ED1"/>
    <w:rsid w:val="00DF1F6D"/>
    <w:rsid w:val="00DF23B9"/>
    <w:rsid w:val="00DF3A1E"/>
    <w:rsid w:val="00DF434E"/>
    <w:rsid w:val="00DF49E6"/>
    <w:rsid w:val="00DF4A24"/>
    <w:rsid w:val="00DF4B6B"/>
    <w:rsid w:val="00DF59B9"/>
    <w:rsid w:val="00DF6EE1"/>
    <w:rsid w:val="00DF708E"/>
    <w:rsid w:val="00DF7098"/>
    <w:rsid w:val="00DF79D9"/>
    <w:rsid w:val="00DF7FC8"/>
    <w:rsid w:val="00E00DB7"/>
    <w:rsid w:val="00E01A48"/>
    <w:rsid w:val="00E01A7B"/>
    <w:rsid w:val="00E028D6"/>
    <w:rsid w:val="00E029F3"/>
    <w:rsid w:val="00E03262"/>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09"/>
    <w:rsid w:val="00E13369"/>
    <w:rsid w:val="00E1356A"/>
    <w:rsid w:val="00E13924"/>
    <w:rsid w:val="00E14011"/>
    <w:rsid w:val="00E140D3"/>
    <w:rsid w:val="00E14304"/>
    <w:rsid w:val="00E1445C"/>
    <w:rsid w:val="00E14AA9"/>
    <w:rsid w:val="00E152B9"/>
    <w:rsid w:val="00E15983"/>
    <w:rsid w:val="00E15C33"/>
    <w:rsid w:val="00E15C82"/>
    <w:rsid w:val="00E16C23"/>
    <w:rsid w:val="00E16D39"/>
    <w:rsid w:val="00E17152"/>
    <w:rsid w:val="00E174AB"/>
    <w:rsid w:val="00E1761D"/>
    <w:rsid w:val="00E179A4"/>
    <w:rsid w:val="00E179AB"/>
    <w:rsid w:val="00E179E2"/>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461E"/>
    <w:rsid w:val="00E249B7"/>
    <w:rsid w:val="00E24C21"/>
    <w:rsid w:val="00E25966"/>
    <w:rsid w:val="00E25CB2"/>
    <w:rsid w:val="00E262FF"/>
    <w:rsid w:val="00E266A5"/>
    <w:rsid w:val="00E26BC5"/>
    <w:rsid w:val="00E26F9D"/>
    <w:rsid w:val="00E2716B"/>
    <w:rsid w:val="00E271F3"/>
    <w:rsid w:val="00E3079D"/>
    <w:rsid w:val="00E30DD6"/>
    <w:rsid w:val="00E31D8F"/>
    <w:rsid w:val="00E32085"/>
    <w:rsid w:val="00E324C8"/>
    <w:rsid w:val="00E32546"/>
    <w:rsid w:val="00E325F5"/>
    <w:rsid w:val="00E3354A"/>
    <w:rsid w:val="00E33A28"/>
    <w:rsid w:val="00E33EA1"/>
    <w:rsid w:val="00E3495E"/>
    <w:rsid w:val="00E34AEA"/>
    <w:rsid w:val="00E35761"/>
    <w:rsid w:val="00E365D7"/>
    <w:rsid w:val="00E36C16"/>
    <w:rsid w:val="00E373D8"/>
    <w:rsid w:val="00E376C7"/>
    <w:rsid w:val="00E37A7A"/>
    <w:rsid w:val="00E40C6E"/>
    <w:rsid w:val="00E40D81"/>
    <w:rsid w:val="00E4260E"/>
    <w:rsid w:val="00E42868"/>
    <w:rsid w:val="00E43E44"/>
    <w:rsid w:val="00E440C2"/>
    <w:rsid w:val="00E44390"/>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5755F"/>
    <w:rsid w:val="00E60014"/>
    <w:rsid w:val="00E604F3"/>
    <w:rsid w:val="00E609D4"/>
    <w:rsid w:val="00E61790"/>
    <w:rsid w:val="00E61870"/>
    <w:rsid w:val="00E63480"/>
    <w:rsid w:val="00E6370F"/>
    <w:rsid w:val="00E64133"/>
    <w:rsid w:val="00E641FA"/>
    <w:rsid w:val="00E643F4"/>
    <w:rsid w:val="00E64E80"/>
    <w:rsid w:val="00E64FD3"/>
    <w:rsid w:val="00E64FFD"/>
    <w:rsid w:val="00E65DF8"/>
    <w:rsid w:val="00E6621E"/>
    <w:rsid w:val="00E6697B"/>
    <w:rsid w:val="00E66EB7"/>
    <w:rsid w:val="00E67801"/>
    <w:rsid w:val="00E708A5"/>
    <w:rsid w:val="00E71395"/>
    <w:rsid w:val="00E71AAE"/>
    <w:rsid w:val="00E71AAF"/>
    <w:rsid w:val="00E71EFE"/>
    <w:rsid w:val="00E7310E"/>
    <w:rsid w:val="00E73901"/>
    <w:rsid w:val="00E73AE9"/>
    <w:rsid w:val="00E74FD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37E7"/>
    <w:rsid w:val="00E943D7"/>
    <w:rsid w:val="00E949DD"/>
    <w:rsid w:val="00E94A40"/>
    <w:rsid w:val="00E94A5F"/>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5D7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EC"/>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02E0"/>
    <w:rsid w:val="00ED139C"/>
    <w:rsid w:val="00ED1EF0"/>
    <w:rsid w:val="00ED229C"/>
    <w:rsid w:val="00ED2C9D"/>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00B"/>
    <w:rsid w:val="00EE2431"/>
    <w:rsid w:val="00EE2BB3"/>
    <w:rsid w:val="00EE2C3B"/>
    <w:rsid w:val="00EE33E0"/>
    <w:rsid w:val="00EE43E9"/>
    <w:rsid w:val="00EE5F9D"/>
    <w:rsid w:val="00EE629D"/>
    <w:rsid w:val="00EE6644"/>
    <w:rsid w:val="00EE699A"/>
    <w:rsid w:val="00EE6B24"/>
    <w:rsid w:val="00EE6D9C"/>
    <w:rsid w:val="00EF0075"/>
    <w:rsid w:val="00EF040B"/>
    <w:rsid w:val="00EF056B"/>
    <w:rsid w:val="00EF0C2B"/>
    <w:rsid w:val="00EF191A"/>
    <w:rsid w:val="00EF2C5D"/>
    <w:rsid w:val="00EF2D36"/>
    <w:rsid w:val="00EF2E49"/>
    <w:rsid w:val="00EF2E7D"/>
    <w:rsid w:val="00EF2E8D"/>
    <w:rsid w:val="00EF3039"/>
    <w:rsid w:val="00EF344C"/>
    <w:rsid w:val="00EF368F"/>
    <w:rsid w:val="00EF3BBF"/>
    <w:rsid w:val="00EF4596"/>
    <w:rsid w:val="00EF6417"/>
    <w:rsid w:val="00EF6F5B"/>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397"/>
    <w:rsid w:val="00F34B86"/>
    <w:rsid w:val="00F352BA"/>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080"/>
    <w:rsid w:val="00F53D01"/>
    <w:rsid w:val="00F54959"/>
    <w:rsid w:val="00F549D8"/>
    <w:rsid w:val="00F54B16"/>
    <w:rsid w:val="00F5603B"/>
    <w:rsid w:val="00F5614D"/>
    <w:rsid w:val="00F569BA"/>
    <w:rsid w:val="00F5720D"/>
    <w:rsid w:val="00F57AEC"/>
    <w:rsid w:val="00F57D5D"/>
    <w:rsid w:val="00F60153"/>
    <w:rsid w:val="00F603D4"/>
    <w:rsid w:val="00F60F71"/>
    <w:rsid w:val="00F6166F"/>
    <w:rsid w:val="00F61830"/>
    <w:rsid w:val="00F61923"/>
    <w:rsid w:val="00F61BAB"/>
    <w:rsid w:val="00F61FF7"/>
    <w:rsid w:val="00F62833"/>
    <w:rsid w:val="00F62952"/>
    <w:rsid w:val="00F6343B"/>
    <w:rsid w:val="00F63467"/>
    <w:rsid w:val="00F634FD"/>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74A"/>
    <w:rsid w:val="00F73B86"/>
    <w:rsid w:val="00F73CBD"/>
    <w:rsid w:val="00F73E45"/>
    <w:rsid w:val="00F73FC0"/>
    <w:rsid w:val="00F74267"/>
    <w:rsid w:val="00F74687"/>
    <w:rsid w:val="00F7534D"/>
    <w:rsid w:val="00F75B8E"/>
    <w:rsid w:val="00F75E97"/>
    <w:rsid w:val="00F76676"/>
    <w:rsid w:val="00F766AA"/>
    <w:rsid w:val="00F76AE3"/>
    <w:rsid w:val="00F77AE4"/>
    <w:rsid w:val="00F77B47"/>
    <w:rsid w:val="00F77E0A"/>
    <w:rsid w:val="00F80271"/>
    <w:rsid w:val="00F802DC"/>
    <w:rsid w:val="00F828E0"/>
    <w:rsid w:val="00F82DE1"/>
    <w:rsid w:val="00F82E9C"/>
    <w:rsid w:val="00F8301C"/>
    <w:rsid w:val="00F83448"/>
    <w:rsid w:val="00F84A05"/>
    <w:rsid w:val="00F85739"/>
    <w:rsid w:val="00F85846"/>
    <w:rsid w:val="00F858C7"/>
    <w:rsid w:val="00F85D12"/>
    <w:rsid w:val="00F866A8"/>
    <w:rsid w:val="00F867C4"/>
    <w:rsid w:val="00F86B08"/>
    <w:rsid w:val="00F86CD1"/>
    <w:rsid w:val="00F86D65"/>
    <w:rsid w:val="00F878F2"/>
    <w:rsid w:val="00F9045E"/>
    <w:rsid w:val="00F912E1"/>
    <w:rsid w:val="00F915B3"/>
    <w:rsid w:val="00F92159"/>
    <w:rsid w:val="00F922DD"/>
    <w:rsid w:val="00F92B0C"/>
    <w:rsid w:val="00F933AE"/>
    <w:rsid w:val="00F93AEF"/>
    <w:rsid w:val="00F93D6F"/>
    <w:rsid w:val="00F94A05"/>
    <w:rsid w:val="00F94CA9"/>
    <w:rsid w:val="00F94DAB"/>
    <w:rsid w:val="00F953A1"/>
    <w:rsid w:val="00F9548E"/>
    <w:rsid w:val="00F957D3"/>
    <w:rsid w:val="00F95B19"/>
    <w:rsid w:val="00F95E19"/>
    <w:rsid w:val="00F95F37"/>
    <w:rsid w:val="00F960FF"/>
    <w:rsid w:val="00F963E3"/>
    <w:rsid w:val="00F965DE"/>
    <w:rsid w:val="00F96EAA"/>
    <w:rsid w:val="00F9739C"/>
    <w:rsid w:val="00F9776F"/>
    <w:rsid w:val="00F97896"/>
    <w:rsid w:val="00F97899"/>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4F4C"/>
    <w:rsid w:val="00FA6506"/>
    <w:rsid w:val="00FA674F"/>
    <w:rsid w:val="00FA6E8D"/>
    <w:rsid w:val="00FA6F24"/>
    <w:rsid w:val="00FA7727"/>
    <w:rsid w:val="00FA7B9B"/>
    <w:rsid w:val="00FA7DB5"/>
    <w:rsid w:val="00FB0940"/>
    <w:rsid w:val="00FB0B79"/>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93C"/>
    <w:rsid w:val="00FD2FE5"/>
    <w:rsid w:val="00FD34D8"/>
    <w:rsid w:val="00FD36D4"/>
    <w:rsid w:val="00FD3CD1"/>
    <w:rsid w:val="00FD4A58"/>
    <w:rsid w:val="00FD4FFC"/>
    <w:rsid w:val="00FD5415"/>
    <w:rsid w:val="00FD5784"/>
    <w:rsid w:val="00FD62E6"/>
    <w:rsid w:val="00FD69A9"/>
    <w:rsid w:val="00FD76D4"/>
    <w:rsid w:val="00FD76FD"/>
    <w:rsid w:val="00FD7805"/>
    <w:rsid w:val="00FD7E9E"/>
    <w:rsid w:val="00FE0260"/>
    <w:rsid w:val="00FE052C"/>
    <w:rsid w:val="00FE0A10"/>
    <w:rsid w:val="00FE11B4"/>
    <w:rsid w:val="00FE1861"/>
    <w:rsid w:val="00FE1B53"/>
    <w:rsid w:val="00FE21E8"/>
    <w:rsid w:val="00FE2625"/>
    <w:rsid w:val="00FE28D2"/>
    <w:rsid w:val="00FE2D7F"/>
    <w:rsid w:val="00FE3483"/>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3F4"/>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1472</TotalTime>
  <Pages>10</Pages>
  <Words>3198</Words>
  <Characters>17591</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226</cp:revision>
  <dcterms:created xsi:type="dcterms:W3CDTF">2021-08-24T16:49:00Z</dcterms:created>
  <dcterms:modified xsi:type="dcterms:W3CDTF">2022-10-25T10:51:00Z</dcterms:modified>
</cp:coreProperties>
</file>