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557E9929"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4E0DBF">
        <w:rPr>
          <w:b/>
          <w:bCs/>
          <w:sz w:val="28"/>
          <w:szCs w:val="28"/>
        </w:rPr>
        <w:t>9</w:t>
      </w:r>
      <w:r w:rsidR="007E4772">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F81D6EF" w:rsidR="003A564C" w:rsidRPr="004E0DBF" w:rsidRDefault="007E4772" w:rsidP="00657908">
      <w:pPr>
        <w:spacing w:before="120" w:after="120" w:line="360" w:lineRule="auto"/>
        <w:jc w:val="both"/>
        <w:rPr>
          <w:rFonts w:eastAsiaTheme="minorHAnsi"/>
          <w:b/>
          <w:bCs/>
          <w:color w:val="000000"/>
          <w:sz w:val="28"/>
          <w:szCs w:val="28"/>
          <w:lang w:eastAsia="en-US"/>
        </w:rPr>
      </w:pPr>
      <w:bookmarkStart w:id="0" w:name="_Hlk92611301"/>
      <w:bookmarkStart w:id="1" w:name="_Hlk84916464"/>
      <w:bookmarkStart w:id="2" w:name="_Hlk84923253"/>
      <w:bookmarkStart w:id="3" w:name="_Hlk84963236"/>
      <w:r w:rsidRPr="007E4772">
        <w:rPr>
          <w:b/>
          <w:bCs/>
          <w:color w:val="000000"/>
          <w:sz w:val="28"/>
          <w:szCs w:val="28"/>
        </w:rPr>
        <w:t>LEGÍTIMA DE LOS DESCENDIENTES Y ASCENDIENTES.</w:t>
      </w:r>
      <w:bookmarkEnd w:id="0"/>
      <w:r w:rsidRPr="007E4772">
        <w:rPr>
          <w:b/>
          <w:bCs/>
          <w:color w:val="000000"/>
          <w:sz w:val="28"/>
          <w:szCs w:val="28"/>
        </w:rPr>
        <w:t xml:space="preserve"> LA MEJORA. LEGÍTIMA DEL CÓNYUGE VIUDO. </w:t>
      </w:r>
      <w:bookmarkStart w:id="4" w:name="_Hlk92613456"/>
      <w:r w:rsidRPr="007E4772">
        <w:rPr>
          <w:b/>
          <w:bCs/>
          <w:color w:val="000000"/>
          <w:sz w:val="28"/>
          <w:szCs w:val="28"/>
        </w:rPr>
        <w:t>PAGO EN METÁLICO DE LA PORCIÓN HEREDITARIA.</w:t>
      </w:r>
      <w:bookmarkEnd w:id="4"/>
      <w:r w:rsidRPr="007E4772">
        <w:rPr>
          <w:b/>
          <w:bCs/>
          <w:color w:val="000000"/>
          <w:sz w:val="28"/>
          <w:szCs w:val="28"/>
        </w:rPr>
        <w:t xml:space="preserve"> </w:t>
      </w:r>
      <w:bookmarkStart w:id="5" w:name="_Hlk92613534"/>
      <w:r w:rsidRPr="007E4772">
        <w:rPr>
          <w:b/>
          <w:bCs/>
          <w:color w:val="000000"/>
          <w:sz w:val="28"/>
          <w:szCs w:val="28"/>
        </w:rPr>
        <w:t>USUFRUCTO UNIVERSAL DE VIUDEDAD.</w:t>
      </w:r>
      <w:bookmarkEnd w:id="5"/>
      <w:r w:rsidRPr="007E4772">
        <w:rPr>
          <w:b/>
          <w:bCs/>
          <w:color w:val="000000"/>
          <w:sz w:val="28"/>
          <w:szCs w:val="28"/>
        </w:rPr>
        <w:t xml:space="preserve"> </w:t>
      </w:r>
      <w:bookmarkStart w:id="6" w:name="_Hlk92613764"/>
      <w:r w:rsidRPr="007E4772">
        <w:rPr>
          <w:b/>
          <w:bCs/>
          <w:color w:val="000000"/>
          <w:sz w:val="28"/>
          <w:szCs w:val="28"/>
        </w:rPr>
        <w:t>REFERENCIA AL DERECHO FORAL O ESPECIAL EN LA MATERIA</w:t>
      </w:r>
      <w:r w:rsidRPr="004E0DBF">
        <w:rPr>
          <w:b/>
          <w:bCs/>
          <w:color w:val="000000"/>
          <w:sz w:val="28"/>
          <w:szCs w:val="28"/>
        </w:rPr>
        <w:t>.</w:t>
      </w:r>
      <w:bookmarkEnd w:id="1"/>
      <w:bookmarkEnd w:id="2"/>
      <w:bookmarkEnd w:id="3"/>
      <w:bookmarkEnd w:id="6"/>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62F54883" w:rsidR="00C35A6D" w:rsidRPr="007B1C43" w:rsidRDefault="007E4772" w:rsidP="00AB080F">
      <w:pPr>
        <w:spacing w:before="120" w:after="120" w:line="360" w:lineRule="auto"/>
        <w:jc w:val="both"/>
        <w:rPr>
          <w:spacing w:val="-3"/>
        </w:rPr>
      </w:pPr>
      <w:r w:rsidRPr="007E4772">
        <w:rPr>
          <w:b/>
          <w:bCs/>
          <w:spacing w:val="-3"/>
        </w:rPr>
        <w:t>LEGÍTIMA DE LOS DESCENDIENTES Y ASCENDIENTES</w:t>
      </w:r>
      <w:r w:rsidR="00AB080F" w:rsidRPr="00AB080F">
        <w:rPr>
          <w:b/>
          <w:bCs/>
          <w:spacing w:val="-3"/>
        </w:rPr>
        <w:t>.</w:t>
      </w:r>
    </w:p>
    <w:p w14:paraId="68C826A8" w14:textId="34B063E1" w:rsidR="002F7418" w:rsidRPr="002F7418" w:rsidRDefault="002F7418" w:rsidP="002F7418">
      <w:pPr>
        <w:spacing w:before="120" w:after="120" w:line="360" w:lineRule="auto"/>
        <w:ind w:firstLine="708"/>
        <w:jc w:val="both"/>
        <w:rPr>
          <w:spacing w:val="-3"/>
        </w:rPr>
      </w:pPr>
      <w:r>
        <w:rPr>
          <w:spacing w:val="-3"/>
        </w:rPr>
        <w:t>Dispone el a</w:t>
      </w:r>
      <w:r w:rsidRPr="002F7418">
        <w:rPr>
          <w:spacing w:val="-3"/>
        </w:rPr>
        <w:t>rtículo 806</w:t>
      </w:r>
      <w:r>
        <w:rPr>
          <w:spacing w:val="-3"/>
        </w:rPr>
        <w:t xml:space="preserve"> del Código Civil de 24 de julio de 1889 que “l</w:t>
      </w:r>
      <w:r w:rsidRPr="002F7418">
        <w:rPr>
          <w:spacing w:val="-3"/>
        </w:rPr>
        <w:t>egítima es la porción de bienes de que el testador no puede disponer por haberla reservado la ley a determinados herederos, llamados por esto herederos forzosos</w:t>
      </w:r>
      <w:r>
        <w:rPr>
          <w:spacing w:val="-3"/>
        </w:rPr>
        <w:t>”</w:t>
      </w:r>
      <w:r w:rsidRPr="002F7418">
        <w:rPr>
          <w:spacing w:val="-3"/>
        </w:rPr>
        <w:t>.</w:t>
      </w:r>
    </w:p>
    <w:p w14:paraId="04D909DA" w14:textId="42B6DF0F" w:rsidR="002F7418" w:rsidRPr="002F7418" w:rsidRDefault="002F7418" w:rsidP="002F7418">
      <w:pPr>
        <w:spacing w:before="120" w:after="120" w:line="360" w:lineRule="auto"/>
        <w:ind w:firstLine="708"/>
        <w:jc w:val="both"/>
        <w:rPr>
          <w:spacing w:val="-3"/>
        </w:rPr>
      </w:pPr>
      <w:r w:rsidRPr="002F7418">
        <w:rPr>
          <w:spacing w:val="-3"/>
        </w:rPr>
        <w:t>A</w:t>
      </w:r>
      <w:r>
        <w:rPr>
          <w:spacing w:val="-3"/>
        </w:rPr>
        <w:t>ñade el a</w:t>
      </w:r>
      <w:r w:rsidRPr="002F7418">
        <w:rPr>
          <w:spacing w:val="-3"/>
        </w:rPr>
        <w:t>rtículo 807</w:t>
      </w:r>
      <w:r>
        <w:rPr>
          <w:spacing w:val="-3"/>
        </w:rPr>
        <w:t xml:space="preserve"> que “s</w:t>
      </w:r>
      <w:r w:rsidRPr="002F7418">
        <w:rPr>
          <w:spacing w:val="-3"/>
        </w:rPr>
        <w:t>on herederos forzosos:</w:t>
      </w:r>
    </w:p>
    <w:p w14:paraId="155BB49C" w14:textId="6FDBB313" w:rsidR="002F7418" w:rsidRPr="002F7418" w:rsidRDefault="002F7418" w:rsidP="002F7418">
      <w:pPr>
        <w:spacing w:before="120" w:after="120" w:line="360" w:lineRule="auto"/>
        <w:ind w:firstLine="708"/>
        <w:jc w:val="both"/>
        <w:rPr>
          <w:spacing w:val="-3"/>
        </w:rPr>
      </w:pPr>
      <w:r w:rsidRPr="002F7418">
        <w:rPr>
          <w:spacing w:val="-3"/>
        </w:rPr>
        <w:t>1°</w:t>
      </w:r>
      <w:r>
        <w:rPr>
          <w:spacing w:val="-3"/>
        </w:rPr>
        <w:t>.</w:t>
      </w:r>
      <w:r w:rsidRPr="002F7418">
        <w:rPr>
          <w:spacing w:val="-3"/>
        </w:rPr>
        <w:t xml:space="preserve"> Los hijos y descendientes respecto de sus padres y ascendientes.</w:t>
      </w:r>
    </w:p>
    <w:p w14:paraId="7A2C71ED" w14:textId="59E96902" w:rsidR="002F7418" w:rsidRPr="002F7418" w:rsidRDefault="002F7418" w:rsidP="002F7418">
      <w:pPr>
        <w:spacing w:before="120" w:after="120" w:line="360" w:lineRule="auto"/>
        <w:ind w:firstLine="708"/>
        <w:jc w:val="both"/>
        <w:rPr>
          <w:spacing w:val="-3"/>
        </w:rPr>
      </w:pPr>
      <w:r w:rsidRPr="002F7418">
        <w:rPr>
          <w:spacing w:val="-3"/>
        </w:rPr>
        <w:t>2°</w:t>
      </w:r>
      <w:r>
        <w:rPr>
          <w:spacing w:val="-3"/>
        </w:rPr>
        <w:t>.</w:t>
      </w:r>
      <w:r w:rsidRPr="002F7418">
        <w:rPr>
          <w:spacing w:val="-3"/>
        </w:rPr>
        <w:t xml:space="preserve"> A falta de los anteriores, los padres y ascendientes respecto de sus hijos y descendientes.</w:t>
      </w:r>
    </w:p>
    <w:p w14:paraId="161B8637" w14:textId="3638E9E4" w:rsidR="002F7418" w:rsidRPr="002F7418" w:rsidRDefault="002F7418" w:rsidP="002F7418">
      <w:pPr>
        <w:spacing w:before="120" w:after="120" w:line="360" w:lineRule="auto"/>
        <w:ind w:firstLine="708"/>
        <w:jc w:val="both"/>
        <w:rPr>
          <w:spacing w:val="-3"/>
        </w:rPr>
      </w:pPr>
      <w:r w:rsidRPr="002F7418">
        <w:rPr>
          <w:spacing w:val="-3"/>
        </w:rPr>
        <w:t>3°</w:t>
      </w:r>
      <w:r>
        <w:rPr>
          <w:spacing w:val="-3"/>
        </w:rPr>
        <w:t>.</w:t>
      </w:r>
      <w:r w:rsidRPr="002F7418">
        <w:rPr>
          <w:spacing w:val="-3"/>
        </w:rPr>
        <w:t xml:space="preserve"> El viudo o viuda en la forma y medida que establece este Código</w:t>
      </w:r>
      <w:r>
        <w:rPr>
          <w:spacing w:val="-3"/>
        </w:rPr>
        <w:t>”</w:t>
      </w:r>
      <w:r w:rsidRPr="002F7418">
        <w:rPr>
          <w:spacing w:val="-3"/>
        </w:rPr>
        <w:t>.</w:t>
      </w:r>
    </w:p>
    <w:p w14:paraId="64448E41" w14:textId="77777777" w:rsidR="002F7418" w:rsidRDefault="002F7418" w:rsidP="002F7418">
      <w:pPr>
        <w:spacing w:before="120" w:after="120" w:line="360" w:lineRule="auto"/>
        <w:ind w:firstLine="708"/>
        <w:jc w:val="both"/>
        <w:rPr>
          <w:spacing w:val="-3"/>
        </w:rPr>
      </w:pPr>
    </w:p>
    <w:p w14:paraId="1A90D153" w14:textId="7C223316" w:rsidR="002F7418" w:rsidRPr="002F7418" w:rsidRDefault="002F7418" w:rsidP="002F7418">
      <w:pPr>
        <w:spacing w:before="120" w:after="120" w:line="360" w:lineRule="auto"/>
        <w:ind w:firstLine="708"/>
        <w:jc w:val="both"/>
        <w:rPr>
          <w:b/>
          <w:spacing w:val="-3"/>
        </w:rPr>
      </w:pPr>
      <w:r w:rsidRPr="002F7418">
        <w:rPr>
          <w:b/>
          <w:spacing w:val="-3"/>
        </w:rPr>
        <w:t>Legítima de los descendientes.</w:t>
      </w:r>
    </w:p>
    <w:p w14:paraId="34802362" w14:textId="78E82166" w:rsidR="002F7418" w:rsidRPr="002F7418" w:rsidRDefault="002F7418" w:rsidP="002F7418">
      <w:pPr>
        <w:spacing w:before="120" w:after="120" w:line="360" w:lineRule="auto"/>
        <w:ind w:firstLine="708"/>
        <w:jc w:val="both"/>
        <w:rPr>
          <w:spacing w:val="-3"/>
        </w:rPr>
      </w:pPr>
      <w:r>
        <w:rPr>
          <w:spacing w:val="-3"/>
        </w:rPr>
        <w:t>Dispone el a</w:t>
      </w:r>
      <w:r w:rsidRPr="002F7418">
        <w:rPr>
          <w:spacing w:val="-3"/>
        </w:rPr>
        <w:t>rtículo 808</w:t>
      </w:r>
      <w:r>
        <w:rPr>
          <w:spacing w:val="-3"/>
        </w:rPr>
        <w:t xml:space="preserve"> del Código Civil que “c</w:t>
      </w:r>
      <w:r w:rsidRPr="002F7418">
        <w:rPr>
          <w:spacing w:val="-3"/>
        </w:rPr>
        <w:t>onstituyen la legítima de los hijos y descendientes las dos terceras partes del haber hereditario de los progenitores</w:t>
      </w:r>
      <w:r w:rsidR="009C677B">
        <w:rPr>
          <w:spacing w:val="-3"/>
        </w:rPr>
        <w:t>.</w:t>
      </w:r>
    </w:p>
    <w:p w14:paraId="32DA45FD" w14:textId="14E642E5" w:rsidR="002F7418" w:rsidRPr="002F7418" w:rsidRDefault="002F7418" w:rsidP="002F7418">
      <w:pPr>
        <w:spacing w:before="120" w:after="120" w:line="360" w:lineRule="auto"/>
        <w:ind w:firstLine="708"/>
        <w:jc w:val="both"/>
        <w:rPr>
          <w:spacing w:val="-3"/>
        </w:rPr>
      </w:pPr>
      <w:r w:rsidRPr="002F7418">
        <w:rPr>
          <w:spacing w:val="-3"/>
        </w:rPr>
        <w:t>Sin embargo, podrán estos disponer de una parte de las dos que forman la legítima, para aplicarla como mejora a sus hijos o descendientes.</w:t>
      </w:r>
    </w:p>
    <w:p w14:paraId="7ABBB726" w14:textId="77777777" w:rsidR="002F7418" w:rsidRPr="002F7418" w:rsidRDefault="002F7418" w:rsidP="002F7418">
      <w:pPr>
        <w:spacing w:before="120" w:after="120" w:line="360" w:lineRule="auto"/>
        <w:ind w:firstLine="708"/>
        <w:jc w:val="both"/>
        <w:rPr>
          <w:spacing w:val="-3"/>
        </w:rPr>
      </w:pPr>
      <w:r w:rsidRPr="002F7418">
        <w:rPr>
          <w:spacing w:val="-3"/>
        </w:rPr>
        <w:t>La tercera parte restante será de libre disposición.</w:t>
      </w:r>
    </w:p>
    <w:p w14:paraId="12738E2C" w14:textId="77777777" w:rsidR="00F3482A" w:rsidRPr="00F3482A" w:rsidRDefault="002F7418" w:rsidP="00F3482A">
      <w:pPr>
        <w:spacing w:before="120" w:after="120" w:line="360" w:lineRule="auto"/>
        <w:ind w:firstLine="708"/>
        <w:jc w:val="both"/>
        <w:rPr>
          <w:spacing w:val="-3"/>
        </w:rPr>
      </w:pPr>
      <w:r w:rsidRPr="002F7418">
        <w:rPr>
          <w:spacing w:val="-3"/>
        </w:rPr>
        <w:lastRenderedPageBreak/>
        <w:t>Cuando alguno o varios de los legitimarios se encontraren en una situación de discapacidad, el testador podrá disponer a su favor de la legítima estricta de los demás legitimarios sin discapacidad. En tal caso, salvo disposición contraria del testador, lo así recibido por el hijo beneficiado quedará gravado con sustitución fideicomisaria de residuo a</w:t>
      </w:r>
      <w:r w:rsidR="00F3482A">
        <w:rPr>
          <w:spacing w:val="-3"/>
        </w:rPr>
        <w:t xml:space="preserve"> </w:t>
      </w:r>
      <w:r w:rsidR="00F3482A" w:rsidRPr="00F3482A">
        <w:rPr>
          <w:spacing w:val="-3"/>
        </w:rPr>
        <w:t>favor de los que hubieren visto afectada su legítima estricta y no podrá aquel disponer de tales bienes ni a título gratuito ni por acto mortis causa.</w:t>
      </w:r>
    </w:p>
    <w:p w14:paraId="4440C15E" w14:textId="7A7FCD39" w:rsidR="00422146" w:rsidRDefault="00F3482A" w:rsidP="00F3482A">
      <w:pPr>
        <w:spacing w:before="120" w:after="120" w:line="360" w:lineRule="auto"/>
        <w:ind w:firstLine="708"/>
        <w:jc w:val="both"/>
        <w:rPr>
          <w:spacing w:val="-3"/>
        </w:rPr>
      </w:pPr>
      <w:r w:rsidRPr="00F3482A">
        <w:rPr>
          <w:spacing w:val="-3"/>
        </w:rPr>
        <w:t>Cuando el testador hubiere hecho uso de</w:t>
      </w:r>
      <w:r>
        <w:rPr>
          <w:spacing w:val="-3"/>
        </w:rPr>
        <w:t xml:space="preserve"> (esta facultad)</w:t>
      </w:r>
      <w:r w:rsidRPr="00F3482A">
        <w:rPr>
          <w:spacing w:val="-3"/>
        </w:rPr>
        <w:t>, corresponderá al hijo que impugne el gravamen de su legítima estricta acreditar que no concurre causa que la justifique</w:t>
      </w:r>
      <w:r>
        <w:rPr>
          <w:spacing w:val="-3"/>
        </w:rPr>
        <w:t>”</w:t>
      </w:r>
      <w:r w:rsidRPr="00F3482A">
        <w:rPr>
          <w:spacing w:val="-3"/>
        </w:rPr>
        <w:t>.</w:t>
      </w:r>
    </w:p>
    <w:p w14:paraId="70C4847F" w14:textId="689C5921" w:rsidR="00F62FE8" w:rsidRDefault="00F62FE8" w:rsidP="00000CC2">
      <w:pPr>
        <w:spacing w:before="120" w:after="120" w:line="360" w:lineRule="auto"/>
        <w:ind w:firstLine="708"/>
        <w:jc w:val="both"/>
        <w:rPr>
          <w:spacing w:val="-3"/>
        </w:rPr>
      </w:pPr>
      <w:r>
        <w:rPr>
          <w:spacing w:val="-3"/>
        </w:rPr>
        <w:t>La denominada legítima amplia o larga incluye tanto el tercio de mejora como el de legítima estricta.</w:t>
      </w:r>
    </w:p>
    <w:p w14:paraId="2E355110" w14:textId="4CBFAFB5" w:rsidR="00000CC2" w:rsidRPr="00000CC2" w:rsidRDefault="00000CC2" w:rsidP="00000CC2">
      <w:pPr>
        <w:spacing w:before="120" w:after="120" w:line="360" w:lineRule="auto"/>
        <w:ind w:firstLine="708"/>
        <w:jc w:val="both"/>
        <w:rPr>
          <w:spacing w:val="-3"/>
        </w:rPr>
      </w:pPr>
      <w:r w:rsidRPr="00000CC2">
        <w:rPr>
          <w:spacing w:val="-3"/>
        </w:rPr>
        <w:t>En el caso de que existan descendientes de grado diverso</w:t>
      </w:r>
      <w:r>
        <w:rPr>
          <w:spacing w:val="-3"/>
        </w:rPr>
        <w:t>,</w:t>
      </w:r>
      <w:r w:rsidRPr="00000CC2">
        <w:rPr>
          <w:spacing w:val="-3"/>
        </w:rPr>
        <w:t xml:space="preserve"> los de</w:t>
      </w:r>
      <w:r>
        <w:rPr>
          <w:spacing w:val="-3"/>
        </w:rPr>
        <w:t>l</w:t>
      </w:r>
      <w:r w:rsidRPr="00000CC2">
        <w:rPr>
          <w:spacing w:val="-3"/>
        </w:rPr>
        <w:t xml:space="preserve"> grado más próximo excluyen a los de</w:t>
      </w:r>
      <w:r>
        <w:rPr>
          <w:spacing w:val="-3"/>
        </w:rPr>
        <w:t>l</w:t>
      </w:r>
      <w:r w:rsidRPr="00000CC2">
        <w:rPr>
          <w:spacing w:val="-3"/>
        </w:rPr>
        <w:t xml:space="preserve"> más remoto, sin perjuicio del derecho de representación cuando alguno de los legitimarios hubiere premuerto, fuere incapaz para suceder o hubiese sido desheredado</w:t>
      </w:r>
      <w:r w:rsidR="00F532FB">
        <w:rPr>
          <w:spacing w:val="-3"/>
        </w:rPr>
        <w:t xml:space="preserve">, conforme a los </w:t>
      </w:r>
      <w:r w:rsidRPr="00000CC2">
        <w:rPr>
          <w:spacing w:val="-3"/>
        </w:rPr>
        <w:t>art</w:t>
      </w:r>
      <w:r w:rsidR="00F532FB">
        <w:rPr>
          <w:spacing w:val="-3"/>
        </w:rPr>
        <w:t>ículos 761 y</w:t>
      </w:r>
      <w:r w:rsidRPr="00000CC2">
        <w:rPr>
          <w:spacing w:val="-3"/>
        </w:rPr>
        <w:t xml:space="preserve"> 857</w:t>
      </w:r>
      <w:r w:rsidR="00437A7A">
        <w:rPr>
          <w:spacing w:val="-3"/>
        </w:rPr>
        <w:t xml:space="preserve"> del Código Civil</w:t>
      </w:r>
      <w:r w:rsidRPr="00000CC2">
        <w:rPr>
          <w:spacing w:val="-3"/>
        </w:rPr>
        <w:t>.</w:t>
      </w:r>
    </w:p>
    <w:p w14:paraId="7C90C43C" w14:textId="733A1289" w:rsidR="007E4772" w:rsidRDefault="00000CC2" w:rsidP="00000CC2">
      <w:pPr>
        <w:spacing w:before="120" w:after="120" w:line="360" w:lineRule="auto"/>
        <w:ind w:firstLine="708"/>
        <w:jc w:val="both"/>
        <w:rPr>
          <w:spacing w:val="-3"/>
        </w:rPr>
      </w:pPr>
      <w:r w:rsidRPr="00000CC2">
        <w:rPr>
          <w:spacing w:val="-3"/>
        </w:rPr>
        <w:t xml:space="preserve">La distribución de la legítima se hace </w:t>
      </w:r>
      <w:r w:rsidR="00092543" w:rsidRPr="00092543">
        <w:rPr>
          <w:spacing w:val="-3"/>
        </w:rPr>
        <w:t>por</w:t>
      </w:r>
      <w:r w:rsidR="00092543">
        <w:rPr>
          <w:spacing w:val="-3"/>
        </w:rPr>
        <w:t xml:space="preserve"> partes iguales</w:t>
      </w:r>
      <w:r w:rsidRPr="00000CC2">
        <w:rPr>
          <w:spacing w:val="-3"/>
        </w:rPr>
        <w:t>, salvo que actúe el derecho de representación</w:t>
      </w:r>
      <w:r w:rsidR="0096109C">
        <w:rPr>
          <w:spacing w:val="-3"/>
        </w:rPr>
        <w:t>,</w:t>
      </w:r>
      <w:r w:rsidRPr="00000CC2">
        <w:rPr>
          <w:spacing w:val="-3"/>
        </w:rPr>
        <w:t xml:space="preserve"> en cuyo caso los representantes reciben la legítima por estirpes, y si uno de los legitimarios repudia la legítima sucederán en ella los coherederos por su derecho propio y no por derecho de acrecer</w:t>
      </w:r>
      <w:r w:rsidR="00092543">
        <w:rPr>
          <w:spacing w:val="-3"/>
        </w:rPr>
        <w:t>, conforme al artículo 985 del Código Civil.</w:t>
      </w:r>
    </w:p>
    <w:p w14:paraId="1F360618" w14:textId="77777777" w:rsidR="007E4772" w:rsidRDefault="007E4772" w:rsidP="00734655">
      <w:pPr>
        <w:spacing w:before="120" w:after="120" w:line="360" w:lineRule="auto"/>
        <w:ind w:firstLine="708"/>
        <w:jc w:val="both"/>
        <w:rPr>
          <w:spacing w:val="-3"/>
        </w:rPr>
      </w:pPr>
    </w:p>
    <w:p w14:paraId="3C8EDF0C" w14:textId="79428A14" w:rsidR="00403290" w:rsidRPr="0096109C" w:rsidRDefault="0096109C" w:rsidP="00734655">
      <w:pPr>
        <w:spacing w:before="120" w:after="120" w:line="360" w:lineRule="auto"/>
        <w:ind w:firstLine="708"/>
        <w:jc w:val="both"/>
        <w:rPr>
          <w:b/>
          <w:spacing w:val="-3"/>
        </w:rPr>
      </w:pPr>
      <w:r w:rsidRPr="0096109C">
        <w:rPr>
          <w:b/>
          <w:spacing w:val="-3"/>
        </w:rPr>
        <w:t>Legítima de los ascendientes.</w:t>
      </w:r>
    </w:p>
    <w:p w14:paraId="009F0073" w14:textId="080F4466" w:rsidR="00403290" w:rsidRDefault="00F62FE8" w:rsidP="00734655">
      <w:pPr>
        <w:spacing w:before="120" w:after="120" w:line="360" w:lineRule="auto"/>
        <w:ind w:firstLine="708"/>
        <w:jc w:val="both"/>
        <w:rPr>
          <w:spacing w:val="-3"/>
        </w:rPr>
      </w:pPr>
      <w:r>
        <w:rPr>
          <w:spacing w:val="-3"/>
        </w:rPr>
        <w:t>Dispone el artículo 809 del Código Civil que “c</w:t>
      </w:r>
      <w:r w:rsidRPr="00F62FE8">
        <w:rPr>
          <w:spacing w:val="-3"/>
        </w:rPr>
        <w:t>onstituye la legítima de los padres o ascendientes la mitad del haber hereditario de los hijos y descendientes salvo el caso en que concurrieren con el cónyuge viudo del descendiente causante, en cuyo supuesto será de una tercera parte de la herencia</w:t>
      </w:r>
      <w:r>
        <w:rPr>
          <w:spacing w:val="-3"/>
        </w:rPr>
        <w:t>”.</w:t>
      </w:r>
    </w:p>
    <w:p w14:paraId="5FE3A0A2" w14:textId="7E47AEB1" w:rsidR="000347EC" w:rsidRPr="000347EC" w:rsidRDefault="000347EC" w:rsidP="000347EC">
      <w:pPr>
        <w:spacing w:before="120" w:after="120" w:line="360" w:lineRule="auto"/>
        <w:ind w:firstLine="708"/>
        <w:jc w:val="both"/>
        <w:rPr>
          <w:spacing w:val="-3"/>
        </w:rPr>
      </w:pPr>
      <w:r>
        <w:rPr>
          <w:spacing w:val="-3"/>
        </w:rPr>
        <w:t>En cuanto a su distribución, dispone el artículo 810 del Código Civil que “l</w:t>
      </w:r>
      <w:r w:rsidRPr="000347EC">
        <w:rPr>
          <w:spacing w:val="-3"/>
        </w:rPr>
        <w:t>a legítima reservada a los padres se dividirá entre los dos por partes iguales; si uno de ellos hubiere muerto, recaerá toda en el sobreviviente.</w:t>
      </w:r>
    </w:p>
    <w:p w14:paraId="57629C3D" w14:textId="6A7CDC90" w:rsidR="00422146" w:rsidRDefault="000347EC" w:rsidP="000347EC">
      <w:pPr>
        <w:spacing w:before="120" w:after="120" w:line="360" w:lineRule="auto"/>
        <w:ind w:firstLine="708"/>
        <w:jc w:val="both"/>
        <w:rPr>
          <w:spacing w:val="-3"/>
        </w:rPr>
      </w:pPr>
      <w:r w:rsidRPr="000347EC">
        <w:rPr>
          <w:spacing w:val="-3"/>
        </w:rPr>
        <w:t xml:space="preserve">Cuando el testador no deje padre ni madre, pero sí ascendientes, en igual grado, de las líneas paterna y materna, se dividirá la herencia por mitad entre ambas líneas. Si los </w:t>
      </w:r>
      <w:r w:rsidRPr="000347EC">
        <w:rPr>
          <w:spacing w:val="-3"/>
        </w:rPr>
        <w:lastRenderedPageBreak/>
        <w:t>ascendientes fueren de grado diferente, corresponderá por entero a los más próximos de una u otra línea</w:t>
      </w:r>
      <w:r>
        <w:rPr>
          <w:spacing w:val="-3"/>
        </w:rPr>
        <w:t>”.</w:t>
      </w:r>
    </w:p>
    <w:p w14:paraId="53267CEB" w14:textId="58F62DDD" w:rsidR="000347EC" w:rsidRDefault="00A4177B" w:rsidP="000347EC">
      <w:pPr>
        <w:spacing w:before="120" w:after="120" w:line="360" w:lineRule="auto"/>
        <w:ind w:firstLine="708"/>
        <w:jc w:val="both"/>
        <w:rPr>
          <w:spacing w:val="-3"/>
        </w:rPr>
      </w:pPr>
      <w:r>
        <w:rPr>
          <w:spacing w:val="-3"/>
        </w:rPr>
        <w:t xml:space="preserve">Además, el artículo 925 del Código Civil </w:t>
      </w:r>
      <w:r w:rsidR="00745079">
        <w:rPr>
          <w:spacing w:val="-3"/>
        </w:rPr>
        <w:t>excluye a esta legítima del derecho de representación.</w:t>
      </w:r>
    </w:p>
    <w:p w14:paraId="55390DC3" w14:textId="08D1D473" w:rsidR="000347EC" w:rsidRDefault="000347EC" w:rsidP="000347EC">
      <w:pPr>
        <w:spacing w:before="120" w:after="120" w:line="360" w:lineRule="auto"/>
        <w:ind w:firstLine="708"/>
        <w:jc w:val="both"/>
        <w:rPr>
          <w:spacing w:val="-3"/>
        </w:rPr>
      </w:pPr>
    </w:p>
    <w:p w14:paraId="74CFF4C0" w14:textId="0FA82583" w:rsidR="000347EC" w:rsidRDefault="00745079" w:rsidP="00745079">
      <w:pPr>
        <w:spacing w:before="120" w:after="120" w:line="360" w:lineRule="auto"/>
        <w:jc w:val="both"/>
        <w:rPr>
          <w:spacing w:val="-3"/>
        </w:rPr>
      </w:pPr>
      <w:r w:rsidRPr="00745079">
        <w:rPr>
          <w:b/>
          <w:bCs/>
          <w:spacing w:val="-3"/>
        </w:rPr>
        <w:t>LA MEJORA.</w:t>
      </w:r>
    </w:p>
    <w:p w14:paraId="2685E2C1" w14:textId="00B92931" w:rsidR="009D2A66" w:rsidRPr="009D2A66" w:rsidRDefault="009D2A66" w:rsidP="009D2A66">
      <w:pPr>
        <w:spacing w:before="120" w:after="120" w:line="360" w:lineRule="auto"/>
        <w:ind w:firstLine="708"/>
        <w:jc w:val="both"/>
        <w:rPr>
          <w:spacing w:val="-3"/>
        </w:rPr>
      </w:pPr>
      <w:r>
        <w:rPr>
          <w:spacing w:val="-3"/>
        </w:rPr>
        <w:t>Dispone el artículo 823 del Código Civil que “e</w:t>
      </w:r>
      <w:r w:rsidRPr="009D2A66">
        <w:rPr>
          <w:spacing w:val="-3"/>
        </w:rPr>
        <w:t>l padre o la madre podrán disponer en concepto de mejora a favor de alguno o algunos de sus hijos o descendientes, ya lo sean por naturaleza</w:t>
      </w:r>
      <w:r w:rsidR="002D0970">
        <w:rPr>
          <w:spacing w:val="-3"/>
        </w:rPr>
        <w:t>,</w:t>
      </w:r>
      <w:r w:rsidRPr="009D2A66">
        <w:rPr>
          <w:spacing w:val="-3"/>
        </w:rPr>
        <w:t xml:space="preserve"> ya por adopción, de una de las dos terceras partes destinadas a legítima</w:t>
      </w:r>
      <w:r>
        <w:rPr>
          <w:spacing w:val="-3"/>
        </w:rPr>
        <w:t>”</w:t>
      </w:r>
      <w:r w:rsidRPr="009D2A66">
        <w:rPr>
          <w:spacing w:val="-3"/>
        </w:rPr>
        <w:t>.</w:t>
      </w:r>
    </w:p>
    <w:p w14:paraId="0C899BC3" w14:textId="4DBBC48F" w:rsidR="000D2AB0" w:rsidRDefault="000D2AB0" w:rsidP="009D2A66">
      <w:pPr>
        <w:spacing w:before="120" w:after="120" w:line="360" w:lineRule="auto"/>
        <w:ind w:firstLine="708"/>
        <w:jc w:val="both"/>
        <w:rPr>
          <w:spacing w:val="-3"/>
        </w:rPr>
      </w:pPr>
      <w:r>
        <w:rPr>
          <w:spacing w:val="-3"/>
        </w:rPr>
        <w:t>La mejora está regulada por los siguientes preceptos del Código Civil:</w:t>
      </w:r>
    </w:p>
    <w:p w14:paraId="5D95135A" w14:textId="73338F6C" w:rsidR="009D2A66" w:rsidRPr="00A71B09" w:rsidRDefault="000D2AB0" w:rsidP="00A71B09">
      <w:pPr>
        <w:pStyle w:val="Prrafodelista"/>
        <w:numPr>
          <w:ilvl w:val="0"/>
          <w:numId w:val="14"/>
        </w:numPr>
        <w:spacing w:before="120" w:after="120" w:line="360" w:lineRule="auto"/>
        <w:ind w:left="993" w:hanging="284"/>
        <w:jc w:val="both"/>
        <w:rPr>
          <w:spacing w:val="-3"/>
        </w:rPr>
      </w:pPr>
      <w:r w:rsidRPr="00A71B09">
        <w:rPr>
          <w:spacing w:val="-3"/>
        </w:rPr>
        <w:t>El a</w:t>
      </w:r>
      <w:r w:rsidR="009D2A66" w:rsidRPr="00A71B09">
        <w:rPr>
          <w:spacing w:val="-3"/>
        </w:rPr>
        <w:t>rtículo 824</w:t>
      </w:r>
      <w:r w:rsidRPr="00A71B09">
        <w:rPr>
          <w:spacing w:val="-3"/>
        </w:rPr>
        <w:t>, que dispone que “n</w:t>
      </w:r>
      <w:r w:rsidR="009D2A66" w:rsidRPr="00A71B09">
        <w:rPr>
          <w:spacing w:val="-3"/>
        </w:rPr>
        <w:t>o podrán imponerse sobre la mejora otros gravámenes que los que se establezcan en favor de los legitimarios o sus descendientes</w:t>
      </w:r>
      <w:r w:rsidRPr="00A71B09">
        <w:rPr>
          <w:spacing w:val="-3"/>
        </w:rPr>
        <w:t>”</w:t>
      </w:r>
      <w:r w:rsidR="009D2A66" w:rsidRPr="00A71B09">
        <w:rPr>
          <w:spacing w:val="-3"/>
        </w:rPr>
        <w:t>.</w:t>
      </w:r>
    </w:p>
    <w:p w14:paraId="13E272ED" w14:textId="183984D4" w:rsidR="009D2A66" w:rsidRPr="00A71B09" w:rsidRDefault="000D2AB0" w:rsidP="00A71B09">
      <w:pPr>
        <w:pStyle w:val="Prrafodelista"/>
        <w:numPr>
          <w:ilvl w:val="0"/>
          <w:numId w:val="14"/>
        </w:numPr>
        <w:spacing w:before="120" w:after="120" w:line="360" w:lineRule="auto"/>
        <w:ind w:left="993" w:hanging="284"/>
        <w:jc w:val="both"/>
        <w:rPr>
          <w:spacing w:val="-3"/>
        </w:rPr>
      </w:pPr>
      <w:r w:rsidRPr="00A71B09">
        <w:rPr>
          <w:spacing w:val="-3"/>
        </w:rPr>
        <w:t>El artículo 825, que dispone que “n</w:t>
      </w:r>
      <w:r w:rsidR="009D2A66" w:rsidRPr="00A71B09">
        <w:rPr>
          <w:spacing w:val="-3"/>
        </w:rPr>
        <w:t>inguna donación por contrato entre vivos, sea simple o por causa onerosa, en favor de hijos o descendientes, que sean herederos forzosos, se reputará mejora, si el donante no ha declarado de una manera expresa su voluntad de mejorar</w:t>
      </w:r>
      <w:r w:rsidRPr="00A71B09">
        <w:rPr>
          <w:spacing w:val="-3"/>
        </w:rPr>
        <w:t>”</w:t>
      </w:r>
      <w:r w:rsidR="009D2A66" w:rsidRPr="00A71B09">
        <w:rPr>
          <w:spacing w:val="-3"/>
        </w:rPr>
        <w:t>.</w:t>
      </w:r>
    </w:p>
    <w:p w14:paraId="69A19ED3" w14:textId="5D7C639B" w:rsidR="009D2A66" w:rsidRPr="00A71B09" w:rsidRDefault="000D2AB0" w:rsidP="00A71B09">
      <w:pPr>
        <w:pStyle w:val="Prrafodelista"/>
        <w:numPr>
          <w:ilvl w:val="0"/>
          <w:numId w:val="14"/>
        </w:numPr>
        <w:spacing w:before="120" w:after="120" w:line="360" w:lineRule="auto"/>
        <w:ind w:left="993" w:hanging="284"/>
        <w:jc w:val="both"/>
        <w:rPr>
          <w:spacing w:val="-3"/>
        </w:rPr>
      </w:pPr>
      <w:r w:rsidRPr="00A71B09">
        <w:rPr>
          <w:spacing w:val="-3"/>
        </w:rPr>
        <w:t>El artículo 826, que dispone que “l</w:t>
      </w:r>
      <w:r w:rsidR="009D2A66" w:rsidRPr="00A71B09">
        <w:rPr>
          <w:spacing w:val="-3"/>
        </w:rPr>
        <w:t>a promesa de mejorar o no mejorar, hecha por escritura pública en capitulaciones matrimoniales, será válida.</w:t>
      </w:r>
      <w:r w:rsidRPr="00A71B09">
        <w:rPr>
          <w:spacing w:val="-3"/>
        </w:rPr>
        <w:t xml:space="preserve"> </w:t>
      </w:r>
      <w:r w:rsidR="009D2A66" w:rsidRPr="00A71B09">
        <w:rPr>
          <w:spacing w:val="-3"/>
        </w:rPr>
        <w:t>La disposición del testador contraria a la promesa no producirá efecto</w:t>
      </w:r>
      <w:r w:rsidRPr="00A71B09">
        <w:rPr>
          <w:spacing w:val="-3"/>
        </w:rPr>
        <w:t>”</w:t>
      </w:r>
      <w:r w:rsidR="009D2A66" w:rsidRPr="00A71B09">
        <w:rPr>
          <w:spacing w:val="-3"/>
        </w:rPr>
        <w:t>.</w:t>
      </w:r>
    </w:p>
    <w:p w14:paraId="38B64D08" w14:textId="5CAE48D6" w:rsidR="009D2A66" w:rsidRPr="00A71B09" w:rsidRDefault="000D2AB0" w:rsidP="00A71B09">
      <w:pPr>
        <w:pStyle w:val="Prrafodelista"/>
        <w:numPr>
          <w:ilvl w:val="0"/>
          <w:numId w:val="14"/>
        </w:numPr>
        <w:spacing w:before="120" w:after="120" w:line="360" w:lineRule="auto"/>
        <w:ind w:left="993" w:hanging="284"/>
        <w:jc w:val="both"/>
        <w:rPr>
          <w:spacing w:val="-3"/>
        </w:rPr>
      </w:pPr>
      <w:r w:rsidRPr="00A71B09">
        <w:rPr>
          <w:spacing w:val="-3"/>
        </w:rPr>
        <w:t>El artículo 827, que dispone que “l</w:t>
      </w:r>
      <w:r w:rsidR="009D2A66" w:rsidRPr="00A71B09">
        <w:rPr>
          <w:spacing w:val="-3"/>
        </w:rPr>
        <w:t>a mejora, aunque se haya verificado con entrega de bienes, será revocable, a menos que se haya hecho por capitulaciones matrimoniales o por contrato oneroso celebrado con un tercero</w:t>
      </w:r>
      <w:r w:rsidRPr="00A71B09">
        <w:rPr>
          <w:spacing w:val="-3"/>
        </w:rPr>
        <w:t>”</w:t>
      </w:r>
      <w:r w:rsidR="009D2A66" w:rsidRPr="00A71B09">
        <w:rPr>
          <w:spacing w:val="-3"/>
        </w:rPr>
        <w:t>.</w:t>
      </w:r>
    </w:p>
    <w:p w14:paraId="142FD745" w14:textId="04A098D2" w:rsidR="009D2A66" w:rsidRPr="00A71B09" w:rsidRDefault="000D2AB0" w:rsidP="00A71B09">
      <w:pPr>
        <w:pStyle w:val="Prrafodelista"/>
        <w:numPr>
          <w:ilvl w:val="0"/>
          <w:numId w:val="14"/>
        </w:numPr>
        <w:spacing w:before="120" w:after="120" w:line="360" w:lineRule="auto"/>
        <w:ind w:left="993" w:hanging="284"/>
        <w:jc w:val="both"/>
        <w:rPr>
          <w:spacing w:val="-3"/>
        </w:rPr>
      </w:pPr>
      <w:r w:rsidRPr="00A71B09">
        <w:rPr>
          <w:spacing w:val="-3"/>
        </w:rPr>
        <w:t>El artículo 828, que dispone que “l</w:t>
      </w:r>
      <w:r w:rsidR="009D2A66" w:rsidRPr="00A71B09">
        <w:rPr>
          <w:spacing w:val="-3"/>
        </w:rPr>
        <w:t>a manda o legado hecho por el testador a uno de los hijos o descendientes no se reputará mejora sino cuando el testador haya declarado expresamente ser ésta su voluntad, o cuando no quepa en la parte libre</w:t>
      </w:r>
      <w:r w:rsidRPr="00A71B09">
        <w:rPr>
          <w:spacing w:val="-3"/>
        </w:rPr>
        <w:t>”</w:t>
      </w:r>
      <w:r w:rsidR="009D2A66" w:rsidRPr="00A71B09">
        <w:rPr>
          <w:spacing w:val="-3"/>
        </w:rPr>
        <w:t>.</w:t>
      </w:r>
    </w:p>
    <w:p w14:paraId="75C22F13" w14:textId="55BA6BCA" w:rsidR="009D2A66" w:rsidRPr="00A71B09" w:rsidRDefault="000D2AB0" w:rsidP="00A71B09">
      <w:pPr>
        <w:pStyle w:val="Prrafodelista"/>
        <w:numPr>
          <w:ilvl w:val="0"/>
          <w:numId w:val="14"/>
        </w:numPr>
        <w:spacing w:before="120" w:after="120" w:line="360" w:lineRule="auto"/>
        <w:ind w:left="993" w:hanging="284"/>
        <w:jc w:val="both"/>
        <w:rPr>
          <w:spacing w:val="-3"/>
        </w:rPr>
      </w:pPr>
      <w:r w:rsidRPr="00A71B09">
        <w:rPr>
          <w:spacing w:val="-3"/>
        </w:rPr>
        <w:t>El artículo 829, que dispone que “l</w:t>
      </w:r>
      <w:r w:rsidR="009D2A66" w:rsidRPr="00A71B09">
        <w:rPr>
          <w:spacing w:val="-3"/>
        </w:rPr>
        <w:t>a mejora podrá señalarse en cosa determinada. Si el valor de ésta excediere del tercio destinado a la mejora y de la parte de legítima correspondiente al mejorado, deberá éste abonar la diferencia en metálico a los demás interesados</w:t>
      </w:r>
      <w:r w:rsidRPr="00A71B09">
        <w:rPr>
          <w:spacing w:val="-3"/>
        </w:rPr>
        <w:t>”</w:t>
      </w:r>
      <w:r w:rsidR="009D2A66" w:rsidRPr="00A71B09">
        <w:rPr>
          <w:spacing w:val="-3"/>
        </w:rPr>
        <w:t>.</w:t>
      </w:r>
    </w:p>
    <w:p w14:paraId="548AB766" w14:textId="77777777" w:rsidR="00C9070C" w:rsidRPr="00A71B09" w:rsidRDefault="000D2AB0" w:rsidP="00A71B09">
      <w:pPr>
        <w:pStyle w:val="Prrafodelista"/>
        <w:numPr>
          <w:ilvl w:val="0"/>
          <w:numId w:val="14"/>
        </w:numPr>
        <w:spacing w:before="120" w:after="120" w:line="360" w:lineRule="auto"/>
        <w:ind w:left="993" w:hanging="284"/>
        <w:jc w:val="both"/>
        <w:rPr>
          <w:spacing w:val="-3"/>
        </w:rPr>
      </w:pPr>
      <w:r w:rsidRPr="00A71B09">
        <w:rPr>
          <w:spacing w:val="-3"/>
        </w:rPr>
        <w:t>El artículo 830, que dispone que “l</w:t>
      </w:r>
      <w:r w:rsidR="009D2A66" w:rsidRPr="00A71B09">
        <w:rPr>
          <w:spacing w:val="-3"/>
        </w:rPr>
        <w:t>a facultad de mejorar no puede encomendarse a otro</w:t>
      </w:r>
      <w:r w:rsidRPr="00A71B09">
        <w:rPr>
          <w:spacing w:val="-3"/>
        </w:rPr>
        <w:t>”</w:t>
      </w:r>
      <w:r w:rsidR="00C9070C" w:rsidRPr="00A71B09">
        <w:rPr>
          <w:spacing w:val="-3"/>
        </w:rPr>
        <w:t>.</w:t>
      </w:r>
    </w:p>
    <w:p w14:paraId="6DE37481" w14:textId="64C917B6" w:rsidR="00C13C47" w:rsidRPr="00A71B09" w:rsidRDefault="00C9070C" w:rsidP="00A71B09">
      <w:pPr>
        <w:pStyle w:val="Prrafodelista"/>
        <w:numPr>
          <w:ilvl w:val="0"/>
          <w:numId w:val="14"/>
        </w:numPr>
        <w:spacing w:before="120" w:after="120" w:line="360" w:lineRule="auto"/>
        <w:ind w:left="993" w:hanging="284"/>
        <w:jc w:val="both"/>
        <w:rPr>
          <w:spacing w:val="-3"/>
        </w:rPr>
      </w:pPr>
      <w:r w:rsidRPr="00A71B09">
        <w:rPr>
          <w:spacing w:val="-3"/>
        </w:rPr>
        <w:lastRenderedPageBreak/>
        <w:t xml:space="preserve">El </w:t>
      </w:r>
      <w:r w:rsidR="00022F26" w:rsidRPr="00A71B09">
        <w:rPr>
          <w:spacing w:val="-3"/>
        </w:rPr>
        <w:t>artículo 831</w:t>
      </w:r>
      <w:r w:rsidRPr="00A71B09">
        <w:rPr>
          <w:spacing w:val="-3"/>
        </w:rPr>
        <w:t xml:space="preserve">, que contiene una </w:t>
      </w:r>
      <w:r w:rsidR="00A71B09">
        <w:rPr>
          <w:spacing w:val="-3"/>
        </w:rPr>
        <w:t>extensa</w:t>
      </w:r>
      <w:r w:rsidRPr="00A71B09">
        <w:rPr>
          <w:spacing w:val="-3"/>
        </w:rPr>
        <w:t xml:space="preserve"> regulación de excepción a la regla anterior, </w:t>
      </w:r>
      <w:r w:rsidR="00C13C47" w:rsidRPr="00A71B09">
        <w:rPr>
          <w:spacing w:val="-3"/>
        </w:rPr>
        <w:t>cuyas normas esenciales son las siguientes:</w:t>
      </w:r>
    </w:p>
    <w:p w14:paraId="73B0CDDF" w14:textId="7F947011" w:rsidR="000347EC" w:rsidRPr="00A71B09" w:rsidRDefault="00C13C47" w:rsidP="00A71B09">
      <w:pPr>
        <w:pStyle w:val="Prrafodelista"/>
        <w:numPr>
          <w:ilvl w:val="0"/>
          <w:numId w:val="15"/>
        </w:numPr>
        <w:spacing w:before="120" w:after="120" w:line="360" w:lineRule="auto"/>
        <w:ind w:left="1276" w:hanging="283"/>
        <w:jc w:val="both"/>
        <w:rPr>
          <w:spacing w:val="-3"/>
        </w:rPr>
      </w:pPr>
      <w:r w:rsidRPr="00A71B09">
        <w:rPr>
          <w:spacing w:val="-3"/>
        </w:rPr>
        <w:t>“P</w:t>
      </w:r>
      <w:r w:rsidR="00961131" w:rsidRPr="00A71B09">
        <w:rPr>
          <w:spacing w:val="-3"/>
        </w:rPr>
        <w:t>odrán conferirse facultades al cónyuge en testamento para que, fallecido el testador, pueda realizar a favor de los hijos o descendientes comunes mejoras incluso con cargo al tercio de libre disposición</w:t>
      </w:r>
      <w:r w:rsidR="00337D87" w:rsidRPr="00A71B09">
        <w:rPr>
          <w:spacing w:val="-3"/>
        </w:rPr>
        <w:t>”</w:t>
      </w:r>
      <w:r w:rsidRPr="00A71B09">
        <w:rPr>
          <w:spacing w:val="-3"/>
        </w:rPr>
        <w:t>.</w:t>
      </w:r>
    </w:p>
    <w:p w14:paraId="2AB6B514" w14:textId="530D19CE" w:rsidR="000347EC" w:rsidRPr="00A71B09" w:rsidRDefault="00651A4D" w:rsidP="00A71B09">
      <w:pPr>
        <w:pStyle w:val="Prrafodelista"/>
        <w:numPr>
          <w:ilvl w:val="0"/>
          <w:numId w:val="15"/>
        </w:numPr>
        <w:spacing w:before="120" w:after="120" w:line="360" w:lineRule="auto"/>
        <w:ind w:left="1276" w:hanging="283"/>
        <w:jc w:val="both"/>
        <w:rPr>
          <w:spacing w:val="-3"/>
        </w:rPr>
      </w:pPr>
      <w:r w:rsidRPr="00A71B09">
        <w:rPr>
          <w:spacing w:val="-3"/>
        </w:rPr>
        <w:t>“El cónyuge, al ejercitar las facultades encomendadas, deberá respetar las legítimas estrictas de los descendientes comunes y las mejoras y demás disposiciones del causante en favor de ésos”.</w:t>
      </w:r>
    </w:p>
    <w:p w14:paraId="62233821" w14:textId="0D561954" w:rsidR="001210E1" w:rsidRPr="00A71B09" w:rsidRDefault="001210E1" w:rsidP="00A71B09">
      <w:pPr>
        <w:pStyle w:val="Prrafodelista"/>
        <w:numPr>
          <w:ilvl w:val="0"/>
          <w:numId w:val="15"/>
        </w:numPr>
        <w:spacing w:before="120" w:after="120" w:line="360" w:lineRule="auto"/>
        <w:ind w:left="1276" w:hanging="283"/>
        <w:jc w:val="both"/>
        <w:rPr>
          <w:spacing w:val="-3"/>
        </w:rPr>
      </w:pPr>
      <w:r w:rsidRPr="00A71B09">
        <w:rPr>
          <w:spacing w:val="-3"/>
        </w:rPr>
        <w:t>“Las facultades conferidas al cónyuge cesarán desde que hubiere pasado a ulterior matrimonio o a relación de hecho análoga o tenido algún hijo no común, salvo que el testador hubiera dispuesto otra cosa”.</w:t>
      </w:r>
    </w:p>
    <w:p w14:paraId="3DF91F34" w14:textId="4D3A4BC7" w:rsidR="000347EC" w:rsidRPr="00A71B09" w:rsidRDefault="001210E1" w:rsidP="00A71B09">
      <w:pPr>
        <w:pStyle w:val="Prrafodelista"/>
        <w:numPr>
          <w:ilvl w:val="0"/>
          <w:numId w:val="15"/>
        </w:numPr>
        <w:spacing w:before="120" w:after="120" w:line="360" w:lineRule="auto"/>
        <w:ind w:left="1276" w:hanging="283"/>
        <w:jc w:val="both"/>
        <w:rPr>
          <w:spacing w:val="-3"/>
        </w:rPr>
      </w:pPr>
      <w:r w:rsidRPr="00A71B09">
        <w:rPr>
          <w:spacing w:val="-3"/>
        </w:rPr>
        <w:t>“(Estas disposiciones) también serán de aplicación cuando las personas con descendencia común no estén casadas entre sí”.</w:t>
      </w:r>
    </w:p>
    <w:p w14:paraId="49FE3FE8" w14:textId="0A96545D" w:rsidR="00A71B09" w:rsidRPr="00A71B09" w:rsidRDefault="00A71B09" w:rsidP="00A71B09">
      <w:pPr>
        <w:pStyle w:val="Prrafodelista"/>
        <w:numPr>
          <w:ilvl w:val="0"/>
          <w:numId w:val="14"/>
        </w:numPr>
        <w:spacing w:before="120" w:after="120" w:line="360" w:lineRule="auto"/>
        <w:ind w:left="993" w:hanging="284"/>
        <w:jc w:val="both"/>
        <w:rPr>
          <w:spacing w:val="-3"/>
        </w:rPr>
      </w:pPr>
      <w:r w:rsidRPr="00A71B09">
        <w:rPr>
          <w:spacing w:val="-3"/>
        </w:rPr>
        <w:t>El artículo 832, que dispone que “cuando la mejora no hubiere sido señalada en cosa determinada, será pagada con los mismos bienes hereditarios, observándose, en cuanto puedan tener lugar, las reglas establecidas en los artículos 1061 y 1062 para procurar la igualdad de los herederos en la partición de bienes”.</w:t>
      </w:r>
    </w:p>
    <w:p w14:paraId="3557BB4F" w14:textId="40671E59" w:rsidR="000347EC" w:rsidRPr="00A71B09" w:rsidRDefault="00A71B09" w:rsidP="00A71B09">
      <w:pPr>
        <w:pStyle w:val="Prrafodelista"/>
        <w:numPr>
          <w:ilvl w:val="0"/>
          <w:numId w:val="14"/>
        </w:numPr>
        <w:spacing w:before="120" w:after="120" w:line="360" w:lineRule="auto"/>
        <w:ind w:left="993" w:hanging="284"/>
        <w:jc w:val="both"/>
        <w:rPr>
          <w:spacing w:val="-3"/>
        </w:rPr>
      </w:pPr>
      <w:r w:rsidRPr="00A71B09">
        <w:rPr>
          <w:spacing w:val="-3"/>
        </w:rPr>
        <w:t>El artículo 833, que dispone que “el hijo o descendiente mejorado podrá renunciar a la herencia y aceptar la mejora”.</w:t>
      </w:r>
    </w:p>
    <w:p w14:paraId="46530386" w14:textId="79BB0BE3" w:rsidR="000347EC" w:rsidRDefault="000347EC" w:rsidP="000347EC">
      <w:pPr>
        <w:spacing w:before="120" w:after="120" w:line="360" w:lineRule="auto"/>
        <w:ind w:firstLine="708"/>
        <w:jc w:val="both"/>
        <w:rPr>
          <w:spacing w:val="-3"/>
        </w:rPr>
      </w:pPr>
    </w:p>
    <w:p w14:paraId="17C3FD00" w14:textId="18585456" w:rsidR="000347EC" w:rsidRDefault="00F20A1A" w:rsidP="00F20A1A">
      <w:pPr>
        <w:spacing w:before="120" w:after="120" w:line="360" w:lineRule="auto"/>
        <w:jc w:val="both"/>
        <w:rPr>
          <w:spacing w:val="-3"/>
        </w:rPr>
      </w:pPr>
      <w:r w:rsidRPr="00745079">
        <w:rPr>
          <w:b/>
          <w:bCs/>
          <w:spacing w:val="-3"/>
        </w:rPr>
        <w:t>LEGÍTIMA DEL CÓNYUGE VIUDO</w:t>
      </w:r>
      <w:r>
        <w:rPr>
          <w:b/>
          <w:bCs/>
          <w:spacing w:val="-3"/>
        </w:rPr>
        <w:t>.</w:t>
      </w:r>
    </w:p>
    <w:p w14:paraId="5CDEB94E" w14:textId="77777777" w:rsidR="00C6444E" w:rsidRDefault="00C6444E" w:rsidP="004E511B">
      <w:pPr>
        <w:spacing w:before="120" w:after="120" w:line="360" w:lineRule="auto"/>
        <w:ind w:firstLine="708"/>
        <w:jc w:val="both"/>
        <w:rPr>
          <w:spacing w:val="-3"/>
        </w:rPr>
      </w:pPr>
      <w:r>
        <w:rPr>
          <w:spacing w:val="-3"/>
        </w:rPr>
        <w:t>La legítima del cónyuge viudo está regulada por los siguientes preceptos del Código Civil:</w:t>
      </w:r>
    </w:p>
    <w:p w14:paraId="0E2D24A1" w14:textId="334333F1" w:rsidR="004E511B" w:rsidRPr="009D160E" w:rsidRDefault="00C6444E" w:rsidP="009D160E">
      <w:pPr>
        <w:pStyle w:val="Prrafodelista"/>
        <w:numPr>
          <w:ilvl w:val="0"/>
          <w:numId w:val="16"/>
        </w:numPr>
        <w:spacing w:before="120" w:after="120" w:line="360" w:lineRule="auto"/>
        <w:ind w:left="993" w:hanging="284"/>
        <w:jc w:val="both"/>
        <w:rPr>
          <w:spacing w:val="-3"/>
        </w:rPr>
      </w:pPr>
      <w:r w:rsidRPr="009D160E">
        <w:rPr>
          <w:spacing w:val="-3"/>
        </w:rPr>
        <w:t>E</w:t>
      </w:r>
      <w:r w:rsidR="00A84B05" w:rsidRPr="009D160E">
        <w:rPr>
          <w:spacing w:val="-3"/>
        </w:rPr>
        <w:t>l a</w:t>
      </w:r>
      <w:r w:rsidR="004E511B" w:rsidRPr="009D160E">
        <w:rPr>
          <w:spacing w:val="-3"/>
        </w:rPr>
        <w:t>rtículo 834</w:t>
      </w:r>
      <w:r w:rsidRPr="009D160E">
        <w:rPr>
          <w:spacing w:val="-3"/>
        </w:rPr>
        <w:t>, que dispone</w:t>
      </w:r>
      <w:r w:rsidR="00A84B05" w:rsidRPr="009D160E">
        <w:rPr>
          <w:spacing w:val="-3"/>
        </w:rPr>
        <w:t xml:space="preserve"> que “e</w:t>
      </w:r>
      <w:r w:rsidR="004E511B" w:rsidRPr="009D160E">
        <w:rPr>
          <w:spacing w:val="-3"/>
        </w:rPr>
        <w:t>l cónyuge que al morir su consorte no se hallase separado de éste legalmente o de hecho, si concurre a la herencia con hijos o descendientes, tendrá derecho al usufructo del tercio destinado a mejora</w:t>
      </w:r>
      <w:r w:rsidR="00A84B05" w:rsidRPr="009D160E">
        <w:rPr>
          <w:spacing w:val="-3"/>
        </w:rPr>
        <w:t>”</w:t>
      </w:r>
      <w:r w:rsidR="004E511B" w:rsidRPr="009D160E">
        <w:rPr>
          <w:spacing w:val="-3"/>
        </w:rPr>
        <w:t>.</w:t>
      </w:r>
    </w:p>
    <w:p w14:paraId="3FB8E29A" w14:textId="7C35995F" w:rsidR="004E511B" w:rsidRPr="009D160E" w:rsidRDefault="00C6444E" w:rsidP="009D160E">
      <w:pPr>
        <w:pStyle w:val="Prrafodelista"/>
        <w:numPr>
          <w:ilvl w:val="0"/>
          <w:numId w:val="16"/>
        </w:numPr>
        <w:spacing w:before="120" w:after="120" w:line="360" w:lineRule="auto"/>
        <w:ind w:left="993" w:hanging="284"/>
        <w:jc w:val="both"/>
        <w:rPr>
          <w:spacing w:val="-3"/>
        </w:rPr>
      </w:pPr>
      <w:r w:rsidRPr="009D160E">
        <w:rPr>
          <w:spacing w:val="-3"/>
        </w:rPr>
        <w:t>El artículo 835, que dispone que “s</w:t>
      </w:r>
      <w:r w:rsidR="004E511B" w:rsidRPr="009D160E">
        <w:rPr>
          <w:spacing w:val="-3"/>
        </w:rPr>
        <w:t xml:space="preserve">i entre los cónyuges separados hubiera mediado reconciliación notificada al Juzgado que conoció de la separación o al </w:t>
      </w:r>
      <w:r w:rsidR="00E737A3" w:rsidRPr="009D160E">
        <w:rPr>
          <w:spacing w:val="-3"/>
        </w:rPr>
        <w:t>n</w:t>
      </w:r>
      <w:r w:rsidR="004E511B" w:rsidRPr="009D160E">
        <w:rPr>
          <w:spacing w:val="-3"/>
        </w:rPr>
        <w:t xml:space="preserve">otario que otorgó la escritura pública de separación </w:t>
      </w:r>
      <w:r w:rsidR="00E737A3" w:rsidRPr="009D160E">
        <w:rPr>
          <w:spacing w:val="-3"/>
        </w:rPr>
        <w:t>(…)</w:t>
      </w:r>
      <w:r w:rsidR="004E511B" w:rsidRPr="009D160E">
        <w:rPr>
          <w:spacing w:val="-3"/>
        </w:rPr>
        <w:t>, el sobreviviente conservará sus derechos</w:t>
      </w:r>
      <w:r w:rsidR="00E737A3" w:rsidRPr="009D160E">
        <w:rPr>
          <w:spacing w:val="-3"/>
        </w:rPr>
        <w:t>”</w:t>
      </w:r>
      <w:r w:rsidR="004E511B" w:rsidRPr="009D160E">
        <w:rPr>
          <w:spacing w:val="-3"/>
        </w:rPr>
        <w:t>.</w:t>
      </w:r>
    </w:p>
    <w:p w14:paraId="4B29F78A" w14:textId="73B40E66" w:rsidR="004E511B" w:rsidRPr="009D160E" w:rsidRDefault="00C6444E" w:rsidP="009D160E">
      <w:pPr>
        <w:pStyle w:val="Prrafodelista"/>
        <w:numPr>
          <w:ilvl w:val="0"/>
          <w:numId w:val="16"/>
        </w:numPr>
        <w:spacing w:before="120" w:after="120" w:line="360" w:lineRule="auto"/>
        <w:ind w:left="993" w:hanging="284"/>
        <w:jc w:val="both"/>
        <w:rPr>
          <w:spacing w:val="-3"/>
        </w:rPr>
      </w:pPr>
      <w:r w:rsidRPr="009D160E">
        <w:rPr>
          <w:spacing w:val="-3"/>
        </w:rPr>
        <w:t>El artículo 837, que dispone que “n</w:t>
      </w:r>
      <w:r w:rsidR="004E511B" w:rsidRPr="009D160E">
        <w:rPr>
          <w:spacing w:val="-3"/>
        </w:rPr>
        <w:t>o existiendo descendientes, pero sí ascendientes, el cónyuge sobreviviente tendrá derecho al usufructo de la mitad de la herencia</w:t>
      </w:r>
      <w:r w:rsidRPr="009D160E">
        <w:rPr>
          <w:spacing w:val="-3"/>
        </w:rPr>
        <w:t>”</w:t>
      </w:r>
      <w:r w:rsidR="004E511B" w:rsidRPr="009D160E">
        <w:rPr>
          <w:spacing w:val="-3"/>
        </w:rPr>
        <w:t>.</w:t>
      </w:r>
    </w:p>
    <w:p w14:paraId="3B477EA5" w14:textId="7CE27D7B" w:rsidR="004E511B" w:rsidRPr="009D160E" w:rsidRDefault="00C6444E" w:rsidP="009D160E">
      <w:pPr>
        <w:pStyle w:val="Prrafodelista"/>
        <w:numPr>
          <w:ilvl w:val="0"/>
          <w:numId w:val="16"/>
        </w:numPr>
        <w:spacing w:before="120" w:after="120" w:line="360" w:lineRule="auto"/>
        <w:ind w:left="993" w:hanging="284"/>
        <w:jc w:val="both"/>
        <w:rPr>
          <w:spacing w:val="-3"/>
        </w:rPr>
      </w:pPr>
      <w:r w:rsidRPr="009D160E">
        <w:rPr>
          <w:spacing w:val="-3"/>
        </w:rPr>
        <w:lastRenderedPageBreak/>
        <w:t>El artículo 83</w:t>
      </w:r>
      <w:r w:rsidR="00210601" w:rsidRPr="009D160E">
        <w:rPr>
          <w:spacing w:val="-3"/>
        </w:rPr>
        <w:t>8</w:t>
      </w:r>
      <w:r w:rsidRPr="009D160E">
        <w:rPr>
          <w:spacing w:val="-3"/>
        </w:rPr>
        <w:t>, que dispone que “n</w:t>
      </w:r>
      <w:r w:rsidR="004E511B" w:rsidRPr="009D160E">
        <w:rPr>
          <w:spacing w:val="-3"/>
        </w:rPr>
        <w:t>o existiendo descendientes ni ascendientes el cónyuge sobreviviente tendrá derecho al usufructo de los dos tercios de la herencia.</w:t>
      </w:r>
    </w:p>
    <w:p w14:paraId="4886FB1D" w14:textId="2E0D8789" w:rsidR="004E511B" w:rsidRPr="009D160E" w:rsidRDefault="00210601" w:rsidP="009D160E">
      <w:pPr>
        <w:pStyle w:val="Prrafodelista"/>
        <w:numPr>
          <w:ilvl w:val="0"/>
          <w:numId w:val="16"/>
        </w:numPr>
        <w:spacing w:before="120" w:after="120" w:line="360" w:lineRule="auto"/>
        <w:ind w:left="993" w:hanging="284"/>
        <w:jc w:val="both"/>
        <w:rPr>
          <w:spacing w:val="-3"/>
        </w:rPr>
      </w:pPr>
      <w:r w:rsidRPr="009D160E">
        <w:rPr>
          <w:spacing w:val="-3"/>
        </w:rPr>
        <w:t>El artículo 839, que dispone que “l</w:t>
      </w:r>
      <w:r w:rsidR="004E511B" w:rsidRPr="009D160E">
        <w:rPr>
          <w:spacing w:val="-3"/>
        </w:rPr>
        <w:t>os herederos podrán satisfacer al cónyuge su parte de usufructo, asignándole una renta vitalicia, los productos de determinados bienes, o un capital en efectivo, procediendo de mutuo acuerdo y, en su defecto, por virtud de mandato judicial.</w:t>
      </w:r>
      <w:r w:rsidRPr="009D160E">
        <w:rPr>
          <w:spacing w:val="-3"/>
        </w:rPr>
        <w:t xml:space="preserve"> </w:t>
      </w:r>
      <w:r w:rsidR="004E511B" w:rsidRPr="009D160E">
        <w:rPr>
          <w:spacing w:val="-3"/>
        </w:rPr>
        <w:t>Mientras esto no se realice, estarán afectos todos los bienes de la herencia al pago de la parte de usufructo que corresponda al cónyuge</w:t>
      </w:r>
      <w:r w:rsidRPr="009D160E">
        <w:rPr>
          <w:spacing w:val="-3"/>
        </w:rPr>
        <w:t>”</w:t>
      </w:r>
      <w:r w:rsidR="004E511B" w:rsidRPr="009D160E">
        <w:rPr>
          <w:spacing w:val="-3"/>
        </w:rPr>
        <w:t>.</w:t>
      </w:r>
    </w:p>
    <w:p w14:paraId="72909C9B" w14:textId="2BB71032" w:rsidR="000347EC" w:rsidRPr="009D160E" w:rsidRDefault="00210601" w:rsidP="009D160E">
      <w:pPr>
        <w:pStyle w:val="Prrafodelista"/>
        <w:numPr>
          <w:ilvl w:val="0"/>
          <w:numId w:val="16"/>
        </w:numPr>
        <w:spacing w:before="120" w:after="120" w:line="360" w:lineRule="auto"/>
        <w:ind w:left="993" w:hanging="284"/>
        <w:jc w:val="both"/>
        <w:rPr>
          <w:spacing w:val="-3"/>
        </w:rPr>
      </w:pPr>
      <w:r w:rsidRPr="009D160E">
        <w:rPr>
          <w:spacing w:val="-3"/>
        </w:rPr>
        <w:t>El artículo 840, que dispone que “c</w:t>
      </w:r>
      <w:r w:rsidR="004E511B" w:rsidRPr="009D160E">
        <w:rPr>
          <w:spacing w:val="-3"/>
        </w:rPr>
        <w:t>uando el cónyuge viudo concurra con hijos sólo del causante, podrá exigir que su derecho de usufructo le sea satisfecho, a elección de los hijos, asignándole un capital en dinero o un lote de bienes hereditarios</w:t>
      </w:r>
      <w:r w:rsidRPr="009D160E">
        <w:rPr>
          <w:spacing w:val="-3"/>
        </w:rPr>
        <w:t>”</w:t>
      </w:r>
      <w:r w:rsidR="004E511B" w:rsidRPr="009D160E">
        <w:rPr>
          <w:spacing w:val="-3"/>
        </w:rPr>
        <w:t>.</w:t>
      </w:r>
    </w:p>
    <w:p w14:paraId="7062DAF1" w14:textId="5CE30A33" w:rsidR="000347EC" w:rsidRDefault="00DF5899" w:rsidP="00DF5899">
      <w:pPr>
        <w:spacing w:before="120" w:after="120" w:line="360" w:lineRule="auto"/>
        <w:ind w:firstLine="708"/>
        <w:jc w:val="both"/>
        <w:rPr>
          <w:spacing w:val="-3"/>
        </w:rPr>
      </w:pPr>
      <w:r>
        <w:rPr>
          <w:spacing w:val="-3"/>
        </w:rPr>
        <w:t>Además, como complemento de esta regulación el artículo 1321 del Código Civil regula el derecho de predetracción del cónyuge supérstite, disponiendo que “f</w:t>
      </w:r>
      <w:r w:rsidRPr="00DF5899">
        <w:rPr>
          <w:spacing w:val="-3"/>
        </w:rPr>
        <w:t>allecido uno de los cónyuges, las ropas, el mobiliario y enseres que constituyan el ajuar de la vivienda habitual común de los esposos se entregarán al que sobreviva, sin computárselo en su haber.</w:t>
      </w:r>
      <w:r>
        <w:rPr>
          <w:spacing w:val="-3"/>
        </w:rPr>
        <w:t xml:space="preserve"> </w:t>
      </w:r>
      <w:r w:rsidRPr="00DF5899">
        <w:rPr>
          <w:spacing w:val="-3"/>
        </w:rPr>
        <w:t>No se entenderán comprendidos en el ajuar las alhajas, objetos artísticos, históricos y otros de extraordinario valor</w:t>
      </w:r>
      <w:r>
        <w:rPr>
          <w:spacing w:val="-3"/>
        </w:rPr>
        <w:t>”</w:t>
      </w:r>
      <w:r w:rsidRPr="00DF5899">
        <w:rPr>
          <w:spacing w:val="-3"/>
        </w:rPr>
        <w:t>.</w:t>
      </w:r>
    </w:p>
    <w:p w14:paraId="21A575E7" w14:textId="63A8F1C9" w:rsidR="000347EC" w:rsidRDefault="000347EC" w:rsidP="000347EC">
      <w:pPr>
        <w:spacing w:before="120" w:after="120" w:line="360" w:lineRule="auto"/>
        <w:ind w:firstLine="708"/>
        <w:jc w:val="both"/>
        <w:rPr>
          <w:spacing w:val="-3"/>
        </w:rPr>
      </w:pPr>
    </w:p>
    <w:p w14:paraId="6350A82D" w14:textId="4C3E5C0A" w:rsidR="000347EC" w:rsidRDefault="009D160E" w:rsidP="009D160E">
      <w:pPr>
        <w:spacing w:before="120" w:after="120" w:line="360" w:lineRule="auto"/>
        <w:jc w:val="both"/>
        <w:rPr>
          <w:spacing w:val="-3"/>
        </w:rPr>
      </w:pPr>
      <w:r w:rsidRPr="009D160E">
        <w:rPr>
          <w:b/>
          <w:bCs/>
          <w:spacing w:val="-3"/>
        </w:rPr>
        <w:t>PAGO EN METÁLICO DE LA PORCIÓN HEREDITARIA.</w:t>
      </w:r>
    </w:p>
    <w:p w14:paraId="419C632F" w14:textId="77777777" w:rsidR="0082529E" w:rsidRDefault="00436984" w:rsidP="00436984">
      <w:pPr>
        <w:spacing w:before="120" w:after="120" w:line="360" w:lineRule="auto"/>
        <w:ind w:firstLine="708"/>
        <w:jc w:val="both"/>
        <w:rPr>
          <w:spacing w:val="-3"/>
        </w:rPr>
      </w:pPr>
      <w:r w:rsidRPr="00436984">
        <w:rPr>
          <w:spacing w:val="-3"/>
        </w:rPr>
        <w:t>Como consecuencia de</w:t>
      </w:r>
      <w:r w:rsidR="00565359">
        <w:rPr>
          <w:spacing w:val="-3"/>
        </w:rPr>
        <w:t xml:space="preserve"> </w:t>
      </w:r>
      <w:r w:rsidRPr="00436984">
        <w:rPr>
          <w:spacing w:val="-3"/>
        </w:rPr>
        <w:t>l</w:t>
      </w:r>
      <w:r w:rsidR="00565359">
        <w:rPr>
          <w:spacing w:val="-3"/>
        </w:rPr>
        <w:t>a naturaleza de la legítima como</w:t>
      </w:r>
      <w:r w:rsidRPr="00436984">
        <w:rPr>
          <w:spacing w:val="-3"/>
        </w:rPr>
        <w:t xml:space="preserve"> como una </w:t>
      </w:r>
      <w:r w:rsidRPr="00565359">
        <w:rPr>
          <w:i/>
          <w:iCs/>
          <w:spacing w:val="-3"/>
        </w:rPr>
        <w:t>pars bonorum</w:t>
      </w:r>
      <w:r w:rsidR="00565359">
        <w:rPr>
          <w:spacing w:val="-3"/>
        </w:rPr>
        <w:t xml:space="preserve"> o </w:t>
      </w:r>
      <w:r w:rsidR="00565359" w:rsidRPr="00565359">
        <w:rPr>
          <w:i/>
          <w:iCs/>
          <w:spacing w:val="-3"/>
        </w:rPr>
        <w:t>pars hereditatis</w:t>
      </w:r>
      <w:r w:rsidRPr="00436984">
        <w:rPr>
          <w:spacing w:val="-3"/>
        </w:rPr>
        <w:t>, ésta ha de ser pagada con bienes hereditarios</w:t>
      </w:r>
      <w:r w:rsidR="00565359">
        <w:rPr>
          <w:spacing w:val="-3"/>
        </w:rPr>
        <w:t xml:space="preserve">, y así </w:t>
      </w:r>
      <w:r w:rsidRPr="00436984">
        <w:rPr>
          <w:spacing w:val="-3"/>
        </w:rPr>
        <w:t xml:space="preserve">se deduce tanto del </w:t>
      </w:r>
      <w:r w:rsidR="00F719AC">
        <w:rPr>
          <w:spacing w:val="-3"/>
        </w:rPr>
        <w:t xml:space="preserve">concepto de legítima como </w:t>
      </w:r>
      <w:r w:rsidR="00F719AC" w:rsidRPr="00F719AC">
        <w:rPr>
          <w:i/>
          <w:iCs/>
          <w:spacing w:val="-3"/>
        </w:rPr>
        <w:t>porción de bienes</w:t>
      </w:r>
      <w:r w:rsidR="00F719AC">
        <w:rPr>
          <w:spacing w:val="-3"/>
        </w:rPr>
        <w:t xml:space="preserve"> que contiene el </w:t>
      </w:r>
      <w:r w:rsidRPr="00436984">
        <w:rPr>
          <w:spacing w:val="-3"/>
        </w:rPr>
        <w:t>art</w:t>
      </w:r>
      <w:r w:rsidR="00DA5475">
        <w:rPr>
          <w:spacing w:val="-3"/>
        </w:rPr>
        <w:t>ículo</w:t>
      </w:r>
      <w:r w:rsidRPr="00436984">
        <w:rPr>
          <w:spacing w:val="-3"/>
        </w:rPr>
        <w:t xml:space="preserve"> 806</w:t>
      </w:r>
      <w:r w:rsidR="00DA5475">
        <w:rPr>
          <w:spacing w:val="-3"/>
        </w:rPr>
        <w:t xml:space="preserve"> del Código Civil</w:t>
      </w:r>
      <w:r w:rsidRPr="00436984">
        <w:rPr>
          <w:spacing w:val="-3"/>
        </w:rPr>
        <w:t xml:space="preserve">, como de los preceptos que </w:t>
      </w:r>
      <w:r w:rsidR="00F719AC">
        <w:rPr>
          <w:spacing w:val="-3"/>
        </w:rPr>
        <w:t>regulan e</w:t>
      </w:r>
      <w:r w:rsidRPr="00436984">
        <w:rPr>
          <w:spacing w:val="-3"/>
        </w:rPr>
        <w:t xml:space="preserve">l pago </w:t>
      </w:r>
      <w:r w:rsidR="00B367EC">
        <w:rPr>
          <w:spacing w:val="-3"/>
        </w:rPr>
        <w:t xml:space="preserve">mediante bienes no hereditarios </w:t>
      </w:r>
      <w:r w:rsidRPr="00436984">
        <w:rPr>
          <w:spacing w:val="-3"/>
        </w:rPr>
        <w:t>como una excepción a la regla general.</w:t>
      </w:r>
    </w:p>
    <w:p w14:paraId="4C5BB5CC" w14:textId="57FB4227" w:rsidR="00436984" w:rsidRDefault="00B367EC" w:rsidP="00436984">
      <w:pPr>
        <w:spacing w:before="120" w:after="120" w:line="360" w:lineRule="auto"/>
        <w:ind w:firstLine="708"/>
        <w:jc w:val="both"/>
        <w:rPr>
          <w:spacing w:val="-3"/>
        </w:rPr>
      </w:pPr>
      <w:r>
        <w:rPr>
          <w:spacing w:val="-3"/>
        </w:rPr>
        <w:t xml:space="preserve">Sin embargo, </w:t>
      </w:r>
      <w:r w:rsidR="00BE7773">
        <w:rPr>
          <w:spacing w:val="-3"/>
        </w:rPr>
        <w:t xml:space="preserve">las modificaciones </w:t>
      </w:r>
      <w:r w:rsidR="0094223F">
        <w:rPr>
          <w:spacing w:val="-3"/>
        </w:rPr>
        <w:t>del Código Civil de las últimas décadas</w:t>
      </w:r>
      <w:r w:rsidR="00A67895" w:rsidRPr="00436984">
        <w:rPr>
          <w:spacing w:val="-3"/>
        </w:rPr>
        <w:t xml:space="preserve"> </w:t>
      </w:r>
      <w:r w:rsidR="00A67895">
        <w:rPr>
          <w:spacing w:val="-3"/>
        </w:rPr>
        <w:t xml:space="preserve">han ampliado los </w:t>
      </w:r>
      <w:r w:rsidR="00A67895" w:rsidRPr="00436984">
        <w:rPr>
          <w:spacing w:val="-3"/>
        </w:rPr>
        <w:t>supuestos de pago en metálico de la legítima</w:t>
      </w:r>
      <w:r w:rsidR="00D654FB">
        <w:rPr>
          <w:spacing w:val="-3"/>
        </w:rPr>
        <w:t xml:space="preserve"> de forma </w:t>
      </w:r>
      <w:r w:rsidR="00A67895">
        <w:rPr>
          <w:spacing w:val="-3"/>
        </w:rPr>
        <w:t>notoria</w:t>
      </w:r>
      <w:r w:rsidR="0082529E">
        <w:rPr>
          <w:spacing w:val="-3"/>
        </w:rPr>
        <w:t>, como se desprende de la regulación contenida en los siguientes preceptos del Código Civil:</w:t>
      </w:r>
    </w:p>
    <w:p w14:paraId="5441EDC3" w14:textId="520C68BD" w:rsidR="0082529E" w:rsidRPr="007D55BA" w:rsidRDefault="0082529E" w:rsidP="007D55BA">
      <w:pPr>
        <w:pStyle w:val="Prrafodelista"/>
        <w:numPr>
          <w:ilvl w:val="0"/>
          <w:numId w:val="17"/>
        </w:numPr>
        <w:spacing w:before="120" w:after="120" w:line="360" w:lineRule="auto"/>
        <w:ind w:left="993" w:hanging="284"/>
        <w:jc w:val="both"/>
        <w:rPr>
          <w:spacing w:val="-3"/>
        </w:rPr>
      </w:pPr>
      <w:r w:rsidRPr="007D55BA">
        <w:rPr>
          <w:spacing w:val="-3"/>
        </w:rPr>
        <w:t xml:space="preserve">El artículo 841, que dispone que “el testador, o el contador-partidor expresamente autorizado por aquél, podrá adjudicar todos los bienes hereditarios o parte de ellos a alguno de los hijos o descendientes ordenando que se pague en metálico la </w:t>
      </w:r>
      <w:r w:rsidRPr="007D55BA">
        <w:rPr>
          <w:spacing w:val="-3"/>
        </w:rPr>
        <w:lastRenderedPageBreak/>
        <w:t>porción hereditaria de los demás legitimarios. También corresponderá la facultad de pago en metálico (…)al contador partidor dativo a que se refiero el artículo 1057 del Código Civil”.</w:t>
      </w:r>
    </w:p>
    <w:p w14:paraId="626F5A7F" w14:textId="7935BA63" w:rsidR="0082529E" w:rsidRPr="007D55BA" w:rsidRDefault="0082529E" w:rsidP="007D55BA">
      <w:pPr>
        <w:pStyle w:val="Prrafodelista"/>
        <w:numPr>
          <w:ilvl w:val="0"/>
          <w:numId w:val="17"/>
        </w:numPr>
        <w:spacing w:before="120" w:after="120" w:line="360" w:lineRule="auto"/>
        <w:ind w:left="993" w:hanging="284"/>
        <w:jc w:val="both"/>
        <w:rPr>
          <w:spacing w:val="-3"/>
        </w:rPr>
      </w:pPr>
      <w:r w:rsidRPr="007D55BA">
        <w:rPr>
          <w:spacing w:val="-3"/>
        </w:rPr>
        <w:t>El artículo 842, que dispone que “no obstante lo dispuesto en el artículo anterior, cualquiera de los hijos o descendientes obligados a pagar en metálico la cuota hereditaria de sus hermanos podrá exigir que dicha cuota sea satisfecha en bienes de la herencia, debiendo observarse, en tal caso, lo prescrito por los artículos 1058 a 1063 de este Código</w:t>
      </w:r>
      <w:r w:rsidR="00F542A8" w:rsidRPr="007D55BA">
        <w:rPr>
          <w:spacing w:val="-3"/>
        </w:rPr>
        <w:t>”, relativos a la partición</w:t>
      </w:r>
      <w:r w:rsidRPr="007D55BA">
        <w:rPr>
          <w:spacing w:val="-3"/>
        </w:rPr>
        <w:t>.</w:t>
      </w:r>
    </w:p>
    <w:p w14:paraId="4A4E7835" w14:textId="06401A62" w:rsidR="0082529E" w:rsidRPr="007D55BA" w:rsidRDefault="00F542A8" w:rsidP="007D55BA">
      <w:pPr>
        <w:pStyle w:val="Prrafodelista"/>
        <w:numPr>
          <w:ilvl w:val="0"/>
          <w:numId w:val="17"/>
        </w:numPr>
        <w:spacing w:before="120" w:after="120" w:line="360" w:lineRule="auto"/>
        <w:ind w:left="993" w:hanging="284"/>
        <w:jc w:val="both"/>
        <w:rPr>
          <w:spacing w:val="-3"/>
        </w:rPr>
      </w:pPr>
      <w:r w:rsidRPr="007D55BA">
        <w:rPr>
          <w:spacing w:val="-3"/>
        </w:rPr>
        <w:t>El artículo 843, que dispone que “s</w:t>
      </w:r>
      <w:r w:rsidR="0082529E" w:rsidRPr="007D55BA">
        <w:rPr>
          <w:spacing w:val="-3"/>
        </w:rPr>
        <w:t xml:space="preserve">alvo confirmación expresa de todos los hijos o descendientes la partición a que se refieren los dos artículos anteriores requerirá aprobación por el </w:t>
      </w:r>
      <w:r w:rsidRPr="007D55BA">
        <w:rPr>
          <w:spacing w:val="-3"/>
        </w:rPr>
        <w:t>letrado de la Administración de Justicia</w:t>
      </w:r>
      <w:r w:rsidR="0082529E" w:rsidRPr="007D55BA">
        <w:rPr>
          <w:spacing w:val="-3"/>
        </w:rPr>
        <w:t xml:space="preserve"> o </w:t>
      </w:r>
      <w:r w:rsidRPr="007D55BA">
        <w:rPr>
          <w:spacing w:val="-3"/>
        </w:rPr>
        <w:t>n</w:t>
      </w:r>
      <w:r w:rsidR="0082529E" w:rsidRPr="007D55BA">
        <w:rPr>
          <w:spacing w:val="-3"/>
        </w:rPr>
        <w:t>otario</w:t>
      </w:r>
      <w:r w:rsidRPr="007D55BA">
        <w:rPr>
          <w:spacing w:val="-3"/>
        </w:rPr>
        <w:t>”</w:t>
      </w:r>
      <w:r w:rsidR="0082529E" w:rsidRPr="007D55BA">
        <w:rPr>
          <w:spacing w:val="-3"/>
        </w:rPr>
        <w:t>.</w:t>
      </w:r>
    </w:p>
    <w:p w14:paraId="25C19359" w14:textId="357D11DC" w:rsidR="007D55BA" w:rsidRPr="007D55BA" w:rsidRDefault="007D55BA" w:rsidP="007D55BA">
      <w:pPr>
        <w:pStyle w:val="Prrafodelista"/>
        <w:numPr>
          <w:ilvl w:val="0"/>
          <w:numId w:val="17"/>
        </w:numPr>
        <w:spacing w:before="120" w:after="120" w:line="360" w:lineRule="auto"/>
        <w:ind w:left="993" w:hanging="284"/>
        <w:jc w:val="both"/>
        <w:rPr>
          <w:spacing w:val="-3"/>
        </w:rPr>
      </w:pPr>
      <w:r w:rsidRPr="007D55BA">
        <w:rPr>
          <w:spacing w:val="-3"/>
        </w:rPr>
        <w:t>El artículo 844, que dispone que “la decisión de pago en metálico no producirá efectos si no se comunica a los perceptores en el plazo de un año desde la apertura de la sucesión. El pago deberá hacerse en el plazo de otro año más, salvo pacto en contrario. Corresponderán al perceptor de la cantidad las garantías legales establecidas para el legatario de cantidad. Transcurrido el plazo sin que el pago haya tenido lugar, caducará la facultad conferida a los hijos o descendientes por el testador o el contador-partidor y se procederá a repartir la herencia según las disposiciones generales sobre la partición”.</w:t>
      </w:r>
    </w:p>
    <w:p w14:paraId="0D355E78" w14:textId="1F48B023" w:rsidR="007D55BA" w:rsidRPr="007D55BA" w:rsidRDefault="007D55BA" w:rsidP="007D55BA">
      <w:pPr>
        <w:pStyle w:val="Prrafodelista"/>
        <w:numPr>
          <w:ilvl w:val="0"/>
          <w:numId w:val="17"/>
        </w:numPr>
        <w:spacing w:before="120" w:after="120" w:line="360" w:lineRule="auto"/>
        <w:ind w:left="993" w:hanging="284"/>
        <w:jc w:val="both"/>
        <w:rPr>
          <w:spacing w:val="-3"/>
        </w:rPr>
      </w:pPr>
      <w:r w:rsidRPr="007D55BA">
        <w:rPr>
          <w:spacing w:val="-3"/>
        </w:rPr>
        <w:t>El artículo 845, que dispone que “la opción de que tratan los artículos anteriores no afectará a los legados de cosa específica”.</w:t>
      </w:r>
    </w:p>
    <w:p w14:paraId="6A8484D2" w14:textId="2690F5B8" w:rsidR="007D55BA" w:rsidRPr="007D55BA" w:rsidRDefault="007D55BA" w:rsidP="007D55BA">
      <w:pPr>
        <w:pStyle w:val="Prrafodelista"/>
        <w:numPr>
          <w:ilvl w:val="0"/>
          <w:numId w:val="17"/>
        </w:numPr>
        <w:spacing w:before="120" w:after="120" w:line="360" w:lineRule="auto"/>
        <w:ind w:left="993" w:hanging="284"/>
        <w:jc w:val="both"/>
        <w:rPr>
          <w:spacing w:val="-3"/>
        </w:rPr>
      </w:pPr>
      <w:r w:rsidRPr="007D55BA">
        <w:rPr>
          <w:spacing w:val="-3"/>
        </w:rPr>
        <w:t>El artículo 846, que dispone que “tampoco afectará a las disposiciones particionales del testador señaladas en cosas determinadas”.</w:t>
      </w:r>
    </w:p>
    <w:p w14:paraId="6BFA44EC" w14:textId="2D635B6E" w:rsidR="00A67895" w:rsidRPr="007D55BA" w:rsidRDefault="007D55BA" w:rsidP="007D55BA">
      <w:pPr>
        <w:pStyle w:val="Prrafodelista"/>
        <w:numPr>
          <w:ilvl w:val="0"/>
          <w:numId w:val="17"/>
        </w:numPr>
        <w:spacing w:before="120" w:after="120" w:line="360" w:lineRule="auto"/>
        <w:ind w:left="993" w:hanging="284"/>
        <w:jc w:val="both"/>
        <w:rPr>
          <w:spacing w:val="-3"/>
        </w:rPr>
      </w:pPr>
      <w:r w:rsidRPr="007D55BA">
        <w:rPr>
          <w:spacing w:val="-3"/>
        </w:rPr>
        <w:t>El artículo 847, que dispone que “para fijar la suma que haya de abonarse a los hijos o descendientes se atenderá al valor que tuvieren los bienes al tiempo de liquidarles la porción correspondiente, teniendo en cuenta los frutos o rentas hasta entonces producidas. Desde la liquidación, el crédito metálico devengará el interés legal”.</w:t>
      </w:r>
    </w:p>
    <w:p w14:paraId="3D5FF637" w14:textId="3E73D3F1" w:rsidR="003B7330" w:rsidRPr="000662CC" w:rsidRDefault="007D55BA" w:rsidP="003B7330">
      <w:pPr>
        <w:spacing w:before="120" w:after="120" w:line="360" w:lineRule="auto"/>
        <w:ind w:firstLine="708"/>
        <w:jc w:val="both"/>
        <w:rPr>
          <w:spacing w:val="-3"/>
        </w:rPr>
      </w:pPr>
      <w:r>
        <w:rPr>
          <w:spacing w:val="-3"/>
        </w:rPr>
        <w:t xml:space="preserve">Además, el artículo </w:t>
      </w:r>
      <w:r w:rsidR="00436984" w:rsidRPr="00436984">
        <w:rPr>
          <w:spacing w:val="-3"/>
        </w:rPr>
        <w:t xml:space="preserve">1056 </w:t>
      </w:r>
      <w:r w:rsidR="003B7330">
        <w:rPr>
          <w:spacing w:val="-3"/>
        </w:rPr>
        <w:t>del Código Civil establece que “c</w:t>
      </w:r>
      <w:r w:rsidR="003B7330" w:rsidRPr="000662CC">
        <w:rPr>
          <w:spacing w:val="-3"/>
        </w:rPr>
        <w:t>uando el testador hiciere, por acto entre vivos o por última voluntad, la partición de sus bienes, se pasará por ella, en cuanto no perjudique a la legítima de los herederos forzosos.</w:t>
      </w:r>
    </w:p>
    <w:p w14:paraId="6C24B459" w14:textId="77777777" w:rsidR="00B50B3B" w:rsidRDefault="003B7330" w:rsidP="003B7330">
      <w:pPr>
        <w:spacing w:before="120" w:after="120" w:line="360" w:lineRule="auto"/>
        <w:ind w:firstLine="708"/>
        <w:jc w:val="both"/>
        <w:rPr>
          <w:spacing w:val="-3"/>
        </w:rPr>
      </w:pPr>
      <w:r w:rsidRPr="000662CC">
        <w:rPr>
          <w:spacing w:val="-3"/>
        </w:rPr>
        <w:t xml:space="preserve">El testador que en atención a la conservación de la empresa o en interés de su familia quiera preservar indivisa una explotación económica o bien mantener el control de una </w:t>
      </w:r>
      <w:r w:rsidRPr="000662CC">
        <w:rPr>
          <w:spacing w:val="-3"/>
        </w:rPr>
        <w:lastRenderedPageBreak/>
        <w:t>sociedad de capital o grupo de éstas podrá usar de la facultad concedida en este artículo, disponiendo que se pague en metálico su legítima a los demás interesados.</w:t>
      </w:r>
    </w:p>
    <w:p w14:paraId="0819F716" w14:textId="77777777" w:rsidR="00B50B3B" w:rsidRDefault="003B7330" w:rsidP="003B7330">
      <w:pPr>
        <w:spacing w:before="120" w:after="120" w:line="360" w:lineRule="auto"/>
        <w:ind w:firstLine="708"/>
        <w:jc w:val="both"/>
        <w:rPr>
          <w:spacing w:val="-3"/>
        </w:rPr>
      </w:pPr>
      <w:r w:rsidRPr="000662CC">
        <w:rPr>
          <w:spacing w:val="-3"/>
        </w:rPr>
        <w:t>A tal efecto, no será necesario que exista metálico suficiente en la herencia para el pago, siendo posible realizar el abono con efectivo extrahereditario y establecer por el testador o por el contador-partidor por él designado aplazamiento, siempre que éste no supere cinco años a contar desde el fallecimiento del testador; podrá ser también de aplicación cualquier otro medio de extinción de las obligaciones.</w:t>
      </w:r>
    </w:p>
    <w:p w14:paraId="755A37CF" w14:textId="2751CC5E" w:rsidR="00436984" w:rsidRPr="00436984" w:rsidRDefault="003B7330" w:rsidP="003B7330">
      <w:pPr>
        <w:spacing w:before="120" w:after="120" w:line="360" w:lineRule="auto"/>
        <w:ind w:firstLine="708"/>
        <w:jc w:val="both"/>
        <w:rPr>
          <w:spacing w:val="-3"/>
        </w:rPr>
      </w:pPr>
      <w:r w:rsidRPr="000662CC">
        <w:rPr>
          <w:spacing w:val="-3"/>
        </w:rPr>
        <w:t>Si no se hubiere establecido la forma de pago, cualquier legitimario podrá exigir su legítima en bienes de la herencia. No será de aplicación a la partición así realizada lo dispuesto en el artículo 843 y en el párrafo primero del artículo 844</w:t>
      </w:r>
      <w:r>
        <w:rPr>
          <w:spacing w:val="-3"/>
        </w:rPr>
        <w:t>”, antes expuestos</w:t>
      </w:r>
      <w:r w:rsidRPr="000662CC">
        <w:rPr>
          <w:spacing w:val="-3"/>
        </w:rPr>
        <w:t>.</w:t>
      </w:r>
    </w:p>
    <w:p w14:paraId="402E6A4F" w14:textId="77EC2E41" w:rsidR="000347EC" w:rsidRDefault="0098626E" w:rsidP="000347EC">
      <w:pPr>
        <w:spacing w:before="120" w:after="120" w:line="360" w:lineRule="auto"/>
        <w:ind w:firstLine="708"/>
        <w:jc w:val="both"/>
        <w:rPr>
          <w:spacing w:val="-3"/>
        </w:rPr>
      </w:pPr>
      <w:r>
        <w:rPr>
          <w:spacing w:val="-3"/>
        </w:rPr>
        <w:t xml:space="preserve">Finalmente, el artículo </w:t>
      </w:r>
      <w:r w:rsidR="00474663">
        <w:rPr>
          <w:spacing w:val="-3"/>
        </w:rPr>
        <w:t xml:space="preserve">821 del Código Civil prevé que </w:t>
      </w:r>
      <w:r w:rsidRPr="00F97B0A">
        <w:rPr>
          <w:spacing w:val="-3"/>
        </w:rPr>
        <w:t>“cuando el legado sujeto a reducción consista en una finca que no admita cómoda división, quedará ésta para el legatario si la reducción no absorbe la mitad de su valor, y en caso contrario para los herederos forzosos; pero aquél y éstos deberán abonarse su respectivo haber en dinero</w:t>
      </w:r>
      <w:r w:rsidR="00474663">
        <w:rPr>
          <w:spacing w:val="-3"/>
        </w:rPr>
        <w:t>”.</w:t>
      </w:r>
    </w:p>
    <w:p w14:paraId="3AB76AC0" w14:textId="77777777" w:rsidR="00474663" w:rsidRDefault="00474663" w:rsidP="000347EC">
      <w:pPr>
        <w:spacing w:before="120" w:after="120" w:line="360" w:lineRule="auto"/>
        <w:ind w:firstLine="708"/>
        <w:jc w:val="both"/>
        <w:rPr>
          <w:spacing w:val="-3"/>
        </w:rPr>
      </w:pPr>
    </w:p>
    <w:p w14:paraId="7ACBF0D2" w14:textId="47CC41F1" w:rsidR="009D160E" w:rsidRDefault="00436984" w:rsidP="00436984">
      <w:pPr>
        <w:spacing w:before="120" w:after="120" w:line="360" w:lineRule="auto"/>
        <w:jc w:val="both"/>
        <w:rPr>
          <w:spacing w:val="-3"/>
        </w:rPr>
      </w:pPr>
      <w:r w:rsidRPr="00436984">
        <w:rPr>
          <w:b/>
          <w:bCs/>
          <w:spacing w:val="-3"/>
        </w:rPr>
        <w:t>USUFRUCTO UNIVERSAL DE VIUDEDAD.</w:t>
      </w:r>
    </w:p>
    <w:p w14:paraId="0D8D33F3" w14:textId="2EC36DCF" w:rsidR="005843C1" w:rsidRPr="005843C1" w:rsidRDefault="005843C1" w:rsidP="005843C1">
      <w:pPr>
        <w:spacing w:before="120" w:after="120" w:line="360" w:lineRule="auto"/>
        <w:ind w:firstLine="708"/>
        <w:jc w:val="both"/>
        <w:rPr>
          <w:spacing w:val="-3"/>
        </w:rPr>
      </w:pPr>
      <w:r>
        <w:rPr>
          <w:spacing w:val="-3"/>
        </w:rPr>
        <w:t>E</w:t>
      </w:r>
      <w:r w:rsidRPr="005843C1">
        <w:rPr>
          <w:spacing w:val="-3"/>
        </w:rPr>
        <w:t>s bastante frecuente el testamento por el que uno de los cónyuges deja todos los bienes a sus hijos por partes iguales y el usufructo vitalicio de tales bienes al cónyuge supérstite.</w:t>
      </w:r>
    </w:p>
    <w:p w14:paraId="6218A5D3" w14:textId="77777777" w:rsidR="001348B9" w:rsidRDefault="005843C1" w:rsidP="005843C1">
      <w:pPr>
        <w:spacing w:before="120" w:after="120" w:line="360" w:lineRule="auto"/>
        <w:ind w:firstLine="708"/>
        <w:jc w:val="both"/>
        <w:rPr>
          <w:spacing w:val="-3"/>
        </w:rPr>
      </w:pPr>
      <w:r>
        <w:rPr>
          <w:spacing w:val="-3"/>
        </w:rPr>
        <w:t>Esta cláusu</w:t>
      </w:r>
      <w:r w:rsidR="007604B0">
        <w:rPr>
          <w:spacing w:val="-3"/>
        </w:rPr>
        <w:t xml:space="preserve">la de usufructo universal de viudedad no es, en principio, admisible, ya que </w:t>
      </w:r>
      <w:r w:rsidR="000827D6">
        <w:rPr>
          <w:spacing w:val="-3"/>
        </w:rPr>
        <w:t xml:space="preserve">vulnera la intangibilidad cualitativa de la legítima, al gravar la de los hijos y descendientes con un </w:t>
      </w:r>
      <w:r w:rsidR="001348B9">
        <w:rPr>
          <w:spacing w:val="-3"/>
        </w:rPr>
        <w:t>usufructo.</w:t>
      </w:r>
    </w:p>
    <w:p w14:paraId="2024478D" w14:textId="599B1BF5" w:rsidR="009D160E" w:rsidRDefault="001348B9" w:rsidP="005843C1">
      <w:pPr>
        <w:spacing w:before="120" w:after="120" w:line="360" w:lineRule="auto"/>
        <w:ind w:firstLine="708"/>
        <w:jc w:val="both"/>
        <w:rPr>
          <w:spacing w:val="-3"/>
        </w:rPr>
      </w:pPr>
      <w:r>
        <w:rPr>
          <w:spacing w:val="-3"/>
        </w:rPr>
        <w:t>No obstante, l</w:t>
      </w:r>
      <w:r w:rsidR="005843C1" w:rsidRPr="005843C1">
        <w:rPr>
          <w:spacing w:val="-3"/>
        </w:rPr>
        <w:t>a validez de esta cláusula, denominada cautela sociniana, ha sido admitida por el Tribunal Supremo siempre que se permita al legitimario optar entre aceptarla o recibir la legítima estricta; es decir, entre recibir más bienes de los que le correspondería por legítima estricta, pero gravados, o sólo la legítima estricta, pero no gravados.</w:t>
      </w:r>
    </w:p>
    <w:p w14:paraId="7DDB3923" w14:textId="5E2C000E" w:rsidR="009D160E" w:rsidRDefault="009D160E" w:rsidP="000347EC">
      <w:pPr>
        <w:spacing w:before="120" w:after="120" w:line="360" w:lineRule="auto"/>
        <w:ind w:firstLine="708"/>
        <w:jc w:val="both"/>
        <w:rPr>
          <w:spacing w:val="-3"/>
        </w:rPr>
      </w:pPr>
    </w:p>
    <w:p w14:paraId="590AFB2A" w14:textId="3F17C409" w:rsidR="009D160E" w:rsidRDefault="009A516F" w:rsidP="009A516F">
      <w:pPr>
        <w:spacing w:before="120" w:after="120" w:line="360" w:lineRule="auto"/>
        <w:jc w:val="both"/>
        <w:rPr>
          <w:spacing w:val="-3"/>
        </w:rPr>
      </w:pPr>
      <w:r w:rsidRPr="009A516F">
        <w:rPr>
          <w:b/>
          <w:bCs/>
          <w:spacing w:val="-3"/>
        </w:rPr>
        <w:t>REFERENCIA AL DERECHO FORAL O ESPECIAL EN LA MATERIA.</w:t>
      </w:r>
    </w:p>
    <w:p w14:paraId="55354AC0" w14:textId="59378F69" w:rsidR="00B50B3B" w:rsidRDefault="00B50B3B" w:rsidP="00031ED8">
      <w:pPr>
        <w:pStyle w:val="Prrafodelista"/>
        <w:numPr>
          <w:ilvl w:val="0"/>
          <w:numId w:val="20"/>
        </w:numPr>
        <w:spacing w:before="120" w:after="120" w:line="360" w:lineRule="auto"/>
        <w:ind w:left="993" w:hanging="284"/>
        <w:jc w:val="both"/>
        <w:rPr>
          <w:spacing w:val="-3"/>
        </w:rPr>
      </w:pPr>
      <w:r w:rsidRPr="00734655">
        <w:rPr>
          <w:spacing w:val="-3"/>
        </w:rPr>
        <w:t>La Ley de Derecho Civil del País Vasco de 25 de junio de 2015</w:t>
      </w:r>
      <w:r>
        <w:rPr>
          <w:spacing w:val="-3"/>
        </w:rPr>
        <w:t xml:space="preserve"> prevé las siguientes especialidades:</w:t>
      </w:r>
    </w:p>
    <w:p w14:paraId="4385975F" w14:textId="7C5E0751" w:rsidR="00B50B3B" w:rsidRPr="00031ED8" w:rsidRDefault="00B50B3B" w:rsidP="00031ED8">
      <w:pPr>
        <w:pStyle w:val="Prrafodelista"/>
        <w:numPr>
          <w:ilvl w:val="0"/>
          <w:numId w:val="21"/>
        </w:numPr>
        <w:spacing w:before="120" w:after="120" w:line="360" w:lineRule="auto"/>
        <w:ind w:left="1276" w:hanging="283"/>
        <w:jc w:val="both"/>
        <w:rPr>
          <w:spacing w:val="-3"/>
        </w:rPr>
      </w:pPr>
      <w:r w:rsidRPr="00031ED8">
        <w:rPr>
          <w:spacing w:val="-3"/>
        </w:rPr>
        <w:lastRenderedPageBreak/>
        <w:t>La legítima de los hijos y descendientes es de un tercio de la herencia.</w:t>
      </w:r>
    </w:p>
    <w:p w14:paraId="3E4BB9B8" w14:textId="2F01F8B4" w:rsidR="00B50B3B" w:rsidRDefault="00031ED8" w:rsidP="00031ED8">
      <w:pPr>
        <w:pStyle w:val="Prrafodelista"/>
        <w:numPr>
          <w:ilvl w:val="0"/>
          <w:numId w:val="21"/>
        </w:numPr>
        <w:spacing w:before="120" w:after="120" w:line="360" w:lineRule="auto"/>
        <w:ind w:left="1276" w:hanging="283"/>
        <w:jc w:val="both"/>
      </w:pPr>
      <w:r w:rsidRPr="00031ED8">
        <w:rPr>
          <w:spacing w:val="-3"/>
        </w:rPr>
        <w:t>E</w:t>
      </w:r>
      <w:r w:rsidR="00B50B3B" w:rsidRPr="00031ED8">
        <w:rPr>
          <w:spacing w:val="-3"/>
        </w:rPr>
        <w:t xml:space="preserve">l cónyuge </w:t>
      </w:r>
      <w:r>
        <w:t>viudo o miembro superviviente de la pareja de hecho tendrá derecho al usufructo de la mitad de la herencia si concurre con descendientes, y de dos tercios si concurre con extraños.</w:t>
      </w:r>
    </w:p>
    <w:p w14:paraId="79AECD1B" w14:textId="37A545C5" w:rsidR="00031ED8" w:rsidRDefault="00031ED8" w:rsidP="00031ED8">
      <w:pPr>
        <w:pStyle w:val="Prrafodelista"/>
        <w:numPr>
          <w:ilvl w:val="0"/>
          <w:numId w:val="21"/>
        </w:numPr>
        <w:spacing w:before="120" w:after="120" w:line="360" w:lineRule="auto"/>
        <w:ind w:left="1276" w:hanging="283"/>
        <w:jc w:val="both"/>
      </w:pPr>
      <w:r>
        <w:t>Los padres y ascendientes no son legitimarios.</w:t>
      </w:r>
    </w:p>
    <w:p w14:paraId="5A72714E" w14:textId="6DBD70BF" w:rsidR="00031ED8" w:rsidRPr="00031ED8" w:rsidRDefault="00031ED8" w:rsidP="00031ED8">
      <w:pPr>
        <w:pStyle w:val="Prrafodelista"/>
        <w:numPr>
          <w:ilvl w:val="0"/>
          <w:numId w:val="21"/>
        </w:numPr>
        <w:spacing w:before="120" w:after="120" w:line="360" w:lineRule="auto"/>
        <w:ind w:left="1276" w:hanging="283"/>
        <w:jc w:val="both"/>
        <w:rPr>
          <w:spacing w:val="-3"/>
        </w:rPr>
      </w:pPr>
      <w:r>
        <w:t>Quienes ostenten la vecindad civil local ayalesa pueden disponer libremente de sus bienes.</w:t>
      </w:r>
    </w:p>
    <w:p w14:paraId="05B69F1B" w14:textId="0415D912" w:rsidR="00B50B3B" w:rsidRDefault="00B50B3B" w:rsidP="00031ED8">
      <w:pPr>
        <w:pStyle w:val="Prrafodelista"/>
        <w:numPr>
          <w:ilvl w:val="0"/>
          <w:numId w:val="20"/>
        </w:numPr>
        <w:spacing w:before="120" w:after="120" w:line="360" w:lineRule="auto"/>
        <w:ind w:left="993" w:hanging="284"/>
        <w:jc w:val="both"/>
        <w:rPr>
          <w:spacing w:val="-3"/>
        </w:rPr>
      </w:pPr>
      <w:r w:rsidRPr="00672147">
        <w:rPr>
          <w:spacing w:val="-3"/>
        </w:rPr>
        <w:t xml:space="preserve">El Código Civil de Cataluña </w:t>
      </w:r>
      <w:r>
        <w:rPr>
          <w:spacing w:val="-3"/>
        </w:rPr>
        <w:t>prevé las siguientes especialidades:</w:t>
      </w:r>
    </w:p>
    <w:p w14:paraId="148F6EF2" w14:textId="5818B648" w:rsidR="00031ED8" w:rsidRPr="00FC3E89" w:rsidRDefault="00BC33AC" w:rsidP="00FC3E89">
      <w:pPr>
        <w:pStyle w:val="Prrafodelista"/>
        <w:numPr>
          <w:ilvl w:val="0"/>
          <w:numId w:val="22"/>
        </w:numPr>
        <w:spacing w:before="120" w:after="120" w:line="360" w:lineRule="auto"/>
        <w:ind w:left="1276" w:hanging="283"/>
        <w:jc w:val="both"/>
        <w:rPr>
          <w:spacing w:val="-3"/>
        </w:rPr>
      </w:pPr>
      <w:r>
        <w:rPr>
          <w:spacing w:val="-3"/>
        </w:rPr>
        <w:t>E</w:t>
      </w:r>
      <w:r w:rsidR="00031ED8" w:rsidRPr="00FC3E89">
        <w:rPr>
          <w:spacing w:val="-3"/>
        </w:rPr>
        <w:t>l heredero puede pagar</w:t>
      </w:r>
      <w:r>
        <w:rPr>
          <w:spacing w:val="-3"/>
        </w:rPr>
        <w:t xml:space="preserve"> la legítima</w:t>
      </w:r>
      <w:r w:rsidR="00031ED8" w:rsidRPr="00031ED8">
        <w:t xml:space="preserve"> </w:t>
      </w:r>
      <w:r w:rsidR="00031ED8" w:rsidRPr="00FC3E89">
        <w:rPr>
          <w:spacing w:val="-3"/>
        </w:rPr>
        <w:t>en dinero, aunque no haya en la herencia, o en bienes del caudal relicto.</w:t>
      </w:r>
    </w:p>
    <w:p w14:paraId="5D45D146" w14:textId="5B077B0B" w:rsidR="00031ED8" w:rsidRPr="00FC3E89" w:rsidRDefault="00031ED8" w:rsidP="00FC3E89">
      <w:pPr>
        <w:pStyle w:val="Prrafodelista"/>
        <w:numPr>
          <w:ilvl w:val="0"/>
          <w:numId w:val="22"/>
        </w:numPr>
        <w:spacing w:before="120" w:after="120" w:line="360" w:lineRule="auto"/>
        <w:ind w:left="1276" w:hanging="283"/>
        <w:jc w:val="both"/>
        <w:rPr>
          <w:spacing w:val="-3"/>
        </w:rPr>
      </w:pPr>
      <w:r w:rsidRPr="00FC3E89">
        <w:rPr>
          <w:spacing w:val="-3"/>
        </w:rPr>
        <w:t>Son legitimarios los hijos y descendientes, y en su defecto los progenitores.</w:t>
      </w:r>
    </w:p>
    <w:p w14:paraId="49084BC2" w14:textId="3EB6F91F" w:rsidR="00031ED8" w:rsidRDefault="00031ED8" w:rsidP="00FC3E89">
      <w:pPr>
        <w:pStyle w:val="Prrafodelista"/>
        <w:numPr>
          <w:ilvl w:val="0"/>
          <w:numId w:val="22"/>
        </w:numPr>
        <w:spacing w:before="120" w:after="120" w:line="360" w:lineRule="auto"/>
        <w:ind w:left="1276" w:hanging="283"/>
        <w:jc w:val="both"/>
        <w:rPr>
          <w:spacing w:val="-3"/>
        </w:rPr>
      </w:pPr>
      <w:r w:rsidRPr="00FC3E89">
        <w:rPr>
          <w:spacing w:val="-3"/>
        </w:rPr>
        <w:t>En ambos casos, la legítima es de cuarta parte del valor de los bienes de la herencia.</w:t>
      </w:r>
    </w:p>
    <w:p w14:paraId="0C7FE472" w14:textId="4357B8C8" w:rsidR="00FC3E89" w:rsidRPr="00FC3E89" w:rsidRDefault="00FC3E89" w:rsidP="00FC3E89">
      <w:pPr>
        <w:pStyle w:val="Prrafodelista"/>
        <w:numPr>
          <w:ilvl w:val="0"/>
          <w:numId w:val="22"/>
        </w:numPr>
        <w:spacing w:before="120" w:after="120" w:line="360" w:lineRule="auto"/>
        <w:ind w:left="1276" w:hanging="283"/>
        <w:jc w:val="both"/>
        <w:rPr>
          <w:spacing w:val="-3"/>
        </w:rPr>
      </w:pPr>
      <w:r>
        <w:rPr>
          <w:spacing w:val="-3"/>
        </w:rPr>
        <w:t>Se admite expresamente la cautela sociniana.</w:t>
      </w:r>
    </w:p>
    <w:p w14:paraId="1F43A09F" w14:textId="1758AF12" w:rsidR="00031ED8" w:rsidRDefault="00FC3E89" w:rsidP="00FC3E89">
      <w:pPr>
        <w:pStyle w:val="Prrafodelista"/>
        <w:numPr>
          <w:ilvl w:val="0"/>
          <w:numId w:val="22"/>
        </w:numPr>
        <w:spacing w:before="120" w:after="120" w:line="360" w:lineRule="auto"/>
        <w:ind w:left="1276" w:hanging="283"/>
        <w:jc w:val="both"/>
        <w:rPr>
          <w:spacing w:val="-3"/>
        </w:rPr>
      </w:pPr>
      <w:r w:rsidRPr="00FC3E89">
        <w:rPr>
          <w:spacing w:val="-3"/>
        </w:rPr>
        <w:t>El cónyuge viudo o conviviente en pareja estable que no tenga recursos económicos suficientes para satisfacer sus necesidades tiene derecho a obtener la cantidad que sea precisa para atenderlas, hasta un máximo de la cuarta parte del activo hereditario líquido.</w:t>
      </w:r>
    </w:p>
    <w:p w14:paraId="4040F3EC" w14:textId="02937FFE" w:rsidR="00FC3E89" w:rsidRPr="00FC3E89" w:rsidRDefault="00FC3E89" w:rsidP="00FC3E89">
      <w:pPr>
        <w:pStyle w:val="Prrafodelista"/>
        <w:numPr>
          <w:ilvl w:val="0"/>
          <w:numId w:val="22"/>
        </w:numPr>
        <w:spacing w:before="120" w:after="120" w:line="360" w:lineRule="auto"/>
        <w:ind w:left="1276" w:hanging="283"/>
        <w:jc w:val="both"/>
        <w:rPr>
          <w:spacing w:val="-3"/>
        </w:rPr>
      </w:pPr>
      <w:r>
        <w:rPr>
          <w:spacing w:val="-3"/>
        </w:rPr>
        <w:t xml:space="preserve">Se regulan otros derechos viduales como </w:t>
      </w:r>
      <w:r w:rsidRPr="00CF598B">
        <w:rPr>
          <w:i/>
          <w:u w:val="single"/>
        </w:rPr>
        <w:t>any de plor</w:t>
      </w:r>
      <w:r>
        <w:t xml:space="preserve"> o derecho del cónyuge viudo a ser alimentado con cargo al caudal relicto durante un año.</w:t>
      </w:r>
    </w:p>
    <w:p w14:paraId="67EB5AC1" w14:textId="77777777" w:rsidR="00FC3E89" w:rsidRDefault="00B50B3B" w:rsidP="00FC3E89">
      <w:pPr>
        <w:pStyle w:val="Prrafodelista"/>
        <w:numPr>
          <w:ilvl w:val="0"/>
          <w:numId w:val="20"/>
        </w:numPr>
        <w:spacing w:before="120" w:after="120" w:line="360" w:lineRule="auto"/>
        <w:ind w:left="993" w:hanging="284"/>
        <w:jc w:val="both"/>
        <w:rPr>
          <w:spacing w:val="-3"/>
        </w:rPr>
      </w:pPr>
      <w:r>
        <w:rPr>
          <w:spacing w:val="-3"/>
        </w:rPr>
        <w:t>El t</w:t>
      </w:r>
      <w:r w:rsidRPr="00564AD6">
        <w:rPr>
          <w:spacing w:val="-3"/>
        </w:rPr>
        <w:t xml:space="preserve">exto </w:t>
      </w:r>
      <w:r>
        <w:rPr>
          <w:spacing w:val="-3"/>
        </w:rPr>
        <w:t>r</w:t>
      </w:r>
      <w:r w:rsidRPr="00564AD6">
        <w:rPr>
          <w:spacing w:val="-3"/>
        </w:rPr>
        <w:t xml:space="preserve">efundido </w:t>
      </w:r>
      <w:r>
        <w:rPr>
          <w:spacing w:val="-3"/>
        </w:rPr>
        <w:t xml:space="preserve">de la Compilación de Derecho Civil de Baleares </w:t>
      </w:r>
      <w:r w:rsidRPr="00564AD6">
        <w:rPr>
          <w:spacing w:val="-3"/>
        </w:rPr>
        <w:t xml:space="preserve">de 6 de septiembre de 1990 </w:t>
      </w:r>
      <w:r w:rsidR="00FC3E89">
        <w:rPr>
          <w:spacing w:val="-3"/>
        </w:rPr>
        <w:t>prevé las siguientes especialidades:</w:t>
      </w:r>
    </w:p>
    <w:p w14:paraId="1ADF3F6E" w14:textId="77777777" w:rsidR="00FC3E89" w:rsidRDefault="00FC3E89" w:rsidP="00590073">
      <w:pPr>
        <w:pStyle w:val="Prrafodelista"/>
        <w:numPr>
          <w:ilvl w:val="0"/>
          <w:numId w:val="23"/>
        </w:numPr>
        <w:spacing w:before="120" w:after="120" w:line="360" w:lineRule="auto"/>
        <w:ind w:left="1276" w:hanging="283"/>
        <w:jc w:val="both"/>
        <w:rPr>
          <w:spacing w:val="-3"/>
        </w:rPr>
      </w:pPr>
      <w:r>
        <w:rPr>
          <w:spacing w:val="-3"/>
        </w:rPr>
        <w:t>En Mallorca y Menorca:</w:t>
      </w:r>
    </w:p>
    <w:p w14:paraId="36950150" w14:textId="6CFDD6F4" w:rsidR="00B50B3B" w:rsidRDefault="00FC3E89" w:rsidP="00590073">
      <w:pPr>
        <w:pStyle w:val="Prrafodelista"/>
        <w:numPr>
          <w:ilvl w:val="0"/>
          <w:numId w:val="24"/>
        </w:numPr>
        <w:spacing w:before="120" w:after="120" w:line="360" w:lineRule="auto"/>
        <w:ind w:left="1560" w:hanging="284"/>
        <w:jc w:val="both"/>
        <w:rPr>
          <w:spacing w:val="-3"/>
        </w:rPr>
      </w:pPr>
      <w:r>
        <w:rPr>
          <w:spacing w:val="-3"/>
        </w:rPr>
        <w:t>La legítima de los hijos y descendientes es de l</w:t>
      </w:r>
      <w:r w:rsidRPr="00FC3E89">
        <w:rPr>
          <w:spacing w:val="-3"/>
        </w:rPr>
        <w:t xml:space="preserve">a tercera parte del haber hereditario si fueren cuatro o menos, y la mitad </w:t>
      </w:r>
      <w:r w:rsidR="0045565F">
        <w:rPr>
          <w:spacing w:val="-3"/>
        </w:rPr>
        <w:t>son más de cuatro</w:t>
      </w:r>
      <w:r>
        <w:rPr>
          <w:spacing w:val="-3"/>
        </w:rPr>
        <w:t>.</w:t>
      </w:r>
    </w:p>
    <w:p w14:paraId="14FBCA27" w14:textId="5F9DA442" w:rsidR="00FC3E89" w:rsidRDefault="00FC3E89" w:rsidP="00590073">
      <w:pPr>
        <w:pStyle w:val="Prrafodelista"/>
        <w:numPr>
          <w:ilvl w:val="0"/>
          <w:numId w:val="24"/>
        </w:numPr>
        <w:spacing w:before="120" w:after="120" w:line="360" w:lineRule="auto"/>
        <w:ind w:left="1560" w:hanging="284"/>
        <w:jc w:val="both"/>
        <w:rPr>
          <w:spacing w:val="-3"/>
        </w:rPr>
      </w:pPr>
      <w:r>
        <w:rPr>
          <w:spacing w:val="-3"/>
        </w:rPr>
        <w:t>La legítima de los padres es de</w:t>
      </w:r>
      <w:r w:rsidRPr="00FC3E89">
        <w:rPr>
          <w:spacing w:val="-3"/>
        </w:rPr>
        <w:t xml:space="preserve"> la cuarta parte del haber hereditario</w:t>
      </w:r>
      <w:r>
        <w:rPr>
          <w:spacing w:val="-3"/>
        </w:rPr>
        <w:t>.</w:t>
      </w:r>
    </w:p>
    <w:p w14:paraId="3DB37209" w14:textId="02EA4ECD" w:rsidR="00FC3E89" w:rsidRDefault="00FC3E89" w:rsidP="00590073">
      <w:pPr>
        <w:pStyle w:val="Prrafodelista"/>
        <w:numPr>
          <w:ilvl w:val="0"/>
          <w:numId w:val="24"/>
        </w:numPr>
        <w:spacing w:before="120" w:after="120" w:line="360" w:lineRule="auto"/>
        <w:ind w:left="1560" w:hanging="284"/>
        <w:jc w:val="both"/>
        <w:rPr>
          <w:spacing w:val="-3"/>
        </w:rPr>
      </w:pPr>
      <w:r>
        <w:rPr>
          <w:spacing w:val="-3"/>
        </w:rPr>
        <w:t>L</w:t>
      </w:r>
      <w:r w:rsidRPr="00FC3E89">
        <w:rPr>
          <w:spacing w:val="-3"/>
        </w:rPr>
        <w:t xml:space="preserve">a legítima vidual </w:t>
      </w:r>
      <w:r>
        <w:rPr>
          <w:spacing w:val="-3"/>
        </w:rPr>
        <w:t>es del usufructo de la mitad de</w:t>
      </w:r>
      <w:r w:rsidR="00590073">
        <w:rPr>
          <w:spacing w:val="-3"/>
        </w:rPr>
        <w:t xml:space="preserve">l haber hereditario, si el viudo concurre con </w:t>
      </w:r>
      <w:r w:rsidRPr="00FC3E89">
        <w:rPr>
          <w:spacing w:val="-3"/>
        </w:rPr>
        <w:t>descendientes</w:t>
      </w:r>
      <w:r w:rsidR="00590073">
        <w:rPr>
          <w:spacing w:val="-3"/>
        </w:rPr>
        <w:t xml:space="preserve">; de la </w:t>
      </w:r>
      <w:r w:rsidRPr="00FC3E89">
        <w:rPr>
          <w:spacing w:val="-3"/>
        </w:rPr>
        <w:t>mitad</w:t>
      </w:r>
      <w:r w:rsidR="00590073">
        <w:rPr>
          <w:spacing w:val="-3"/>
        </w:rPr>
        <w:t>, si concurre con los padres; y el usufructo universal, si concurre con extraños.</w:t>
      </w:r>
    </w:p>
    <w:p w14:paraId="71DDB176" w14:textId="2E2183CB" w:rsidR="00590073" w:rsidRPr="00564AD6" w:rsidRDefault="00590073" w:rsidP="00590073">
      <w:pPr>
        <w:pStyle w:val="Prrafodelista"/>
        <w:numPr>
          <w:ilvl w:val="0"/>
          <w:numId w:val="24"/>
        </w:numPr>
        <w:spacing w:before="120" w:after="120" w:line="360" w:lineRule="auto"/>
        <w:ind w:left="1560" w:hanging="284"/>
        <w:jc w:val="both"/>
        <w:rPr>
          <w:spacing w:val="-3"/>
        </w:rPr>
      </w:pPr>
      <w:r>
        <w:rPr>
          <w:spacing w:val="-3"/>
        </w:rPr>
        <w:t xml:space="preserve">Se regula la definición, o pacto por el que el descendiente renuncia a su legítima de sus ascendientes </w:t>
      </w:r>
      <w:r w:rsidRPr="00590073">
        <w:rPr>
          <w:spacing w:val="-3"/>
        </w:rPr>
        <w:t>en contemplación a alguna donación o compensación hecha con anterioridad</w:t>
      </w:r>
      <w:r>
        <w:rPr>
          <w:spacing w:val="-3"/>
        </w:rPr>
        <w:t>.</w:t>
      </w:r>
    </w:p>
    <w:p w14:paraId="07DA0394" w14:textId="1CDFCA0B" w:rsidR="00590073" w:rsidRDefault="00590073" w:rsidP="00590073">
      <w:pPr>
        <w:pStyle w:val="Prrafodelista"/>
        <w:numPr>
          <w:ilvl w:val="0"/>
          <w:numId w:val="23"/>
        </w:numPr>
        <w:spacing w:before="120" w:after="120" w:line="360" w:lineRule="auto"/>
        <w:ind w:left="1276" w:hanging="283"/>
        <w:jc w:val="both"/>
        <w:rPr>
          <w:spacing w:val="-3"/>
        </w:rPr>
      </w:pPr>
      <w:r>
        <w:rPr>
          <w:spacing w:val="-3"/>
        </w:rPr>
        <w:t>En Ibiza y Formentera:</w:t>
      </w:r>
    </w:p>
    <w:p w14:paraId="5056C4EA" w14:textId="303B014B" w:rsidR="00590073" w:rsidRDefault="00590073" w:rsidP="00590073">
      <w:pPr>
        <w:pStyle w:val="Prrafodelista"/>
        <w:numPr>
          <w:ilvl w:val="0"/>
          <w:numId w:val="24"/>
        </w:numPr>
        <w:spacing w:before="120" w:after="120" w:line="360" w:lineRule="auto"/>
        <w:ind w:left="1560" w:hanging="284"/>
        <w:jc w:val="both"/>
        <w:rPr>
          <w:spacing w:val="-3"/>
        </w:rPr>
      </w:pPr>
      <w:r>
        <w:rPr>
          <w:spacing w:val="-3"/>
        </w:rPr>
        <w:lastRenderedPageBreak/>
        <w:t>S</w:t>
      </w:r>
      <w:r w:rsidRPr="00590073">
        <w:rPr>
          <w:spacing w:val="-3"/>
        </w:rPr>
        <w:t>on legitimarios los hijos y descendientes en los mismos términos que en Mallorca y Menorca y, a falta de los anteriores, los padres en los mismos términos que en el C</w:t>
      </w:r>
      <w:r>
        <w:rPr>
          <w:spacing w:val="-3"/>
        </w:rPr>
        <w:t>ódigo Civil.</w:t>
      </w:r>
    </w:p>
    <w:p w14:paraId="7D5AAD69" w14:textId="4DF46F86" w:rsidR="00590073" w:rsidRDefault="00590073" w:rsidP="00590073">
      <w:pPr>
        <w:pStyle w:val="Prrafodelista"/>
        <w:numPr>
          <w:ilvl w:val="0"/>
          <w:numId w:val="24"/>
        </w:numPr>
        <w:spacing w:before="120" w:after="120" w:line="360" w:lineRule="auto"/>
        <w:ind w:left="1560" w:hanging="284"/>
        <w:jc w:val="both"/>
        <w:rPr>
          <w:spacing w:val="-3"/>
        </w:rPr>
      </w:pPr>
      <w:r>
        <w:rPr>
          <w:spacing w:val="-3"/>
        </w:rPr>
        <w:t>Se regula el finiquito, pacto análogo a la definición mallorquina.</w:t>
      </w:r>
    </w:p>
    <w:p w14:paraId="6FD1985E" w14:textId="546077FD" w:rsidR="00590073" w:rsidRDefault="00590073" w:rsidP="00BC33AC">
      <w:pPr>
        <w:pStyle w:val="Prrafodelista"/>
        <w:numPr>
          <w:ilvl w:val="0"/>
          <w:numId w:val="20"/>
        </w:numPr>
        <w:spacing w:before="120" w:after="120" w:line="360" w:lineRule="auto"/>
        <w:ind w:left="993" w:hanging="284"/>
        <w:jc w:val="both"/>
        <w:rPr>
          <w:spacing w:val="-3"/>
        </w:rPr>
      </w:pPr>
      <w:r w:rsidRPr="00734655">
        <w:rPr>
          <w:spacing w:val="-3"/>
        </w:rPr>
        <w:t>El Código del Derecho Foral de Aragón de 22 de marzo de 2011</w:t>
      </w:r>
      <w:r>
        <w:rPr>
          <w:spacing w:val="-3"/>
        </w:rPr>
        <w:t xml:space="preserve"> prevé las siguientes especialidades:</w:t>
      </w:r>
    </w:p>
    <w:p w14:paraId="655799FB" w14:textId="6EBC2908" w:rsidR="00590073" w:rsidRPr="00BC33AC" w:rsidRDefault="00590073" w:rsidP="00BC33AC">
      <w:pPr>
        <w:pStyle w:val="Prrafodelista"/>
        <w:numPr>
          <w:ilvl w:val="0"/>
          <w:numId w:val="25"/>
        </w:numPr>
        <w:spacing w:before="120" w:after="120" w:line="360" w:lineRule="auto"/>
        <w:ind w:left="1276" w:hanging="283"/>
        <w:jc w:val="both"/>
        <w:rPr>
          <w:spacing w:val="-3"/>
        </w:rPr>
      </w:pPr>
      <w:r w:rsidRPr="00BC33AC">
        <w:rPr>
          <w:spacing w:val="-3"/>
        </w:rPr>
        <w:t>La legítima de los hijos y descendientes es de la mitad del caudal hereditario, con libertad plena de distribución por el testador.</w:t>
      </w:r>
    </w:p>
    <w:p w14:paraId="437F0A9F" w14:textId="1F8EFACA" w:rsidR="00590073" w:rsidRDefault="00590073" w:rsidP="00BC33AC">
      <w:pPr>
        <w:pStyle w:val="Prrafodelista"/>
        <w:numPr>
          <w:ilvl w:val="0"/>
          <w:numId w:val="25"/>
        </w:numPr>
        <w:spacing w:before="120" w:after="120" w:line="360" w:lineRule="auto"/>
        <w:ind w:left="1276" w:hanging="283"/>
        <w:jc w:val="both"/>
      </w:pPr>
      <w:r>
        <w:t>No son legitimarios ni los ascendientes ni el cónyuge viudo.</w:t>
      </w:r>
    </w:p>
    <w:p w14:paraId="313B0C51" w14:textId="27C61DA8" w:rsidR="00BC33AC" w:rsidRPr="00BC33AC" w:rsidRDefault="00BC33AC" w:rsidP="00BC33AC">
      <w:pPr>
        <w:pStyle w:val="Prrafodelista"/>
        <w:numPr>
          <w:ilvl w:val="0"/>
          <w:numId w:val="25"/>
        </w:numPr>
        <w:spacing w:before="120" w:after="120" w:line="360" w:lineRule="auto"/>
        <w:ind w:left="1276" w:hanging="283"/>
        <w:jc w:val="both"/>
        <w:rPr>
          <w:spacing w:val="-3"/>
        </w:rPr>
      </w:pPr>
      <w:r w:rsidRPr="00BC33AC">
        <w:rPr>
          <w:spacing w:val="-3"/>
        </w:rPr>
        <w:t>El fallecimiento de un cónyuge atribuye al sobreviviente el derecho de usufructo de todos los bienes del premuerto, así como de los enajenados en vida sobre los que subsista el derecho expectante de viudedad.</w:t>
      </w:r>
    </w:p>
    <w:p w14:paraId="0D602572" w14:textId="5BB7B22B" w:rsidR="00B50B3B" w:rsidRPr="00564AD6" w:rsidRDefault="00B50B3B" w:rsidP="00BC33AC">
      <w:pPr>
        <w:pStyle w:val="Prrafodelista"/>
        <w:numPr>
          <w:ilvl w:val="0"/>
          <w:numId w:val="20"/>
        </w:numPr>
        <w:spacing w:before="120" w:after="120" w:line="360" w:lineRule="auto"/>
        <w:ind w:left="993" w:hanging="284"/>
        <w:jc w:val="both"/>
        <w:rPr>
          <w:spacing w:val="-3"/>
        </w:rPr>
      </w:pPr>
      <w:r>
        <w:rPr>
          <w:spacing w:val="-3"/>
        </w:rPr>
        <w:t xml:space="preserve">La Compilación de Derecho Foral de </w:t>
      </w:r>
      <w:r w:rsidRPr="00564AD6">
        <w:rPr>
          <w:spacing w:val="-3"/>
        </w:rPr>
        <w:t>Navarra de 1 de marzo de 1973</w:t>
      </w:r>
      <w:r>
        <w:rPr>
          <w:spacing w:val="-3"/>
        </w:rPr>
        <w:t xml:space="preserve"> prevé las siguientes especialidades:</w:t>
      </w:r>
    </w:p>
    <w:p w14:paraId="435759A6" w14:textId="3323D7FE" w:rsidR="00BC33AC" w:rsidRPr="00BC33AC" w:rsidRDefault="00BC33AC" w:rsidP="00BC33AC">
      <w:pPr>
        <w:pStyle w:val="Prrafodelista"/>
        <w:numPr>
          <w:ilvl w:val="0"/>
          <w:numId w:val="26"/>
        </w:numPr>
        <w:spacing w:before="120" w:after="120" w:line="360" w:lineRule="auto"/>
        <w:ind w:left="1276" w:hanging="283"/>
        <w:jc w:val="both"/>
        <w:rPr>
          <w:spacing w:val="-3"/>
        </w:rPr>
      </w:pPr>
      <w:r w:rsidRPr="00BC33AC">
        <w:rPr>
          <w:spacing w:val="-3"/>
        </w:rPr>
        <w:t xml:space="preserve">Rige la plena libertad de testar, tan sólo limitada por una legítima simbólica sin contenido patrimonial </w:t>
      </w:r>
      <w:r w:rsidR="0045565F">
        <w:rPr>
          <w:spacing w:val="-3"/>
        </w:rPr>
        <w:t xml:space="preserve">exigible </w:t>
      </w:r>
      <w:r w:rsidRPr="00BC33AC">
        <w:rPr>
          <w:spacing w:val="-3"/>
        </w:rPr>
        <w:t>en favor de los hijos y descendientes.</w:t>
      </w:r>
    </w:p>
    <w:p w14:paraId="16DAC1EF" w14:textId="006DF08B" w:rsidR="009D160E" w:rsidRPr="00BC33AC" w:rsidRDefault="0045565F" w:rsidP="00BC33AC">
      <w:pPr>
        <w:pStyle w:val="Prrafodelista"/>
        <w:numPr>
          <w:ilvl w:val="0"/>
          <w:numId w:val="26"/>
        </w:numPr>
        <w:spacing w:before="120" w:after="120" w:line="360" w:lineRule="auto"/>
        <w:ind w:left="1276" w:hanging="283"/>
        <w:jc w:val="both"/>
        <w:rPr>
          <w:spacing w:val="-3"/>
        </w:rPr>
      </w:pPr>
      <w:r>
        <w:rPr>
          <w:spacing w:val="-3"/>
        </w:rPr>
        <w:t xml:space="preserve">El cónyuge viudo tiene derecho al </w:t>
      </w:r>
      <w:r w:rsidR="00BC33AC" w:rsidRPr="00BC33AC">
        <w:rPr>
          <w:spacing w:val="-3"/>
        </w:rPr>
        <w:t xml:space="preserve">usufructo de fidelidad, que recae sobre todos los bienes y derechos </w:t>
      </w:r>
      <w:r>
        <w:rPr>
          <w:spacing w:val="-3"/>
        </w:rPr>
        <w:t>que pertenecían al causante en el momento de su muerte</w:t>
      </w:r>
      <w:r w:rsidR="00BC33AC" w:rsidRPr="00BC33AC">
        <w:rPr>
          <w:spacing w:val="-3"/>
        </w:rPr>
        <w:t>.</w:t>
      </w:r>
    </w:p>
    <w:p w14:paraId="0D763F8F" w14:textId="7CA40B86" w:rsidR="009A516F" w:rsidRDefault="00BC33AC" w:rsidP="0045565F">
      <w:pPr>
        <w:pStyle w:val="Prrafodelista"/>
        <w:numPr>
          <w:ilvl w:val="0"/>
          <w:numId w:val="20"/>
        </w:numPr>
        <w:spacing w:before="120" w:after="120" w:line="360" w:lineRule="auto"/>
        <w:ind w:left="993" w:hanging="284"/>
        <w:jc w:val="both"/>
        <w:rPr>
          <w:spacing w:val="-3"/>
        </w:rPr>
      </w:pPr>
      <w:r>
        <w:rPr>
          <w:spacing w:val="-3"/>
        </w:rPr>
        <w:t>La Ley de Derecho Civil de Galicia de 14 de junio de 2006 prevé las siguientes especialidades:</w:t>
      </w:r>
    </w:p>
    <w:p w14:paraId="6830AAD8" w14:textId="4E122A4D" w:rsidR="009A516F" w:rsidRPr="0045565F" w:rsidRDefault="00BC33AC" w:rsidP="0045565F">
      <w:pPr>
        <w:pStyle w:val="Prrafodelista"/>
        <w:numPr>
          <w:ilvl w:val="0"/>
          <w:numId w:val="27"/>
        </w:numPr>
        <w:spacing w:before="120" w:after="120" w:line="360" w:lineRule="auto"/>
        <w:ind w:left="1276" w:hanging="283"/>
        <w:jc w:val="both"/>
        <w:rPr>
          <w:spacing w:val="-3"/>
        </w:rPr>
      </w:pPr>
      <w:r w:rsidRPr="0045565F">
        <w:rPr>
          <w:spacing w:val="-3"/>
        </w:rPr>
        <w:t>La legítima de los hijos y descendientes es de la cuarta parte del haber hereditario.</w:t>
      </w:r>
    </w:p>
    <w:p w14:paraId="29ED9FAB" w14:textId="1D5DEB8C" w:rsidR="00BC33AC" w:rsidRPr="0045565F" w:rsidRDefault="00BC33AC" w:rsidP="0045565F">
      <w:pPr>
        <w:pStyle w:val="Prrafodelista"/>
        <w:numPr>
          <w:ilvl w:val="0"/>
          <w:numId w:val="27"/>
        </w:numPr>
        <w:spacing w:before="120" w:after="120" w:line="360" w:lineRule="auto"/>
        <w:ind w:left="1276" w:hanging="283"/>
        <w:jc w:val="both"/>
        <w:rPr>
          <w:spacing w:val="-3"/>
        </w:rPr>
      </w:pPr>
      <w:r w:rsidRPr="0045565F">
        <w:rPr>
          <w:spacing w:val="-3"/>
        </w:rPr>
        <w:t>El heredero puede pagar la legítima</w:t>
      </w:r>
      <w:r w:rsidRPr="00031ED8">
        <w:t xml:space="preserve"> </w:t>
      </w:r>
      <w:r w:rsidRPr="0045565F">
        <w:rPr>
          <w:spacing w:val="-3"/>
        </w:rPr>
        <w:t>en dinero, aunque no haya en la herencia, o en bienes hereditarios.</w:t>
      </w:r>
    </w:p>
    <w:p w14:paraId="37220D09" w14:textId="21140F90" w:rsidR="00BC33AC" w:rsidRPr="0045565F" w:rsidRDefault="00BC33AC" w:rsidP="0045565F">
      <w:pPr>
        <w:pStyle w:val="Prrafodelista"/>
        <w:numPr>
          <w:ilvl w:val="0"/>
          <w:numId w:val="27"/>
        </w:numPr>
        <w:spacing w:before="120" w:after="120" w:line="360" w:lineRule="auto"/>
        <w:ind w:left="1276" w:hanging="283"/>
        <w:jc w:val="both"/>
        <w:rPr>
          <w:spacing w:val="-3"/>
        </w:rPr>
      </w:pPr>
      <w:r w:rsidRPr="0045565F">
        <w:rPr>
          <w:spacing w:val="-3"/>
        </w:rPr>
        <w:t>Los ascendientes no son legitimarios.</w:t>
      </w:r>
    </w:p>
    <w:p w14:paraId="448A437B" w14:textId="0CEEE7FB" w:rsidR="009A516F" w:rsidRPr="0045565F" w:rsidRDefault="00BC33AC" w:rsidP="0045565F">
      <w:pPr>
        <w:pStyle w:val="Prrafodelista"/>
        <w:numPr>
          <w:ilvl w:val="0"/>
          <w:numId w:val="27"/>
        </w:numPr>
        <w:spacing w:before="120" w:after="120" w:line="360" w:lineRule="auto"/>
        <w:ind w:left="1276" w:hanging="283"/>
        <w:jc w:val="both"/>
        <w:rPr>
          <w:spacing w:val="-3"/>
        </w:rPr>
      </w:pPr>
      <w:r w:rsidRPr="0045565F">
        <w:rPr>
          <w:spacing w:val="-3"/>
        </w:rPr>
        <w:t>La legítima del viudo es del usufructo vitalicio de una cuarta parte del haber hereditario, si concurre con descendientes, y de la mitad en otro caso.</w:t>
      </w:r>
    </w:p>
    <w:p w14:paraId="26EC5F1E" w14:textId="612C3B23" w:rsidR="0045565F" w:rsidRDefault="0045565F" w:rsidP="00FC39A8">
      <w:pPr>
        <w:spacing w:before="120" w:after="120" w:line="360" w:lineRule="auto"/>
        <w:ind w:firstLine="708"/>
        <w:jc w:val="right"/>
        <w:rPr>
          <w:spacing w:val="-3"/>
        </w:rPr>
      </w:pPr>
    </w:p>
    <w:p w14:paraId="78E59689" w14:textId="77777777" w:rsidR="0045565F" w:rsidRDefault="0045565F" w:rsidP="00FC39A8">
      <w:pPr>
        <w:spacing w:before="120" w:after="120" w:line="360" w:lineRule="auto"/>
        <w:ind w:firstLine="708"/>
        <w:jc w:val="right"/>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1DFF1C7" w:rsidR="005726E8" w:rsidRPr="00FF4CC7" w:rsidRDefault="00445835" w:rsidP="009C4B47">
      <w:pPr>
        <w:spacing w:before="120" w:after="120" w:line="360" w:lineRule="auto"/>
        <w:ind w:firstLine="708"/>
        <w:jc w:val="right"/>
        <w:rPr>
          <w:spacing w:val="-3"/>
        </w:rPr>
      </w:pPr>
      <w:r>
        <w:rPr>
          <w:spacing w:val="-3"/>
        </w:rPr>
        <w:t>9</w:t>
      </w:r>
      <w:r w:rsidR="00FC39A8">
        <w:rPr>
          <w:spacing w:val="-3"/>
        </w:rPr>
        <w:t xml:space="preserve"> de </w:t>
      </w:r>
      <w:r>
        <w:rPr>
          <w:spacing w:val="-3"/>
        </w:rPr>
        <w:t>enero</w:t>
      </w:r>
      <w:r w:rsidR="00FC39A8">
        <w:rPr>
          <w:spacing w:val="-3"/>
        </w:rPr>
        <w:t xml:space="preserve"> de 202</w:t>
      </w:r>
      <w:r>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5E8FDE" w14:textId="77777777" w:rsidR="00E64C7D" w:rsidRDefault="00E64C7D" w:rsidP="00DB250B">
      <w:r>
        <w:separator/>
      </w:r>
    </w:p>
  </w:endnote>
  <w:endnote w:type="continuationSeparator" w:id="0">
    <w:p w14:paraId="2AE3F414" w14:textId="77777777" w:rsidR="00E64C7D" w:rsidRDefault="00E64C7D"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0DF9B2" w14:textId="77777777" w:rsidR="00E64C7D" w:rsidRDefault="00E64C7D" w:rsidP="00DB250B">
      <w:r>
        <w:separator/>
      </w:r>
    </w:p>
  </w:footnote>
  <w:footnote w:type="continuationSeparator" w:id="0">
    <w:p w14:paraId="12E626D0" w14:textId="77777777" w:rsidR="00E64C7D" w:rsidRDefault="00E64C7D"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077D52"/>
    <w:multiLevelType w:val="hybridMultilevel"/>
    <w:tmpl w:val="F028D85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F8E75F8"/>
    <w:multiLevelType w:val="hybridMultilevel"/>
    <w:tmpl w:val="FC1457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15F1CD7"/>
    <w:multiLevelType w:val="hybridMultilevel"/>
    <w:tmpl w:val="3F446D8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5AF07EB"/>
    <w:multiLevelType w:val="hybridMultilevel"/>
    <w:tmpl w:val="31C48BBA"/>
    <w:lvl w:ilvl="0" w:tplc="0C0A0011">
      <w:start w:val="1"/>
      <w:numFmt w:val="decimal"/>
      <w:lvlText w:val="%1)"/>
      <w:lvlJc w:val="left"/>
      <w:pPr>
        <w:ind w:left="1428" w:hanging="360"/>
      </w:pPr>
    </w:lvl>
    <w:lvl w:ilvl="1" w:tplc="F0EE6B7C">
      <w:start w:val="1"/>
      <w:numFmt w:val="lowerLetter"/>
      <w:lvlText w:val="%2)"/>
      <w:lvlJc w:val="left"/>
      <w:pPr>
        <w:ind w:left="3198" w:hanging="1410"/>
      </w:pPr>
      <w:rPr>
        <w:rFonts w:hint="default"/>
      </w:r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AA73DD5"/>
    <w:multiLevelType w:val="hybridMultilevel"/>
    <w:tmpl w:val="C18246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6857511"/>
    <w:multiLevelType w:val="hybridMultilevel"/>
    <w:tmpl w:val="C7EC266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8045FCD"/>
    <w:multiLevelType w:val="hybridMultilevel"/>
    <w:tmpl w:val="F9583F0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8D36371"/>
    <w:multiLevelType w:val="hybridMultilevel"/>
    <w:tmpl w:val="75FE24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E964F98"/>
    <w:multiLevelType w:val="hybridMultilevel"/>
    <w:tmpl w:val="907C7F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F6120E9"/>
    <w:multiLevelType w:val="hybridMultilevel"/>
    <w:tmpl w:val="9FBA4E9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0F8388E"/>
    <w:multiLevelType w:val="hybridMultilevel"/>
    <w:tmpl w:val="B96E5A8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54B101F"/>
    <w:multiLevelType w:val="hybridMultilevel"/>
    <w:tmpl w:val="452658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ECC2C6C"/>
    <w:multiLevelType w:val="hybridMultilevel"/>
    <w:tmpl w:val="D8E66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50DE2BEC"/>
    <w:multiLevelType w:val="hybridMultilevel"/>
    <w:tmpl w:val="8A0C56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1C06C66"/>
    <w:multiLevelType w:val="hybridMultilevel"/>
    <w:tmpl w:val="C2BAD8F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2E26853"/>
    <w:multiLevelType w:val="hybridMultilevel"/>
    <w:tmpl w:val="E94481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74712D0"/>
    <w:multiLevelType w:val="hybridMultilevel"/>
    <w:tmpl w:val="DF4AD08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C35207B"/>
    <w:multiLevelType w:val="hybridMultilevel"/>
    <w:tmpl w:val="A5009D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F521EF8"/>
    <w:multiLevelType w:val="hybridMultilevel"/>
    <w:tmpl w:val="857692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89A2E55"/>
    <w:multiLevelType w:val="hybridMultilevel"/>
    <w:tmpl w:val="74289FB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6AF87BB5"/>
    <w:multiLevelType w:val="hybridMultilevel"/>
    <w:tmpl w:val="2F3C98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6F892368"/>
    <w:multiLevelType w:val="multilevel"/>
    <w:tmpl w:val="DF4AD08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3" w15:restartNumberingAfterBreak="0">
    <w:nsid w:val="7636408D"/>
    <w:multiLevelType w:val="hybridMultilevel"/>
    <w:tmpl w:val="6B4E315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77717036"/>
    <w:multiLevelType w:val="hybridMultilevel"/>
    <w:tmpl w:val="40C8A86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7CB867BA"/>
    <w:multiLevelType w:val="multilevel"/>
    <w:tmpl w:val="058636E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6" w15:restartNumberingAfterBreak="0">
    <w:nsid w:val="7DCC4C84"/>
    <w:multiLevelType w:val="hybridMultilevel"/>
    <w:tmpl w:val="5B0AEE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21"/>
  </w:num>
  <w:num w:numId="3">
    <w:abstractNumId w:val="1"/>
  </w:num>
  <w:num w:numId="4">
    <w:abstractNumId w:val="10"/>
  </w:num>
  <w:num w:numId="5">
    <w:abstractNumId w:val="4"/>
  </w:num>
  <w:num w:numId="6">
    <w:abstractNumId w:val="14"/>
  </w:num>
  <w:num w:numId="7">
    <w:abstractNumId w:val="8"/>
  </w:num>
  <w:num w:numId="8">
    <w:abstractNumId w:val="12"/>
  </w:num>
  <w:num w:numId="9">
    <w:abstractNumId w:val="26"/>
  </w:num>
  <w:num w:numId="10">
    <w:abstractNumId w:val="7"/>
  </w:num>
  <w:num w:numId="11">
    <w:abstractNumId w:val="13"/>
  </w:num>
  <w:num w:numId="12">
    <w:abstractNumId w:val="25"/>
  </w:num>
  <w:num w:numId="13">
    <w:abstractNumId w:val="15"/>
  </w:num>
  <w:num w:numId="14">
    <w:abstractNumId w:val="9"/>
  </w:num>
  <w:num w:numId="15">
    <w:abstractNumId w:val="20"/>
  </w:num>
  <w:num w:numId="16">
    <w:abstractNumId w:val="19"/>
  </w:num>
  <w:num w:numId="17">
    <w:abstractNumId w:val="5"/>
  </w:num>
  <w:num w:numId="18">
    <w:abstractNumId w:val="2"/>
  </w:num>
  <w:num w:numId="19">
    <w:abstractNumId w:val="24"/>
  </w:num>
  <w:num w:numId="20">
    <w:abstractNumId w:val="16"/>
  </w:num>
  <w:num w:numId="21">
    <w:abstractNumId w:val="23"/>
  </w:num>
  <w:num w:numId="22">
    <w:abstractNumId w:val="17"/>
  </w:num>
  <w:num w:numId="23">
    <w:abstractNumId w:val="22"/>
  </w:num>
  <w:num w:numId="24">
    <w:abstractNumId w:val="11"/>
  </w:num>
  <w:num w:numId="25">
    <w:abstractNumId w:val="3"/>
  </w:num>
  <w:num w:numId="26">
    <w:abstractNumId w:val="6"/>
  </w:num>
  <w:num w:numId="27">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10934"/>
    <w:rsid w:val="00010C21"/>
    <w:rsid w:val="00010E6C"/>
    <w:rsid w:val="000114C3"/>
    <w:rsid w:val="0001179A"/>
    <w:rsid w:val="000118B3"/>
    <w:rsid w:val="00012931"/>
    <w:rsid w:val="00013347"/>
    <w:rsid w:val="00013485"/>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142"/>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4E4"/>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3EA8"/>
    <w:rsid w:val="00064339"/>
    <w:rsid w:val="000647CB"/>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739C"/>
    <w:rsid w:val="00077446"/>
    <w:rsid w:val="00077637"/>
    <w:rsid w:val="000777BA"/>
    <w:rsid w:val="00077EEB"/>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7202"/>
    <w:rsid w:val="000872E2"/>
    <w:rsid w:val="00087632"/>
    <w:rsid w:val="0009002E"/>
    <w:rsid w:val="0009019F"/>
    <w:rsid w:val="000902F3"/>
    <w:rsid w:val="00091031"/>
    <w:rsid w:val="000913AE"/>
    <w:rsid w:val="000914C6"/>
    <w:rsid w:val="0009162D"/>
    <w:rsid w:val="00091FE2"/>
    <w:rsid w:val="00092139"/>
    <w:rsid w:val="00092154"/>
    <w:rsid w:val="00092543"/>
    <w:rsid w:val="000927DE"/>
    <w:rsid w:val="000928C1"/>
    <w:rsid w:val="00093244"/>
    <w:rsid w:val="0009334D"/>
    <w:rsid w:val="000934B9"/>
    <w:rsid w:val="00093597"/>
    <w:rsid w:val="00093C5C"/>
    <w:rsid w:val="000944CA"/>
    <w:rsid w:val="0009548A"/>
    <w:rsid w:val="0009601B"/>
    <w:rsid w:val="000962AA"/>
    <w:rsid w:val="00096303"/>
    <w:rsid w:val="0009685D"/>
    <w:rsid w:val="000968BC"/>
    <w:rsid w:val="000968CB"/>
    <w:rsid w:val="00096B52"/>
    <w:rsid w:val="00096D25"/>
    <w:rsid w:val="00096EF0"/>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6CAB"/>
    <w:rsid w:val="000A774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93"/>
    <w:rsid w:val="000B4EDC"/>
    <w:rsid w:val="000B69C2"/>
    <w:rsid w:val="000B6A08"/>
    <w:rsid w:val="000B6C6D"/>
    <w:rsid w:val="000B6E33"/>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C5"/>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C11"/>
    <w:rsid w:val="000D63CC"/>
    <w:rsid w:val="000D6FC9"/>
    <w:rsid w:val="000E01F0"/>
    <w:rsid w:val="000E02CC"/>
    <w:rsid w:val="000E0540"/>
    <w:rsid w:val="000E0998"/>
    <w:rsid w:val="000E0A22"/>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C58"/>
    <w:rsid w:val="000E4DAA"/>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3078"/>
    <w:rsid w:val="000F3222"/>
    <w:rsid w:val="000F32A2"/>
    <w:rsid w:val="000F3C03"/>
    <w:rsid w:val="000F3D25"/>
    <w:rsid w:val="000F3FB3"/>
    <w:rsid w:val="000F4184"/>
    <w:rsid w:val="000F425F"/>
    <w:rsid w:val="000F4416"/>
    <w:rsid w:val="000F4DCD"/>
    <w:rsid w:val="000F520F"/>
    <w:rsid w:val="000F5254"/>
    <w:rsid w:val="000F52FA"/>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308"/>
    <w:rsid w:val="001026D4"/>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41CE"/>
    <w:rsid w:val="001143C2"/>
    <w:rsid w:val="001148E3"/>
    <w:rsid w:val="001153B2"/>
    <w:rsid w:val="00115A8C"/>
    <w:rsid w:val="00115C03"/>
    <w:rsid w:val="00115CC6"/>
    <w:rsid w:val="00115E94"/>
    <w:rsid w:val="0011650F"/>
    <w:rsid w:val="00116E61"/>
    <w:rsid w:val="00116EBB"/>
    <w:rsid w:val="00116F07"/>
    <w:rsid w:val="00117163"/>
    <w:rsid w:val="00117C3C"/>
    <w:rsid w:val="00117CDE"/>
    <w:rsid w:val="00120260"/>
    <w:rsid w:val="001206EE"/>
    <w:rsid w:val="00120D3C"/>
    <w:rsid w:val="00120FEA"/>
    <w:rsid w:val="001210E1"/>
    <w:rsid w:val="0012177D"/>
    <w:rsid w:val="00121828"/>
    <w:rsid w:val="00122AB9"/>
    <w:rsid w:val="00122D30"/>
    <w:rsid w:val="00122E74"/>
    <w:rsid w:val="00123122"/>
    <w:rsid w:val="00123B7F"/>
    <w:rsid w:val="00123CD9"/>
    <w:rsid w:val="00123FF1"/>
    <w:rsid w:val="001246BC"/>
    <w:rsid w:val="0012478E"/>
    <w:rsid w:val="00125E60"/>
    <w:rsid w:val="00126364"/>
    <w:rsid w:val="001264C4"/>
    <w:rsid w:val="00126B5A"/>
    <w:rsid w:val="00126E0C"/>
    <w:rsid w:val="0012740B"/>
    <w:rsid w:val="0012765D"/>
    <w:rsid w:val="001279C8"/>
    <w:rsid w:val="00127F86"/>
    <w:rsid w:val="0013001F"/>
    <w:rsid w:val="00130A01"/>
    <w:rsid w:val="00130E58"/>
    <w:rsid w:val="001310BD"/>
    <w:rsid w:val="0013142E"/>
    <w:rsid w:val="00131861"/>
    <w:rsid w:val="00131BC9"/>
    <w:rsid w:val="0013274D"/>
    <w:rsid w:val="00133244"/>
    <w:rsid w:val="001332ED"/>
    <w:rsid w:val="00133C73"/>
    <w:rsid w:val="001344F9"/>
    <w:rsid w:val="001348B9"/>
    <w:rsid w:val="00134B04"/>
    <w:rsid w:val="00134DFD"/>
    <w:rsid w:val="00135164"/>
    <w:rsid w:val="00135979"/>
    <w:rsid w:val="001364C9"/>
    <w:rsid w:val="001364FC"/>
    <w:rsid w:val="0013653E"/>
    <w:rsid w:val="00136A43"/>
    <w:rsid w:val="00136A5D"/>
    <w:rsid w:val="00136D6D"/>
    <w:rsid w:val="00137E78"/>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E12"/>
    <w:rsid w:val="00144FC6"/>
    <w:rsid w:val="0014551F"/>
    <w:rsid w:val="00146639"/>
    <w:rsid w:val="001466DA"/>
    <w:rsid w:val="001470B9"/>
    <w:rsid w:val="00147182"/>
    <w:rsid w:val="0014731C"/>
    <w:rsid w:val="001478F9"/>
    <w:rsid w:val="00147D28"/>
    <w:rsid w:val="00147DB9"/>
    <w:rsid w:val="0015028F"/>
    <w:rsid w:val="0015037E"/>
    <w:rsid w:val="00151817"/>
    <w:rsid w:val="00151901"/>
    <w:rsid w:val="00151A53"/>
    <w:rsid w:val="00151A89"/>
    <w:rsid w:val="00151BAD"/>
    <w:rsid w:val="0015209A"/>
    <w:rsid w:val="001521C6"/>
    <w:rsid w:val="00152A12"/>
    <w:rsid w:val="00152E37"/>
    <w:rsid w:val="0015341B"/>
    <w:rsid w:val="001534E5"/>
    <w:rsid w:val="001536FE"/>
    <w:rsid w:val="00153A8A"/>
    <w:rsid w:val="001544A9"/>
    <w:rsid w:val="00154A28"/>
    <w:rsid w:val="00154BAB"/>
    <w:rsid w:val="00154E9D"/>
    <w:rsid w:val="00155DCD"/>
    <w:rsid w:val="00156A97"/>
    <w:rsid w:val="00157172"/>
    <w:rsid w:val="00157318"/>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4E6"/>
    <w:rsid w:val="001735E2"/>
    <w:rsid w:val="00173791"/>
    <w:rsid w:val="00173970"/>
    <w:rsid w:val="00173B9A"/>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17E"/>
    <w:rsid w:val="00187EEA"/>
    <w:rsid w:val="00187F84"/>
    <w:rsid w:val="0019056B"/>
    <w:rsid w:val="0019199F"/>
    <w:rsid w:val="00191BF6"/>
    <w:rsid w:val="00191C59"/>
    <w:rsid w:val="00191EB2"/>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D18"/>
    <w:rsid w:val="001A41AE"/>
    <w:rsid w:val="001A4552"/>
    <w:rsid w:val="001A4712"/>
    <w:rsid w:val="001A4A53"/>
    <w:rsid w:val="001A4B3C"/>
    <w:rsid w:val="001A5262"/>
    <w:rsid w:val="001A550A"/>
    <w:rsid w:val="001A56D5"/>
    <w:rsid w:val="001A5762"/>
    <w:rsid w:val="001A57FF"/>
    <w:rsid w:val="001A5819"/>
    <w:rsid w:val="001A5ADD"/>
    <w:rsid w:val="001A5BD6"/>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AB2"/>
    <w:rsid w:val="001B2BE8"/>
    <w:rsid w:val="001B2E48"/>
    <w:rsid w:val="001B2F9A"/>
    <w:rsid w:val="001B3059"/>
    <w:rsid w:val="001B3456"/>
    <w:rsid w:val="001B3C58"/>
    <w:rsid w:val="001B3C93"/>
    <w:rsid w:val="001B47E6"/>
    <w:rsid w:val="001B55CC"/>
    <w:rsid w:val="001B64FA"/>
    <w:rsid w:val="001B695F"/>
    <w:rsid w:val="001B696C"/>
    <w:rsid w:val="001B6A70"/>
    <w:rsid w:val="001B6E43"/>
    <w:rsid w:val="001B71B4"/>
    <w:rsid w:val="001B71EB"/>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528D"/>
    <w:rsid w:val="001D58B4"/>
    <w:rsid w:val="001D62F3"/>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CB4"/>
    <w:rsid w:val="0020503A"/>
    <w:rsid w:val="0020508A"/>
    <w:rsid w:val="002054F7"/>
    <w:rsid w:val="00205777"/>
    <w:rsid w:val="00205FBF"/>
    <w:rsid w:val="002065D9"/>
    <w:rsid w:val="0020698C"/>
    <w:rsid w:val="00206BAE"/>
    <w:rsid w:val="00206F74"/>
    <w:rsid w:val="00207375"/>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8B3"/>
    <w:rsid w:val="002338D8"/>
    <w:rsid w:val="00233A17"/>
    <w:rsid w:val="00233CDF"/>
    <w:rsid w:val="00233D50"/>
    <w:rsid w:val="00234773"/>
    <w:rsid w:val="002358E0"/>
    <w:rsid w:val="00235C0E"/>
    <w:rsid w:val="00235D64"/>
    <w:rsid w:val="00236B23"/>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54E4"/>
    <w:rsid w:val="00245BF1"/>
    <w:rsid w:val="00246389"/>
    <w:rsid w:val="0024658B"/>
    <w:rsid w:val="00246C8A"/>
    <w:rsid w:val="00246E5F"/>
    <w:rsid w:val="00246F48"/>
    <w:rsid w:val="00247084"/>
    <w:rsid w:val="00247184"/>
    <w:rsid w:val="002477BF"/>
    <w:rsid w:val="00247D47"/>
    <w:rsid w:val="002502BE"/>
    <w:rsid w:val="0025032E"/>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20FB"/>
    <w:rsid w:val="002624BB"/>
    <w:rsid w:val="0026351D"/>
    <w:rsid w:val="00264204"/>
    <w:rsid w:val="00264552"/>
    <w:rsid w:val="00264973"/>
    <w:rsid w:val="00264AA9"/>
    <w:rsid w:val="00264F45"/>
    <w:rsid w:val="00265518"/>
    <w:rsid w:val="00265A18"/>
    <w:rsid w:val="00265B57"/>
    <w:rsid w:val="00265CAB"/>
    <w:rsid w:val="00266297"/>
    <w:rsid w:val="00266D0F"/>
    <w:rsid w:val="00266ED6"/>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DF4"/>
    <w:rsid w:val="0027783B"/>
    <w:rsid w:val="00277DD2"/>
    <w:rsid w:val="002800AD"/>
    <w:rsid w:val="002804FA"/>
    <w:rsid w:val="002808D1"/>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1E58"/>
    <w:rsid w:val="00292646"/>
    <w:rsid w:val="00292D85"/>
    <w:rsid w:val="00292E24"/>
    <w:rsid w:val="00293075"/>
    <w:rsid w:val="00293435"/>
    <w:rsid w:val="00293EC1"/>
    <w:rsid w:val="00294306"/>
    <w:rsid w:val="00294484"/>
    <w:rsid w:val="00295BA1"/>
    <w:rsid w:val="00295DC7"/>
    <w:rsid w:val="00296B5F"/>
    <w:rsid w:val="00296D68"/>
    <w:rsid w:val="00297015"/>
    <w:rsid w:val="00297256"/>
    <w:rsid w:val="0029745D"/>
    <w:rsid w:val="00297E96"/>
    <w:rsid w:val="002A0023"/>
    <w:rsid w:val="002A027E"/>
    <w:rsid w:val="002A0636"/>
    <w:rsid w:val="002A0B9A"/>
    <w:rsid w:val="002A11CE"/>
    <w:rsid w:val="002A1214"/>
    <w:rsid w:val="002A1F0F"/>
    <w:rsid w:val="002A244E"/>
    <w:rsid w:val="002A32D9"/>
    <w:rsid w:val="002A33A9"/>
    <w:rsid w:val="002A3BE4"/>
    <w:rsid w:val="002A3DD5"/>
    <w:rsid w:val="002A4E34"/>
    <w:rsid w:val="002A4F7D"/>
    <w:rsid w:val="002A5AD6"/>
    <w:rsid w:val="002A6218"/>
    <w:rsid w:val="002A630F"/>
    <w:rsid w:val="002A68A5"/>
    <w:rsid w:val="002A6ACF"/>
    <w:rsid w:val="002A6D0C"/>
    <w:rsid w:val="002A727C"/>
    <w:rsid w:val="002A72B1"/>
    <w:rsid w:val="002A74AD"/>
    <w:rsid w:val="002A7556"/>
    <w:rsid w:val="002A7691"/>
    <w:rsid w:val="002A7BBA"/>
    <w:rsid w:val="002A7E9C"/>
    <w:rsid w:val="002A7F34"/>
    <w:rsid w:val="002B1C5F"/>
    <w:rsid w:val="002B1F62"/>
    <w:rsid w:val="002B23B5"/>
    <w:rsid w:val="002B23E6"/>
    <w:rsid w:val="002B275B"/>
    <w:rsid w:val="002B3563"/>
    <w:rsid w:val="002B3E69"/>
    <w:rsid w:val="002B40E2"/>
    <w:rsid w:val="002B48B6"/>
    <w:rsid w:val="002B4C8E"/>
    <w:rsid w:val="002B4F16"/>
    <w:rsid w:val="002B5C3F"/>
    <w:rsid w:val="002B61AC"/>
    <w:rsid w:val="002B6637"/>
    <w:rsid w:val="002B6FD2"/>
    <w:rsid w:val="002B744F"/>
    <w:rsid w:val="002B751A"/>
    <w:rsid w:val="002B7527"/>
    <w:rsid w:val="002C081A"/>
    <w:rsid w:val="002C095B"/>
    <w:rsid w:val="002C0C9F"/>
    <w:rsid w:val="002C0CFD"/>
    <w:rsid w:val="002C0EA8"/>
    <w:rsid w:val="002C15F8"/>
    <w:rsid w:val="002C19F5"/>
    <w:rsid w:val="002C2597"/>
    <w:rsid w:val="002C26DA"/>
    <w:rsid w:val="002C32A9"/>
    <w:rsid w:val="002C3D02"/>
    <w:rsid w:val="002C3DBC"/>
    <w:rsid w:val="002C417A"/>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961"/>
    <w:rsid w:val="002D0970"/>
    <w:rsid w:val="002D0A33"/>
    <w:rsid w:val="002D0C93"/>
    <w:rsid w:val="002D14FC"/>
    <w:rsid w:val="002D1A50"/>
    <w:rsid w:val="002D21F1"/>
    <w:rsid w:val="002D22C6"/>
    <w:rsid w:val="002D22D9"/>
    <w:rsid w:val="002D2526"/>
    <w:rsid w:val="002D2906"/>
    <w:rsid w:val="002D2E1F"/>
    <w:rsid w:val="002D2FB6"/>
    <w:rsid w:val="002D379B"/>
    <w:rsid w:val="002D3EA5"/>
    <w:rsid w:val="002D41AC"/>
    <w:rsid w:val="002D48C6"/>
    <w:rsid w:val="002D54D5"/>
    <w:rsid w:val="002D5682"/>
    <w:rsid w:val="002D5822"/>
    <w:rsid w:val="002D62E1"/>
    <w:rsid w:val="002D6ABC"/>
    <w:rsid w:val="002D7741"/>
    <w:rsid w:val="002D7A6F"/>
    <w:rsid w:val="002D7B70"/>
    <w:rsid w:val="002D7FD0"/>
    <w:rsid w:val="002E0292"/>
    <w:rsid w:val="002E0D9D"/>
    <w:rsid w:val="002E1343"/>
    <w:rsid w:val="002E1398"/>
    <w:rsid w:val="002E331D"/>
    <w:rsid w:val="002E34D4"/>
    <w:rsid w:val="002E37BF"/>
    <w:rsid w:val="002E485C"/>
    <w:rsid w:val="002E4980"/>
    <w:rsid w:val="002E4DD7"/>
    <w:rsid w:val="002E50A8"/>
    <w:rsid w:val="002E5240"/>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72A"/>
    <w:rsid w:val="002F57E0"/>
    <w:rsid w:val="002F5B6A"/>
    <w:rsid w:val="002F5C05"/>
    <w:rsid w:val="002F72BE"/>
    <w:rsid w:val="002F7418"/>
    <w:rsid w:val="002F74C5"/>
    <w:rsid w:val="002F764D"/>
    <w:rsid w:val="002F79EA"/>
    <w:rsid w:val="002F7DD8"/>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ACD"/>
    <w:rsid w:val="00313FCC"/>
    <w:rsid w:val="00314100"/>
    <w:rsid w:val="003147A0"/>
    <w:rsid w:val="00314CBE"/>
    <w:rsid w:val="00314D0D"/>
    <w:rsid w:val="00314F1F"/>
    <w:rsid w:val="00314F3D"/>
    <w:rsid w:val="0031540E"/>
    <w:rsid w:val="00315559"/>
    <w:rsid w:val="0031586B"/>
    <w:rsid w:val="00315A95"/>
    <w:rsid w:val="00315E7D"/>
    <w:rsid w:val="00316077"/>
    <w:rsid w:val="00316748"/>
    <w:rsid w:val="003169D5"/>
    <w:rsid w:val="00316FF8"/>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C92"/>
    <w:rsid w:val="00331FE7"/>
    <w:rsid w:val="003326E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BC2"/>
    <w:rsid w:val="00351CB9"/>
    <w:rsid w:val="00351D8E"/>
    <w:rsid w:val="0035245A"/>
    <w:rsid w:val="003536D3"/>
    <w:rsid w:val="003538D2"/>
    <w:rsid w:val="00353F38"/>
    <w:rsid w:val="00354102"/>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246"/>
    <w:rsid w:val="0036426F"/>
    <w:rsid w:val="003647E8"/>
    <w:rsid w:val="00364849"/>
    <w:rsid w:val="003649A8"/>
    <w:rsid w:val="00364C26"/>
    <w:rsid w:val="00365C8F"/>
    <w:rsid w:val="00366539"/>
    <w:rsid w:val="00366F0F"/>
    <w:rsid w:val="00370385"/>
    <w:rsid w:val="0037073A"/>
    <w:rsid w:val="00370974"/>
    <w:rsid w:val="00371DB6"/>
    <w:rsid w:val="00371DD2"/>
    <w:rsid w:val="00371FD9"/>
    <w:rsid w:val="0037336F"/>
    <w:rsid w:val="00374035"/>
    <w:rsid w:val="003745E0"/>
    <w:rsid w:val="00374977"/>
    <w:rsid w:val="00375446"/>
    <w:rsid w:val="003755DB"/>
    <w:rsid w:val="00375790"/>
    <w:rsid w:val="003757F3"/>
    <w:rsid w:val="00376557"/>
    <w:rsid w:val="0037674A"/>
    <w:rsid w:val="00377089"/>
    <w:rsid w:val="003772F7"/>
    <w:rsid w:val="00377534"/>
    <w:rsid w:val="00377B20"/>
    <w:rsid w:val="00380021"/>
    <w:rsid w:val="0038009B"/>
    <w:rsid w:val="00380BC9"/>
    <w:rsid w:val="00380C30"/>
    <w:rsid w:val="003813DB"/>
    <w:rsid w:val="00381709"/>
    <w:rsid w:val="00381A8D"/>
    <w:rsid w:val="00381B07"/>
    <w:rsid w:val="00382887"/>
    <w:rsid w:val="00382FBE"/>
    <w:rsid w:val="0038331C"/>
    <w:rsid w:val="00383F3B"/>
    <w:rsid w:val="00384136"/>
    <w:rsid w:val="003844C7"/>
    <w:rsid w:val="00384761"/>
    <w:rsid w:val="003847BD"/>
    <w:rsid w:val="00384B31"/>
    <w:rsid w:val="00384FA4"/>
    <w:rsid w:val="003850AA"/>
    <w:rsid w:val="003850C9"/>
    <w:rsid w:val="0038563A"/>
    <w:rsid w:val="00385E82"/>
    <w:rsid w:val="00385F8E"/>
    <w:rsid w:val="003867BD"/>
    <w:rsid w:val="00386832"/>
    <w:rsid w:val="00386EFA"/>
    <w:rsid w:val="0038718A"/>
    <w:rsid w:val="003872F2"/>
    <w:rsid w:val="00387C52"/>
    <w:rsid w:val="00387D71"/>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330"/>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5B0"/>
    <w:rsid w:val="003C4673"/>
    <w:rsid w:val="003C4BAA"/>
    <w:rsid w:val="003C5591"/>
    <w:rsid w:val="003C5DC4"/>
    <w:rsid w:val="003C6535"/>
    <w:rsid w:val="003C69C1"/>
    <w:rsid w:val="003C69CD"/>
    <w:rsid w:val="003C7213"/>
    <w:rsid w:val="003C73FD"/>
    <w:rsid w:val="003D0474"/>
    <w:rsid w:val="003D0B91"/>
    <w:rsid w:val="003D172E"/>
    <w:rsid w:val="003D1BE0"/>
    <w:rsid w:val="003D1CE2"/>
    <w:rsid w:val="003D1D47"/>
    <w:rsid w:val="003D2466"/>
    <w:rsid w:val="003D2BA7"/>
    <w:rsid w:val="003D2E02"/>
    <w:rsid w:val="003D3186"/>
    <w:rsid w:val="003D32EB"/>
    <w:rsid w:val="003D36C4"/>
    <w:rsid w:val="003D3705"/>
    <w:rsid w:val="003D37B0"/>
    <w:rsid w:val="003D4A34"/>
    <w:rsid w:val="003D4E7C"/>
    <w:rsid w:val="003D5442"/>
    <w:rsid w:val="003D56DC"/>
    <w:rsid w:val="003D6CF2"/>
    <w:rsid w:val="003D75F7"/>
    <w:rsid w:val="003D7897"/>
    <w:rsid w:val="003E003D"/>
    <w:rsid w:val="003E0682"/>
    <w:rsid w:val="003E1035"/>
    <w:rsid w:val="003E145F"/>
    <w:rsid w:val="003E156B"/>
    <w:rsid w:val="003E167F"/>
    <w:rsid w:val="003E18E8"/>
    <w:rsid w:val="003E1B75"/>
    <w:rsid w:val="003E1B7D"/>
    <w:rsid w:val="003E1EA7"/>
    <w:rsid w:val="003E1F33"/>
    <w:rsid w:val="003E23DD"/>
    <w:rsid w:val="003E28C5"/>
    <w:rsid w:val="003E2BD1"/>
    <w:rsid w:val="003E2BD9"/>
    <w:rsid w:val="003E3012"/>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A40"/>
    <w:rsid w:val="003F4BE4"/>
    <w:rsid w:val="003F5077"/>
    <w:rsid w:val="003F534E"/>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A36"/>
    <w:rsid w:val="00404247"/>
    <w:rsid w:val="0040464E"/>
    <w:rsid w:val="00404F6B"/>
    <w:rsid w:val="00405511"/>
    <w:rsid w:val="00406953"/>
    <w:rsid w:val="00406C8D"/>
    <w:rsid w:val="00406CD0"/>
    <w:rsid w:val="00406E0C"/>
    <w:rsid w:val="00407532"/>
    <w:rsid w:val="00407ED4"/>
    <w:rsid w:val="004106D5"/>
    <w:rsid w:val="004108B6"/>
    <w:rsid w:val="004110E0"/>
    <w:rsid w:val="0041153F"/>
    <w:rsid w:val="00411B50"/>
    <w:rsid w:val="00411CC3"/>
    <w:rsid w:val="00412B58"/>
    <w:rsid w:val="00412CE5"/>
    <w:rsid w:val="004130E4"/>
    <w:rsid w:val="00413422"/>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44B0"/>
    <w:rsid w:val="004246BA"/>
    <w:rsid w:val="00424AF1"/>
    <w:rsid w:val="00424DD0"/>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DA1"/>
    <w:rsid w:val="00433541"/>
    <w:rsid w:val="00433566"/>
    <w:rsid w:val="004339BF"/>
    <w:rsid w:val="00433AA8"/>
    <w:rsid w:val="00433EC9"/>
    <w:rsid w:val="004340F9"/>
    <w:rsid w:val="00434591"/>
    <w:rsid w:val="00434C4B"/>
    <w:rsid w:val="00435174"/>
    <w:rsid w:val="004351C3"/>
    <w:rsid w:val="0043522D"/>
    <w:rsid w:val="004352D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C4B"/>
    <w:rsid w:val="00442D74"/>
    <w:rsid w:val="00442E73"/>
    <w:rsid w:val="00443703"/>
    <w:rsid w:val="00444362"/>
    <w:rsid w:val="00444477"/>
    <w:rsid w:val="0044475D"/>
    <w:rsid w:val="0044497B"/>
    <w:rsid w:val="00444DC1"/>
    <w:rsid w:val="0044501F"/>
    <w:rsid w:val="00445835"/>
    <w:rsid w:val="0044585C"/>
    <w:rsid w:val="00445CF5"/>
    <w:rsid w:val="0044625A"/>
    <w:rsid w:val="0044686D"/>
    <w:rsid w:val="00446C00"/>
    <w:rsid w:val="004473F8"/>
    <w:rsid w:val="00447409"/>
    <w:rsid w:val="004477C8"/>
    <w:rsid w:val="00447A94"/>
    <w:rsid w:val="00450AC6"/>
    <w:rsid w:val="00450FBB"/>
    <w:rsid w:val="00451604"/>
    <w:rsid w:val="004519C3"/>
    <w:rsid w:val="004523E0"/>
    <w:rsid w:val="00452498"/>
    <w:rsid w:val="00452602"/>
    <w:rsid w:val="004527E4"/>
    <w:rsid w:val="004530EF"/>
    <w:rsid w:val="00453312"/>
    <w:rsid w:val="00453B35"/>
    <w:rsid w:val="00453C8E"/>
    <w:rsid w:val="004540C8"/>
    <w:rsid w:val="00454AA5"/>
    <w:rsid w:val="00454E03"/>
    <w:rsid w:val="0045565F"/>
    <w:rsid w:val="0045571B"/>
    <w:rsid w:val="0045610B"/>
    <w:rsid w:val="00456274"/>
    <w:rsid w:val="0045651D"/>
    <w:rsid w:val="00456522"/>
    <w:rsid w:val="00456948"/>
    <w:rsid w:val="00456BD1"/>
    <w:rsid w:val="004578C7"/>
    <w:rsid w:val="00457D05"/>
    <w:rsid w:val="00457D29"/>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960"/>
    <w:rsid w:val="0047392A"/>
    <w:rsid w:val="00473B50"/>
    <w:rsid w:val="00473B84"/>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793A"/>
    <w:rsid w:val="0048056C"/>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E0A"/>
    <w:rsid w:val="004864A4"/>
    <w:rsid w:val="004865AD"/>
    <w:rsid w:val="00486C1A"/>
    <w:rsid w:val="00486CA1"/>
    <w:rsid w:val="00486F35"/>
    <w:rsid w:val="0048700A"/>
    <w:rsid w:val="00490811"/>
    <w:rsid w:val="0049100F"/>
    <w:rsid w:val="0049116C"/>
    <w:rsid w:val="0049160C"/>
    <w:rsid w:val="00491662"/>
    <w:rsid w:val="0049177A"/>
    <w:rsid w:val="00492368"/>
    <w:rsid w:val="00492FA5"/>
    <w:rsid w:val="00493299"/>
    <w:rsid w:val="004939C8"/>
    <w:rsid w:val="004943FF"/>
    <w:rsid w:val="0049474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930"/>
    <w:rsid w:val="004A6C24"/>
    <w:rsid w:val="004A6F7A"/>
    <w:rsid w:val="004B0208"/>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7ED"/>
    <w:rsid w:val="004C6A56"/>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6E92"/>
    <w:rsid w:val="004D71DF"/>
    <w:rsid w:val="004D75FA"/>
    <w:rsid w:val="004D7779"/>
    <w:rsid w:val="004E0DBF"/>
    <w:rsid w:val="004E1392"/>
    <w:rsid w:val="004E1C64"/>
    <w:rsid w:val="004E2AF4"/>
    <w:rsid w:val="004E2B29"/>
    <w:rsid w:val="004E3200"/>
    <w:rsid w:val="004E33F4"/>
    <w:rsid w:val="004E37C6"/>
    <w:rsid w:val="004E3BBE"/>
    <w:rsid w:val="004E3FC5"/>
    <w:rsid w:val="004E4097"/>
    <w:rsid w:val="004E4A1D"/>
    <w:rsid w:val="004E511B"/>
    <w:rsid w:val="004E54F8"/>
    <w:rsid w:val="004E56DA"/>
    <w:rsid w:val="004E5893"/>
    <w:rsid w:val="004E5903"/>
    <w:rsid w:val="004E5C1C"/>
    <w:rsid w:val="004E5C4C"/>
    <w:rsid w:val="004E6B31"/>
    <w:rsid w:val="004E6B47"/>
    <w:rsid w:val="004E6D3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51C9"/>
    <w:rsid w:val="004F5958"/>
    <w:rsid w:val="004F5BC0"/>
    <w:rsid w:val="004F5DC9"/>
    <w:rsid w:val="004F7165"/>
    <w:rsid w:val="004F7933"/>
    <w:rsid w:val="00500326"/>
    <w:rsid w:val="00500709"/>
    <w:rsid w:val="005007E7"/>
    <w:rsid w:val="005010CC"/>
    <w:rsid w:val="005016F1"/>
    <w:rsid w:val="00501D48"/>
    <w:rsid w:val="00501D6A"/>
    <w:rsid w:val="00501E0C"/>
    <w:rsid w:val="005022E2"/>
    <w:rsid w:val="005026DD"/>
    <w:rsid w:val="00502B94"/>
    <w:rsid w:val="00502FC6"/>
    <w:rsid w:val="00503062"/>
    <w:rsid w:val="00503DAE"/>
    <w:rsid w:val="0050432B"/>
    <w:rsid w:val="005047DD"/>
    <w:rsid w:val="00504D73"/>
    <w:rsid w:val="00504E2B"/>
    <w:rsid w:val="00505A52"/>
    <w:rsid w:val="00505B82"/>
    <w:rsid w:val="0050626F"/>
    <w:rsid w:val="0050636B"/>
    <w:rsid w:val="00506938"/>
    <w:rsid w:val="0050700E"/>
    <w:rsid w:val="005070EF"/>
    <w:rsid w:val="0050760A"/>
    <w:rsid w:val="0051050E"/>
    <w:rsid w:val="005106C0"/>
    <w:rsid w:val="00510BEB"/>
    <w:rsid w:val="00511F1B"/>
    <w:rsid w:val="00512ABE"/>
    <w:rsid w:val="005130A4"/>
    <w:rsid w:val="005134FD"/>
    <w:rsid w:val="00513721"/>
    <w:rsid w:val="00513BBC"/>
    <w:rsid w:val="00513F40"/>
    <w:rsid w:val="0051425C"/>
    <w:rsid w:val="0051430F"/>
    <w:rsid w:val="005143BE"/>
    <w:rsid w:val="00514681"/>
    <w:rsid w:val="00514809"/>
    <w:rsid w:val="00515A4F"/>
    <w:rsid w:val="00515D53"/>
    <w:rsid w:val="00515D55"/>
    <w:rsid w:val="00515FB7"/>
    <w:rsid w:val="00515FED"/>
    <w:rsid w:val="0051632F"/>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F8"/>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B8F"/>
    <w:rsid w:val="005360F8"/>
    <w:rsid w:val="0053611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4B4A"/>
    <w:rsid w:val="00555A3D"/>
    <w:rsid w:val="00556A68"/>
    <w:rsid w:val="00557006"/>
    <w:rsid w:val="0055750A"/>
    <w:rsid w:val="00557554"/>
    <w:rsid w:val="00557F55"/>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8BE"/>
    <w:rsid w:val="00567D14"/>
    <w:rsid w:val="00570662"/>
    <w:rsid w:val="00570BCA"/>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C58"/>
    <w:rsid w:val="005841CC"/>
    <w:rsid w:val="005843C1"/>
    <w:rsid w:val="00584D4D"/>
    <w:rsid w:val="00585022"/>
    <w:rsid w:val="00585065"/>
    <w:rsid w:val="00585B0A"/>
    <w:rsid w:val="005865D7"/>
    <w:rsid w:val="0058662B"/>
    <w:rsid w:val="0058665A"/>
    <w:rsid w:val="0058671A"/>
    <w:rsid w:val="00586D85"/>
    <w:rsid w:val="00587133"/>
    <w:rsid w:val="00590073"/>
    <w:rsid w:val="00590276"/>
    <w:rsid w:val="00590AC9"/>
    <w:rsid w:val="00591367"/>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629"/>
    <w:rsid w:val="005B5783"/>
    <w:rsid w:val="005B5C19"/>
    <w:rsid w:val="005B640C"/>
    <w:rsid w:val="005B6552"/>
    <w:rsid w:val="005B6D4A"/>
    <w:rsid w:val="005B7316"/>
    <w:rsid w:val="005B7D5D"/>
    <w:rsid w:val="005C04FE"/>
    <w:rsid w:val="005C1F16"/>
    <w:rsid w:val="005C1FE1"/>
    <w:rsid w:val="005C2833"/>
    <w:rsid w:val="005C29DC"/>
    <w:rsid w:val="005C2E7C"/>
    <w:rsid w:val="005C3414"/>
    <w:rsid w:val="005C386E"/>
    <w:rsid w:val="005C3A11"/>
    <w:rsid w:val="005C4340"/>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3410"/>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45B"/>
    <w:rsid w:val="0060155D"/>
    <w:rsid w:val="00601C60"/>
    <w:rsid w:val="00601FFE"/>
    <w:rsid w:val="00602959"/>
    <w:rsid w:val="00602E87"/>
    <w:rsid w:val="00603A23"/>
    <w:rsid w:val="006041A4"/>
    <w:rsid w:val="0060446C"/>
    <w:rsid w:val="006049BD"/>
    <w:rsid w:val="00604FC9"/>
    <w:rsid w:val="00605DA1"/>
    <w:rsid w:val="006066B6"/>
    <w:rsid w:val="00606C43"/>
    <w:rsid w:val="00606FAE"/>
    <w:rsid w:val="00607091"/>
    <w:rsid w:val="00607483"/>
    <w:rsid w:val="006075C3"/>
    <w:rsid w:val="00607A7A"/>
    <w:rsid w:val="00607AD9"/>
    <w:rsid w:val="00607AE8"/>
    <w:rsid w:val="00610744"/>
    <w:rsid w:val="00611029"/>
    <w:rsid w:val="0061148D"/>
    <w:rsid w:val="00611861"/>
    <w:rsid w:val="006119EE"/>
    <w:rsid w:val="00611D9A"/>
    <w:rsid w:val="00612117"/>
    <w:rsid w:val="006129DB"/>
    <w:rsid w:val="00612CD7"/>
    <w:rsid w:val="00612D4D"/>
    <w:rsid w:val="006137CD"/>
    <w:rsid w:val="00613EEC"/>
    <w:rsid w:val="00614023"/>
    <w:rsid w:val="00614348"/>
    <w:rsid w:val="006151E7"/>
    <w:rsid w:val="0061537B"/>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648"/>
    <w:rsid w:val="0065490B"/>
    <w:rsid w:val="00654E5C"/>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589"/>
    <w:rsid w:val="00684813"/>
    <w:rsid w:val="006849E4"/>
    <w:rsid w:val="00684E6B"/>
    <w:rsid w:val="00685164"/>
    <w:rsid w:val="0068598F"/>
    <w:rsid w:val="00685A07"/>
    <w:rsid w:val="00685A38"/>
    <w:rsid w:val="00685FCA"/>
    <w:rsid w:val="00686134"/>
    <w:rsid w:val="006866B0"/>
    <w:rsid w:val="00687260"/>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75C"/>
    <w:rsid w:val="006E106A"/>
    <w:rsid w:val="006E10A1"/>
    <w:rsid w:val="006E15CF"/>
    <w:rsid w:val="006E19D0"/>
    <w:rsid w:val="006E1BAA"/>
    <w:rsid w:val="006E1E7C"/>
    <w:rsid w:val="006E1FA7"/>
    <w:rsid w:val="006E2125"/>
    <w:rsid w:val="006E2127"/>
    <w:rsid w:val="006E22E2"/>
    <w:rsid w:val="006E2443"/>
    <w:rsid w:val="006E2DE9"/>
    <w:rsid w:val="006E2E3F"/>
    <w:rsid w:val="006E32CD"/>
    <w:rsid w:val="006E39C6"/>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D7"/>
    <w:rsid w:val="006F033E"/>
    <w:rsid w:val="006F05BE"/>
    <w:rsid w:val="006F06FE"/>
    <w:rsid w:val="006F0922"/>
    <w:rsid w:val="006F0DE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604D"/>
    <w:rsid w:val="00716244"/>
    <w:rsid w:val="0071636C"/>
    <w:rsid w:val="007168DA"/>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51FF"/>
    <w:rsid w:val="0072523B"/>
    <w:rsid w:val="00725616"/>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833"/>
    <w:rsid w:val="00745D31"/>
    <w:rsid w:val="00745EFB"/>
    <w:rsid w:val="0074613A"/>
    <w:rsid w:val="0074635D"/>
    <w:rsid w:val="0074691D"/>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4479"/>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F1F"/>
    <w:rsid w:val="00792025"/>
    <w:rsid w:val="0079235D"/>
    <w:rsid w:val="0079263F"/>
    <w:rsid w:val="00792C82"/>
    <w:rsid w:val="00793012"/>
    <w:rsid w:val="0079374F"/>
    <w:rsid w:val="007937B1"/>
    <w:rsid w:val="007937BD"/>
    <w:rsid w:val="007942C6"/>
    <w:rsid w:val="00794787"/>
    <w:rsid w:val="00794ACE"/>
    <w:rsid w:val="0079543E"/>
    <w:rsid w:val="00796387"/>
    <w:rsid w:val="00796443"/>
    <w:rsid w:val="00796551"/>
    <w:rsid w:val="00796872"/>
    <w:rsid w:val="0079786C"/>
    <w:rsid w:val="007A0426"/>
    <w:rsid w:val="007A0473"/>
    <w:rsid w:val="007A05DF"/>
    <w:rsid w:val="007A10E9"/>
    <w:rsid w:val="007A125A"/>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4A52"/>
    <w:rsid w:val="007B4AA8"/>
    <w:rsid w:val="007B577A"/>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87"/>
    <w:rsid w:val="007C234E"/>
    <w:rsid w:val="007C2631"/>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E0DE9"/>
    <w:rsid w:val="007E10A6"/>
    <w:rsid w:val="007E1653"/>
    <w:rsid w:val="007E16CF"/>
    <w:rsid w:val="007E19E0"/>
    <w:rsid w:val="007E1CF0"/>
    <w:rsid w:val="007E1FB9"/>
    <w:rsid w:val="007E22F1"/>
    <w:rsid w:val="007E2917"/>
    <w:rsid w:val="007E2CDD"/>
    <w:rsid w:val="007E320A"/>
    <w:rsid w:val="007E3447"/>
    <w:rsid w:val="007E3E97"/>
    <w:rsid w:val="007E4772"/>
    <w:rsid w:val="007E4E72"/>
    <w:rsid w:val="007E5D21"/>
    <w:rsid w:val="007E60E8"/>
    <w:rsid w:val="007E6EB2"/>
    <w:rsid w:val="007E780F"/>
    <w:rsid w:val="007F05A2"/>
    <w:rsid w:val="007F0687"/>
    <w:rsid w:val="007F06D6"/>
    <w:rsid w:val="007F093E"/>
    <w:rsid w:val="007F1940"/>
    <w:rsid w:val="007F19C8"/>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D02"/>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C0C"/>
    <w:rsid w:val="0080650D"/>
    <w:rsid w:val="0080664F"/>
    <w:rsid w:val="00806DC7"/>
    <w:rsid w:val="00807141"/>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29E"/>
    <w:rsid w:val="008255F2"/>
    <w:rsid w:val="0082590B"/>
    <w:rsid w:val="00825D5B"/>
    <w:rsid w:val="00825E06"/>
    <w:rsid w:val="00825E10"/>
    <w:rsid w:val="00825EDE"/>
    <w:rsid w:val="00826653"/>
    <w:rsid w:val="00826C74"/>
    <w:rsid w:val="0082700E"/>
    <w:rsid w:val="00827480"/>
    <w:rsid w:val="0082785C"/>
    <w:rsid w:val="0083001C"/>
    <w:rsid w:val="00830D84"/>
    <w:rsid w:val="0083110A"/>
    <w:rsid w:val="00831D25"/>
    <w:rsid w:val="00831E7C"/>
    <w:rsid w:val="0083212B"/>
    <w:rsid w:val="00832AA5"/>
    <w:rsid w:val="00832B6A"/>
    <w:rsid w:val="00832CDD"/>
    <w:rsid w:val="00832ED1"/>
    <w:rsid w:val="008331BE"/>
    <w:rsid w:val="008334CB"/>
    <w:rsid w:val="008337FB"/>
    <w:rsid w:val="0083381F"/>
    <w:rsid w:val="0083405E"/>
    <w:rsid w:val="00834426"/>
    <w:rsid w:val="00834CD6"/>
    <w:rsid w:val="00835232"/>
    <w:rsid w:val="008352CA"/>
    <w:rsid w:val="00836291"/>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51BE"/>
    <w:rsid w:val="00845605"/>
    <w:rsid w:val="00845B0E"/>
    <w:rsid w:val="00845BE0"/>
    <w:rsid w:val="00845EF1"/>
    <w:rsid w:val="0084658E"/>
    <w:rsid w:val="00846799"/>
    <w:rsid w:val="008467FE"/>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F6F"/>
    <w:rsid w:val="008601C9"/>
    <w:rsid w:val="00860DEB"/>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F52"/>
    <w:rsid w:val="00872ED8"/>
    <w:rsid w:val="008735D7"/>
    <w:rsid w:val="00873658"/>
    <w:rsid w:val="00875026"/>
    <w:rsid w:val="00875EF2"/>
    <w:rsid w:val="008762F6"/>
    <w:rsid w:val="008764E0"/>
    <w:rsid w:val="008770AE"/>
    <w:rsid w:val="0087739B"/>
    <w:rsid w:val="008776D1"/>
    <w:rsid w:val="0087783D"/>
    <w:rsid w:val="00877F99"/>
    <w:rsid w:val="00877FD4"/>
    <w:rsid w:val="00880321"/>
    <w:rsid w:val="00880A13"/>
    <w:rsid w:val="00880BC8"/>
    <w:rsid w:val="008811EB"/>
    <w:rsid w:val="00881708"/>
    <w:rsid w:val="00881991"/>
    <w:rsid w:val="008826C5"/>
    <w:rsid w:val="00882861"/>
    <w:rsid w:val="00882981"/>
    <w:rsid w:val="00882B15"/>
    <w:rsid w:val="00882EAC"/>
    <w:rsid w:val="00883685"/>
    <w:rsid w:val="00884849"/>
    <w:rsid w:val="00884B46"/>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8A0"/>
    <w:rsid w:val="008A4928"/>
    <w:rsid w:val="008A4942"/>
    <w:rsid w:val="008A4C77"/>
    <w:rsid w:val="008A4E4C"/>
    <w:rsid w:val="008A543D"/>
    <w:rsid w:val="008A61B3"/>
    <w:rsid w:val="008A71A5"/>
    <w:rsid w:val="008A72AD"/>
    <w:rsid w:val="008A744D"/>
    <w:rsid w:val="008A7932"/>
    <w:rsid w:val="008A7A09"/>
    <w:rsid w:val="008B0061"/>
    <w:rsid w:val="008B03C7"/>
    <w:rsid w:val="008B0924"/>
    <w:rsid w:val="008B099D"/>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233"/>
    <w:rsid w:val="008C3259"/>
    <w:rsid w:val="008C36FF"/>
    <w:rsid w:val="008C3F03"/>
    <w:rsid w:val="008C3F11"/>
    <w:rsid w:val="008C40C9"/>
    <w:rsid w:val="008C40E8"/>
    <w:rsid w:val="008C4459"/>
    <w:rsid w:val="008C4563"/>
    <w:rsid w:val="008C4658"/>
    <w:rsid w:val="008C46B3"/>
    <w:rsid w:val="008C46CC"/>
    <w:rsid w:val="008C4E57"/>
    <w:rsid w:val="008C58FB"/>
    <w:rsid w:val="008C6570"/>
    <w:rsid w:val="008C66C6"/>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C0D"/>
    <w:rsid w:val="008D10BD"/>
    <w:rsid w:val="008D11A7"/>
    <w:rsid w:val="008D1777"/>
    <w:rsid w:val="008D1845"/>
    <w:rsid w:val="008D2651"/>
    <w:rsid w:val="008D2BF7"/>
    <w:rsid w:val="008D2DE6"/>
    <w:rsid w:val="008D41C1"/>
    <w:rsid w:val="008D49DA"/>
    <w:rsid w:val="008D4BDD"/>
    <w:rsid w:val="008D5013"/>
    <w:rsid w:val="008D6181"/>
    <w:rsid w:val="008D7211"/>
    <w:rsid w:val="008D7697"/>
    <w:rsid w:val="008D76DC"/>
    <w:rsid w:val="008D7B17"/>
    <w:rsid w:val="008D7BCC"/>
    <w:rsid w:val="008E0190"/>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D21"/>
    <w:rsid w:val="008F4DFC"/>
    <w:rsid w:val="008F4E7B"/>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0DEA"/>
    <w:rsid w:val="00901C87"/>
    <w:rsid w:val="00901F05"/>
    <w:rsid w:val="009023D0"/>
    <w:rsid w:val="00902449"/>
    <w:rsid w:val="009027B1"/>
    <w:rsid w:val="00902B37"/>
    <w:rsid w:val="00903271"/>
    <w:rsid w:val="00903596"/>
    <w:rsid w:val="00903645"/>
    <w:rsid w:val="009038E8"/>
    <w:rsid w:val="00903D85"/>
    <w:rsid w:val="00903D98"/>
    <w:rsid w:val="009048B7"/>
    <w:rsid w:val="0090491D"/>
    <w:rsid w:val="009049F7"/>
    <w:rsid w:val="009051ED"/>
    <w:rsid w:val="00905D85"/>
    <w:rsid w:val="00905E41"/>
    <w:rsid w:val="0090618C"/>
    <w:rsid w:val="009065CD"/>
    <w:rsid w:val="00906C32"/>
    <w:rsid w:val="00906C8B"/>
    <w:rsid w:val="009070DC"/>
    <w:rsid w:val="0090722B"/>
    <w:rsid w:val="0090743B"/>
    <w:rsid w:val="009077FF"/>
    <w:rsid w:val="00907BBC"/>
    <w:rsid w:val="00907C2C"/>
    <w:rsid w:val="00910865"/>
    <w:rsid w:val="0091086A"/>
    <w:rsid w:val="00910B5A"/>
    <w:rsid w:val="00910CD8"/>
    <w:rsid w:val="00911064"/>
    <w:rsid w:val="009114F6"/>
    <w:rsid w:val="009116BB"/>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16D3"/>
    <w:rsid w:val="009320CD"/>
    <w:rsid w:val="00932C6E"/>
    <w:rsid w:val="009331E0"/>
    <w:rsid w:val="0093340A"/>
    <w:rsid w:val="0093351A"/>
    <w:rsid w:val="00933812"/>
    <w:rsid w:val="00933D22"/>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37FBA"/>
    <w:rsid w:val="009402B9"/>
    <w:rsid w:val="009405A9"/>
    <w:rsid w:val="009408F9"/>
    <w:rsid w:val="0094093C"/>
    <w:rsid w:val="00940FB2"/>
    <w:rsid w:val="00940FE8"/>
    <w:rsid w:val="00941119"/>
    <w:rsid w:val="00941E86"/>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5097"/>
    <w:rsid w:val="009558E6"/>
    <w:rsid w:val="00955F1A"/>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AC6"/>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DA"/>
    <w:rsid w:val="00967F96"/>
    <w:rsid w:val="0097081C"/>
    <w:rsid w:val="009708D1"/>
    <w:rsid w:val="00970FCD"/>
    <w:rsid w:val="00971296"/>
    <w:rsid w:val="0097129E"/>
    <w:rsid w:val="00971D93"/>
    <w:rsid w:val="00971E83"/>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1A0A"/>
    <w:rsid w:val="009926C9"/>
    <w:rsid w:val="009935B6"/>
    <w:rsid w:val="009935BF"/>
    <w:rsid w:val="009937C9"/>
    <w:rsid w:val="0099385B"/>
    <w:rsid w:val="009941B1"/>
    <w:rsid w:val="009942A0"/>
    <w:rsid w:val="00994C54"/>
    <w:rsid w:val="00994F44"/>
    <w:rsid w:val="0099524B"/>
    <w:rsid w:val="009957C2"/>
    <w:rsid w:val="00995EEC"/>
    <w:rsid w:val="009963DF"/>
    <w:rsid w:val="00996848"/>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CE9"/>
    <w:rsid w:val="009A63BB"/>
    <w:rsid w:val="009A6CA2"/>
    <w:rsid w:val="009A6F6E"/>
    <w:rsid w:val="009B01FC"/>
    <w:rsid w:val="009B0394"/>
    <w:rsid w:val="009B0659"/>
    <w:rsid w:val="009B0FAB"/>
    <w:rsid w:val="009B12C1"/>
    <w:rsid w:val="009B137E"/>
    <w:rsid w:val="009B1394"/>
    <w:rsid w:val="009B14C3"/>
    <w:rsid w:val="009B181F"/>
    <w:rsid w:val="009B19A2"/>
    <w:rsid w:val="009B231C"/>
    <w:rsid w:val="009B3772"/>
    <w:rsid w:val="009B3792"/>
    <w:rsid w:val="009B4120"/>
    <w:rsid w:val="009B41A3"/>
    <w:rsid w:val="009B475F"/>
    <w:rsid w:val="009B4837"/>
    <w:rsid w:val="009B4C4C"/>
    <w:rsid w:val="009B4DB7"/>
    <w:rsid w:val="009B5AB5"/>
    <w:rsid w:val="009B614F"/>
    <w:rsid w:val="009B6D3E"/>
    <w:rsid w:val="009B700E"/>
    <w:rsid w:val="009B74C7"/>
    <w:rsid w:val="009B74F2"/>
    <w:rsid w:val="009B7850"/>
    <w:rsid w:val="009B78C7"/>
    <w:rsid w:val="009B78E2"/>
    <w:rsid w:val="009B7C53"/>
    <w:rsid w:val="009B7CCA"/>
    <w:rsid w:val="009C0077"/>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FF"/>
    <w:rsid w:val="009D1438"/>
    <w:rsid w:val="009D160E"/>
    <w:rsid w:val="009D1B43"/>
    <w:rsid w:val="009D1E1B"/>
    <w:rsid w:val="009D2A66"/>
    <w:rsid w:val="009D2B86"/>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851"/>
    <w:rsid w:val="00A03A9F"/>
    <w:rsid w:val="00A03EEE"/>
    <w:rsid w:val="00A045CF"/>
    <w:rsid w:val="00A04962"/>
    <w:rsid w:val="00A04AB6"/>
    <w:rsid w:val="00A04D38"/>
    <w:rsid w:val="00A04E68"/>
    <w:rsid w:val="00A050F6"/>
    <w:rsid w:val="00A05454"/>
    <w:rsid w:val="00A05748"/>
    <w:rsid w:val="00A05F45"/>
    <w:rsid w:val="00A066E1"/>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559F"/>
    <w:rsid w:val="00A157EB"/>
    <w:rsid w:val="00A159F1"/>
    <w:rsid w:val="00A160BB"/>
    <w:rsid w:val="00A168F3"/>
    <w:rsid w:val="00A16949"/>
    <w:rsid w:val="00A16D16"/>
    <w:rsid w:val="00A16D8A"/>
    <w:rsid w:val="00A1792F"/>
    <w:rsid w:val="00A17EFB"/>
    <w:rsid w:val="00A200E5"/>
    <w:rsid w:val="00A2056F"/>
    <w:rsid w:val="00A207C6"/>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B4E"/>
    <w:rsid w:val="00A30ECB"/>
    <w:rsid w:val="00A311BD"/>
    <w:rsid w:val="00A313AE"/>
    <w:rsid w:val="00A315E2"/>
    <w:rsid w:val="00A31647"/>
    <w:rsid w:val="00A316CB"/>
    <w:rsid w:val="00A31A2E"/>
    <w:rsid w:val="00A31C03"/>
    <w:rsid w:val="00A31FCB"/>
    <w:rsid w:val="00A326BB"/>
    <w:rsid w:val="00A32CE4"/>
    <w:rsid w:val="00A32FCC"/>
    <w:rsid w:val="00A338F8"/>
    <w:rsid w:val="00A33CE6"/>
    <w:rsid w:val="00A3461E"/>
    <w:rsid w:val="00A34EF5"/>
    <w:rsid w:val="00A35ABC"/>
    <w:rsid w:val="00A35E18"/>
    <w:rsid w:val="00A36A51"/>
    <w:rsid w:val="00A36B9E"/>
    <w:rsid w:val="00A37D6E"/>
    <w:rsid w:val="00A401B1"/>
    <w:rsid w:val="00A40BF7"/>
    <w:rsid w:val="00A40CB8"/>
    <w:rsid w:val="00A40F0D"/>
    <w:rsid w:val="00A412A4"/>
    <w:rsid w:val="00A4141A"/>
    <w:rsid w:val="00A4160D"/>
    <w:rsid w:val="00A4177B"/>
    <w:rsid w:val="00A41B44"/>
    <w:rsid w:val="00A41DE7"/>
    <w:rsid w:val="00A42009"/>
    <w:rsid w:val="00A4209E"/>
    <w:rsid w:val="00A425EE"/>
    <w:rsid w:val="00A4289C"/>
    <w:rsid w:val="00A4380F"/>
    <w:rsid w:val="00A43C2F"/>
    <w:rsid w:val="00A443DA"/>
    <w:rsid w:val="00A44785"/>
    <w:rsid w:val="00A447F7"/>
    <w:rsid w:val="00A44AAF"/>
    <w:rsid w:val="00A44AF5"/>
    <w:rsid w:val="00A45124"/>
    <w:rsid w:val="00A4520B"/>
    <w:rsid w:val="00A455D3"/>
    <w:rsid w:val="00A45942"/>
    <w:rsid w:val="00A463CF"/>
    <w:rsid w:val="00A468C5"/>
    <w:rsid w:val="00A46B5B"/>
    <w:rsid w:val="00A46D84"/>
    <w:rsid w:val="00A47033"/>
    <w:rsid w:val="00A4726E"/>
    <w:rsid w:val="00A47635"/>
    <w:rsid w:val="00A47AE8"/>
    <w:rsid w:val="00A47BF3"/>
    <w:rsid w:val="00A503C8"/>
    <w:rsid w:val="00A50942"/>
    <w:rsid w:val="00A509C8"/>
    <w:rsid w:val="00A50D31"/>
    <w:rsid w:val="00A515A0"/>
    <w:rsid w:val="00A517D1"/>
    <w:rsid w:val="00A5210A"/>
    <w:rsid w:val="00A524E2"/>
    <w:rsid w:val="00A52A4B"/>
    <w:rsid w:val="00A52F8C"/>
    <w:rsid w:val="00A5394D"/>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1095"/>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60A6"/>
    <w:rsid w:val="00A66492"/>
    <w:rsid w:val="00A666ED"/>
    <w:rsid w:val="00A6686C"/>
    <w:rsid w:val="00A6686E"/>
    <w:rsid w:val="00A66AB7"/>
    <w:rsid w:val="00A66CBC"/>
    <w:rsid w:val="00A66CEA"/>
    <w:rsid w:val="00A66E3F"/>
    <w:rsid w:val="00A66F85"/>
    <w:rsid w:val="00A6702E"/>
    <w:rsid w:val="00A67166"/>
    <w:rsid w:val="00A67895"/>
    <w:rsid w:val="00A7053B"/>
    <w:rsid w:val="00A70D7E"/>
    <w:rsid w:val="00A70E89"/>
    <w:rsid w:val="00A70F27"/>
    <w:rsid w:val="00A71251"/>
    <w:rsid w:val="00A714A8"/>
    <w:rsid w:val="00A71820"/>
    <w:rsid w:val="00A71A48"/>
    <w:rsid w:val="00A71B09"/>
    <w:rsid w:val="00A71D37"/>
    <w:rsid w:val="00A721AF"/>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C18"/>
    <w:rsid w:val="00A76CCE"/>
    <w:rsid w:val="00A76D5B"/>
    <w:rsid w:val="00A77280"/>
    <w:rsid w:val="00A773C6"/>
    <w:rsid w:val="00A7784F"/>
    <w:rsid w:val="00A77AAC"/>
    <w:rsid w:val="00A77C4D"/>
    <w:rsid w:val="00A80197"/>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A7D"/>
    <w:rsid w:val="00A86F96"/>
    <w:rsid w:val="00A87670"/>
    <w:rsid w:val="00A87930"/>
    <w:rsid w:val="00A87A5B"/>
    <w:rsid w:val="00A87F3A"/>
    <w:rsid w:val="00A901F9"/>
    <w:rsid w:val="00A909F7"/>
    <w:rsid w:val="00A90A95"/>
    <w:rsid w:val="00A90CCE"/>
    <w:rsid w:val="00A915C7"/>
    <w:rsid w:val="00A918BF"/>
    <w:rsid w:val="00A91C7F"/>
    <w:rsid w:val="00A91EB6"/>
    <w:rsid w:val="00A9224D"/>
    <w:rsid w:val="00A928CD"/>
    <w:rsid w:val="00A928E7"/>
    <w:rsid w:val="00A928FC"/>
    <w:rsid w:val="00A93067"/>
    <w:rsid w:val="00A93568"/>
    <w:rsid w:val="00A93838"/>
    <w:rsid w:val="00A94A37"/>
    <w:rsid w:val="00A94A62"/>
    <w:rsid w:val="00A950A5"/>
    <w:rsid w:val="00A955EA"/>
    <w:rsid w:val="00A9613F"/>
    <w:rsid w:val="00A9644E"/>
    <w:rsid w:val="00A96D4A"/>
    <w:rsid w:val="00A975D7"/>
    <w:rsid w:val="00A97AF3"/>
    <w:rsid w:val="00A97C5A"/>
    <w:rsid w:val="00AA17B4"/>
    <w:rsid w:val="00AA1EDB"/>
    <w:rsid w:val="00AA2533"/>
    <w:rsid w:val="00AA2910"/>
    <w:rsid w:val="00AA2F94"/>
    <w:rsid w:val="00AA3106"/>
    <w:rsid w:val="00AA31E9"/>
    <w:rsid w:val="00AA3406"/>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763"/>
    <w:rsid w:val="00AC2A31"/>
    <w:rsid w:val="00AC2E3B"/>
    <w:rsid w:val="00AC2FE0"/>
    <w:rsid w:val="00AC32A1"/>
    <w:rsid w:val="00AC331C"/>
    <w:rsid w:val="00AC34C0"/>
    <w:rsid w:val="00AC34D3"/>
    <w:rsid w:val="00AC387E"/>
    <w:rsid w:val="00AC3A13"/>
    <w:rsid w:val="00AC3AFA"/>
    <w:rsid w:val="00AC45B4"/>
    <w:rsid w:val="00AC46E5"/>
    <w:rsid w:val="00AC5253"/>
    <w:rsid w:val="00AC550D"/>
    <w:rsid w:val="00AC61E8"/>
    <w:rsid w:val="00AC69E2"/>
    <w:rsid w:val="00AC76BE"/>
    <w:rsid w:val="00AC792D"/>
    <w:rsid w:val="00AC7A9C"/>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70E4"/>
    <w:rsid w:val="00AD7188"/>
    <w:rsid w:val="00AD7CC9"/>
    <w:rsid w:val="00AD7F01"/>
    <w:rsid w:val="00AD7F73"/>
    <w:rsid w:val="00AE0130"/>
    <w:rsid w:val="00AE0298"/>
    <w:rsid w:val="00AE03C3"/>
    <w:rsid w:val="00AE0417"/>
    <w:rsid w:val="00AE0600"/>
    <w:rsid w:val="00AE08C1"/>
    <w:rsid w:val="00AE0D5C"/>
    <w:rsid w:val="00AE137D"/>
    <w:rsid w:val="00AE1583"/>
    <w:rsid w:val="00AE17E7"/>
    <w:rsid w:val="00AE189D"/>
    <w:rsid w:val="00AE1B4E"/>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F03AC"/>
    <w:rsid w:val="00AF03D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18AC"/>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6A6"/>
    <w:rsid w:val="00B06C48"/>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D17"/>
    <w:rsid w:val="00B2101D"/>
    <w:rsid w:val="00B21215"/>
    <w:rsid w:val="00B21485"/>
    <w:rsid w:val="00B21A37"/>
    <w:rsid w:val="00B21C46"/>
    <w:rsid w:val="00B21E0A"/>
    <w:rsid w:val="00B22547"/>
    <w:rsid w:val="00B22703"/>
    <w:rsid w:val="00B22803"/>
    <w:rsid w:val="00B23154"/>
    <w:rsid w:val="00B23211"/>
    <w:rsid w:val="00B2342E"/>
    <w:rsid w:val="00B23D7C"/>
    <w:rsid w:val="00B241CC"/>
    <w:rsid w:val="00B24287"/>
    <w:rsid w:val="00B24515"/>
    <w:rsid w:val="00B2485E"/>
    <w:rsid w:val="00B25053"/>
    <w:rsid w:val="00B25173"/>
    <w:rsid w:val="00B252B1"/>
    <w:rsid w:val="00B252EA"/>
    <w:rsid w:val="00B2628B"/>
    <w:rsid w:val="00B26778"/>
    <w:rsid w:val="00B26AF5"/>
    <w:rsid w:val="00B27C57"/>
    <w:rsid w:val="00B27E16"/>
    <w:rsid w:val="00B27FFE"/>
    <w:rsid w:val="00B3000B"/>
    <w:rsid w:val="00B30296"/>
    <w:rsid w:val="00B309E9"/>
    <w:rsid w:val="00B30E85"/>
    <w:rsid w:val="00B31463"/>
    <w:rsid w:val="00B3167C"/>
    <w:rsid w:val="00B3186A"/>
    <w:rsid w:val="00B31AA9"/>
    <w:rsid w:val="00B31CA4"/>
    <w:rsid w:val="00B3248C"/>
    <w:rsid w:val="00B32B51"/>
    <w:rsid w:val="00B32E77"/>
    <w:rsid w:val="00B32EDB"/>
    <w:rsid w:val="00B331DF"/>
    <w:rsid w:val="00B3384F"/>
    <w:rsid w:val="00B33AE1"/>
    <w:rsid w:val="00B33C2C"/>
    <w:rsid w:val="00B34DEA"/>
    <w:rsid w:val="00B353CB"/>
    <w:rsid w:val="00B35A14"/>
    <w:rsid w:val="00B36766"/>
    <w:rsid w:val="00B367D3"/>
    <w:rsid w:val="00B367EC"/>
    <w:rsid w:val="00B36D7F"/>
    <w:rsid w:val="00B40030"/>
    <w:rsid w:val="00B40396"/>
    <w:rsid w:val="00B404B5"/>
    <w:rsid w:val="00B40512"/>
    <w:rsid w:val="00B40EC7"/>
    <w:rsid w:val="00B4148C"/>
    <w:rsid w:val="00B41726"/>
    <w:rsid w:val="00B42EEB"/>
    <w:rsid w:val="00B42F55"/>
    <w:rsid w:val="00B4330A"/>
    <w:rsid w:val="00B439A1"/>
    <w:rsid w:val="00B4427A"/>
    <w:rsid w:val="00B4478B"/>
    <w:rsid w:val="00B448D1"/>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3021"/>
    <w:rsid w:val="00B53F09"/>
    <w:rsid w:val="00B54AF6"/>
    <w:rsid w:val="00B55097"/>
    <w:rsid w:val="00B55123"/>
    <w:rsid w:val="00B551AB"/>
    <w:rsid w:val="00B554D2"/>
    <w:rsid w:val="00B56857"/>
    <w:rsid w:val="00B56B10"/>
    <w:rsid w:val="00B56C7C"/>
    <w:rsid w:val="00B56D95"/>
    <w:rsid w:val="00B573B7"/>
    <w:rsid w:val="00B6065F"/>
    <w:rsid w:val="00B609A8"/>
    <w:rsid w:val="00B60B6B"/>
    <w:rsid w:val="00B60F4D"/>
    <w:rsid w:val="00B62028"/>
    <w:rsid w:val="00B62079"/>
    <w:rsid w:val="00B624D9"/>
    <w:rsid w:val="00B624E9"/>
    <w:rsid w:val="00B633E4"/>
    <w:rsid w:val="00B63655"/>
    <w:rsid w:val="00B63A43"/>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A73"/>
    <w:rsid w:val="00B73C28"/>
    <w:rsid w:val="00B749BC"/>
    <w:rsid w:val="00B74E38"/>
    <w:rsid w:val="00B75463"/>
    <w:rsid w:val="00B75774"/>
    <w:rsid w:val="00B75BA3"/>
    <w:rsid w:val="00B75EDA"/>
    <w:rsid w:val="00B75F2A"/>
    <w:rsid w:val="00B76223"/>
    <w:rsid w:val="00B76730"/>
    <w:rsid w:val="00B7697A"/>
    <w:rsid w:val="00B76C5B"/>
    <w:rsid w:val="00B77308"/>
    <w:rsid w:val="00B7736C"/>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2FA"/>
    <w:rsid w:val="00B87028"/>
    <w:rsid w:val="00B87810"/>
    <w:rsid w:val="00B87964"/>
    <w:rsid w:val="00B87AD8"/>
    <w:rsid w:val="00B90AAF"/>
    <w:rsid w:val="00B91166"/>
    <w:rsid w:val="00B91755"/>
    <w:rsid w:val="00B91C92"/>
    <w:rsid w:val="00B91DA2"/>
    <w:rsid w:val="00B91F96"/>
    <w:rsid w:val="00B92175"/>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2AF"/>
    <w:rsid w:val="00BA64CB"/>
    <w:rsid w:val="00BA67BB"/>
    <w:rsid w:val="00BA6B5A"/>
    <w:rsid w:val="00BA7027"/>
    <w:rsid w:val="00BA71D8"/>
    <w:rsid w:val="00BB010D"/>
    <w:rsid w:val="00BB0748"/>
    <w:rsid w:val="00BB088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DCC"/>
    <w:rsid w:val="00BB71E8"/>
    <w:rsid w:val="00BB732B"/>
    <w:rsid w:val="00BB7442"/>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60FC"/>
    <w:rsid w:val="00BC61FC"/>
    <w:rsid w:val="00BC69C1"/>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5666"/>
    <w:rsid w:val="00BD5A7B"/>
    <w:rsid w:val="00BD65E5"/>
    <w:rsid w:val="00BD68BA"/>
    <w:rsid w:val="00BD6D42"/>
    <w:rsid w:val="00BD70D4"/>
    <w:rsid w:val="00BD7163"/>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126F"/>
    <w:rsid w:val="00BF14B4"/>
    <w:rsid w:val="00BF1DB8"/>
    <w:rsid w:val="00BF2408"/>
    <w:rsid w:val="00BF2B4F"/>
    <w:rsid w:val="00BF2BE5"/>
    <w:rsid w:val="00BF319E"/>
    <w:rsid w:val="00BF332E"/>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807"/>
    <w:rsid w:val="00C159A3"/>
    <w:rsid w:val="00C15A46"/>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CD4"/>
    <w:rsid w:val="00C34D73"/>
    <w:rsid w:val="00C34EB4"/>
    <w:rsid w:val="00C35467"/>
    <w:rsid w:val="00C35A6D"/>
    <w:rsid w:val="00C35B8F"/>
    <w:rsid w:val="00C35D6A"/>
    <w:rsid w:val="00C362AF"/>
    <w:rsid w:val="00C365B0"/>
    <w:rsid w:val="00C36BA5"/>
    <w:rsid w:val="00C4036A"/>
    <w:rsid w:val="00C405AA"/>
    <w:rsid w:val="00C40635"/>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5C4D"/>
    <w:rsid w:val="00C56971"/>
    <w:rsid w:val="00C57383"/>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61E5"/>
    <w:rsid w:val="00C662EC"/>
    <w:rsid w:val="00C66701"/>
    <w:rsid w:val="00C66E8A"/>
    <w:rsid w:val="00C66ED6"/>
    <w:rsid w:val="00C67204"/>
    <w:rsid w:val="00C67268"/>
    <w:rsid w:val="00C67E74"/>
    <w:rsid w:val="00C70067"/>
    <w:rsid w:val="00C70494"/>
    <w:rsid w:val="00C705BB"/>
    <w:rsid w:val="00C718EF"/>
    <w:rsid w:val="00C71E15"/>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6FF2"/>
    <w:rsid w:val="00C972A2"/>
    <w:rsid w:val="00C9748F"/>
    <w:rsid w:val="00C97A78"/>
    <w:rsid w:val="00C97AC5"/>
    <w:rsid w:val="00C97B3F"/>
    <w:rsid w:val="00CA04B7"/>
    <w:rsid w:val="00CA0566"/>
    <w:rsid w:val="00CA0E7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362"/>
    <w:rsid w:val="00CB142C"/>
    <w:rsid w:val="00CB17E1"/>
    <w:rsid w:val="00CB1CD2"/>
    <w:rsid w:val="00CB1FD1"/>
    <w:rsid w:val="00CB2FBF"/>
    <w:rsid w:val="00CB30F4"/>
    <w:rsid w:val="00CB320D"/>
    <w:rsid w:val="00CB3CE7"/>
    <w:rsid w:val="00CB400D"/>
    <w:rsid w:val="00CB49B3"/>
    <w:rsid w:val="00CB4A3E"/>
    <w:rsid w:val="00CB5741"/>
    <w:rsid w:val="00CB5792"/>
    <w:rsid w:val="00CB582C"/>
    <w:rsid w:val="00CB586B"/>
    <w:rsid w:val="00CB6527"/>
    <w:rsid w:val="00CB778E"/>
    <w:rsid w:val="00CC018D"/>
    <w:rsid w:val="00CC01ED"/>
    <w:rsid w:val="00CC04FF"/>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D59"/>
    <w:rsid w:val="00CC3EE9"/>
    <w:rsid w:val="00CC4083"/>
    <w:rsid w:val="00CC44DC"/>
    <w:rsid w:val="00CC462D"/>
    <w:rsid w:val="00CC4686"/>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B8A"/>
    <w:rsid w:val="00CD5DF1"/>
    <w:rsid w:val="00CD60C2"/>
    <w:rsid w:val="00CD6172"/>
    <w:rsid w:val="00CD63EB"/>
    <w:rsid w:val="00CD650E"/>
    <w:rsid w:val="00CD6779"/>
    <w:rsid w:val="00CD6CE5"/>
    <w:rsid w:val="00CD740C"/>
    <w:rsid w:val="00CD759C"/>
    <w:rsid w:val="00CE024C"/>
    <w:rsid w:val="00CE035E"/>
    <w:rsid w:val="00CE0639"/>
    <w:rsid w:val="00CE083C"/>
    <w:rsid w:val="00CE0E8B"/>
    <w:rsid w:val="00CE0F10"/>
    <w:rsid w:val="00CE1005"/>
    <w:rsid w:val="00CE11BD"/>
    <w:rsid w:val="00CE11D7"/>
    <w:rsid w:val="00CE130F"/>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DB0"/>
    <w:rsid w:val="00CF0080"/>
    <w:rsid w:val="00CF0126"/>
    <w:rsid w:val="00CF03EB"/>
    <w:rsid w:val="00CF06E5"/>
    <w:rsid w:val="00CF0EB0"/>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5A55"/>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911"/>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1B1E"/>
    <w:rsid w:val="00D31B43"/>
    <w:rsid w:val="00D31F0D"/>
    <w:rsid w:val="00D32245"/>
    <w:rsid w:val="00D32483"/>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53D"/>
    <w:rsid w:val="00D46586"/>
    <w:rsid w:val="00D4693D"/>
    <w:rsid w:val="00D46DAD"/>
    <w:rsid w:val="00D47198"/>
    <w:rsid w:val="00D474F7"/>
    <w:rsid w:val="00D47B69"/>
    <w:rsid w:val="00D47EC1"/>
    <w:rsid w:val="00D50003"/>
    <w:rsid w:val="00D509A3"/>
    <w:rsid w:val="00D50B4D"/>
    <w:rsid w:val="00D50C22"/>
    <w:rsid w:val="00D50D83"/>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EDE"/>
    <w:rsid w:val="00D60142"/>
    <w:rsid w:val="00D6018C"/>
    <w:rsid w:val="00D6058F"/>
    <w:rsid w:val="00D607B4"/>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500C"/>
    <w:rsid w:val="00D654FB"/>
    <w:rsid w:val="00D6590C"/>
    <w:rsid w:val="00D65AAC"/>
    <w:rsid w:val="00D67242"/>
    <w:rsid w:val="00D67480"/>
    <w:rsid w:val="00D67946"/>
    <w:rsid w:val="00D67FEC"/>
    <w:rsid w:val="00D71365"/>
    <w:rsid w:val="00D71791"/>
    <w:rsid w:val="00D71AE2"/>
    <w:rsid w:val="00D71CAC"/>
    <w:rsid w:val="00D71E8A"/>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40DA"/>
    <w:rsid w:val="00D84381"/>
    <w:rsid w:val="00D84546"/>
    <w:rsid w:val="00D848C1"/>
    <w:rsid w:val="00D849E1"/>
    <w:rsid w:val="00D84B80"/>
    <w:rsid w:val="00D855BD"/>
    <w:rsid w:val="00D85650"/>
    <w:rsid w:val="00D85EF8"/>
    <w:rsid w:val="00D8629C"/>
    <w:rsid w:val="00D865C8"/>
    <w:rsid w:val="00D868AD"/>
    <w:rsid w:val="00D86B2E"/>
    <w:rsid w:val="00D86D6A"/>
    <w:rsid w:val="00D87660"/>
    <w:rsid w:val="00D8790D"/>
    <w:rsid w:val="00D8797E"/>
    <w:rsid w:val="00D9015C"/>
    <w:rsid w:val="00D91011"/>
    <w:rsid w:val="00D912D3"/>
    <w:rsid w:val="00D9142F"/>
    <w:rsid w:val="00D91BEE"/>
    <w:rsid w:val="00D92235"/>
    <w:rsid w:val="00D92F64"/>
    <w:rsid w:val="00D93109"/>
    <w:rsid w:val="00D93116"/>
    <w:rsid w:val="00D9315A"/>
    <w:rsid w:val="00D93D01"/>
    <w:rsid w:val="00D93D07"/>
    <w:rsid w:val="00D93D30"/>
    <w:rsid w:val="00D93E97"/>
    <w:rsid w:val="00D94008"/>
    <w:rsid w:val="00D94664"/>
    <w:rsid w:val="00D94AFD"/>
    <w:rsid w:val="00D94C5F"/>
    <w:rsid w:val="00D95C55"/>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F46"/>
    <w:rsid w:val="00DA2F80"/>
    <w:rsid w:val="00DA336B"/>
    <w:rsid w:val="00DA3E81"/>
    <w:rsid w:val="00DA4076"/>
    <w:rsid w:val="00DA4268"/>
    <w:rsid w:val="00DA47A7"/>
    <w:rsid w:val="00DA48D0"/>
    <w:rsid w:val="00DA497D"/>
    <w:rsid w:val="00DA5026"/>
    <w:rsid w:val="00DA5475"/>
    <w:rsid w:val="00DA58B7"/>
    <w:rsid w:val="00DA5BA0"/>
    <w:rsid w:val="00DA5EF5"/>
    <w:rsid w:val="00DA5F30"/>
    <w:rsid w:val="00DA757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3FB"/>
    <w:rsid w:val="00DF135F"/>
    <w:rsid w:val="00DF1495"/>
    <w:rsid w:val="00DF1750"/>
    <w:rsid w:val="00DF1ED1"/>
    <w:rsid w:val="00DF1F6D"/>
    <w:rsid w:val="00DF227C"/>
    <w:rsid w:val="00DF23B9"/>
    <w:rsid w:val="00DF3A1E"/>
    <w:rsid w:val="00DF434E"/>
    <w:rsid w:val="00DF4746"/>
    <w:rsid w:val="00DF49E6"/>
    <w:rsid w:val="00DF4A24"/>
    <w:rsid w:val="00DF4B6B"/>
    <w:rsid w:val="00DF5899"/>
    <w:rsid w:val="00DF59B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F7A"/>
    <w:rsid w:val="00E07800"/>
    <w:rsid w:val="00E07922"/>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D8F"/>
    <w:rsid w:val="00E32085"/>
    <w:rsid w:val="00E324C8"/>
    <w:rsid w:val="00E32546"/>
    <w:rsid w:val="00E325F5"/>
    <w:rsid w:val="00E32BF4"/>
    <w:rsid w:val="00E3354A"/>
    <w:rsid w:val="00E33668"/>
    <w:rsid w:val="00E33A28"/>
    <w:rsid w:val="00E33EA1"/>
    <w:rsid w:val="00E342D4"/>
    <w:rsid w:val="00E3495E"/>
    <w:rsid w:val="00E34AEA"/>
    <w:rsid w:val="00E351D6"/>
    <w:rsid w:val="00E351EE"/>
    <w:rsid w:val="00E35761"/>
    <w:rsid w:val="00E365D7"/>
    <w:rsid w:val="00E36C16"/>
    <w:rsid w:val="00E36F20"/>
    <w:rsid w:val="00E373C5"/>
    <w:rsid w:val="00E376C7"/>
    <w:rsid w:val="00E37A7A"/>
    <w:rsid w:val="00E40606"/>
    <w:rsid w:val="00E40C6E"/>
    <w:rsid w:val="00E40D81"/>
    <w:rsid w:val="00E42338"/>
    <w:rsid w:val="00E42483"/>
    <w:rsid w:val="00E4260E"/>
    <w:rsid w:val="00E42868"/>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2679"/>
    <w:rsid w:val="00E52FD5"/>
    <w:rsid w:val="00E54651"/>
    <w:rsid w:val="00E54E79"/>
    <w:rsid w:val="00E54E91"/>
    <w:rsid w:val="00E551FF"/>
    <w:rsid w:val="00E56B12"/>
    <w:rsid w:val="00E5755F"/>
    <w:rsid w:val="00E60014"/>
    <w:rsid w:val="00E60323"/>
    <w:rsid w:val="00E604E8"/>
    <w:rsid w:val="00E604F3"/>
    <w:rsid w:val="00E60547"/>
    <w:rsid w:val="00E609D4"/>
    <w:rsid w:val="00E61017"/>
    <w:rsid w:val="00E61790"/>
    <w:rsid w:val="00E61870"/>
    <w:rsid w:val="00E63480"/>
    <w:rsid w:val="00E6370F"/>
    <w:rsid w:val="00E64133"/>
    <w:rsid w:val="00E641FA"/>
    <w:rsid w:val="00E643F4"/>
    <w:rsid w:val="00E64C7D"/>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26A"/>
    <w:rsid w:val="00E737A3"/>
    <w:rsid w:val="00E73901"/>
    <w:rsid w:val="00E73AE9"/>
    <w:rsid w:val="00E74DA2"/>
    <w:rsid w:val="00E74FD9"/>
    <w:rsid w:val="00E752B3"/>
    <w:rsid w:val="00E7547B"/>
    <w:rsid w:val="00E754EE"/>
    <w:rsid w:val="00E7571C"/>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403"/>
    <w:rsid w:val="00E8453D"/>
    <w:rsid w:val="00E845FB"/>
    <w:rsid w:val="00E84DC8"/>
    <w:rsid w:val="00E85043"/>
    <w:rsid w:val="00E853E9"/>
    <w:rsid w:val="00E855CA"/>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814"/>
    <w:rsid w:val="00EB3827"/>
    <w:rsid w:val="00EB3862"/>
    <w:rsid w:val="00EB39DA"/>
    <w:rsid w:val="00EB3BC3"/>
    <w:rsid w:val="00EB3EC9"/>
    <w:rsid w:val="00EB4117"/>
    <w:rsid w:val="00EB481D"/>
    <w:rsid w:val="00EB4CD4"/>
    <w:rsid w:val="00EB4CFA"/>
    <w:rsid w:val="00EB5405"/>
    <w:rsid w:val="00EB5B1D"/>
    <w:rsid w:val="00EB5B2A"/>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9C"/>
    <w:rsid w:val="00ED1EF0"/>
    <w:rsid w:val="00ED21E4"/>
    <w:rsid w:val="00ED229C"/>
    <w:rsid w:val="00ED2A18"/>
    <w:rsid w:val="00ED2BE8"/>
    <w:rsid w:val="00ED2C9D"/>
    <w:rsid w:val="00ED3739"/>
    <w:rsid w:val="00ED37A8"/>
    <w:rsid w:val="00ED4C40"/>
    <w:rsid w:val="00ED4C65"/>
    <w:rsid w:val="00ED4CEA"/>
    <w:rsid w:val="00ED501F"/>
    <w:rsid w:val="00ED54E5"/>
    <w:rsid w:val="00ED6214"/>
    <w:rsid w:val="00ED6A21"/>
    <w:rsid w:val="00ED768B"/>
    <w:rsid w:val="00ED7881"/>
    <w:rsid w:val="00ED78C3"/>
    <w:rsid w:val="00ED7963"/>
    <w:rsid w:val="00ED7F07"/>
    <w:rsid w:val="00EE085F"/>
    <w:rsid w:val="00EE0FA3"/>
    <w:rsid w:val="00EE0FE6"/>
    <w:rsid w:val="00EE14B9"/>
    <w:rsid w:val="00EE176F"/>
    <w:rsid w:val="00EE1C95"/>
    <w:rsid w:val="00EE1D04"/>
    <w:rsid w:val="00EE1FCC"/>
    <w:rsid w:val="00EE200B"/>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A0A"/>
    <w:rsid w:val="00EF0075"/>
    <w:rsid w:val="00EF040B"/>
    <w:rsid w:val="00EF042C"/>
    <w:rsid w:val="00EF056B"/>
    <w:rsid w:val="00EF0C2B"/>
    <w:rsid w:val="00EF1446"/>
    <w:rsid w:val="00EF191A"/>
    <w:rsid w:val="00EF246B"/>
    <w:rsid w:val="00EF2C5D"/>
    <w:rsid w:val="00EF2D36"/>
    <w:rsid w:val="00EF2E7D"/>
    <w:rsid w:val="00EF2E8D"/>
    <w:rsid w:val="00EF3039"/>
    <w:rsid w:val="00EF33F3"/>
    <w:rsid w:val="00EF344C"/>
    <w:rsid w:val="00EF368F"/>
    <w:rsid w:val="00EF3837"/>
    <w:rsid w:val="00EF3BBF"/>
    <w:rsid w:val="00EF4596"/>
    <w:rsid w:val="00EF5F09"/>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E80"/>
    <w:rsid w:val="00F15F52"/>
    <w:rsid w:val="00F16671"/>
    <w:rsid w:val="00F169D3"/>
    <w:rsid w:val="00F16AC5"/>
    <w:rsid w:val="00F16F04"/>
    <w:rsid w:val="00F1741E"/>
    <w:rsid w:val="00F17EA1"/>
    <w:rsid w:val="00F202FF"/>
    <w:rsid w:val="00F20779"/>
    <w:rsid w:val="00F20837"/>
    <w:rsid w:val="00F20A1A"/>
    <w:rsid w:val="00F20B49"/>
    <w:rsid w:val="00F20CFA"/>
    <w:rsid w:val="00F21545"/>
    <w:rsid w:val="00F21567"/>
    <w:rsid w:val="00F219DD"/>
    <w:rsid w:val="00F21B8E"/>
    <w:rsid w:val="00F21C4D"/>
    <w:rsid w:val="00F21DFF"/>
    <w:rsid w:val="00F22704"/>
    <w:rsid w:val="00F22B71"/>
    <w:rsid w:val="00F22D71"/>
    <w:rsid w:val="00F2370C"/>
    <w:rsid w:val="00F2384A"/>
    <w:rsid w:val="00F23861"/>
    <w:rsid w:val="00F23963"/>
    <w:rsid w:val="00F23D1F"/>
    <w:rsid w:val="00F23E49"/>
    <w:rsid w:val="00F240F8"/>
    <w:rsid w:val="00F240F9"/>
    <w:rsid w:val="00F24556"/>
    <w:rsid w:val="00F25D0F"/>
    <w:rsid w:val="00F26467"/>
    <w:rsid w:val="00F26D06"/>
    <w:rsid w:val="00F26E98"/>
    <w:rsid w:val="00F276B6"/>
    <w:rsid w:val="00F27768"/>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50046"/>
    <w:rsid w:val="00F505D6"/>
    <w:rsid w:val="00F505F3"/>
    <w:rsid w:val="00F50636"/>
    <w:rsid w:val="00F512DC"/>
    <w:rsid w:val="00F51A35"/>
    <w:rsid w:val="00F51C46"/>
    <w:rsid w:val="00F529B2"/>
    <w:rsid w:val="00F52A95"/>
    <w:rsid w:val="00F52AF7"/>
    <w:rsid w:val="00F52B2A"/>
    <w:rsid w:val="00F52B2D"/>
    <w:rsid w:val="00F52CD0"/>
    <w:rsid w:val="00F53080"/>
    <w:rsid w:val="00F530CB"/>
    <w:rsid w:val="00F532FB"/>
    <w:rsid w:val="00F534A1"/>
    <w:rsid w:val="00F53551"/>
    <w:rsid w:val="00F53D01"/>
    <w:rsid w:val="00F542A8"/>
    <w:rsid w:val="00F54959"/>
    <w:rsid w:val="00F549D8"/>
    <w:rsid w:val="00F54B16"/>
    <w:rsid w:val="00F5603B"/>
    <w:rsid w:val="00F5614D"/>
    <w:rsid w:val="00F56158"/>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7D6"/>
    <w:rsid w:val="00F67852"/>
    <w:rsid w:val="00F67E88"/>
    <w:rsid w:val="00F70171"/>
    <w:rsid w:val="00F704E5"/>
    <w:rsid w:val="00F70538"/>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7066"/>
    <w:rsid w:val="00F77AE4"/>
    <w:rsid w:val="00F77B47"/>
    <w:rsid w:val="00F77E0A"/>
    <w:rsid w:val="00F80271"/>
    <w:rsid w:val="00F802DC"/>
    <w:rsid w:val="00F82546"/>
    <w:rsid w:val="00F828E0"/>
    <w:rsid w:val="00F82DE1"/>
    <w:rsid w:val="00F82E9C"/>
    <w:rsid w:val="00F8301C"/>
    <w:rsid w:val="00F83448"/>
    <w:rsid w:val="00F84A05"/>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3BD"/>
    <w:rsid w:val="00FA0928"/>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5923"/>
    <w:rsid w:val="00FB5E63"/>
    <w:rsid w:val="00FB5F47"/>
    <w:rsid w:val="00FB6678"/>
    <w:rsid w:val="00FB6700"/>
    <w:rsid w:val="00FB6CA4"/>
    <w:rsid w:val="00FB71FA"/>
    <w:rsid w:val="00FB79B1"/>
    <w:rsid w:val="00FC01D1"/>
    <w:rsid w:val="00FC1441"/>
    <w:rsid w:val="00FC1EC7"/>
    <w:rsid w:val="00FC1FEC"/>
    <w:rsid w:val="00FC2189"/>
    <w:rsid w:val="00FC238E"/>
    <w:rsid w:val="00FC246D"/>
    <w:rsid w:val="00FC2EB2"/>
    <w:rsid w:val="00FC36E8"/>
    <w:rsid w:val="00FC3724"/>
    <w:rsid w:val="00FC39A8"/>
    <w:rsid w:val="00FC3B3B"/>
    <w:rsid w:val="00FC3C0C"/>
    <w:rsid w:val="00FC3C60"/>
    <w:rsid w:val="00FC3E89"/>
    <w:rsid w:val="00FC5773"/>
    <w:rsid w:val="00FC5C45"/>
    <w:rsid w:val="00FC5F26"/>
    <w:rsid w:val="00FC5F45"/>
    <w:rsid w:val="00FC6017"/>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335"/>
    <w:rsid w:val="00FD448C"/>
    <w:rsid w:val="00FD4A58"/>
    <w:rsid w:val="00FD4FFC"/>
    <w:rsid w:val="00FD5194"/>
    <w:rsid w:val="00FD5415"/>
    <w:rsid w:val="00FD5784"/>
    <w:rsid w:val="00FD58E9"/>
    <w:rsid w:val="00FD5A11"/>
    <w:rsid w:val="00FD660C"/>
    <w:rsid w:val="00FD69A9"/>
    <w:rsid w:val="00FD6A9F"/>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21E8"/>
    <w:rsid w:val="00FE2625"/>
    <w:rsid w:val="00FE28D2"/>
    <w:rsid w:val="00FE2B5A"/>
    <w:rsid w:val="00FE2D7F"/>
    <w:rsid w:val="00FE3483"/>
    <w:rsid w:val="00FE3742"/>
    <w:rsid w:val="00FE3B2E"/>
    <w:rsid w:val="00FE427F"/>
    <w:rsid w:val="00FE5073"/>
    <w:rsid w:val="00FE5216"/>
    <w:rsid w:val="00FE5328"/>
    <w:rsid w:val="00FE55BA"/>
    <w:rsid w:val="00FE600C"/>
    <w:rsid w:val="00FE6917"/>
    <w:rsid w:val="00FE7192"/>
    <w:rsid w:val="00FE72B9"/>
    <w:rsid w:val="00FF06D5"/>
    <w:rsid w:val="00FF0DEC"/>
    <w:rsid w:val="00FF122C"/>
    <w:rsid w:val="00FF1508"/>
    <w:rsid w:val="00FF1846"/>
    <w:rsid w:val="00FF1899"/>
    <w:rsid w:val="00FF1900"/>
    <w:rsid w:val="00FF1B3C"/>
    <w:rsid w:val="00FF1BD3"/>
    <w:rsid w:val="00FF21B5"/>
    <w:rsid w:val="00FF2287"/>
    <w:rsid w:val="00FF2396"/>
    <w:rsid w:val="00FF2B3E"/>
    <w:rsid w:val="00FF32BD"/>
    <w:rsid w:val="00FF349F"/>
    <w:rsid w:val="00FF371B"/>
    <w:rsid w:val="00FF3C2C"/>
    <w:rsid w:val="00FF3CD5"/>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9</Pages>
  <Words>2745</Words>
  <Characters>15103</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58</cp:revision>
  <dcterms:created xsi:type="dcterms:W3CDTF">2022-01-09T08:00:00Z</dcterms:created>
  <dcterms:modified xsi:type="dcterms:W3CDTF">2022-01-09T18:45:00Z</dcterms:modified>
</cp:coreProperties>
</file>