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5A55E8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A5A37">
        <w:rPr>
          <w:b/>
          <w:bCs/>
          <w:sz w:val="28"/>
          <w:szCs w:val="28"/>
        </w:rPr>
        <w:t>5</w:t>
      </w:r>
      <w:r w:rsidR="00977557">
        <w:rPr>
          <w:b/>
          <w:bCs/>
          <w:sz w:val="28"/>
          <w:szCs w:val="28"/>
        </w:rPr>
        <w:t>6</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299D5895" w:rsidR="00BC4945" w:rsidRPr="00A0665F" w:rsidRDefault="00A0665F"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76725034"/>
      <w:bookmarkStart w:id="6" w:name="_Hlk77851818"/>
      <w:bookmarkStart w:id="7" w:name="_Hlk86421363"/>
      <w:r w:rsidRPr="00A0665F">
        <w:rPr>
          <w:b/>
          <w:bCs/>
          <w:color w:val="000000"/>
          <w:sz w:val="28"/>
          <w:szCs w:val="28"/>
        </w:rPr>
        <w:t xml:space="preserve">EL CONTRATO DE ARRENDAMIENTO; SU FUNCIÓN Y ESPECIES. PRINCIPIOS Y NORMAS FUNDAMENTALES DEL CÓDIGO CIVIL EN MATERIA DE ARRENDAMIENTOS. </w:t>
      </w:r>
      <w:bookmarkStart w:id="8" w:name="_Hlk89892065"/>
      <w:r w:rsidRPr="00A0665F">
        <w:rPr>
          <w:b/>
          <w:bCs/>
          <w:color w:val="000000"/>
          <w:sz w:val="28"/>
          <w:szCs w:val="28"/>
        </w:rPr>
        <w:t xml:space="preserve">EL CONTRATO DE ARRENDAMIENTO DE OBRA O DE EMPRESA. </w:t>
      </w:r>
      <w:bookmarkEnd w:id="8"/>
      <w:r w:rsidRPr="00A0665F">
        <w:rPr>
          <w:b/>
          <w:bCs/>
          <w:color w:val="000000"/>
          <w:sz w:val="28"/>
          <w:szCs w:val="28"/>
        </w:rPr>
        <w:t>EL ARRENDAMIENTO DE SERVICIOS: SU DIFERENCIA DEL CONTRATO DE TRABAJO.</w:t>
      </w:r>
      <w:bookmarkEnd w:id="0"/>
      <w:bookmarkEnd w:id="1"/>
      <w:bookmarkEnd w:id="2"/>
      <w:bookmarkEnd w:id="3"/>
      <w:bookmarkEnd w:id="4"/>
    </w:p>
    <w:bookmarkEnd w:id="5"/>
    <w:bookmarkEnd w:id="6"/>
    <w:bookmarkEnd w:id="7"/>
    <w:p w14:paraId="3593FD7B" w14:textId="77777777" w:rsidR="007F4ECE" w:rsidRPr="004E4923" w:rsidRDefault="007F4ECE" w:rsidP="008E2A62">
      <w:pPr>
        <w:spacing w:before="120" w:after="120" w:line="360" w:lineRule="auto"/>
        <w:jc w:val="both"/>
        <w:rPr>
          <w:color w:val="000000"/>
        </w:rPr>
      </w:pPr>
    </w:p>
    <w:p w14:paraId="17183629" w14:textId="7D0F83D3" w:rsidR="00767199" w:rsidRPr="002450D8" w:rsidRDefault="00A0665F" w:rsidP="00A0665F">
      <w:pPr>
        <w:spacing w:before="120" w:after="120" w:line="360" w:lineRule="auto"/>
        <w:jc w:val="both"/>
        <w:rPr>
          <w:b/>
          <w:spacing w:val="-3"/>
        </w:rPr>
      </w:pPr>
      <w:r w:rsidRPr="00A0665F">
        <w:rPr>
          <w:b/>
          <w:bCs/>
          <w:color w:val="000000"/>
        </w:rPr>
        <w:t>EL CONTRATO DE ARRENDAMIENTO; SU FUNCIÓN Y ESPECIES.</w:t>
      </w:r>
    </w:p>
    <w:p w14:paraId="033E966A" w14:textId="76090525" w:rsidR="000C4FCF" w:rsidRPr="000C4FCF" w:rsidRDefault="00125E2F" w:rsidP="000C4FCF">
      <w:pPr>
        <w:spacing w:before="120" w:after="120" w:line="360" w:lineRule="auto"/>
        <w:ind w:firstLine="708"/>
        <w:jc w:val="both"/>
        <w:rPr>
          <w:spacing w:val="-3"/>
        </w:rPr>
      </w:pPr>
      <w:r>
        <w:rPr>
          <w:spacing w:val="-3"/>
        </w:rPr>
        <w:t>E</w:t>
      </w:r>
      <w:r w:rsidR="000C4FCF" w:rsidRPr="000C4FCF">
        <w:rPr>
          <w:spacing w:val="-3"/>
        </w:rPr>
        <w:t xml:space="preserve">l contrato de arrendamiento es aquel por el que una de las partes se obliga a pagar a otra un precio y ésta, a cambio de ello, a proporcionar a la primera el uso y disfrute temporal de una cosa, a prestarle determinados servicios o a </w:t>
      </w:r>
      <w:r>
        <w:rPr>
          <w:spacing w:val="-3"/>
        </w:rPr>
        <w:t xml:space="preserve">ejecutar para ella </w:t>
      </w:r>
      <w:r w:rsidR="000C4FCF" w:rsidRPr="000C4FCF">
        <w:rPr>
          <w:spacing w:val="-3"/>
        </w:rPr>
        <w:t>una obra.</w:t>
      </w:r>
    </w:p>
    <w:p w14:paraId="131D03A7" w14:textId="6F4A34A1" w:rsidR="000C4FCF" w:rsidRPr="000C4FCF" w:rsidRDefault="000C4FCF" w:rsidP="000C4FCF">
      <w:pPr>
        <w:spacing w:before="120" w:after="120" w:line="360" w:lineRule="auto"/>
        <w:ind w:firstLine="708"/>
        <w:jc w:val="both"/>
        <w:rPr>
          <w:spacing w:val="-3"/>
        </w:rPr>
      </w:pPr>
      <w:r w:rsidRPr="000C4FCF">
        <w:rPr>
          <w:spacing w:val="-3"/>
        </w:rPr>
        <w:t>Esta postura</w:t>
      </w:r>
      <w:r w:rsidR="003E320D">
        <w:rPr>
          <w:spacing w:val="-3"/>
        </w:rPr>
        <w:t xml:space="preserve"> unificadora</w:t>
      </w:r>
      <w:r w:rsidR="00125E2F">
        <w:rPr>
          <w:spacing w:val="-3"/>
        </w:rPr>
        <w:t xml:space="preserve">, propia de la </w:t>
      </w:r>
      <w:proofErr w:type="spellStart"/>
      <w:r w:rsidR="00125E2F" w:rsidRPr="00125E2F">
        <w:rPr>
          <w:i/>
          <w:iCs/>
          <w:spacing w:val="-3"/>
        </w:rPr>
        <w:t>locatio</w:t>
      </w:r>
      <w:proofErr w:type="spellEnd"/>
      <w:r w:rsidR="00125E2F" w:rsidRPr="00125E2F">
        <w:rPr>
          <w:i/>
          <w:iCs/>
          <w:spacing w:val="-3"/>
        </w:rPr>
        <w:t xml:space="preserve"> </w:t>
      </w:r>
      <w:proofErr w:type="spellStart"/>
      <w:r w:rsidR="00125E2F" w:rsidRPr="00125E2F">
        <w:rPr>
          <w:i/>
          <w:iCs/>
          <w:spacing w:val="-3"/>
        </w:rPr>
        <w:t>conductio</w:t>
      </w:r>
      <w:proofErr w:type="spellEnd"/>
      <w:r w:rsidR="00125E2F">
        <w:rPr>
          <w:spacing w:val="-3"/>
        </w:rPr>
        <w:t xml:space="preserve"> romana,</w:t>
      </w:r>
      <w:r w:rsidRPr="000C4FCF">
        <w:rPr>
          <w:spacing w:val="-3"/>
        </w:rPr>
        <w:t xml:space="preserve"> es la que adopta el Código Civil </w:t>
      </w:r>
      <w:r w:rsidR="00125E2F">
        <w:rPr>
          <w:spacing w:val="-3"/>
        </w:rPr>
        <w:t xml:space="preserve">de 24 de julio de 1889, </w:t>
      </w:r>
      <w:r w:rsidRPr="000C4FCF">
        <w:rPr>
          <w:spacing w:val="-3"/>
        </w:rPr>
        <w:t xml:space="preserve">que regula </w:t>
      </w:r>
      <w:r w:rsidR="00EB4793">
        <w:rPr>
          <w:spacing w:val="-3"/>
        </w:rPr>
        <w:t xml:space="preserve">los arrendamientos de cosa, servicio y obra en </w:t>
      </w:r>
      <w:r w:rsidRPr="000C4FCF">
        <w:rPr>
          <w:spacing w:val="-3"/>
        </w:rPr>
        <w:t>el Título IV de</w:t>
      </w:r>
      <w:r w:rsidR="00EB4793">
        <w:rPr>
          <w:spacing w:val="-3"/>
        </w:rPr>
        <w:t xml:space="preserve"> su </w:t>
      </w:r>
      <w:r w:rsidRPr="000C4FCF">
        <w:rPr>
          <w:spacing w:val="-3"/>
        </w:rPr>
        <w:t xml:space="preserve">Libro IV. Ahora bien, </w:t>
      </w:r>
      <w:r w:rsidR="007E3F27">
        <w:rPr>
          <w:spacing w:val="-3"/>
        </w:rPr>
        <w:t>esta</w:t>
      </w:r>
      <w:r w:rsidRPr="000C4FCF">
        <w:rPr>
          <w:spacing w:val="-3"/>
        </w:rPr>
        <w:t xml:space="preserve"> unificación es </w:t>
      </w:r>
      <w:r w:rsidR="007E3F27">
        <w:rPr>
          <w:spacing w:val="-3"/>
        </w:rPr>
        <w:t>mera</w:t>
      </w:r>
      <w:r w:rsidRPr="000C4FCF">
        <w:rPr>
          <w:spacing w:val="-3"/>
        </w:rPr>
        <w:t>mente formal</w:t>
      </w:r>
      <w:r w:rsidR="007E3F27">
        <w:rPr>
          <w:spacing w:val="-3"/>
        </w:rPr>
        <w:t xml:space="preserve">, </w:t>
      </w:r>
      <w:r w:rsidR="008B096D">
        <w:rPr>
          <w:spacing w:val="-3"/>
        </w:rPr>
        <w:t>pues el régimen jurídico de las tres modalidades de arrendamiento es muy diferente</w:t>
      </w:r>
      <w:r w:rsidR="00077944">
        <w:rPr>
          <w:spacing w:val="-3"/>
        </w:rPr>
        <w:t>.</w:t>
      </w:r>
    </w:p>
    <w:p w14:paraId="5B21D86A" w14:textId="1132D872" w:rsidR="000C4FCF" w:rsidRPr="000C4FCF" w:rsidRDefault="000C4FCF" w:rsidP="000C4FCF">
      <w:pPr>
        <w:spacing w:before="120" w:after="120" w:line="360" w:lineRule="auto"/>
        <w:ind w:firstLine="708"/>
        <w:jc w:val="both"/>
        <w:rPr>
          <w:spacing w:val="-3"/>
        </w:rPr>
      </w:pPr>
      <w:r w:rsidRPr="000C4FCF">
        <w:rPr>
          <w:spacing w:val="-3"/>
        </w:rPr>
        <w:t xml:space="preserve">Por ello, la doctrina </w:t>
      </w:r>
      <w:r w:rsidR="008B096D">
        <w:rPr>
          <w:spacing w:val="-3"/>
        </w:rPr>
        <w:t>actual</w:t>
      </w:r>
      <w:r w:rsidRPr="000C4FCF">
        <w:rPr>
          <w:spacing w:val="-3"/>
        </w:rPr>
        <w:t xml:space="preserve"> distingue tres tipos contractuales independientes entre sí, de los que </w:t>
      </w:r>
      <w:r w:rsidR="00121728">
        <w:rPr>
          <w:spacing w:val="-3"/>
        </w:rPr>
        <w:t xml:space="preserve">tan sólo </w:t>
      </w:r>
      <w:r w:rsidRPr="000C4FCF">
        <w:rPr>
          <w:spacing w:val="-3"/>
        </w:rPr>
        <w:t>pueden predicarse como caracteres comunes los generales de ser contratos consensuales, bilaterales, onerosos, conmutativos y temporales.</w:t>
      </w:r>
    </w:p>
    <w:p w14:paraId="2515996D" w14:textId="719B74E6" w:rsidR="000C4FCF" w:rsidRPr="000C4FCF" w:rsidRDefault="00611311" w:rsidP="00C62453">
      <w:pPr>
        <w:spacing w:before="120" w:after="120" w:line="360" w:lineRule="auto"/>
        <w:ind w:firstLine="708"/>
        <w:jc w:val="both"/>
        <w:rPr>
          <w:spacing w:val="-3"/>
        </w:rPr>
      </w:pPr>
      <w:r>
        <w:rPr>
          <w:spacing w:val="-3"/>
        </w:rPr>
        <w:t>L</w:t>
      </w:r>
      <w:r w:rsidR="001B1270">
        <w:rPr>
          <w:spacing w:val="-3"/>
        </w:rPr>
        <w:t xml:space="preserve">a doctrina huye de buscar una función económico-jurídica común a las tres modalidades arrendaticias, </w:t>
      </w:r>
      <w:r w:rsidR="00C62453">
        <w:rPr>
          <w:spacing w:val="-3"/>
        </w:rPr>
        <w:t>ya que</w:t>
      </w:r>
      <w:r w:rsidR="000C4FCF" w:rsidRPr="000C4FCF">
        <w:rPr>
          <w:spacing w:val="-3"/>
        </w:rPr>
        <w:t xml:space="preserve"> el propietario de una cosa que prefiere obtener de la misma frutos civiles, en vez de explotarla directamente, ocupa una situación muy distinta </w:t>
      </w:r>
      <w:r>
        <w:rPr>
          <w:spacing w:val="-3"/>
        </w:rPr>
        <w:t xml:space="preserve">a la </w:t>
      </w:r>
      <w:r w:rsidR="000C4FCF" w:rsidRPr="000C4FCF">
        <w:rPr>
          <w:spacing w:val="-3"/>
        </w:rPr>
        <w:t>de</w:t>
      </w:r>
      <w:r>
        <w:rPr>
          <w:spacing w:val="-3"/>
        </w:rPr>
        <w:t xml:space="preserve"> quien </w:t>
      </w:r>
      <w:r w:rsidR="000C4FCF" w:rsidRPr="000C4FCF">
        <w:rPr>
          <w:spacing w:val="-3"/>
        </w:rPr>
        <w:t>pone su trabajo a disposición de otro</w:t>
      </w:r>
      <w:r w:rsidR="00C62453">
        <w:rPr>
          <w:spacing w:val="-3"/>
        </w:rPr>
        <w:t xml:space="preserve">, y ambas funciones </w:t>
      </w:r>
      <w:r w:rsidR="00272E3E">
        <w:rPr>
          <w:spacing w:val="-3"/>
        </w:rPr>
        <w:t>difieren</w:t>
      </w:r>
      <w:r w:rsidR="000C4FCF" w:rsidRPr="000C4FCF">
        <w:rPr>
          <w:spacing w:val="-3"/>
        </w:rPr>
        <w:t xml:space="preserve"> </w:t>
      </w:r>
      <w:r w:rsidR="00272E3E">
        <w:rPr>
          <w:spacing w:val="-3"/>
        </w:rPr>
        <w:t>mucho de la de qu</w:t>
      </w:r>
      <w:r>
        <w:rPr>
          <w:spacing w:val="-3"/>
        </w:rPr>
        <w:t>ien</w:t>
      </w:r>
      <w:r w:rsidR="000C4FCF" w:rsidRPr="000C4FCF">
        <w:rPr>
          <w:spacing w:val="-3"/>
        </w:rPr>
        <w:t xml:space="preserve"> </w:t>
      </w:r>
      <w:r w:rsidR="007F063F">
        <w:rPr>
          <w:spacing w:val="-3"/>
        </w:rPr>
        <w:t xml:space="preserve">se obliga </w:t>
      </w:r>
      <w:r w:rsidR="000C4FCF" w:rsidRPr="000C4FCF">
        <w:rPr>
          <w:spacing w:val="-3"/>
        </w:rPr>
        <w:t>a obtener un resultado</w:t>
      </w:r>
      <w:r w:rsidR="007F063F">
        <w:rPr>
          <w:spacing w:val="-3"/>
        </w:rPr>
        <w:t xml:space="preserve"> con su </w:t>
      </w:r>
      <w:r w:rsidR="007F063F" w:rsidRPr="000C4FCF">
        <w:rPr>
          <w:spacing w:val="-3"/>
        </w:rPr>
        <w:t>destreza artesana o su organización de trabajo</w:t>
      </w:r>
      <w:r w:rsidR="000C4FCF" w:rsidRPr="000C4FCF">
        <w:rPr>
          <w:spacing w:val="-3"/>
        </w:rPr>
        <w:t>.</w:t>
      </w:r>
    </w:p>
    <w:p w14:paraId="131CE3AF" w14:textId="215B91A4" w:rsidR="000C4FCF" w:rsidRPr="000C4FCF" w:rsidRDefault="009D63D6" w:rsidP="000C4FCF">
      <w:pPr>
        <w:spacing w:before="120" w:after="120" w:line="360" w:lineRule="auto"/>
        <w:ind w:firstLine="708"/>
        <w:jc w:val="both"/>
        <w:rPr>
          <w:spacing w:val="-3"/>
        </w:rPr>
      </w:pPr>
      <w:r>
        <w:rPr>
          <w:spacing w:val="-3"/>
        </w:rPr>
        <w:t>Respecto de sus especies, el artículo 1542 del Código Civil dispone que “e</w:t>
      </w:r>
      <w:r w:rsidR="000C4FCF" w:rsidRPr="000C4FCF">
        <w:rPr>
          <w:spacing w:val="-3"/>
        </w:rPr>
        <w:t>l arrendamiento puede ser de cosas, o de obras o servicios”</w:t>
      </w:r>
      <w:r>
        <w:rPr>
          <w:spacing w:val="-3"/>
        </w:rPr>
        <w:t xml:space="preserve">, añadiendo el artículo 1543 que </w:t>
      </w:r>
      <w:r>
        <w:rPr>
          <w:spacing w:val="-3"/>
        </w:rPr>
        <w:lastRenderedPageBreak/>
        <w:t>“e</w:t>
      </w:r>
      <w:r w:rsidR="000C4FCF" w:rsidRPr="000C4FCF">
        <w:rPr>
          <w:spacing w:val="-3"/>
        </w:rPr>
        <w:t>n el arrendamiento de cosas, una de las partes se obliga a dar a la otra el goce o uso de una cosa por tiempo determinado y precio cierto”</w:t>
      </w:r>
      <w:r>
        <w:rPr>
          <w:spacing w:val="-3"/>
        </w:rPr>
        <w:t>, y concluyendo el artículo 1544 que “e</w:t>
      </w:r>
      <w:r w:rsidR="000C4FCF" w:rsidRPr="000C4FCF">
        <w:rPr>
          <w:spacing w:val="-3"/>
        </w:rPr>
        <w:t>n el arrendamiento de obras o servicios, una de las partes se obliga a ejecutar una obra o a prestar a la otra un servicio por precio cierto”.</w:t>
      </w:r>
    </w:p>
    <w:p w14:paraId="1FD40A99" w14:textId="500CDB8F" w:rsidR="005674A0" w:rsidRDefault="005674A0" w:rsidP="005674A0">
      <w:pPr>
        <w:spacing w:before="120" w:after="120" w:line="360" w:lineRule="auto"/>
        <w:ind w:firstLine="708"/>
        <w:jc w:val="both"/>
        <w:rPr>
          <w:spacing w:val="-3"/>
        </w:rPr>
      </w:pPr>
    </w:p>
    <w:p w14:paraId="184FEFBE" w14:textId="4355AAD7" w:rsidR="00A0665F" w:rsidRDefault="000C4FCF" w:rsidP="000C4FCF">
      <w:pPr>
        <w:spacing w:before="120" w:after="120" w:line="360" w:lineRule="auto"/>
        <w:jc w:val="both"/>
        <w:rPr>
          <w:spacing w:val="-3"/>
        </w:rPr>
      </w:pPr>
      <w:r w:rsidRPr="000C4FCF">
        <w:rPr>
          <w:b/>
          <w:bCs/>
          <w:spacing w:val="-3"/>
        </w:rPr>
        <w:t>PRINCIPIOS Y NORMAS FUNDAMENTALES DEL CÓDIGO CIVIL EN MATERIA DE ARRENDAMIENTOS</w:t>
      </w:r>
      <w:r>
        <w:rPr>
          <w:b/>
          <w:bCs/>
          <w:spacing w:val="-3"/>
        </w:rPr>
        <w:t>.</w:t>
      </w:r>
    </w:p>
    <w:p w14:paraId="6495FCB3" w14:textId="3D1C3CAE" w:rsidR="000E6B0A" w:rsidRPr="000C4FCF" w:rsidRDefault="0038438D" w:rsidP="000E6B0A">
      <w:pPr>
        <w:spacing w:before="120" w:after="120" w:line="360" w:lineRule="auto"/>
        <w:ind w:firstLine="708"/>
        <w:jc w:val="both"/>
        <w:rPr>
          <w:spacing w:val="-3"/>
        </w:rPr>
      </w:pPr>
      <w:r>
        <w:rPr>
          <w:spacing w:val="-3"/>
        </w:rPr>
        <w:t>Comenzaré la exposición por el análisis del</w:t>
      </w:r>
      <w:r w:rsidR="000E6B0A" w:rsidRPr="000C4FCF">
        <w:rPr>
          <w:spacing w:val="-3"/>
        </w:rPr>
        <w:t xml:space="preserve"> arrendamiento de cosas</w:t>
      </w:r>
      <w:r>
        <w:rPr>
          <w:spacing w:val="-3"/>
        </w:rPr>
        <w:t xml:space="preserve">, que se </w:t>
      </w:r>
      <w:r w:rsidR="000E6B0A" w:rsidRPr="000C4FCF">
        <w:rPr>
          <w:spacing w:val="-3"/>
        </w:rPr>
        <w:t>distingue:</w:t>
      </w:r>
    </w:p>
    <w:p w14:paraId="690C41DB" w14:textId="5DE2CCAB" w:rsidR="000E6B0A" w:rsidRPr="00DD43D2" w:rsidRDefault="0038438D" w:rsidP="00DD43D2">
      <w:pPr>
        <w:pStyle w:val="Prrafodelista"/>
        <w:numPr>
          <w:ilvl w:val="0"/>
          <w:numId w:val="24"/>
        </w:numPr>
        <w:spacing w:before="120" w:after="120" w:line="360" w:lineRule="auto"/>
        <w:ind w:left="993" w:hanging="284"/>
        <w:jc w:val="both"/>
        <w:rPr>
          <w:spacing w:val="-3"/>
        </w:rPr>
      </w:pPr>
      <w:r w:rsidRPr="00DD43D2">
        <w:rPr>
          <w:spacing w:val="-3"/>
        </w:rPr>
        <w:t>D</w:t>
      </w:r>
      <w:r w:rsidR="000E6B0A" w:rsidRPr="00DD43D2">
        <w:rPr>
          <w:spacing w:val="-3"/>
        </w:rPr>
        <w:t xml:space="preserve">e la compraventa, en que </w:t>
      </w:r>
      <w:r w:rsidRPr="00DD43D2">
        <w:rPr>
          <w:spacing w:val="-3"/>
        </w:rPr>
        <w:t xml:space="preserve">no </w:t>
      </w:r>
      <w:r w:rsidR="000E6B0A" w:rsidRPr="00DD43D2">
        <w:rPr>
          <w:spacing w:val="-3"/>
        </w:rPr>
        <w:t>trans</w:t>
      </w:r>
      <w:r w:rsidR="00F364E6" w:rsidRPr="00DD43D2">
        <w:rPr>
          <w:spacing w:val="-3"/>
        </w:rPr>
        <w:t>mite</w:t>
      </w:r>
      <w:r w:rsidR="000E6B0A" w:rsidRPr="00DD43D2">
        <w:rPr>
          <w:spacing w:val="-3"/>
        </w:rPr>
        <w:t xml:space="preserve"> el </w:t>
      </w:r>
      <w:r w:rsidRPr="00DD43D2">
        <w:rPr>
          <w:spacing w:val="-3"/>
        </w:rPr>
        <w:t>dominio</w:t>
      </w:r>
      <w:r w:rsidR="00F364E6" w:rsidRPr="00DD43D2">
        <w:rPr>
          <w:spacing w:val="-3"/>
        </w:rPr>
        <w:t xml:space="preserve"> de la cosa</w:t>
      </w:r>
      <w:r w:rsidRPr="00DD43D2">
        <w:rPr>
          <w:spacing w:val="-3"/>
        </w:rPr>
        <w:t xml:space="preserve">, sino solo </w:t>
      </w:r>
      <w:r w:rsidR="00F364E6" w:rsidRPr="00DD43D2">
        <w:rPr>
          <w:spacing w:val="-3"/>
        </w:rPr>
        <w:t>su</w:t>
      </w:r>
      <w:r w:rsidRPr="00DD43D2">
        <w:rPr>
          <w:spacing w:val="-3"/>
        </w:rPr>
        <w:t xml:space="preserve"> </w:t>
      </w:r>
      <w:r w:rsidR="000E6B0A" w:rsidRPr="00DD43D2">
        <w:rPr>
          <w:spacing w:val="-3"/>
        </w:rPr>
        <w:t>uso o goce</w:t>
      </w:r>
      <w:r w:rsidR="00F364E6" w:rsidRPr="00DD43D2">
        <w:rPr>
          <w:spacing w:val="-3"/>
        </w:rPr>
        <w:t>.</w:t>
      </w:r>
    </w:p>
    <w:p w14:paraId="16475ECE" w14:textId="1B4DC4B7" w:rsidR="000E6B0A" w:rsidRPr="00DD43D2" w:rsidRDefault="00520231" w:rsidP="00DD43D2">
      <w:pPr>
        <w:pStyle w:val="Prrafodelista"/>
        <w:numPr>
          <w:ilvl w:val="0"/>
          <w:numId w:val="24"/>
        </w:numPr>
        <w:spacing w:before="120" w:after="120" w:line="360" w:lineRule="auto"/>
        <w:ind w:left="993" w:hanging="284"/>
        <w:jc w:val="both"/>
        <w:rPr>
          <w:spacing w:val="-3"/>
        </w:rPr>
      </w:pPr>
      <w:r w:rsidRPr="00DD43D2">
        <w:rPr>
          <w:spacing w:val="-3"/>
        </w:rPr>
        <w:t>D</w:t>
      </w:r>
      <w:r w:rsidR="000E6B0A" w:rsidRPr="00DD43D2">
        <w:rPr>
          <w:spacing w:val="-3"/>
        </w:rPr>
        <w:t xml:space="preserve">el comodato, en que la cesión </w:t>
      </w:r>
      <w:r w:rsidRPr="00DD43D2">
        <w:rPr>
          <w:spacing w:val="-3"/>
        </w:rPr>
        <w:t xml:space="preserve">de tal uso o goce </w:t>
      </w:r>
      <w:r w:rsidR="000E6B0A" w:rsidRPr="00DD43D2">
        <w:rPr>
          <w:spacing w:val="-3"/>
        </w:rPr>
        <w:t>es onerosa</w:t>
      </w:r>
      <w:r w:rsidRPr="00DD43D2">
        <w:rPr>
          <w:spacing w:val="-3"/>
        </w:rPr>
        <w:t>,</w:t>
      </w:r>
      <w:r w:rsidR="000E6B0A" w:rsidRPr="00DD43D2">
        <w:rPr>
          <w:spacing w:val="-3"/>
        </w:rPr>
        <w:t xml:space="preserve"> y no gratuita</w:t>
      </w:r>
      <w:r w:rsidRPr="00DD43D2">
        <w:rPr>
          <w:spacing w:val="-3"/>
        </w:rPr>
        <w:t>.</w:t>
      </w:r>
    </w:p>
    <w:p w14:paraId="4B0CBC0F" w14:textId="7BAFCFBC" w:rsidR="000E6B0A" w:rsidRPr="00DD43D2" w:rsidRDefault="00520231" w:rsidP="00DD43D2">
      <w:pPr>
        <w:pStyle w:val="Prrafodelista"/>
        <w:numPr>
          <w:ilvl w:val="0"/>
          <w:numId w:val="24"/>
        </w:numPr>
        <w:spacing w:before="120" w:after="120" w:line="360" w:lineRule="auto"/>
        <w:ind w:left="993" w:hanging="284"/>
        <w:jc w:val="both"/>
        <w:rPr>
          <w:spacing w:val="-3"/>
        </w:rPr>
      </w:pPr>
      <w:r w:rsidRPr="00DD43D2">
        <w:rPr>
          <w:spacing w:val="-3"/>
        </w:rPr>
        <w:t>D</w:t>
      </w:r>
      <w:r w:rsidR="000E6B0A" w:rsidRPr="00DD43D2">
        <w:rPr>
          <w:spacing w:val="-3"/>
        </w:rPr>
        <w:t>el usufructo, en que siempre supone una retribución periódica</w:t>
      </w:r>
      <w:r w:rsidR="002F0BA7" w:rsidRPr="00DD43D2">
        <w:rPr>
          <w:spacing w:val="-3"/>
        </w:rPr>
        <w:t xml:space="preserve"> y</w:t>
      </w:r>
      <w:r w:rsidR="000E6B0A" w:rsidRPr="00DD43D2">
        <w:rPr>
          <w:spacing w:val="-3"/>
        </w:rPr>
        <w:t xml:space="preserve"> su duración es variable y no ligada a la vida del arrendatario</w:t>
      </w:r>
      <w:r w:rsidR="002F0BA7" w:rsidRPr="00DD43D2">
        <w:rPr>
          <w:spacing w:val="-3"/>
        </w:rPr>
        <w:t>, generando derechos obligacionales, y no reales.</w:t>
      </w:r>
    </w:p>
    <w:p w14:paraId="42976045" w14:textId="1C0F9860" w:rsidR="000E6B0A" w:rsidRPr="00DD43D2" w:rsidRDefault="002F0BA7" w:rsidP="00DD43D2">
      <w:pPr>
        <w:pStyle w:val="Prrafodelista"/>
        <w:numPr>
          <w:ilvl w:val="0"/>
          <w:numId w:val="24"/>
        </w:numPr>
        <w:spacing w:before="120" w:after="120" w:line="360" w:lineRule="auto"/>
        <w:ind w:left="993" w:hanging="284"/>
        <w:jc w:val="both"/>
        <w:rPr>
          <w:spacing w:val="-3"/>
        </w:rPr>
      </w:pPr>
      <w:r w:rsidRPr="00DD43D2">
        <w:rPr>
          <w:spacing w:val="-3"/>
        </w:rPr>
        <w:t>D</w:t>
      </w:r>
      <w:r w:rsidR="000E6B0A" w:rsidRPr="00DD43D2">
        <w:rPr>
          <w:spacing w:val="-3"/>
        </w:rPr>
        <w:t>el depósito, en que éste es un contrato real que tiene por finalidad la custodia de las cosas, circunstancias que no concurren en el arrendamiento.</w:t>
      </w:r>
    </w:p>
    <w:p w14:paraId="5DDC0771" w14:textId="77777777" w:rsidR="00835A65" w:rsidRDefault="00835A65" w:rsidP="000E6B0A">
      <w:pPr>
        <w:spacing w:before="120" w:after="120" w:line="360" w:lineRule="auto"/>
        <w:ind w:firstLine="708"/>
        <w:jc w:val="both"/>
        <w:rPr>
          <w:spacing w:val="-3"/>
        </w:rPr>
      </w:pPr>
      <w:r>
        <w:rPr>
          <w:spacing w:val="-3"/>
        </w:rPr>
        <w:t>Los elementos del arrendamiento de cosas son los siguientes:</w:t>
      </w:r>
    </w:p>
    <w:p w14:paraId="5D6B703F" w14:textId="6BA8B010" w:rsidR="005D38E7" w:rsidRPr="00835723" w:rsidRDefault="000E6B0A" w:rsidP="00835723">
      <w:pPr>
        <w:pStyle w:val="Prrafodelista"/>
        <w:numPr>
          <w:ilvl w:val="0"/>
          <w:numId w:val="25"/>
        </w:numPr>
        <w:spacing w:before="120" w:after="120" w:line="360" w:lineRule="auto"/>
        <w:ind w:left="993" w:hanging="284"/>
        <w:jc w:val="both"/>
        <w:rPr>
          <w:spacing w:val="-3"/>
        </w:rPr>
      </w:pPr>
      <w:r w:rsidRPr="00835723">
        <w:rPr>
          <w:spacing w:val="-3"/>
        </w:rPr>
        <w:t>Los elementos personales son</w:t>
      </w:r>
      <w:r w:rsidR="005D38E7" w:rsidRPr="00835723">
        <w:rPr>
          <w:spacing w:val="-3"/>
        </w:rPr>
        <w:t>:</w:t>
      </w:r>
    </w:p>
    <w:p w14:paraId="403A23E1" w14:textId="59973631" w:rsidR="00835A65" w:rsidRPr="00835723" w:rsidRDefault="005D38E7" w:rsidP="00835723">
      <w:pPr>
        <w:pStyle w:val="Prrafodelista"/>
        <w:numPr>
          <w:ilvl w:val="0"/>
          <w:numId w:val="26"/>
        </w:numPr>
        <w:spacing w:before="120" w:after="120" w:line="360" w:lineRule="auto"/>
        <w:ind w:left="1276" w:hanging="283"/>
        <w:jc w:val="both"/>
        <w:rPr>
          <w:spacing w:val="-3"/>
        </w:rPr>
      </w:pPr>
      <w:r w:rsidRPr="00835723">
        <w:rPr>
          <w:spacing w:val="-3"/>
        </w:rPr>
        <w:t>E</w:t>
      </w:r>
      <w:r w:rsidR="000E6B0A" w:rsidRPr="00835723">
        <w:rPr>
          <w:spacing w:val="-3"/>
        </w:rPr>
        <w:t>l arrendador</w:t>
      </w:r>
      <w:r w:rsidRPr="00835723">
        <w:rPr>
          <w:spacing w:val="-3"/>
        </w:rPr>
        <w:t xml:space="preserve">, </w:t>
      </w:r>
      <w:r w:rsidR="00AD781C">
        <w:rPr>
          <w:spacing w:val="-3"/>
        </w:rPr>
        <w:t xml:space="preserve">que cede el uso o goce de la cosa, </w:t>
      </w:r>
      <w:r w:rsidRPr="00835723">
        <w:rPr>
          <w:spacing w:val="-3"/>
        </w:rPr>
        <w:t>respecto del que</w:t>
      </w:r>
      <w:r w:rsidR="00835A65" w:rsidRPr="00835723">
        <w:rPr>
          <w:spacing w:val="-3"/>
        </w:rPr>
        <w:t xml:space="preserve"> el artículo 1548 </w:t>
      </w:r>
      <w:r w:rsidR="00960562" w:rsidRPr="00835723">
        <w:rPr>
          <w:spacing w:val="-3"/>
        </w:rPr>
        <w:t>del Código Civil dispone que “los progenitores o tutores, respecto de los bienes de los menores, y los administradores de bienes que no tengan poder especial, no podrán dar en arrendamiento las cosas por término que exceda de seis años”</w:t>
      </w:r>
      <w:r w:rsidR="00EC44AA" w:rsidRPr="00835723">
        <w:rPr>
          <w:spacing w:val="-3"/>
        </w:rPr>
        <w:t>.</w:t>
      </w:r>
      <w:r w:rsidR="001C45EF" w:rsidRPr="00835723">
        <w:rPr>
          <w:spacing w:val="-3"/>
        </w:rPr>
        <w:t xml:space="preserve"> Además, el artículo 287 exige al curador con funciones representativas que obtenga autorización judicial para “dar inmuebles en arrendamiento por término inicial que exceda de seis años”</w:t>
      </w:r>
      <w:r w:rsidR="00124433" w:rsidRPr="00835723">
        <w:rPr>
          <w:spacing w:val="-3"/>
        </w:rPr>
        <w:t xml:space="preserve"> o celebrar arrendamientos inscribibles, cualquiera que sea su duración.</w:t>
      </w:r>
    </w:p>
    <w:p w14:paraId="21E2C1E1" w14:textId="245B566D" w:rsidR="005D38E7" w:rsidRPr="00835723" w:rsidRDefault="00206269" w:rsidP="00835723">
      <w:pPr>
        <w:pStyle w:val="Prrafodelista"/>
        <w:numPr>
          <w:ilvl w:val="0"/>
          <w:numId w:val="26"/>
        </w:numPr>
        <w:spacing w:before="120" w:after="120" w:line="360" w:lineRule="auto"/>
        <w:ind w:left="1276" w:hanging="283"/>
        <w:jc w:val="both"/>
        <w:rPr>
          <w:spacing w:val="-3"/>
        </w:rPr>
      </w:pPr>
      <w:r w:rsidRPr="00835723">
        <w:rPr>
          <w:spacing w:val="-3"/>
        </w:rPr>
        <w:t xml:space="preserve">El arrendatario, </w:t>
      </w:r>
      <w:r w:rsidR="00AD781C">
        <w:rPr>
          <w:spacing w:val="-3"/>
        </w:rPr>
        <w:t xml:space="preserve">que adquiere el derecho al uso o goce de la cosa, y </w:t>
      </w:r>
      <w:r w:rsidRPr="00835723">
        <w:rPr>
          <w:spacing w:val="-3"/>
        </w:rPr>
        <w:t>que debe tener capacidad para contratar sin apoyo o asistencia.</w:t>
      </w:r>
    </w:p>
    <w:p w14:paraId="643ADCD7" w14:textId="0EA1AE4E" w:rsidR="000E6B0A" w:rsidRPr="00835723" w:rsidRDefault="000E6B0A" w:rsidP="00835723">
      <w:pPr>
        <w:pStyle w:val="Prrafodelista"/>
        <w:numPr>
          <w:ilvl w:val="0"/>
          <w:numId w:val="25"/>
        </w:numPr>
        <w:spacing w:before="120" w:after="120" w:line="360" w:lineRule="auto"/>
        <w:ind w:left="993" w:hanging="284"/>
        <w:jc w:val="both"/>
        <w:rPr>
          <w:spacing w:val="-3"/>
        </w:rPr>
      </w:pPr>
      <w:r w:rsidRPr="00835723">
        <w:rPr>
          <w:spacing w:val="-3"/>
        </w:rPr>
        <w:t>Los elementos reales son</w:t>
      </w:r>
      <w:r w:rsidR="00206269" w:rsidRPr="00835723">
        <w:rPr>
          <w:spacing w:val="-3"/>
        </w:rPr>
        <w:t>:</w:t>
      </w:r>
    </w:p>
    <w:p w14:paraId="4A9E9106" w14:textId="77777777" w:rsidR="00A34E72" w:rsidRPr="00835723" w:rsidRDefault="000E6B0A" w:rsidP="00835723">
      <w:pPr>
        <w:pStyle w:val="Prrafodelista"/>
        <w:numPr>
          <w:ilvl w:val="0"/>
          <w:numId w:val="27"/>
        </w:numPr>
        <w:spacing w:before="120" w:after="120" w:line="360" w:lineRule="auto"/>
        <w:ind w:left="1276" w:hanging="283"/>
        <w:jc w:val="both"/>
        <w:rPr>
          <w:spacing w:val="-3"/>
        </w:rPr>
      </w:pPr>
      <w:r w:rsidRPr="00835723">
        <w:rPr>
          <w:spacing w:val="-3"/>
        </w:rPr>
        <w:t>La cosa, con los requisitos de licitud, posibilidad y determinación previstos en los art</w:t>
      </w:r>
      <w:r w:rsidR="00D570A1" w:rsidRPr="00835723">
        <w:rPr>
          <w:spacing w:val="-3"/>
        </w:rPr>
        <w:t>ículos</w:t>
      </w:r>
      <w:r w:rsidRPr="00835723">
        <w:rPr>
          <w:spacing w:val="-3"/>
        </w:rPr>
        <w:t xml:space="preserve"> 1271 a 1273 </w:t>
      </w:r>
      <w:r w:rsidR="00D570A1" w:rsidRPr="00835723">
        <w:rPr>
          <w:spacing w:val="-3"/>
        </w:rPr>
        <w:t>del Código Civil</w:t>
      </w:r>
      <w:r w:rsidRPr="00835723">
        <w:rPr>
          <w:spacing w:val="-3"/>
        </w:rPr>
        <w:t>, pero sin que puedan ser objeto de arrendamiento</w:t>
      </w:r>
      <w:r w:rsidR="00A34E72" w:rsidRPr="00835723">
        <w:rPr>
          <w:spacing w:val="-3"/>
        </w:rPr>
        <w:t>:</w:t>
      </w:r>
    </w:p>
    <w:p w14:paraId="77F224FA" w14:textId="72479DC1" w:rsidR="000E6B0A" w:rsidRPr="00835723" w:rsidRDefault="00A34E72" w:rsidP="00835723">
      <w:pPr>
        <w:pStyle w:val="Prrafodelista"/>
        <w:numPr>
          <w:ilvl w:val="0"/>
          <w:numId w:val="28"/>
        </w:numPr>
        <w:spacing w:before="120" w:after="120" w:line="360" w:lineRule="auto"/>
        <w:ind w:left="1560" w:hanging="284"/>
        <w:jc w:val="both"/>
        <w:rPr>
          <w:spacing w:val="-3"/>
        </w:rPr>
      </w:pPr>
      <w:r w:rsidRPr="00835723">
        <w:rPr>
          <w:spacing w:val="-3"/>
        </w:rPr>
        <w:lastRenderedPageBreak/>
        <w:t>L</w:t>
      </w:r>
      <w:r w:rsidR="000E6B0A" w:rsidRPr="00835723">
        <w:rPr>
          <w:spacing w:val="-3"/>
        </w:rPr>
        <w:t xml:space="preserve">os bienes </w:t>
      </w:r>
      <w:r w:rsidRPr="00835723">
        <w:rPr>
          <w:spacing w:val="-3"/>
        </w:rPr>
        <w:t>consumibles, salvo que el arrendamiento sea para fines diferentes a su consumo, como su ostentación.</w:t>
      </w:r>
    </w:p>
    <w:p w14:paraId="1F81803C" w14:textId="4CD5AC84" w:rsidR="000E6B0A" w:rsidRPr="00835723" w:rsidRDefault="00A34E72" w:rsidP="00835723">
      <w:pPr>
        <w:pStyle w:val="Prrafodelista"/>
        <w:numPr>
          <w:ilvl w:val="0"/>
          <w:numId w:val="28"/>
        </w:numPr>
        <w:spacing w:before="120" w:after="120" w:line="360" w:lineRule="auto"/>
        <w:ind w:left="1560" w:hanging="284"/>
        <w:jc w:val="both"/>
        <w:rPr>
          <w:spacing w:val="-3"/>
        </w:rPr>
      </w:pPr>
      <w:r w:rsidRPr="00835723">
        <w:rPr>
          <w:spacing w:val="-3"/>
        </w:rPr>
        <w:t>L</w:t>
      </w:r>
      <w:r w:rsidR="000E6B0A" w:rsidRPr="00835723">
        <w:rPr>
          <w:spacing w:val="-3"/>
        </w:rPr>
        <w:t xml:space="preserve">os derechos que sean personalísimos e intransmisibles, </w:t>
      </w:r>
      <w:r w:rsidRPr="00835723">
        <w:rPr>
          <w:spacing w:val="-3"/>
        </w:rPr>
        <w:t>disponiendo el artículo 525</w:t>
      </w:r>
      <w:r w:rsidR="0054285D" w:rsidRPr="00835723">
        <w:rPr>
          <w:spacing w:val="-3"/>
        </w:rPr>
        <w:t xml:space="preserve"> del Código Civil que “los derechos de uso y habitación no se pueden arrendar”.</w:t>
      </w:r>
    </w:p>
    <w:p w14:paraId="4621498D" w14:textId="174A2A1F" w:rsidR="000E6B0A" w:rsidRPr="00835723" w:rsidRDefault="0054285D" w:rsidP="00835723">
      <w:pPr>
        <w:pStyle w:val="Prrafodelista"/>
        <w:numPr>
          <w:ilvl w:val="0"/>
          <w:numId w:val="28"/>
        </w:numPr>
        <w:spacing w:before="120" w:after="120" w:line="360" w:lineRule="auto"/>
        <w:ind w:left="1560" w:hanging="284"/>
        <w:jc w:val="both"/>
        <w:rPr>
          <w:spacing w:val="-3"/>
        </w:rPr>
      </w:pPr>
      <w:r w:rsidRPr="00835723">
        <w:rPr>
          <w:spacing w:val="-3"/>
        </w:rPr>
        <w:t>L</w:t>
      </w:r>
      <w:r w:rsidR="000E6B0A" w:rsidRPr="00835723">
        <w:rPr>
          <w:spacing w:val="-3"/>
        </w:rPr>
        <w:t>as servidumbres de forma separada a los predios a los que activa o pasivamente pertenecen</w:t>
      </w:r>
      <w:r w:rsidRPr="00835723">
        <w:rPr>
          <w:spacing w:val="-3"/>
        </w:rPr>
        <w:t>, conforme a la regla de indivisibilidad de las servidumbres del</w:t>
      </w:r>
      <w:r w:rsidR="000E6B0A" w:rsidRPr="00835723">
        <w:rPr>
          <w:spacing w:val="-3"/>
        </w:rPr>
        <w:t xml:space="preserve"> art</w:t>
      </w:r>
      <w:r w:rsidRPr="00835723">
        <w:rPr>
          <w:spacing w:val="-3"/>
        </w:rPr>
        <w:t xml:space="preserve">ículo </w:t>
      </w:r>
      <w:r w:rsidR="000E6B0A" w:rsidRPr="00835723">
        <w:rPr>
          <w:spacing w:val="-3"/>
        </w:rPr>
        <w:t>534</w:t>
      </w:r>
      <w:r w:rsidRPr="00835723">
        <w:rPr>
          <w:spacing w:val="-3"/>
        </w:rPr>
        <w:t>.</w:t>
      </w:r>
    </w:p>
    <w:p w14:paraId="060F7234" w14:textId="5795C0A2" w:rsidR="000E6B0A" w:rsidRPr="00835723" w:rsidRDefault="0054285D" w:rsidP="00835723">
      <w:pPr>
        <w:pStyle w:val="Prrafodelista"/>
        <w:numPr>
          <w:ilvl w:val="0"/>
          <w:numId w:val="27"/>
        </w:numPr>
        <w:spacing w:before="120" w:after="120" w:line="360" w:lineRule="auto"/>
        <w:ind w:left="1276" w:hanging="283"/>
        <w:jc w:val="both"/>
        <w:rPr>
          <w:spacing w:val="-3"/>
        </w:rPr>
      </w:pPr>
      <w:r w:rsidRPr="00835723">
        <w:rPr>
          <w:spacing w:val="-3"/>
        </w:rPr>
        <w:t>E</w:t>
      </w:r>
      <w:r w:rsidR="000E6B0A" w:rsidRPr="00835723">
        <w:rPr>
          <w:spacing w:val="-3"/>
        </w:rPr>
        <w:t xml:space="preserve">l precio, que ha de ser cierto y fijado en función de la duración del mismo contrato, si bien nada obsta a que el precio se pague en frutos y no en dinero, siempre que </w:t>
      </w:r>
      <w:r w:rsidR="006F0EE2" w:rsidRPr="00835723">
        <w:rPr>
          <w:spacing w:val="-3"/>
        </w:rPr>
        <w:t xml:space="preserve">los frutos </w:t>
      </w:r>
      <w:r w:rsidR="000E6B0A" w:rsidRPr="00835723">
        <w:rPr>
          <w:spacing w:val="-3"/>
        </w:rPr>
        <w:t xml:space="preserve">no consistan en una parte alícuota de los </w:t>
      </w:r>
      <w:r w:rsidR="006F0EE2" w:rsidRPr="00835723">
        <w:rPr>
          <w:spacing w:val="-3"/>
        </w:rPr>
        <w:t xml:space="preserve">obtenidos, </w:t>
      </w:r>
      <w:r w:rsidR="000E6B0A" w:rsidRPr="00835723">
        <w:rPr>
          <w:spacing w:val="-3"/>
        </w:rPr>
        <w:t>pues en tal caso aparece la figura de la aparcería.</w:t>
      </w:r>
    </w:p>
    <w:p w14:paraId="03876712" w14:textId="77777777" w:rsidR="006A5E3D" w:rsidRPr="00835723" w:rsidRDefault="004E1E00" w:rsidP="00835723">
      <w:pPr>
        <w:pStyle w:val="Prrafodelista"/>
        <w:numPr>
          <w:ilvl w:val="0"/>
          <w:numId w:val="25"/>
        </w:numPr>
        <w:spacing w:before="120" w:after="120" w:line="360" w:lineRule="auto"/>
        <w:ind w:left="993" w:hanging="284"/>
        <w:jc w:val="both"/>
        <w:rPr>
          <w:spacing w:val="-3"/>
        </w:rPr>
      </w:pPr>
      <w:r w:rsidRPr="00835723">
        <w:rPr>
          <w:spacing w:val="-3"/>
        </w:rPr>
        <w:t xml:space="preserve">Los elementos formales, </w:t>
      </w:r>
      <w:r w:rsidR="006A5E3D" w:rsidRPr="00835723">
        <w:rPr>
          <w:spacing w:val="-3"/>
        </w:rPr>
        <w:t>respecto de los que:</w:t>
      </w:r>
    </w:p>
    <w:p w14:paraId="349963AA" w14:textId="53ED679B" w:rsidR="000E6B0A" w:rsidRPr="00835723" w:rsidRDefault="006A5E3D" w:rsidP="00835723">
      <w:pPr>
        <w:pStyle w:val="Prrafodelista"/>
        <w:numPr>
          <w:ilvl w:val="0"/>
          <w:numId w:val="29"/>
        </w:numPr>
        <w:spacing w:before="120" w:after="120" w:line="360" w:lineRule="auto"/>
        <w:ind w:left="1276" w:hanging="283"/>
        <w:jc w:val="both"/>
        <w:rPr>
          <w:spacing w:val="-3"/>
        </w:rPr>
      </w:pPr>
      <w:r w:rsidRPr="00835723">
        <w:rPr>
          <w:spacing w:val="-3"/>
        </w:rPr>
        <w:t>E</w:t>
      </w:r>
      <w:r w:rsidR="004E1E00" w:rsidRPr="00835723">
        <w:rPr>
          <w:spacing w:val="-3"/>
        </w:rPr>
        <w:t>l artículo 1280</w:t>
      </w:r>
      <w:r w:rsidRPr="00835723">
        <w:rPr>
          <w:spacing w:val="-3"/>
        </w:rPr>
        <w:t xml:space="preserve"> del Código Civil</w:t>
      </w:r>
      <w:r w:rsidR="004E1E00" w:rsidRPr="00835723">
        <w:rPr>
          <w:spacing w:val="-3"/>
        </w:rPr>
        <w:t xml:space="preserve">, con los efectos propios del artículo 1279, </w:t>
      </w:r>
      <w:r w:rsidRPr="00835723">
        <w:rPr>
          <w:spacing w:val="-3"/>
        </w:rPr>
        <w:t xml:space="preserve">exige </w:t>
      </w:r>
      <w:r w:rsidR="004E1E00" w:rsidRPr="00835723">
        <w:rPr>
          <w:spacing w:val="-3"/>
        </w:rPr>
        <w:t>que consten</w:t>
      </w:r>
      <w:r w:rsidR="000E6B0A" w:rsidRPr="00835723">
        <w:rPr>
          <w:spacing w:val="-3"/>
        </w:rPr>
        <w:t xml:space="preserve"> en documento público</w:t>
      </w:r>
      <w:r w:rsidR="004E1E00" w:rsidRPr="00835723">
        <w:rPr>
          <w:spacing w:val="-3"/>
        </w:rPr>
        <w:t xml:space="preserve"> </w:t>
      </w:r>
      <w:r w:rsidR="000E6B0A" w:rsidRPr="00835723">
        <w:rPr>
          <w:spacing w:val="-3"/>
        </w:rPr>
        <w:t>los arrendamientos de bienes inmuebles por seis o más años, siempre que deban perjudicar a tercero.</w:t>
      </w:r>
    </w:p>
    <w:p w14:paraId="24BAEA47" w14:textId="0B3FF23D" w:rsidR="000E6B0A" w:rsidRPr="00835723" w:rsidRDefault="006A5E3D" w:rsidP="00835723">
      <w:pPr>
        <w:pStyle w:val="Prrafodelista"/>
        <w:numPr>
          <w:ilvl w:val="0"/>
          <w:numId w:val="29"/>
        </w:numPr>
        <w:spacing w:before="120" w:after="120" w:line="360" w:lineRule="auto"/>
        <w:ind w:left="1276" w:hanging="283"/>
        <w:jc w:val="both"/>
        <w:rPr>
          <w:spacing w:val="-3"/>
        </w:rPr>
      </w:pPr>
      <w:r w:rsidRPr="00835723">
        <w:rPr>
          <w:spacing w:val="-3"/>
        </w:rPr>
        <w:t>El artículo 1547 del Código Civil dispone que “</w:t>
      </w:r>
      <w:r w:rsidR="00127B71" w:rsidRPr="00835723">
        <w:rPr>
          <w:spacing w:val="-3"/>
        </w:rPr>
        <w:t>c</w:t>
      </w:r>
      <w:r w:rsidR="000E6B0A" w:rsidRPr="00835723">
        <w:rPr>
          <w:spacing w:val="-3"/>
        </w:rPr>
        <w:t>uando hubiese comenzado la ejecución de un contrato de arrendamiento verbal y faltare la prueba del precio convenido, el arrendatario devolverá al arrendador la cosa arrendada, abonándole, por el tiempo que la haya disfrutado, el precio que se regule</w:t>
      </w:r>
      <w:r w:rsidR="00127B71" w:rsidRPr="00835723">
        <w:rPr>
          <w:spacing w:val="-3"/>
        </w:rPr>
        <w:t>”.</w:t>
      </w:r>
    </w:p>
    <w:p w14:paraId="2F3CB6FF" w14:textId="2DD3F7AE" w:rsidR="00127B71" w:rsidRPr="00835723" w:rsidRDefault="00127B71" w:rsidP="00835723">
      <w:pPr>
        <w:pStyle w:val="Prrafodelista"/>
        <w:numPr>
          <w:ilvl w:val="0"/>
          <w:numId w:val="29"/>
        </w:numPr>
        <w:spacing w:before="120" w:after="120" w:line="360" w:lineRule="auto"/>
        <w:ind w:left="1276" w:hanging="283"/>
        <w:jc w:val="both"/>
        <w:rPr>
          <w:spacing w:val="-3"/>
        </w:rPr>
      </w:pPr>
      <w:r w:rsidRPr="00835723">
        <w:rPr>
          <w:spacing w:val="-3"/>
        </w:rPr>
        <w:t>El artículo 1549 del Código Civil establece que “</w:t>
      </w:r>
      <w:r w:rsidR="008A3196" w:rsidRPr="00835723">
        <w:rPr>
          <w:spacing w:val="-3"/>
        </w:rPr>
        <w:t>con relación a terceros, no surtirán efecto los arrendamientos de bienes raíces que no se hallen debidamente inscritos en el Registro de la Propiedad”, si bien la legislación</w:t>
      </w:r>
      <w:r w:rsidR="00EE4D76" w:rsidRPr="00835723">
        <w:rPr>
          <w:spacing w:val="-3"/>
        </w:rPr>
        <w:t xml:space="preserve"> arrendaticia urbana contiene reglas especiales.</w:t>
      </w:r>
    </w:p>
    <w:p w14:paraId="32DE5E4C" w14:textId="239D0D48" w:rsidR="000E6B0A" w:rsidRPr="00835723" w:rsidRDefault="00FC445C" w:rsidP="00835723">
      <w:pPr>
        <w:pStyle w:val="Prrafodelista"/>
        <w:numPr>
          <w:ilvl w:val="0"/>
          <w:numId w:val="25"/>
        </w:numPr>
        <w:spacing w:before="120" w:after="120" w:line="360" w:lineRule="auto"/>
        <w:ind w:left="993" w:hanging="284"/>
        <w:jc w:val="both"/>
        <w:rPr>
          <w:spacing w:val="-3"/>
        </w:rPr>
      </w:pPr>
      <w:r>
        <w:rPr>
          <w:spacing w:val="-3"/>
        </w:rPr>
        <w:t>Los e</w:t>
      </w:r>
      <w:r w:rsidR="003876A5" w:rsidRPr="00835723">
        <w:rPr>
          <w:spacing w:val="-3"/>
        </w:rPr>
        <w:t xml:space="preserve">lementos temporales, exigiendo el </w:t>
      </w:r>
      <w:r w:rsidR="000E6B0A" w:rsidRPr="00835723">
        <w:rPr>
          <w:spacing w:val="-3"/>
        </w:rPr>
        <w:t>art</w:t>
      </w:r>
      <w:r w:rsidR="003876A5" w:rsidRPr="00835723">
        <w:rPr>
          <w:spacing w:val="-3"/>
        </w:rPr>
        <w:t xml:space="preserve">ículo </w:t>
      </w:r>
      <w:r w:rsidR="000E6B0A" w:rsidRPr="00835723">
        <w:rPr>
          <w:spacing w:val="-3"/>
        </w:rPr>
        <w:t xml:space="preserve">1543 </w:t>
      </w:r>
      <w:r w:rsidR="003876A5" w:rsidRPr="00835723">
        <w:rPr>
          <w:spacing w:val="-3"/>
        </w:rPr>
        <w:t xml:space="preserve">del Código Civil que el arrendamiento sea por tiempo </w:t>
      </w:r>
      <w:r w:rsidR="000E6B0A" w:rsidRPr="00835723">
        <w:rPr>
          <w:spacing w:val="-3"/>
        </w:rPr>
        <w:t xml:space="preserve">determinado, expresión que hay que entenderla en el sentido de que el contrato tiene carácter temporal y no perpetuo, pero sin que sea esencial la fijación del término, </w:t>
      </w:r>
      <w:r w:rsidR="00835723" w:rsidRPr="00835723">
        <w:rPr>
          <w:spacing w:val="-3"/>
        </w:rPr>
        <w:t>fijando los artículos 1577 y 1581 del Código Civil reglas especiales</w:t>
      </w:r>
      <w:r w:rsidR="000E6B0A" w:rsidRPr="00835723">
        <w:rPr>
          <w:spacing w:val="-3"/>
        </w:rPr>
        <w:t xml:space="preserve"> sobre la duración de los contratos en los casos en que las partes no la han fijado.</w:t>
      </w:r>
    </w:p>
    <w:p w14:paraId="17D44747" w14:textId="38ECB731" w:rsidR="000E6B0A" w:rsidRPr="000C4FCF" w:rsidRDefault="00202916" w:rsidP="000E6B0A">
      <w:pPr>
        <w:spacing w:before="120" w:after="120" w:line="360" w:lineRule="auto"/>
        <w:ind w:firstLine="708"/>
        <w:jc w:val="both"/>
        <w:rPr>
          <w:spacing w:val="-3"/>
        </w:rPr>
      </w:pPr>
      <w:r>
        <w:rPr>
          <w:spacing w:val="-3"/>
        </w:rPr>
        <w:t xml:space="preserve">Respecto del contenido, </w:t>
      </w:r>
      <w:r w:rsidR="00C86F5A">
        <w:rPr>
          <w:spacing w:val="-3"/>
        </w:rPr>
        <w:t>los derechos y obligaciones de las partes están regulados por los siguientes artículos del Código Civil:</w:t>
      </w:r>
    </w:p>
    <w:p w14:paraId="53640247" w14:textId="055F249C" w:rsidR="000E6B0A" w:rsidRPr="00DD695C" w:rsidRDefault="00C86F5A" w:rsidP="00D24474">
      <w:pPr>
        <w:pStyle w:val="Prrafodelista"/>
        <w:numPr>
          <w:ilvl w:val="0"/>
          <w:numId w:val="30"/>
        </w:numPr>
        <w:spacing w:before="120" w:after="120" w:line="360" w:lineRule="auto"/>
        <w:ind w:left="993" w:hanging="284"/>
        <w:jc w:val="both"/>
        <w:rPr>
          <w:spacing w:val="-3"/>
        </w:rPr>
      </w:pPr>
      <w:r w:rsidRPr="00DD695C">
        <w:rPr>
          <w:spacing w:val="-3"/>
        </w:rPr>
        <w:t>El a</w:t>
      </w:r>
      <w:r w:rsidR="000E6B0A" w:rsidRPr="00DD695C">
        <w:rPr>
          <w:spacing w:val="-3"/>
        </w:rPr>
        <w:t>rtículo 1554</w:t>
      </w:r>
      <w:r w:rsidRPr="00DD695C">
        <w:rPr>
          <w:spacing w:val="-3"/>
        </w:rPr>
        <w:t xml:space="preserve"> dispone que “e</w:t>
      </w:r>
      <w:r w:rsidR="000E6B0A" w:rsidRPr="00DD695C">
        <w:rPr>
          <w:spacing w:val="-3"/>
        </w:rPr>
        <w:t>l arrendador está obligado:</w:t>
      </w:r>
    </w:p>
    <w:p w14:paraId="3EB8389B" w14:textId="39F86F99" w:rsidR="000E6B0A" w:rsidRPr="009C1CAB" w:rsidRDefault="000E6B0A" w:rsidP="0053583E">
      <w:pPr>
        <w:pStyle w:val="Prrafodelista"/>
        <w:spacing w:before="120" w:after="120" w:line="360" w:lineRule="auto"/>
        <w:ind w:left="993" w:firstLine="283"/>
        <w:jc w:val="both"/>
        <w:rPr>
          <w:spacing w:val="-3"/>
        </w:rPr>
      </w:pPr>
      <w:r w:rsidRPr="009C1CAB">
        <w:rPr>
          <w:spacing w:val="-3"/>
        </w:rPr>
        <w:lastRenderedPageBreak/>
        <w:t>1º</w:t>
      </w:r>
      <w:r w:rsidR="00DD695C" w:rsidRPr="009C1CAB">
        <w:rPr>
          <w:spacing w:val="-3"/>
        </w:rPr>
        <w:t>.</w:t>
      </w:r>
      <w:r w:rsidRPr="009C1CAB">
        <w:rPr>
          <w:spacing w:val="-3"/>
        </w:rPr>
        <w:t xml:space="preserve"> A entregar al arrendatario la cosa objeto del contrato.</w:t>
      </w:r>
    </w:p>
    <w:p w14:paraId="3C6071D8" w14:textId="0ADE20F2" w:rsidR="000E6B0A" w:rsidRPr="00DD695C" w:rsidRDefault="000E6B0A" w:rsidP="0053583E">
      <w:pPr>
        <w:pStyle w:val="Prrafodelista"/>
        <w:spacing w:before="120" w:after="120" w:line="360" w:lineRule="auto"/>
        <w:ind w:left="993" w:firstLine="283"/>
        <w:jc w:val="both"/>
        <w:rPr>
          <w:spacing w:val="-3"/>
        </w:rPr>
      </w:pPr>
      <w:r w:rsidRPr="00DD695C">
        <w:rPr>
          <w:spacing w:val="-3"/>
        </w:rPr>
        <w:t>2º</w:t>
      </w:r>
      <w:r w:rsidR="00DD695C" w:rsidRPr="00DD695C">
        <w:rPr>
          <w:spacing w:val="-3"/>
        </w:rPr>
        <w:t>.</w:t>
      </w:r>
      <w:r w:rsidRPr="00DD695C">
        <w:rPr>
          <w:spacing w:val="-3"/>
        </w:rPr>
        <w:t xml:space="preserve"> A hacer en ella durante el arrendamiento todas las reparaciones necesarias a fin de conservarla en estado de servir para el uso a que ha sido destinada.</w:t>
      </w:r>
    </w:p>
    <w:p w14:paraId="5AFC35A5" w14:textId="071B615B" w:rsidR="000E6B0A" w:rsidRPr="00DD695C" w:rsidRDefault="000E6B0A" w:rsidP="0053583E">
      <w:pPr>
        <w:pStyle w:val="Prrafodelista"/>
        <w:spacing w:before="120" w:after="120" w:line="360" w:lineRule="auto"/>
        <w:ind w:left="993" w:firstLine="283"/>
        <w:jc w:val="both"/>
        <w:rPr>
          <w:spacing w:val="-3"/>
        </w:rPr>
      </w:pPr>
      <w:r w:rsidRPr="00DD695C">
        <w:rPr>
          <w:spacing w:val="-3"/>
        </w:rPr>
        <w:t>3º</w:t>
      </w:r>
      <w:r w:rsidR="00DD695C" w:rsidRPr="00DD695C">
        <w:rPr>
          <w:spacing w:val="-3"/>
        </w:rPr>
        <w:t>.</w:t>
      </w:r>
      <w:r w:rsidRPr="00DD695C">
        <w:rPr>
          <w:spacing w:val="-3"/>
        </w:rPr>
        <w:t xml:space="preserve"> A mantener al arrendatario en el goce pacífico del arrendamiento por todo el tiempo del contrato”</w:t>
      </w:r>
      <w:r w:rsidR="00DD695C" w:rsidRPr="00DD695C">
        <w:rPr>
          <w:spacing w:val="-3"/>
        </w:rPr>
        <w:t>.</w:t>
      </w:r>
    </w:p>
    <w:p w14:paraId="3E86D7C1" w14:textId="58248B27" w:rsidR="000E6B0A" w:rsidRPr="009C1CAB" w:rsidRDefault="009C1CAB" w:rsidP="0053583E">
      <w:pPr>
        <w:pStyle w:val="Prrafodelista"/>
        <w:numPr>
          <w:ilvl w:val="0"/>
          <w:numId w:val="30"/>
        </w:numPr>
        <w:spacing w:before="120" w:after="120" w:line="360" w:lineRule="auto"/>
        <w:ind w:left="993" w:hanging="284"/>
        <w:jc w:val="both"/>
        <w:rPr>
          <w:spacing w:val="-3"/>
        </w:rPr>
      </w:pPr>
      <w:r w:rsidRPr="009C1CAB">
        <w:rPr>
          <w:spacing w:val="-3"/>
        </w:rPr>
        <w:t>El a</w:t>
      </w:r>
      <w:r w:rsidR="000E6B0A" w:rsidRPr="009C1CAB">
        <w:rPr>
          <w:spacing w:val="-3"/>
        </w:rPr>
        <w:t>rtículo 1555</w:t>
      </w:r>
      <w:r w:rsidRPr="009C1CAB">
        <w:rPr>
          <w:spacing w:val="-3"/>
        </w:rPr>
        <w:t xml:space="preserve"> dispone que </w:t>
      </w:r>
      <w:r>
        <w:rPr>
          <w:spacing w:val="-3"/>
        </w:rPr>
        <w:t>“e</w:t>
      </w:r>
      <w:r w:rsidR="000E6B0A" w:rsidRPr="009C1CAB">
        <w:rPr>
          <w:spacing w:val="-3"/>
        </w:rPr>
        <w:t>l arrendatario está obligado:</w:t>
      </w:r>
    </w:p>
    <w:p w14:paraId="560FD3C4" w14:textId="18F1D442" w:rsidR="000E6B0A" w:rsidRPr="000C4FCF" w:rsidRDefault="000E6B0A" w:rsidP="0053583E">
      <w:pPr>
        <w:pStyle w:val="Prrafodelista"/>
        <w:spacing w:before="120" w:after="120" w:line="360" w:lineRule="auto"/>
        <w:ind w:left="993" w:firstLine="283"/>
        <w:jc w:val="both"/>
        <w:rPr>
          <w:spacing w:val="-3"/>
        </w:rPr>
      </w:pPr>
      <w:r w:rsidRPr="000C4FCF">
        <w:rPr>
          <w:spacing w:val="-3"/>
        </w:rPr>
        <w:t>1º</w:t>
      </w:r>
      <w:r w:rsidR="008714BE">
        <w:rPr>
          <w:spacing w:val="-3"/>
        </w:rPr>
        <w:t>.</w:t>
      </w:r>
      <w:r w:rsidRPr="000C4FCF">
        <w:rPr>
          <w:spacing w:val="-3"/>
        </w:rPr>
        <w:t xml:space="preserve"> A pagar el precio del arrendamiento en los términos convenidos.</w:t>
      </w:r>
    </w:p>
    <w:p w14:paraId="383BD913" w14:textId="63719F1C" w:rsidR="000E6B0A" w:rsidRPr="000C4FCF" w:rsidRDefault="000E6B0A" w:rsidP="0053583E">
      <w:pPr>
        <w:pStyle w:val="Prrafodelista"/>
        <w:spacing w:before="120" w:after="120" w:line="360" w:lineRule="auto"/>
        <w:ind w:left="993" w:firstLine="283"/>
        <w:jc w:val="both"/>
        <w:rPr>
          <w:spacing w:val="-3"/>
        </w:rPr>
      </w:pPr>
      <w:r w:rsidRPr="000C4FCF">
        <w:rPr>
          <w:spacing w:val="-3"/>
        </w:rPr>
        <w:t>2º</w:t>
      </w:r>
      <w:r w:rsidR="008714BE">
        <w:rPr>
          <w:spacing w:val="-3"/>
        </w:rPr>
        <w:t>.</w:t>
      </w:r>
      <w:r w:rsidRPr="000C4FCF">
        <w:rPr>
          <w:spacing w:val="-3"/>
        </w:rPr>
        <w:t xml:space="preserve"> A usar de la cosa arrendada como un diligente padre de familia, destinándola al uso pactado; y, en defecto de pacto, al que se infiera de la naturaleza de la cosa arrendada según la costumbre de la tierra.</w:t>
      </w:r>
    </w:p>
    <w:p w14:paraId="6B0383B1" w14:textId="1B034194" w:rsidR="000E6B0A" w:rsidRPr="000C4FCF" w:rsidRDefault="000E6B0A" w:rsidP="0053583E">
      <w:pPr>
        <w:pStyle w:val="Prrafodelista"/>
        <w:spacing w:before="120" w:after="120" w:line="360" w:lineRule="auto"/>
        <w:ind w:left="993" w:firstLine="283"/>
        <w:jc w:val="both"/>
        <w:rPr>
          <w:spacing w:val="-3"/>
        </w:rPr>
      </w:pPr>
      <w:r w:rsidRPr="000C4FCF">
        <w:rPr>
          <w:spacing w:val="-3"/>
        </w:rPr>
        <w:t>3º</w:t>
      </w:r>
      <w:r w:rsidR="008714BE">
        <w:rPr>
          <w:spacing w:val="-3"/>
        </w:rPr>
        <w:t>.</w:t>
      </w:r>
      <w:r w:rsidRPr="000C4FCF">
        <w:rPr>
          <w:spacing w:val="-3"/>
        </w:rPr>
        <w:t xml:space="preserve"> A pagar los gastos que ocasione la escritura del contrato”</w:t>
      </w:r>
      <w:r w:rsidR="008714BE">
        <w:rPr>
          <w:spacing w:val="-3"/>
        </w:rPr>
        <w:t>.</w:t>
      </w:r>
    </w:p>
    <w:p w14:paraId="30B910F5" w14:textId="00BC9774" w:rsidR="000E6B0A" w:rsidRPr="009C1CAB" w:rsidRDefault="009C1CAB" w:rsidP="0053583E">
      <w:pPr>
        <w:pStyle w:val="Prrafodelista"/>
        <w:numPr>
          <w:ilvl w:val="0"/>
          <w:numId w:val="30"/>
        </w:numPr>
        <w:spacing w:before="120" w:after="120" w:line="360" w:lineRule="auto"/>
        <w:ind w:left="993" w:hanging="284"/>
        <w:jc w:val="both"/>
        <w:rPr>
          <w:spacing w:val="-3"/>
        </w:rPr>
      </w:pPr>
      <w:r>
        <w:rPr>
          <w:spacing w:val="-3"/>
        </w:rPr>
        <w:t>El a</w:t>
      </w:r>
      <w:r w:rsidR="000E6B0A" w:rsidRPr="000C4FCF">
        <w:rPr>
          <w:spacing w:val="-3"/>
        </w:rPr>
        <w:t>rtículo 1556</w:t>
      </w:r>
      <w:r>
        <w:rPr>
          <w:spacing w:val="-3"/>
        </w:rPr>
        <w:t xml:space="preserve"> dispone que “s</w:t>
      </w:r>
      <w:r w:rsidR="000E6B0A" w:rsidRPr="009C1CAB">
        <w:rPr>
          <w:spacing w:val="-3"/>
        </w:rPr>
        <w:t>i el arrendador o el arrendatario no cumplieren las obligaciones expresadas en los artículos anteriores, podrán pedir la rescisión del contrato y la indemnización de daños y perjuicios, o sólo esto último, dejando el contrato subsistente.”</w:t>
      </w:r>
    </w:p>
    <w:p w14:paraId="2AA63064" w14:textId="11016255" w:rsidR="000E6B0A" w:rsidRPr="000C4FCF" w:rsidRDefault="008714BE" w:rsidP="0053583E">
      <w:pPr>
        <w:pStyle w:val="Prrafodelista"/>
        <w:numPr>
          <w:ilvl w:val="0"/>
          <w:numId w:val="30"/>
        </w:numPr>
        <w:spacing w:before="120" w:after="120" w:line="360" w:lineRule="auto"/>
        <w:ind w:left="993" w:hanging="284"/>
        <w:jc w:val="both"/>
        <w:rPr>
          <w:spacing w:val="-3"/>
        </w:rPr>
      </w:pPr>
      <w:r>
        <w:rPr>
          <w:spacing w:val="-3"/>
        </w:rPr>
        <w:t>El a</w:t>
      </w:r>
      <w:r w:rsidR="000E6B0A" w:rsidRPr="000C4FCF">
        <w:rPr>
          <w:spacing w:val="-3"/>
        </w:rPr>
        <w:t>rtículo 1557</w:t>
      </w:r>
      <w:r>
        <w:rPr>
          <w:spacing w:val="-3"/>
        </w:rPr>
        <w:t xml:space="preserve"> dispone que “e</w:t>
      </w:r>
      <w:r w:rsidR="000E6B0A" w:rsidRPr="000C4FCF">
        <w:rPr>
          <w:spacing w:val="-3"/>
        </w:rPr>
        <w:t>l arrendador no puede variar la forma de la cosa arrendada”</w:t>
      </w:r>
      <w:r>
        <w:rPr>
          <w:spacing w:val="-3"/>
        </w:rPr>
        <w:t>.</w:t>
      </w:r>
    </w:p>
    <w:p w14:paraId="14050F9D" w14:textId="16938FC0" w:rsidR="000E6B0A" w:rsidRPr="000C4FCF" w:rsidRDefault="008714BE" w:rsidP="0053583E">
      <w:pPr>
        <w:pStyle w:val="Prrafodelista"/>
        <w:numPr>
          <w:ilvl w:val="0"/>
          <w:numId w:val="30"/>
        </w:numPr>
        <w:spacing w:before="120" w:after="120" w:line="360" w:lineRule="auto"/>
        <w:ind w:left="993" w:hanging="284"/>
        <w:jc w:val="both"/>
        <w:rPr>
          <w:spacing w:val="-3"/>
        </w:rPr>
      </w:pPr>
      <w:r>
        <w:rPr>
          <w:spacing w:val="-3"/>
        </w:rPr>
        <w:t>El a</w:t>
      </w:r>
      <w:r w:rsidRPr="000C4FCF">
        <w:rPr>
          <w:spacing w:val="-3"/>
        </w:rPr>
        <w:t>rtículo 155</w:t>
      </w:r>
      <w:r>
        <w:rPr>
          <w:spacing w:val="-3"/>
        </w:rPr>
        <w:t>8</w:t>
      </w:r>
      <w:r w:rsidR="00D24474">
        <w:rPr>
          <w:spacing w:val="-3"/>
        </w:rPr>
        <w:t xml:space="preserve"> dispone que </w:t>
      </w:r>
      <w:r w:rsidR="000E6B0A" w:rsidRPr="000C4FCF">
        <w:rPr>
          <w:spacing w:val="-3"/>
        </w:rPr>
        <w:t>“</w:t>
      </w:r>
      <w:r w:rsidR="00D24474">
        <w:rPr>
          <w:spacing w:val="-3"/>
        </w:rPr>
        <w:t>s</w:t>
      </w:r>
      <w:r w:rsidR="000E6B0A" w:rsidRPr="000C4FCF">
        <w:rPr>
          <w:spacing w:val="-3"/>
        </w:rPr>
        <w:t>i durante el arrendamiento es necesario hacer alguna reparación urgente en la cosa arrendada que no pueda diferirse hasta la conclusión del arriendo, tiene el arrendatario obligación de tolerar la obra, aunque le sea muy molesta, y aunque durante ella se vea privado de una parte de la finca.</w:t>
      </w:r>
    </w:p>
    <w:p w14:paraId="2134C437" w14:textId="77777777" w:rsidR="000E6B0A" w:rsidRPr="000C4FCF" w:rsidRDefault="000E6B0A" w:rsidP="0053583E">
      <w:pPr>
        <w:pStyle w:val="Prrafodelista"/>
        <w:spacing w:before="120" w:after="120" w:line="360" w:lineRule="auto"/>
        <w:ind w:left="993" w:firstLine="283"/>
        <w:jc w:val="both"/>
        <w:rPr>
          <w:spacing w:val="-3"/>
        </w:rPr>
      </w:pPr>
      <w:r w:rsidRPr="000C4FCF">
        <w:rPr>
          <w:spacing w:val="-3"/>
        </w:rPr>
        <w:t xml:space="preserve">Si la reparación dura más de cuarenta </w:t>
      </w:r>
      <w:proofErr w:type="gramStart"/>
      <w:r w:rsidRPr="000C4FCF">
        <w:rPr>
          <w:spacing w:val="-3"/>
        </w:rPr>
        <w:t>días,</w:t>
      </w:r>
      <w:proofErr w:type="gramEnd"/>
      <w:r w:rsidRPr="000C4FCF">
        <w:rPr>
          <w:spacing w:val="-3"/>
        </w:rPr>
        <w:t xml:space="preserve"> debe disminuirse el precio del arriendo a proporción del tiempo y de la parte de la finca de que el arrendatario se vea privado.</w:t>
      </w:r>
    </w:p>
    <w:p w14:paraId="00584515" w14:textId="34340631" w:rsidR="000E6B0A" w:rsidRPr="000C4FCF" w:rsidRDefault="000E6B0A" w:rsidP="0053583E">
      <w:pPr>
        <w:pStyle w:val="Prrafodelista"/>
        <w:spacing w:before="120" w:after="120" w:line="360" w:lineRule="auto"/>
        <w:ind w:left="993" w:firstLine="283"/>
        <w:jc w:val="both"/>
        <w:rPr>
          <w:spacing w:val="-3"/>
        </w:rPr>
      </w:pPr>
      <w:r w:rsidRPr="000C4FCF">
        <w:rPr>
          <w:spacing w:val="-3"/>
        </w:rPr>
        <w:t>Si la obra es de tal naturaleza que hace inhabitable la parte que el arrendatario y su familia necesitan para su habitación, puede éste rescindir el contrato”</w:t>
      </w:r>
      <w:r w:rsidR="0053583E">
        <w:rPr>
          <w:spacing w:val="-3"/>
        </w:rPr>
        <w:t>.</w:t>
      </w:r>
    </w:p>
    <w:p w14:paraId="320EE499" w14:textId="5645951A" w:rsidR="000E6B0A" w:rsidRPr="000C4FCF" w:rsidRDefault="0053583E" w:rsidP="009625EC">
      <w:pPr>
        <w:pStyle w:val="Prrafodelista"/>
        <w:numPr>
          <w:ilvl w:val="0"/>
          <w:numId w:val="30"/>
        </w:numPr>
        <w:spacing w:before="120" w:after="120" w:line="360" w:lineRule="auto"/>
        <w:ind w:left="993" w:hanging="284"/>
        <w:jc w:val="both"/>
        <w:rPr>
          <w:spacing w:val="-3"/>
        </w:rPr>
      </w:pPr>
      <w:r>
        <w:rPr>
          <w:spacing w:val="-3"/>
        </w:rPr>
        <w:t>El a</w:t>
      </w:r>
      <w:r w:rsidRPr="000C4FCF">
        <w:rPr>
          <w:spacing w:val="-3"/>
        </w:rPr>
        <w:t>rtículo 155</w:t>
      </w:r>
      <w:r>
        <w:rPr>
          <w:spacing w:val="-3"/>
        </w:rPr>
        <w:t xml:space="preserve">9 dispone que </w:t>
      </w:r>
      <w:r w:rsidR="000E6B0A" w:rsidRPr="000C4FCF">
        <w:rPr>
          <w:spacing w:val="-3"/>
        </w:rPr>
        <w:t>“</w:t>
      </w:r>
      <w:r>
        <w:rPr>
          <w:spacing w:val="-3"/>
        </w:rPr>
        <w:t>e</w:t>
      </w:r>
      <w:r w:rsidR="000E6B0A" w:rsidRPr="000C4FCF">
        <w:rPr>
          <w:spacing w:val="-3"/>
        </w:rPr>
        <w:t>l arrendatario está obligado a poner en conocimiento del propietario, en el más breve plazo posible, toda usurpación o novedad dañosa que otro haya realizado o abiertamente prepare en la cosa arrendada.</w:t>
      </w:r>
    </w:p>
    <w:p w14:paraId="0064A2D8" w14:textId="6E58B8A2" w:rsidR="000E6B0A" w:rsidRPr="000C4FCF" w:rsidRDefault="000E6B0A" w:rsidP="009625EC">
      <w:pPr>
        <w:pStyle w:val="Prrafodelista"/>
        <w:spacing w:before="120" w:after="120" w:line="360" w:lineRule="auto"/>
        <w:ind w:left="993" w:firstLine="283"/>
        <w:jc w:val="both"/>
        <w:rPr>
          <w:spacing w:val="-3"/>
        </w:rPr>
      </w:pPr>
      <w:r w:rsidRPr="000C4FCF">
        <w:rPr>
          <w:spacing w:val="-3"/>
        </w:rPr>
        <w:t>También está obligado a poner en conocimiento del dueño, con la misma urgencia, la necesidad de todas las reparaciones</w:t>
      </w:r>
      <w:r w:rsidR="009625EC">
        <w:rPr>
          <w:spacing w:val="-3"/>
        </w:rPr>
        <w:t xml:space="preserve"> (necesarias)</w:t>
      </w:r>
      <w:r w:rsidRPr="000C4FCF">
        <w:rPr>
          <w:spacing w:val="-3"/>
        </w:rPr>
        <w:t>.</w:t>
      </w:r>
    </w:p>
    <w:p w14:paraId="2FC7E31B" w14:textId="1C905A07" w:rsidR="000E6B0A" w:rsidRPr="000C4FCF" w:rsidRDefault="000E6B0A" w:rsidP="009625EC">
      <w:pPr>
        <w:pStyle w:val="Prrafodelista"/>
        <w:spacing w:before="120" w:after="120" w:line="360" w:lineRule="auto"/>
        <w:ind w:left="993" w:firstLine="283"/>
        <w:jc w:val="both"/>
        <w:rPr>
          <w:spacing w:val="-3"/>
        </w:rPr>
      </w:pPr>
      <w:r w:rsidRPr="000C4FCF">
        <w:rPr>
          <w:spacing w:val="-3"/>
        </w:rPr>
        <w:t>En ambos casos será responsable el arrendatario de los daños y perjuicios que por su negligencia se ocasionaren al propietario”</w:t>
      </w:r>
      <w:r w:rsidR="009625EC">
        <w:rPr>
          <w:spacing w:val="-3"/>
        </w:rPr>
        <w:t>.</w:t>
      </w:r>
    </w:p>
    <w:p w14:paraId="42DAD692" w14:textId="56284B65" w:rsidR="000E6B0A" w:rsidRPr="000C4FCF" w:rsidRDefault="009625EC" w:rsidP="00F374AC">
      <w:pPr>
        <w:pStyle w:val="Prrafodelista"/>
        <w:numPr>
          <w:ilvl w:val="0"/>
          <w:numId w:val="30"/>
        </w:numPr>
        <w:spacing w:before="120" w:after="120" w:line="360" w:lineRule="auto"/>
        <w:ind w:left="993" w:hanging="284"/>
        <w:jc w:val="both"/>
        <w:rPr>
          <w:spacing w:val="-3"/>
        </w:rPr>
      </w:pPr>
      <w:r>
        <w:rPr>
          <w:spacing w:val="-3"/>
        </w:rPr>
        <w:lastRenderedPageBreak/>
        <w:t>El a</w:t>
      </w:r>
      <w:r w:rsidRPr="000C4FCF">
        <w:rPr>
          <w:spacing w:val="-3"/>
        </w:rPr>
        <w:t>rtículo 15</w:t>
      </w:r>
      <w:r>
        <w:rPr>
          <w:spacing w:val="-3"/>
        </w:rPr>
        <w:t xml:space="preserve">60 dispone que </w:t>
      </w:r>
      <w:r w:rsidR="000E6B0A" w:rsidRPr="000C4FCF">
        <w:rPr>
          <w:spacing w:val="-3"/>
        </w:rPr>
        <w:t>“</w:t>
      </w:r>
      <w:r>
        <w:rPr>
          <w:spacing w:val="-3"/>
        </w:rPr>
        <w:t>e</w:t>
      </w:r>
      <w:r w:rsidR="000E6B0A" w:rsidRPr="000C4FCF">
        <w:rPr>
          <w:spacing w:val="-3"/>
        </w:rPr>
        <w:t>l arrendador no está obligado a responder de la perturbación de mero hecho que un tercero causare en el uso de la finca arrendada; pero el arrendatario tendrá acción directa contra el perturbador.</w:t>
      </w:r>
      <w:r>
        <w:rPr>
          <w:spacing w:val="-3"/>
        </w:rPr>
        <w:t xml:space="preserve"> </w:t>
      </w:r>
      <w:r w:rsidR="000E6B0A" w:rsidRPr="000C4FCF">
        <w:rPr>
          <w:spacing w:val="-3"/>
        </w:rPr>
        <w:t>No existe perturbación de hecho cuando el tercero, ya sea la Administración, ya un particular, ha obrado en virtud de un derecho que le corresponde.”</w:t>
      </w:r>
    </w:p>
    <w:p w14:paraId="659EAF5E" w14:textId="4DA87EA6" w:rsidR="000E6B0A" w:rsidRPr="00EE549E" w:rsidRDefault="009625EC" w:rsidP="00BD06EE">
      <w:pPr>
        <w:pStyle w:val="Prrafodelista"/>
        <w:numPr>
          <w:ilvl w:val="0"/>
          <w:numId w:val="30"/>
        </w:numPr>
        <w:spacing w:before="120" w:after="120" w:line="360" w:lineRule="auto"/>
        <w:ind w:left="993" w:hanging="284"/>
        <w:jc w:val="both"/>
        <w:rPr>
          <w:spacing w:val="-3"/>
        </w:rPr>
      </w:pPr>
      <w:r w:rsidRPr="00EE549E">
        <w:rPr>
          <w:spacing w:val="-3"/>
        </w:rPr>
        <w:t>El artículo 1561 dispone que “e</w:t>
      </w:r>
      <w:r w:rsidR="000E6B0A" w:rsidRPr="00EE549E">
        <w:rPr>
          <w:spacing w:val="-3"/>
        </w:rPr>
        <w:t>l arrendatario debe devolver la finca, al concluir el arriendo, tal como la recibió, salvo lo que hubiese perecido o se hubiese menoscabado por el tiempo o por causa inevitable”</w:t>
      </w:r>
      <w:r w:rsidR="00EE549E" w:rsidRPr="00EE549E">
        <w:rPr>
          <w:spacing w:val="-3"/>
        </w:rPr>
        <w:t xml:space="preserve">, añadiendo el </w:t>
      </w:r>
      <w:r w:rsidR="00F374AC" w:rsidRPr="00EE549E">
        <w:rPr>
          <w:spacing w:val="-3"/>
        </w:rPr>
        <w:t>artículo 15</w:t>
      </w:r>
      <w:r w:rsidR="00EE549E" w:rsidRPr="00EE549E">
        <w:rPr>
          <w:spacing w:val="-3"/>
        </w:rPr>
        <w:t>62</w:t>
      </w:r>
      <w:r w:rsidR="00F374AC" w:rsidRPr="00EE549E">
        <w:rPr>
          <w:spacing w:val="-3"/>
        </w:rPr>
        <w:t xml:space="preserve"> que </w:t>
      </w:r>
      <w:r w:rsidR="000E6B0A" w:rsidRPr="00EE549E">
        <w:rPr>
          <w:spacing w:val="-3"/>
        </w:rPr>
        <w:t>“</w:t>
      </w:r>
      <w:r w:rsidRPr="00EE549E">
        <w:rPr>
          <w:spacing w:val="-3"/>
        </w:rPr>
        <w:t>a</w:t>
      </w:r>
      <w:r w:rsidR="000E6B0A" w:rsidRPr="00EE549E">
        <w:rPr>
          <w:spacing w:val="-3"/>
        </w:rPr>
        <w:t xml:space="preserve"> falta de expresión del estado de la finca al tiempo de arrendarla, la ley presume que el arrendatario la recibió en buen estado, salvo prueba en contrario”</w:t>
      </w:r>
      <w:r w:rsidRPr="00EE549E">
        <w:rPr>
          <w:spacing w:val="-3"/>
        </w:rPr>
        <w:t>.</w:t>
      </w:r>
    </w:p>
    <w:p w14:paraId="76316AB7" w14:textId="17CBE11B" w:rsidR="000E6B0A" w:rsidRPr="000C4FCF" w:rsidRDefault="00F374AC" w:rsidP="00EE549E">
      <w:pPr>
        <w:pStyle w:val="Prrafodelista"/>
        <w:numPr>
          <w:ilvl w:val="0"/>
          <w:numId w:val="30"/>
        </w:numPr>
        <w:spacing w:before="120" w:after="120" w:line="360" w:lineRule="auto"/>
        <w:ind w:left="993" w:hanging="284"/>
        <w:jc w:val="both"/>
        <w:rPr>
          <w:spacing w:val="-3"/>
        </w:rPr>
      </w:pPr>
      <w:r>
        <w:rPr>
          <w:spacing w:val="-3"/>
        </w:rPr>
        <w:t>El a</w:t>
      </w:r>
      <w:r w:rsidRPr="000C4FCF">
        <w:rPr>
          <w:spacing w:val="-3"/>
        </w:rPr>
        <w:t>rtículo 15</w:t>
      </w:r>
      <w:r w:rsidR="00EE549E">
        <w:rPr>
          <w:spacing w:val="-3"/>
        </w:rPr>
        <w:t>63</w:t>
      </w:r>
      <w:r>
        <w:rPr>
          <w:spacing w:val="-3"/>
        </w:rPr>
        <w:t xml:space="preserve"> dispone que </w:t>
      </w:r>
      <w:r w:rsidR="000E6B0A" w:rsidRPr="000C4FCF">
        <w:rPr>
          <w:spacing w:val="-3"/>
        </w:rPr>
        <w:t>“</w:t>
      </w:r>
      <w:r w:rsidR="00EE549E">
        <w:rPr>
          <w:spacing w:val="-3"/>
        </w:rPr>
        <w:t>e</w:t>
      </w:r>
      <w:r w:rsidR="000E6B0A" w:rsidRPr="000C4FCF">
        <w:rPr>
          <w:spacing w:val="-3"/>
        </w:rPr>
        <w:t>l arrendatario es responsable del deterioro o pérdida que tuviere la cosa arrendada, a no ser que pruebe haberse ocasionado sin culpa suya”</w:t>
      </w:r>
      <w:r w:rsidR="00EE549E">
        <w:rPr>
          <w:spacing w:val="-3"/>
        </w:rPr>
        <w:t>.</w:t>
      </w:r>
    </w:p>
    <w:p w14:paraId="56B8C3A6" w14:textId="6B4419A3" w:rsidR="000E6B0A" w:rsidRPr="00EE549E" w:rsidRDefault="00EE549E" w:rsidP="00EE549E">
      <w:pPr>
        <w:pStyle w:val="Prrafodelista"/>
        <w:numPr>
          <w:ilvl w:val="0"/>
          <w:numId w:val="30"/>
        </w:numPr>
        <w:spacing w:before="120" w:after="120" w:line="360" w:lineRule="auto"/>
        <w:ind w:left="993" w:hanging="284"/>
        <w:jc w:val="both"/>
        <w:rPr>
          <w:spacing w:val="-3"/>
        </w:rPr>
      </w:pPr>
      <w:r w:rsidRPr="00EE549E">
        <w:rPr>
          <w:spacing w:val="-3"/>
        </w:rPr>
        <w:t>El artículo 1564 dispone que “el</w:t>
      </w:r>
      <w:r>
        <w:rPr>
          <w:spacing w:val="-3"/>
        </w:rPr>
        <w:t xml:space="preserve"> </w:t>
      </w:r>
      <w:r w:rsidR="000E6B0A" w:rsidRPr="00EE549E">
        <w:rPr>
          <w:spacing w:val="-3"/>
        </w:rPr>
        <w:t>arrendatario es responsable del deterioro causado por las personas de su casa”</w:t>
      </w:r>
      <w:r>
        <w:rPr>
          <w:spacing w:val="-3"/>
        </w:rPr>
        <w:t>.</w:t>
      </w:r>
    </w:p>
    <w:p w14:paraId="0E036343" w14:textId="697296CD" w:rsidR="000E6B0A" w:rsidRPr="000C4FCF" w:rsidRDefault="00EE549E" w:rsidP="00EE549E">
      <w:pPr>
        <w:pStyle w:val="Prrafodelista"/>
        <w:numPr>
          <w:ilvl w:val="0"/>
          <w:numId w:val="30"/>
        </w:numPr>
        <w:spacing w:before="120" w:after="120" w:line="360" w:lineRule="auto"/>
        <w:ind w:left="993" w:hanging="284"/>
        <w:jc w:val="both"/>
        <w:rPr>
          <w:spacing w:val="-3"/>
        </w:rPr>
      </w:pPr>
      <w:r w:rsidRPr="00EE549E">
        <w:rPr>
          <w:spacing w:val="-3"/>
        </w:rPr>
        <w:t>El artículo 156</w:t>
      </w:r>
      <w:r>
        <w:rPr>
          <w:spacing w:val="-3"/>
        </w:rPr>
        <w:t>5</w:t>
      </w:r>
      <w:r w:rsidRPr="00EE549E">
        <w:rPr>
          <w:spacing w:val="-3"/>
        </w:rPr>
        <w:t xml:space="preserve"> dispone que </w:t>
      </w:r>
      <w:r>
        <w:rPr>
          <w:spacing w:val="-3"/>
        </w:rPr>
        <w:t>“s</w:t>
      </w:r>
      <w:r w:rsidR="000E6B0A" w:rsidRPr="000C4FCF">
        <w:rPr>
          <w:spacing w:val="-3"/>
        </w:rPr>
        <w:t>i el arrendamiento se ha hecho por tiempo determinado, concluye el día prefijado sin necesidad de requerimiento”</w:t>
      </w:r>
      <w:r>
        <w:rPr>
          <w:spacing w:val="-3"/>
        </w:rPr>
        <w:t>.</w:t>
      </w:r>
    </w:p>
    <w:p w14:paraId="31EE9412" w14:textId="486B3C70" w:rsidR="000E6B0A" w:rsidRPr="000C4FCF" w:rsidRDefault="00EE549E" w:rsidP="00416534">
      <w:pPr>
        <w:pStyle w:val="Prrafodelista"/>
        <w:numPr>
          <w:ilvl w:val="0"/>
          <w:numId w:val="30"/>
        </w:numPr>
        <w:spacing w:before="120" w:after="120" w:line="360" w:lineRule="auto"/>
        <w:ind w:left="993" w:hanging="284"/>
        <w:jc w:val="both"/>
        <w:rPr>
          <w:spacing w:val="-3"/>
        </w:rPr>
      </w:pPr>
      <w:r w:rsidRPr="00EE549E">
        <w:rPr>
          <w:spacing w:val="-3"/>
        </w:rPr>
        <w:t>El artículo 156</w:t>
      </w:r>
      <w:r>
        <w:rPr>
          <w:spacing w:val="-3"/>
        </w:rPr>
        <w:t>6</w:t>
      </w:r>
      <w:r w:rsidRPr="00EE549E">
        <w:rPr>
          <w:spacing w:val="-3"/>
        </w:rPr>
        <w:t xml:space="preserve"> dispone </w:t>
      </w:r>
      <w:r>
        <w:rPr>
          <w:spacing w:val="-3"/>
        </w:rPr>
        <w:t>que “s</w:t>
      </w:r>
      <w:r w:rsidR="000E6B0A" w:rsidRPr="000C4FCF">
        <w:rPr>
          <w:spacing w:val="-3"/>
        </w:rPr>
        <w:t>i al terminar el contrato, permanece el arrendatario disfrutando quince días de la cosa arrendada con aquiescencia del arrendador, se entiende que hay tácita reconducción por el tiempo que establecen los artículos 1577 y 1581, a menos que haya precedido requerimiento”</w:t>
      </w:r>
      <w:r>
        <w:rPr>
          <w:spacing w:val="-3"/>
        </w:rPr>
        <w:t>.</w:t>
      </w:r>
    </w:p>
    <w:p w14:paraId="00C95A4E" w14:textId="4A5036E4" w:rsidR="000E6B0A" w:rsidRPr="000C4FCF" w:rsidRDefault="00DE28E9" w:rsidP="00416534">
      <w:pPr>
        <w:pStyle w:val="Prrafodelista"/>
        <w:numPr>
          <w:ilvl w:val="0"/>
          <w:numId w:val="30"/>
        </w:numPr>
        <w:spacing w:before="120" w:after="120" w:line="360" w:lineRule="auto"/>
        <w:ind w:left="993" w:hanging="284"/>
        <w:jc w:val="both"/>
        <w:rPr>
          <w:spacing w:val="-3"/>
        </w:rPr>
      </w:pPr>
      <w:r w:rsidRPr="00EE549E">
        <w:rPr>
          <w:spacing w:val="-3"/>
        </w:rPr>
        <w:t>El artículo 156</w:t>
      </w:r>
      <w:r>
        <w:rPr>
          <w:spacing w:val="-3"/>
        </w:rPr>
        <w:t>7</w:t>
      </w:r>
      <w:r w:rsidRPr="00EE549E">
        <w:rPr>
          <w:spacing w:val="-3"/>
        </w:rPr>
        <w:t xml:space="preserve"> dispone </w:t>
      </w:r>
      <w:r>
        <w:rPr>
          <w:spacing w:val="-3"/>
        </w:rPr>
        <w:t xml:space="preserve">que </w:t>
      </w:r>
      <w:r w:rsidR="000E6B0A" w:rsidRPr="000C4FCF">
        <w:rPr>
          <w:spacing w:val="-3"/>
        </w:rPr>
        <w:t>“</w:t>
      </w:r>
      <w:r>
        <w:rPr>
          <w:spacing w:val="-3"/>
        </w:rPr>
        <w:t>e</w:t>
      </w:r>
      <w:r w:rsidR="000E6B0A" w:rsidRPr="000C4FCF">
        <w:rPr>
          <w:spacing w:val="-3"/>
        </w:rPr>
        <w:t>n el caso de la tácita reconducción, cesan respecto de ella las obligaciones otorgadas por un tercero para la seguridad del contrato principal”</w:t>
      </w:r>
      <w:r w:rsidR="00053A6B">
        <w:rPr>
          <w:spacing w:val="-3"/>
        </w:rPr>
        <w:t>.</w:t>
      </w:r>
    </w:p>
    <w:p w14:paraId="7BF34D5D" w14:textId="2B9958B6" w:rsidR="000E6B0A" w:rsidRPr="000C4FCF" w:rsidRDefault="00053A6B" w:rsidP="00416534">
      <w:pPr>
        <w:pStyle w:val="Prrafodelista"/>
        <w:numPr>
          <w:ilvl w:val="0"/>
          <w:numId w:val="30"/>
        </w:numPr>
        <w:spacing w:before="120" w:after="120" w:line="360" w:lineRule="auto"/>
        <w:ind w:left="993" w:hanging="284"/>
        <w:jc w:val="both"/>
        <w:rPr>
          <w:spacing w:val="-3"/>
        </w:rPr>
      </w:pPr>
      <w:r w:rsidRPr="00EE549E">
        <w:rPr>
          <w:spacing w:val="-3"/>
        </w:rPr>
        <w:t>El artículo 156</w:t>
      </w:r>
      <w:r>
        <w:rPr>
          <w:spacing w:val="-3"/>
        </w:rPr>
        <w:t>8</w:t>
      </w:r>
      <w:r w:rsidRPr="00EE549E">
        <w:rPr>
          <w:spacing w:val="-3"/>
        </w:rPr>
        <w:t xml:space="preserve"> dispone </w:t>
      </w:r>
      <w:r>
        <w:rPr>
          <w:spacing w:val="-3"/>
        </w:rPr>
        <w:t xml:space="preserve">que </w:t>
      </w:r>
      <w:r w:rsidR="000E6B0A" w:rsidRPr="000C4FCF">
        <w:rPr>
          <w:spacing w:val="-3"/>
        </w:rPr>
        <w:t>“</w:t>
      </w:r>
      <w:r>
        <w:rPr>
          <w:spacing w:val="-3"/>
        </w:rPr>
        <w:t>s</w:t>
      </w:r>
      <w:r w:rsidR="000E6B0A" w:rsidRPr="000C4FCF">
        <w:rPr>
          <w:spacing w:val="-3"/>
        </w:rPr>
        <w:t>i se pierde la cosa arrendada o alguno de los contratantes falta al cumplimiento de lo estipulado</w:t>
      </w:r>
      <w:r w:rsidR="00416534">
        <w:rPr>
          <w:spacing w:val="-3"/>
        </w:rPr>
        <w:t>”</w:t>
      </w:r>
      <w:r w:rsidR="000E6B0A" w:rsidRPr="000C4FCF">
        <w:rPr>
          <w:spacing w:val="-3"/>
        </w:rPr>
        <w:t>, se observará</w:t>
      </w:r>
      <w:r w:rsidR="00416534">
        <w:rPr>
          <w:spacing w:val="-3"/>
        </w:rPr>
        <w:t>n las reglas generales de pérdida de la cosa e incumplimiento y resolución de las obligaciones.</w:t>
      </w:r>
    </w:p>
    <w:p w14:paraId="57814D3A" w14:textId="2A9C46A8" w:rsidR="000E6B0A" w:rsidRPr="000C4FCF" w:rsidRDefault="00416534" w:rsidP="00416534">
      <w:pPr>
        <w:pStyle w:val="Prrafodelista"/>
        <w:numPr>
          <w:ilvl w:val="0"/>
          <w:numId w:val="30"/>
        </w:numPr>
        <w:spacing w:before="120" w:after="120" w:line="360" w:lineRule="auto"/>
        <w:ind w:left="993" w:hanging="284"/>
        <w:jc w:val="both"/>
        <w:rPr>
          <w:spacing w:val="-3"/>
        </w:rPr>
      </w:pPr>
      <w:r w:rsidRPr="00EE549E">
        <w:rPr>
          <w:spacing w:val="-3"/>
        </w:rPr>
        <w:t>El artículo 156</w:t>
      </w:r>
      <w:r>
        <w:rPr>
          <w:spacing w:val="-3"/>
        </w:rPr>
        <w:t>9</w:t>
      </w:r>
      <w:r w:rsidRPr="00EE549E">
        <w:rPr>
          <w:spacing w:val="-3"/>
        </w:rPr>
        <w:t xml:space="preserve"> dispone </w:t>
      </w:r>
      <w:r>
        <w:rPr>
          <w:spacing w:val="-3"/>
        </w:rPr>
        <w:t xml:space="preserve">que </w:t>
      </w:r>
      <w:r w:rsidR="000E6B0A" w:rsidRPr="000C4FCF">
        <w:rPr>
          <w:spacing w:val="-3"/>
        </w:rPr>
        <w:t>“</w:t>
      </w:r>
      <w:r>
        <w:rPr>
          <w:spacing w:val="-3"/>
        </w:rPr>
        <w:t>e</w:t>
      </w:r>
      <w:r w:rsidR="000E6B0A" w:rsidRPr="000C4FCF">
        <w:rPr>
          <w:spacing w:val="-3"/>
        </w:rPr>
        <w:t>l arrendador podrá desahuciar judicialmente</w:t>
      </w:r>
      <w:r w:rsidR="00C67826">
        <w:rPr>
          <w:spacing w:val="-3"/>
        </w:rPr>
        <w:t xml:space="preserve"> a</w:t>
      </w:r>
      <w:r w:rsidR="000E6B0A" w:rsidRPr="000C4FCF">
        <w:rPr>
          <w:spacing w:val="-3"/>
        </w:rPr>
        <w:t>l arrendatario por alguna de las causas siguientes:</w:t>
      </w:r>
    </w:p>
    <w:p w14:paraId="167C887C" w14:textId="14374CB4" w:rsidR="000E6B0A" w:rsidRPr="000C4FCF" w:rsidRDefault="000E6B0A" w:rsidP="00416534">
      <w:pPr>
        <w:pStyle w:val="Prrafodelista"/>
        <w:spacing w:before="120" w:after="120" w:line="360" w:lineRule="auto"/>
        <w:ind w:left="993" w:firstLine="283"/>
        <w:jc w:val="both"/>
        <w:rPr>
          <w:spacing w:val="-3"/>
        </w:rPr>
      </w:pPr>
      <w:r w:rsidRPr="000C4FCF">
        <w:rPr>
          <w:spacing w:val="-3"/>
        </w:rPr>
        <w:t>1</w:t>
      </w:r>
      <w:r w:rsidR="00416534">
        <w:rPr>
          <w:spacing w:val="-3"/>
        </w:rPr>
        <w:t>.</w:t>
      </w:r>
      <w:r w:rsidRPr="000C4FCF">
        <w:rPr>
          <w:spacing w:val="-3"/>
        </w:rPr>
        <w:t>º Haber expirado el término convencional o el que se fija para la duración de los arrendamientos en los artículos 1.577 y 1.581.</w:t>
      </w:r>
    </w:p>
    <w:p w14:paraId="428CAB6D" w14:textId="288649EB" w:rsidR="000E6B0A" w:rsidRPr="000C4FCF" w:rsidRDefault="000E6B0A" w:rsidP="00416534">
      <w:pPr>
        <w:pStyle w:val="Prrafodelista"/>
        <w:spacing w:before="120" w:after="120" w:line="360" w:lineRule="auto"/>
        <w:ind w:left="993" w:firstLine="283"/>
        <w:jc w:val="both"/>
        <w:rPr>
          <w:spacing w:val="-3"/>
        </w:rPr>
      </w:pPr>
      <w:r w:rsidRPr="000C4FCF">
        <w:rPr>
          <w:spacing w:val="-3"/>
        </w:rPr>
        <w:t>2º</w:t>
      </w:r>
      <w:r w:rsidR="00416534">
        <w:rPr>
          <w:spacing w:val="-3"/>
        </w:rPr>
        <w:t>.</w:t>
      </w:r>
      <w:r w:rsidRPr="000C4FCF">
        <w:rPr>
          <w:spacing w:val="-3"/>
        </w:rPr>
        <w:t xml:space="preserve"> Falta de pago en el precio convenido.</w:t>
      </w:r>
    </w:p>
    <w:p w14:paraId="29995F26" w14:textId="42CE7C83" w:rsidR="000E6B0A" w:rsidRPr="000C4FCF" w:rsidRDefault="000E6B0A" w:rsidP="00416534">
      <w:pPr>
        <w:pStyle w:val="Prrafodelista"/>
        <w:spacing w:before="120" w:after="120" w:line="360" w:lineRule="auto"/>
        <w:ind w:left="993" w:firstLine="283"/>
        <w:jc w:val="both"/>
        <w:rPr>
          <w:spacing w:val="-3"/>
        </w:rPr>
      </w:pPr>
      <w:r w:rsidRPr="000C4FCF">
        <w:rPr>
          <w:spacing w:val="-3"/>
        </w:rPr>
        <w:t>3º</w:t>
      </w:r>
      <w:r w:rsidR="00416534">
        <w:rPr>
          <w:spacing w:val="-3"/>
        </w:rPr>
        <w:t>.</w:t>
      </w:r>
      <w:r w:rsidRPr="000C4FCF">
        <w:rPr>
          <w:spacing w:val="-3"/>
        </w:rPr>
        <w:t xml:space="preserve"> Infracción de cualquiera de las condiciones estipuladas en el contrato.</w:t>
      </w:r>
    </w:p>
    <w:p w14:paraId="7BE3F384" w14:textId="462AE0A2" w:rsidR="000E6B0A" w:rsidRPr="000C4FCF" w:rsidRDefault="000E6B0A" w:rsidP="00416534">
      <w:pPr>
        <w:pStyle w:val="Prrafodelista"/>
        <w:spacing w:before="120" w:after="120" w:line="360" w:lineRule="auto"/>
        <w:ind w:left="993" w:firstLine="283"/>
        <w:jc w:val="both"/>
        <w:rPr>
          <w:spacing w:val="-3"/>
        </w:rPr>
      </w:pPr>
      <w:r w:rsidRPr="000C4FCF">
        <w:rPr>
          <w:spacing w:val="-3"/>
        </w:rPr>
        <w:lastRenderedPageBreak/>
        <w:t>4º</w:t>
      </w:r>
      <w:r w:rsidR="00416534">
        <w:rPr>
          <w:spacing w:val="-3"/>
        </w:rPr>
        <w:t>.</w:t>
      </w:r>
      <w:r w:rsidRPr="000C4FCF">
        <w:rPr>
          <w:spacing w:val="-3"/>
        </w:rPr>
        <w:t xml:space="preserve"> Destinar la cosa arrendada a usos o servicios no pactados que la hagan desmerecer, o no sujetarse en su uso</w:t>
      </w:r>
      <w:r w:rsidR="00BF16BE">
        <w:rPr>
          <w:spacing w:val="-3"/>
        </w:rPr>
        <w:t>”</w:t>
      </w:r>
      <w:r w:rsidRPr="000C4FCF">
        <w:rPr>
          <w:spacing w:val="-3"/>
        </w:rPr>
        <w:t xml:space="preserve"> a lo que ordena </w:t>
      </w:r>
      <w:r w:rsidR="00BF16BE">
        <w:rPr>
          <w:spacing w:val="-3"/>
        </w:rPr>
        <w:t xml:space="preserve">el </w:t>
      </w:r>
      <w:r w:rsidRPr="000C4FCF">
        <w:rPr>
          <w:spacing w:val="-3"/>
        </w:rPr>
        <w:t>artículo 1555</w:t>
      </w:r>
      <w:r w:rsidR="00BF16BE">
        <w:rPr>
          <w:spacing w:val="-3"/>
        </w:rPr>
        <w:t>”</w:t>
      </w:r>
      <w:r w:rsidR="00416534">
        <w:rPr>
          <w:spacing w:val="-3"/>
        </w:rPr>
        <w:t>.</w:t>
      </w:r>
    </w:p>
    <w:p w14:paraId="313D2101" w14:textId="6F008590" w:rsidR="000E6B0A" w:rsidRPr="000C4FCF" w:rsidRDefault="00BF16BE" w:rsidP="00486672">
      <w:pPr>
        <w:pStyle w:val="Prrafodelista"/>
        <w:numPr>
          <w:ilvl w:val="0"/>
          <w:numId w:val="30"/>
        </w:numPr>
        <w:spacing w:before="120" w:after="120" w:line="360" w:lineRule="auto"/>
        <w:ind w:left="993" w:hanging="284"/>
        <w:jc w:val="both"/>
        <w:rPr>
          <w:spacing w:val="-3"/>
        </w:rPr>
      </w:pPr>
      <w:r w:rsidRPr="00EE549E">
        <w:rPr>
          <w:spacing w:val="-3"/>
        </w:rPr>
        <w:t>El artículo 15</w:t>
      </w:r>
      <w:r>
        <w:rPr>
          <w:spacing w:val="-3"/>
        </w:rPr>
        <w:t>70</w:t>
      </w:r>
      <w:r w:rsidRPr="00EE549E">
        <w:rPr>
          <w:spacing w:val="-3"/>
        </w:rPr>
        <w:t xml:space="preserve"> dispone </w:t>
      </w:r>
      <w:r>
        <w:rPr>
          <w:spacing w:val="-3"/>
        </w:rPr>
        <w:t xml:space="preserve">que </w:t>
      </w:r>
      <w:r w:rsidR="0027613B">
        <w:rPr>
          <w:spacing w:val="-3"/>
        </w:rPr>
        <w:t>“</w:t>
      </w:r>
      <w:r w:rsidR="00013EEA">
        <w:rPr>
          <w:spacing w:val="-3"/>
        </w:rPr>
        <w:t>f</w:t>
      </w:r>
      <w:r w:rsidR="000E6B0A" w:rsidRPr="000C4FCF">
        <w:rPr>
          <w:spacing w:val="-3"/>
        </w:rPr>
        <w:t xml:space="preserve">uera de </w:t>
      </w:r>
      <w:r w:rsidR="00013EEA">
        <w:rPr>
          <w:spacing w:val="-3"/>
        </w:rPr>
        <w:t>estos casos de desahucio</w:t>
      </w:r>
      <w:r w:rsidR="000E6B0A" w:rsidRPr="000C4FCF">
        <w:rPr>
          <w:spacing w:val="-3"/>
        </w:rPr>
        <w:t>, tendrá el arrendatario derecho a aprovechar los términos establecidos en los artículos 1577 y 1581”</w:t>
      </w:r>
      <w:r w:rsidR="0027613B">
        <w:rPr>
          <w:spacing w:val="-3"/>
        </w:rPr>
        <w:t>.</w:t>
      </w:r>
    </w:p>
    <w:p w14:paraId="71107D84" w14:textId="2C64DAC0" w:rsidR="000E6B0A" w:rsidRPr="000C4FCF" w:rsidRDefault="0027613B" w:rsidP="00486672">
      <w:pPr>
        <w:pStyle w:val="Prrafodelista"/>
        <w:numPr>
          <w:ilvl w:val="0"/>
          <w:numId w:val="30"/>
        </w:numPr>
        <w:spacing w:before="120" w:after="120" w:line="360" w:lineRule="auto"/>
        <w:ind w:left="993" w:hanging="284"/>
        <w:jc w:val="both"/>
        <w:rPr>
          <w:spacing w:val="-3"/>
        </w:rPr>
      </w:pPr>
      <w:r w:rsidRPr="00EE549E">
        <w:rPr>
          <w:spacing w:val="-3"/>
        </w:rPr>
        <w:t>El artículo 15</w:t>
      </w:r>
      <w:r>
        <w:rPr>
          <w:spacing w:val="-3"/>
        </w:rPr>
        <w:t>71</w:t>
      </w:r>
      <w:r w:rsidRPr="00EE549E">
        <w:rPr>
          <w:spacing w:val="-3"/>
        </w:rPr>
        <w:t xml:space="preserve"> dispone </w:t>
      </w:r>
      <w:r>
        <w:rPr>
          <w:spacing w:val="-3"/>
        </w:rPr>
        <w:t xml:space="preserve">que </w:t>
      </w:r>
      <w:r w:rsidR="000E6B0A" w:rsidRPr="000C4FCF">
        <w:rPr>
          <w:spacing w:val="-3"/>
        </w:rPr>
        <w:t>“</w:t>
      </w:r>
      <w:r>
        <w:rPr>
          <w:spacing w:val="-3"/>
        </w:rPr>
        <w:t>e</w:t>
      </w:r>
      <w:r w:rsidR="000E6B0A" w:rsidRPr="000C4FCF">
        <w:rPr>
          <w:spacing w:val="-3"/>
        </w:rPr>
        <w:t>l comprador de una finca arrendada tiene derecho a que termine el arriendo vigente al verificarse la venta, salvo pacto en contrario y lo dispuesto en la Ley Hipotecaria</w:t>
      </w:r>
      <w:r w:rsidR="00C62D8D">
        <w:rPr>
          <w:spacing w:val="-3"/>
        </w:rPr>
        <w:t xml:space="preserve"> (de 8 de febrero de 1946)</w:t>
      </w:r>
      <w:r w:rsidR="00486672">
        <w:rPr>
          <w:spacing w:val="-3"/>
        </w:rPr>
        <w:t xml:space="preserve">. </w:t>
      </w:r>
      <w:r w:rsidR="000E6B0A" w:rsidRPr="000C4FCF">
        <w:rPr>
          <w:spacing w:val="-3"/>
        </w:rPr>
        <w:t>Si el comprador usare de este derecho, el arrendatario podrá exigir que se le deje recoger los frutos de la cosecha que corresponda al año agrícola corriente y que el vendedor le indemnice los daños y perjuicios que se le causen”</w:t>
      </w:r>
      <w:r w:rsidR="00486672">
        <w:rPr>
          <w:spacing w:val="-3"/>
        </w:rPr>
        <w:t>.</w:t>
      </w:r>
    </w:p>
    <w:p w14:paraId="06209D27" w14:textId="36CE5097" w:rsidR="000E6B0A" w:rsidRPr="000C4FCF" w:rsidRDefault="00486672" w:rsidP="00486672">
      <w:pPr>
        <w:pStyle w:val="Prrafodelista"/>
        <w:numPr>
          <w:ilvl w:val="0"/>
          <w:numId w:val="30"/>
        </w:numPr>
        <w:spacing w:before="120" w:after="120" w:line="360" w:lineRule="auto"/>
        <w:ind w:left="993" w:hanging="284"/>
        <w:jc w:val="both"/>
        <w:rPr>
          <w:spacing w:val="-3"/>
        </w:rPr>
      </w:pPr>
      <w:r w:rsidRPr="00EE549E">
        <w:rPr>
          <w:spacing w:val="-3"/>
        </w:rPr>
        <w:t>El artículo 15</w:t>
      </w:r>
      <w:r>
        <w:rPr>
          <w:spacing w:val="-3"/>
        </w:rPr>
        <w:t>72</w:t>
      </w:r>
      <w:r w:rsidRPr="00EE549E">
        <w:rPr>
          <w:spacing w:val="-3"/>
        </w:rPr>
        <w:t xml:space="preserve"> dispone </w:t>
      </w:r>
      <w:r>
        <w:rPr>
          <w:spacing w:val="-3"/>
        </w:rPr>
        <w:t xml:space="preserve">que </w:t>
      </w:r>
      <w:r w:rsidR="000E6B0A" w:rsidRPr="000C4FCF">
        <w:rPr>
          <w:spacing w:val="-3"/>
        </w:rPr>
        <w:t>“</w:t>
      </w:r>
      <w:r>
        <w:rPr>
          <w:spacing w:val="-3"/>
        </w:rPr>
        <w:t>e</w:t>
      </w:r>
      <w:r w:rsidR="000E6B0A" w:rsidRPr="000C4FCF">
        <w:rPr>
          <w:spacing w:val="-3"/>
        </w:rPr>
        <w:t>l comprador con pacto de retraer no puede usar de la facultad de desahuciar al arrendatario hasta que haya concluido el plazo para usar del retracto”</w:t>
      </w:r>
      <w:r w:rsidR="00DA2C90">
        <w:rPr>
          <w:spacing w:val="-3"/>
        </w:rPr>
        <w:t>.</w:t>
      </w:r>
    </w:p>
    <w:p w14:paraId="35480F4D" w14:textId="6CA3ED37" w:rsidR="000E6B0A" w:rsidRPr="000C4FCF" w:rsidRDefault="00DA2C90" w:rsidP="00013703">
      <w:pPr>
        <w:pStyle w:val="Prrafodelista"/>
        <w:numPr>
          <w:ilvl w:val="0"/>
          <w:numId w:val="30"/>
        </w:numPr>
        <w:spacing w:before="120" w:after="120" w:line="360" w:lineRule="auto"/>
        <w:ind w:left="993" w:hanging="284"/>
        <w:jc w:val="both"/>
        <w:rPr>
          <w:spacing w:val="-3"/>
        </w:rPr>
      </w:pPr>
      <w:r w:rsidRPr="00EE549E">
        <w:rPr>
          <w:spacing w:val="-3"/>
        </w:rPr>
        <w:t>El artículo 15</w:t>
      </w:r>
      <w:r>
        <w:rPr>
          <w:spacing w:val="-3"/>
        </w:rPr>
        <w:t>73</w:t>
      </w:r>
      <w:r w:rsidRPr="00EE549E">
        <w:rPr>
          <w:spacing w:val="-3"/>
        </w:rPr>
        <w:t xml:space="preserve"> dispone </w:t>
      </w:r>
      <w:r>
        <w:rPr>
          <w:spacing w:val="-3"/>
        </w:rPr>
        <w:t xml:space="preserve">que </w:t>
      </w:r>
      <w:r w:rsidR="000E6B0A" w:rsidRPr="000C4FCF">
        <w:rPr>
          <w:spacing w:val="-3"/>
        </w:rPr>
        <w:t>“</w:t>
      </w:r>
      <w:r>
        <w:rPr>
          <w:spacing w:val="-3"/>
        </w:rPr>
        <w:t>e</w:t>
      </w:r>
      <w:r w:rsidR="000E6B0A" w:rsidRPr="000C4FCF">
        <w:rPr>
          <w:spacing w:val="-3"/>
        </w:rPr>
        <w:t>l arrendatario tendrá, respecto de las mejoras útiles y voluntarias, el mismo derecho que se concede al usufructuario”</w:t>
      </w:r>
      <w:r>
        <w:rPr>
          <w:spacing w:val="-3"/>
        </w:rPr>
        <w:t>.</w:t>
      </w:r>
    </w:p>
    <w:p w14:paraId="47644925" w14:textId="527EEE2E" w:rsidR="000E6B0A" w:rsidRPr="000C4FCF" w:rsidRDefault="00DA2C90" w:rsidP="00013703">
      <w:pPr>
        <w:pStyle w:val="Prrafodelista"/>
        <w:numPr>
          <w:ilvl w:val="0"/>
          <w:numId w:val="30"/>
        </w:numPr>
        <w:spacing w:before="120" w:after="120" w:line="360" w:lineRule="auto"/>
        <w:ind w:left="993" w:hanging="284"/>
        <w:jc w:val="both"/>
        <w:rPr>
          <w:spacing w:val="-3"/>
        </w:rPr>
      </w:pPr>
      <w:r w:rsidRPr="00EE549E">
        <w:rPr>
          <w:spacing w:val="-3"/>
        </w:rPr>
        <w:t>El artículo 15</w:t>
      </w:r>
      <w:r>
        <w:rPr>
          <w:spacing w:val="-3"/>
        </w:rPr>
        <w:t>74</w:t>
      </w:r>
      <w:r w:rsidRPr="00EE549E">
        <w:rPr>
          <w:spacing w:val="-3"/>
        </w:rPr>
        <w:t xml:space="preserve"> dispone </w:t>
      </w:r>
      <w:r>
        <w:rPr>
          <w:spacing w:val="-3"/>
        </w:rPr>
        <w:t xml:space="preserve">que </w:t>
      </w:r>
      <w:r w:rsidR="000E6B0A" w:rsidRPr="000C4FCF">
        <w:rPr>
          <w:spacing w:val="-3"/>
        </w:rPr>
        <w:t>“</w:t>
      </w:r>
      <w:r>
        <w:rPr>
          <w:spacing w:val="-3"/>
        </w:rPr>
        <w:t>s</w:t>
      </w:r>
      <w:r w:rsidR="000E6B0A" w:rsidRPr="000C4FCF">
        <w:rPr>
          <w:spacing w:val="-3"/>
        </w:rPr>
        <w:t>i nada se hubiere pactado sobre el lugar y tiempo del pago del arrendamiento, se estará, en cuanto al lugar, a lo dispuesto en el artículo 1171</w:t>
      </w:r>
      <w:r w:rsidR="003D4D38">
        <w:rPr>
          <w:spacing w:val="-3"/>
        </w:rPr>
        <w:t xml:space="preserve"> (respecto del lugar del pago)</w:t>
      </w:r>
      <w:r w:rsidR="000E6B0A" w:rsidRPr="000C4FCF">
        <w:rPr>
          <w:spacing w:val="-3"/>
        </w:rPr>
        <w:t>; y, en cuanto al tiempo, a la costumbre de la tierra”</w:t>
      </w:r>
      <w:r>
        <w:rPr>
          <w:spacing w:val="-3"/>
        </w:rPr>
        <w:t>.</w:t>
      </w:r>
    </w:p>
    <w:p w14:paraId="02651112" w14:textId="7A4C9110" w:rsidR="00A0665F" w:rsidRDefault="00A0665F" w:rsidP="005674A0">
      <w:pPr>
        <w:spacing w:before="120" w:after="120" w:line="360" w:lineRule="auto"/>
        <w:ind w:firstLine="708"/>
        <w:jc w:val="both"/>
        <w:rPr>
          <w:spacing w:val="-3"/>
        </w:rPr>
      </w:pPr>
    </w:p>
    <w:p w14:paraId="6666157D" w14:textId="4C93DA84" w:rsidR="00A0665F" w:rsidRDefault="000E6B0A" w:rsidP="000E6B0A">
      <w:pPr>
        <w:spacing w:before="120" w:after="120" w:line="360" w:lineRule="auto"/>
        <w:jc w:val="both"/>
        <w:rPr>
          <w:spacing w:val="-3"/>
        </w:rPr>
      </w:pPr>
      <w:r w:rsidRPr="000E6B0A">
        <w:rPr>
          <w:b/>
          <w:bCs/>
          <w:spacing w:val="-3"/>
        </w:rPr>
        <w:t>EL CONTRATO DE ARRENDAMIENTO DE OBRA O DE EMPRESA.</w:t>
      </w:r>
    </w:p>
    <w:p w14:paraId="733D0032" w14:textId="548C04E3" w:rsidR="000E6B0A" w:rsidRPr="000C4FCF" w:rsidRDefault="00524DA7" w:rsidP="00056E76">
      <w:pPr>
        <w:spacing w:before="120" w:after="120" w:line="360" w:lineRule="auto"/>
        <w:ind w:firstLine="708"/>
        <w:jc w:val="both"/>
        <w:rPr>
          <w:spacing w:val="-3"/>
        </w:rPr>
      </w:pPr>
      <w:r>
        <w:rPr>
          <w:spacing w:val="-3"/>
        </w:rPr>
        <w:t xml:space="preserve">El </w:t>
      </w:r>
      <w:r w:rsidR="006F7B06">
        <w:rPr>
          <w:spacing w:val="-3"/>
        </w:rPr>
        <w:t xml:space="preserve">Código Civil </w:t>
      </w:r>
      <w:r>
        <w:rPr>
          <w:spacing w:val="-3"/>
        </w:rPr>
        <w:t xml:space="preserve">regula </w:t>
      </w:r>
      <w:r w:rsidR="00EB0050">
        <w:rPr>
          <w:spacing w:val="-3"/>
        </w:rPr>
        <w:t xml:space="preserve">el arrendamiento de obra centrado </w:t>
      </w:r>
      <w:r w:rsidR="000E6B0A" w:rsidRPr="000C4FCF">
        <w:rPr>
          <w:spacing w:val="-3"/>
        </w:rPr>
        <w:t>en</w:t>
      </w:r>
      <w:r w:rsidR="006F7B06">
        <w:rPr>
          <w:spacing w:val="-3"/>
        </w:rPr>
        <w:t xml:space="preserve"> la</w:t>
      </w:r>
      <w:r w:rsidR="000E6B0A" w:rsidRPr="000C4FCF">
        <w:rPr>
          <w:spacing w:val="-3"/>
        </w:rPr>
        <w:t xml:space="preserve"> construcción de edific</w:t>
      </w:r>
      <w:r w:rsidR="006F7B06">
        <w:rPr>
          <w:spacing w:val="-3"/>
        </w:rPr>
        <w:t>aciones</w:t>
      </w:r>
      <w:r w:rsidR="000E6B0A" w:rsidRPr="000C4FCF">
        <w:rPr>
          <w:spacing w:val="-3"/>
        </w:rPr>
        <w:t xml:space="preserve">, </w:t>
      </w:r>
      <w:r w:rsidR="00101E99">
        <w:rPr>
          <w:spacing w:val="-3"/>
        </w:rPr>
        <w:t xml:space="preserve">pero los contratos que tienen por objeto estas obras están hoy regulados por la Ley </w:t>
      </w:r>
      <w:r w:rsidR="000E6B0A" w:rsidRPr="000C4FCF">
        <w:rPr>
          <w:spacing w:val="-3"/>
        </w:rPr>
        <w:t xml:space="preserve">de Ordenación de la Edificación </w:t>
      </w:r>
      <w:r w:rsidR="00101E99">
        <w:rPr>
          <w:spacing w:val="-3"/>
        </w:rPr>
        <w:t xml:space="preserve">de 5 de noviembre de 1999 y </w:t>
      </w:r>
      <w:r w:rsidR="000E6B0A" w:rsidRPr="000C4FCF">
        <w:rPr>
          <w:spacing w:val="-3"/>
        </w:rPr>
        <w:t xml:space="preserve">las distintas normas </w:t>
      </w:r>
      <w:r w:rsidR="006659CC">
        <w:rPr>
          <w:spacing w:val="-3"/>
        </w:rPr>
        <w:t>administrativas</w:t>
      </w:r>
      <w:r w:rsidR="000E6B0A" w:rsidRPr="000C4FCF">
        <w:rPr>
          <w:spacing w:val="-3"/>
        </w:rPr>
        <w:t xml:space="preserve"> reguladoras del proceso constructivo, destacadamente el Código Técnico de la Edificación</w:t>
      </w:r>
      <w:r w:rsidR="006659CC">
        <w:rPr>
          <w:spacing w:val="-3"/>
        </w:rPr>
        <w:t xml:space="preserve"> de </w:t>
      </w:r>
      <w:r w:rsidR="006659CC" w:rsidRPr="000C4FCF">
        <w:rPr>
          <w:spacing w:val="-3"/>
        </w:rPr>
        <w:t>17 de marzo</w:t>
      </w:r>
      <w:r w:rsidR="006659CC">
        <w:rPr>
          <w:spacing w:val="-3"/>
        </w:rPr>
        <w:t xml:space="preserve"> de 2006</w:t>
      </w:r>
      <w:r w:rsidR="000E6B0A" w:rsidRPr="000C4FCF">
        <w:rPr>
          <w:spacing w:val="-3"/>
        </w:rPr>
        <w:t>.</w:t>
      </w:r>
    </w:p>
    <w:p w14:paraId="063D81F7" w14:textId="4A32A957" w:rsidR="000E6B0A" w:rsidRDefault="00056E76" w:rsidP="000E6B0A">
      <w:pPr>
        <w:spacing w:before="120" w:after="120" w:line="360" w:lineRule="auto"/>
        <w:ind w:firstLine="708"/>
        <w:jc w:val="both"/>
        <w:rPr>
          <w:spacing w:val="-3"/>
        </w:rPr>
      </w:pPr>
      <w:r>
        <w:rPr>
          <w:spacing w:val="-3"/>
        </w:rPr>
        <w:t>Por ende, la regulación del Código Civil es aplicable</w:t>
      </w:r>
      <w:r w:rsidR="000E6B0A" w:rsidRPr="000C4FCF">
        <w:rPr>
          <w:spacing w:val="-3"/>
        </w:rPr>
        <w:t xml:space="preserve"> cuando el objeto de la obra no </w:t>
      </w:r>
      <w:r>
        <w:rPr>
          <w:spacing w:val="-3"/>
        </w:rPr>
        <w:t>es una edificación</w:t>
      </w:r>
      <w:r w:rsidR="00C71FDB">
        <w:rPr>
          <w:spacing w:val="-3"/>
        </w:rPr>
        <w:t>.</w:t>
      </w:r>
    </w:p>
    <w:p w14:paraId="14973B43" w14:textId="4F988CC6" w:rsidR="00C71FDB" w:rsidRPr="000C4FCF" w:rsidRDefault="00C71FDB" w:rsidP="000E6B0A">
      <w:pPr>
        <w:spacing w:before="120" w:after="120" w:line="360" w:lineRule="auto"/>
        <w:ind w:firstLine="708"/>
        <w:jc w:val="both"/>
        <w:rPr>
          <w:spacing w:val="-3"/>
        </w:rPr>
      </w:pPr>
      <w:r>
        <w:rPr>
          <w:spacing w:val="-3"/>
        </w:rPr>
        <w:t>Los preceptos del Código Civil que disciplinan el contrato de obras son los siguientes:</w:t>
      </w:r>
    </w:p>
    <w:p w14:paraId="6DC0E54C" w14:textId="57A29097" w:rsidR="000E6B0A" w:rsidRPr="009D1C2D" w:rsidRDefault="00C71FDB" w:rsidP="009D1C2D">
      <w:pPr>
        <w:pStyle w:val="Prrafodelista"/>
        <w:numPr>
          <w:ilvl w:val="0"/>
          <w:numId w:val="31"/>
        </w:numPr>
        <w:spacing w:before="120" w:after="120" w:line="360" w:lineRule="auto"/>
        <w:ind w:left="993" w:hanging="284"/>
        <w:jc w:val="both"/>
        <w:rPr>
          <w:spacing w:val="-3"/>
        </w:rPr>
      </w:pPr>
      <w:r w:rsidRPr="009D1C2D">
        <w:rPr>
          <w:spacing w:val="-3"/>
        </w:rPr>
        <w:lastRenderedPageBreak/>
        <w:t xml:space="preserve">El artículo 1588 dispone que </w:t>
      </w:r>
      <w:r w:rsidR="000E6B0A" w:rsidRPr="009D1C2D">
        <w:rPr>
          <w:spacing w:val="-3"/>
        </w:rPr>
        <w:t>“</w:t>
      </w:r>
      <w:r w:rsidRPr="009D1C2D">
        <w:rPr>
          <w:spacing w:val="-3"/>
        </w:rPr>
        <w:t>p</w:t>
      </w:r>
      <w:r w:rsidR="000E6B0A" w:rsidRPr="009D1C2D">
        <w:rPr>
          <w:spacing w:val="-3"/>
        </w:rPr>
        <w:t>uede contratarse la ejecución de una obra conviniendo en que el que la ejecute ponga solamente su trabajo o su industria, o que también suministre el material”</w:t>
      </w:r>
      <w:r w:rsidRPr="009D1C2D">
        <w:rPr>
          <w:spacing w:val="-3"/>
        </w:rPr>
        <w:t>.</w:t>
      </w:r>
    </w:p>
    <w:p w14:paraId="1C299710" w14:textId="1E9F3694" w:rsidR="000E6B0A" w:rsidRPr="000C4FCF" w:rsidRDefault="000E6B0A" w:rsidP="009D1C2D">
      <w:pPr>
        <w:pStyle w:val="Prrafodelista"/>
        <w:spacing w:before="120" w:after="120" w:line="360" w:lineRule="auto"/>
        <w:ind w:left="993" w:firstLine="283"/>
        <w:jc w:val="both"/>
        <w:rPr>
          <w:spacing w:val="-3"/>
        </w:rPr>
      </w:pPr>
      <w:r w:rsidRPr="000C4FCF">
        <w:rPr>
          <w:spacing w:val="-3"/>
        </w:rPr>
        <w:t>Cuando el contratista suministra los materiales</w:t>
      </w:r>
      <w:r w:rsidR="00955EF2">
        <w:rPr>
          <w:spacing w:val="-3"/>
        </w:rPr>
        <w:t xml:space="preserve"> es preciso distinguir este contrato de la compraventa de cosa futura, para lo que hay que acudir en primer lugar a la voluntad de las partes. En su defecto, la doctrina coincide en que hay compraventa cuando se trata de cosas fungibles o producidas </w:t>
      </w:r>
      <w:r w:rsidRPr="000C4FCF">
        <w:rPr>
          <w:spacing w:val="-3"/>
        </w:rPr>
        <w:t xml:space="preserve">en serie, </w:t>
      </w:r>
      <w:r w:rsidR="009D1C2D">
        <w:rPr>
          <w:spacing w:val="-3"/>
        </w:rPr>
        <w:t>en que</w:t>
      </w:r>
      <w:r w:rsidRPr="000C4FCF">
        <w:rPr>
          <w:spacing w:val="-3"/>
        </w:rPr>
        <w:t xml:space="preserve"> la obligación de entrega es más relevante que el proceso productivo, </w:t>
      </w:r>
      <w:r w:rsidR="009D1C2D">
        <w:rPr>
          <w:spacing w:val="-3"/>
        </w:rPr>
        <w:t xml:space="preserve">como un automóvil pendiente de fabricar, </w:t>
      </w:r>
      <w:r w:rsidRPr="000C4FCF">
        <w:rPr>
          <w:spacing w:val="-3"/>
        </w:rPr>
        <w:t xml:space="preserve">y </w:t>
      </w:r>
      <w:r w:rsidR="00C62057">
        <w:rPr>
          <w:spacing w:val="-3"/>
        </w:rPr>
        <w:t>arrendamiento de obra</w:t>
      </w:r>
      <w:r w:rsidRPr="000C4FCF">
        <w:rPr>
          <w:spacing w:val="-3"/>
        </w:rPr>
        <w:t xml:space="preserve"> en el caso contrari</w:t>
      </w:r>
      <w:r w:rsidR="00C62057">
        <w:rPr>
          <w:spacing w:val="-3"/>
        </w:rPr>
        <w:t>o, como suele ocurrir con las obras artísticas</w:t>
      </w:r>
      <w:r w:rsidRPr="000C4FCF">
        <w:rPr>
          <w:spacing w:val="-3"/>
        </w:rPr>
        <w:t>.</w:t>
      </w:r>
    </w:p>
    <w:p w14:paraId="2A85E8DD" w14:textId="13830FDC" w:rsidR="000E6B0A" w:rsidRPr="000C4FCF" w:rsidRDefault="009D1C2D" w:rsidP="009D1C2D">
      <w:pPr>
        <w:pStyle w:val="Prrafodelista"/>
        <w:numPr>
          <w:ilvl w:val="0"/>
          <w:numId w:val="31"/>
        </w:numPr>
        <w:spacing w:before="120" w:after="120" w:line="360" w:lineRule="auto"/>
        <w:ind w:left="993" w:hanging="284"/>
        <w:jc w:val="both"/>
        <w:rPr>
          <w:spacing w:val="-3"/>
        </w:rPr>
      </w:pPr>
      <w:r w:rsidRPr="00EE549E">
        <w:rPr>
          <w:spacing w:val="-3"/>
        </w:rPr>
        <w:t>El artículo 15</w:t>
      </w:r>
      <w:r>
        <w:rPr>
          <w:spacing w:val="-3"/>
        </w:rPr>
        <w:t>89</w:t>
      </w:r>
      <w:r w:rsidRPr="00EE549E">
        <w:rPr>
          <w:spacing w:val="-3"/>
        </w:rPr>
        <w:t xml:space="preserve"> dispone </w:t>
      </w:r>
      <w:r>
        <w:rPr>
          <w:spacing w:val="-3"/>
        </w:rPr>
        <w:t xml:space="preserve">que </w:t>
      </w:r>
      <w:r w:rsidR="000E6B0A" w:rsidRPr="000C4FCF">
        <w:rPr>
          <w:spacing w:val="-3"/>
        </w:rPr>
        <w:t>“</w:t>
      </w:r>
      <w:r>
        <w:rPr>
          <w:spacing w:val="-3"/>
        </w:rPr>
        <w:t>s</w:t>
      </w:r>
      <w:r w:rsidR="000E6B0A" w:rsidRPr="000C4FCF">
        <w:rPr>
          <w:spacing w:val="-3"/>
        </w:rPr>
        <w:t>i el que contrató la obra se obligó a poner el material, debe sufrir la pérdida en el caso de destruirse la obra antes de ser entregada, salvo si hubiese habido morosidad en recibirla”</w:t>
      </w:r>
      <w:r>
        <w:rPr>
          <w:spacing w:val="-3"/>
        </w:rPr>
        <w:t>.</w:t>
      </w:r>
    </w:p>
    <w:p w14:paraId="21346004" w14:textId="4A4729D8" w:rsidR="000E6B0A" w:rsidRPr="000C4FCF" w:rsidRDefault="009D1C2D" w:rsidP="009D1C2D">
      <w:pPr>
        <w:pStyle w:val="Prrafodelista"/>
        <w:numPr>
          <w:ilvl w:val="0"/>
          <w:numId w:val="31"/>
        </w:numPr>
        <w:spacing w:before="120" w:after="120" w:line="360" w:lineRule="auto"/>
        <w:ind w:left="993" w:hanging="284"/>
        <w:jc w:val="both"/>
        <w:rPr>
          <w:spacing w:val="-3"/>
        </w:rPr>
      </w:pPr>
      <w:r w:rsidRPr="00EE549E">
        <w:rPr>
          <w:spacing w:val="-3"/>
        </w:rPr>
        <w:t>El artículo 15</w:t>
      </w:r>
      <w:r>
        <w:rPr>
          <w:spacing w:val="-3"/>
        </w:rPr>
        <w:t>90</w:t>
      </w:r>
      <w:r w:rsidRPr="00EE549E">
        <w:rPr>
          <w:spacing w:val="-3"/>
        </w:rPr>
        <w:t xml:space="preserve"> dispone </w:t>
      </w:r>
      <w:r>
        <w:rPr>
          <w:spacing w:val="-3"/>
        </w:rPr>
        <w:t xml:space="preserve">que </w:t>
      </w:r>
      <w:r w:rsidR="000E6B0A" w:rsidRPr="000C4FCF">
        <w:rPr>
          <w:spacing w:val="-3"/>
        </w:rPr>
        <w:t>“</w:t>
      </w:r>
      <w:r>
        <w:rPr>
          <w:spacing w:val="-3"/>
        </w:rPr>
        <w:t>e</w:t>
      </w:r>
      <w:r w:rsidR="000E6B0A" w:rsidRPr="000C4FCF">
        <w:rPr>
          <w:spacing w:val="-3"/>
        </w:rPr>
        <w:t>l que se ha obligado a poner sólo su trabajo o industria, no puede reclamar ningún estipendio si se destruye la obra antes de haber sido entregada, a no ser que haya habido morosidad para recibirla, o que la destrucción haya provenido de la mala calidad de los materiales, con tal que haya advertido oportunamente esta circunstancia al dueño”</w:t>
      </w:r>
      <w:r>
        <w:rPr>
          <w:spacing w:val="-3"/>
        </w:rPr>
        <w:t>.</w:t>
      </w:r>
    </w:p>
    <w:p w14:paraId="771E3DA9" w14:textId="77777777" w:rsidR="000270C0" w:rsidRDefault="009D1C2D" w:rsidP="00027BC3">
      <w:pPr>
        <w:pStyle w:val="Prrafodelista"/>
        <w:numPr>
          <w:ilvl w:val="0"/>
          <w:numId w:val="31"/>
        </w:numPr>
        <w:spacing w:before="120" w:after="120" w:line="360" w:lineRule="auto"/>
        <w:ind w:left="993" w:hanging="284"/>
        <w:jc w:val="both"/>
        <w:rPr>
          <w:spacing w:val="-3"/>
        </w:rPr>
      </w:pPr>
      <w:r w:rsidRPr="00EE549E">
        <w:rPr>
          <w:spacing w:val="-3"/>
        </w:rPr>
        <w:t>El artículo 15</w:t>
      </w:r>
      <w:r>
        <w:rPr>
          <w:spacing w:val="-3"/>
        </w:rPr>
        <w:t>91</w:t>
      </w:r>
      <w:r w:rsidRPr="00EE549E">
        <w:rPr>
          <w:spacing w:val="-3"/>
        </w:rPr>
        <w:t xml:space="preserve"> dispone </w:t>
      </w:r>
      <w:r>
        <w:rPr>
          <w:spacing w:val="-3"/>
        </w:rPr>
        <w:t xml:space="preserve">que </w:t>
      </w:r>
      <w:r w:rsidR="000E6B0A" w:rsidRPr="000C4FCF">
        <w:rPr>
          <w:spacing w:val="-3"/>
        </w:rPr>
        <w:t>“</w:t>
      </w:r>
      <w:r>
        <w:rPr>
          <w:spacing w:val="-3"/>
        </w:rPr>
        <w:t>e</w:t>
      </w:r>
      <w:r w:rsidR="000E6B0A" w:rsidRPr="000C4FCF">
        <w:rPr>
          <w:spacing w:val="-3"/>
        </w:rPr>
        <w:t xml:space="preserve">l contratista de un edificio que se arruinase por vicios de la </w:t>
      </w:r>
      <w:proofErr w:type="gramStart"/>
      <w:r w:rsidR="000E6B0A" w:rsidRPr="000C4FCF">
        <w:rPr>
          <w:spacing w:val="-3"/>
        </w:rPr>
        <w:t>construcción,</w:t>
      </w:r>
      <w:proofErr w:type="gramEnd"/>
      <w:r w:rsidR="000E6B0A" w:rsidRPr="000C4FCF">
        <w:rPr>
          <w:spacing w:val="-3"/>
        </w:rPr>
        <w:t xml:space="preserve"> responde de los daños y perjuicios si la ruina tuviere lugar dentro de diez años, contados desde que concluyó la construcción; igual responsabilidad, y por el mismo tiempo, tendrá el arquitecto que la dirigiere, si se debe la ruina a vicio del suelo o de la dirección.</w:t>
      </w:r>
    </w:p>
    <w:p w14:paraId="6A76C664" w14:textId="4955AEC3" w:rsidR="000E6B0A" w:rsidRPr="000C4FCF" w:rsidRDefault="000E6B0A" w:rsidP="000270C0">
      <w:pPr>
        <w:pStyle w:val="Prrafodelista"/>
        <w:spacing w:before="120" w:after="120" w:line="360" w:lineRule="auto"/>
        <w:ind w:left="993" w:firstLine="283"/>
        <w:jc w:val="both"/>
        <w:rPr>
          <w:spacing w:val="-3"/>
        </w:rPr>
      </w:pPr>
      <w:r w:rsidRPr="000C4FCF">
        <w:rPr>
          <w:spacing w:val="-3"/>
        </w:rPr>
        <w:t>Si la causa fuere la falta del contratista a las condiciones del contrato, la acción de indemnización durará quince años”</w:t>
      </w:r>
      <w:r w:rsidR="009D1C2D">
        <w:rPr>
          <w:spacing w:val="-3"/>
        </w:rPr>
        <w:t>.</w:t>
      </w:r>
    </w:p>
    <w:p w14:paraId="246D52C1" w14:textId="4F4636D8" w:rsidR="000E6B0A" w:rsidRPr="000C4FCF" w:rsidRDefault="00A55735" w:rsidP="008B307A">
      <w:pPr>
        <w:pStyle w:val="Prrafodelista"/>
        <w:spacing w:before="120" w:after="120" w:line="360" w:lineRule="auto"/>
        <w:ind w:left="993" w:firstLine="283"/>
        <w:jc w:val="both"/>
        <w:rPr>
          <w:spacing w:val="-3"/>
        </w:rPr>
      </w:pPr>
      <w:r>
        <w:rPr>
          <w:spacing w:val="-3"/>
        </w:rPr>
        <w:t>No obstante, para las edificaciones construidas con posterioridad a la</w:t>
      </w:r>
      <w:r w:rsidR="008B307A">
        <w:rPr>
          <w:spacing w:val="-3"/>
        </w:rPr>
        <w:t xml:space="preserve"> Ley de Ordenación de la Edificación, los plazos son de diez</w:t>
      </w:r>
      <w:r w:rsidR="000E6B0A" w:rsidRPr="000C4FCF">
        <w:rPr>
          <w:spacing w:val="-3"/>
        </w:rPr>
        <w:t xml:space="preserve"> años para los vicios que afecten a elementos estructurales, y </w:t>
      </w:r>
      <w:r w:rsidR="008B307A">
        <w:rPr>
          <w:spacing w:val="-3"/>
        </w:rPr>
        <w:t>tres</w:t>
      </w:r>
      <w:r w:rsidR="000E6B0A" w:rsidRPr="000C4FCF">
        <w:rPr>
          <w:spacing w:val="-3"/>
        </w:rPr>
        <w:t xml:space="preserve"> para los que afecten a la habitabilidad y los acabados, </w:t>
      </w:r>
      <w:r w:rsidR="008B307A">
        <w:rPr>
          <w:spacing w:val="-3"/>
        </w:rPr>
        <w:t xml:space="preserve">individualizándose </w:t>
      </w:r>
      <w:r w:rsidR="000E6B0A" w:rsidRPr="000C4FCF">
        <w:rPr>
          <w:spacing w:val="-3"/>
        </w:rPr>
        <w:t xml:space="preserve">la responsabilidad en función de los distintos agentes intervinientes en el proceso constructivo, para lo cual se </w:t>
      </w:r>
      <w:r w:rsidR="008B307A">
        <w:rPr>
          <w:spacing w:val="-3"/>
        </w:rPr>
        <w:t>impone</w:t>
      </w:r>
      <w:r w:rsidR="000E6B0A" w:rsidRPr="000C4FCF">
        <w:rPr>
          <w:spacing w:val="-3"/>
        </w:rPr>
        <w:t xml:space="preserve"> la obligación de contratar un seguro de responsabilidad civil.</w:t>
      </w:r>
    </w:p>
    <w:p w14:paraId="27777249" w14:textId="566C0254" w:rsidR="000E6B0A" w:rsidRPr="000C4FCF" w:rsidRDefault="008B307A" w:rsidP="000270C0">
      <w:pPr>
        <w:pStyle w:val="Prrafodelista"/>
        <w:numPr>
          <w:ilvl w:val="0"/>
          <w:numId w:val="31"/>
        </w:numPr>
        <w:spacing w:before="120" w:after="120" w:line="360" w:lineRule="auto"/>
        <w:ind w:left="993" w:hanging="284"/>
        <w:jc w:val="both"/>
        <w:rPr>
          <w:spacing w:val="-3"/>
        </w:rPr>
      </w:pPr>
      <w:r w:rsidRPr="00EE549E">
        <w:rPr>
          <w:spacing w:val="-3"/>
        </w:rPr>
        <w:t>El artículo 15</w:t>
      </w:r>
      <w:r>
        <w:rPr>
          <w:spacing w:val="-3"/>
        </w:rPr>
        <w:t>92</w:t>
      </w:r>
      <w:r w:rsidRPr="00EE549E">
        <w:rPr>
          <w:spacing w:val="-3"/>
        </w:rPr>
        <w:t xml:space="preserve"> dispone </w:t>
      </w:r>
      <w:r>
        <w:rPr>
          <w:spacing w:val="-3"/>
        </w:rPr>
        <w:t xml:space="preserve">que </w:t>
      </w:r>
      <w:r w:rsidR="000E6B0A" w:rsidRPr="000C4FCF">
        <w:rPr>
          <w:spacing w:val="-3"/>
        </w:rPr>
        <w:t>“</w:t>
      </w:r>
      <w:r>
        <w:rPr>
          <w:spacing w:val="-3"/>
        </w:rPr>
        <w:t>el</w:t>
      </w:r>
      <w:r w:rsidR="000E6B0A" w:rsidRPr="000C4FCF">
        <w:rPr>
          <w:spacing w:val="-3"/>
        </w:rPr>
        <w:t xml:space="preserve"> que se obliga a hacer una obra por piezas o por medida, puede exigir del dueño que la reciba por partes y que la pague en proporción. Se presume aprobada y recibida la parte satisfecha”</w:t>
      </w:r>
      <w:r>
        <w:rPr>
          <w:spacing w:val="-3"/>
        </w:rPr>
        <w:t>.</w:t>
      </w:r>
    </w:p>
    <w:p w14:paraId="2F387DF3" w14:textId="6549C3A6" w:rsidR="000E6B0A" w:rsidRPr="000C4FCF" w:rsidRDefault="008B307A" w:rsidP="000270C0">
      <w:pPr>
        <w:pStyle w:val="Prrafodelista"/>
        <w:numPr>
          <w:ilvl w:val="0"/>
          <w:numId w:val="31"/>
        </w:numPr>
        <w:spacing w:before="120" w:after="120" w:line="360" w:lineRule="auto"/>
        <w:ind w:left="993" w:hanging="284"/>
        <w:jc w:val="both"/>
        <w:rPr>
          <w:spacing w:val="-3"/>
        </w:rPr>
      </w:pPr>
      <w:r w:rsidRPr="00EE549E">
        <w:rPr>
          <w:spacing w:val="-3"/>
        </w:rPr>
        <w:lastRenderedPageBreak/>
        <w:t>El artículo 15</w:t>
      </w:r>
      <w:r>
        <w:rPr>
          <w:spacing w:val="-3"/>
        </w:rPr>
        <w:t>93</w:t>
      </w:r>
      <w:r w:rsidRPr="00EE549E">
        <w:rPr>
          <w:spacing w:val="-3"/>
        </w:rPr>
        <w:t xml:space="preserve"> dispone </w:t>
      </w:r>
      <w:r>
        <w:rPr>
          <w:spacing w:val="-3"/>
        </w:rPr>
        <w:t xml:space="preserve">que </w:t>
      </w:r>
      <w:r w:rsidR="000E6B0A" w:rsidRPr="000C4FCF">
        <w:rPr>
          <w:spacing w:val="-3"/>
        </w:rPr>
        <w:t>“</w:t>
      </w:r>
      <w:r>
        <w:rPr>
          <w:spacing w:val="-3"/>
        </w:rPr>
        <w:t>e</w:t>
      </w:r>
      <w:r w:rsidR="000E6B0A" w:rsidRPr="000C4FCF">
        <w:rPr>
          <w:spacing w:val="-3"/>
        </w:rPr>
        <w:t xml:space="preserve">l arquitecto o contratista que se encarga por un ajuste alzado de la construcción de un edificio u otra obra en vista de un plano convenido con el propietario del </w:t>
      </w:r>
      <w:proofErr w:type="gramStart"/>
      <w:r w:rsidR="000E6B0A" w:rsidRPr="000C4FCF">
        <w:rPr>
          <w:spacing w:val="-3"/>
        </w:rPr>
        <w:t>suelo,</w:t>
      </w:r>
      <w:proofErr w:type="gramEnd"/>
      <w:r w:rsidR="000E6B0A" w:rsidRPr="000C4FCF">
        <w:rPr>
          <w:spacing w:val="-3"/>
        </w:rPr>
        <w:t xml:space="preserve"> no puede pedir aumento de precio aunque se haya aumentado el de los jornales o materiales; pero podrá hacerlo cuando se haya hecho algún cambio en el plano que produzca aumento de obra, siempre que hubiese dado su autorización el propietario”</w:t>
      </w:r>
      <w:r>
        <w:rPr>
          <w:spacing w:val="-3"/>
        </w:rPr>
        <w:t>.</w:t>
      </w:r>
    </w:p>
    <w:p w14:paraId="5211DEDA" w14:textId="713EEB38" w:rsidR="000E6B0A" w:rsidRPr="000C4FCF" w:rsidRDefault="008B307A" w:rsidP="000270C0">
      <w:pPr>
        <w:pStyle w:val="Prrafodelista"/>
        <w:numPr>
          <w:ilvl w:val="0"/>
          <w:numId w:val="31"/>
        </w:numPr>
        <w:spacing w:before="120" w:after="120" w:line="360" w:lineRule="auto"/>
        <w:ind w:left="993" w:hanging="284"/>
        <w:jc w:val="both"/>
        <w:rPr>
          <w:spacing w:val="-3"/>
        </w:rPr>
      </w:pPr>
      <w:r w:rsidRPr="00EE549E">
        <w:rPr>
          <w:spacing w:val="-3"/>
        </w:rPr>
        <w:t>El artículo 15</w:t>
      </w:r>
      <w:r>
        <w:rPr>
          <w:spacing w:val="-3"/>
        </w:rPr>
        <w:t>94</w:t>
      </w:r>
      <w:r w:rsidRPr="00EE549E">
        <w:rPr>
          <w:spacing w:val="-3"/>
        </w:rPr>
        <w:t xml:space="preserve"> dispone </w:t>
      </w:r>
      <w:r>
        <w:rPr>
          <w:spacing w:val="-3"/>
        </w:rPr>
        <w:t xml:space="preserve">que </w:t>
      </w:r>
      <w:r w:rsidR="000E6B0A" w:rsidRPr="000C4FCF">
        <w:rPr>
          <w:spacing w:val="-3"/>
        </w:rPr>
        <w:t>“</w:t>
      </w:r>
      <w:r>
        <w:rPr>
          <w:spacing w:val="-3"/>
        </w:rPr>
        <w:t>e</w:t>
      </w:r>
      <w:r w:rsidR="000E6B0A" w:rsidRPr="000C4FCF">
        <w:rPr>
          <w:spacing w:val="-3"/>
        </w:rPr>
        <w:t xml:space="preserve">l dueño puede desistir, por su sola voluntad, de la construcción de la </w:t>
      </w:r>
      <w:proofErr w:type="gramStart"/>
      <w:r w:rsidR="000E6B0A" w:rsidRPr="000C4FCF">
        <w:rPr>
          <w:spacing w:val="-3"/>
        </w:rPr>
        <w:t>obra</w:t>
      </w:r>
      <w:proofErr w:type="gramEnd"/>
      <w:r w:rsidR="000E6B0A" w:rsidRPr="000C4FCF">
        <w:rPr>
          <w:spacing w:val="-3"/>
        </w:rPr>
        <w:t xml:space="preserve"> aunque se haya empezado, indemnizando al contratista de todos sus gastos, trabajo y utilidad que pudiera obtener de ella”</w:t>
      </w:r>
      <w:r>
        <w:rPr>
          <w:spacing w:val="-3"/>
        </w:rPr>
        <w:t>.</w:t>
      </w:r>
    </w:p>
    <w:p w14:paraId="00ACF9A7" w14:textId="074597E1" w:rsidR="000E6B0A" w:rsidRPr="000C4FCF" w:rsidRDefault="008B307A" w:rsidP="000270C0">
      <w:pPr>
        <w:pStyle w:val="Prrafodelista"/>
        <w:numPr>
          <w:ilvl w:val="0"/>
          <w:numId w:val="31"/>
        </w:numPr>
        <w:spacing w:before="120" w:after="120" w:line="360" w:lineRule="auto"/>
        <w:ind w:left="993" w:hanging="284"/>
        <w:jc w:val="both"/>
        <w:rPr>
          <w:spacing w:val="-3"/>
        </w:rPr>
      </w:pPr>
      <w:r w:rsidRPr="00EE549E">
        <w:rPr>
          <w:spacing w:val="-3"/>
        </w:rPr>
        <w:t>El artículo 15</w:t>
      </w:r>
      <w:r>
        <w:rPr>
          <w:spacing w:val="-3"/>
        </w:rPr>
        <w:t>95</w:t>
      </w:r>
      <w:r w:rsidRPr="00EE549E">
        <w:rPr>
          <w:spacing w:val="-3"/>
        </w:rPr>
        <w:t xml:space="preserve"> dispone </w:t>
      </w:r>
      <w:r>
        <w:rPr>
          <w:spacing w:val="-3"/>
        </w:rPr>
        <w:t xml:space="preserve">que </w:t>
      </w:r>
      <w:r w:rsidR="000E6B0A" w:rsidRPr="000C4FCF">
        <w:rPr>
          <w:spacing w:val="-3"/>
        </w:rPr>
        <w:t>“</w:t>
      </w:r>
      <w:r>
        <w:rPr>
          <w:spacing w:val="-3"/>
        </w:rPr>
        <w:t>c</w:t>
      </w:r>
      <w:r w:rsidR="000E6B0A" w:rsidRPr="000C4FCF">
        <w:rPr>
          <w:spacing w:val="-3"/>
        </w:rPr>
        <w:t>uando se ha encargado cierta obra a una persona por razón de sus cualidades personales, el contrato se rescinde por la muerte de esta persona.</w:t>
      </w:r>
    </w:p>
    <w:p w14:paraId="06F21A2B" w14:textId="77777777" w:rsidR="000E6B0A" w:rsidRPr="000C4FCF" w:rsidRDefault="000E6B0A" w:rsidP="000270C0">
      <w:pPr>
        <w:pStyle w:val="Prrafodelista"/>
        <w:spacing w:before="120" w:after="120" w:line="360" w:lineRule="auto"/>
        <w:ind w:left="993" w:firstLine="283"/>
        <w:jc w:val="both"/>
        <w:rPr>
          <w:spacing w:val="-3"/>
        </w:rPr>
      </w:pPr>
      <w:r w:rsidRPr="000C4FCF">
        <w:rPr>
          <w:spacing w:val="-3"/>
        </w:rPr>
        <w:t>En este caso el propietario debe abonar a los herederos del constructor, a proporción del precio convenido, el valor de la parte de obra ejecutada y de los materiales preparados, siempre que de estos materiales reporte algún beneficio.</w:t>
      </w:r>
    </w:p>
    <w:p w14:paraId="10E29454" w14:textId="4C70B3FD" w:rsidR="000E6B0A" w:rsidRPr="000C4FCF" w:rsidRDefault="000E6B0A" w:rsidP="000270C0">
      <w:pPr>
        <w:pStyle w:val="Prrafodelista"/>
        <w:spacing w:before="120" w:after="120" w:line="360" w:lineRule="auto"/>
        <w:ind w:left="993" w:firstLine="283"/>
        <w:jc w:val="both"/>
        <w:rPr>
          <w:spacing w:val="-3"/>
        </w:rPr>
      </w:pPr>
      <w:r w:rsidRPr="000C4FCF">
        <w:rPr>
          <w:spacing w:val="-3"/>
        </w:rPr>
        <w:t>Lo mismo se entenderá si el que contrató la obra no puede acabarla por alguna causa independiente de su voluntad”</w:t>
      </w:r>
      <w:r w:rsidR="000270C0">
        <w:rPr>
          <w:spacing w:val="-3"/>
        </w:rPr>
        <w:t>.</w:t>
      </w:r>
    </w:p>
    <w:p w14:paraId="2B7D92B3" w14:textId="1F15C5B8" w:rsidR="000E6B0A" w:rsidRPr="000C4FCF" w:rsidRDefault="000270C0" w:rsidP="002760B6">
      <w:pPr>
        <w:pStyle w:val="Prrafodelista"/>
        <w:numPr>
          <w:ilvl w:val="0"/>
          <w:numId w:val="31"/>
        </w:numPr>
        <w:spacing w:before="120" w:after="120" w:line="360" w:lineRule="auto"/>
        <w:ind w:left="993" w:hanging="284"/>
        <w:jc w:val="both"/>
        <w:rPr>
          <w:spacing w:val="-3"/>
        </w:rPr>
      </w:pPr>
      <w:r w:rsidRPr="00EE549E">
        <w:rPr>
          <w:spacing w:val="-3"/>
        </w:rPr>
        <w:t>El artículo 15</w:t>
      </w:r>
      <w:r>
        <w:rPr>
          <w:spacing w:val="-3"/>
        </w:rPr>
        <w:t>96</w:t>
      </w:r>
      <w:r w:rsidRPr="00EE549E">
        <w:rPr>
          <w:spacing w:val="-3"/>
        </w:rPr>
        <w:t xml:space="preserve"> dispone </w:t>
      </w:r>
      <w:r>
        <w:rPr>
          <w:spacing w:val="-3"/>
        </w:rPr>
        <w:t xml:space="preserve">que </w:t>
      </w:r>
      <w:r w:rsidR="000E6B0A" w:rsidRPr="000C4FCF">
        <w:rPr>
          <w:spacing w:val="-3"/>
        </w:rPr>
        <w:t>“</w:t>
      </w:r>
      <w:r>
        <w:rPr>
          <w:spacing w:val="-3"/>
        </w:rPr>
        <w:t>e</w:t>
      </w:r>
      <w:r w:rsidR="000E6B0A" w:rsidRPr="000C4FCF">
        <w:rPr>
          <w:spacing w:val="-3"/>
        </w:rPr>
        <w:t>l contratista es responsable del trabajo ejecutado por las personas que ocupare en la obra”</w:t>
      </w:r>
      <w:r>
        <w:rPr>
          <w:spacing w:val="-3"/>
        </w:rPr>
        <w:t>.</w:t>
      </w:r>
    </w:p>
    <w:p w14:paraId="20BE3FA6" w14:textId="40C0495F" w:rsidR="000E6B0A" w:rsidRPr="000C4FCF" w:rsidRDefault="000270C0" w:rsidP="002760B6">
      <w:pPr>
        <w:pStyle w:val="Prrafodelista"/>
        <w:numPr>
          <w:ilvl w:val="0"/>
          <w:numId w:val="31"/>
        </w:numPr>
        <w:spacing w:before="120" w:after="120" w:line="360" w:lineRule="auto"/>
        <w:ind w:left="993" w:hanging="284"/>
        <w:jc w:val="both"/>
        <w:rPr>
          <w:spacing w:val="-3"/>
        </w:rPr>
      </w:pPr>
      <w:r w:rsidRPr="00EE549E">
        <w:rPr>
          <w:spacing w:val="-3"/>
        </w:rPr>
        <w:t>El artículo 15</w:t>
      </w:r>
      <w:r>
        <w:rPr>
          <w:spacing w:val="-3"/>
        </w:rPr>
        <w:t>97</w:t>
      </w:r>
      <w:r w:rsidRPr="00EE549E">
        <w:rPr>
          <w:spacing w:val="-3"/>
        </w:rPr>
        <w:t xml:space="preserve"> dispone </w:t>
      </w:r>
      <w:r>
        <w:rPr>
          <w:spacing w:val="-3"/>
        </w:rPr>
        <w:t xml:space="preserve">que </w:t>
      </w:r>
      <w:r w:rsidR="000E6B0A" w:rsidRPr="000C4FCF">
        <w:rPr>
          <w:spacing w:val="-3"/>
        </w:rPr>
        <w:t>“</w:t>
      </w:r>
      <w:r>
        <w:rPr>
          <w:spacing w:val="-3"/>
        </w:rPr>
        <w:t>l</w:t>
      </w:r>
      <w:r w:rsidR="000E6B0A" w:rsidRPr="000C4FCF">
        <w:rPr>
          <w:spacing w:val="-3"/>
        </w:rPr>
        <w:t>os que ponen su trabajo y materiales en una obra ajustada alzadamente por el contratista, no tienen acción contra el dueño de ella sino hasta la cantidad que éste adeude a aquél cuando se hace la reclamación”</w:t>
      </w:r>
      <w:r>
        <w:rPr>
          <w:spacing w:val="-3"/>
        </w:rPr>
        <w:t>.</w:t>
      </w:r>
    </w:p>
    <w:p w14:paraId="36604A03" w14:textId="5E363CC0" w:rsidR="000E6B0A" w:rsidRPr="000C4FCF" w:rsidRDefault="000270C0" w:rsidP="002760B6">
      <w:pPr>
        <w:pStyle w:val="Prrafodelista"/>
        <w:numPr>
          <w:ilvl w:val="0"/>
          <w:numId w:val="31"/>
        </w:numPr>
        <w:spacing w:before="120" w:after="120" w:line="360" w:lineRule="auto"/>
        <w:ind w:left="993" w:hanging="284"/>
        <w:jc w:val="both"/>
        <w:rPr>
          <w:spacing w:val="-3"/>
        </w:rPr>
      </w:pPr>
      <w:r w:rsidRPr="00EE549E">
        <w:rPr>
          <w:spacing w:val="-3"/>
        </w:rPr>
        <w:t>El artículo 15</w:t>
      </w:r>
      <w:r>
        <w:rPr>
          <w:spacing w:val="-3"/>
        </w:rPr>
        <w:t>98</w:t>
      </w:r>
      <w:r w:rsidRPr="00EE549E">
        <w:rPr>
          <w:spacing w:val="-3"/>
        </w:rPr>
        <w:t xml:space="preserve"> dispone </w:t>
      </w:r>
      <w:r>
        <w:rPr>
          <w:spacing w:val="-3"/>
        </w:rPr>
        <w:t xml:space="preserve">que </w:t>
      </w:r>
      <w:r w:rsidR="000E6B0A" w:rsidRPr="000C4FCF">
        <w:rPr>
          <w:spacing w:val="-3"/>
        </w:rPr>
        <w:t>“</w:t>
      </w:r>
      <w:r w:rsidR="002760B6">
        <w:rPr>
          <w:spacing w:val="-3"/>
        </w:rPr>
        <w:t>c</w:t>
      </w:r>
      <w:r w:rsidR="000E6B0A" w:rsidRPr="000C4FCF">
        <w:rPr>
          <w:spacing w:val="-3"/>
        </w:rPr>
        <w:t>uando se conviniere que la obra se ha de hacer a satisfacción del propietario, se entiende reservada la aprobación, a falta de conformidad, al juicio pericial correspondiente.</w:t>
      </w:r>
    </w:p>
    <w:p w14:paraId="27041754" w14:textId="71FED783" w:rsidR="000E6B0A" w:rsidRPr="000C4FCF" w:rsidRDefault="000E6B0A" w:rsidP="002760B6">
      <w:pPr>
        <w:pStyle w:val="Prrafodelista"/>
        <w:spacing w:before="120" w:after="120" w:line="360" w:lineRule="auto"/>
        <w:ind w:left="993" w:firstLine="283"/>
        <w:jc w:val="both"/>
        <w:rPr>
          <w:spacing w:val="-3"/>
        </w:rPr>
      </w:pPr>
      <w:r w:rsidRPr="000C4FCF">
        <w:rPr>
          <w:spacing w:val="-3"/>
        </w:rPr>
        <w:t>Si la persona que ha de aprobar la obra es un tercero, se estará a lo que éste decida”</w:t>
      </w:r>
      <w:r w:rsidR="002760B6">
        <w:rPr>
          <w:spacing w:val="-3"/>
        </w:rPr>
        <w:t>.</w:t>
      </w:r>
    </w:p>
    <w:p w14:paraId="07B0D030" w14:textId="776E8ECD" w:rsidR="000E6B0A" w:rsidRPr="000C4FCF" w:rsidRDefault="002760B6" w:rsidP="002760B6">
      <w:pPr>
        <w:pStyle w:val="Prrafodelista"/>
        <w:numPr>
          <w:ilvl w:val="0"/>
          <w:numId w:val="31"/>
        </w:numPr>
        <w:spacing w:before="120" w:after="120" w:line="360" w:lineRule="auto"/>
        <w:ind w:left="993" w:hanging="284"/>
        <w:jc w:val="both"/>
        <w:rPr>
          <w:spacing w:val="-3"/>
        </w:rPr>
      </w:pPr>
      <w:r w:rsidRPr="00EE549E">
        <w:rPr>
          <w:spacing w:val="-3"/>
        </w:rPr>
        <w:t>El artículo 15</w:t>
      </w:r>
      <w:r>
        <w:rPr>
          <w:spacing w:val="-3"/>
        </w:rPr>
        <w:t>99</w:t>
      </w:r>
      <w:r w:rsidRPr="00EE549E">
        <w:rPr>
          <w:spacing w:val="-3"/>
        </w:rPr>
        <w:t xml:space="preserve"> dispone </w:t>
      </w:r>
      <w:r>
        <w:rPr>
          <w:spacing w:val="-3"/>
        </w:rPr>
        <w:t xml:space="preserve">que </w:t>
      </w:r>
      <w:r w:rsidR="000E6B0A" w:rsidRPr="000C4FCF">
        <w:rPr>
          <w:spacing w:val="-3"/>
        </w:rPr>
        <w:t>“</w:t>
      </w:r>
      <w:r>
        <w:rPr>
          <w:spacing w:val="-3"/>
        </w:rPr>
        <w:t>s</w:t>
      </w:r>
      <w:r w:rsidR="000E6B0A" w:rsidRPr="000C4FCF">
        <w:rPr>
          <w:spacing w:val="-3"/>
        </w:rPr>
        <w:t>i no hubiere pacto o costumbre en contrario, el precio de la obra deberá pagarse al hacerse la entrega”</w:t>
      </w:r>
      <w:r>
        <w:rPr>
          <w:spacing w:val="-3"/>
        </w:rPr>
        <w:t>.</w:t>
      </w:r>
    </w:p>
    <w:p w14:paraId="26775FC5" w14:textId="6BCA96B8" w:rsidR="000E6B0A" w:rsidRPr="000C4FCF" w:rsidRDefault="002760B6" w:rsidP="002760B6">
      <w:pPr>
        <w:pStyle w:val="Prrafodelista"/>
        <w:numPr>
          <w:ilvl w:val="0"/>
          <w:numId w:val="31"/>
        </w:numPr>
        <w:spacing w:before="120" w:after="120" w:line="360" w:lineRule="auto"/>
        <w:ind w:left="993" w:hanging="284"/>
        <w:jc w:val="both"/>
        <w:rPr>
          <w:spacing w:val="-3"/>
        </w:rPr>
      </w:pPr>
      <w:r w:rsidRPr="00EE549E">
        <w:rPr>
          <w:spacing w:val="-3"/>
        </w:rPr>
        <w:t>El artículo 1</w:t>
      </w:r>
      <w:r>
        <w:rPr>
          <w:spacing w:val="-3"/>
        </w:rPr>
        <w:t>600</w:t>
      </w:r>
      <w:r w:rsidRPr="00EE549E">
        <w:rPr>
          <w:spacing w:val="-3"/>
        </w:rPr>
        <w:t xml:space="preserve"> dispone </w:t>
      </w:r>
      <w:r>
        <w:rPr>
          <w:spacing w:val="-3"/>
        </w:rPr>
        <w:t xml:space="preserve">que </w:t>
      </w:r>
      <w:r w:rsidR="000E6B0A" w:rsidRPr="000C4FCF">
        <w:rPr>
          <w:spacing w:val="-3"/>
        </w:rPr>
        <w:t>“</w:t>
      </w:r>
      <w:r>
        <w:rPr>
          <w:spacing w:val="-3"/>
        </w:rPr>
        <w:t>e</w:t>
      </w:r>
      <w:r w:rsidR="000E6B0A" w:rsidRPr="000C4FCF">
        <w:rPr>
          <w:spacing w:val="-3"/>
        </w:rPr>
        <w:t>l que ha ejecutado una obra en cosa mueble tiene el derecho de retenerla en prenda hasta que se le pague”</w:t>
      </w:r>
      <w:r>
        <w:rPr>
          <w:spacing w:val="-3"/>
        </w:rPr>
        <w:t>.</w:t>
      </w:r>
    </w:p>
    <w:p w14:paraId="16886D94" w14:textId="02A6202F" w:rsidR="00A0665F" w:rsidRDefault="004445DB" w:rsidP="005674A0">
      <w:pPr>
        <w:spacing w:before="120" w:after="120" w:line="360" w:lineRule="auto"/>
        <w:ind w:firstLine="708"/>
        <w:jc w:val="both"/>
        <w:rPr>
          <w:spacing w:val="-3"/>
        </w:rPr>
      </w:pPr>
      <w:r>
        <w:rPr>
          <w:spacing w:val="-3"/>
        </w:rPr>
        <w:t>Además, los artículos 1601 a 1603 contienen una específica regulación del contrato de transporte, como modalidad del arrendamiento de obra</w:t>
      </w:r>
      <w:r w:rsidR="009C02AC">
        <w:rPr>
          <w:spacing w:val="-3"/>
        </w:rPr>
        <w:t xml:space="preserve">, si bien este tipo de contratos están </w:t>
      </w:r>
      <w:r w:rsidR="009C02AC">
        <w:rPr>
          <w:spacing w:val="-3"/>
        </w:rPr>
        <w:lastRenderedPageBreak/>
        <w:t>sujetos actualmente a normas de carácter mercantil y administrativo, estudiadas en otras partes del programa.</w:t>
      </w:r>
    </w:p>
    <w:p w14:paraId="2FC9D757" w14:textId="77777777" w:rsidR="004445DB" w:rsidRDefault="004445DB" w:rsidP="000C4FCF">
      <w:pPr>
        <w:spacing w:before="120" w:after="120" w:line="360" w:lineRule="auto"/>
        <w:ind w:firstLine="708"/>
        <w:jc w:val="both"/>
        <w:rPr>
          <w:spacing w:val="-3"/>
        </w:rPr>
      </w:pPr>
    </w:p>
    <w:p w14:paraId="3C8BF72D" w14:textId="1B9D9C0A" w:rsidR="004445DB" w:rsidRDefault="004445DB" w:rsidP="004445DB">
      <w:pPr>
        <w:spacing w:before="120" w:after="120" w:line="360" w:lineRule="auto"/>
        <w:jc w:val="both"/>
        <w:rPr>
          <w:spacing w:val="-3"/>
        </w:rPr>
      </w:pPr>
      <w:r w:rsidRPr="004445DB">
        <w:rPr>
          <w:b/>
          <w:bCs/>
          <w:spacing w:val="-3"/>
        </w:rPr>
        <w:t>EL ARRENDAMIENTO DE SERVICIOS: SU DIFERENCIA DEL CONTRATO DE TRABAJO.</w:t>
      </w:r>
    </w:p>
    <w:p w14:paraId="0DB2DE3D" w14:textId="1420D0EE" w:rsidR="000C4FCF" w:rsidRPr="000C4FCF" w:rsidRDefault="000C4FCF" w:rsidP="000C4FCF">
      <w:pPr>
        <w:spacing w:before="120" w:after="120" w:line="360" w:lineRule="auto"/>
        <w:ind w:firstLine="708"/>
        <w:jc w:val="both"/>
        <w:rPr>
          <w:spacing w:val="-3"/>
        </w:rPr>
      </w:pPr>
      <w:r w:rsidRPr="000C4FCF">
        <w:rPr>
          <w:spacing w:val="-3"/>
        </w:rPr>
        <w:t>El C</w:t>
      </w:r>
      <w:r w:rsidR="00C82D56">
        <w:rPr>
          <w:spacing w:val="-3"/>
        </w:rPr>
        <w:t xml:space="preserve">ódigo Civil </w:t>
      </w:r>
      <w:r w:rsidRPr="000C4FCF">
        <w:rPr>
          <w:spacing w:val="-3"/>
        </w:rPr>
        <w:t xml:space="preserve">regula </w:t>
      </w:r>
      <w:r w:rsidR="00C82D56">
        <w:rPr>
          <w:spacing w:val="-3"/>
        </w:rPr>
        <w:t xml:space="preserve">lo que denomina </w:t>
      </w:r>
      <w:r w:rsidRPr="000C4FCF">
        <w:rPr>
          <w:spacing w:val="-3"/>
        </w:rPr>
        <w:t>servicio de criados y trabajadores asalariados, qu</w:t>
      </w:r>
      <w:r w:rsidR="00DE6BEF">
        <w:rPr>
          <w:spacing w:val="-3"/>
        </w:rPr>
        <w:t xml:space="preserve">ienes </w:t>
      </w:r>
      <w:r w:rsidRPr="000C4FCF">
        <w:rPr>
          <w:spacing w:val="-3"/>
        </w:rPr>
        <w:t xml:space="preserve">no asumen una obligación de resultados, sino de </w:t>
      </w:r>
      <w:r w:rsidR="00E202C0">
        <w:rPr>
          <w:spacing w:val="-3"/>
        </w:rPr>
        <w:t xml:space="preserve">actividad o </w:t>
      </w:r>
      <w:r w:rsidRPr="000C4FCF">
        <w:rPr>
          <w:spacing w:val="-3"/>
        </w:rPr>
        <w:t>medios.</w:t>
      </w:r>
    </w:p>
    <w:p w14:paraId="5DEAFA24" w14:textId="363B1C94" w:rsidR="00557F0F" w:rsidRDefault="00DE6BEF" w:rsidP="00E012B8">
      <w:pPr>
        <w:spacing w:before="120" w:after="120" w:line="360" w:lineRule="auto"/>
        <w:ind w:firstLine="708"/>
        <w:jc w:val="both"/>
        <w:rPr>
          <w:spacing w:val="-3"/>
        </w:rPr>
      </w:pPr>
      <w:r>
        <w:rPr>
          <w:spacing w:val="-3"/>
        </w:rPr>
        <w:t xml:space="preserve">Los preceptos del Código Civil </w:t>
      </w:r>
      <w:r w:rsidR="000C4FCF" w:rsidRPr="000C4FCF">
        <w:rPr>
          <w:spacing w:val="-3"/>
        </w:rPr>
        <w:t>ha</w:t>
      </w:r>
      <w:r>
        <w:rPr>
          <w:spacing w:val="-3"/>
        </w:rPr>
        <w:t>n</w:t>
      </w:r>
      <w:r w:rsidR="000C4FCF" w:rsidRPr="000C4FCF">
        <w:rPr>
          <w:spacing w:val="-3"/>
        </w:rPr>
        <w:t xml:space="preserve"> quedado completamente desfasado</w:t>
      </w:r>
      <w:r>
        <w:rPr>
          <w:spacing w:val="-3"/>
        </w:rPr>
        <w:t>s</w:t>
      </w:r>
      <w:r w:rsidR="000C4FCF" w:rsidRPr="000C4FCF">
        <w:rPr>
          <w:spacing w:val="-3"/>
        </w:rPr>
        <w:t xml:space="preserve"> y, en algunos puntos resulta</w:t>
      </w:r>
      <w:r>
        <w:rPr>
          <w:spacing w:val="-3"/>
        </w:rPr>
        <w:t>n</w:t>
      </w:r>
      <w:r w:rsidR="000C4FCF" w:rsidRPr="000C4FCF">
        <w:rPr>
          <w:spacing w:val="-3"/>
        </w:rPr>
        <w:t xml:space="preserve"> manifiestamente inconstitucional</w:t>
      </w:r>
      <w:r>
        <w:rPr>
          <w:spacing w:val="-3"/>
        </w:rPr>
        <w:t>es</w:t>
      </w:r>
      <w:r w:rsidR="004B684C">
        <w:rPr>
          <w:spacing w:val="-3"/>
        </w:rPr>
        <w:t xml:space="preserve">, </w:t>
      </w:r>
      <w:r w:rsidR="00AE4F0B">
        <w:rPr>
          <w:spacing w:val="-3"/>
        </w:rPr>
        <w:t>existiendo autores que consideran a este contrato como un contrato nominado pero atípico, por carecer de regulación</w:t>
      </w:r>
      <w:r w:rsidR="00795274">
        <w:rPr>
          <w:spacing w:val="-3"/>
        </w:rPr>
        <w:t>, rigiéndose por las disposiciones generales de las obligaciones y contratos.</w:t>
      </w:r>
    </w:p>
    <w:p w14:paraId="2199A4C9" w14:textId="52594C3A" w:rsidR="000C4FCF" w:rsidRDefault="00557F0F" w:rsidP="00E012B8">
      <w:pPr>
        <w:spacing w:before="120" w:after="120" w:line="360" w:lineRule="auto"/>
        <w:ind w:firstLine="708"/>
        <w:jc w:val="both"/>
        <w:rPr>
          <w:spacing w:val="-3"/>
        </w:rPr>
      </w:pPr>
      <w:r>
        <w:rPr>
          <w:spacing w:val="-3"/>
        </w:rPr>
        <w:t>Hoy en día,</w:t>
      </w:r>
      <w:r w:rsidR="004B684C">
        <w:rPr>
          <w:spacing w:val="-3"/>
        </w:rPr>
        <w:t xml:space="preserve"> la mayoría de la</w:t>
      </w:r>
      <w:r>
        <w:rPr>
          <w:spacing w:val="-3"/>
        </w:rPr>
        <w:t>s</w:t>
      </w:r>
      <w:r w:rsidR="004B684C">
        <w:rPr>
          <w:spacing w:val="-3"/>
        </w:rPr>
        <w:t xml:space="preserve"> prestaci</w:t>
      </w:r>
      <w:r>
        <w:rPr>
          <w:spacing w:val="-3"/>
        </w:rPr>
        <w:t>ones</w:t>
      </w:r>
      <w:r w:rsidR="004B684C">
        <w:rPr>
          <w:spacing w:val="-3"/>
        </w:rPr>
        <w:t xml:space="preserve"> de servicios por una persona a otra </w:t>
      </w:r>
      <w:r w:rsidR="000C4FCF" w:rsidRPr="000C4FCF">
        <w:rPr>
          <w:spacing w:val="-3"/>
        </w:rPr>
        <w:t>ha</w:t>
      </w:r>
      <w:r>
        <w:rPr>
          <w:spacing w:val="-3"/>
        </w:rPr>
        <w:t>n</w:t>
      </w:r>
      <w:r w:rsidR="000C4FCF" w:rsidRPr="000C4FCF">
        <w:rPr>
          <w:spacing w:val="-3"/>
        </w:rPr>
        <w:t xml:space="preserve"> quedado subsumida</w:t>
      </w:r>
      <w:r w:rsidR="00E012B8">
        <w:rPr>
          <w:spacing w:val="-3"/>
        </w:rPr>
        <w:t xml:space="preserve"> en el ámbito de aplicación de</w:t>
      </w:r>
      <w:r>
        <w:rPr>
          <w:spacing w:val="-3"/>
        </w:rPr>
        <w:t xml:space="preserve"> </w:t>
      </w:r>
      <w:r w:rsidR="00E012B8">
        <w:rPr>
          <w:spacing w:val="-3"/>
        </w:rPr>
        <w:t>l</w:t>
      </w:r>
      <w:r>
        <w:rPr>
          <w:spacing w:val="-3"/>
        </w:rPr>
        <w:t>a</w:t>
      </w:r>
      <w:r w:rsidR="00E012B8">
        <w:rPr>
          <w:spacing w:val="-3"/>
        </w:rPr>
        <w:t xml:space="preserve"> normativa laboral.</w:t>
      </w:r>
    </w:p>
    <w:p w14:paraId="1E53763C" w14:textId="7EAF201A" w:rsidR="004B684C" w:rsidRPr="000C4FCF" w:rsidRDefault="00E012B8" w:rsidP="00876ECD">
      <w:pPr>
        <w:spacing w:before="120" w:after="120" w:line="360" w:lineRule="auto"/>
        <w:ind w:firstLine="708"/>
        <w:jc w:val="both"/>
        <w:rPr>
          <w:spacing w:val="-3"/>
        </w:rPr>
      </w:pPr>
      <w:r>
        <w:rPr>
          <w:spacing w:val="-3"/>
        </w:rPr>
        <w:t>No obstante, subsiste</w:t>
      </w:r>
      <w:r w:rsidR="000605AE">
        <w:rPr>
          <w:spacing w:val="-3"/>
        </w:rPr>
        <w:t xml:space="preserve"> la escueta regulación del Código Civil para </w:t>
      </w:r>
      <w:r w:rsidR="000943DB">
        <w:rPr>
          <w:spacing w:val="-3"/>
        </w:rPr>
        <w:t>ciertos</w:t>
      </w:r>
      <w:r w:rsidR="000605AE">
        <w:rPr>
          <w:spacing w:val="-3"/>
        </w:rPr>
        <w:t xml:space="preserve"> servicios</w:t>
      </w:r>
      <w:r w:rsidR="000943DB">
        <w:rPr>
          <w:spacing w:val="-3"/>
        </w:rPr>
        <w:t>, como los</w:t>
      </w:r>
      <w:r w:rsidR="000605AE">
        <w:rPr>
          <w:spacing w:val="-3"/>
        </w:rPr>
        <w:t xml:space="preserve"> prestados por profesionales liberales</w:t>
      </w:r>
      <w:r w:rsidR="00876ECD">
        <w:rPr>
          <w:spacing w:val="-3"/>
        </w:rPr>
        <w:t xml:space="preserve"> o trabajadores autónomos, sin perjuicio de la existencia de específicos tipos contractuales con características propias, como el regulado por la Ley del Contrato de Agencia de </w:t>
      </w:r>
      <w:r w:rsidR="004B684C">
        <w:rPr>
          <w:spacing w:val="-3"/>
        </w:rPr>
        <w:t>27 de mayo de 1992.</w:t>
      </w:r>
    </w:p>
    <w:p w14:paraId="2BC8EC36" w14:textId="45F827CD" w:rsidR="00A0665F" w:rsidRDefault="003319BF" w:rsidP="000C4FCF">
      <w:pPr>
        <w:spacing w:before="120" w:after="120" w:line="360" w:lineRule="auto"/>
        <w:ind w:firstLine="708"/>
        <w:jc w:val="both"/>
        <w:rPr>
          <w:spacing w:val="-3"/>
        </w:rPr>
      </w:pPr>
      <w:r>
        <w:rPr>
          <w:spacing w:val="-3"/>
        </w:rPr>
        <w:t xml:space="preserve">El </w:t>
      </w:r>
      <w:r w:rsidR="000C4FCF" w:rsidRPr="000C4FCF">
        <w:rPr>
          <w:spacing w:val="-3"/>
        </w:rPr>
        <w:t xml:space="preserve">arrendamiento se servicios no presenta una distinción ontológica con el contrato de trabajo, </w:t>
      </w:r>
      <w:r>
        <w:rPr>
          <w:spacing w:val="-3"/>
        </w:rPr>
        <w:t xml:space="preserve">que es el que </w:t>
      </w:r>
      <w:r w:rsidR="00983EC2">
        <w:rPr>
          <w:spacing w:val="-3"/>
        </w:rPr>
        <w:t>propio de “</w:t>
      </w:r>
      <w:r w:rsidR="00983EC2" w:rsidRPr="00983EC2">
        <w:rPr>
          <w:spacing w:val="-3"/>
        </w:rPr>
        <w:t>los trabajadores que voluntariamente presten sus servicios retribuidos por cuenta ajena y dentro del ámbito de organización y dirección de otra persona, física o jurídica, denominada empleador o empresario</w:t>
      </w:r>
      <w:r w:rsidR="00983EC2">
        <w:rPr>
          <w:spacing w:val="-3"/>
        </w:rPr>
        <w:t>”, tal y como indica el artículo 1 del</w:t>
      </w:r>
      <w:r w:rsidR="00557F0F">
        <w:rPr>
          <w:spacing w:val="-3"/>
        </w:rPr>
        <w:t xml:space="preserve"> texto refundido del</w:t>
      </w:r>
      <w:r w:rsidR="00983EC2">
        <w:rPr>
          <w:spacing w:val="-3"/>
        </w:rPr>
        <w:t xml:space="preserve"> Estatuto de los Trabajadores</w:t>
      </w:r>
      <w:r w:rsidR="00557F0F">
        <w:rPr>
          <w:spacing w:val="-3"/>
        </w:rPr>
        <w:t xml:space="preserve"> de 23 de </w:t>
      </w:r>
      <w:r w:rsidR="0050440C">
        <w:rPr>
          <w:spacing w:val="-3"/>
        </w:rPr>
        <w:t>octubre</w:t>
      </w:r>
      <w:r w:rsidR="00557F0F">
        <w:rPr>
          <w:spacing w:val="-3"/>
        </w:rPr>
        <w:t xml:space="preserve"> de 2015</w:t>
      </w:r>
      <w:r w:rsidR="00983EC2">
        <w:rPr>
          <w:spacing w:val="-3"/>
        </w:rPr>
        <w:t>.</w:t>
      </w:r>
    </w:p>
    <w:p w14:paraId="2E1BF925" w14:textId="298102C3" w:rsidR="0063254C" w:rsidRDefault="001E783B" w:rsidP="00FC2821">
      <w:pPr>
        <w:spacing w:before="120" w:after="120" w:line="360" w:lineRule="auto"/>
        <w:ind w:firstLine="708"/>
        <w:jc w:val="both"/>
        <w:rPr>
          <w:spacing w:val="-3"/>
        </w:rPr>
      </w:pPr>
      <w:r>
        <w:rPr>
          <w:spacing w:val="-3"/>
        </w:rPr>
        <w:t>El único precepto que tiene aplicación real de los dedicados a este arrendamiento es el artículo 1583, que dispone que “p</w:t>
      </w:r>
      <w:r w:rsidRPr="001E783B">
        <w:rPr>
          <w:spacing w:val="-3"/>
        </w:rPr>
        <w:t xml:space="preserve">uede contratarse esta clase de servicios sin tiempo fijo, por </w:t>
      </w:r>
      <w:proofErr w:type="gramStart"/>
      <w:r w:rsidRPr="001E783B">
        <w:rPr>
          <w:spacing w:val="-3"/>
        </w:rPr>
        <w:t>cierto</w:t>
      </w:r>
      <w:proofErr w:type="gramEnd"/>
      <w:r w:rsidRPr="001E783B">
        <w:rPr>
          <w:spacing w:val="-3"/>
        </w:rPr>
        <w:t xml:space="preserve"> tiempo, o para una obra determinada. El arrendamiento hecho por toda la vida es nulo</w:t>
      </w:r>
      <w:r>
        <w:rPr>
          <w:spacing w:val="-3"/>
        </w:rPr>
        <w:t>”</w:t>
      </w:r>
      <w:r w:rsidR="00A02F0E">
        <w:rPr>
          <w:spacing w:val="-3"/>
        </w:rPr>
        <w:t>, si bien</w:t>
      </w:r>
      <w:r w:rsidR="00A7793D">
        <w:rPr>
          <w:spacing w:val="-3"/>
        </w:rPr>
        <w:t xml:space="preserve"> la jurisprudencia también admite el arrendamiento de servicios por tiempo indefinido, el cual se extingue por decisión unilateral de cualquiera de las parte</w:t>
      </w:r>
      <w:r w:rsidR="00A02F0E">
        <w:rPr>
          <w:spacing w:val="-3"/>
        </w:rPr>
        <w:t>s</w:t>
      </w:r>
      <w:r w:rsidR="00A7793D">
        <w:rPr>
          <w:spacing w:val="-3"/>
        </w:rPr>
        <w:t>.</w:t>
      </w:r>
    </w:p>
    <w:p w14:paraId="45A2DBDF" w14:textId="77777777" w:rsidR="00A02F0E" w:rsidRDefault="00A02F0E" w:rsidP="00FC2821">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12E52229" w14:textId="1806FCE7" w:rsidR="005726E8" w:rsidRPr="00FF4CC7" w:rsidRDefault="001E783B" w:rsidP="003B1331">
      <w:pPr>
        <w:spacing w:before="120" w:after="120" w:line="360" w:lineRule="auto"/>
        <w:ind w:firstLine="708"/>
        <w:jc w:val="right"/>
        <w:rPr>
          <w:spacing w:val="-3"/>
        </w:rPr>
      </w:pPr>
      <w:r>
        <w:rPr>
          <w:spacing w:val="-3"/>
        </w:rPr>
        <w:t>15</w:t>
      </w:r>
      <w:r w:rsidR="00FC39A8">
        <w:rPr>
          <w:spacing w:val="-3"/>
        </w:rPr>
        <w:t xml:space="preserve"> de </w:t>
      </w:r>
      <w:r w:rsidR="00712DC7">
        <w:rPr>
          <w:spacing w:val="-3"/>
        </w:rPr>
        <w:t>dic</w:t>
      </w:r>
      <w:r w:rsidR="00DD5865">
        <w:rPr>
          <w:spacing w:val="-3"/>
        </w:rPr>
        <w:t>iem</w:t>
      </w:r>
      <w:r w:rsidR="00005760">
        <w:rPr>
          <w:spacing w:val="-3"/>
        </w:rPr>
        <w:t>bre</w:t>
      </w:r>
      <w:r w:rsidR="00FC39A8">
        <w:rPr>
          <w:spacing w:val="-3"/>
        </w:rPr>
        <w:t xml:space="preserve"> de 2021</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608BC3" w14:textId="77777777" w:rsidR="00D91987" w:rsidRDefault="00D91987" w:rsidP="00DB250B">
      <w:r>
        <w:separator/>
      </w:r>
    </w:p>
  </w:endnote>
  <w:endnote w:type="continuationSeparator" w:id="0">
    <w:p w14:paraId="19A19C3B" w14:textId="77777777" w:rsidR="00D91987" w:rsidRDefault="00D91987"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136E1" w:rsidRDefault="001136E1">
        <w:pPr>
          <w:pStyle w:val="Piedepgina"/>
          <w:jc w:val="right"/>
        </w:pPr>
        <w:r>
          <w:fldChar w:fldCharType="begin"/>
        </w:r>
        <w:r>
          <w:instrText>PAGE   \* MERGEFORMAT</w:instrText>
        </w:r>
        <w:r>
          <w:fldChar w:fldCharType="separate"/>
        </w:r>
        <w:r>
          <w:t>2</w:t>
        </w:r>
        <w:r>
          <w:fldChar w:fldCharType="end"/>
        </w:r>
      </w:p>
    </w:sdtContent>
  </w:sdt>
  <w:p w14:paraId="51CFEA51" w14:textId="77777777" w:rsidR="001136E1" w:rsidRDefault="001136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8DEAE6" w14:textId="77777777" w:rsidR="00D91987" w:rsidRDefault="00D91987" w:rsidP="00DB250B">
      <w:r>
        <w:separator/>
      </w:r>
    </w:p>
  </w:footnote>
  <w:footnote w:type="continuationSeparator" w:id="0">
    <w:p w14:paraId="22961403" w14:textId="77777777" w:rsidR="00D91987" w:rsidRDefault="00D91987"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1136E1" w:rsidRDefault="001136E1">
    <w:pPr>
      <w:pStyle w:val="Encabezado"/>
    </w:pPr>
    <w:r>
      <w:rPr>
        <w:b/>
      </w:rPr>
      <w:t>†VVV</w:t>
    </w:r>
  </w:p>
  <w:p w14:paraId="0B5E59E3" w14:textId="77777777" w:rsidR="001136E1" w:rsidRDefault="001136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7E08B6"/>
    <w:multiLevelType w:val="hybridMultilevel"/>
    <w:tmpl w:val="A5A2A4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521C68"/>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6C150D5"/>
    <w:multiLevelType w:val="hybridMultilevel"/>
    <w:tmpl w:val="61520660"/>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90C375A"/>
    <w:multiLevelType w:val="hybridMultilevel"/>
    <w:tmpl w:val="89260B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D4B203C"/>
    <w:multiLevelType w:val="hybridMultilevel"/>
    <w:tmpl w:val="92C4E5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F810245"/>
    <w:multiLevelType w:val="hybridMultilevel"/>
    <w:tmpl w:val="8D628D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3765378"/>
    <w:multiLevelType w:val="hybridMultilevel"/>
    <w:tmpl w:val="F13C36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3A6007E"/>
    <w:multiLevelType w:val="hybridMultilevel"/>
    <w:tmpl w:val="067874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828660C"/>
    <w:multiLevelType w:val="hybridMultilevel"/>
    <w:tmpl w:val="60F88A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8540062"/>
    <w:multiLevelType w:val="hybridMultilevel"/>
    <w:tmpl w:val="C0B460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B3D27B4"/>
    <w:multiLevelType w:val="hybridMultilevel"/>
    <w:tmpl w:val="D8F23E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09822FE"/>
    <w:multiLevelType w:val="hybridMultilevel"/>
    <w:tmpl w:val="41A61072"/>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35C316E"/>
    <w:multiLevelType w:val="hybridMultilevel"/>
    <w:tmpl w:val="13864C3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8631C30"/>
    <w:multiLevelType w:val="hybridMultilevel"/>
    <w:tmpl w:val="0CD820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A646B60"/>
    <w:multiLevelType w:val="hybridMultilevel"/>
    <w:tmpl w:val="1A8CAE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D8A448B"/>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7" w15:restartNumberingAfterBreak="0">
    <w:nsid w:val="2E1E6873"/>
    <w:multiLevelType w:val="hybridMultilevel"/>
    <w:tmpl w:val="7FF201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7823598"/>
    <w:multiLevelType w:val="hybridMultilevel"/>
    <w:tmpl w:val="A2B8130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807180D"/>
    <w:multiLevelType w:val="hybridMultilevel"/>
    <w:tmpl w:val="BCD4A1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1650B54"/>
    <w:multiLevelType w:val="hybridMultilevel"/>
    <w:tmpl w:val="B02AB6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CD37C8D"/>
    <w:multiLevelType w:val="hybridMultilevel"/>
    <w:tmpl w:val="F2D0B5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08961DC"/>
    <w:multiLevelType w:val="hybridMultilevel"/>
    <w:tmpl w:val="DBA845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1F03B74"/>
    <w:multiLevelType w:val="hybridMultilevel"/>
    <w:tmpl w:val="3FAAC8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5B00282"/>
    <w:multiLevelType w:val="hybridMultilevel"/>
    <w:tmpl w:val="D196DE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A2B62BB"/>
    <w:multiLevelType w:val="multilevel"/>
    <w:tmpl w:val="A5A2A4F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5E121AAB"/>
    <w:multiLevelType w:val="hybridMultilevel"/>
    <w:tmpl w:val="7708EF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794543D"/>
    <w:multiLevelType w:val="hybridMultilevel"/>
    <w:tmpl w:val="DFB829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ABA2814"/>
    <w:multiLevelType w:val="hybridMultilevel"/>
    <w:tmpl w:val="809448D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B08725D"/>
    <w:multiLevelType w:val="hybridMultilevel"/>
    <w:tmpl w:val="582034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4936A48"/>
    <w:multiLevelType w:val="hybridMultilevel"/>
    <w:tmpl w:val="4A4478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6"/>
  </w:num>
  <w:num w:numId="3">
    <w:abstractNumId w:val="18"/>
  </w:num>
  <w:num w:numId="4">
    <w:abstractNumId w:val="2"/>
  </w:num>
  <w:num w:numId="5">
    <w:abstractNumId w:val="13"/>
  </w:num>
  <w:num w:numId="6">
    <w:abstractNumId w:val="16"/>
  </w:num>
  <w:num w:numId="7">
    <w:abstractNumId w:val="8"/>
  </w:num>
  <w:num w:numId="8">
    <w:abstractNumId w:val="15"/>
  </w:num>
  <w:num w:numId="9">
    <w:abstractNumId w:val="4"/>
  </w:num>
  <w:num w:numId="10">
    <w:abstractNumId w:val="5"/>
  </w:num>
  <w:num w:numId="11">
    <w:abstractNumId w:val="17"/>
  </w:num>
  <w:num w:numId="12">
    <w:abstractNumId w:val="19"/>
  </w:num>
  <w:num w:numId="13">
    <w:abstractNumId w:val="14"/>
  </w:num>
  <w:num w:numId="14">
    <w:abstractNumId w:val="24"/>
  </w:num>
  <w:num w:numId="15">
    <w:abstractNumId w:val="9"/>
  </w:num>
  <w:num w:numId="16">
    <w:abstractNumId w:val="1"/>
  </w:num>
  <w:num w:numId="17">
    <w:abstractNumId w:val="29"/>
  </w:num>
  <w:num w:numId="18">
    <w:abstractNumId w:val="25"/>
  </w:num>
  <w:num w:numId="19">
    <w:abstractNumId w:val="12"/>
  </w:num>
  <w:num w:numId="20">
    <w:abstractNumId w:val="20"/>
  </w:num>
  <w:num w:numId="21">
    <w:abstractNumId w:val="11"/>
  </w:num>
  <w:num w:numId="22">
    <w:abstractNumId w:val="10"/>
  </w:num>
  <w:num w:numId="23">
    <w:abstractNumId w:val="7"/>
  </w:num>
  <w:num w:numId="24">
    <w:abstractNumId w:val="27"/>
  </w:num>
  <w:num w:numId="25">
    <w:abstractNumId w:val="30"/>
  </w:num>
  <w:num w:numId="26">
    <w:abstractNumId w:val="21"/>
  </w:num>
  <w:num w:numId="27">
    <w:abstractNumId w:val="22"/>
  </w:num>
  <w:num w:numId="28">
    <w:abstractNumId w:val="28"/>
  </w:num>
  <w:num w:numId="29">
    <w:abstractNumId w:val="26"/>
  </w:num>
  <w:num w:numId="30">
    <w:abstractNumId w:val="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62B4"/>
    <w:rsid w:val="00006A81"/>
    <w:rsid w:val="00006D58"/>
    <w:rsid w:val="000074E5"/>
    <w:rsid w:val="000074F6"/>
    <w:rsid w:val="00007EAC"/>
    <w:rsid w:val="00010610"/>
    <w:rsid w:val="00010C21"/>
    <w:rsid w:val="000114C3"/>
    <w:rsid w:val="000118B3"/>
    <w:rsid w:val="000119E1"/>
    <w:rsid w:val="0001254E"/>
    <w:rsid w:val="00012669"/>
    <w:rsid w:val="00012D12"/>
    <w:rsid w:val="0001313D"/>
    <w:rsid w:val="00013485"/>
    <w:rsid w:val="00013703"/>
    <w:rsid w:val="00013861"/>
    <w:rsid w:val="00013987"/>
    <w:rsid w:val="00013EEA"/>
    <w:rsid w:val="00014397"/>
    <w:rsid w:val="0001440F"/>
    <w:rsid w:val="000145F4"/>
    <w:rsid w:val="00014661"/>
    <w:rsid w:val="0001525D"/>
    <w:rsid w:val="00015B63"/>
    <w:rsid w:val="00015FAC"/>
    <w:rsid w:val="0001603E"/>
    <w:rsid w:val="00016105"/>
    <w:rsid w:val="000161B9"/>
    <w:rsid w:val="000165B8"/>
    <w:rsid w:val="0001664D"/>
    <w:rsid w:val="00016AFD"/>
    <w:rsid w:val="00016C91"/>
    <w:rsid w:val="00016F24"/>
    <w:rsid w:val="00017485"/>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0C0"/>
    <w:rsid w:val="0002749D"/>
    <w:rsid w:val="00027BC3"/>
    <w:rsid w:val="000300DD"/>
    <w:rsid w:val="00030420"/>
    <w:rsid w:val="00030726"/>
    <w:rsid w:val="00031A3A"/>
    <w:rsid w:val="00031A86"/>
    <w:rsid w:val="00031CB5"/>
    <w:rsid w:val="000320A9"/>
    <w:rsid w:val="000322D8"/>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1A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63B"/>
    <w:rsid w:val="00052737"/>
    <w:rsid w:val="00052A37"/>
    <w:rsid w:val="00052A6B"/>
    <w:rsid w:val="00052F63"/>
    <w:rsid w:val="00052FCB"/>
    <w:rsid w:val="00053142"/>
    <w:rsid w:val="00053A6B"/>
    <w:rsid w:val="00053C53"/>
    <w:rsid w:val="00053CAF"/>
    <w:rsid w:val="000546BB"/>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6E76"/>
    <w:rsid w:val="00057356"/>
    <w:rsid w:val="00057769"/>
    <w:rsid w:val="00057C96"/>
    <w:rsid w:val="00057CD2"/>
    <w:rsid w:val="00060261"/>
    <w:rsid w:val="000605AE"/>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66B1"/>
    <w:rsid w:val="00066754"/>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944"/>
    <w:rsid w:val="00077EEB"/>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3DB"/>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4FCF"/>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C35"/>
    <w:rsid w:val="000E4DAA"/>
    <w:rsid w:val="000E573D"/>
    <w:rsid w:val="000E6024"/>
    <w:rsid w:val="000E67FE"/>
    <w:rsid w:val="000E6B0A"/>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99"/>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728"/>
    <w:rsid w:val="00121828"/>
    <w:rsid w:val="001228B8"/>
    <w:rsid w:val="00122D30"/>
    <w:rsid w:val="00122E74"/>
    <w:rsid w:val="00123122"/>
    <w:rsid w:val="0012356C"/>
    <w:rsid w:val="00123B7F"/>
    <w:rsid w:val="00123CD9"/>
    <w:rsid w:val="00123F7C"/>
    <w:rsid w:val="00123FF1"/>
    <w:rsid w:val="00124433"/>
    <w:rsid w:val="001246BC"/>
    <w:rsid w:val="00124838"/>
    <w:rsid w:val="00124913"/>
    <w:rsid w:val="00125B22"/>
    <w:rsid w:val="00125E2F"/>
    <w:rsid w:val="00125E60"/>
    <w:rsid w:val="00126364"/>
    <w:rsid w:val="0012663B"/>
    <w:rsid w:val="00126E0C"/>
    <w:rsid w:val="001272CA"/>
    <w:rsid w:val="0012740B"/>
    <w:rsid w:val="0012765D"/>
    <w:rsid w:val="00127AF6"/>
    <w:rsid w:val="00127B71"/>
    <w:rsid w:val="00127F86"/>
    <w:rsid w:val="0013001F"/>
    <w:rsid w:val="0013002F"/>
    <w:rsid w:val="001310BD"/>
    <w:rsid w:val="00131327"/>
    <w:rsid w:val="0013142E"/>
    <w:rsid w:val="00131861"/>
    <w:rsid w:val="00131BC9"/>
    <w:rsid w:val="001320EB"/>
    <w:rsid w:val="00132117"/>
    <w:rsid w:val="00132370"/>
    <w:rsid w:val="00132594"/>
    <w:rsid w:val="0013274D"/>
    <w:rsid w:val="001332EB"/>
    <w:rsid w:val="001332ED"/>
    <w:rsid w:val="00133C73"/>
    <w:rsid w:val="00134D78"/>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777"/>
    <w:rsid w:val="00155DCD"/>
    <w:rsid w:val="00156A97"/>
    <w:rsid w:val="00157172"/>
    <w:rsid w:val="00157318"/>
    <w:rsid w:val="00157336"/>
    <w:rsid w:val="00157DC8"/>
    <w:rsid w:val="00157EF1"/>
    <w:rsid w:val="00157EFB"/>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DF8"/>
    <w:rsid w:val="00166F05"/>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3E0"/>
    <w:rsid w:val="00185B36"/>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70"/>
    <w:rsid w:val="001B12A3"/>
    <w:rsid w:val="001B1701"/>
    <w:rsid w:val="001B1838"/>
    <w:rsid w:val="001B1F05"/>
    <w:rsid w:val="001B2BE8"/>
    <w:rsid w:val="001B2C0A"/>
    <w:rsid w:val="001B2E48"/>
    <w:rsid w:val="001B2F9A"/>
    <w:rsid w:val="001B3506"/>
    <w:rsid w:val="001B39C9"/>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5EF"/>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AA1"/>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3B"/>
    <w:rsid w:val="001E78C6"/>
    <w:rsid w:val="001E7990"/>
    <w:rsid w:val="001E7F03"/>
    <w:rsid w:val="001F028A"/>
    <w:rsid w:val="001F1291"/>
    <w:rsid w:val="001F1607"/>
    <w:rsid w:val="001F1974"/>
    <w:rsid w:val="001F19F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2916"/>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269"/>
    <w:rsid w:val="002065CC"/>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7A2"/>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0D8"/>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889"/>
    <w:rsid w:val="002678FB"/>
    <w:rsid w:val="00270660"/>
    <w:rsid w:val="00270740"/>
    <w:rsid w:val="002712C5"/>
    <w:rsid w:val="00271966"/>
    <w:rsid w:val="00271B60"/>
    <w:rsid w:val="00271C44"/>
    <w:rsid w:val="00271E8D"/>
    <w:rsid w:val="00272019"/>
    <w:rsid w:val="0027221E"/>
    <w:rsid w:val="002723AE"/>
    <w:rsid w:val="00272E3E"/>
    <w:rsid w:val="002735C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0B6"/>
    <w:rsid w:val="0027613B"/>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1FDD"/>
    <w:rsid w:val="0028209E"/>
    <w:rsid w:val="0028235B"/>
    <w:rsid w:val="00282E9C"/>
    <w:rsid w:val="002830B1"/>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EF"/>
    <w:rsid w:val="002A32D9"/>
    <w:rsid w:val="002A33A9"/>
    <w:rsid w:val="002A3BE4"/>
    <w:rsid w:val="002A3DC4"/>
    <w:rsid w:val="002A3FD4"/>
    <w:rsid w:val="002A4264"/>
    <w:rsid w:val="002A4837"/>
    <w:rsid w:val="002A4E34"/>
    <w:rsid w:val="002A5025"/>
    <w:rsid w:val="002A59C4"/>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A9B"/>
    <w:rsid w:val="002B6EC4"/>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6E0"/>
    <w:rsid w:val="002D7741"/>
    <w:rsid w:val="002D7FD0"/>
    <w:rsid w:val="002E0C1E"/>
    <w:rsid w:val="002E0D9D"/>
    <w:rsid w:val="002E1343"/>
    <w:rsid w:val="002E15CE"/>
    <w:rsid w:val="002E1EB3"/>
    <w:rsid w:val="002E2556"/>
    <w:rsid w:val="002E3105"/>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BA7"/>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A50"/>
    <w:rsid w:val="00324D72"/>
    <w:rsid w:val="003250CF"/>
    <w:rsid w:val="00325144"/>
    <w:rsid w:val="00325591"/>
    <w:rsid w:val="003260BD"/>
    <w:rsid w:val="0032615D"/>
    <w:rsid w:val="00326522"/>
    <w:rsid w:val="00326ABD"/>
    <w:rsid w:val="00326CCB"/>
    <w:rsid w:val="00327721"/>
    <w:rsid w:val="003277F1"/>
    <w:rsid w:val="00327D53"/>
    <w:rsid w:val="00327F1A"/>
    <w:rsid w:val="00327FEF"/>
    <w:rsid w:val="0033024E"/>
    <w:rsid w:val="003304B7"/>
    <w:rsid w:val="0033072C"/>
    <w:rsid w:val="00330749"/>
    <w:rsid w:val="0033093B"/>
    <w:rsid w:val="00330E03"/>
    <w:rsid w:val="003314D7"/>
    <w:rsid w:val="0033167C"/>
    <w:rsid w:val="00331975"/>
    <w:rsid w:val="003319BF"/>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C1C"/>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573"/>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A96"/>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38D"/>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6A5"/>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3AA"/>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662"/>
    <w:rsid w:val="003B1B39"/>
    <w:rsid w:val="003B1C26"/>
    <w:rsid w:val="003B1C83"/>
    <w:rsid w:val="003B24E3"/>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D38"/>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20D"/>
    <w:rsid w:val="003E397A"/>
    <w:rsid w:val="003E3F12"/>
    <w:rsid w:val="003E410F"/>
    <w:rsid w:val="003E4219"/>
    <w:rsid w:val="003E448C"/>
    <w:rsid w:val="003E4881"/>
    <w:rsid w:val="003E4B06"/>
    <w:rsid w:val="003E4B37"/>
    <w:rsid w:val="003E5D46"/>
    <w:rsid w:val="003E5F29"/>
    <w:rsid w:val="003E6928"/>
    <w:rsid w:val="003E6A86"/>
    <w:rsid w:val="003E6C22"/>
    <w:rsid w:val="003E74E5"/>
    <w:rsid w:val="003E7672"/>
    <w:rsid w:val="003E7A53"/>
    <w:rsid w:val="003E7D5F"/>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53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4FAB"/>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5DB"/>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3B22"/>
    <w:rsid w:val="00473B84"/>
    <w:rsid w:val="00474161"/>
    <w:rsid w:val="0047447B"/>
    <w:rsid w:val="0047464C"/>
    <w:rsid w:val="00474A1E"/>
    <w:rsid w:val="00474A43"/>
    <w:rsid w:val="00474EC9"/>
    <w:rsid w:val="00475082"/>
    <w:rsid w:val="00475496"/>
    <w:rsid w:val="00475500"/>
    <w:rsid w:val="004758FA"/>
    <w:rsid w:val="00475A1A"/>
    <w:rsid w:val="00475BD5"/>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672"/>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25A"/>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28D"/>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A780E"/>
    <w:rsid w:val="004B0308"/>
    <w:rsid w:val="004B0586"/>
    <w:rsid w:val="004B0B18"/>
    <w:rsid w:val="004B0B94"/>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2E3"/>
    <w:rsid w:val="004B6559"/>
    <w:rsid w:val="004B6582"/>
    <w:rsid w:val="004B66D7"/>
    <w:rsid w:val="004B684C"/>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5A6"/>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CD8"/>
    <w:rsid w:val="004D4E12"/>
    <w:rsid w:val="004D5084"/>
    <w:rsid w:val="004D60C5"/>
    <w:rsid w:val="004D62F1"/>
    <w:rsid w:val="004D6646"/>
    <w:rsid w:val="004D670A"/>
    <w:rsid w:val="004D69B0"/>
    <w:rsid w:val="004D6E81"/>
    <w:rsid w:val="004D71DF"/>
    <w:rsid w:val="004D7779"/>
    <w:rsid w:val="004D7B30"/>
    <w:rsid w:val="004D7E23"/>
    <w:rsid w:val="004E053B"/>
    <w:rsid w:val="004E0F0D"/>
    <w:rsid w:val="004E14F3"/>
    <w:rsid w:val="004E1C64"/>
    <w:rsid w:val="004E1E00"/>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40C"/>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5658"/>
    <w:rsid w:val="00515A20"/>
    <w:rsid w:val="00515B10"/>
    <w:rsid w:val="0051632F"/>
    <w:rsid w:val="0051713D"/>
    <w:rsid w:val="005172CA"/>
    <w:rsid w:val="005177FB"/>
    <w:rsid w:val="005178EE"/>
    <w:rsid w:val="005179E1"/>
    <w:rsid w:val="0052023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4DA7"/>
    <w:rsid w:val="00525506"/>
    <w:rsid w:val="00526097"/>
    <w:rsid w:val="0052625B"/>
    <w:rsid w:val="0052697A"/>
    <w:rsid w:val="00527031"/>
    <w:rsid w:val="005277DE"/>
    <w:rsid w:val="00527800"/>
    <w:rsid w:val="00527A54"/>
    <w:rsid w:val="00527DED"/>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83E"/>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285D"/>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2351"/>
    <w:rsid w:val="0055236B"/>
    <w:rsid w:val="0055244A"/>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A68"/>
    <w:rsid w:val="00556D0B"/>
    <w:rsid w:val="00557554"/>
    <w:rsid w:val="0055765A"/>
    <w:rsid w:val="00557E64"/>
    <w:rsid w:val="00557F0F"/>
    <w:rsid w:val="005605C2"/>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A7E"/>
    <w:rsid w:val="00567D14"/>
    <w:rsid w:val="00567FED"/>
    <w:rsid w:val="00570CF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5FB"/>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1234"/>
    <w:rsid w:val="005D23A6"/>
    <w:rsid w:val="005D25AD"/>
    <w:rsid w:val="005D294B"/>
    <w:rsid w:val="005D2C39"/>
    <w:rsid w:val="005D2CE1"/>
    <w:rsid w:val="005D31E7"/>
    <w:rsid w:val="005D38E7"/>
    <w:rsid w:val="005D3ADE"/>
    <w:rsid w:val="005D3CA4"/>
    <w:rsid w:val="005D4137"/>
    <w:rsid w:val="005D4174"/>
    <w:rsid w:val="005D4B31"/>
    <w:rsid w:val="005D54A8"/>
    <w:rsid w:val="005D5A14"/>
    <w:rsid w:val="005D5A98"/>
    <w:rsid w:val="005D5B16"/>
    <w:rsid w:val="005D6123"/>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FAE"/>
    <w:rsid w:val="00607091"/>
    <w:rsid w:val="00607483"/>
    <w:rsid w:val="006075C3"/>
    <w:rsid w:val="00611029"/>
    <w:rsid w:val="00611311"/>
    <w:rsid w:val="0061148D"/>
    <w:rsid w:val="006116BE"/>
    <w:rsid w:val="00611861"/>
    <w:rsid w:val="006119EE"/>
    <w:rsid w:val="00611E68"/>
    <w:rsid w:val="00612117"/>
    <w:rsid w:val="00612693"/>
    <w:rsid w:val="00612993"/>
    <w:rsid w:val="006129DB"/>
    <w:rsid w:val="00612AA6"/>
    <w:rsid w:val="00612CD7"/>
    <w:rsid w:val="006137CD"/>
    <w:rsid w:val="00613A96"/>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A37"/>
    <w:rsid w:val="00654E5C"/>
    <w:rsid w:val="00655B27"/>
    <w:rsid w:val="00655C41"/>
    <w:rsid w:val="006564FE"/>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9CC"/>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FD4"/>
    <w:rsid w:val="00682391"/>
    <w:rsid w:val="00682AB0"/>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5E3D"/>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F0922"/>
    <w:rsid w:val="006F09FD"/>
    <w:rsid w:val="006F0DE8"/>
    <w:rsid w:val="006F0EE2"/>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B06"/>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934"/>
    <w:rsid w:val="00766107"/>
    <w:rsid w:val="00766B87"/>
    <w:rsid w:val="00766C00"/>
    <w:rsid w:val="00766C27"/>
    <w:rsid w:val="00767189"/>
    <w:rsid w:val="00767199"/>
    <w:rsid w:val="007671EC"/>
    <w:rsid w:val="0076727D"/>
    <w:rsid w:val="007672D7"/>
    <w:rsid w:val="007675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38A3"/>
    <w:rsid w:val="00774148"/>
    <w:rsid w:val="00774274"/>
    <w:rsid w:val="00774535"/>
    <w:rsid w:val="007747BC"/>
    <w:rsid w:val="00774DB6"/>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274"/>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B49"/>
    <w:rsid w:val="007A7D37"/>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27"/>
    <w:rsid w:val="007E3FAE"/>
    <w:rsid w:val="007E49A8"/>
    <w:rsid w:val="007E4E72"/>
    <w:rsid w:val="007E5229"/>
    <w:rsid w:val="007E5BCD"/>
    <w:rsid w:val="007E5D21"/>
    <w:rsid w:val="007E5E15"/>
    <w:rsid w:val="007E60EA"/>
    <w:rsid w:val="007E6237"/>
    <w:rsid w:val="007E6DE2"/>
    <w:rsid w:val="007E6EB2"/>
    <w:rsid w:val="007E7722"/>
    <w:rsid w:val="007E780F"/>
    <w:rsid w:val="007E798E"/>
    <w:rsid w:val="007E7A57"/>
    <w:rsid w:val="007F063F"/>
    <w:rsid w:val="007F06B4"/>
    <w:rsid w:val="007F093E"/>
    <w:rsid w:val="007F0D68"/>
    <w:rsid w:val="007F1CBF"/>
    <w:rsid w:val="007F30EA"/>
    <w:rsid w:val="007F35B9"/>
    <w:rsid w:val="007F4059"/>
    <w:rsid w:val="007F4B6F"/>
    <w:rsid w:val="007F4ECE"/>
    <w:rsid w:val="007F5B3C"/>
    <w:rsid w:val="007F5DEE"/>
    <w:rsid w:val="007F63C6"/>
    <w:rsid w:val="007F6811"/>
    <w:rsid w:val="007F694A"/>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E3F"/>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388"/>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5723"/>
    <w:rsid w:val="00835A65"/>
    <w:rsid w:val="008360F7"/>
    <w:rsid w:val="008368CD"/>
    <w:rsid w:val="00836B56"/>
    <w:rsid w:val="0083722E"/>
    <w:rsid w:val="008372ED"/>
    <w:rsid w:val="0083794B"/>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4BE"/>
    <w:rsid w:val="00871F52"/>
    <w:rsid w:val="00872ED8"/>
    <w:rsid w:val="00873658"/>
    <w:rsid w:val="008741A7"/>
    <w:rsid w:val="00875026"/>
    <w:rsid w:val="008753DB"/>
    <w:rsid w:val="0087548E"/>
    <w:rsid w:val="00875524"/>
    <w:rsid w:val="00875EF2"/>
    <w:rsid w:val="00876EAA"/>
    <w:rsid w:val="00876ECD"/>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DA9"/>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718"/>
    <w:rsid w:val="008A18E8"/>
    <w:rsid w:val="008A1922"/>
    <w:rsid w:val="008A1DF5"/>
    <w:rsid w:val="008A2DB2"/>
    <w:rsid w:val="008A2F23"/>
    <w:rsid w:val="008A2F9E"/>
    <w:rsid w:val="008A317D"/>
    <w:rsid w:val="008A3196"/>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C8F"/>
    <w:rsid w:val="008A6EBC"/>
    <w:rsid w:val="008A6F11"/>
    <w:rsid w:val="008A70AE"/>
    <w:rsid w:val="008A71A5"/>
    <w:rsid w:val="008A72AD"/>
    <w:rsid w:val="008A744D"/>
    <w:rsid w:val="008A7932"/>
    <w:rsid w:val="008A7ADB"/>
    <w:rsid w:val="008B03C7"/>
    <w:rsid w:val="008B0576"/>
    <w:rsid w:val="008B0791"/>
    <w:rsid w:val="008B0898"/>
    <w:rsid w:val="008B0924"/>
    <w:rsid w:val="008B096D"/>
    <w:rsid w:val="008B099D"/>
    <w:rsid w:val="008B09DA"/>
    <w:rsid w:val="008B0B19"/>
    <w:rsid w:val="008B0D8E"/>
    <w:rsid w:val="008B1F5A"/>
    <w:rsid w:val="008B1F9F"/>
    <w:rsid w:val="008B20C7"/>
    <w:rsid w:val="008B23A5"/>
    <w:rsid w:val="008B23F3"/>
    <w:rsid w:val="008B26AD"/>
    <w:rsid w:val="008B28D7"/>
    <w:rsid w:val="008B2D18"/>
    <w:rsid w:val="008B307A"/>
    <w:rsid w:val="008B341F"/>
    <w:rsid w:val="008B3625"/>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27"/>
    <w:rsid w:val="008C25F8"/>
    <w:rsid w:val="008C26D8"/>
    <w:rsid w:val="008C2919"/>
    <w:rsid w:val="008C2F1E"/>
    <w:rsid w:val="008C3259"/>
    <w:rsid w:val="008C36FF"/>
    <w:rsid w:val="008C3F11"/>
    <w:rsid w:val="008C40C9"/>
    <w:rsid w:val="008C4297"/>
    <w:rsid w:val="008C4459"/>
    <w:rsid w:val="008C4563"/>
    <w:rsid w:val="008C46CC"/>
    <w:rsid w:val="008C4A1A"/>
    <w:rsid w:val="008C4A85"/>
    <w:rsid w:val="008C4E57"/>
    <w:rsid w:val="008C4FC5"/>
    <w:rsid w:val="008C58FB"/>
    <w:rsid w:val="008C59FF"/>
    <w:rsid w:val="008C6369"/>
    <w:rsid w:val="008C648F"/>
    <w:rsid w:val="008C66C6"/>
    <w:rsid w:val="008C7076"/>
    <w:rsid w:val="008C727A"/>
    <w:rsid w:val="008C72B9"/>
    <w:rsid w:val="008C7A26"/>
    <w:rsid w:val="008D054E"/>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272"/>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E6B"/>
    <w:rsid w:val="00930992"/>
    <w:rsid w:val="00930B08"/>
    <w:rsid w:val="00931041"/>
    <w:rsid w:val="00931062"/>
    <w:rsid w:val="009314E3"/>
    <w:rsid w:val="00931509"/>
    <w:rsid w:val="00931711"/>
    <w:rsid w:val="00931F3E"/>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0CDD"/>
    <w:rsid w:val="00951E05"/>
    <w:rsid w:val="00952073"/>
    <w:rsid w:val="00952339"/>
    <w:rsid w:val="00952518"/>
    <w:rsid w:val="009526DE"/>
    <w:rsid w:val="00952C33"/>
    <w:rsid w:val="00953625"/>
    <w:rsid w:val="0095376E"/>
    <w:rsid w:val="0095388C"/>
    <w:rsid w:val="0095438B"/>
    <w:rsid w:val="0095451D"/>
    <w:rsid w:val="009547B1"/>
    <w:rsid w:val="00954B10"/>
    <w:rsid w:val="00955EF2"/>
    <w:rsid w:val="00955F1A"/>
    <w:rsid w:val="009562DE"/>
    <w:rsid w:val="00956421"/>
    <w:rsid w:val="00956E45"/>
    <w:rsid w:val="009574ED"/>
    <w:rsid w:val="00957651"/>
    <w:rsid w:val="0095780B"/>
    <w:rsid w:val="00957F1F"/>
    <w:rsid w:val="009600AF"/>
    <w:rsid w:val="009601F3"/>
    <w:rsid w:val="00960428"/>
    <w:rsid w:val="00960562"/>
    <w:rsid w:val="009608C5"/>
    <w:rsid w:val="00960C31"/>
    <w:rsid w:val="009610BE"/>
    <w:rsid w:val="00962074"/>
    <w:rsid w:val="009620DD"/>
    <w:rsid w:val="009625EC"/>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CF"/>
    <w:rsid w:val="0097703A"/>
    <w:rsid w:val="00977274"/>
    <w:rsid w:val="0097754B"/>
    <w:rsid w:val="00977557"/>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3EC2"/>
    <w:rsid w:val="00984805"/>
    <w:rsid w:val="00984B69"/>
    <w:rsid w:val="00984D38"/>
    <w:rsid w:val="00985051"/>
    <w:rsid w:val="0098514E"/>
    <w:rsid w:val="009852A0"/>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A36"/>
    <w:rsid w:val="009A6F6E"/>
    <w:rsid w:val="009A73B0"/>
    <w:rsid w:val="009A78FA"/>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2AC"/>
    <w:rsid w:val="009C05C7"/>
    <w:rsid w:val="009C0738"/>
    <w:rsid w:val="009C0A8C"/>
    <w:rsid w:val="009C0F63"/>
    <w:rsid w:val="009C1297"/>
    <w:rsid w:val="009C1442"/>
    <w:rsid w:val="009C1477"/>
    <w:rsid w:val="009C1521"/>
    <w:rsid w:val="009C154A"/>
    <w:rsid w:val="009C1CAB"/>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1C2D"/>
    <w:rsid w:val="009D21B9"/>
    <w:rsid w:val="009D2A1C"/>
    <w:rsid w:val="009D3108"/>
    <w:rsid w:val="009D3173"/>
    <w:rsid w:val="009D3FF4"/>
    <w:rsid w:val="009D430A"/>
    <w:rsid w:val="009D463E"/>
    <w:rsid w:val="009D48BA"/>
    <w:rsid w:val="009D4E55"/>
    <w:rsid w:val="009D5D98"/>
    <w:rsid w:val="009D5EC5"/>
    <w:rsid w:val="009D6002"/>
    <w:rsid w:val="009D63D6"/>
    <w:rsid w:val="009D6793"/>
    <w:rsid w:val="009D69EC"/>
    <w:rsid w:val="009D6E2D"/>
    <w:rsid w:val="009D7AFC"/>
    <w:rsid w:val="009D7CA5"/>
    <w:rsid w:val="009E0525"/>
    <w:rsid w:val="009E0A6D"/>
    <w:rsid w:val="009E0C76"/>
    <w:rsid w:val="009E1200"/>
    <w:rsid w:val="009E14C7"/>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BB8"/>
    <w:rsid w:val="009F4C1E"/>
    <w:rsid w:val="009F4D75"/>
    <w:rsid w:val="009F56C8"/>
    <w:rsid w:val="009F56D5"/>
    <w:rsid w:val="009F5789"/>
    <w:rsid w:val="009F5D0D"/>
    <w:rsid w:val="009F6187"/>
    <w:rsid w:val="009F626A"/>
    <w:rsid w:val="009F62BD"/>
    <w:rsid w:val="009F67F7"/>
    <w:rsid w:val="009F6CF1"/>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2F0E"/>
    <w:rsid w:val="00A0305F"/>
    <w:rsid w:val="00A03266"/>
    <w:rsid w:val="00A03304"/>
    <w:rsid w:val="00A03851"/>
    <w:rsid w:val="00A048BC"/>
    <w:rsid w:val="00A04962"/>
    <w:rsid w:val="00A04D38"/>
    <w:rsid w:val="00A050F6"/>
    <w:rsid w:val="00A05748"/>
    <w:rsid w:val="00A05F45"/>
    <w:rsid w:val="00A0665F"/>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7EB"/>
    <w:rsid w:val="00A15A0F"/>
    <w:rsid w:val="00A15D04"/>
    <w:rsid w:val="00A16507"/>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4E72"/>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35"/>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3B"/>
    <w:rsid w:val="00A76557"/>
    <w:rsid w:val="00A767CB"/>
    <w:rsid w:val="00A76D5B"/>
    <w:rsid w:val="00A770A7"/>
    <w:rsid w:val="00A77280"/>
    <w:rsid w:val="00A7784F"/>
    <w:rsid w:val="00A7793D"/>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644E"/>
    <w:rsid w:val="00A975D7"/>
    <w:rsid w:val="00A97C5A"/>
    <w:rsid w:val="00A97E99"/>
    <w:rsid w:val="00AA002F"/>
    <w:rsid w:val="00AA0DB4"/>
    <w:rsid w:val="00AA163C"/>
    <w:rsid w:val="00AA17B4"/>
    <w:rsid w:val="00AA1EDB"/>
    <w:rsid w:val="00AA2D1E"/>
    <w:rsid w:val="00AA2F94"/>
    <w:rsid w:val="00AA31E9"/>
    <w:rsid w:val="00AA3E85"/>
    <w:rsid w:val="00AA42EF"/>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4C69"/>
    <w:rsid w:val="00AC550D"/>
    <w:rsid w:val="00AC55BE"/>
    <w:rsid w:val="00AC57A4"/>
    <w:rsid w:val="00AC5816"/>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81C"/>
    <w:rsid w:val="00AD7F01"/>
    <w:rsid w:val="00AD7F73"/>
    <w:rsid w:val="00AE023F"/>
    <w:rsid w:val="00AE0298"/>
    <w:rsid w:val="00AE0600"/>
    <w:rsid w:val="00AE08C1"/>
    <w:rsid w:val="00AE0D5C"/>
    <w:rsid w:val="00AE10D6"/>
    <w:rsid w:val="00AE12E1"/>
    <w:rsid w:val="00AE137D"/>
    <w:rsid w:val="00AE17E7"/>
    <w:rsid w:val="00AE189D"/>
    <w:rsid w:val="00AE19E0"/>
    <w:rsid w:val="00AE1D86"/>
    <w:rsid w:val="00AE2705"/>
    <w:rsid w:val="00AE2B92"/>
    <w:rsid w:val="00AE3D32"/>
    <w:rsid w:val="00AE3F3D"/>
    <w:rsid w:val="00AE438D"/>
    <w:rsid w:val="00AE46B1"/>
    <w:rsid w:val="00AE4A26"/>
    <w:rsid w:val="00AE4AEC"/>
    <w:rsid w:val="00AE4F0B"/>
    <w:rsid w:val="00AE55A4"/>
    <w:rsid w:val="00AE5667"/>
    <w:rsid w:val="00AE618C"/>
    <w:rsid w:val="00AE6261"/>
    <w:rsid w:val="00AE646F"/>
    <w:rsid w:val="00AE66BA"/>
    <w:rsid w:val="00AE6943"/>
    <w:rsid w:val="00AE7312"/>
    <w:rsid w:val="00AE7CD6"/>
    <w:rsid w:val="00AF10B0"/>
    <w:rsid w:val="00AF1832"/>
    <w:rsid w:val="00AF1FE1"/>
    <w:rsid w:val="00AF2486"/>
    <w:rsid w:val="00AF2595"/>
    <w:rsid w:val="00AF298F"/>
    <w:rsid w:val="00AF2B1B"/>
    <w:rsid w:val="00AF2E5A"/>
    <w:rsid w:val="00AF3B78"/>
    <w:rsid w:val="00AF4031"/>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1BD9"/>
    <w:rsid w:val="00B52776"/>
    <w:rsid w:val="00B530BE"/>
    <w:rsid w:val="00B53F09"/>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371"/>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0519"/>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186A"/>
    <w:rsid w:val="00BA20C5"/>
    <w:rsid w:val="00BA3571"/>
    <w:rsid w:val="00BA3F77"/>
    <w:rsid w:val="00BA429A"/>
    <w:rsid w:val="00BA438C"/>
    <w:rsid w:val="00BA4996"/>
    <w:rsid w:val="00BA4B43"/>
    <w:rsid w:val="00BA4D39"/>
    <w:rsid w:val="00BA4EDB"/>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0D58"/>
    <w:rsid w:val="00BE101B"/>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6BE"/>
    <w:rsid w:val="00BF1C90"/>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365"/>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EAE"/>
    <w:rsid w:val="00C57383"/>
    <w:rsid w:val="00C57A81"/>
    <w:rsid w:val="00C603F4"/>
    <w:rsid w:val="00C60BDD"/>
    <w:rsid w:val="00C60D6A"/>
    <w:rsid w:val="00C611D3"/>
    <w:rsid w:val="00C61A5A"/>
    <w:rsid w:val="00C61D40"/>
    <w:rsid w:val="00C62057"/>
    <w:rsid w:val="00C62453"/>
    <w:rsid w:val="00C62BCD"/>
    <w:rsid w:val="00C62D8D"/>
    <w:rsid w:val="00C63075"/>
    <w:rsid w:val="00C63255"/>
    <w:rsid w:val="00C63633"/>
    <w:rsid w:val="00C6383D"/>
    <w:rsid w:val="00C63997"/>
    <w:rsid w:val="00C63AC1"/>
    <w:rsid w:val="00C63B88"/>
    <w:rsid w:val="00C63C1F"/>
    <w:rsid w:val="00C64128"/>
    <w:rsid w:val="00C64327"/>
    <w:rsid w:val="00C647FB"/>
    <w:rsid w:val="00C65256"/>
    <w:rsid w:val="00C658A9"/>
    <w:rsid w:val="00C661D4"/>
    <w:rsid w:val="00C664F3"/>
    <w:rsid w:val="00C665F1"/>
    <w:rsid w:val="00C66E8A"/>
    <w:rsid w:val="00C66ED6"/>
    <w:rsid w:val="00C67268"/>
    <w:rsid w:val="00C67826"/>
    <w:rsid w:val="00C67E74"/>
    <w:rsid w:val="00C70494"/>
    <w:rsid w:val="00C70F14"/>
    <w:rsid w:val="00C71678"/>
    <w:rsid w:val="00C71C49"/>
    <w:rsid w:val="00C71EDD"/>
    <w:rsid w:val="00C71FDB"/>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726F"/>
    <w:rsid w:val="00C77296"/>
    <w:rsid w:val="00C774ED"/>
    <w:rsid w:val="00C77595"/>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2D56"/>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6F5A"/>
    <w:rsid w:val="00C872CC"/>
    <w:rsid w:val="00C87320"/>
    <w:rsid w:val="00C8756C"/>
    <w:rsid w:val="00C8766E"/>
    <w:rsid w:val="00C87C37"/>
    <w:rsid w:val="00C901B3"/>
    <w:rsid w:val="00C90A38"/>
    <w:rsid w:val="00C90EA7"/>
    <w:rsid w:val="00C9180A"/>
    <w:rsid w:val="00C91937"/>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F27"/>
    <w:rsid w:val="00C9504B"/>
    <w:rsid w:val="00C9523F"/>
    <w:rsid w:val="00C9536A"/>
    <w:rsid w:val="00C95372"/>
    <w:rsid w:val="00C954C4"/>
    <w:rsid w:val="00C95641"/>
    <w:rsid w:val="00C96414"/>
    <w:rsid w:val="00C96636"/>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400D"/>
    <w:rsid w:val="00CB4882"/>
    <w:rsid w:val="00CB48BA"/>
    <w:rsid w:val="00CB48E1"/>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33E"/>
    <w:rsid w:val="00CF64BD"/>
    <w:rsid w:val="00CF658E"/>
    <w:rsid w:val="00CF6611"/>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A48"/>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474"/>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1"/>
    <w:rsid w:val="00D570AC"/>
    <w:rsid w:val="00D574A8"/>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150"/>
    <w:rsid w:val="00D7439F"/>
    <w:rsid w:val="00D74A89"/>
    <w:rsid w:val="00D74BFA"/>
    <w:rsid w:val="00D75457"/>
    <w:rsid w:val="00D754D6"/>
    <w:rsid w:val="00D759E8"/>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56F7"/>
    <w:rsid w:val="00D8629C"/>
    <w:rsid w:val="00D865C8"/>
    <w:rsid w:val="00D86AFB"/>
    <w:rsid w:val="00D86B2E"/>
    <w:rsid w:val="00D86B6A"/>
    <w:rsid w:val="00D86CF1"/>
    <w:rsid w:val="00D86DDA"/>
    <w:rsid w:val="00D87380"/>
    <w:rsid w:val="00D87660"/>
    <w:rsid w:val="00D9015C"/>
    <w:rsid w:val="00D91631"/>
    <w:rsid w:val="00D91987"/>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C90"/>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62E"/>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225B"/>
    <w:rsid w:val="00DD22B3"/>
    <w:rsid w:val="00DD23BE"/>
    <w:rsid w:val="00DD24E0"/>
    <w:rsid w:val="00DD26B3"/>
    <w:rsid w:val="00DD27DD"/>
    <w:rsid w:val="00DD2A97"/>
    <w:rsid w:val="00DD2B07"/>
    <w:rsid w:val="00DD3460"/>
    <w:rsid w:val="00DD3505"/>
    <w:rsid w:val="00DD39C4"/>
    <w:rsid w:val="00DD3E12"/>
    <w:rsid w:val="00DD43D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95C"/>
    <w:rsid w:val="00DD6A6A"/>
    <w:rsid w:val="00DD6A86"/>
    <w:rsid w:val="00DD6D73"/>
    <w:rsid w:val="00DD6EE9"/>
    <w:rsid w:val="00DD7006"/>
    <w:rsid w:val="00DD7426"/>
    <w:rsid w:val="00DD7AD0"/>
    <w:rsid w:val="00DD7FF8"/>
    <w:rsid w:val="00DE0334"/>
    <w:rsid w:val="00DE05C2"/>
    <w:rsid w:val="00DE0AB2"/>
    <w:rsid w:val="00DE0F56"/>
    <w:rsid w:val="00DE126E"/>
    <w:rsid w:val="00DE1618"/>
    <w:rsid w:val="00DE1D75"/>
    <w:rsid w:val="00DE2140"/>
    <w:rsid w:val="00DE2357"/>
    <w:rsid w:val="00DE24F8"/>
    <w:rsid w:val="00DE272E"/>
    <w:rsid w:val="00DE27D2"/>
    <w:rsid w:val="00DE28E9"/>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BEF"/>
    <w:rsid w:val="00DE6D7B"/>
    <w:rsid w:val="00DE6FA3"/>
    <w:rsid w:val="00DE6FE2"/>
    <w:rsid w:val="00DE70E3"/>
    <w:rsid w:val="00DE7171"/>
    <w:rsid w:val="00DE7571"/>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2B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2C0"/>
    <w:rsid w:val="00E20703"/>
    <w:rsid w:val="00E20722"/>
    <w:rsid w:val="00E2081E"/>
    <w:rsid w:val="00E20D30"/>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CB8"/>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B30"/>
    <w:rsid w:val="00E51CA7"/>
    <w:rsid w:val="00E52D3E"/>
    <w:rsid w:val="00E52FD5"/>
    <w:rsid w:val="00E5310E"/>
    <w:rsid w:val="00E53A3D"/>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74C"/>
    <w:rsid w:val="00E717B6"/>
    <w:rsid w:val="00E71AAE"/>
    <w:rsid w:val="00E71AAF"/>
    <w:rsid w:val="00E71EFE"/>
    <w:rsid w:val="00E721D2"/>
    <w:rsid w:val="00E72566"/>
    <w:rsid w:val="00E72BBB"/>
    <w:rsid w:val="00E73901"/>
    <w:rsid w:val="00E7396B"/>
    <w:rsid w:val="00E73AE9"/>
    <w:rsid w:val="00E7401F"/>
    <w:rsid w:val="00E754EE"/>
    <w:rsid w:val="00E7571C"/>
    <w:rsid w:val="00E76574"/>
    <w:rsid w:val="00E7711B"/>
    <w:rsid w:val="00E772E4"/>
    <w:rsid w:val="00E77B6C"/>
    <w:rsid w:val="00E77E09"/>
    <w:rsid w:val="00E805B6"/>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0050"/>
    <w:rsid w:val="00EB1797"/>
    <w:rsid w:val="00EB1ED4"/>
    <w:rsid w:val="00EB1FD5"/>
    <w:rsid w:val="00EB283E"/>
    <w:rsid w:val="00EB2C89"/>
    <w:rsid w:val="00EB3814"/>
    <w:rsid w:val="00EB3827"/>
    <w:rsid w:val="00EB3862"/>
    <w:rsid w:val="00EB3BC3"/>
    <w:rsid w:val="00EB4117"/>
    <w:rsid w:val="00EB4793"/>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3AB"/>
    <w:rsid w:val="00EC44AA"/>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A7F"/>
    <w:rsid w:val="00EC7B9E"/>
    <w:rsid w:val="00EC7D39"/>
    <w:rsid w:val="00ED139C"/>
    <w:rsid w:val="00ED16BA"/>
    <w:rsid w:val="00ED1EF0"/>
    <w:rsid w:val="00ED1FFE"/>
    <w:rsid w:val="00ED2403"/>
    <w:rsid w:val="00ED275E"/>
    <w:rsid w:val="00ED357B"/>
    <w:rsid w:val="00ED37A8"/>
    <w:rsid w:val="00ED3EC8"/>
    <w:rsid w:val="00ED4390"/>
    <w:rsid w:val="00ED43FA"/>
    <w:rsid w:val="00ED4A1E"/>
    <w:rsid w:val="00ED4BBD"/>
    <w:rsid w:val="00ED4C40"/>
    <w:rsid w:val="00ED4C71"/>
    <w:rsid w:val="00ED4CEA"/>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3E0"/>
    <w:rsid w:val="00EE3738"/>
    <w:rsid w:val="00EE3C52"/>
    <w:rsid w:val="00EE3EA7"/>
    <w:rsid w:val="00EE43E9"/>
    <w:rsid w:val="00EE4D76"/>
    <w:rsid w:val="00EE52AC"/>
    <w:rsid w:val="00EE549E"/>
    <w:rsid w:val="00EE5C6F"/>
    <w:rsid w:val="00EE5DB8"/>
    <w:rsid w:val="00EE5F9D"/>
    <w:rsid w:val="00EE6270"/>
    <w:rsid w:val="00EE629D"/>
    <w:rsid w:val="00EE6644"/>
    <w:rsid w:val="00EE699A"/>
    <w:rsid w:val="00EE6ACA"/>
    <w:rsid w:val="00EE6B24"/>
    <w:rsid w:val="00EE6D9C"/>
    <w:rsid w:val="00EE702F"/>
    <w:rsid w:val="00EE7456"/>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D1B"/>
    <w:rsid w:val="00EF5286"/>
    <w:rsid w:val="00EF6417"/>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78E"/>
    <w:rsid w:val="00F10ECF"/>
    <w:rsid w:val="00F1108F"/>
    <w:rsid w:val="00F1129D"/>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93"/>
    <w:rsid w:val="00F153FB"/>
    <w:rsid w:val="00F15407"/>
    <w:rsid w:val="00F15E67"/>
    <w:rsid w:val="00F15E80"/>
    <w:rsid w:val="00F169D3"/>
    <w:rsid w:val="00F16AC5"/>
    <w:rsid w:val="00F16E1E"/>
    <w:rsid w:val="00F16F3C"/>
    <w:rsid w:val="00F17AEA"/>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4E6"/>
    <w:rsid w:val="00F36E3D"/>
    <w:rsid w:val="00F37308"/>
    <w:rsid w:val="00F37348"/>
    <w:rsid w:val="00F374AC"/>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791"/>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A22"/>
    <w:rsid w:val="00F82E9C"/>
    <w:rsid w:val="00F8301C"/>
    <w:rsid w:val="00F83448"/>
    <w:rsid w:val="00F83929"/>
    <w:rsid w:val="00F83B6A"/>
    <w:rsid w:val="00F8491B"/>
    <w:rsid w:val="00F84A05"/>
    <w:rsid w:val="00F84EDC"/>
    <w:rsid w:val="00F853F4"/>
    <w:rsid w:val="00F854A9"/>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161"/>
    <w:rsid w:val="00FB79B1"/>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45C"/>
    <w:rsid w:val="00FC469B"/>
    <w:rsid w:val="00FC4A4E"/>
    <w:rsid w:val="00FC4A7F"/>
    <w:rsid w:val="00FC4E5D"/>
    <w:rsid w:val="00FC5433"/>
    <w:rsid w:val="00FC54DB"/>
    <w:rsid w:val="00FC5773"/>
    <w:rsid w:val="00FC5C45"/>
    <w:rsid w:val="00FC5F45"/>
    <w:rsid w:val="00FC6017"/>
    <w:rsid w:val="00FC6D07"/>
    <w:rsid w:val="00FC6DE8"/>
    <w:rsid w:val="00FC71C1"/>
    <w:rsid w:val="00FC79A0"/>
    <w:rsid w:val="00FC79B3"/>
    <w:rsid w:val="00FC7C07"/>
    <w:rsid w:val="00FC7CF9"/>
    <w:rsid w:val="00FC7DC3"/>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2FF"/>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9</Pages>
  <Words>2978</Words>
  <Characters>16384</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113</cp:revision>
  <cp:lastPrinted>2021-11-27T12:17:00Z</cp:lastPrinted>
  <dcterms:created xsi:type="dcterms:W3CDTF">2021-12-08T20:36:00Z</dcterms:created>
  <dcterms:modified xsi:type="dcterms:W3CDTF">2021-12-17T13:25:00Z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