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548E5A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7A1889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06E4D57" w:rsidR="003A564C" w:rsidRPr="005164AA" w:rsidRDefault="007A188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A1889">
        <w:rPr>
          <w:b/>
          <w:bCs/>
          <w:color w:val="000000"/>
          <w:sz w:val="28"/>
          <w:szCs w:val="28"/>
        </w:rPr>
        <w:t>LOS REGÍMENES ESPECIALES DE LA SEGURIDAD SOCIAL. LAS MEJORAS VOLUNTARIAS. REGÍMENES COMPLEMENTARIOS. EL EJERCICIO DE LOS DERECHOS DE LA SEGURIDAD SOCIAL. REFERENCIA A LOS FONDOS DE PENSIONES. LA POLÍTICA SOCIAL Y DE SEGURIDAD SOCIAL EN LA UNIÓN EUROPEA.</w:t>
      </w:r>
      <w:bookmarkEnd w:id="0"/>
      <w:bookmarkEnd w:id="1"/>
      <w:bookmarkEnd w:id="2"/>
      <w:bookmarkEnd w:id="3"/>
      <w:bookmarkEnd w:id="4"/>
    </w:p>
    <w:p w14:paraId="5E8A592B" w14:textId="1F197BD4" w:rsidR="00697EE0" w:rsidRDefault="00697EE0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FB04697" w14:textId="0C5B32F0" w:rsidR="00C73871" w:rsidRDefault="007A1889" w:rsidP="007A1889">
      <w:pPr>
        <w:spacing w:before="120" w:after="120" w:line="360" w:lineRule="auto"/>
        <w:jc w:val="both"/>
        <w:rPr>
          <w:spacing w:val="-3"/>
        </w:rPr>
      </w:pPr>
      <w:r w:rsidRPr="007A1889">
        <w:rPr>
          <w:b/>
          <w:bCs/>
          <w:spacing w:val="-3"/>
        </w:rPr>
        <w:t>LOS REGÍMENES ESPECIALES DE LA SEGURIDAD SOCIAL</w:t>
      </w:r>
      <w:r w:rsidR="00670168">
        <w:rPr>
          <w:b/>
          <w:bCs/>
          <w:spacing w:val="-3"/>
        </w:rPr>
        <w:t>.</w:t>
      </w:r>
    </w:p>
    <w:p w14:paraId="02477CBC" w14:textId="331B110F" w:rsidR="00AB38C3" w:rsidRPr="00AB38C3" w:rsidRDefault="00FA5502" w:rsidP="00AB38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9 de</w:t>
      </w:r>
      <w:r w:rsidR="00B8004D">
        <w:rPr>
          <w:spacing w:val="-3"/>
        </w:rPr>
        <w:t>l</w:t>
      </w:r>
      <w:r>
        <w:rPr>
          <w:spacing w:val="-3"/>
        </w:rPr>
        <w:t xml:space="preserve"> texto refundido de</w:t>
      </w:r>
      <w:r>
        <w:rPr>
          <w:spacing w:val="-3"/>
        </w:rPr>
        <w:t xml:space="preserve"> la </w:t>
      </w:r>
      <w:r w:rsidRPr="002764C1">
        <w:rPr>
          <w:spacing w:val="-3"/>
        </w:rPr>
        <w:t>Ley General de la Seguridad Social</w:t>
      </w:r>
      <w:r>
        <w:rPr>
          <w:spacing w:val="-3"/>
        </w:rPr>
        <w:t xml:space="preserve"> </w:t>
      </w:r>
      <w:r>
        <w:rPr>
          <w:spacing w:val="-3"/>
        </w:rPr>
        <w:t xml:space="preserve">de 30 de octubre de 2015 </w:t>
      </w:r>
      <w:r>
        <w:rPr>
          <w:spacing w:val="-3"/>
        </w:rPr>
        <w:t>que e</w:t>
      </w:r>
      <w:r w:rsidRPr="00B53E55">
        <w:rPr>
          <w:spacing w:val="-3"/>
        </w:rPr>
        <w:t xml:space="preserve">l sistema de la Seguridad Social </w:t>
      </w:r>
      <w:r>
        <w:rPr>
          <w:spacing w:val="-3"/>
        </w:rPr>
        <w:t>está</w:t>
      </w:r>
      <w:r w:rsidRPr="00B53E55">
        <w:rPr>
          <w:spacing w:val="-3"/>
        </w:rPr>
        <w:t xml:space="preserve"> integrado por </w:t>
      </w:r>
      <w:r>
        <w:rPr>
          <w:spacing w:val="-3"/>
        </w:rPr>
        <w:t>el régimen general y los regímenes especiales</w:t>
      </w:r>
      <w:r>
        <w:rPr>
          <w:spacing w:val="-3"/>
        </w:rPr>
        <w:t xml:space="preserve">, añadiendo el artículo 10 que </w:t>
      </w:r>
      <w:r w:rsidR="00AB38C3">
        <w:rPr>
          <w:spacing w:val="-3"/>
        </w:rPr>
        <w:t>s</w:t>
      </w:r>
      <w:r w:rsidR="00AB38C3" w:rsidRPr="00AB38C3">
        <w:rPr>
          <w:spacing w:val="-3"/>
        </w:rPr>
        <w:t>e establecerán regímenes especiales en aquellas actividades profesionales en las que, por su naturaleza, sus peculiares condiciones de tiempo y lugar o por la índole de sus procesos productivos, se hiciera preciso tal establecimiento para la adecuada aplicación de los beneficios de la Seguridad Social.</w:t>
      </w:r>
    </w:p>
    <w:p w14:paraId="727A3A04" w14:textId="52AB0070" w:rsidR="00843B86" w:rsidRPr="00D31689" w:rsidRDefault="002828AB" w:rsidP="00843B8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En el pasado han existido regímenes especiales como el de los trabajadores agrarios, el de empleados del hogar o el </w:t>
      </w:r>
      <w:r w:rsidR="009C08B9">
        <w:rPr>
          <w:spacing w:val="-3"/>
          <w:lang w:val="es-ES_tradnl"/>
        </w:rPr>
        <w:t>de artistas, que se han ido integrando en el régimen general de conformidad con</w:t>
      </w:r>
      <w:r w:rsidR="001B19A0">
        <w:rPr>
          <w:spacing w:val="-3"/>
          <w:lang w:val="es-ES_tradnl"/>
        </w:rPr>
        <w:t xml:space="preserve"> la tendencia a la unidad que preside la ordenación del sistema de Seguridad Social.</w:t>
      </w:r>
    </w:p>
    <w:p w14:paraId="76D68489" w14:textId="02A5D16C" w:rsidR="00D31689" w:rsidRDefault="000C62F4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Actualmente, los regímenes especiales existentes son los siguientes:</w:t>
      </w:r>
    </w:p>
    <w:p w14:paraId="7AD4C1BB" w14:textId="053CAD52" w:rsidR="000C62F4" w:rsidRPr="002468D5" w:rsidRDefault="000C62F4" w:rsidP="000C62F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5D2B">
        <w:rPr>
          <w:spacing w:val="-3"/>
        </w:rPr>
        <w:t>Trabajadores por cuenta propia o autónomos</w:t>
      </w:r>
      <w:r w:rsidR="001410CA">
        <w:rPr>
          <w:spacing w:val="-3"/>
        </w:rPr>
        <w:t xml:space="preserve">, regulado </w:t>
      </w:r>
      <w:r w:rsidR="00434D09">
        <w:rPr>
          <w:spacing w:val="-3"/>
        </w:rPr>
        <w:t xml:space="preserve">fundamentalmente </w:t>
      </w:r>
      <w:r w:rsidR="001410CA">
        <w:rPr>
          <w:spacing w:val="-3"/>
        </w:rPr>
        <w:t xml:space="preserve">por el </w:t>
      </w:r>
      <w:r w:rsidR="007A01C5">
        <w:rPr>
          <w:spacing w:val="-3"/>
        </w:rPr>
        <w:t xml:space="preserve">Título IV de la Ley General de la Seguridad Social, el </w:t>
      </w:r>
      <w:r w:rsidR="001410CA">
        <w:rPr>
          <w:spacing w:val="-3"/>
        </w:rPr>
        <w:t>Estatuto del Trabajo Autónomo de 11 de julio de 2007</w:t>
      </w:r>
      <w:r w:rsidR="00434D09">
        <w:rPr>
          <w:spacing w:val="-3"/>
        </w:rPr>
        <w:t xml:space="preserve"> y el </w:t>
      </w:r>
      <w:r w:rsidR="00434D09" w:rsidRPr="00D31689">
        <w:rPr>
          <w:spacing w:val="-3"/>
          <w:lang w:val="es-ES_tradnl"/>
        </w:rPr>
        <w:t>Decreto de 20 de agosto</w:t>
      </w:r>
      <w:r w:rsidR="00434D09">
        <w:rPr>
          <w:spacing w:val="-3"/>
          <w:lang w:val="es-ES_tradnl"/>
        </w:rPr>
        <w:t xml:space="preserve"> de 1970.</w:t>
      </w:r>
    </w:p>
    <w:p w14:paraId="755E2E96" w14:textId="03D1D419" w:rsidR="002468D5" w:rsidRPr="002468D5" w:rsidRDefault="002468D5" w:rsidP="002468D5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>
        <w:rPr>
          <w:spacing w:val="-3"/>
        </w:rPr>
        <w:t xml:space="preserve">Son beneficiarios del mismo </w:t>
      </w:r>
      <w:r w:rsidR="001F2FF2" w:rsidRPr="001F2FF2">
        <w:rPr>
          <w:spacing w:val="-3"/>
          <w:lang w:val="es-ES_tradnl"/>
        </w:rPr>
        <w:t xml:space="preserve">las personas físicas que realicen de forma habitual, personal, directa, por cuenta propia y fuera del ámbito de dirección y </w:t>
      </w:r>
      <w:r w:rsidR="001F2FF2" w:rsidRPr="001F2FF2">
        <w:rPr>
          <w:spacing w:val="-3"/>
          <w:lang w:val="es-ES_tradnl"/>
        </w:rPr>
        <w:lastRenderedPageBreak/>
        <w:t>organización de otra persona, una actividad económica o profesional a título lucrativo</w:t>
      </w:r>
      <w:r w:rsidRPr="002468D5">
        <w:rPr>
          <w:spacing w:val="-3"/>
          <w:lang w:val="es-ES_tradnl"/>
        </w:rPr>
        <w:t>.</w:t>
      </w:r>
    </w:p>
    <w:p w14:paraId="68894663" w14:textId="1545FB48" w:rsidR="002468D5" w:rsidRDefault="003F4072" w:rsidP="0069589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  <w:lang w:val="es-ES_tradnl"/>
        </w:rPr>
        <w:t xml:space="preserve">La cotización es exclusivamente a cargo del beneficiario, y la acción protectora de este </w:t>
      </w:r>
      <w:r w:rsidR="009C5B9E">
        <w:rPr>
          <w:spacing w:val="-3"/>
          <w:lang w:val="es-ES_tradnl"/>
        </w:rPr>
        <w:t xml:space="preserve">régimen </w:t>
      </w:r>
      <w:r w:rsidR="009C5B9E" w:rsidRPr="009C5B9E">
        <w:rPr>
          <w:spacing w:val="-3"/>
          <w:lang w:val="es-ES_tradnl"/>
        </w:rPr>
        <w:t xml:space="preserve">tenderá a converger </w:t>
      </w:r>
      <w:r w:rsidR="009C5B9E">
        <w:rPr>
          <w:spacing w:val="-3"/>
          <w:lang w:val="es-ES_tradnl"/>
        </w:rPr>
        <w:t>con la del régimen general, aunque existen notorias diferencias</w:t>
      </w:r>
      <w:r w:rsidR="00913708">
        <w:rPr>
          <w:spacing w:val="-3"/>
          <w:lang w:val="es-ES_tradnl"/>
        </w:rPr>
        <w:t>, como</w:t>
      </w:r>
      <w:r w:rsidR="00695896">
        <w:rPr>
          <w:spacing w:val="-3"/>
          <w:lang w:val="es-ES_tradnl"/>
        </w:rPr>
        <w:t xml:space="preserve"> en la</w:t>
      </w:r>
      <w:r w:rsidR="00913708">
        <w:rPr>
          <w:spacing w:val="-3"/>
          <w:lang w:val="es-ES_tradnl"/>
        </w:rPr>
        <w:t xml:space="preserve"> protección </w:t>
      </w:r>
      <w:r w:rsidR="00695896">
        <w:rPr>
          <w:spacing w:val="-3"/>
          <w:lang w:val="es-ES_tradnl"/>
        </w:rPr>
        <w:t xml:space="preserve">de la contingencia de </w:t>
      </w:r>
      <w:r w:rsidR="00913708">
        <w:rPr>
          <w:spacing w:val="-3"/>
          <w:lang w:val="es-ES_tradnl"/>
        </w:rPr>
        <w:t>desempleo</w:t>
      </w:r>
      <w:r w:rsidR="00695896">
        <w:rPr>
          <w:spacing w:val="-3"/>
          <w:lang w:val="es-ES_tradnl"/>
        </w:rPr>
        <w:t xml:space="preserve">, que en este régimen es sustituida por </w:t>
      </w:r>
      <w:r w:rsidR="0056594B">
        <w:rPr>
          <w:spacing w:val="-3"/>
          <w:lang w:val="es-ES_tradnl"/>
        </w:rPr>
        <w:t>un sistema específico de protección por cese de actividad que regula la Ley de 5 de agosto de 2010</w:t>
      </w:r>
      <w:r w:rsidR="00E26B1F">
        <w:rPr>
          <w:spacing w:val="-3"/>
          <w:lang w:val="es-ES_tradnl"/>
        </w:rPr>
        <w:t xml:space="preserve"> y el Real Decreto de 31 de octubre de 2011.</w:t>
      </w:r>
    </w:p>
    <w:p w14:paraId="4F191AE5" w14:textId="27EB125C" w:rsidR="000C62F4" w:rsidRDefault="000C62F4" w:rsidP="000C62F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5D2B">
        <w:rPr>
          <w:spacing w:val="-3"/>
        </w:rPr>
        <w:t>Trabajadores del mar</w:t>
      </w:r>
      <w:r w:rsidR="00EC0792">
        <w:rPr>
          <w:spacing w:val="-3"/>
        </w:rPr>
        <w:t>, regulado por su texto refundido de 30 de agosto de 1974.</w:t>
      </w:r>
    </w:p>
    <w:p w14:paraId="3EE72245" w14:textId="4B6967E9" w:rsidR="00EC0792" w:rsidRPr="00EC0792" w:rsidRDefault="00EC0792" w:rsidP="00EC0792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</w:t>
      </w:r>
      <w:r w:rsidRPr="00EC0792">
        <w:rPr>
          <w:spacing w:val="-3"/>
          <w:lang w:val="es-ES_tradnl"/>
        </w:rPr>
        <w:t xml:space="preserve">on beneficiarios </w:t>
      </w:r>
      <w:r>
        <w:rPr>
          <w:spacing w:val="-3"/>
          <w:lang w:val="es-ES_tradnl"/>
        </w:rPr>
        <w:t xml:space="preserve">del mismo </w:t>
      </w:r>
      <w:r w:rsidRPr="00EC0792">
        <w:rPr>
          <w:spacing w:val="-3"/>
          <w:lang w:val="es-ES_tradnl"/>
        </w:rPr>
        <w:t>los trabajadores por cuenta ajena que presten sus servicios en la marina mercante, en la pesca marítima, en el tráfico interior de puertos, en la estiba portuaria, et</w:t>
      </w:r>
      <w:r w:rsidR="00166F7C">
        <w:rPr>
          <w:spacing w:val="-3"/>
          <w:lang w:val="es-ES_tradnl"/>
        </w:rPr>
        <w:t>c</w:t>
      </w:r>
      <w:r>
        <w:rPr>
          <w:spacing w:val="-3"/>
          <w:lang w:val="es-ES_tradnl"/>
        </w:rPr>
        <w:t>étera</w:t>
      </w:r>
      <w:r w:rsidR="00166F7C">
        <w:rPr>
          <w:spacing w:val="-3"/>
          <w:lang w:val="es-ES_tradnl"/>
        </w:rPr>
        <w:t>, si bien ta</w:t>
      </w:r>
      <w:r w:rsidRPr="00EC0792">
        <w:rPr>
          <w:spacing w:val="-3"/>
          <w:lang w:val="es-ES_tradnl"/>
        </w:rPr>
        <w:t xml:space="preserve">mbién comprende a los trabajadores por cuenta propia que se dediquen personal y habitualmente a la extracción de productos del mar, como los armadores de pequeñas embarcaciones </w:t>
      </w:r>
      <w:r w:rsidR="00166F7C">
        <w:rPr>
          <w:spacing w:val="-3"/>
          <w:lang w:val="es-ES_tradnl"/>
        </w:rPr>
        <w:t>o</w:t>
      </w:r>
      <w:r w:rsidRPr="00EC0792">
        <w:rPr>
          <w:spacing w:val="-3"/>
          <w:lang w:val="es-ES_tradnl"/>
        </w:rPr>
        <w:t xml:space="preserve"> los mariscadores.</w:t>
      </w:r>
    </w:p>
    <w:p w14:paraId="54C3CCB2" w14:textId="347F3D34" w:rsidR="005F4967" w:rsidRDefault="00EC0792" w:rsidP="006008D1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EC0792">
        <w:rPr>
          <w:spacing w:val="-3"/>
          <w:lang w:val="es-ES_tradnl"/>
        </w:rPr>
        <w:t>La</w:t>
      </w:r>
      <w:r w:rsidR="005F4967">
        <w:rPr>
          <w:spacing w:val="-3"/>
          <w:lang w:val="es-ES_tradnl"/>
        </w:rPr>
        <w:t xml:space="preserve"> acción protectora es la misma que la del r</w:t>
      </w:r>
      <w:r w:rsidRPr="00EC0792">
        <w:rPr>
          <w:spacing w:val="-3"/>
          <w:lang w:val="es-ES_tradnl"/>
        </w:rPr>
        <w:t xml:space="preserve">égimen </w:t>
      </w:r>
      <w:r w:rsidR="005F4967">
        <w:rPr>
          <w:spacing w:val="-3"/>
          <w:lang w:val="es-ES_tradnl"/>
        </w:rPr>
        <w:t>g</w:t>
      </w:r>
      <w:r w:rsidRPr="00EC0792">
        <w:rPr>
          <w:spacing w:val="-3"/>
          <w:lang w:val="es-ES_tradnl"/>
        </w:rPr>
        <w:t>eneral con algunas peculiaridades</w:t>
      </w:r>
      <w:r w:rsidR="005F4967">
        <w:rPr>
          <w:spacing w:val="-3"/>
          <w:lang w:val="es-ES_tradnl"/>
        </w:rPr>
        <w:t xml:space="preserve">, como la </w:t>
      </w:r>
      <w:r w:rsidRPr="00EC0792">
        <w:rPr>
          <w:spacing w:val="-3"/>
          <w:lang w:val="es-ES_tradnl"/>
        </w:rPr>
        <w:t>existencia de coeficientes reductores para la edad de jubilación</w:t>
      </w:r>
      <w:r w:rsidR="005F4967">
        <w:rPr>
          <w:spacing w:val="-3"/>
          <w:lang w:val="es-ES_tradnl"/>
        </w:rPr>
        <w:t>.</w:t>
      </w:r>
    </w:p>
    <w:p w14:paraId="46D47489" w14:textId="0AD0B6A1" w:rsidR="00EC0792" w:rsidRPr="00EC0792" w:rsidRDefault="00EC0792" w:rsidP="006008D1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EC0792">
        <w:rPr>
          <w:spacing w:val="-3"/>
          <w:lang w:val="es-ES_tradnl"/>
        </w:rPr>
        <w:t xml:space="preserve">La gestión de este </w:t>
      </w:r>
      <w:r w:rsidR="006008D1">
        <w:rPr>
          <w:spacing w:val="-3"/>
          <w:lang w:val="es-ES_tradnl"/>
        </w:rPr>
        <w:t xml:space="preserve">régimen </w:t>
      </w:r>
      <w:r w:rsidRPr="00EC0792">
        <w:rPr>
          <w:spacing w:val="-3"/>
          <w:lang w:val="es-ES_tradnl"/>
        </w:rPr>
        <w:t>corresponde al Instituto Social de la Marina.</w:t>
      </w:r>
    </w:p>
    <w:p w14:paraId="112995B1" w14:textId="06D07273" w:rsidR="000C62F4" w:rsidRPr="00495D2B" w:rsidRDefault="000C62F4" w:rsidP="000C62F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5D2B">
        <w:rPr>
          <w:spacing w:val="-3"/>
        </w:rPr>
        <w:t xml:space="preserve">Funcionarios públicos, </w:t>
      </w:r>
      <w:r w:rsidR="00DB2ABE">
        <w:rPr>
          <w:spacing w:val="-3"/>
        </w:rPr>
        <w:t xml:space="preserve">tanto </w:t>
      </w:r>
      <w:r w:rsidRPr="00495D2B">
        <w:rPr>
          <w:spacing w:val="-3"/>
        </w:rPr>
        <w:t>civiles</w:t>
      </w:r>
      <w:r w:rsidR="00DB2ABE">
        <w:rPr>
          <w:spacing w:val="-3"/>
        </w:rPr>
        <w:t>,</w:t>
      </w:r>
      <w:r w:rsidRPr="00495D2B">
        <w:rPr>
          <w:spacing w:val="-3"/>
        </w:rPr>
        <w:t xml:space="preserve"> </w:t>
      </w:r>
      <w:r w:rsidR="00DB2ABE">
        <w:rPr>
          <w:spacing w:val="-3"/>
        </w:rPr>
        <w:t>regulado por su texto refundido de 23 de junio de 2003</w:t>
      </w:r>
      <w:r w:rsidR="00DB2ABE">
        <w:rPr>
          <w:spacing w:val="-3"/>
        </w:rPr>
        <w:t xml:space="preserve">, como </w:t>
      </w:r>
      <w:r w:rsidRPr="00495D2B">
        <w:rPr>
          <w:spacing w:val="-3"/>
        </w:rPr>
        <w:t>militares</w:t>
      </w:r>
      <w:r w:rsidR="00C64E22">
        <w:rPr>
          <w:spacing w:val="-3"/>
        </w:rPr>
        <w:t xml:space="preserve">, </w:t>
      </w:r>
      <w:r w:rsidR="00DB2ABE">
        <w:rPr>
          <w:spacing w:val="-3"/>
        </w:rPr>
        <w:t xml:space="preserve">regulado por su texto refundido de 9 de junio de </w:t>
      </w:r>
      <w:r w:rsidR="008C6178">
        <w:rPr>
          <w:spacing w:val="-3"/>
        </w:rPr>
        <w:t xml:space="preserve">2000, que coexisten con la regulación de los derechos pasivos de los funcionarios, </w:t>
      </w:r>
      <w:r w:rsidR="00A20940">
        <w:rPr>
          <w:spacing w:val="-3"/>
        </w:rPr>
        <w:t>estudiados en el tema 42 de Derecho Administrativo del programa.</w:t>
      </w:r>
    </w:p>
    <w:p w14:paraId="03605A42" w14:textId="5A9A0A46" w:rsidR="000C62F4" w:rsidRPr="00495D2B" w:rsidRDefault="000C62F4" w:rsidP="000C62F4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95D2B">
        <w:rPr>
          <w:spacing w:val="-3"/>
        </w:rPr>
        <w:t>Estudiantes</w:t>
      </w:r>
      <w:r w:rsidR="00887BC2">
        <w:rPr>
          <w:spacing w:val="-3"/>
        </w:rPr>
        <w:t xml:space="preserve">, </w:t>
      </w:r>
      <w:r w:rsidR="00C34C43">
        <w:rPr>
          <w:spacing w:val="-3"/>
        </w:rPr>
        <w:t xml:space="preserve">regulado por la Ley de 17 de julio de 1953, </w:t>
      </w:r>
      <w:r w:rsidR="00887BC2">
        <w:rPr>
          <w:spacing w:val="-3"/>
        </w:rPr>
        <w:t>que se centra en el seguro escolar,</w:t>
      </w:r>
      <w:r w:rsidR="00C34C43">
        <w:rPr>
          <w:spacing w:val="-3"/>
        </w:rPr>
        <w:t xml:space="preserve"> el cual</w:t>
      </w:r>
      <w:r w:rsidR="00887BC2" w:rsidRPr="00887BC2">
        <w:rPr>
          <w:spacing w:val="-3"/>
        </w:rPr>
        <w:t xml:space="preserve"> protege a los estudiantes, menores de </w:t>
      </w:r>
      <w:r w:rsidR="00887BC2">
        <w:rPr>
          <w:spacing w:val="-3"/>
        </w:rPr>
        <w:t>veintiocho</w:t>
      </w:r>
      <w:r w:rsidR="00887BC2" w:rsidRPr="00887BC2">
        <w:rPr>
          <w:spacing w:val="-3"/>
        </w:rPr>
        <w:t xml:space="preserve"> años, que cursen estudios oficiales desde </w:t>
      </w:r>
      <w:r w:rsidR="00887BC2">
        <w:rPr>
          <w:spacing w:val="-3"/>
        </w:rPr>
        <w:t xml:space="preserve">tercero </w:t>
      </w:r>
      <w:r w:rsidR="00887BC2" w:rsidRPr="00887BC2">
        <w:rPr>
          <w:spacing w:val="-3"/>
        </w:rPr>
        <w:t xml:space="preserve">de Educación Secundaria Obligatoria hasta el final del </w:t>
      </w:r>
      <w:r w:rsidR="00887BC2">
        <w:rPr>
          <w:spacing w:val="-3"/>
        </w:rPr>
        <w:t>tercer</w:t>
      </w:r>
      <w:r w:rsidR="00887BC2" w:rsidRPr="00887BC2">
        <w:rPr>
          <w:spacing w:val="-3"/>
        </w:rPr>
        <w:t xml:space="preserve"> ciclo universitario, mediante prestaciones sanitarias y económicas, en caso de enfermedad, accidente escolar e infortunio familiar</w:t>
      </w:r>
    </w:p>
    <w:p w14:paraId="677C2AE1" w14:textId="77777777" w:rsidR="00D31689" w:rsidRPr="00D31689" w:rsidRDefault="00D31689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185D54E" w14:textId="2355D661" w:rsidR="00D31689" w:rsidRPr="00A20940" w:rsidRDefault="00D31689" w:rsidP="00A20940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A20940">
        <w:rPr>
          <w:b/>
          <w:bCs/>
          <w:spacing w:val="-3"/>
          <w:lang w:val="es-ES_tradnl"/>
        </w:rPr>
        <w:t>LAS MEJORAS VOLUNTARIAS.</w:t>
      </w:r>
    </w:p>
    <w:p w14:paraId="7531E2DF" w14:textId="6B1A69EA" w:rsidR="00D31689" w:rsidRDefault="00EC13A1" w:rsidP="00837B2C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Dispone el art</w:t>
      </w:r>
      <w:r w:rsidR="00132369">
        <w:rPr>
          <w:spacing w:val="-3"/>
          <w:lang w:val="es-ES_tradnl"/>
        </w:rPr>
        <w:t>í</w:t>
      </w:r>
      <w:r>
        <w:rPr>
          <w:spacing w:val="-3"/>
          <w:lang w:val="es-ES_tradnl"/>
        </w:rPr>
        <w:t>culo</w:t>
      </w:r>
      <w:r w:rsidR="00132369">
        <w:rPr>
          <w:spacing w:val="-3"/>
          <w:lang w:val="es-ES_tradnl"/>
        </w:rPr>
        <w:t xml:space="preserve"> 43 de la Ley General de la Seguridad Social que </w:t>
      </w:r>
      <w:r w:rsidR="00B2668A">
        <w:rPr>
          <w:spacing w:val="-3"/>
          <w:lang w:val="es-ES_tradnl"/>
        </w:rPr>
        <w:t>l</w:t>
      </w:r>
      <w:r w:rsidR="00132369" w:rsidRPr="00132369">
        <w:rPr>
          <w:spacing w:val="-3"/>
          <w:lang w:val="es-ES_tradnl"/>
        </w:rPr>
        <w:t>a modalidad contributiva de la acción protectora podrá ser mejorada</w:t>
      </w:r>
      <w:r w:rsidR="00837B2C">
        <w:rPr>
          <w:spacing w:val="-3"/>
          <w:lang w:val="es-ES_tradnl"/>
        </w:rPr>
        <w:t xml:space="preserve"> </w:t>
      </w:r>
      <w:r w:rsidR="00837B2C" w:rsidRPr="00837B2C">
        <w:rPr>
          <w:spacing w:val="-3"/>
          <w:lang w:val="es-ES_tradnl"/>
        </w:rPr>
        <w:t xml:space="preserve">voluntariamente en la forma y condiciones que se establezcan en las normas reguladoras del </w:t>
      </w:r>
      <w:r w:rsidR="00837B2C">
        <w:rPr>
          <w:spacing w:val="-3"/>
          <w:lang w:val="es-ES_tradnl"/>
        </w:rPr>
        <w:t>r</w:t>
      </w:r>
      <w:r w:rsidR="00837B2C" w:rsidRPr="00837B2C">
        <w:rPr>
          <w:spacing w:val="-3"/>
          <w:lang w:val="es-ES_tradnl"/>
        </w:rPr>
        <w:t xml:space="preserve">égimen </w:t>
      </w:r>
      <w:r w:rsidR="00837B2C">
        <w:rPr>
          <w:spacing w:val="-3"/>
          <w:lang w:val="es-ES_tradnl"/>
        </w:rPr>
        <w:t>g</w:t>
      </w:r>
      <w:r w:rsidR="00837B2C" w:rsidRPr="00837B2C">
        <w:rPr>
          <w:spacing w:val="-3"/>
          <w:lang w:val="es-ES_tradnl"/>
        </w:rPr>
        <w:t xml:space="preserve">eneral y de los </w:t>
      </w:r>
      <w:r w:rsidR="00837B2C" w:rsidRPr="00837B2C">
        <w:rPr>
          <w:spacing w:val="-3"/>
          <w:lang w:val="es-ES_tradnl"/>
        </w:rPr>
        <w:lastRenderedPageBreak/>
        <w:t>regímenes especiales</w:t>
      </w:r>
      <w:r w:rsidR="00837B2C">
        <w:rPr>
          <w:spacing w:val="-3"/>
          <w:lang w:val="es-ES_tradnl"/>
        </w:rPr>
        <w:t>, siendo la mejora voluntaria el único supuesto en que</w:t>
      </w:r>
      <w:r w:rsidR="00837B2C" w:rsidRPr="00837B2C">
        <w:rPr>
          <w:spacing w:val="-3"/>
          <w:lang w:val="es-ES_tradnl"/>
        </w:rPr>
        <w:t xml:space="preserve"> la Seguridad Social </w:t>
      </w:r>
      <w:r w:rsidR="00837B2C">
        <w:rPr>
          <w:spacing w:val="-3"/>
          <w:lang w:val="es-ES_tradnl"/>
        </w:rPr>
        <w:t xml:space="preserve">puede </w:t>
      </w:r>
      <w:r w:rsidR="00837B2C" w:rsidRPr="00837B2C">
        <w:rPr>
          <w:spacing w:val="-3"/>
          <w:lang w:val="es-ES_tradnl"/>
        </w:rPr>
        <w:t>ser objeto de contratación colectiva.</w:t>
      </w:r>
    </w:p>
    <w:p w14:paraId="332BAE09" w14:textId="44C3E66D" w:rsidR="007113B2" w:rsidRDefault="007113B2" w:rsidP="00837B2C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Para el régimen general, el artículo 238 </w:t>
      </w:r>
      <w:r>
        <w:rPr>
          <w:spacing w:val="-3"/>
          <w:lang w:val="es-ES_tradnl"/>
        </w:rPr>
        <w:t xml:space="preserve">de la Ley General de la Seguridad Social </w:t>
      </w:r>
      <w:r>
        <w:rPr>
          <w:spacing w:val="-3"/>
          <w:lang w:val="es-ES_tradnl"/>
        </w:rPr>
        <w:t>prevé que las mejoras pueden efectuarse a través de:</w:t>
      </w:r>
    </w:p>
    <w:p w14:paraId="5FDF9EE6" w14:textId="1306974F" w:rsidR="007113B2" w:rsidRPr="007113B2" w:rsidRDefault="007113B2" w:rsidP="007113B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113B2">
        <w:rPr>
          <w:spacing w:val="-3"/>
          <w:lang w:val="es-ES_tradnl"/>
        </w:rPr>
        <w:t>Mejora directa de las prestaciones</w:t>
      </w:r>
      <w:r w:rsidR="003D71B7">
        <w:rPr>
          <w:spacing w:val="-3"/>
          <w:lang w:val="es-ES_tradnl"/>
        </w:rPr>
        <w:t xml:space="preserve">, </w:t>
      </w:r>
      <w:r w:rsidR="003D71B7" w:rsidRPr="003D71B7">
        <w:rPr>
          <w:spacing w:val="-3"/>
          <w:lang w:val="es-ES_tradnl"/>
        </w:rPr>
        <w:t>coste</w:t>
      </w:r>
      <w:r w:rsidR="003D71B7">
        <w:rPr>
          <w:spacing w:val="-3"/>
          <w:lang w:val="es-ES_tradnl"/>
        </w:rPr>
        <w:t>ad</w:t>
      </w:r>
      <w:r w:rsidR="003D71B7" w:rsidRPr="003D71B7">
        <w:rPr>
          <w:spacing w:val="-3"/>
          <w:lang w:val="es-ES_tradnl"/>
        </w:rPr>
        <w:t xml:space="preserve">as </w:t>
      </w:r>
      <w:r w:rsidR="003D71B7">
        <w:rPr>
          <w:spacing w:val="-3"/>
          <w:lang w:val="es-ES_tradnl"/>
        </w:rPr>
        <w:t>por las empresas, si bien e</w:t>
      </w:r>
      <w:r w:rsidR="003D71B7" w:rsidRPr="003D71B7">
        <w:rPr>
          <w:spacing w:val="-3"/>
          <w:lang w:val="es-ES_tradnl"/>
        </w:rPr>
        <w:t xml:space="preserve">xcepcionalmente, y previa aprobación del Ministerio de Seguridad Social, podrá establecerse una aportación económica a cargo de los trabajadores, siempre que se les faculte para acogerse </w:t>
      </w:r>
      <w:r w:rsidR="003D71B7">
        <w:rPr>
          <w:spacing w:val="-3"/>
          <w:lang w:val="es-ES_tradnl"/>
        </w:rPr>
        <w:t xml:space="preserve">o no, </w:t>
      </w:r>
      <w:r w:rsidR="003D71B7" w:rsidRPr="003D71B7">
        <w:rPr>
          <w:spacing w:val="-3"/>
          <w:lang w:val="es-ES_tradnl"/>
        </w:rPr>
        <w:t xml:space="preserve">individual y voluntariamente, a </w:t>
      </w:r>
      <w:r w:rsidR="003D71B7">
        <w:rPr>
          <w:spacing w:val="-3"/>
          <w:lang w:val="es-ES_tradnl"/>
        </w:rPr>
        <w:t>ta</w:t>
      </w:r>
      <w:r w:rsidR="003D71B7" w:rsidRPr="003D71B7">
        <w:rPr>
          <w:spacing w:val="-3"/>
          <w:lang w:val="es-ES_tradnl"/>
        </w:rPr>
        <w:t>l</w:t>
      </w:r>
      <w:r w:rsidR="003D71B7">
        <w:rPr>
          <w:spacing w:val="-3"/>
          <w:lang w:val="es-ES_tradnl"/>
        </w:rPr>
        <w:t>e</w:t>
      </w:r>
      <w:r w:rsidR="003D71B7" w:rsidRPr="003D71B7">
        <w:rPr>
          <w:spacing w:val="-3"/>
          <w:lang w:val="es-ES_tradnl"/>
        </w:rPr>
        <w:t>s mejoras</w:t>
      </w:r>
      <w:r w:rsidR="003D71B7">
        <w:rPr>
          <w:spacing w:val="-3"/>
          <w:lang w:val="es-ES_tradnl"/>
        </w:rPr>
        <w:t>.</w:t>
      </w:r>
    </w:p>
    <w:p w14:paraId="249DDC23" w14:textId="59FBACDD" w:rsidR="007113B2" w:rsidRPr="007113B2" w:rsidRDefault="007113B2" w:rsidP="007113B2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113B2">
        <w:rPr>
          <w:spacing w:val="-3"/>
          <w:lang w:val="es-ES_tradnl"/>
        </w:rPr>
        <w:t>Establecimiento de tipos de cotización adicionales</w:t>
      </w:r>
      <w:r w:rsidRPr="007113B2">
        <w:rPr>
          <w:spacing w:val="-3"/>
          <w:lang w:val="es-ES_tradnl"/>
        </w:rPr>
        <w:t>.</w:t>
      </w:r>
    </w:p>
    <w:p w14:paraId="24F5B581" w14:textId="77777777" w:rsidR="00837B2C" w:rsidRPr="00D31689" w:rsidRDefault="00837B2C" w:rsidP="00837B2C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5D98DAF" w14:textId="22F3384D" w:rsidR="00D31689" w:rsidRPr="001A799B" w:rsidRDefault="00D31689" w:rsidP="001A799B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A799B">
        <w:rPr>
          <w:b/>
          <w:bCs/>
          <w:spacing w:val="-3"/>
          <w:lang w:val="es-ES_tradnl"/>
        </w:rPr>
        <w:t>REGÍMENES COMPLEMENTARIOS.</w:t>
      </w:r>
    </w:p>
    <w:p w14:paraId="39157DB4" w14:textId="663C2790" w:rsidR="00D14D85" w:rsidRPr="00D31689" w:rsidRDefault="00283770" w:rsidP="00D14D85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sistema de Seguridad Social prevé </w:t>
      </w:r>
      <w:r w:rsidR="00D14D85">
        <w:rPr>
          <w:spacing w:val="-3"/>
          <w:lang w:val="es-ES_tradnl"/>
        </w:rPr>
        <w:t>dos tipos de complementos a la acción protectora, a saber:</w:t>
      </w:r>
    </w:p>
    <w:p w14:paraId="52E2424C" w14:textId="3FBAA974" w:rsidR="00D31689" w:rsidRPr="002B1A3D" w:rsidRDefault="00D31689" w:rsidP="002B1A3D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2B1A3D">
        <w:rPr>
          <w:spacing w:val="-3"/>
          <w:lang w:val="es-ES_tradnl"/>
        </w:rPr>
        <w:t>Los servicios sociales</w:t>
      </w:r>
      <w:r w:rsidR="00E11622" w:rsidRPr="002B1A3D">
        <w:rPr>
          <w:spacing w:val="-3"/>
          <w:lang w:val="es-ES_tradnl"/>
        </w:rPr>
        <w:t>, de los que son beneficiarios las personas mayores o con discapacidad, y</w:t>
      </w:r>
      <w:r w:rsidR="000D403C" w:rsidRPr="002B1A3D">
        <w:rPr>
          <w:spacing w:val="-3"/>
          <w:lang w:val="es-ES_tradnl"/>
        </w:rPr>
        <w:t xml:space="preserve"> cuyas prestaciones gestiona el Instituto de</w:t>
      </w:r>
      <w:r w:rsidR="008D5D55" w:rsidRPr="002B1A3D">
        <w:rPr>
          <w:spacing w:val="-3"/>
        </w:rPr>
        <w:t xml:space="preserve"> Mayores y Servicios Sociales</w:t>
      </w:r>
      <w:r w:rsidR="008D5D55" w:rsidRPr="002B1A3D">
        <w:rPr>
          <w:spacing w:val="-3"/>
        </w:rPr>
        <w:t>.</w:t>
      </w:r>
    </w:p>
    <w:p w14:paraId="34EAD99D" w14:textId="3DA94498" w:rsidR="00D31689" w:rsidRDefault="00D31689" w:rsidP="002B1A3D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2B1A3D">
        <w:rPr>
          <w:spacing w:val="-3"/>
          <w:lang w:val="es-ES_tradnl"/>
        </w:rPr>
        <w:t>La asistencia social</w:t>
      </w:r>
      <w:r w:rsidR="00C17086" w:rsidRPr="002B1A3D">
        <w:rPr>
          <w:spacing w:val="-3"/>
          <w:lang w:val="es-ES_tradnl"/>
        </w:rPr>
        <w:t xml:space="preserve">, regulada por los artículos 64 y 65 de la Ley General de la Seguridad Social, </w:t>
      </w:r>
      <w:r w:rsidR="00E952EA" w:rsidRPr="002B1A3D">
        <w:rPr>
          <w:spacing w:val="-3"/>
          <w:lang w:val="es-ES_tradnl"/>
        </w:rPr>
        <w:t xml:space="preserve">mediante la que se </w:t>
      </w:r>
      <w:r w:rsidR="00E952EA" w:rsidRPr="002B1A3D">
        <w:rPr>
          <w:spacing w:val="-3"/>
          <w:lang w:val="es-ES_tradnl"/>
        </w:rPr>
        <w:t>dispensa</w:t>
      </w:r>
      <w:r w:rsidR="00882710" w:rsidRPr="002B1A3D">
        <w:rPr>
          <w:spacing w:val="-3"/>
          <w:lang w:val="es-ES_tradnl"/>
        </w:rPr>
        <w:t>n</w:t>
      </w:r>
      <w:r w:rsidR="00556239">
        <w:rPr>
          <w:spacing w:val="-3"/>
          <w:lang w:val="es-ES_tradnl"/>
        </w:rPr>
        <w:t xml:space="preserve"> </w:t>
      </w:r>
      <w:r w:rsidR="00E952EA" w:rsidRPr="002B1A3D">
        <w:rPr>
          <w:spacing w:val="-3"/>
          <w:lang w:val="es-ES_tradnl"/>
        </w:rPr>
        <w:t xml:space="preserve">servicios y auxilios económicos </w:t>
      </w:r>
      <w:r w:rsidR="00882710" w:rsidRPr="002B1A3D">
        <w:rPr>
          <w:spacing w:val="-3"/>
          <w:lang w:val="es-ES_tradnl"/>
        </w:rPr>
        <w:t xml:space="preserve">cuando </w:t>
      </w:r>
      <w:r w:rsidR="00E952EA" w:rsidRPr="002B1A3D">
        <w:rPr>
          <w:spacing w:val="-3"/>
          <w:lang w:val="es-ES_tradnl"/>
        </w:rPr>
        <w:t>el interesado care</w:t>
      </w:r>
      <w:r w:rsidR="00882710" w:rsidRPr="002B1A3D">
        <w:rPr>
          <w:spacing w:val="-3"/>
          <w:lang w:val="es-ES_tradnl"/>
        </w:rPr>
        <w:t>zca</w:t>
      </w:r>
      <w:r w:rsidR="00E952EA" w:rsidRPr="002B1A3D">
        <w:rPr>
          <w:spacing w:val="-3"/>
          <w:lang w:val="es-ES_tradnl"/>
        </w:rPr>
        <w:t xml:space="preserve"> de los recursos indispensables para hacer frente a tales estados o situacione</w:t>
      </w:r>
      <w:r w:rsidR="00882710" w:rsidRPr="002B1A3D">
        <w:rPr>
          <w:spacing w:val="-3"/>
          <w:lang w:val="es-ES_tradnl"/>
        </w:rPr>
        <w:t>s</w:t>
      </w:r>
      <w:r w:rsidR="002B1A3D" w:rsidRPr="002B1A3D">
        <w:rPr>
          <w:spacing w:val="-3"/>
          <w:lang w:val="es-ES_tradnl"/>
        </w:rPr>
        <w:t>.</w:t>
      </w:r>
    </w:p>
    <w:p w14:paraId="21B9458D" w14:textId="5CC79D0E" w:rsidR="00556239" w:rsidRDefault="00556239" w:rsidP="00556239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La asistencia social se dispensa </w:t>
      </w:r>
      <w:r w:rsidRPr="002B1A3D">
        <w:rPr>
          <w:spacing w:val="-3"/>
          <w:lang w:val="es-ES_tradnl"/>
        </w:rPr>
        <w:t xml:space="preserve">con el límite de los recursos consignados a este fin en los </w:t>
      </w:r>
      <w:r>
        <w:rPr>
          <w:spacing w:val="-3"/>
          <w:lang w:val="es-ES_tradnl"/>
        </w:rPr>
        <w:t>p</w:t>
      </w:r>
      <w:r w:rsidRPr="002B1A3D">
        <w:rPr>
          <w:spacing w:val="-3"/>
          <w:lang w:val="es-ES_tradnl"/>
        </w:rPr>
        <w:t>resupuestos correspondientes</w:t>
      </w:r>
      <w:r>
        <w:rPr>
          <w:spacing w:val="-3"/>
          <w:lang w:val="es-ES_tradnl"/>
        </w:rPr>
        <w:t xml:space="preserve">, </w:t>
      </w:r>
      <w:r w:rsidRPr="00556239">
        <w:rPr>
          <w:spacing w:val="-3"/>
          <w:lang w:val="es-ES_tradnl"/>
        </w:rPr>
        <w:t>sin que los servicios o auxilios económicos otorgados puedan comprometer recursos de ejercicio</w:t>
      </w:r>
      <w:r>
        <w:rPr>
          <w:spacing w:val="-3"/>
          <w:lang w:val="es-ES_tradnl"/>
        </w:rPr>
        <w:t>s</w:t>
      </w:r>
      <w:r w:rsidRPr="00556239">
        <w:rPr>
          <w:spacing w:val="-3"/>
          <w:lang w:val="es-ES_tradnl"/>
        </w:rPr>
        <w:t xml:space="preserve"> </w:t>
      </w:r>
      <w:r>
        <w:rPr>
          <w:spacing w:val="-3"/>
          <w:lang w:val="es-ES_tradnl"/>
        </w:rPr>
        <w:t>posteriores.</w:t>
      </w:r>
    </w:p>
    <w:p w14:paraId="70E10B22" w14:textId="77777777" w:rsidR="00026267" w:rsidRPr="002B1A3D" w:rsidRDefault="00026267" w:rsidP="00556239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</w:p>
    <w:p w14:paraId="4641CF89" w14:textId="65B7F1E4" w:rsidR="00D31689" w:rsidRPr="00026267" w:rsidRDefault="00D31689" w:rsidP="00026267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026267">
        <w:rPr>
          <w:b/>
          <w:bCs/>
          <w:spacing w:val="-3"/>
          <w:lang w:val="es-ES_tradnl"/>
        </w:rPr>
        <w:t>EL EJERCICIO DE LOS DERECHOS DE LA SEGURIDAD SOCIAL.</w:t>
      </w:r>
    </w:p>
    <w:p w14:paraId="13CFA516" w14:textId="1A20CCEB" w:rsidR="00D31689" w:rsidRDefault="00D31689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D31689">
        <w:rPr>
          <w:spacing w:val="-3"/>
          <w:lang w:val="es-ES_tradnl"/>
        </w:rPr>
        <w:t>El ejercicio de los derechos en materia de prestaciones se encuentra sometido a normas de prescripción y caducidad</w:t>
      </w:r>
      <w:r w:rsidR="00164A7D">
        <w:rPr>
          <w:spacing w:val="-3"/>
          <w:lang w:val="es-ES_tradnl"/>
        </w:rPr>
        <w:t>, entre las que destacan las siguientes:</w:t>
      </w:r>
    </w:p>
    <w:p w14:paraId="75F586A6" w14:textId="1E1ADB33" w:rsidR="00D31689" w:rsidRPr="00AE7E02" w:rsidRDefault="00E51D7C" w:rsidP="00AE7E02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AE7E02">
        <w:rPr>
          <w:spacing w:val="-3"/>
          <w:lang w:val="es-ES_tradnl"/>
        </w:rPr>
        <w:t>Conforme al artículo 53 de la Ley General de la Seguridad Social, e</w:t>
      </w:r>
      <w:r w:rsidRPr="00AE7E02">
        <w:rPr>
          <w:spacing w:val="-3"/>
          <w:lang w:val="es-ES_tradnl"/>
        </w:rPr>
        <w:t>l derecho al reconocimiento de las prestaciones prescribirá a los cinco años, contados desde el día siguiente a aquel en que tenga lugar el hecho causante de la prestación de que se trate, sin perjuicio de las excepciones que se determinen en la ley</w:t>
      </w:r>
      <w:r w:rsidR="00CE53EB" w:rsidRPr="00AE7E02">
        <w:rPr>
          <w:spacing w:val="-3"/>
          <w:lang w:val="es-ES_tradnl"/>
        </w:rPr>
        <w:t>.</w:t>
      </w:r>
    </w:p>
    <w:p w14:paraId="30E94BF0" w14:textId="712C047B" w:rsidR="00AE7E02" w:rsidRPr="00AE7E02" w:rsidRDefault="00AE7E02" w:rsidP="00AE7E02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AE7E02">
        <w:rPr>
          <w:spacing w:val="-3"/>
          <w:lang w:val="es-ES_tradnl"/>
        </w:rPr>
        <w:lastRenderedPageBreak/>
        <w:t>Conforme al artículo 5</w:t>
      </w:r>
      <w:r w:rsidRPr="00AE7E02">
        <w:rPr>
          <w:spacing w:val="-3"/>
          <w:lang w:val="es-ES_tradnl"/>
        </w:rPr>
        <w:t>4</w:t>
      </w:r>
      <w:r w:rsidRPr="00AE7E02">
        <w:rPr>
          <w:spacing w:val="-3"/>
          <w:lang w:val="es-ES_tradnl"/>
        </w:rPr>
        <w:t xml:space="preserve"> de la Ley General de la Seguridad Social</w:t>
      </w:r>
      <w:r w:rsidRPr="00AE7E02">
        <w:rPr>
          <w:spacing w:val="-3"/>
          <w:lang w:val="es-ES_tradnl"/>
        </w:rPr>
        <w:t>, e</w:t>
      </w:r>
      <w:r w:rsidRPr="00AE7E02">
        <w:rPr>
          <w:spacing w:val="-3"/>
          <w:lang w:val="es-ES_tradnl"/>
        </w:rPr>
        <w:t>l derecho al percibo de las prestaciones a tanto alzado y por una sola vez caducará al año, a contar desde el día siguiente al de haber sido notificada en forma al interesado su reconocimiento.</w:t>
      </w:r>
      <w:r w:rsidRPr="00AE7E02">
        <w:rPr>
          <w:spacing w:val="-3"/>
          <w:lang w:val="es-ES_tradnl"/>
        </w:rPr>
        <w:t xml:space="preserve"> </w:t>
      </w:r>
      <w:r w:rsidRPr="00AE7E02">
        <w:rPr>
          <w:spacing w:val="-3"/>
          <w:lang w:val="es-ES_tradnl"/>
        </w:rPr>
        <w:t>Cuando se trate de prestaciones periódicas, el derecho al percibo de cada mensualidad caducará al año de su respectivo vencimiento.</w:t>
      </w:r>
    </w:p>
    <w:p w14:paraId="111AE1F6" w14:textId="77777777" w:rsidR="00E51D7C" w:rsidRPr="00D31689" w:rsidRDefault="00E51D7C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73B7601" w14:textId="4611153A" w:rsidR="00D31689" w:rsidRPr="00E51D7C" w:rsidRDefault="00D31689" w:rsidP="00E51D7C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E51D7C">
        <w:rPr>
          <w:b/>
          <w:bCs/>
          <w:spacing w:val="-3"/>
          <w:lang w:val="es-ES_tradnl"/>
        </w:rPr>
        <w:t>REFERENCIA A LOS FONDOS DE PENSIONES</w:t>
      </w:r>
      <w:r w:rsidR="00E51D7C" w:rsidRPr="00E51D7C">
        <w:rPr>
          <w:b/>
          <w:bCs/>
          <w:spacing w:val="-3"/>
          <w:lang w:val="es-ES_tradnl"/>
        </w:rPr>
        <w:t>.</w:t>
      </w:r>
    </w:p>
    <w:p w14:paraId="281C9AEA" w14:textId="7DBE09E9" w:rsidR="00D31689" w:rsidRDefault="000D2A70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Conforme al texto refundido de la L</w:t>
      </w:r>
      <w:r w:rsidR="006D5C0A">
        <w:rPr>
          <w:spacing w:val="-3"/>
          <w:lang w:val="es-ES_tradnl"/>
        </w:rPr>
        <w:t>ey de Planes y Fondos de Pensiones de 29 de noviembre de 2002, l</w:t>
      </w:r>
      <w:r w:rsidR="002D7333">
        <w:rPr>
          <w:spacing w:val="-3"/>
          <w:lang w:val="es-ES_tradnl"/>
        </w:rPr>
        <w:t xml:space="preserve">os </w:t>
      </w:r>
      <w:r>
        <w:rPr>
          <w:spacing w:val="-3"/>
          <w:lang w:val="es-ES_tradnl"/>
        </w:rPr>
        <w:t>planes</w:t>
      </w:r>
      <w:r w:rsidR="002D7333">
        <w:rPr>
          <w:spacing w:val="-3"/>
          <w:lang w:val="es-ES_tradnl"/>
        </w:rPr>
        <w:t xml:space="preserve"> de pensiones </w:t>
      </w:r>
      <w:r w:rsidR="00112051">
        <w:rPr>
          <w:spacing w:val="-3"/>
          <w:lang w:val="es-ES_tradnl"/>
        </w:rPr>
        <w:t xml:space="preserve">son </w:t>
      </w:r>
      <w:r w:rsidR="00D31689" w:rsidRPr="00D31689">
        <w:rPr>
          <w:spacing w:val="-3"/>
          <w:lang w:val="es-ES_tradnl"/>
        </w:rPr>
        <w:t xml:space="preserve">un mecanismo </w:t>
      </w:r>
      <w:r w:rsidR="00421875">
        <w:rPr>
          <w:spacing w:val="-3"/>
          <w:lang w:val="es-ES_tradnl"/>
        </w:rPr>
        <w:t>voluntario</w:t>
      </w:r>
      <w:r w:rsidR="00421875">
        <w:rPr>
          <w:spacing w:val="-3"/>
          <w:lang w:val="es-ES_tradnl"/>
        </w:rPr>
        <w:t xml:space="preserve"> </w:t>
      </w:r>
      <w:r w:rsidR="00D31689" w:rsidRPr="00D31689">
        <w:rPr>
          <w:spacing w:val="-3"/>
          <w:lang w:val="es-ES_tradnl"/>
        </w:rPr>
        <w:t xml:space="preserve">de protección complementario </w:t>
      </w:r>
      <w:r w:rsidR="00421875">
        <w:rPr>
          <w:spacing w:val="-3"/>
          <w:lang w:val="es-ES_tradnl"/>
        </w:rPr>
        <w:t>a</w:t>
      </w:r>
      <w:r w:rsidR="00D31689" w:rsidRPr="00D31689">
        <w:rPr>
          <w:spacing w:val="-3"/>
          <w:lang w:val="es-ES_tradnl"/>
        </w:rPr>
        <w:t xml:space="preserve">l </w:t>
      </w:r>
      <w:r w:rsidR="00421875">
        <w:rPr>
          <w:spacing w:val="-3"/>
          <w:lang w:val="es-ES_tradnl"/>
        </w:rPr>
        <w:t>s</w:t>
      </w:r>
      <w:r w:rsidR="00D31689" w:rsidRPr="00D31689">
        <w:rPr>
          <w:spacing w:val="-3"/>
          <w:lang w:val="es-ES_tradnl"/>
        </w:rPr>
        <w:t xml:space="preserve">istema de Seguridad Social, a través del cual, previa contribución económica, </w:t>
      </w:r>
      <w:r w:rsidR="00421875">
        <w:rPr>
          <w:spacing w:val="-3"/>
          <w:lang w:val="es-ES_tradnl"/>
        </w:rPr>
        <w:t>el</w:t>
      </w:r>
      <w:r w:rsidR="00A671DE">
        <w:rPr>
          <w:spacing w:val="-3"/>
          <w:lang w:val="es-ES_tradnl"/>
        </w:rPr>
        <w:t xml:space="preserve"> beneficiario del plan</w:t>
      </w:r>
      <w:r w:rsidR="00421875">
        <w:rPr>
          <w:spacing w:val="-3"/>
          <w:lang w:val="es-ES_tradnl"/>
        </w:rPr>
        <w:t xml:space="preserve"> adquiere el </w:t>
      </w:r>
      <w:r w:rsidR="00D31689" w:rsidRPr="00D31689">
        <w:rPr>
          <w:spacing w:val="-3"/>
          <w:lang w:val="es-ES_tradnl"/>
        </w:rPr>
        <w:t>derecho a percibir rentas o capitales por jubilación, supervivencia, viudedad, orfandad o invalidez.</w:t>
      </w:r>
    </w:p>
    <w:p w14:paraId="150EC0D8" w14:textId="1AD22874" w:rsidR="00D31689" w:rsidRPr="00D31689" w:rsidRDefault="00E46C1E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Los fondos de pensiones, por su parte, </w:t>
      </w:r>
      <w:r w:rsidRPr="00E46C1E">
        <w:rPr>
          <w:spacing w:val="-3"/>
          <w:lang w:val="es-ES_tradnl"/>
        </w:rPr>
        <w:t xml:space="preserve">son patrimonios creados </w:t>
      </w:r>
      <w:r>
        <w:rPr>
          <w:spacing w:val="-3"/>
          <w:lang w:val="es-ES_tradnl"/>
        </w:rPr>
        <w:t xml:space="preserve">con aportaciones </w:t>
      </w:r>
      <w:r w:rsidR="00A671DE">
        <w:rPr>
          <w:spacing w:val="-3"/>
          <w:lang w:val="es-ES_tradnl"/>
        </w:rPr>
        <w:t xml:space="preserve">económicas </w:t>
      </w:r>
      <w:r w:rsidRPr="00E46C1E">
        <w:rPr>
          <w:spacing w:val="-3"/>
          <w:lang w:val="es-ES_tradnl"/>
        </w:rPr>
        <w:t>a</w:t>
      </w:r>
      <w:r w:rsidR="00C8152D">
        <w:rPr>
          <w:spacing w:val="-3"/>
          <w:lang w:val="es-ES_tradnl"/>
        </w:rPr>
        <w:t xml:space="preserve"> un</w:t>
      </w:r>
      <w:r w:rsidRPr="00E46C1E">
        <w:rPr>
          <w:spacing w:val="-3"/>
          <w:lang w:val="es-ES_tradnl"/>
        </w:rPr>
        <w:t xml:space="preserve"> plan de pensiones</w:t>
      </w:r>
      <w:r w:rsidR="00C8152D">
        <w:rPr>
          <w:spacing w:val="-3"/>
          <w:lang w:val="es-ES_tradnl"/>
        </w:rPr>
        <w:t xml:space="preserve"> con el exclusivo objeto de darle cumplimiento</w:t>
      </w:r>
      <w:r w:rsidR="00D31689" w:rsidRPr="00D31689">
        <w:rPr>
          <w:spacing w:val="-3"/>
          <w:lang w:val="es-ES_tradnl"/>
        </w:rPr>
        <w:t>.</w:t>
      </w:r>
    </w:p>
    <w:p w14:paraId="62497D26" w14:textId="77777777" w:rsidR="003534EE" w:rsidRPr="003534EE" w:rsidRDefault="003534EE" w:rsidP="003534EE">
      <w:pPr>
        <w:spacing w:before="120" w:after="120" w:line="360" w:lineRule="auto"/>
        <w:ind w:firstLine="708"/>
        <w:jc w:val="both"/>
        <w:rPr>
          <w:spacing w:val="-3"/>
        </w:rPr>
      </w:pPr>
      <w:r w:rsidRPr="003534EE">
        <w:rPr>
          <w:spacing w:val="-3"/>
        </w:rPr>
        <w:t>Son sujetos constituyentes de los planes de pensiones:</w:t>
      </w:r>
    </w:p>
    <w:p w14:paraId="637FD897" w14:textId="4BF10CCB" w:rsidR="003534EE" w:rsidRPr="00A02A89" w:rsidRDefault="003534EE" w:rsidP="00A02A8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02A89">
        <w:rPr>
          <w:spacing w:val="-3"/>
        </w:rPr>
        <w:t>El promotor del plan</w:t>
      </w:r>
      <w:r w:rsidRPr="00A02A89">
        <w:rPr>
          <w:spacing w:val="-3"/>
        </w:rPr>
        <w:t xml:space="preserve">, que puede ser </w:t>
      </w:r>
      <w:r w:rsidRPr="00A02A89">
        <w:rPr>
          <w:spacing w:val="-3"/>
        </w:rPr>
        <w:t>cualquier entidad o colectivo de cualquier clase que inste a su creación o participe en su desenvolvimiento.</w:t>
      </w:r>
    </w:p>
    <w:p w14:paraId="69FBAEEA" w14:textId="226727EF" w:rsidR="003534EE" w:rsidRPr="00A02A89" w:rsidRDefault="003534EE" w:rsidP="00A02A8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02A89">
        <w:rPr>
          <w:spacing w:val="-3"/>
        </w:rPr>
        <w:t>Los partícipes</w:t>
      </w:r>
      <w:r w:rsidR="009310C1" w:rsidRPr="00A02A89">
        <w:rPr>
          <w:spacing w:val="-3"/>
        </w:rPr>
        <w:t>, que son</w:t>
      </w:r>
      <w:r w:rsidRPr="00A02A89">
        <w:rPr>
          <w:spacing w:val="-3"/>
        </w:rPr>
        <w:t xml:space="preserve"> las personas físicas en cuyo interés se crea el plan, con independencia de que realicen o no aportaciones.</w:t>
      </w:r>
    </w:p>
    <w:p w14:paraId="7212231A" w14:textId="13E7F67B" w:rsidR="003534EE" w:rsidRPr="003534EE" w:rsidRDefault="003534EE" w:rsidP="003534EE">
      <w:pPr>
        <w:spacing w:before="120" w:after="120" w:line="360" w:lineRule="auto"/>
        <w:ind w:firstLine="708"/>
        <w:jc w:val="both"/>
        <w:rPr>
          <w:spacing w:val="-3"/>
        </w:rPr>
      </w:pPr>
      <w:r w:rsidRPr="003534EE">
        <w:rPr>
          <w:spacing w:val="-3"/>
        </w:rPr>
        <w:t xml:space="preserve">Son elementos personales de un plan de pensiones los </w:t>
      </w:r>
      <w:r w:rsidR="00532108">
        <w:rPr>
          <w:spacing w:val="-3"/>
        </w:rPr>
        <w:t xml:space="preserve">anteriores </w:t>
      </w:r>
      <w:r w:rsidRPr="003534EE">
        <w:rPr>
          <w:spacing w:val="-3"/>
        </w:rPr>
        <w:t xml:space="preserve">sujetos constituyentes y los beneficiarios, </w:t>
      </w:r>
      <w:r w:rsidR="00532108">
        <w:rPr>
          <w:spacing w:val="-3"/>
        </w:rPr>
        <w:t xml:space="preserve">que son </w:t>
      </w:r>
      <w:r w:rsidRPr="003534EE">
        <w:rPr>
          <w:spacing w:val="-3"/>
        </w:rPr>
        <w:t>las personas físicas con derecho a la percepción de prestaciones, hayan sido o no partícipes.</w:t>
      </w:r>
    </w:p>
    <w:p w14:paraId="7A7E990B" w14:textId="52684A62" w:rsidR="00D31689" w:rsidRPr="00D31689" w:rsidRDefault="00D31689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D31689">
        <w:rPr>
          <w:spacing w:val="-3"/>
          <w:lang w:val="es-ES_tradnl"/>
        </w:rPr>
        <w:t xml:space="preserve">La gestión de los fondos de pensiones se realiza a través de sociedades anónimas que cumplan con los requisitos establecidos en </w:t>
      </w:r>
      <w:r w:rsidR="00F60DDC">
        <w:rPr>
          <w:spacing w:val="-3"/>
          <w:lang w:val="es-ES_tradnl"/>
        </w:rPr>
        <w:t>l</w:t>
      </w:r>
      <w:r w:rsidRPr="00D31689">
        <w:rPr>
          <w:spacing w:val="-3"/>
          <w:lang w:val="es-ES_tradnl"/>
        </w:rPr>
        <w:t>a norma y que hayan sido autorizadas administrativamente.</w:t>
      </w:r>
    </w:p>
    <w:p w14:paraId="693D5010" w14:textId="78293E61" w:rsidR="00D31689" w:rsidRPr="00D31689" w:rsidRDefault="00D31689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D31689">
        <w:rPr>
          <w:spacing w:val="-3"/>
          <w:lang w:val="es-ES_tradnl"/>
        </w:rPr>
        <w:t>La custodia de los activos financieros y de los valores de un fondo de pensiones corresponde a un solo depositario</w:t>
      </w:r>
      <w:r w:rsidR="00934B93">
        <w:rPr>
          <w:spacing w:val="-3"/>
          <w:lang w:val="es-ES_tradnl"/>
        </w:rPr>
        <w:t xml:space="preserve">, que no podrá ser la </w:t>
      </w:r>
      <w:r w:rsidRPr="00D31689">
        <w:rPr>
          <w:spacing w:val="-3"/>
          <w:lang w:val="es-ES_tradnl"/>
        </w:rPr>
        <w:t>entidad gestora de</w:t>
      </w:r>
      <w:r w:rsidR="00934B93">
        <w:rPr>
          <w:spacing w:val="-3"/>
          <w:lang w:val="es-ES_tradnl"/>
        </w:rPr>
        <w:t>l</w:t>
      </w:r>
      <w:r w:rsidRPr="00D31689">
        <w:rPr>
          <w:spacing w:val="-3"/>
          <w:lang w:val="es-ES_tradnl"/>
        </w:rPr>
        <w:t xml:space="preserve"> fondo</w:t>
      </w:r>
      <w:r w:rsidR="00934B93">
        <w:rPr>
          <w:spacing w:val="-3"/>
          <w:lang w:val="es-ES_tradnl"/>
        </w:rPr>
        <w:t>.</w:t>
      </w:r>
    </w:p>
    <w:p w14:paraId="4D76CB1D" w14:textId="2152308A" w:rsidR="00D31689" w:rsidRPr="00D31689" w:rsidRDefault="00D31689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D31689">
        <w:rPr>
          <w:spacing w:val="-3"/>
          <w:lang w:val="es-ES_tradnl"/>
        </w:rPr>
        <w:t>Las entidades gestoras y depositarias act</w:t>
      </w:r>
      <w:r w:rsidR="00934B93">
        <w:rPr>
          <w:spacing w:val="-3"/>
          <w:lang w:val="es-ES_tradnl"/>
        </w:rPr>
        <w:t>úan</w:t>
      </w:r>
      <w:r w:rsidRPr="00D31689">
        <w:rPr>
          <w:spacing w:val="-3"/>
          <w:lang w:val="es-ES_tradnl"/>
        </w:rPr>
        <w:t xml:space="preserve"> bajo la supervisión de una </w:t>
      </w:r>
      <w:r w:rsidR="00934B93">
        <w:rPr>
          <w:spacing w:val="-3"/>
          <w:lang w:val="es-ES_tradnl"/>
        </w:rPr>
        <w:t>c</w:t>
      </w:r>
      <w:r w:rsidRPr="00D31689">
        <w:rPr>
          <w:spacing w:val="-3"/>
          <w:lang w:val="es-ES_tradnl"/>
        </w:rPr>
        <w:t xml:space="preserve">omisión de </w:t>
      </w:r>
      <w:r w:rsidR="00934B93">
        <w:rPr>
          <w:spacing w:val="-3"/>
          <w:lang w:val="es-ES_tradnl"/>
        </w:rPr>
        <w:t>c</w:t>
      </w:r>
      <w:r w:rsidRPr="00D31689">
        <w:rPr>
          <w:spacing w:val="-3"/>
          <w:lang w:val="es-ES_tradnl"/>
        </w:rPr>
        <w:t>ontrol, de carácter privado, integrada por representantes del promotor</w:t>
      </w:r>
      <w:r w:rsidR="00D454F4">
        <w:rPr>
          <w:spacing w:val="-3"/>
          <w:lang w:val="es-ES_tradnl"/>
        </w:rPr>
        <w:t xml:space="preserve">, de los </w:t>
      </w:r>
      <w:r w:rsidRPr="00D31689">
        <w:rPr>
          <w:spacing w:val="-3"/>
          <w:lang w:val="es-ES_tradnl"/>
        </w:rPr>
        <w:t xml:space="preserve">partícipes y </w:t>
      </w:r>
      <w:r w:rsidR="00D454F4">
        <w:rPr>
          <w:spacing w:val="-3"/>
          <w:lang w:val="es-ES_tradnl"/>
        </w:rPr>
        <w:t xml:space="preserve">de los </w:t>
      </w:r>
      <w:r w:rsidRPr="00D31689">
        <w:rPr>
          <w:spacing w:val="-3"/>
          <w:lang w:val="es-ES_tradnl"/>
        </w:rPr>
        <w:t>beneficiarios.</w:t>
      </w:r>
    </w:p>
    <w:p w14:paraId="5421241A" w14:textId="77777777" w:rsidR="001850AB" w:rsidRPr="00D31689" w:rsidRDefault="001850AB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79D9D8B9" w14:textId="609C67C0" w:rsidR="00D31689" w:rsidRPr="001850AB" w:rsidRDefault="00D31689" w:rsidP="001850AB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850AB">
        <w:rPr>
          <w:b/>
          <w:bCs/>
          <w:spacing w:val="-3"/>
          <w:lang w:val="es-ES_tradnl"/>
        </w:rPr>
        <w:t>LA POLÍTICA SOCIAL Y DE SEGURIDAD SOCIAL EN LA UNIÓN EUROPEA.</w:t>
      </w:r>
    </w:p>
    <w:p w14:paraId="72784512" w14:textId="717FF67F" w:rsidR="00CA6CF2" w:rsidRPr="00CA6CF2" w:rsidRDefault="00D00991" w:rsidP="00CA6CF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Dispone el artículo </w:t>
      </w:r>
      <w:r w:rsidR="006C5E3B">
        <w:rPr>
          <w:spacing w:val="-3"/>
          <w:lang w:val="es-ES_tradnl"/>
        </w:rPr>
        <w:t xml:space="preserve">48 del Tratado de Funcionamiento de la Unión Europea de </w:t>
      </w:r>
      <w:r w:rsidR="00CA6CF2">
        <w:rPr>
          <w:spacing w:val="-3"/>
          <w:lang w:val="es-ES_tradnl"/>
        </w:rPr>
        <w:t>13 de diciembre de 2007 que e</w:t>
      </w:r>
      <w:r w:rsidR="00CA6CF2" w:rsidRPr="00CA6CF2">
        <w:rPr>
          <w:spacing w:val="-3"/>
          <w:lang w:val="es-ES_tradnl"/>
        </w:rPr>
        <w:t xml:space="preserve">l Parlamento Europeo y el Consejo adoptarán, en materia de </w:t>
      </w:r>
      <w:r w:rsidR="00CA6CF2">
        <w:rPr>
          <w:spacing w:val="-3"/>
          <w:lang w:val="es-ES_tradnl"/>
        </w:rPr>
        <w:t>S</w:t>
      </w:r>
      <w:r w:rsidR="00CA6CF2" w:rsidRPr="00CA6CF2">
        <w:rPr>
          <w:spacing w:val="-3"/>
          <w:lang w:val="es-ES_tradnl"/>
        </w:rPr>
        <w:t xml:space="preserve">eguridad </w:t>
      </w:r>
      <w:r w:rsidR="00CA6CF2">
        <w:rPr>
          <w:spacing w:val="-3"/>
          <w:lang w:val="es-ES_tradnl"/>
        </w:rPr>
        <w:t>S</w:t>
      </w:r>
      <w:r w:rsidR="00CA6CF2" w:rsidRPr="00CA6CF2">
        <w:rPr>
          <w:spacing w:val="-3"/>
          <w:lang w:val="es-ES_tradnl"/>
        </w:rPr>
        <w:t>ocial, las medidas necesarias para el establecimiento de la libre circulación de los trabajadores, creando, en especial, un sistema que</w:t>
      </w:r>
      <w:r w:rsidR="00E252E0">
        <w:rPr>
          <w:spacing w:val="-3"/>
          <w:lang w:val="es-ES_tradnl"/>
        </w:rPr>
        <w:t xml:space="preserve"> garantice:</w:t>
      </w:r>
    </w:p>
    <w:p w14:paraId="0AFEBDE7" w14:textId="0ED0417E" w:rsidR="00CA6CF2" w:rsidRPr="00E252E0" w:rsidRDefault="00E252E0" w:rsidP="00E252E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E252E0">
        <w:rPr>
          <w:spacing w:val="-3"/>
          <w:lang w:val="es-ES_tradnl"/>
        </w:rPr>
        <w:t>L</w:t>
      </w:r>
      <w:r w:rsidR="00CA6CF2" w:rsidRPr="00E252E0">
        <w:rPr>
          <w:spacing w:val="-3"/>
          <w:lang w:val="es-ES_tradnl"/>
        </w:rPr>
        <w:t>a acumulación de todos los períodos tomados en consideración por las distintas legislaciones nacionales para adquirir y conservar el derecho a las prestaciones sociales, así como para el cálculo de éstas</w:t>
      </w:r>
      <w:r w:rsidRPr="00E252E0">
        <w:rPr>
          <w:spacing w:val="-3"/>
          <w:lang w:val="es-ES_tradnl"/>
        </w:rPr>
        <w:t>.</w:t>
      </w:r>
    </w:p>
    <w:p w14:paraId="2CF759DC" w14:textId="4EE8586E" w:rsidR="00D31689" w:rsidRPr="00E252E0" w:rsidRDefault="00E252E0" w:rsidP="00E252E0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E252E0">
        <w:rPr>
          <w:spacing w:val="-3"/>
          <w:lang w:val="es-ES_tradnl"/>
        </w:rPr>
        <w:t>E</w:t>
      </w:r>
      <w:r w:rsidR="00CA6CF2" w:rsidRPr="00E252E0">
        <w:rPr>
          <w:spacing w:val="-3"/>
          <w:lang w:val="es-ES_tradnl"/>
        </w:rPr>
        <w:t>l pago de las prestaciones a las personas que residan en los territorios de los Estados miembros</w:t>
      </w:r>
      <w:r w:rsidRPr="00E252E0">
        <w:rPr>
          <w:spacing w:val="-3"/>
          <w:lang w:val="es-ES_tradnl"/>
        </w:rPr>
        <w:t>.</w:t>
      </w:r>
    </w:p>
    <w:p w14:paraId="283F0C50" w14:textId="7EE53875" w:rsidR="00D31689" w:rsidRPr="00D31689" w:rsidRDefault="00D76F56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Con base en este precepto, los Reglamentos europeos de 29 de abril de 2004</w:t>
      </w:r>
      <w:r w:rsidR="009A4B40">
        <w:rPr>
          <w:spacing w:val="-3"/>
          <w:lang w:val="es-ES_tradnl"/>
        </w:rPr>
        <w:t xml:space="preserve"> y de 16 de septiembre de 200</w:t>
      </w:r>
      <w:r w:rsidR="005230BC">
        <w:rPr>
          <w:spacing w:val="-3"/>
          <w:lang w:val="es-ES_tradnl"/>
        </w:rPr>
        <w:t>9 regulan la coordinación de los sistemas de Seguridad Social de los Estados miembros</w:t>
      </w:r>
      <w:r w:rsidR="00EC35CF">
        <w:rPr>
          <w:spacing w:val="-3"/>
          <w:lang w:val="es-ES_tradnl"/>
        </w:rPr>
        <w:t>.</w:t>
      </w:r>
    </w:p>
    <w:p w14:paraId="23F11580" w14:textId="16300263" w:rsidR="00D31689" w:rsidRDefault="00606D38" w:rsidP="00D31689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Estos Reglamentos se aplican </w:t>
      </w:r>
      <w:r w:rsidR="00B8004D">
        <w:rPr>
          <w:spacing w:val="-3"/>
          <w:lang w:val="es-ES_tradnl"/>
        </w:rPr>
        <w:t xml:space="preserve">fundamentalmente </w:t>
      </w:r>
      <w:r>
        <w:rPr>
          <w:spacing w:val="-3"/>
          <w:lang w:val="es-ES_tradnl"/>
        </w:rPr>
        <w:t>a las siguientes prestaciones de Seguridad Social:</w:t>
      </w:r>
    </w:p>
    <w:p w14:paraId="5C4DEF89" w14:textId="44260D33" w:rsidR="007E31AA" w:rsidRPr="007E31AA" w:rsidRDefault="007E31AA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E31AA">
        <w:rPr>
          <w:spacing w:val="-3"/>
          <w:lang w:val="es-ES_tradnl"/>
        </w:rPr>
        <w:t>E</w:t>
      </w:r>
      <w:r w:rsidRPr="007E31AA">
        <w:rPr>
          <w:spacing w:val="-3"/>
          <w:lang w:val="es-ES_tradnl"/>
        </w:rPr>
        <w:t>nfermedad</w:t>
      </w:r>
      <w:r w:rsidRPr="007E31AA">
        <w:rPr>
          <w:spacing w:val="-3"/>
          <w:lang w:val="es-ES_tradnl"/>
        </w:rPr>
        <w:t xml:space="preserve">, incluyendo </w:t>
      </w:r>
      <w:r w:rsidRPr="007E31AA">
        <w:rPr>
          <w:spacing w:val="-3"/>
          <w:lang w:val="es-ES_tradnl"/>
        </w:rPr>
        <w:t>asistencia sanitaria e incapacidad temporal</w:t>
      </w:r>
      <w:r w:rsidRPr="007E31AA">
        <w:rPr>
          <w:spacing w:val="-3"/>
          <w:lang w:val="es-ES_tradnl"/>
        </w:rPr>
        <w:t>.</w:t>
      </w:r>
    </w:p>
    <w:p w14:paraId="34EB3403" w14:textId="5F9076A0" w:rsidR="007E31AA" w:rsidRPr="007E31AA" w:rsidRDefault="007E31AA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E31AA">
        <w:rPr>
          <w:spacing w:val="-3"/>
          <w:lang w:val="es-ES_tradnl"/>
        </w:rPr>
        <w:t>M</w:t>
      </w:r>
      <w:r w:rsidRPr="007E31AA">
        <w:rPr>
          <w:spacing w:val="-3"/>
          <w:lang w:val="es-ES_tradnl"/>
        </w:rPr>
        <w:t xml:space="preserve">aternidad y de </w:t>
      </w:r>
      <w:r w:rsidRPr="007E31AA">
        <w:rPr>
          <w:spacing w:val="-3"/>
          <w:lang w:val="es-ES_tradnl"/>
        </w:rPr>
        <w:t>p</w:t>
      </w:r>
      <w:r w:rsidRPr="007E31AA">
        <w:rPr>
          <w:spacing w:val="-3"/>
          <w:lang w:val="es-ES_tradnl"/>
        </w:rPr>
        <w:t>aternidad</w:t>
      </w:r>
      <w:r w:rsidRPr="007E31AA">
        <w:rPr>
          <w:spacing w:val="-3"/>
          <w:lang w:val="es-ES_tradnl"/>
        </w:rPr>
        <w:t>.</w:t>
      </w:r>
    </w:p>
    <w:p w14:paraId="3E371761" w14:textId="63A756BB" w:rsidR="007E31AA" w:rsidRPr="007E31AA" w:rsidRDefault="007E31AA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E31AA">
        <w:rPr>
          <w:spacing w:val="-3"/>
          <w:lang w:val="es-ES_tradnl"/>
        </w:rPr>
        <w:t>I</w:t>
      </w:r>
      <w:r w:rsidRPr="007E31AA">
        <w:rPr>
          <w:spacing w:val="-3"/>
          <w:lang w:val="es-ES_tradnl"/>
        </w:rPr>
        <w:t>nvalidez</w:t>
      </w:r>
      <w:r w:rsidRPr="007E31AA">
        <w:rPr>
          <w:spacing w:val="-3"/>
          <w:lang w:val="es-ES_tradnl"/>
        </w:rPr>
        <w:t>.</w:t>
      </w:r>
    </w:p>
    <w:p w14:paraId="6288B83B" w14:textId="5243B535" w:rsidR="007E31AA" w:rsidRPr="007E31AA" w:rsidRDefault="007E31AA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E31AA">
        <w:rPr>
          <w:spacing w:val="-3"/>
          <w:lang w:val="es-ES_tradnl"/>
        </w:rPr>
        <w:t>V</w:t>
      </w:r>
      <w:r w:rsidRPr="007E31AA">
        <w:rPr>
          <w:spacing w:val="-3"/>
          <w:lang w:val="es-ES_tradnl"/>
        </w:rPr>
        <w:t>ejez</w:t>
      </w:r>
      <w:r w:rsidRPr="007E31AA">
        <w:rPr>
          <w:spacing w:val="-3"/>
          <w:lang w:val="es-ES_tradnl"/>
        </w:rPr>
        <w:t>.</w:t>
      </w:r>
    </w:p>
    <w:p w14:paraId="3210A107" w14:textId="0AAE5FA2" w:rsidR="007E31AA" w:rsidRDefault="00B8004D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</w:t>
      </w:r>
      <w:r w:rsidR="007E31AA" w:rsidRPr="007E31AA">
        <w:rPr>
          <w:spacing w:val="-3"/>
          <w:lang w:val="es-ES_tradnl"/>
        </w:rPr>
        <w:t>upervivencia</w:t>
      </w:r>
      <w:r w:rsidR="007E31AA" w:rsidRPr="007E31AA">
        <w:rPr>
          <w:spacing w:val="-3"/>
          <w:lang w:val="es-ES_tradnl"/>
        </w:rPr>
        <w:t>.</w:t>
      </w:r>
    </w:p>
    <w:p w14:paraId="5E977875" w14:textId="1FF5E997" w:rsidR="00B8004D" w:rsidRPr="007E31AA" w:rsidRDefault="00B8004D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Subsidio de defunción.</w:t>
      </w:r>
    </w:p>
    <w:p w14:paraId="42FE4B1B" w14:textId="302F20FB" w:rsidR="007E31AA" w:rsidRPr="007E31AA" w:rsidRDefault="007E31AA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E31AA">
        <w:rPr>
          <w:spacing w:val="-3"/>
          <w:lang w:val="es-ES_tradnl"/>
        </w:rPr>
        <w:t>A</w:t>
      </w:r>
      <w:r w:rsidRPr="007E31AA">
        <w:rPr>
          <w:spacing w:val="-3"/>
          <w:lang w:val="es-ES_tradnl"/>
        </w:rPr>
        <w:t>ccidentes de trabajo y enfermedad</w:t>
      </w:r>
      <w:r w:rsidRPr="007E31AA">
        <w:rPr>
          <w:spacing w:val="-3"/>
          <w:lang w:val="es-ES_tradnl"/>
        </w:rPr>
        <w:t>es</w:t>
      </w:r>
      <w:r w:rsidRPr="007E31AA">
        <w:rPr>
          <w:spacing w:val="-3"/>
          <w:lang w:val="es-ES_tradnl"/>
        </w:rPr>
        <w:t xml:space="preserve"> profesional</w:t>
      </w:r>
      <w:r w:rsidRPr="007E31AA">
        <w:rPr>
          <w:spacing w:val="-3"/>
          <w:lang w:val="es-ES_tradnl"/>
        </w:rPr>
        <w:t>es.</w:t>
      </w:r>
    </w:p>
    <w:p w14:paraId="3DEFEA3F" w14:textId="16B95DAD" w:rsidR="007E31AA" w:rsidRPr="007E31AA" w:rsidRDefault="007E31AA" w:rsidP="007E31A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E31AA">
        <w:rPr>
          <w:spacing w:val="-3"/>
          <w:lang w:val="es-ES_tradnl"/>
        </w:rPr>
        <w:t>D</w:t>
      </w:r>
      <w:r w:rsidRPr="007E31AA">
        <w:rPr>
          <w:spacing w:val="-3"/>
          <w:lang w:val="es-ES_tradnl"/>
        </w:rPr>
        <w:t>esempleo</w:t>
      </w:r>
      <w:r w:rsidRPr="007E31AA">
        <w:rPr>
          <w:spacing w:val="-3"/>
          <w:lang w:val="es-ES_tradnl"/>
        </w:rPr>
        <w:t>.</w:t>
      </w:r>
    </w:p>
    <w:p w14:paraId="6383AA78" w14:textId="4CA6FA1D" w:rsidR="008418DB" w:rsidRPr="008418DB" w:rsidRDefault="008418DB" w:rsidP="008418DB">
      <w:pPr>
        <w:spacing w:before="120" w:after="120" w:line="360" w:lineRule="auto"/>
        <w:ind w:firstLine="708"/>
        <w:jc w:val="both"/>
        <w:rPr>
          <w:spacing w:val="-3"/>
        </w:rPr>
      </w:pPr>
      <w:r w:rsidRPr="008418DB">
        <w:rPr>
          <w:spacing w:val="-3"/>
        </w:rPr>
        <w:t xml:space="preserve">Para adquirir el derecho a </w:t>
      </w:r>
      <w:r>
        <w:rPr>
          <w:spacing w:val="-3"/>
        </w:rPr>
        <w:t>esta</w:t>
      </w:r>
      <w:r w:rsidRPr="008418DB">
        <w:rPr>
          <w:spacing w:val="-3"/>
        </w:rPr>
        <w:t xml:space="preserve">s prestaciones, se pueden sumar los períodos de </w:t>
      </w:r>
      <w:r>
        <w:rPr>
          <w:spacing w:val="-3"/>
        </w:rPr>
        <w:t>cotización</w:t>
      </w:r>
      <w:r w:rsidRPr="008418DB">
        <w:rPr>
          <w:spacing w:val="-3"/>
        </w:rPr>
        <w:t>, empleo o residencia cumplidos en cualquier otro Estado.</w:t>
      </w:r>
    </w:p>
    <w:p w14:paraId="706F7997" w14:textId="79E2D4A0" w:rsidR="008418DB" w:rsidRPr="008418DB" w:rsidRDefault="008418DB" w:rsidP="008418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</w:t>
      </w:r>
      <w:r w:rsidRPr="008418DB">
        <w:rPr>
          <w:spacing w:val="-3"/>
        </w:rPr>
        <w:t>as pensiones contributiv</w:t>
      </w:r>
      <w:r>
        <w:rPr>
          <w:spacing w:val="-3"/>
        </w:rPr>
        <w:t>as</w:t>
      </w:r>
      <w:r w:rsidRPr="008418DB">
        <w:rPr>
          <w:spacing w:val="-3"/>
        </w:rPr>
        <w:t xml:space="preserve">, las </w:t>
      </w:r>
      <w:r>
        <w:rPr>
          <w:spacing w:val="-3"/>
        </w:rPr>
        <w:t>indemnizaciones por</w:t>
      </w:r>
      <w:r w:rsidRPr="008418DB">
        <w:rPr>
          <w:spacing w:val="-3"/>
        </w:rPr>
        <w:t xml:space="preserve"> accidente de trabajo y enfermedad profesional y </w:t>
      </w:r>
      <w:r>
        <w:rPr>
          <w:spacing w:val="-3"/>
        </w:rPr>
        <w:t>las prestaciones por muerte</w:t>
      </w:r>
      <w:r w:rsidRPr="008418DB">
        <w:rPr>
          <w:spacing w:val="-3"/>
        </w:rPr>
        <w:t xml:space="preserve"> se podrán percibir</w:t>
      </w:r>
      <w:r>
        <w:rPr>
          <w:spacing w:val="-3"/>
        </w:rPr>
        <w:t xml:space="preserve"> cualquiera que sea el Estado en el que </w:t>
      </w:r>
      <w:r w:rsidRPr="008418DB">
        <w:rPr>
          <w:spacing w:val="-3"/>
        </w:rPr>
        <w:t>resida</w:t>
      </w:r>
      <w:r>
        <w:rPr>
          <w:spacing w:val="-3"/>
        </w:rPr>
        <w:t xml:space="preserve"> el beneficiario.</w:t>
      </w:r>
    </w:p>
    <w:p w14:paraId="5CEFB605" w14:textId="01945B81" w:rsidR="00E13F55" w:rsidRPr="00EF27BB" w:rsidRDefault="00EF27BB" w:rsidP="00DB33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  <w:lang w:val="es-ES_tradnl"/>
        </w:rPr>
        <w:t xml:space="preserve">Por último, debe también citarse la Directiva </w:t>
      </w:r>
      <w:r w:rsidRPr="00EF27BB">
        <w:rPr>
          <w:spacing w:val="-3"/>
          <w:lang w:val="es-ES_tradnl"/>
        </w:rPr>
        <w:t>sobre mantenimiento de los derechos de los trabajadores en caso de traspasos de empresas</w:t>
      </w:r>
      <w:r w:rsidR="00F87F34">
        <w:rPr>
          <w:spacing w:val="-3"/>
          <w:lang w:val="es-ES_tradnl"/>
        </w:rPr>
        <w:t xml:space="preserve"> y </w:t>
      </w:r>
      <w:r w:rsidRPr="00EF27BB">
        <w:rPr>
          <w:spacing w:val="-3"/>
          <w:lang w:val="es-ES_tradnl"/>
        </w:rPr>
        <w:t>centros de actividad</w:t>
      </w:r>
      <w:r w:rsidR="00F87F34">
        <w:rPr>
          <w:spacing w:val="-3"/>
          <w:lang w:val="es-ES_tradnl"/>
        </w:rPr>
        <w:t xml:space="preserve">, de 12 de marzo </w:t>
      </w:r>
      <w:r w:rsidR="00F87F34">
        <w:rPr>
          <w:spacing w:val="-3"/>
          <w:lang w:val="es-ES_tradnl"/>
        </w:rPr>
        <w:lastRenderedPageBreak/>
        <w:t>de 2001</w:t>
      </w:r>
      <w:r w:rsidR="002B1716">
        <w:rPr>
          <w:spacing w:val="-3"/>
          <w:lang w:val="es-ES_tradnl"/>
        </w:rPr>
        <w:t>, la cual está incorporada al ordenamiento español a través de la regulación de la sucesión de empresas por el artículo 44 del texto refundido del Estatuto de los Trabajadores de 23 de octubre de 2015.</w:t>
      </w:r>
    </w:p>
    <w:p w14:paraId="5068443B" w14:textId="4009D168" w:rsidR="005A6FFE" w:rsidRDefault="005A6FFE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53B34DB5" w14:textId="20B90B2C" w:rsidR="005A6FFE" w:rsidRDefault="005A6FFE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75EE5878" w14:textId="53C4EA5B" w:rsidR="005A6FFE" w:rsidRDefault="005A6FFE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445F7B27" w14:textId="77777777" w:rsidR="005A6FFE" w:rsidRDefault="005A6FFE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321AFA47" w14:textId="50004B49" w:rsidR="00E13F55" w:rsidRDefault="00E13F55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36551306" w14:textId="78C7AF68" w:rsidR="00E13F55" w:rsidRDefault="00E13F55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1FA12E02" w14:textId="77777777" w:rsidR="00E13F55" w:rsidRDefault="00E13F55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4BC8038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DC2854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874901">
        <w:rPr>
          <w:spacing w:val="-3"/>
        </w:rPr>
        <w:t xml:space="preserve">septiembre </w:t>
      </w:r>
      <w:r w:rsidR="00FC39A8">
        <w:rPr>
          <w:spacing w:val="-3"/>
        </w:rPr>
        <w:t>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9702" w14:textId="77777777" w:rsidR="00F67C45" w:rsidRDefault="00F67C45" w:rsidP="00DB250B">
      <w:r>
        <w:separator/>
      </w:r>
    </w:p>
  </w:endnote>
  <w:endnote w:type="continuationSeparator" w:id="0">
    <w:p w14:paraId="45A17B74" w14:textId="77777777" w:rsidR="00F67C45" w:rsidRDefault="00F67C4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A0C2" w14:textId="77777777" w:rsidR="00F67C45" w:rsidRDefault="00F67C45" w:rsidP="00DB250B">
      <w:r>
        <w:separator/>
      </w:r>
    </w:p>
  </w:footnote>
  <w:footnote w:type="continuationSeparator" w:id="0">
    <w:p w14:paraId="2E166C00" w14:textId="77777777" w:rsidR="00F67C45" w:rsidRDefault="00F67C4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AB58AC"/>
    <w:multiLevelType w:val="hybridMultilevel"/>
    <w:tmpl w:val="19DC7B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D155B0"/>
    <w:multiLevelType w:val="hybridMultilevel"/>
    <w:tmpl w:val="30AA3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2F5C3E"/>
    <w:multiLevelType w:val="hybridMultilevel"/>
    <w:tmpl w:val="142AD3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191882"/>
    <w:multiLevelType w:val="hybridMultilevel"/>
    <w:tmpl w:val="C14AA7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832F55"/>
    <w:multiLevelType w:val="hybridMultilevel"/>
    <w:tmpl w:val="0BDA22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7616B7"/>
    <w:multiLevelType w:val="hybridMultilevel"/>
    <w:tmpl w:val="6464BA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4672F21"/>
    <w:multiLevelType w:val="hybridMultilevel"/>
    <w:tmpl w:val="94E494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B2035AD"/>
    <w:multiLevelType w:val="hybridMultilevel"/>
    <w:tmpl w:val="B3F07C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F545F76"/>
    <w:multiLevelType w:val="hybridMultilevel"/>
    <w:tmpl w:val="F0E637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D01462"/>
    <w:multiLevelType w:val="hybridMultilevel"/>
    <w:tmpl w:val="7500EC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DC916C9"/>
    <w:multiLevelType w:val="hybridMultilevel"/>
    <w:tmpl w:val="B204B73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A89327B"/>
    <w:multiLevelType w:val="hybridMultilevel"/>
    <w:tmpl w:val="A9C8D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674FF6"/>
    <w:multiLevelType w:val="hybridMultilevel"/>
    <w:tmpl w:val="A3522B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37707B7"/>
    <w:multiLevelType w:val="hybridMultilevel"/>
    <w:tmpl w:val="679E95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6FD4ADE"/>
    <w:multiLevelType w:val="hybridMultilevel"/>
    <w:tmpl w:val="C7885F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B4B3015"/>
    <w:multiLevelType w:val="hybridMultilevel"/>
    <w:tmpl w:val="AAFAAF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9"/>
  </w:num>
  <w:num w:numId="9">
    <w:abstractNumId w:val="14"/>
  </w:num>
  <w:num w:numId="10">
    <w:abstractNumId w:val="2"/>
  </w:num>
  <w:num w:numId="11">
    <w:abstractNumId w:val="13"/>
  </w:num>
  <w:num w:numId="12">
    <w:abstractNumId w:val="15"/>
  </w:num>
  <w:num w:numId="13">
    <w:abstractNumId w:val="6"/>
  </w:num>
  <w:num w:numId="14">
    <w:abstractNumId w:val="3"/>
  </w:num>
  <w:num w:numId="15">
    <w:abstractNumId w:val="10"/>
  </w:num>
  <w:num w:numId="16">
    <w:abstractNumId w:val="1"/>
  </w:num>
  <w:num w:numId="1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6B84138A-3570-4100-B538-3662B5415D45}"/>
    <w:docVar w:name="dgnword-eventsink" w:val="2592520713488"/>
  </w:docVars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5AC3"/>
    <w:rsid w:val="000062B4"/>
    <w:rsid w:val="0000678D"/>
    <w:rsid w:val="00006A81"/>
    <w:rsid w:val="00006D58"/>
    <w:rsid w:val="000070B5"/>
    <w:rsid w:val="000074F6"/>
    <w:rsid w:val="00010934"/>
    <w:rsid w:val="00010C21"/>
    <w:rsid w:val="00010D05"/>
    <w:rsid w:val="00010E6C"/>
    <w:rsid w:val="000114C3"/>
    <w:rsid w:val="000115BD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0A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6F03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267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4DD"/>
    <w:rsid w:val="00031A3A"/>
    <w:rsid w:val="00031C44"/>
    <w:rsid w:val="00031ED8"/>
    <w:rsid w:val="00031F05"/>
    <w:rsid w:val="00032240"/>
    <w:rsid w:val="0003243D"/>
    <w:rsid w:val="00032447"/>
    <w:rsid w:val="00032495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3C6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C5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67C"/>
    <w:rsid w:val="00054E6A"/>
    <w:rsid w:val="0005535F"/>
    <w:rsid w:val="00055879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532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89"/>
    <w:rsid w:val="000649AF"/>
    <w:rsid w:val="00064E23"/>
    <w:rsid w:val="000650C6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6768E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10D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18"/>
    <w:rsid w:val="000C5DF6"/>
    <w:rsid w:val="000C61BE"/>
    <w:rsid w:val="000C622E"/>
    <w:rsid w:val="000C62F4"/>
    <w:rsid w:val="000C64D5"/>
    <w:rsid w:val="000C6558"/>
    <w:rsid w:val="000C7391"/>
    <w:rsid w:val="000C73C4"/>
    <w:rsid w:val="000C7685"/>
    <w:rsid w:val="000C7CDF"/>
    <w:rsid w:val="000C7D1D"/>
    <w:rsid w:val="000C7DFC"/>
    <w:rsid w:val="000D0258"/>
    <w:rsid w:val="000D0345"/>
    <w:rsid w:val="000D06C5"/>
    <w:rsid w:val="000D0766"/>
    <w:rsid w:val="000D0AEB"/>
    <w:rsid w:val="000D1169"/>
    <w:rsid w:val="000D1179"/>
    <w:rsid w:val="000D11D3"/>
    <w:rsid w:val="000D13E1"/>
    <w:rsid w:val="000D145C"/>
    <w:rsid w:val="000D15BA"/>
    <w:rsid w:val="000D1B51"/>
    <w:rsid w:val="000D1F89"/>
    <w:rsid w:val="000D2320"/>
    <w:rsid w:val="000D23F9"/>
    <w:rsid w:val="000D2519"/>
    <w:rsid w:val="000D2687"/>
    <w:rsid w:val="000D2A70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3D35"/>
    <w:rsid w:val="000D403C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6FA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1D"/>
    <w:rsid w:val="000F5254"/>
    <w:rsid w:val="000F52FA"/>
    <w:rsid w:val="000F5BCB"/>
    <w:rsid w:val="000F5E5C"/>
    <w:rsid w:val="000F643E"/>
    <w:rsid w:val="000F65B3"/>
    <w:rsid w:val="000F68BC"/>
    <w:rsid w:val="000F774C"/>
    <w:rsid w:val="000F77BF"/>
    <w:rsid w:val="000F7CD4"/>
    <w:rsid w:val="000F7EF0"/>
    <w:rsid w:val="000F7F49"/>
    <w:rsid w:val="000F7FF8"/>
    <w:rsid w:val="001002D7"/>
    <w:rsid w:val="001006BE"/>
    <w:rsid w:val="00100824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2F5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638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051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AE7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21B"/>
    <w:rsid w:val="00123B7F"/>
    <w:rsid w:val="00123CD9"/>
    <w:rsid w:val="00123FF1"/>
    <w:rsid w:val="001246BC"/>
    <w:rsid w:val="0012478E"/>
    <w:rsid w:val="00124C66"/>
    <w:rsid w:val="00125E60"/>
    <w:rsid w:val="001262CB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5F3"/>
    <w:rsid w:val="00130A01"/>
    <w:rsid w:val="00130E58"/>
    <w:rsid w:val="001310BD"/>
    <w:rsid w:val="0013140B"/>
    <w:rsid w:val="0013142E"/>
    <w:rsid w:val="00131861"/>
    <w:rsid w:val="00131BC9"/>
    <w:rsid w:val="00131DE0"/>
    <w:rsid w:val="00132369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0B8"/>
    <w:rsid w:val="001410CA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3F06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765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5FC6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57C"/>
    <w:rsid w:val="001606BF"/>
    <w:rsid w:val="001606EC"/>
    <w:rsid w:val="00160710"/>
    <w:rsid w:val="00160DD0"/>
    <w:rsid w:val="00160E8C"/>
    <w:rsid w:val="00161098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8FB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A7D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6F7C"/>
    <w:rsid w:val="00167046"/>
    <w:rsid w:val="00167590"/>
    <w:rsid w:val="00167613"/>
    <w:rsid w:val="00167965"/>
    <w:rsid w:val="001679B9"/>
    <w:rsid w:val="001679DC"/>
    <w:rsid w:val="00167BC9"/>
    <w:rsid w:val="00167CE6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3ED6"/>
    <w:rsid w:val="0017462B"/>
    <w:rsid w:val="00174F30"/>
    <w:rsid w:val="00175316"/>
    <w:rsid w:val="0017534C"/>
    <w:rsid w:val="00175BFD"/>
    <w:rsid w:val="00175D0F"/>
    <w:rsid w:val="00175D15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4EB9"/>
    <w:rsid w:val="001850AB"/>
    <w:rsid w:val="001850CB"/>
    <w:rsid w:val="0018510D"/>
    <w:rsid w:val="001857BC"/>
    <w:rsid w:val="001863BC"/>
    <w:rsid w:val="00186940"/>
    <w:rsid w:val="00186AD4"/>
    <w:rsid w:val="00186D44"/>
    <w:rsid w:val="00186D5D"/>
    <w:rsid w:val="001870C6"/>
    <w:rsid w:val="0018717E"/>
    <w:rsid w:val="00187253"/>
    <w:rsid w:val="0018730D"/>
    <w:rsid w:val="00187EEA"/>
    <w:rsid w:val="00187F84"/>
    <w:rsid w:val="0019056B"/>
    <w:rsid w:val="00190D80"/>
    <w:rsid w:val="00190FF2"/>
    <w:rsid w:val="001913ED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1CB"/>
    <w:rsid w:val="001A4552"/>
    <w:rsid w:val="001A4712"/>
    <w:rsid w:val="001A4A53"/>
    <w:rsid w:val="001A4B3C"/>
    <w:rsid w:val="001A4D68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99B"/>
    <w:rsid w:val="001A7FB0"/>
    <w:rsid w:val="001B036C"/>
    <w:rsid w:val="001B045F"/>
    <w:rsid w:val="001B0ACC"/>
    <w:rsid w:val="001B0B9A"/>
    <w:rsid w:val="001B0BB4"/>
    <w:rsid w:val="001B1701"/>
    <w:rsid w:val="001B1958"/>
    <w:rsid w:val="001B19A0"/>
    <w:rsid w:val="001B19EF"/>
    <w:rsid w:val="001B1AE5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B4D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740"/>
    <w:rsid w:val="001C2A7A"/>
    <w:rsid w:val="001C2B02"/>
    <w:rsid w:val="001C2B09"/>
    <w:rsid w:val="001C3278"/>
    <w:rsid w:val="001C32A2"/>
    <w:rsid w:val="001C3A8B"/>
    <w:rsid w:val="001C3BA6"/>
    <w:rsid w:val="001C3C2C"/>
    <w:rsid w:val="001C3C48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CD3"/>
    <w:rsid w:val="001C6D83"/>
    <w:rsid w:val="001C6E01"/>
    <w:rsid w:val="001C7557"/>
    <w:rsid w:val="001C7A5C"/>
    <w:rsid w:val="001C7BFF"/>
    <w:rsid w:val="001D00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ABF"/>
    <w:rsid w:val="001D38F5"/>
    <w:rsid w:val="001D3CF6"/>
    <w:rsid w:val="001D3DC8"/>
    <w:rsid w:val="001D3E32"/>
    <w:rsid w:val="001D45A7"/>
    <w:rsid w:val="001D4B4A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2BE"/>
    <w:rsid w:val="001E4593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80"/>
    <w:rsid w:val="001F2CAA"/>
    <w:rsid w:val="001F2FF2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9FE"/>
    <w:rsid w:val="001F5A05"/>
    <w:rsid w:val="001F5DBC"/>
    <w:rsid w:val="001F6520"/>
    <w:rsid w:val="001F6575"/>
    <w:rsid w:val="001F68A8"/>
    <w:rsid w:val="001F6DA2"/>
    <w:rsid w:val="001F6DB0"/>
    <w:rsid w:val="001F6F3E"/>
    <w:rsid w:val="001F79CB"/>
    <w:rsid w:val="002003F8"/>
    <w:rsid w:val="00200892"/>
    <w:rsid w:val="00200A37"/>
    <w:rsid w:val="00200DD0"/>
    <w:rsid w:val="00200F53"/>
    <w:rsid w:val="002013A8"/>
    <w:rsid w:val="00201506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57F"/>
    <w:rsid w:val="00214B65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3A79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6DB"/>
    <w:rsid w:val="00227A39"/>
    <w:rsid w:val="00227D23"/>
    <w:rsid w:val="00230E2E"/>
    <w:rsid w:val="00231557"/>
    <w:rsid w:val="002316BB"/>
    <w:rsid w:val="002316BD"/>
    <w:rsid w:val="0023170F"/>
    <w:rsid w:val="0023182E"/>
    <w:rsid w:val="00231A00"/>
    <w:rsid w:val="00231A0C"/>
    <w:rsid w:val="00231A78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8D5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32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1FA3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196"/>
    <w:rsid w:val="00265357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20F"/>
    <w:rsid w:val="002723AE"/>
    <w:rsid w:val="0027247D"/>
    <w:rsid w:val="00272BF1"/>
    <w:rsid w:val="002737B0"/>
    <w:rsid w:val="002739AA"/>
    <w:rsid w:val="00273D46"/>
    <w:rsid w:val="00273F40"/>
    <w:rsid w:val="002740EB"/>
    <w:rsid w:val="00274E8E"/>
    <w:rsid w:val="00275267"/>
    <w:rsid w:val="00275493"/>
    <w:rsid w:val="0027574D"/>
    <w:rsid w:val="00275753"/>
    <w:rsid w:val="002757C7"/>
    <w:rsid w:val="00275BD2"/>
    <w:rsid w:val="00275E98"/>
    <w:rsid w:val="00275EEC"/>
    <w:rsid w:val="0027626C"/>
    <w:rsid w:val="002763FF"/>
    <w:rsid w:val="00276464"/>
    <w:rsid w:val="002764C1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A90"/>
    <w:rsid w:val="00281F35"/>
    <w:rsid w:val="00281F44"/>
    <w:rsid w:val="002828AB"/>
    <w:rsid w:val="002828C6"/>
    <w:rsid w:val="002834AC"/>
    <w:rsid w:val="00283770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6E0A"/>
    <w:rsid w:val="0028705D"/>
    <w:rsid w:val="00287B39"/>
    <w:rsid w:val="00287C70"/>
    <w:rsid w:val="00287CF8"/>
    <w:rsid w:val="002903C3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2D6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DDB"/>
    <w:rsid w:val="002A4E34"/>
    <w:rsid w:val="002A4F7D"/>
    <w:rsid w:val="002A5276"/>
    <w:rsid w:val="002A547F"/>
    <w:rsid w:val="002A5AA7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716"/>
    <w:rsid w:val="002B1A3D"/>
    <w:rsid w:val="002B1C5F"/>
    <w:rsid w:val="002B1F62"/>
    <w:rsid w:val="002B23B5"/>
    <w:rsid w:val="002B23E6"/>
    <w:rsid w:val="002B275B"/>
    <w:rsid w:val="002B27FF"/>
    <w:rsid w:val="002B32B2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9F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807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EA5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7C"/>
    <w:rsid w:val="002D04C5"/>
    <w:rsid w:val="002D062A"/>
    <w:rsid w:val="002D0961"/>
    <w:rsid w:val="002D0A33"/>
    <w:rsid w:val="002D0C93"/>
    <w:rsid w:val="002D14FC"/>
    <w:rsid w:val="002D17A7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5B8"/>
    <w:rsid w:val="002D36AC"/>
    <w:rsid w:val="002D379B"/>
    <w:rsid w:val="002D3EA5"/>
    <w:rsid w:val="002D41AC"/>
    <w:rsid w:val="002D464D"/>
    <w:rsid w:val="002D48C6"/>
    <w:rsid w:val="002D539C"/>
    <w:rsid w:val="002D54D5"/>
    <w:rsid w:val="002D5682"/>
    <w:rsid w:val="002D5822"/>
    <w:rsid w:val="002D62E1"/>
    <w:rsid w:val="002D6ABC"/>
    <w:rsid w:val="002D7060"/>
    <w:rsid w:val="002D7333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1F04"/>
    <w:rsid w:val="002E2200"/>
    <w:rsid w:val="002E2E4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895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2C8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CD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89B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52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5F86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895"/>
    <w:rsid w:val="00351BC2"/>
    <w:rsid w:val="00351CB9"/>
    <w:rsid w:val="00351D8E"/>
    <w:rsid w:val="00351EF2"/>
    <w:rsid w:val="0035245A"/>
    <w:rsid w:val="003531D5"/>
    <w:rsid w:val="003534EE"/>
    <w:rsid w:val="0035368C"/>
    <w:rsid w:val="003536D3"/>
    <w:rsid w:val="003538D2"/>
    <w:rsid w:val="00353A2B"/>
    <w:rsid w:val="00353AF4"/>
    <w:rsid w:val="00353D26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0FDF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2E9B"/>
    <w:rsid w:val="00373187"/>
    <w:rsid w:val="0037336F"/>
    <w:rsid w:val="00374035"/>
    <w:rsid w:val="003743B1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68E"/>
    <w:rsid w:val="00377A9A"/>
    <w:rsid w:val="00377B20"/>
    <w:rsid w:val="00380021"/>
    <w:rsid w:val="0038009B"/>
    <w:rsid w:val="003805AA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0B3D"/>
    <w:rsid w:val="003910BE"/>
    <w:rsid w:val="00391169"/>
    <w:rsid w:val="00391409"/>
    <w:rsid w:val="00391EC3"/>
    <w:rsid w:val="003920EE"/>
    <w:rsid w:val="003920F6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942"/>
    <w:rsid w:val="00395C6C"/>
    <w:rsid w:val="00395FE4"/>
    <w:rsid w:val="00396395"/>
    <w:rsid w:val="003968A5"/>
    <w:rsid w:val="00396AAC"/>
    <w:rsid w:val="00396B48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D13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C71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54E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6C3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93C"/>
    <w:rsid w:val="003D4A34"/>
    <w:rsid w:val="003D4B84"/>
    <w:rsid w:val="003D4E7C"/>
    <w:rsid w:val="003D5072"/>
    <w:rsid w:val="003D5442"/>
    <w:rsid w:val="003D54DE"/>
    <w:rsid w:val="003D56DC"/>
    <w:rsid w:val="003D5848"/>
    <w:rsid w:val="003D60B9"/>
    <w:rsid w:val="003D6169"/>
    <w:rsid w:val="003D6CF2"/>
    <w:rsid w:val="003D6E1D"/>
    <w:rsid w:val="003D71B7"/>
    <w:rsid w:val="003D71C2"/>
    <w:rsid w:val="003D75F7"/>
    <w:rsid w:val="003D7808"/>
    <w:rsid w:val="003D7897"/>
    <w:rsid w:val="003E003D"/>
    <w:rsid w:val="003E01E3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2A5"/>
    <w:rsid w:val="003F04A7"/>
    <w:rsid w:val="003F0892"/>
    <w:rsid w:val="003F0BF3"/>
    <w:rsid w:val="003F0BF6"/>
    <w:rsid w:val="003F0E0F"/>
    <w:rsid w:val="003F0FC4"/>
    <w:rsid w:val="003F13B3"/>
    <w:rsid w:val="003F181B"/>
    <w:rsid w:val="003F1956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72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54D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95"/>
    <w:rsid w:val="00420BC7"/>
    <w:rsid w:val="00420E6F"/>
    <w:rsid w:val="004211C7"/>
    <w:rsid w:val="00421299"/>
    <w:rsid w:val="004215E7"/>
    <w:rsid w:val="00421635"/>
    <w:rsid w:val="0042187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0AA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45C"/>
    <w:rsid w:val="00434591"/>
    <w:rsid w:val="00434C4B"/>
    <w:rsid w:val="00434D09"/>
    <w:rsid w:val="00435097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05A"/>
    <w:rsid w:val="004373ED"/>
    <w:rsid w:val="00437431"/>
    <w:rsid w:val="00437447"/>
    <w:rsid w:val="00437A7A"/>
    <w:rsid w:val="00437BDF"/>
    <w:rsid w:val="00437DB6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2F1E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2C8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35A"/>
    <w:rsid w:val="00454645"/>
    <w:rsid w:val="00454AA5"/>
    <w:rsid w:val="00454E03"/>
    <w:rsid w:val="0045565F"/>
    <w:rsid w:val="0045571B"/>
    <w:rsid w:val="00455F96"/>
    <w:rsid w:val="0045610B"/>
    <w:rsid w:val="00456274"/>
    <w:rsid w:val="004564CF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A6E"/>
    <w:rsid w:val="00460BC6"/>
    <w:rsid w:val="00460F74"/>
    <w:rsid w:val="00460F9B"/>
    <w:rsid w:val="00461664"/>
    <w:rsid w:val="004623E5"/>
    <w:rsid w:val="00462448"/>
    <w:rsid w:val="0046251C"/>
    <w:rsid w:val="00462999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2C7E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9DC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9A"/>
    <w:rsid w:val="004865AD"/>
    <w:rsid w:val="00486C1A"/>
    <w:rsid w:val="00486CA1"/>
    <w:rsid w:val="00486EBD"/>
    <w:rsid w:val="00486F35"/>
    <w:rsid w:val="0048700A"/>
    <w:rsid w:val="00487184"/>
    <w:rsid w:val="00487AEB"/>
    <w:rsid w:val="00487B59"/>
    <w:rsid w:val="004906B2"/>
    <w:rsid w:val="00490811"/>
    <w:rsid w:val="0049100F"/>
    <w:rsid w:val="0049116C"/>
    <w:rsid w:val="0049160C"/>
    <w:rsid w:val="00491662"/>
    <w:rsid w:val="0049177A"/>
    <w:rsid w:val="004920F3"/>
    <w:rsid w:val="004921C3"/>
    <w:rsid w:val="00492368"/>
    <w:rsid w:val="004929F9"/>
    <w:rsid w:val="00492FA5"/>
    <w:rsid w:val="00493299"/>
    <w:rsid w:val="0049392E"/>
    <w:rsid w:val="004939C8"/>
    <w:rsid w:val="00493C3F"/>
    <w:rsid w:val="004943E6"/>
    <w:rsid w:val="004943FF"/>
    <w:rsid w:val="00494746"/>
    <w:rsid w:val="00494A0F"/>
    <w:rsid w:val="0049568A"/>
    <w:rsid w:val="004959C6"/>
    <w:rsid w:val="00495C7A"/>
    <w:rsid w:val="00495D2B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A62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6D0"/>
    <w:rsid w:val="004A477C"/>
    <w:rsid w:val="004A48B1"/>
    <w:rsid w:val="004A490B"/>
    <w:rsid w:val="004A492E"/>
    <w:rsid w:val="004A4A58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171"/>
    <w:rsid w:val="004A7692"/>
    <w:rsid w:val="004B0208"/>
    <w:rsid w:val="004B0314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8A0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D7C80"/>
    <w:rsid w:val="004E0057"/>
    <w:rsid w:val="004E0258"/>
    <w:rsid w:val="004E0430"/>
    <w:rsid w:val="004E082E"/>
    <w:rsid w:val="004E0D09"/>
    <w:rsid w:val="004E0DBF"/>
    <w:rsid w:val="004E1392"/>
    <w:rsid w:val="004E1C64"/>
    <w:rsid w:val="004E1FEA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1FE4"/>
    <w:rsid w:val="005022E2"/>
    <w:rsid w:val="005026DD"/>
    <w:rsid w:val="00502950"/>
    <w:rsid w:val="00502B94"/>
    <w:rsid w:val="00502F84"/>
    <w:rsid w:val="00502FC6"/>
    <w:rsid w:val="00502FD1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0EA"/>
    <w:rsid w:val="00510336"/>
    <w:rsid w:val="005104DA"/>
    <w:rsid w:val="0051050E"/>
    <w:rsid w:val="005106C0"/>
    <w:rsid w:val="005108D8"/>
    <w:rsid w:val="00510BEB"/>
    <w:rsid w:val="00510FCA"/>
    <w:rsid w:val="005119A1"/>
    <w:rsid w:val="00511F1B"/>
    <w:rsid w:val="005120B9"/>
    <w:rsid w:val="0051295F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4E92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2E1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0BC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661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108"/>
    <w:rsid w:val="005323F4"/>
    <w:rsid w:val="00532B0A"/>
    <w:rsid w:val="00533490"/>
    <w:rsid w:val="0053360A"/>
    <w:rsid w:val="0053365E"/>
    <w:rsid w:val="00533AD3"/>
    <w:rsid w:val="0053408C"/>
    <w:rsid w:val="005345A6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6E83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B90"/>
    <w:rsid w:val="00552CBB"/>
    <w:rsid w:val="0055365D"/>
    <w:rsid w:val="0055422A"/>
    <w:rsid w:val="00554722"/>
    <w:rsid w:val="0055474D"/>
    <w:rsid w:val="00554B4A"/>
    <w:rsid w:val="005555C5"/>
    <w:rsid w:val="005559A0"/>
    <w:rsid w:val="00555A01"/>
    <w:rsid w:val="00555A3D"/>
    <w:rsid w:val="00555A82"/>
    <w:rsid w:val="00555AF5"/>
    <w:rsid w:val="00555F92"/>
    <w:rsid w:val="00556239"/>
    <w:rsid w:val="00556A68"/>
    <w:rsid w:val="00556AF0"/>
    <w:rsid w:val="00557006"/>
    <w:rsid w:val="0055750A"/>
    <w:rsid w:val="00557554"/>
    <w:rsid w:val="00557F55"/>
    <w:rsid w:val="005604E8"/>
    <w:rsid w:val="005605BA"/>
    <w:rsid w:val="00560642"/>
    <w:rsid w:val="00560798"/>
    <w:rsid w:val="00560BBF"/>
    <w:rsid w:val="00561A7A"/>
    <w:rsid w:val="00562357"/>
    <w:rsid w:val="00562871"/>
    <w:rsid w:val="005628A2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594B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46DA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984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A2"/>
    <w:rsid w:val="005A03D9"/>
    <w:rsid w:val="005A069C"/>
    <w:rsid w:val="005A0B75"/>
    <w:rsid w:val="005A0D4B"/>
    <w:rsid w:val="005A0DBF"/>
    <w:rsid w:val="005A12F0"/>
    <w:rsid w:val="005A1B6C"/>
    <w:rsid w:val="005A24B8"/>
    <w:rsid w:val="005A2672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26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6FFE"/>
    <w:rsid w:val="005A77F7"/>
    <w:rsid w:val="005B0327"/>
    <w:rsid w:val="005B04AD"/>
    <w:rsid w:val="005B0C78"/>
    <w:rsid w:val="005B0E07"/>
    <w:rsid w:val="005B12FF"/>
    <w:rsid w:val="005B1436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7F9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6D2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DF7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967"/>
    <w:rsid w:val="005F4AFD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8D1"/>
    <w:rsid w:val="00600AB7"/>
    <w:rsid w:val="00600AE6"/>
    <w:rsid w:val="00600C2E"/>
    <w:rsid w:val="00600C32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5D9"/>
    <w:rsid w:val="00605AA2"/>
    <w:rsid w:val="00605D0B"/>
    <w:rsid w:val="00605DA1"/>
    <w:rsid w:val="006066B6"/>
    <w:rsid w:val="00606C43"/>
    <w:rsid w:val="00606D38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885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10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44C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304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91E"/>
    <w:rsid w:val="00647A3E"/>
    <w:rsid w:val="006503C6"/>
    <w:rsid w:val="0065041A"/>
    <w:rsid w:val="00650771"/>
    <w:rsid w:val="0065089A"/>
    <w:rsid w:val="00650B1D"/>
    <w:rsid w:val="00650C36"/>
    <w:rsid w:val="00650FEA"/>
    <w:rsid w:val="006512A2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03D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2FB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168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2D29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86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570"/>
    <w:rsid w:val="00681FD4"/>
    <w:rsid w:val="006822ED"/>
    <w:rsid w:val="00682391"/>
    <w:rsid w:val="006823FB"/>
    <w:rsid w:val="006827A9"/>
    <w:rsid w:val="006827EE"/>
    <w:rsid w:val="00682BD8"/>
    <w:rsid w:val="00682FDE"/>
    <w:rsid w:val="00683C68"/>
    <w:rsid w:val="00683D7D"/>
    <w:rsid w:val="00683DFF"/>
    <w:rsid w:val="00683F08"/>
    <w:rsid w:val="006841C1"/>
    <w:rsid w:val="0068428F"/>
    <w:rsid w:val="00684589"/>
    <w:rsid w:val="006846D7"/>
    <w:rsid w:val="00684813"/>
    <w:rsid w:val="006849E4"/>
    <w:rsid w:val="00684E6B"/>
    <w:rsid w:val="00685164"/>
    <w:rsid w:val="00685509"/>
    <w:rsid w:val="0068598F"/>
    <w:rsid w:val="00685A07"/>
    <w:rsid w:val="00685A38"/>
    <w:rsid w:val="00685FCA"/>
    <w:rsid w:val="00686134"/>
    <w:rsid w:val="006864D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1B68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896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97EE0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193E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705"/>
    <w:rsid w:val="006A6AEB"/>
    <w:rsid w:val="006A6C59"/>
    <w:rsid w:val="006A7383"/>
    <w:rsid w:val="006A76A1"/>
    <w:rsid w:val="006A7736"/>
    <w:rsid w:val="006A77A0"/>
    <w:rsid w:val="006A7946"/>
    <w:rsid w:val="006A7A76"/>
    <w:rsid w:val="006A7C11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70F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727"/>
    <w:rsid w:val="006C1862"/>
    <w:rsid w:val="006C18A6"/>
    <w:rsid w:val="006C20B3"/>
    <w:rsid w:val="006C2599"/>
    <w:rsid w:val="006C261E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5E3B"/>
    <w:rsid w:val="006C61A2"/>
    <w:rsid w:val="006C658E"/>
    <w:rsid w:val="006C6661"/>
    <w:rsid w:val="006C6BC1"/>
    <w:rsid w:val="006C6D18"/>
    <w:rsid w:val="006C717D"/>
    <w:rsid w:val="006C753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63C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7DE"/>
    <w:rsid w:val="006D5A4A"/>
    <w:rsid w:val="006D5B61"/>
    <w:rsid w:val="006D5C0A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3E92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2C7"/>
    <w:rsid w:val="006F033E"/>
    <w:rsid w:val="006F05BE"/>
    <w:rsid w:val="006F06FE"/>
    <w:rsid w:val="006F0922"/>
    <w:rsid w:val="006F0DE8"/>
    <w:rsid w:val="006F15E2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0FD0"/>
    <w:rsid w:val="00701208"/>
    <w:rsid w:val="00701230"/>
    <w:rsid w:val="00701B31"/>
    <w:rsid w:val="00701C59"/>
    <w:rsid w:val="00701C94"/>
    <w:rsid w:val="00702D15"/>
    <w:rsid w:val="00702E4F"/>
    <w:rsid w:val="00702E66"/>
    <w:rsid w:val="007031EF"/>
    <w:rsid w:val="00703721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2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0DCE"/>
    <w:rsid w:val="007113B2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706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BCB"/>
    <w:rsid w:val="00714D71"/>
    <w:rsid w:val="00714DCF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79E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AF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74F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1E2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73A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548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A2F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2A1"/>
    <w:rsid w:val="00772412"/>
    <w:rsid w:val="007724D4"/>
    <w:rsid w:val="00772808"/>
    <w:rsid w:val="00772B12"/>
    <w:rsid w:val="00772B15"/>
    <w:rsid w:val="00772B7E"/>
    <w:rsid w:val="00772BEF"/>
    <w:rsid w:val="00772EAC"/>
    <w:rsid w:val="00772F02"/>
    <w:rsid w:val="00772F43"/>
    <w:rsid w:val="007732F1"/>
    <w:rsid w:val="007733EE"/>
    <w:rsid w:val="0077340A"/>
    <w:rsid w:val="007735C2"/>
    <w:rsid w:val="00773675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5BA"/>
    <w:rsid w:val="00775703"/>
    <w:rsid w:val="00775818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1C5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889"/>
    <w:rsid w:val="007A1BE4"/>
    <w:rsid w:val="007A1D3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4F5D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882"/>
    <w:rsid w:val="007B1C43"/>
    <w:rsid w:val="007B1EE8"/>
    <w:rsid w:val="007B22E4"/>
    <w:rsid w:val="007B23B6"/>
    <w:rsid w:val="007B2B8C"/>
    <w:rsid w:val="007B2D66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7A1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1AA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6E4C"/>
    <w:rsid w:val="007F7478"/>
    <w:rsid w:val="007F78B7"/>
    <w:rsid w:val="007F7B42"/>
    <w:rsid w:val="007F7C52"/>
    <w:rsid w:val="007F7D02"/>
    <w:rsid w:val="007F7DAB"/>
    <w:rsid w:val="007F7F09"/>
    <w:rsid w:val="007F7F4E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3A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61"/>
    <w:rsid w:val="008326E5"/>
    <w:rsid w:val="00832740"/>
    <w:rsid w:val="00832AA5"/>
    <w:rsid w:val="00832B6A"/>
    <w:rsid w:val="00832CDD"/>
    <w:rsid w:val="00832ED1"/>
    <w:rsid w:val="008331BE"/>
    <w:rsid w:val="00833299"/>
    <w:rsid w:val="008334CB"/>
    <w:rsid w:val="008337FB"/>
    <w:rsid w:val="0083381F"/>
    <w:rsid w:val="008339E3"/>
    <w:rsid w:val="0083405E"/>
    <w:rsid w:val="008341CB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074"/>
    <w:rsid w:val="008372ED"/>
    <w:rsid w:val="00837345"/>
    <w:rsid w:val="00837684"/>
    <w:rsid w:val="008379D8"/>
    <w:rsid w:val="00837B2C"/>
    <w:rsid w:val="0084042D"/>
    <w:rsid w:val="0084098A"/>
    <w:rsid w:val="00840D79"/>
    <w:rsid w:val="00841298"/>
    <w:rsid w:val="0084138C"/>
    <w:rsid w:val="0084139F"/>
    <w:rsid w:val="008418DB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3B86"/>
    <w:rsid w:val="00844017"/>
    <w:rsid w:val="008442F7"/>
    <w:rsid w:val="00844C2E"/>
    <w:rsid w:val="00844DC7"/>
    <w:rsid w:val="008451BE"/>
    <w:rsid w:val="00845605"/>
    <w:rsid w:val="00845853"/>
    <w:rsid w:val="0084593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4D4"/>
    <w:rsid w:val="0085352C"/>
    <w:rsid w:val="00853623"/>
    <w:rsid w:val="008536E5"/>
    <w:rsid w:val="00853F89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CB2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3E99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73F"/>
    <w:rsid w:val="00880A13"/>
    <w:rsid w:val="00880BC8"/>
    <w:rsid w:val="00880EFA"/>
    <w:rsid w:val="008811EB"/>
    <w:rsid w:val="008815BA"/>
    <w:rsid w:val="00881708"/>
    <w:rsid w:val="00881991"/>
    <w:rsid w:val="008826C5"/>
    <w:rsid w:val="00882710"/>
    <w:rsid w:val="00882861"/>
    <w:rsid w:val="00882981"/>
    <w:rsid w:val="00882AA0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BC2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736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0EBB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4E74"/>
    <w:rsid w:val="008A543D"/>
    <w:rsid w:val="008A5441"/>
    <w:rsid w:val="008A5579"/>
    <w:rsid w:val="008A5C11"/>
    <w:rsid w:val="008A61B3"/>
    <w:rsid w:val="008A6213"/>
    <w:rsid w:val="008A7042"/>
    <w:rsid w:val="008A71A5"/>
    <w:rsid w:val="008A72AD"/>
    <w:rsid w:val="008A744D"/>
    <w:rsid w:val="008A7645"/>
    <w:rsid w:val="008A7932"/>
    <w:rsid w:val="008A7A09"/>
    <w:rsid w:val="008A7B31"/>
    <w:rsid w:val="008A7FD6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6D8E"/>
    <w:rsid w:val="008B6FD6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178"/>
    <w:rsid w:val="008C63E4"/>
    <w:rsid w:val="008C6570"/>
    <w:rsid w:val="008C66C6"/>
    <w:rsid w:val="008C671D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99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5D55"/>
    <w:rsid w:val="008D6181"/>
    <w:rsid w:val="008D6987"/>
    <w:rsid w:val="008D7211"/>
    <w:rsid w:val="008D7697"/>
    <w:rsid w:val="008D76DC"/>
    <w:rsid w:val="008D7B17"/>
    <w:rsid w:val="008D7BCC"/>
    <w:rsid w:val="008E0190"/>
    <w:rsid w:val="008E0466"/>
    <w:rsid w:val="008E05BA"/>
    <w:rsid w:val="008E0704"/>
    <w:rsid w:val="008E0960"/>
    <w:rsid w:val="008E0C02"/>
    <w:rsid w:val="008E0DD0"/>
    <w:rsid w:val="008E1379"/>
    <w:rsid w:val="008E13F9"/>
    <w:rsid w:val="008E19AD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5F9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5E8"/>
    <w:rsid w:val="00903645"/>
    <w:rsid w:val="009038E8"/>
    <w:rsid w:val="00903D85"/>
    <w:rsid w:val="00903D98"/>
    <w:rsid w:val="00904114"/>
    <w:rsid w:val="009048B7"/>
    <w:rsid w:val="0090491D"/>
    <w:rsid w:val="009049F7"/>
    <w:rsid w:val="00904EC5"/>
    <w:rsid w:val="009051ED"/>
    <w:rsid w:val="0090599A"/>
    <w:rsid w:val="00905D85"/>
    <w:rsid w:val="00905E41"/>
    <w:rsid w:val="0090618C"/>
    <w:rsid w:val="009065CD"/>
    <w:rsid w:val="00906715"/>
    <w:rsid w:val="009068DA"/>
    <w:rsid w:val="00906C32"/>
    <w:rsid w:val="00906C8B"/>
    <w:rsid w:val="009070DC"/>
    <w:rsid w:val="0090722B"/>
    <w:rsid w:val="009073CE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551"/>
    <w:rsid w:val="009116BB"/>
    <w:rsid w:val="00911F12"/>
    <w:rsid w:val="00912950"/>
    <w:rsid w:val="00912E12"/>
    <w:rsid w:val="0091369D"/>
    <w:rsid w:val="00913708"/>
    <w:rsid w:val="00913948"/>
    <w:rsid w:val="00913B08"/>
    <w:rsid w:val="0091408C"/>
    <w:rsid w:val="00914363"/>
    <w:rsid w:val="009143E4"/>
    <w:rsid w:val="0091476B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5B2"/>
    <w:rsid w:val="0092672A"/>
    <w:rsid w:val="00926C72"/>
    <w:rsid w:val="00927386"/>
    <w:rsid w:val="00927509"/>
    <w:rsid w:val="0092760E"/>
    <w:rsid w:val="0092773A"/>
    <w:rsid w:val="00927E6B"/>
    <w:rsid w:val="00927E8D"/>
    <w:rsid w:val="00930992"/>
    <w:rsid w:val="00930B08"/>
    <w:rsid w:val="00931041"/>
    <w:rsid w:val="00931062"/>
    <w:rsid w:val="009310C1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9E6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4B93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7D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A1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3A1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A58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6E0C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73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3B4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B26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4A72"/>
    <w:rsid w:val="009A4B40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0D9"/>
    <w:rsid w:val="009B3772"/>
    <w:rsid w:val="009B3792"/>
    <w:rsid w:val="009B4120"/>
    <w:rsid w:val="009B41A3"/>
    <w:rsid w:val="009B4432"/>
    <w:rsid w:val="009B4642"/>
    <w:rsid w:val="009B475F"/>
    <w:rsid w:val="009B4837"/>
    <w:rsid w:val="009B4C4C"/>
    <w:rsid w:val="009B4C94"/>
    <w:rsid w:val="009B4DB7"/>
    <w:rsid w:val="009B5081"/>
    <w:rsid w:val="009B5AB5"/>
    <w:rsid w:val="009B5C9B"/>
    <w:rsid w:val="009B6100"/>
    <w:rsid w:val="009B614F"/>
    <w:rsid w:val="009B6D3E"/>
    <w:rsid w:val="009B700E"/>
    <w:rsid w:val="009B73AB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8B9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10A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5B9E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C6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66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4F0E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8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A82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A6B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5CDA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940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707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25A"/>
    <w:rsid w:val="00A313AE"/>
    <w:rsid w:val="00A313EB"/>
    <w:rsid w:val="00A315E2"/>
    <w:rsid w:val="00A31647"/>
    <w:rsid w:val="00A316CB"/>
    <w:rsid w:val="00A3179C"/>
    <w:rsid w:val="00A31970"/>
    <w:rsid w:val="00A31A2E"/>
    <w:rsid w:val="00A31B4A"/>
    <w:rsid w:val="00A31C03"/>
    <w:rsid w:val="00A31FCB"/>
    <w:rsid w:val="00A32380"/>
    <w:rsid w:val="00A326BB"/>
    <w:rsid w:val="00A32CBD"/>
    <w:rsid w:val="00A32CE4"/>
    <w:rsid w:val="00A32FCC"/>
    <w:rsid w:val="00A331D2"/>
    <w:rsid w:val="00A338F8"/>
    <w:rsid w:val="00A33CE6"/>
    <w:rsid w:val="00A3461E"/>
    <w:rsid w:val="00A34DD4"/>
    <w:rsid w:val="00A34E3B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4E0C"/>
    <w:rsid w:val="00A45124"/>
    <w:rsid w:val="00A4520B"/>
    <w:rsid w:val="00A455D3"/>
    <w:rsid w:val="00A45942"/>
    <w:rsid w:val="00A463CF"/>
    <w:rsid w:val="00A468C5"/>
    <w:rsid w:val="00A469C0"/>
    <w:rsid w:val="00A46AB3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14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A20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4FC"/>
    <w:rsid w:val="00A666ED"/>
    <w:rsid w:val="00A66756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1DE"/>
    <w:rsid w:val="00A67895"/>
    <w:rsid w:val="00A67B9F"/>
    <w:rsid w:val="00A701E2"/>
    <w:rsid w:val="00A7053B"/>
    <w:rsid w:val="00A70D7E"/>
    <w:rsid w:val="00A70E1C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01E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5BA2"/>
    <w:rsid w:val="00A9613F"/>
    <w:rsid w:val="00A9644E"/>
    <w:rsid w:val="00A965E9"/>
    <w:rsid w:val="00A96D4A"/>
    <w:rsid w:val="00A9708D"/>
    <w:rsid w:val="00A975D7"/>
    <w:rsid w:val="00A975E8"/>
    <w:rsid w:val="00A97AF3"/>
    <w:rsid w:val="00A97C5A"/>
    <w:rsid w:val="00A97D09"/>
    <w:rsid w:val="00A97D77"/>
    <w:rsid w:val="00AA01F1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0C4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8C3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1EB"/>
    <w:rsid w:val="00AE7811"/>
    <w:rsid w:val="00AE7E02"/>
    <w:rsid w:val="00AF0095"/>
    <w:rsid w:val="00AF03AC"/>
    <w:rsid w:val="00AF03D5"/>
    <w:rsid w:val="00AF0638"/>
    <w:rsid w:val="00AF1371"/>
    <w:rsid w:val="00AF13BF"/>
    <w:rsid w:val="00AF1832"/>
    <w:rsid w:val="00AF2595"/>
    <w:rsid w:val="00AF278F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EA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662"/>
    <w:rsid w:val="00B2485E"/>
    <w:rsid w:val="00B25053"/>
    <w:rsid w:val="00B25173"/>
    <w:rsid w:val="00B252B1"/>
    <w:rsid w:val="00B252EA"/>
    <w:rsid w:val="00B25617"/>
    <w:rsid w:val="00B2628B"/>
    <w:rsid w:val="00B26658"/>
    <w:rsid w:val="00B2668A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B64"/>
    <w:rsid w:val="00B30E85"/>
    <w:rsid w:val="00B3126A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498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20B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E55"/>
    <w:rsid w:val="00B53F09"/>
    <w:rsid w:val="00B5450A"/>
    <w:rsid w:val="00B546BD"/>
    <w:rsid w:val="00B54AF6"/>
    <w:rsid w:val="00B54FCE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57F60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3BE"/>
    <w:rsid w:val="00B7262B"/>
    <w:rsid w:val="00B7278A"/>
    <w:rsid w:val="00B7293F"/>
    <w:rsid w:val="00B7297E"/>
    <w:rsid w:val="00B729B9"/>
    <w:rsid w:val="00B72BCD"/>
    <w:rsid w:val="00B72F37"/>
    <w:rsid w:val="00B733F5"/>
    <w:rsid w:val="00B73A73"/>
    <w:rsid w:val="00B73B3C"/>
    <w:rsid w:val="00B73C28"/>
    <w:rsid w:val="00B7475B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400"/>
    <w:rsid w:val="00B7788A"/>
    <w:rsid w:val="00B77DD2"/>
    <w:rsid w:val="00B8004D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1E0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87E4B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669"/>
    <w:rsid w:val="00BA4B43"/>
    <w:rsid w:val="00BA4D39"/>
    <w:rsid w:val="00BA4E18"/>
    <w:rsid w:val="00BA4EDB"/>
    <w:rsid w:val="00BA5DE4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0F72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08F"/>
    <w:rsid w:val="00BD069E"/>
    <w:rsid w:val="00BD0735"/>
    <w:rsid w:val="00BD1070"/>
    <w:rsid w:val="00BD135B"/>
    <w:rsid w:val="00BD146E"/>
    <w:rsid w:val="00BD175A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98C"/>
    <w:rsid w:val="00BD4A5C"/>
    <w:rsid w:val="00BD5666"/>
    <w:rsid w:val="00BD5A7B"/>
    <w:rsid w:val="00BD60A2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6AD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3F58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347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3CF"/>
    <w:rsid w:val="00C0252B"/>
    <w:rsid w:val="00C02605"/>
    <w:rsid w:val="00C02684"/>
    <w:rsid w:val="00C02C9A"/>
    <w:rsid w:val="00C02E28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548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716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4B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086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A67"/>
    <w:rsid w:val="00C33E59"/>
    <w:rsid w:val="00C340C5"/>
    <w:rsid w:val="00C34930"/>
    <w:rsid w:val="00C34B13"/>
    <w:rsid w:val="00C34C4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E22"/>
    <w:rsid w:val="00C64FA1"/>
    <w:rsid w:val="00C65256"/>
    <w:rsid w:val="00C65CB5"/>
    <w:rsid w:val="00C65E10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15A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871"/>
    <w:rsid w:val="00C739D5"/>
    <w:rsid w:val="00C74296"/>
    <w:rsid w:val="00C74A47"/>
    <w:rsid w:val="00C75566"/>
    <w:rsid w:val="00C75620"/>
    <w:rsid w:val="00C75DD2"/>
    <w:rsid w:val="00C76258"/>
    <w:rsid w:val="00C76267"/>
    <w:rsid w:val="00C763EE"/>
    <w:rsid w:val="00C769C2"/>
    <w:rsid w:val="00C769F9"/>
    <w:rsid w:val="00C76A70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152D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2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3A8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471"/>
    <w:rsid w:val="00CA486B"/>
    <w:rsid w:val="00CA4BDB"/>
    <w:rsid w:val="00CA4FAE"/>
    <w:rsid w:val="00CA5018"/>
    <w:rsid w:val="00CA542B"/>
    <w:rsid w:val="00CA5C5A"/>
    <w:rsid w:val="00CA5D05"/>
    <w:rsid w:val="00CA6CF2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380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A7E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693E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61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9AC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D5"/>
    <w:rsid w:val="00CE38EE"/>
    <w:rsid w:val="00CE3910"/>
    <w:rsid w:val="00CE3A4E"/>
    <w:rsid w:val="00CE3C79"/>
    <w:rsid w:val="00CE3C8F"/>
    <w:rsid w:val="00CE3E13"/>
    <w:rsid w:val="00CE3ED4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EB"/>
    <w:rsid w:val="00CE53F5"/>
    <w:rsid w:val="00CE577A"/>
    <w:rsid w:val="00CE5A59"/>
    <w:rsid w:val="00CE5ADB"/>
    <w:rsid w:val="00CE5E9B"/>
    <w:rsid w:val="00CE60B5"/>
    <w:rsid w:val="00CE72D2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18D"/>
    <w:rsid w:val="00CF43B2"/>
    <w:rsid w:val="00CF44C1"/>
    <w:rsid w:val="00CF44DB"/>
    <w:rsid w:val="00CF481D"/>
    <w:rsid w:val="00CF488C"/>
    <w:rsid w:val="00CF488D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251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991"/>
    <w:rsid w:val="00D00B10"/>
    <w:rsid w:val="00D00F17"/>
    <w:rsid w:val="00D012A3"/>
    <w:rsid w:val="00D018D2"/>
    <w:rsid w:val="00D01937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097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D85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0EC2"/>
    <w:rsid w:val="00D213EA"/>
    <w:rsid w:val="00D21B2D"/>
    <w:rsid w:val="00D21B89"/>
    <w:rsid w:val="00D21F0B"/>
    <w:rsid w:val="00D22174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919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689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12A"/>
    <w:rsid w:val="00D42900"/>
    <w:rsid w:val="00D42909"/>
    <w:rsid w:val="00D43AAD"/>
    <w:rsid w:val="00D43F3C"/>
    <w:rsid w:val="00D440A4"/>
    <w:rsid w:val="00D44216"/>
    <w:rsid w:val="00D44291"/>
    <w:rsid w:val="00D44422"/>
    <w:rsid w:val="00D4491A"/>
    <w:rsid w:val="00D44AC6"/>
    <w:rsid w:val="00D44DC6"/>
    <w:rsid w:val="00D4519E"/>
    <w:rsid w:val="00D451B7"/>
    <w:rsid w:val="00D4527C"/>
    <w:rsid w:val="00D45294"/>
    <w:rsid w:val="00D454F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60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67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736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DE8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6F56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0"/>
    <w:rsid w:val="00D82896"/>
    <w:rsid w:val="00D82EBE"/>
    <w:rsid w:val="00D82F20"/>
    <w:rsid w:val="00D8333B"/>
    <w:rsid w:val="00D8355A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021"/>
    <w:rsid w:val="00D8629C"/>
    <w:rsid w:val="00D865C8"/>
    <w:rsid w:val="00D868AD"/>
    <w:rsid w:val="00D86B2E"/>
    <w:rsid w:val="00D86C29"/>
    <w:rsid w:val="00D86CFB"/>
    <w:rsid w:val="00D86D6A"/>
    <w:rsid w:val="00D86DD8"/>
    <w:rsid w:val="00D86E02"/>
    <w:rsid w:val="00D87660"/>
    <w:rsid w:val="00D8780D"/>
    <w:rsid w:val="00D878F8"/>
    <w:rsid w:val="00D8790D"/>
    <w:rsid w:val="00D8797E"/>
    <w:rsid w:val="00D87F77"/>
    <w:rsid w:val="00D9006A"/>
    <w:rsid w:val="00D9015C"/>
    <w:rsid w:val="00D90755"/>
    <w:rsid w:val="00D91011"/>
    <w:rsid w:val="00D912D3"/>
    <w:rsid w:val="00D9142F"/>
    <w:rsid w:val="00D91BEE"/>
    <w:rsid w:val="00D92235"/>
    <w:rsid w:val="00D92368"/>
    <w:rsid w:val="00D92C32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4C34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ABE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B7F2B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854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31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145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58D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C1F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2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3F55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5A2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2E0"/>
    <w:rsid w:val="00E25314"/>
    <w:rsid w:val="00E25966"/>
    <w:rsid w:val="00E25BAF"/>
    <w:rsid w:val="00E25CB2"/>
    <w:rsid w:val="00E262FF"/>
    <w:rsid w:val="00E266A5"/>
    <w:rsid w:val="00E267B6"/>
    <w:rsid w:val="00E26A43"/>
    <w:rsid w:val="00E26A98"/>
    <w:rsid w:val="00E26B1F"/>
    <w:rsid w:val="00E26BC5"/>
    <w:rsid w:val="00E26F9A"/>
    <w:rsid w:val="00E26F9D"/>
    <w:rsid w:val="00E2703D"/>
    <w:rsid w:val="00E270D8"/>
    <w:rsid w:val="00E2716B"/>
    <w:rsid w:val="00E271F3"/>
    <w:rsid w:val="00E27520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0F22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5C91"/>
    <w:rsid w:val="00E463D3"/>
    <w:rsid w:val="00E46C1E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1D7C"/>
    <w:rsid w:val="00E520E9"/>
    <w:rsid w:val="00E52679"/>
    <w:rsid w:val="00E52856"/>
    <w:rsid w:val="00E52FD5"/>
    <w:rsid w:val="00E544AE"/>
    <w:rsid w:val="00E54651"/>
    <w:rsid w:val="00E54E79"/>
    <w:rsid w:val="00E54E91"/>
    <w:rsid w:val="00E551FF"/>
    <w:rsid w:val="00E5615F"/>
    <w:rsid w:val="00E56298"/>
    <w:rsid w:val="00E56779"/>
    <w:rsid w:val="00E56B12"/>
    <w:rsid w:val="00E57449"/>
    <w:rsid w:val="00E5755F"/>
    <w:rsid w:val="00E57E30"/>
    <w:rsid w:val="00E60014"/>
    <w:rsid w:val="00E6031C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1876"/>
    <w:rsid w:val="00E61D51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5E6E"/>
    <w:rsid w:val="00E86136"/>
    <w:rsid w:val="00E86165"/>
    <w:rsid w:val="00E8616D"/>
    <w:rsid w:val="00E868CF"/>
    <w:rsid w:val="00E86921"/>
    <w:rsid w:val="00E873AA"/>
    <w:rsid w:val="00E87A1C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2E53"/>
    <w:rsid w:val="00E930B2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52EA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643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977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0607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BDE"/>
    <w:rsid w:val="00EB5DE5"/>
    <w:rsid w:val="00EB5FFB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2"/>
    <w:rsid w:val="00EC079E"/>
    <w:rsid w:val="00EC0E91"/>
    <w:rsid w:val="00EC0E9F"/>
    <w:rsid w:val="00EC0F60"/>
    <w:rsid w:val="00EC101B"/>
    <w:rsid w:val="00EC127C"/>
    <w:rsid w:val="00EC13A1"/>
    <w:rsid w:val="00EC1BCB"/>
    <w:rsid w:val="00EC25DC"/>
    <w:rsid w:val="00EC2E15"/>
    <w:rsid w:val="00EC2E36"/>
    <w:rsid w:val="00EC3467"/>
    <w:rsid w:val="00EC35CF"/>
    <w:rsid w:val="00EC364A"/>
    <w:rsid w:val="00EC39F5"/>
    <w:rsid w:val="00EC3DEE"/>
    <w:rsid w:val="00EC3F6B"/>
    <w:rsid w:val="00EC4359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4B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57E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5C1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7B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AA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14"/>
    <w:rsid w:val="00F056B9"/>
    <w:rsid w:val="00F05838"/>
    <w:rsid w:val="00F059D1"/>
    <w:rsid w:val="00F05ABE"/>
    <w:rsid w:val="00F05AD1"/>
    <w:rsid w:val="00F060C3"/>
    <w:rsid w:val="00F06151"/>
    <w:rsid w:val="00F06CB8"/>
    <w:rsid w:val="00F0757D"/>
    <w:rsid w:val="00F07857"/>
    <w:rsid w:val="00F1033F"/>
    <w:rsid w:val="00F1078E"/>
    <w:rsid w:val="00F109BA"/>
    <w:rsid w:val="00F1108F"/>
    <w:rsid w:val="00F115F9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9A4"/>
    <w:rsid w:val="00F13CB3"/>
    <w:rsid w:val="00F1459B"/>
    <w:rsid w:val="00F14D22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1E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4FEA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DDC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8D3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C45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5DF"/>
    <w:rsid w:val="00F83D25"/>
    <w:rsid w:val="00F843A3"/>
    <w:rsid w:val="00F84A05"/>
    <w:rsid w:val="00F84CA3"/>
    <w:rsid w:val="00F85130"/>
    <w:rsid w:val="00F85536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87F3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988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502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7E8"/>
    <w:rsid w:val="00FB1A01"/>
    <w:rsid w:val="00FB1F1B"/>
    <w:rsid w:val="00FB212C"/>
    <w:rsid w:val="00FB2C32"/>
    <w:rsid w:val="00FB2DF4"/>
    <w:rsid w:val="00FB3167"/>
    <w:rsid w:val="00FB519E"/>
    <w:rsid w:val="00FB5211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F91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6A4A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5E6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3F90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AA3"/>
    <w:rsid w:val="00FF6E30"/>
    <w:rsid w:val="00FF6F76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6</Pages>
  <Words>1515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115</cp:revision>
  <dcterms:created xsi:type="dcterms:W3CDTF">2022-09-18T10:26:00Z</dcterms:created>
  <dcterms:modified xsi:type="dcterms:W3CDTF">2022-09-18T20:16:00Z</dcterms:modified>
</cp:coreProperties>
</file>