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446393">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446393">
      <w:pPr>
        <w:spacing w:before="120" w:after="120" w:line="360" w:lineRule="auto"/>
        <w:jc w:val="center"/>
        <w:rPr>
          <w:b/>
          <w:bCs/>
          <w:sz w:val="28"/>
          <w:szCs w:val="28"/>
        </w:rPr>
      </w:pPr>
    </w:p>
    <w:p w14:paraId="181984A8" w14:textId="303AB9A9" w:rsidR="000968BC" w:rsidRPr="00FF4CC7" w:rsidRDefault="000968BC" w:rsidP="00446393">
      <w:pPr>
        <w:spacing w:before="120" w:after="120" w:line="360" w:lineRule="auto"/>
        <w:jc w:val="center"/>
        <w:rPr>
          <w:sz w:val="28"/>
          <w:szCs w:val="28"/>
        </w:rPr>
      </w:pPr>
      <w:r w:rsidRPr="00FF4CC7">
        <w:rPr>
          <w:b/>
          <w:bCs/>
          <w:sz w:val="28"/>
          <w:szCs w:val="28"/>
        </w:rPr>
        <w:t xml:space="preserve">TEMA </w:t>
      </w:r>
      <w:r w:rsidR="00BD37DE">
        <w:rPr>
          <w:b/>
          <w:bCs/>
          <w:sz w:val="28"/>
          <w:szCs w:val="28"/>
        </w:rPr>
        <w:t>6</w:t>
      </w:r>
      <w:r w:rsidR="008870C6">
        <w:rPr>
          <w:b/>
          <w:bCs/>
          <w:sz w:val="28"/>
          <w:szCs w:val="28"/>
        </w:rPr>
        <w:t>2</w:t>
      </w:r>
    </w:p>
    <w:p w14:paraId="2602D6E8" w14:textId="77777777" w:rsidR="000968BC" w:rsidRPr="00FF4CC7" w:rsidRDefault="000968BC" w:rsidP="00446393">
      <w:pPr>
        <w:pStyle w:val="Default"/>
        <w:spacing w:before="120" w:after="120" w:line="360" w:lineRule="auto"/>
        <w:rPr>
          <w:rFonts w:ascii="Times New Roman" w:hAnsi="Times New Roman" w:cs="Times New Roman"/>
        </w:rPr>
      </w:pPr>
    </w:p>
    <w:p w14:paraId="6DEB0EEB" w14:textId="7F1FC1A8" w:rsidR="003A564C" w:rsidRPr="005164AA" w:rsidRDefault="00AA4EB2" w:rsidP="00446393">
      <w:pPr>
        <w:spacing w:before="120" w:after="120" w:line="360" w:lineRule="auto"/>
        <w:jc w:val="both"/>
        <w:rPr>
          <w:rFonts w:eastAsiaTheme="minorHAnsi"/>
          <w:b/>
          <w:bCs/>
          <w:color w:val="000000"/>
          <w:sz w:val="28"/>
          <w:szCs w:val="28"/>
          <w:lang w:eastAsia="en-US"/>
        </w:rPr>
      </w:pPr>
      <w:r w:rsidRPr="00AA4EB2">
        <w:rPr>
          <w:b/>
          <w:bCs/>
          <w:color w:val="000000"/>
          <w:sz w:val="28"/>
          <w:szCs w:val="28"/>
        </w:rPr>
        <w:t>PROCEDIMIENTO CONTENCIOSO-ADMINISTRATIVO (I). DISPOSICIONES GENERALES SOBRE PLAZOS: EL ARTÍCULO 128 DE LA LEY DE LA JURISDICCIÓN CONTENCIOSO-ADMINISTRATIVA. MEDIDAS CAUTELARES. DILIGENCIAS PRELIMINARES EN EL PROCEDIMIENTO EN PRIMERA O ÚNICA INSTANCIA: DECLARACIÓN DE LESIVIDAD Y REQUERIMIENTO PREVIO EN LITIGIOS ENTRE ADMINISTRACIONES PÚBLICAS. INTERPOSICIÓN DEL RECURSO CONTENCIOSO-ADMINISTRATIVO. ANUNCIO DEL RECURSO Y RECLAMACIÓN DEL EXPEDIENTE.</w:t>
      </w:r>
    </w:p>
    <w:p w14:paraId="4B5C6DAB" w14:textId="77777777" w:rsidR="0085735E" w:rsidRPr="0085735E" w:rsidRDefault="0085735E" w:rsidP="00446393">
      <w:pPr>
        <w:spacing w:before="120" w:after="120" w:line="360" w:lineRule="auto"/>
        <w:ind w:firstLine="709"/>
        <w:jc w:val="both"/>
        <w:rPr>
          <w:rFonts w:eastAsiaTheme="minorHAnsi"/>
          <w:color w:val="000000"/>
          <w:lang w:eastAsia="en-US"/>
        </w:rPr>
      </w:pPr>
    </w:p>
    <w:p w14:paraId="3CC65CF6" w14:textId="63E7D8EA" w:rsidR="00C35A6D" w:rsidRPr="002A72E3" w:rsidRDefault="00A62B30" w:rsidP="00446393">
      <w:pPr>
        <w:spacing w:before="120" w:after="120" w:line="360" w:lineRule="auto"/>
        <w:jc w:val="both"/>
        <w:rPr>
          <w:spacing w:val="-3"/>
        </w:rPr>
      </w:pPr>
      <w:r w:rsidRPr="00A62B30">
        <w:rPr>
          <w:b/>
          <w:bCs/>
          <w:color w:val="000000"/>
        </w:rPr>
        <w:t>PROCEDIMIENTO CONTENCIOSO-ADMINISTRATIVO (I)</w:t>
      </w:r>
      <w:r w:rsidR="00AF157E" w:rsidRPr="00AF157E">
        <w:rPr>
          <w:b/>
          <w:bCs/>
          <w:color w:val="000000"/>
        </w:rPr>
        <w:t>.</w:t>
      </w:r>
    </w:p>
    <w:p w14:paraId="74E98633" w14:textId="2A7A31BC" w:rsidR="00500FB6" w:rsidRDefault="00500FB6" w:rsidP="00500FB6">
      <w:pPr>
        <w:pStyle w:val="Prrafodelista"/>
        <w:spacing w:before="120" w:after="120" w:line="360" w:lineRule="auto"/>
        <w:ind w:left="0" w:firstLine="709"/>
        <w:jc w:val="both"/>
        <w:rPr>
          <w:spacing w:val="-3"/>
        </w:rPr>
      </w:pPr>
      <w:r w:rsidRPr="00500FB6">
        <w:rPr>
          <w:spacing w:val="-3"/>
        </w:rPr>
        <w:t>El proce</w:t>
      </w:r>
      <w:r w:rsidR="00584D46">
        <w:rPr>
          <w:spacing w:val="-3"/>
        </w:rPr>
        <w:t>dimiento</w:t>
      </w:r>
      <w:r w:rsidRPr="00500FB6">
        <w:rPr>
          <w:spacing w:val="-3"/>
        </w:rPr>
        <w:t xml:space="preserve"> contencioso-administrativo </w:t>
      </w:r>
      <w:r w:rsidR="00584D46">
        <w:rPr>
          <w:spacing w:val="-3"/>
        </w:rPr>
        <w:t>está regulado por el Título IV de la Ley</w:t>
      </w:r>
      <w:r w:rsidRPr="00500FB6">
        <w:rPr>
          <w:spacing w:val="-3"/>
        </w:rPr>
        <w:t xml:space="preserve"> de la Jurisdicción Contencioso-</w:t>
      </w:r>
      <w:r w:rsidR="00584D46">
        <w:rPr>
          <w:spacing w:val="-3"/>
        </w:rPr>
        <w:t>A</w:t>
      </w:r>
      <w:r w:rsidRPr="00500FB6">
        <w:rPr>
          <w:spacing w:val="-3"/>
        </w:rPr>
        <w:t>dministrativa</w:t>
      </w:r>
      <w:r w:rsidR="00584D46">
        <w:rPr>
          <w:spacing w:val="-3"/>
        </w:rPr>
        <w:t xml:space="preserve"> de 13 de julio de 1998, que distingue un procedimiento ordinario y un procedimiento abreviado. Además, el Título V de la Ley Jurisdiccional </w:t>
      </w:r>
      <w:r w:rsidR="00DA523B">
        <w:rPr>
          <w:spacing w:val="-3"/>
        </w:rPr>
        <w:t>regula los procedimientos especiales.</w:t>
      </w:r>
    </w:p>
    <w:p w14:paraId="2CD2CE31" w14:textId="328F7E5A" w:rsidR="00DA523B" w:rsidRPr="00500FB6" w:rsidRDefault="00DA523B" w:rsidP="00500FB6">
      <w:pPr>
        <w:pStyle w:val="Prrafodelista"/>
        <w:spacing w:before="120" w:after="120" w:line="360" w:lineRule="auto"/>
        <w:ind w:left="0" w:firstLine="709"/>
        <w:jc w:val="both"/>
        <w:rPr>
          <w:spacing w:val="-3"/>
        </w:rPr>
      </w:pPr>
      <w:r>
        <w:rPr>
          <w:spacing w:val="-3"/>
        </w:rPr>
        <w:t xml:space="preserve">Conforme a la disposición final primera de la Ley Jurisdiccional, </w:t>
      </w:r>
      <w:r w:rsidR="00605D3E">
        <w:rPr>
          <w:spacing w:val="-3"/>
        </w:rPr>
        <w:t>se aplica supletoriamente la Ley de Enjuiciamiento Civil de 7 de enero de 2000.</w:t>
      </w:r>
    </w:p>
    <w:p w14:paraId="3DCE3E6D" w14:textId="77777777" w:rsidR="00500FB6" w:rsidRPr="00500FB6" w:rsidRDefault="00500FB6" w:rsidP="00500FB6">
      <w:pPr>
        <w:pStyle w:val="Prrafodelista"/>
        <w:spacing w:before="120" w:after="120" w:line="360" w:lineRule="auto"/>
        <w:ind w:left="0" w:firstLine="709"/>
        <w:jc w:val="both"/>
        <w:rPr>
          <w:spacing w:val="-3"/>
        </w:rPr>
      </w:pPr>
    </w:p>
    <w:p w14:paraId="2C3DA4A7" w14:textId="45EF13D8" w:rsidR="00500FB6" w:rsidRPr="00605D3E" w:rsidRDefault="00500FB6" w:rsidP="00605D3E">
      <w:pPr>
        <w:pStyle w:val="Prrafodelista"/>
        <w:spacing w:before="120" w:after="120" w:line="360" w:lineRule="auto"/>
        <w:ind w:left="0"/>
        <w:jc w:val="both"/>
        <w:rPr>
          <w:b/>
          <w:bCs/>
          <w:spacing w:val="-3"/>
        </w:rPr>
      </w:pPr>
      <w:r w:rsidRPr="00605D3E">
        <w:rPr>
          <w:b/>
          <w:bCs/>
          <w:spacing w:val="-3"/>
        </w:rPr>
        <w:t>DISPOSICIONES GENERALES SOBRE PLAZOS: EL ARTÍCULO 128 DE LA LEY DE LA JURISDICCIÓN CONTENCIOSO-ADMINISTRATIVA</w:t>
      </w:r>
      <w:r w:rsidR="00605D3E" w:rsidRPr="00605D3E">
        <w:rPr>
          <w:b/>
          <w:bCs/>
          <w:spacing w:val="-3"/>
        </w:rPr>
        <w:t>.</w:t>
      </w:r>
    </w:p>
    <w:p w14:paraId="54FD816A" w14:textId="77777777" w:rsidR="004E2A75" w:rsidRDefault="004A3F73" w:rsidP="004E2A75">
      <w:pPr>
        <w:pStyle w:val="Prrafodelista"/>
        <w:spacing w:before="120" w:after="120" w:line="360" w:lineRule="auto"/>
        <w:ind w:left="0" w:firstLine="709"/>
        <w:jc w:val="both"/>
      </w:pPr>
      <w:r>
        <w:rPr>
          <w:spacing w:val="-3"/>
        </w:rPr>
        <w:t xml:space="preserve">Dentro de las disposiciones comunes a los procedimientos contencioso-administrativos, contenidas en el Título VI de la Ley Jurisdiccional, </w:t>
      </w:r>
      <w:r w:rsidR="00FB4361">
        <w:rPr>
          <w:spacing w:val="-3"/>
        </w:rPr>
        <w:t>el artículo 128 contiene las disposiciones generales sobre plazos, que son las siguientes:</w:t>
      </w:r>
    </w:p>
    <w:p w14:paraId="0BA68F7C" w14:textId="53D32549" w:rsidR="00FB4361" w:rsidRPr="00FB4361" w:rsidRDefault="00FB4361" w:rsidP="00C4746A">
      <w:pPr>
        <w:pStyle w:val="Prrafodelista"/>
        <w:numPr>
          <w:ilvl w:val="0"/>
          <w:numId w:val="30"/>
        </w:numPr>
        <w:spacing w:before="120" w:after="120" w:line="360" w:lineRule="auto"/>
        <w:ind w:left="993" w:hanging="284"/>
        <w:jc w:val="both"/>
        <w:rPr>
          <w:spacing w:val="-3"/>
        </w:rPr>
      </w:pPr>
      <w:r w:rsidRPr="00FB4361">
        <w:rPr>
          <w:spacing w:val="-3"/>
        </w:rPr>
        <w:lastRenderedPageBreak/>
        <w:t xml:space="preserve">Los plazos son improrrogables, y una vez transcurridos el </w:t>
      </w:r>
      <w:r w:rsidR="004E2A75">
        <w:rPr>
          <w:spacing w:val="-3"/>
        </w:rPr>
        <w:t>letrado de la Administración de Justicia</w:t>
      </w:r>
      <w:r w:rsidRPr="00FB4361">
        <w:rPr>
          <w:spacing w:val="-3"/>
        </w:rPr>
        <w:t xml:space="preserve"> tendrá por caducado el derecho y por perdido el trámite que hubiere dejado de utilizarse. No obstante, se admitirá el escrito que proceda si se presentare dentro del día en que se notifique la resolución, salvo cuando se trate de plazos para preparar o interponer recursos.</w:t>
      </w:r>
    </w:p>
    <w:p w14:paraId="0FDB360E" w14:textId="61D1F7FF" w:rsidR="00FB4361" w:rsidRPr="00FB4361" w:rsidRDefault="00FB4361" w:rsidP="00C4746A">
      <w:pPr>
        <w:pStyle w:val="Prrafodelista"/>
        <w:numPr>
          <w:ilvl w:val="0"/>
          <w:numId w:val="30"/>
        </w:numPr>
        <w:spacing w:before="120" w:after="120" w:line="360" w:lineRule="auto"/>
        <w:ind w:left="993" w:hanging="284"/>
        <w:jc w:val="both"/>
        <w:rPr>
          <w:spacing w:val="-3"/>
        </w:rPr>
      </w:pPr>
      <w:r w:rsidRPr="00FB4361">
        <w:rPr>
          <w:spacing w:val="-3"/>
        </w:rPr>
        <w:t>Durante el mes de agosto no correrá</w:t>
      </w:r>
      <w:r w:rsidR="00D849A8">
        <w:rPr>
          <w:spacing w:val="-3"/>
        </w:rPr>
        <w:t xml:space="preserve">n los plazos </w:t>
      </w:r>
      <w:r w:rsidRPr="00FB4361">
        <w:rPr>
          <w:spacing w:val="-3"/>
        </w:rPr>
        <w:t>salvo para el procedimiento para la protección de los derechos fundamentales.</w:t>
      </w:r>
    </w:p>
    <w:p w14:paraId="53E27854" w14:textId="6CD84E73" w:rsidR="00FB4361" w:rsidRPr="00500FB6" w:rsidRDefault="00FB4361" w:rsidP="00C4746A">
      <w:pPr>
        <w:pStyle w:val="Prrafodelista"/>
        <w:numPr>
          <w:ilvl w:val="0"/>
          <w:numId w:val="30"/>
        </w:numPr>
        <w:spacing w:before="120" w:after="120" w:line="360" w:lineRule="auto"/>
        <w:ind w:left="993" w:hanging="284"/>
        <w:jc w:val="both"/>
        <w:rPr>
          <w:spacing w:val="-3"/>
        </w:rPr>
      </w:pPr>
      <w:r w:rsidRPr="00FB4361">
        <w:rPr>
          <w:spacing w:val="-3"/>
        </w:rPr>
        <w:t>En casos de urgencia</w:t>
      </w:r>
      <w:r w:rsidR="008A2C6D">
        <w:rPr>
          <w:spacing w:val="-3"/>
        </w:rPr>
        <w:t xml:space="preserve"> o necesidad,</w:t>
      </w:r>
      <w:r w:rsidRPr="00FB4361">
        <w:rPr>
          <w:spacing w:val="-3"/>
        </w:rPr>
        <w:t xml:space="preserve"> las partes podrán solicitar </w:t>
      </w:r>
      <w:r w:rsidR="008A2C6D">
        <w:rPr>
          <w:spacing w:val="-3"/>
        </w:rPr>
        <w:t xml:space="preserve">la habilitación de </w:t>
      </w:r>
      <w:r w:rsidRPr="00FB4361">
        <w:rPr>
          <w:spacing w:val="-3"/>
        </w:rPr>
        <w:t>los días inhábiles en el procedimiento para la protección de los derechos fundamentales o en el incidente de medidas cautelares</w:t>
      </w:r>
      <w:r w:rsidR="00AA1C50">
        <w:rPr>
          <w:spacing w:val="-3"/>
        </w:rPr>
        <w:t xml:space="preserve">, lo que se </w:t>
      </w:r>
      <w:r w:rsidRPr="00FB4361">
        <w:rPr>
          <w:spacing w:val="-3"/>
        </w:rPr>
        <w:t>resolverá por auto en el plazo de tres días</w:t>
      </w:r>
      <w:r w:rsidR="00C4746A">
        <w:rPr>
          <w:spacing w:val="-3"/>
        </w:rPr>
        <w:t xml:space="preserve"> previa audiencia de las partes</w:t>
      </w:r>
      <w:r w:rsidRPr="00FB4361">
        <w:rPr>
          <w:spacing w:val="-3"/>
        </w:rPr>
        <w:t>, acordando la habilitación cuando su denegación pudiera causar perjuicios irreversibles.</w:t>
      </w:r>
    </w:p>
    <w:p w14:paraId="5B7781DF" w14:textId="77777777" w:rsidR="00500FB6" w:rsidRPr="00500FB6" w:rsidRDefault="00500FB6" w:rsidP="00500FB6">
      <w:pPr>
        <w:pStyle w:val="Prrafodelista"/>
        <w:spacing w:before="120" w:after="120" w:line="360" w:lineRule="auto"/>
        <w:ind w:left="0" w:firstLine="709"/>
        <w:jc w:val="both"/>
        <w:rPr>
          <w:spacing w:val="-3"/>
        </w:rPr>
      </w:pPr>
    </w:p>
    <w:p w14:paraId="12BE32CA" w14:textId="24070F5D" w:rsidR="00500FB6" w:rsidRPr="00C4746A" w:rsidRDefault="00500FB6" w:rsidP="00C4746A">
      <w:pPr>
        <w:spacing w:before="120" w:after="120" w:line="360" w:lineRule="auto"/>
        <w:jc w:val="both"/>
        <w:rPr>
          <w:b/>
          <w:bCs/>
          <w:spacing w:val="-3"/>
        </w:rPr>
      </w:pPr>
      <w:r w:rsidRPr="00C4746A">
        <w:rPr>
          <w:b/>
          <w:bCs/>
          <w:spacing w:val="-3"/>
        </w:rPr>
        <w:t>MEDIDAS CAUTELARES</w:t>
      </w:r>
      <w:r w:rsidR="00C4746A" w:rsidRPr="00C4746A">
        <w:rPr>
          <w:b/>
          <w:bCs/>
          <w:spacing w:val="-3"/>
        </w:rPr>
        <w:t>.</w:t>
      </w:r>
    </w:p>
    <w:p w14:paraId="25AF1CA4" w14:textId="5C7575C0" w:rsidR="005832D8" w:rsidRPr="00500FB6" w:rsidRDefault="00C4746A" w:rsidP="005832D8">
      <w:pPr>
        <w:pStyle w:val="Prrafodelista"/>
        <w:spacing w:before="120" w:after="120" w:line="360" w:lineRule="auto"/>
        <w:ind w:left="0" w:firstLine="709"/>
        <w:jc w:val="both"/>
        <w:rPr>
          <w:spacing w:val="-3"/>
        </w:rPr>
      </w:pPr>
      <w:r>
        <w:rPr>
          <w:spacing w:val="-3"/>
        </w:rPr>
        <w:t>También dentro de las disposiciones comunes a los procedimientos contencioso-administrativos, los artículos</w:t>
      </w:r>
      <w:r w:rsidR="00500FB6" w:rsidRPr="00500FB6">
        <w:rPr>
          <w:spacing w:val="-3"/>
        </w:rPr>
        <w:t xml:space="preserve"> 129 a 136 </w:t>
      </w:r>
      <w:r>
        <w:rPr>
          <w:spacing w:val="-3"/>
        </w:rPr>
        <w:t>de la Ley Jurisdiccional regulan las medidas cautelares</w:t>
      </w:r>
      <w:r w:rsidR="005832D8">
        <w:rPr>
          <w:spacing w:val="-3"/>
        </w:rPr>
        <w:t>, cuyas reglas esenciales son las siguientes:</w:t>
      </w:r>
    </w:p>
    <w:p w14:paraId="49EA8E54" w14:textId="0A5AD1AB" w:rsidR="00500FB6" w:rsidRPr="00500FB6" w:rsidRDefault="00500FB6" w:rsidP="00E25836">
      <w:pPr>
        <w:pStyle w:val="Prrafodelista"/>
        <w:numPr>
          <w:ilvl w:val="0"/>
          <w:numId w:val="33"/>
        </w:numPr>
        <w:spacing w:before="120" w:after="120" w:line="360" w:lineRule="auto"/>
        <w:ind w:left="993" w:hanging="284"/>
        <w:jc w:val="both"/>
        <w:rPr>
          <w:spacing w:val="-3"/>
        </w:rPr>
      </w:pPr>
      <w:r w:rsidRPr="00500FB6">
        <w:rPr>
          <w:spacing w:val="-3"/>
        </w:rPr>
        <w:t>Los interesados podrán solicitar en cualquier estado del proceso la adopción de cuantas medidas aseguren la efectividad de la sentencia</w:t>
      </w:r>
      <w:r w:rsidR="005832D8">
        <w:rPr>
          <w:spacing w:val="-3"/>
        </w:rPr>
        <w:t>, si bien s</w:t>
      </w:r>
      <w:r w:rsidRPr="00500FB6">
        <w:rPr>
          <w:spacing w:val="-3"/>
        </w:rPr>
        <w:t>i se impugnare una disposición general, y se solicitare la suspensión de la vigencia de los preceptos impugnados, la petición deberá efectuarse en el escrito de interposición o en el de demanda.</w:t>
      </w:r>
    </w:p>
    <w:p w14:paraId="72791970" w14:textId="45863C1A" w:rsidR="00500FB6" w:rsidRDefault="004D0B17" w:rsidP="00E25836">
      <w:pPr>
        <w:pStyle w:val="Prrafodelista"/>
        <w:numPr>
          <w:ilvl w:val="0"/>
          <w:numId w:val="33"/>
        </w:numPr>
        <w:spacing w:before="120" w:after="120" w:line="360" w:lineRule="auto"/>
        <w:ind w:left="993" w:hanging="284"/>
        <w:jc w:val="both"/>
        <w:rPr>
          <w:spacing w:val="-3"/>
        </w:rPr>
      </w:pPr>
      <w:r>
        <w:rPr>
          <w:spacing w:val="-3"/>
        </w:rPr>
        <w:t xml:space="preserve">La adopción de la medida cautelar exige la concurrencia del doble requisito del </w:t>
      </w:r>
      <w:r w:rsidRPr="004D0B17">
        <w:rPr>
          <w:i/>
          <w:iCs/>
          <w:spacing w:val="-3"/>
        </w:rPr>
        <w:t>fumus bonus iuris</w:t>
      </w:r>
      <w:r>
        <w:rPr>
          <w:spacing w:val="-3"/>
        </w:rPr>
        <w:t xml:space="preserve"> y del </w:t>
      </w:r>
      <w:r w:rsidRPr="004D0B17">
        <w:rPr>
          <w:i/>
          <w:iCs/>
          <w:spacing w:val="-3"/>
        </w:rPr>
        <w:t>periculum in mora</w:t>
      </w:r>
      <w:r>
        <w:rPr>
          <w:spacing w:val="-3"/>
        </w:rPr>
        <w:t xml:space="preserve">, al disponer </w:t>
      </w:r>
      <w:r w:rsidR="00EC6107">
        <w:rPr>
          <w:spacing w:val="-3"/>
        </w:rPr>
        <w:t xml:space="preserve">el artículo 130 de </w:t>
      </w:r>
      <w:r>
        <w:rPr>
          <w:spacing w:val="-3"/>
        </w:rPr>
        <w:t>la Ley Jurisdiccional que p</w:t>
      </w:r>
      <w:r w:rsidR="00500FB6" w:rsidRPr="00500FB6">
        <w:rPr>
          <w:spacing w:val="-3"/>
        </w:rPr>
        <w:t>revia valoración circunstanciada de todos los intereses en conflicto, la medida cautelar podrá acordarse únicamente cuando la ejecución del acto o la aplicación de la disposición pudieran hacer perder su finalidad legítima al recurso</w:t>
      </w:r>
      <w:r w:rsidR="0061494F">
        <w:rPr>
          <w:spacing w:val="-3"/>
        </w:rPr>
        <w:t>, y podrá</w:t>
      </w:r>
      <w:r w:rsidR="00500FB6" w:rsidRPr="00500FB6">
        <w:rPr>
          <w:spacing w:val="-3"/>
        </w:rPr>
        <w:t xml:space="preserve"> denegarse cuando de </w:t>
      </w:r>
      <w:r w:rsidR="0061494F">
        <w:rPr>
          <w:spacing w:val="-3"/>
        </w:rPr>
        <w:t xml:space="preserve">la medida </w:t>
      </w:r>
      <w:r w:rsidR="00500FB6" w:rsidRPr="00500FB6">
        <w:rPr>
          <w:spacing w:val="-3"/>
        </w:rPr>
        <w:t>pudiera seguirse perturbación grave de los intereses generales o de tercero.</w:t>
      </w:r>
    </w:p>
    <w:p w14:paraId="5597028D" w14:textId="49BC82AB" w:rsidR="00500FB6" w:rsidRPr="00500FB6" w:rsidRDefault="00543C4A" w:rsidP="00061052">
      <w:pPr>
        <w:pStyle w:val="Prrafodelista"/>
        <w:spacing w:before="120" w:after="120" w:line="360" w:lineRule="auto"/>
        <w:ind w:left="993" w:firstLine="283"/>
        <w:jc w:val="both"/>
        <w:rPr>
          <w:spacing w:val="-3"/>
        </w:rPr>
      </w:pPr>
      <w:r>
        <w:rPr>
          <w:spacing w:val="-3"/>
        </w:rPr>
        <w:t xml:space="preserve">Para los </w:t>
      </w:r>
      <w:r w:rsidR="00500FB6" w:rsidRPr="00500FB6">
        <w:rPr>
          <w:spacing w:val="-3"/>
        </w:rPr>
        <w:t>casos específicos de inactividad y vía de hecho</w:t>
      </w:r>
      <w:r w:rsidR="003C664D">
        <w:rPr>
          <w:spacing w:val="-3"/>
        </w:rPr>
        <w:t xml:space="preserve">, </w:t>
      </w:r>
      <w:r w:rsidR="00500FB6" w:rsidRPr="00500FB6">
        <w:rPr>
          <w:spacing w:val="-3"/>
        </w:rPr>
        <w:t xml:space="preserve">la medida cautelar se adoptará salvo que se aprecie con evidencia que no se dan las situaciones previstas </w:t>
      </w:r>
      <w:r w:rsidR="006C7BBC">
        <w:rPr>
          <w:spacing w:val="-3"/>
        </w:rPr>
        <w:t xml:space="preserve">por </w:t>
      </w:r>
      <w:r w:rsidR="00267022">
        <w:rPr>
          <w:spacing w:val="-3"/>
        </w:rPr>
        <w:t>los</w:t>
      </w:r>
      <w:r w:rsidR="00500FB6" w:rsidRPr="00500FB6">
        <w:rPr>
          <w:spacing w:val="-3"/>
        </w:rPr>
        <w:t xml:space="preserve"> artículos </w:t>
      </w:r>
      <w:r w:rsidR="00267022">
        <w:rPr>
          <w:spacing w:val="-3"/>
        </w:rPr>
        <w:t xml:space="preserve">29 y 30 de la Ley Jurisdiccional </w:t>
      </w:r>
      <w:r w:rsidR="00500FB6" w:rsidRPr="00500FB6">
        <w:rPr>
          <w:spacing w:val="-3"/>
        </w:rPr>
        <w:t>o la medida ocasione una perturbación grave de los intereses generales o de tercero.</w:t>
      </w:r>
    </w:p>
    <w:p w14:paraId="1D49C3AD" w14:textId="0E5313F7" w:rsidR="00500FB6" w:rsidRPr="00500FB6" w:rsidRDefault="00500FB6" w:rsidP="00E25836">
      <w:pPr>
        <w:pStyle w:val="Prrafodelista"/>
        <w:numPr>
          <w:ilvl w:val="0"/>
          <w:numId w:val="33"/>
        </w:numPr>
        <w:spacing w:before="120" w:after="120" w:line="360" w:lineRule="auto"/>
        <w:ind w:left="993" w:hanging="284"/>
        <w:jc w:val="both"/>
        <w:rPr>
          <w:spacing w:val="-3"/>
        </w:rPr>
      </w:pPr>
      <w:r w:rsidRPr="00500FB6">
        <w:rPr>
          <w:spacing w:val="-3"/>
        </w:rPr>
        <w:lastRenderedPageBreak/>
        <w:t>El incidente cautelar se sustanciará en pieza separada, con audiencia de la parte contraria</w:t>
      </w:r>
      <w:r w:rsidR="00FD5674">
        <w:rPr>
          <w:spacing w:val="-3"/>
        </w:rPr>
        <w:t xml:space="preserve"> por </w:t>
      </w:r>
      <w:r w:rsidRPr="00500FB6">
        <w:rPr>
          <w:spacing w:val="-3"/>
        </w:rPr>
        <w:t>plazo que no excederá de diez días, y será resuelto por auto dentro de los cinco días siguientes. Si la Administración demandada no hubiere aún comparecido, la audiencia se entenderá con el órgano autor de la actividad impugnada.</w:t>
      </w:r>
    </w:p>
    <w:p w14:paraId="609EBF57" w14:textId="127B8F46" w:rsidR="006D5797" w:rsidRDefault="006D5797" w:rsidP="004842B4">
      <w:pPr>
        <w:pStyle w:val="Prrafodelista"/>
        <w:numPr>
          <w:ilvl w:val="0"/>
          <w:numId w:val="33"/>
        </w:numPr>
        <w:spacing w:before="120" w:after="120" w:line="360" w:lineRule="auto"/>
        <w:ind w:left="993" w:hanging="284"/>
        <w:jc w:val="both"/>
        <w:rPr>
          <w:spacing w:val="-3"/>
        </w:rPr>
      </w:pPr>
      <w:r w:rsidRPr="004842B4">
        <w:rPr>
          <w:spacing w:val="-3"/>
        </w:rPr>
        <w:t xml:space="preserve">Cuando los interesados alegaran </w:t>
      </w:r>
      <w:r w:rsidR="001B473A">
        <w:rPr>
          <w:spacing w:val="-3"/>
        </w:rPr>
        <w:t xml:space="preserve">una </w:t>
      </w:r>
      <w:r w:rsidRPr="004842B4">
        <w:rPr>
          <w:spacing w:val="-3"/>
        </w:rPr>
        <w:t xml:space="preserve">especial urgencia, </w:t>
      </w:r>
      <w:r w:rsidR="004842B4" w:rsidRPr="004842B4">
        <w:rPr>
          <w:spacing w:val="-3"/>
        </w:rPr>
        <w:t xml:space="preserve">podrá </w:t>
      </w:r>
      <w:r w:rsidRPr="004842B4">
        <w:rPr>
          <w:spacing w:val="-3"/>
        </w:rPr>
        <w:t xml:space="preserve">el juez o tribunal </w:t>
      </w:r>
      <w:r w:rsidR="004842B4" w:rsidRPr="004842B4">
        <w:rPr>
          <w:spacing w:val="-3"/>
        </w:rPr>
        <w:t xml:space="preserve">mediante auto dictado en el plazo de dos días </w:t>
      </w:r>
      <w:r w:rsidRPr="004842B4">
        <w:rPr>
          <w:spacing w:val="-3"/>
        </w:rPr>
        <w:t>sin oír a la parte contraria adoptar o denegar la medida. Contra este auto no se dará recurso alguno</w:t>
      </w:r>
      <w:r w:rsidR="00091B55" w:rsidRPr="004842B4">
        <w:rPr>
          <w:spacing w:val="-3"/>
        </w:rPr>
        <w:t>, pero en él se</w:t>
      </w:r>
      <w:r w:rsidR="007A7BFE" w:rsidRPr="004842B4">
        <w:rPr>
          <w:spacing w:val="-3"/>
        </w:rPr>
        <w:t xml:space="preserve"> emplazará a la parte contraria para alegaciones </w:t>
      </w:r>
      <w:r w:rsidR="004842B4">
        <w:rPr>
          <w:spacing w:val="-3"/>
        </w:rPr>
        <w:t xml:space="preserve">en el plazo de tres días </w:t>
      </w:r>
      <w:r w:rsidR="007A7BFE" w:rsidRPr="004842B4">
        <w:rPr>
          <w:spacing w:val="-3"/>
        </w:rPr>
        <w:t>o se convocará a las</w:t>
      </w:r>
      <w:r w:rsidRPr="004842B4">
        <w:rPr>
          <w:spacing w:val="-3"/>
        </w:rPr>
        <w:t xml:space="preserve"> partes a una comparecencia</w:t>
      </w:r>
      <w:r w:rsidR="004842B4">
        <w:rPr>
          <w:spacing w:val="-3"/>
        </w:rPr>
        <w:t xml:space="preserve"> a celebrar en los tres días siguientes</w:t>
      </w:r>
      <w:r w:rsidR="00F71080" w:rsidRPr="004842B4">
        <w:rPr>
          <w:spacing w:val="-3"/>
        </w:rPr>
        <w:t xml:space="preserve">, </w:t>
      </w:r>
      <w:r w:rsidRPr="004842B4">
        <w:rPr>
          <w:spacing w:val="-3"/>
        </w:rPr>
        <w:t>dict</w:t>
      </w:r>
      <w:r w:rsidR="00E8478D">
        <w:rPr>
          <w:spacing w:val="-3"/>
        </w:rPr>
        <w:t>ándose entonces</w:t>
      </w:r>
      <w:r w:rsidRPr="004842B4">
        <w:rPr>
          <w:spacing w:val="-3"/>
        </w:rPr>
        <w:t xml:space="preserve"> auto sobre el levantamiento, mantenimiento o modificación de la medida adoptada, el cual será recurrible conforme a las reglas generales</w:t>
      </w:r>
      <w:r w:rsidR="00F71080" w:rsidRPr="004842B4">
        <w:rPr>
          <w:spacing w:val="-3"/>
        </w:rPr>
        <w:t>.</w:t>
      </w:r>
    </w:p>
    <w:p w14:paraId="56BCB4E7" w14:textId="43F69DDF" w:rsidR="004842B4" w:rsidRPr="004842B4" w:rsidRDefault="004842B4" w:rsidP="004842B4">
      <w:pPr>
        <w:pStyle w:val="Prrafodelista"/>
        <w:spacing w:before="120" w:after="120" w:line="360" w:lineRule="auto"/>
        <w:ind w:left="993" w:firstLine="283"/>
        <w:jc w:val="both"/>
        <w:rPr>
          <w:spacing w:val="-3"/>
        </w:rPr>
      </w:pPr>
      <w:r>
        <w:rPr>
          <w:spacing w:val="-3"/>
        </w:rPr>
        <w:t xml:space="preserve">Si </w:t>
      </w:r>
      <w:r w:rsidR="001B473A" w:rsidRPr="004842B4">
        <w:rPr>
          <w:spacing w:val="-3"/>
        </w:rPr>
        <w:t xml:space="preserve">el juez o tribunal </w:t>
      </w:r>
      <w:r w:rsidR="001B473A">
        <w:rPr>
          <w:spacing w:val="-3"/>
        </w:rPr>
        <w:t>no apreciara la especial urgencia, la solicitud de medidas cautelares se tramitará en forma ordinaria, previa audiencia de la parte contraria.</w:t>
      </w:r>
    </w:p>
    <w:p w14:paraId="284742DE" w14:textId="04D7A9EE" w:rsidR="00757DF4" w:rsidRDefault="00500FB6" w:rsidP="001B473A">
      <w:pPr>
        <w:pStyle w:val="Prrafodelista"/>
        <w:numPr>
          <w:ilvl w:val="0"/>
          <w:numId w:val="33"/>
        </w:numPr>
        <w:spacing w:before="120" w:after="120" w:line="360" w:lineRule="auto"/>
        <w:ind w:left="993" w:hanging="284"/>
        <w:jc w:val="both"/>
        <w:rPr>
          <w:spacing w:val="-3"/>
        </w:rPr>
      </w:pPr>
      <w:r w:rsidRPr="00500FB6">
        <w:rPr>
          <w:spacing w:val="-3"/>
        </w:rPr>
        <w:t xml:space="preserve">Las medidas cautelares estarán en vigor hasta que recaiga sentencia firme que ponga fin al procedimiento </w:t>
      </w:r>
      <w:r w:rsidR="00B63423">
        <w:rPr>
          <w:spacing w:val="-3"/>
        </w:rPr>
        <w:t xml:space="preserve">o </w:t>
      </w:r>
      <w:r w:rsidRPr="00500FB6">
        <w:rPr>
          <w:spacing w:val="-3"/>
        </w:rPr>
        <w:t xml:space="preserve">éste finalice por </w:t>
      </w:r>
      <w:r w:rsidR="00B63423">
        <w:rPr>
          <w:spacing w:val="-3"/>
        </w:rPr>
        <w:t>otra causa</w:t>
      </w:r>
      <w:r w:rsidRPr="00500FB6">
        <w:rPr>
          <w:spacing w:val="-3"/>
        </w:rPr>
        <w:t>. No obstante, podrán ser modificadas o revocadas durante el curso del procedimiento si cambiaran las circunstancias en virtud de las cuales se hubieran adoptado.</w:t>
      </w:r>
    </w:p>
    <w:p w14:paraId="7D635C73" w14:textId="3539540A" w:rsidR="00500FB6" w:rsidRPr="00500FB6" w:rsidRDefault="00500FB6" w:rsidP="00061052">
      <w:pPr>
        <w:pStyle w:val="Prrafodelista"/>
        <w:spacing w:before="120" w:after="120" w:line="360" w:lineRule="auto"/>
        <w:ind w:left="993" w:firstLine="283"/>
        <w:jc w:val="both"/>
        <w:rPr>
          <w:spacing w:val="-3"/>
        </w:rPr>
      </w:pPr>
      <w:r w:rsidRPr="00500FB6">
        <w:rPr>
          <w:spacing w:val="-3"/>
        </w:rPr>
        <w:t xml:space="preserve">No podrán modificarse o revocarse las medidas cautelares </w:t>
      </w:r>
      <w:proofErr w:type="gramStart"/>
      <w:r w:rsidRPr="00500FB6">
        <w:rPr>
          <w:spacing w:val="-3"/>
        </w:rPr>
        <w:t>en razón de</w:t>
      </w:r>
      <w:proofErr w:type="gramEnd"/>
      <w:r w:rsidRPr="00500FB6">
        <w:rPr>
          <w:spacing w:val="-3"/>
        </w:rPr>
        <w:t xml:space="preserve"> los distintos avances que se vayan haciendo durante el proceso respecto al análisis de las cuestiones formales o de fondo que configuran el debate, y tampoco en razón de la modificación de los criterios de valoración que el </w:t>
      </w:r>
      <w:r w:rsidR="00757DF4">
        <w:rPr>
          <w:spacing w:val="-3"/>
        </w:rPr>
        <w:t>j</w:t>
      </w:r>
      <w:r w:rsidRPr="00500FB6">
        <w:rPr>
          <w:spacing w:val="-3"/>
        </w:rPr>
        <w:t xml:space="preserve">uez o </w:t>
      </w:r>
      <w:r w:rsidR="00757DF4">
        <w:rPr>
          <w:spacing w:val="-3"/>
        </w:rPr>
        <w:t>t</w:t>
      </w:r>
      <w:r w:rsidRPr="00500FB6">
        <w:rPr>
          <w:spacing w:val="-3"/>
        </w:rPr>
        <w:t>ribunal aplicó a los hechos al decidir el incidente cautelar</w:t>
      </w:r>
      <w:r w:rsidR="00757DF4">
        <w:rPr>
          <w:spacing w:val="-3"/>
        </w:rPr>
        <w:t>.</w:t>
      </w:r>
    </w:p>
    <w:p w14:paraId="671ABE13" w14:textId="13763621" w:rsidR="00F70925" w:rsidRDefault="00757DF4" w:rsidP="001B473A">
      <w:pPr>
        <w:pStyle w:val="Prrafodelista"/>
        <w:numPr>
          <w:ilvl w:val="0"/>
          <w:numId w:val="33"/>
        </w:numPr>
        <w:spacing w:before="120" w:after="120" w:line="360" w:lineRule="auto"/>
        <w:ind w:left="993" w:hanging="284"/>
        <w:jc w:val="both"/>
        <w:rPr>
          <w:spacing w:val="-3"/>
        </w:rPr>
      </w:pPr>
      <w:r>
        <w:rPr>
          <w:spacing w:val="-3"/>
        </w:rPr>
        <w:t>Además, c</w:t>
      </w:r>
      <w:r w:rsidR="00500FB6" w:rsidRPr="00500FB6">
        <w:rPr>
          <w:spacing w:val="-3"/>
        </w:rPr>
        <w:t>uando de la medida cautelar pudieran derivarse perjuicios de cualquier naturaleza, podrán acordarse las medidas que sean adecuadas para evitar o paliar dichos perjuicios</w:t>
      </w:r>
      <w:r>
        <w:rPr>
          <w:spacing w:val="-3"/>
        </w:rPr>
        <w:t xml:space="preserve"> o</w:t>
      </w:r>
      <w:r w:rsidR="00500FB6" w:rsidRPr="00500FB6">
        <w:rPr>
          <w:spacing w:val="-3"/>
        </w:rPr>
        <w:t xml:space="preserve"> exigirse la </w:t>
      </w:r>
      <w:r w:rsidR="00AD6637">
        <w:rPr>
          <w:spacing w:val="-3"/>
        </w:rPr>
        <w:t xml:space="preserve">constitución en cualquier forma admisible en Derecho </w:t>
      </w:r>
      <w:r w:rsidR="00500FB6" w:rsidRPr="00500FB6">
        <w:rPr>
          <w:spacing w:val="-3"/>
        </w:rPr>
        <w:t>de caución o garantía suficiente para responder de aquéllos</w:t>
      </w:r>
      <w:r w:rsidR="00AD6637">
        <w:rPr>
          <w:spacing w:val="-3"/>
        </w:rPr>
        <w:t>, en cuyo caso</w:t>
      </w:r>
      <w:r w:rsidR="00F70925">
        <w:rPr>
          <w:spacing w:val="-3"/>
        </w:rPr>
        <w:t xml:space="preserve"> </w:t>
      </w:r>
      <w:r w:rsidR="00AD6637">
        <w:rPr>
          <w:spacing w:val="-3"/>
        </w:rPr>
        <w:t>l</w:t>
      </w:r>
      <w:r w:rsidR="00500FB6" w:rsidRPr="00500FB6">
        <w:rPr>
          <w:spacing w:val="-3"/>
        </w:rPr>
        <w:t>a medida cautelar no se llevará a efecto hasta que la caución o garantía esté constituida, o hasta que conste el cumplimiento de las medidas acordadas para evitar o paliar los perjuicios.</w:t>
      </w:r>
    </w:p>
    <w:p w14:paraId="67DE9DB6" w14:textId="07FABBE4" w:rsidR="00500FB6" w:rsidRPr="00500FB6" w:rsidRDefault="00500FB6" w:rsidP="001B473A">
      <w:pPr>
        <w:pStyle w:val="Prrafodelista"/>
        <w:numPr>
          <w:ilvl w:val="0"/>
          <w:numId w:val="33"/>
        </w:numPr>
        <w:spacing w:before="120" w:after="120" w:line="360" w:lineRule="auto"/>
        <w:ind w:left="993" w:hanging="284"/>
        <w:jc w:val="both"/>
        <w:rPr>
          <w:spacing w:val="-3"/>
        </w:rPr>
      </w:pPr>
      <w:r w:rsidRPr="00500FB6">
        <w:rPr>
          <w:spacing w:val="-3"/>
        </w:rPr>
        <w:t>Levantada la medida por sentencia o por cualquier otra causa, la Administración, o la persona que pretendiere tener derecho a indemnización de los daños sufridos, podrá solicitar ésta ante el propio órgano jurisdiccional por el trámite de los incidentes, dentro del año siguiente a la fecha del alzamiento. Si no se formulase la solicitud dentro de dicho plazo, se renunciase a la misma o no se acreditase el derecho, se cancelará la garantía constituida.</w:t>
      </w:r>
    </w:p>
    <w:p w14:paraId="62554BB9" w14:textId="5479E3DE" w:rsidR="00500FB6" w:rsidRPr="00500FB6" w:rsidRDefault="00F70925" w:rsidP="001B473A">
      <w:pPr>
        <w:pStyle w:val="Prrafodelista"/>
        <w:numPr>
          <w:ilvl w:val="0"/>
          <w:numId w:val="33"/>
        </w:numPr>
        <w:spacing w:before="120" w:after="120" w:line="360" w:lineRule="auto"/>
        <w:ind w:left="993" w:hanging="284"/>
        <w:jc w:val="both"/>
        <w:rPr>
          <w:spacing w:val="-3"/>
        </w:rPr>
      </w:pPr>
      <w:r>
        <w:rPr>
          <w:spacing w:val="-3"/>
        </w:rPr>
        <w:t>E</w:t>
      </w:r>
      <w:r w:rsidR="00500FB6" w:rsidRPr="00500FB6">
        <w:rPr>
          <w:spacing w:val="-3"/>
        </w:rPr>
        <w:t>l auto que acuerde la medida se comunicará al órgano administrativo correspondiente, el cual dispondrá su inmediato cumplimiento, siendo de aplicación l</w:t>
      </w:r>
      <w:r>
        <w:rPr>
          <w:spacing w:val="-3"/>
        </w:rPr>
        <w:t>as normas sobre ejecución de sentencias</w:t>
      </w:r>
      <w:r w:rsidR="00500FB6" w:rsidRPr="00500FB6">
        <w:rPr>
          <w:spacing w:val="-3"/>
        </w:rPr>
        <w:t xml:space="preserve">. La suspensión de la vigencia de disposiciones de carácter general </w:t>
      </w:r>
      <w:r w:rsidR="00DC6D5F">
        <w:rPr>
          <w:spacing w:val="-3"/>
        </w:rPr>
        <w:t xml:space="preserve">o de actos </w:t>
      </w:r>
      <w:r w:rsidR="00DC6D5F" w:rsidRPr="00500FB6">
        <w:rPr>
          <w:spacing w:val="-3"/>
        </w:rPr>
        <w:t>administrativo</w:t>
      </w:r>
      <w:r w:rsidR="00DC6D5F">
        <w:rPr>
          <w:spacing w:val="-3"/>
        </w:rPr>
        <w:t>s</w:t>
      </w:r>
      <w:r w:rsidR="00DC6D5F" w:rsidRPr="00500FB6">
        <w:rPr>
          <w:spacing w:val="-3"/>
        </w:rPr>
        <w:t xml:space="preserve"> que afecte</w:t>
      </w:r>
      <w:r w:rsidR="00DC6D5F">
        <w:rPr>
          <w:spacing w:val="-3"/>
        </w:rPr>
        <w:t>n</w:t>
      </w:r>
      <w:r w:rsidR="00DC6D5F" w:rsidRPr="00500FB6">
        <w:rPr>
          <w:spacing w:val="-3"/>
        </w:rPr>
        <w:t xml:space="preserve"> a una pluralidad indeterminada de personas </w:t>
      </w:r>
      <w:r w:rsidR="00500FB6" w:rsidRPr="00500FB6">
        <w:rPr>
          <w:spacing w:val="-3"/>
        </w:rPr>
        <w:t>será</w:t>
      </w:r>
      <w:r w:rsidR="00DC6D5F">
        <w:rPr>
          <w:spacing w:val="-3"/>
        </w:rPr>
        <w:t>n</w:t>
      </w:r>
      <w:r w:rsidR="00500FB6" w:rsidRPr="00500FB6">
        <w:rPr>
          <w:spacing w:val="-3"/>
        </w:rPr>
        <w:t xml:space="preserve"> </w:t>
      </w:r>
      <w:r w:rsidR="00DC6D5F">
        <w:rPr>
          <w:spacing w:val="-3"/>
        </w:rPr>
        <w:t>objeto de publicidad oficial</w:t>
      </w:r>
      <w:r w:rsidR="00500FB6" w:rsidRPr="00500FB6">
        <w:rPr>
          <w:spacing w:val="-3"/>
        </w:rPr>
        <w:t>.</w:t>
      </w:r>
    </w:p>
    <w:p w14:paraId="7D46D4AA" w14:textId="77777777" w:rsidR="00500FB6" w:rsidRPr="00500FB6" w:rsidRDefault="00500FB6" w:rsidP="00500FB6">
      <w:pPr>
        <w:pStyle w:val="Prrafodelista"/>
        <w:spacing w:before="120" w:after="120" w:line="360" w:lineRule="auto"/>
        <w:ind w:left="0" w:firstLine="709"/>
        <w:jc w:val="both"/>
        <w:rPr>
          <w:spacing w:val="-3"/>
        </w:rPr>
      </w:pPr>
    </w:p>
    <w:p w14:paraId="21598382" w14:textId="3E06B8A1" w:rsidR="00500FB6" w:rsidRPr="006C467C" w:rsidRDefault="00500FB6" w:rsidP="006C467C">
      <w:pPr>
        <w:pStyle w:val="Prrafodelista"/>
        <w:spacing w:before="120" w:after="120" w:line="360" w:lineRule="auto"/>
        <w:ind w:left="0"/>
        <w:jc w:val="both"/>
        <w:rPr>
          <w:b/>
          <w:bCs/>
          <w:spacing w:val="-3"/>
        </w:rPr>
      </w:pPr>
      <w:r w:rsidRPr="006C467C">
        <w:rPr>
          <w:b/>
          <w:bCs/>
          <w:spacing w:val="-3"/>
        </w:rPr>
        <w:t>DILIGENCIAS PRELIMINARES EN EL PROCEDIMIENTO EN PRIMERA O ÚNICA INSTANCIA: DECLARACIÓN DE LESIVIDAD Y REQUERIMIENTO PREVIO EN LITIGIOS ENTRE ADMINISTRACIONES PÚBLICAS</w:t>
      </w:r>
      <w:r w:rsidR="006C467C" w:rsidRPr="006C467C">
        <w:rPr>
          <w:b/>
          <w:bCs/>
          <w:spacing w:val="-3"/>
        </w:rPr>
        <w:t>.</w:t>
      </w:r>
    </w:p>
    <w:p w14:paraId="0216CE8C" w14:textId="4E160CE1" w:rsidR="00500FB6" w:rsidRPr="003F708B" w:rsidRDefault="000E722B" w:rsidP="00500FB6">
      <w:pPr>
        <w:pStyle w:val="Prrafodelista"/>
        <w:spacing w:before="120" w:after="120" w:line="360" w:lineRule="auto"/>
        <w:ind w:left="0" w:firstLine="709"/>
        <w:jc w:val="both"/>
        <w:rPr>
          <w:b/>
          <w:bCs/>
          <w:spacing w:val="-3"/>
        </w:rPr>
      </w:pPr>
      <w:r w:rsidRPr="003F708B">
        <w:rPr>
          <w:b/>
          <w:bCs/>
          <w:spacing w:val="-3"/>
        </w:rPr>
        <w:t>Declaración de lesividad.</w:t>
      </w:r>
    </w:p>
    <w:p w14:paraId="7447A52D" w14:textId="77777777" w:rsidR="003F708B" w:rsidRPr="00500FB6" w:rsidRDefault="003F708B" w:rsidP="003F708B">
      <w:pPr>
        <w:pStyle w:val="Prrafodelista"/>
        <w:spacing w:before="120" w:after="120" w:line="360" w:lineRule="auto"/>
        <w:ind w:left="0" w:firstLine="709"/>
        <w:jc w:val="both"/>
        <w:rPr>
          <w:spacing w:val="-3"/>
        </w:rPr>
      </w:pPr>
      <w:r>
        <w:rPr>
          <w:spacing w:val="-3"/>
        </w:rPr>
        <w:t xml:space="preserve">Conforme a la regulación de la declaración de lesividad que realiza la Ley </w:t>
      </w:r>
      <w:r w:rsidRPr="00500FB6">
        <w:rPr>
          <w:spacing w:val="-3"/>
        </w:rPr>
        <w:t xml:space="preserve">el Procedimiento Administrativo Común </w:t>
      </w:r>
      <w:r>
        <w:rPr>
          <w:spacing w:val="-3"/>
        </w:rPr>
        <w:t>de 1 de octubre de 2015 y se estudia en el tema 12 de Derecho Administrativo del programa, la declaración de lesividad es un presupuesto procesal para que la Ad</w:t>
      </w:r>
      <w:r w:rsidRPr="00500FB6">
        <w:rPr>
          <w:spacing w:val="-3"/>
        </w:rPr>
        <w:t xml:space="preserve">ministración </w:t>
      </w:r>
      <w:r>
        <w:rPr>
          <w:spacing w:val="-3"/>
        </w:rPr>
        <w:t>pueda impugnar ante la jurisdicción contencioso-administrativa sus propios actos favorables a los interesados que sean anulables.</w:t>
      </w:r>
    </w:p>
    <w:p w14:paraId="11EBA79D" w14:textId="66C3DE8A" w:rsidR="00813FC2" w:rsidRDefault="003F708B" w:rsidP="00500FB6">
      <w:pPr>
        <w:pStyle w:val="Prrafodelista"/>
        <w:spacing w:before="120" w:after="120" w:line="360" w:lineRule="auto"/>
        <w:ind w:left="0" w:firstLine="709"/>
        <w:jc w:val="both"/>
        <w:rPr>
          <w:spacing w:val="-3"/>
        </w:rPr>
      </w:pPr>
      <w:r>
        <w:rPr>
          <w:spacing w:val="-3"/>
        </w:rPr>
        <w:t>Por ello d</w:t>
      </w:r>
      <w:r w:rsidR="00735A50">
        <w:rPr>
          <w:spacing w:val="-3"/>
        </w:rPr>
        <w:t xml:space="preserve">ispone el </w:t>
      </w:r>
      <w:r w:rsidR="00500FB6" w:rsidRPr="00500FB6">
        <w:rPr>
          <w:spacing w:val="-3"/>
        </w:rPr>
        <w:t xml:space="preserve">artículo 43 </w:t>
      </w:r>
      <w:r w:rsidR="00735A50">
        <w:rPr>
          <w:spacing w:val="-3"/>
        </w:rPr>
        <w:t>de la Ley Jurisdiccional</w:t>
      </w:r>
      <w:r w:rsidR="00500FB6" w:rsidRPr="00500FB6">
        <w:rPr>
          <w:spacing w:val="-3"/>
        </w:rPr>
        <w:t xml:space="preserve"> que </w:t>
      </w:r>
      <w:r w:rsidR="00735A50">
        <w:rPr>
          <w:spacing w:val="-3"/>
        </w:rPr>
        <w:t>c</w:t>
      </w:r>
      <w:r w:rsidR="00500FB6" w:rsidRPr="00500FB6">
        <w:rPr>
          <w:spacing w:val="-3"/>
        </w:rPr>
        <w:t>uando la propia Administración autora de algún acto pretenda demandar su anulación ante la Jurisdicción Contencioso-</w:t>
      </w:r>
      <w:r w:rsidR="00735A50">
        <w:rPr>
          <w:spacing w:val="-3"/>
        </w:rPr>
        <w:t>A</w:t>
      </w:r>
      <w:r w:rsidR="00500FB6" w:rsidRPr="00500FB6">
        <w:rPr>
          <w:spacing w:val="-3"/>
        </w:rPr>
        <w:t>dministrativa deberá previamente declararlo lesivo para el interés público</w:t>
      </w:r>
      <w:r w:rsidR="00813FC2">
        <w:rPr>
          <w:spacing w:val="-3"/>
        </w:rPr>
        <w:t>.</w:t>
      </w:r>
    </w:p>
    <w:p w14:paraId="236C7A4E" w14:textId="77777777" w:rsidR="00500FB6" w:rsidRPr="00500FB6" w:rsidRDefault="00500FB6" w:rsidP="00500FB6">
      <w:pPr>
        <w:pStyle w:val="Prrafodelista"/>
        <w:spacing w:before="120" w:after="120" w:line="360" w:lineRule="auto"/>
        <w:ind w:left="0" w:firstLine="709"/>
        <w:jc w:val="both"/>
        <w:rPr>
          <w:spacing w:val="-3"/>
        </w:rPr>
      </w:pPr>
    </w:p>
    <w:p w14:paraId="49CBE449" w14:textId="0281EDC3" w:rsidR="003F708B" w:rsidRPr="003F708B" w:rsidRDefault="003F708B" w:rsidP="00500FB6">
      <w:pPr>
        <w:pStyle w:val="Prrafodelista"/>
        <w:spacing w:before="120" w:after="120" w:line="360" w:lineRule="auto"/>
        <w:ind w:left="0" w:firstLine="709"/>
        <w:jc w:val="both"/>
        <w:rPr>
          <w:b/>
          <w:bCs/>
          <w:spacing w:val="-3"/>
        </w:rPr>
      </w:pPr>
      <w:r>
        <w:rPr>
          <w:b/>
          <w:bCs/>
          <w:spacing w:val="-3"/>
        </w:rPr>
        <w:t>R</w:t>
      </w:r>
      <w:r w:rsidRPr="003F708B">
        <w:rPr>
          <w:b/>
          <w:bCs/>
          <w:spacing w:val="-3"/>
        </w:rPr>
        <w:t>equerimiento previo en litigios entre administraciones públicas.</w:t>
      </w:r>
    </w:p>
    <w:p w14:paraId="69786B00" w14:textId="77777777" w:rsidR="00D27FB5" w:rsidRDefault="00D27FB5" w:rsidP="00500FB6">
      <w:pPr>
        <w:pStyle w:val="Prrafodelista"/>
        <w:spacing w:before="120" w:after="120" w:line="360" w:lineRule="auto"/>
        <w:ind w:left="0" w:firstLine="709"/>
        <w:jc w:val="both"/>
        <w:rPr>
          <w:spacing w:val="-3"/>
        </w:rPr>
      </w:pPr>
      <w:r>
        <w:rPr>
          <w:spacing w:val="-3"/>
        </w:rPr>
        <w:t>Contiene el a</w:t>
      </w:r>
      <w:r w:rsidR="00500FB6" w:rsidRPr="00500FB6">
        <w:rPr>
          <w:spacing w:val="-3"/>
        </w:rPr>
        <w:t xml:space="preserve">rtículo 44 </w:t>
      </w:r>
      <w:r w:rsidR="003F708B">
        <w:rPr>
          <w:spacing w:val="-3"/>
        </w:rPr>
        <w:t>de la Ley Jurisdiccional</w:t>
      </w:r>
      <w:r w:rsidR="003F708B" w:rsidRPr="00500FB6">
        <w:rPr>
          <w:spacing w:val="-3"/>
        </w:rPr>
        <w:t xml:space="preserve"> </w:t>
      </w:r>
      <w:r>
        <w:rPr>
          <w:spacing w:val="-3"/>
        </w:rPr>
        <w:t>las siguientes reglas:</w:t>
      </w:r>
    </w:p>
    <w:p w14:paraId="50BBDC44" w14:textId="77777777" w:rsidR="00654352" w:rsidRDefault="00D27FB5" w:rsidP="00654352">
      <w:pPr>
        <w:pStyle w:val="Prrafodelista"/>
        <w:numPr>
          <w:ilvl w:val="0"/>
          <w:numId w:val="34"/>
        </w:numPr>
        <w:spacing w:before="120" w:after="120" w:line="360" w:lineRule="auto"/>
        <w:ind w:left="993" w:hanging="284"/>
        <w:jc w:val="both"/>
        <w:rPr>
          <w:spacing w:val="-3"/>
        </w:rPr>
      </w:pPr>
      <w:r>
        <w:rPr>
          <w:spacing w:val="-3"/>
        </w:rPr>
        <w:t>E</w:t>
      </w:r>
      <w:r w:rsidR="00500FB6" w:rsidRPr="00500FB6">
        <w:rPr>
          <w:spacing w:val="-3"/>
        </w:rPr>
        <w:t xml:space="preserve">n los litigios entre Administraciones </w:t>
      </w:r>
      <w:r w:rsidR="003F708B">
        <w:rPr>
          <w:spacing w:val="-3"/>
        </w:rPr>
        <w:t>P</w:t>
      </w:r>
      <w:r w:rsidR="00500FB6" w:rsidRPr="00500FB6">
        <w:rPr>
          <w:spacing w:val="-3"/>
        </w:rPr>
        <w:t>úblicas no cabrá interponer recurso en vía administrativa.</w:t>
      </w:r>
    </w:p>
    <w:p w14:paraId="139CC70C" w14:textId="2F043D99" w:rsidR="00500FB6" w:rsidRPr="00500FB6" w:rsidRDefault="00500FB6" w:rsidP="007821DE">
      <w:pPr>
        <w:pStyle w:val="Prrafodelista"/>
        <w:spacing w:before="120" w:after="120" w:line="360" w:lineRule="auto"/>
        <w:ind w:left="993" w:firstLine="283"/>
        <w:jc w:val="both"/>
        <w:rPr>
          <w:spacing w:val="-3"/>
        </w:rPr>
      </w:pPr>
      <w:r w:rsidRPr="00500FB6">
        <w:rPr>
          <w:spacing w:val="-3"/>
        </w:rPr>
        <w:t>No obstante, cuando una Administración interponga recurso contencioso-administrativo contra otra, podrá requerirla previamente para que derogue la disposición, anule o revoque el acto, haga cesar o modifique la actuación material, o inicie la actividad a que esté obligada.</w:t>
      </w:r>
    </w:p>
    <w:p w14:paraId="008CE07E" w14:textId="05633944" w:rsidR="00500FB6" w:rsidRPr="00500FB6" w:rsidRDefault="00500FB6" w:rsidP="007821DE">
      <w:pPr>
        <w:pStyle w:val="Prrafodelista"/>
        <w:spacing w:before="120" w:after="120" w:line="360" w:lineRule="auto"/>
        <w:ind w:left="993" w:firstLine="283"/>
        <w:jc w:val="both"/>
        <w:rPr>
          <w:spacing w:val="-3"/>
        </w:rPr>
      </w:pPr>
      <w:r w:rsidRPr="00500FB6">
        <w:rPr>
          <w:spacing w:val="-3"/>
        </w:rPr>
        <w:t>Cuando la Administración contratante, el contratista o terceros pretendan recurrir las decisiones adoptadas por los órganos administrativos a los que corresponde resolver los recursos especiales en materia de contratación interpondrán el recurso directamente y sin necesidad de previo requerimiento o recurso administrativo.</w:t>
      </w:r>
    </w:p>
    <w:p w14:paraId="378D000A" w14:textId="4FAB49EB" w:rsidR="00500FB6" w:rsidRPr="00500FB6" w:rsidRDefault="00500FB6" w:rsidP="00654352">
      <w:pPr>
        <w:pStyle w:val="Prrafodelista"/>
        <w:numPr>
          <w:ilvl w:val="0"/>
          <w:numId w:val="34"/>
        </w:numPr>
        <w:spacing w:before="120" w:after="120" w:line="360" w:lineRule="auto"/>
        <w:ind w:left="993" w:hanging="284"/>
        <w:jc w:val="both"/>
        <w:rPr>
          <w:spacing w:val="-3"/>
        </w:rPr>
      </w:pPr>
      <w:r w:rsidRPr="00500FB6">
        <w:rPr>
          <w:spacing w:val="-3"/>
        </w:rPr>
        <w:t>El requerimiento deberá dirigirse al órgano competente mediante escrito razonado que concretará la disposición, acto, actuación o inactividad, y deberá producirse en el plazo de dos meses contados desde la publicación de la norma o desde que la Administración requirente hubiera conocido o podido conocer el acto, actuación o inactividad.</w:t>
      </w:r>
    </w:p>
    <w:p w14:paraId="3747574D" w14:textId="32024641" w:rsidR="00500FB6" w:rsidRPr="00500FB6" w:rsidRDefault="00500FB6" w:rsidP="007821DE">
      <w:pPr>
        <w:pStyle w:val="Prrafodelista"/>
        <w:spacing w:before="120" w:after="120" w:line="360" w:lineRule="auto"/>
        <w:ind w:left="993" w:firstLine="283"/>
        <w:jc w:val="both"/>
        <w:rPr>
          <w:spacing w:val="-3"/>
        </w:rPr>
      </w:pPr>
      <w:r w:rsidRPr="00500FB6">
        <w:rPr>
          <w:spacing w:val="-3"/>
        </w:rPr>
        <w:t>El requerimiento se entenderá rechazado si, dentro del mes siguiente a su recepción, el requerido no lo contestara.</w:t>
      </w:r>
    </w:p>
    <w:p w14:paraId="46ECF7D8" w14:textId="34025255" w:rsidR="00500FB6" w:rsidRPr="00500FB6" w:rsidRDefault="00500FB6" w:rsidP="00654352">
      <w:pPr>
        <w:pStyle w:val="Prrafodelista"/>
        <w:numPr>
          <w:ilvl w:val="0"/>
          <w:numId w:val="34"/>
        </w:numPr>
        <w:spacing w:before="120" w:after="120" w:line="360" w:lineRule="auto"/>
        <w:ind w:left="993" w:hanging="284"/>
        <w:jc w:val="both"/>
        <w:rPr>
          <w:spacing w:val="-3"/>
        </w:rPr>
      </w:pPr>
      <w:r w:rsidRPr="00500FB6">
        <w:rPr>
          <w:spacing w:val="-3"/>
        </w:rPr>
        <w:t>Queda a salvo</w:t>
      </w:r>
      <w:r w:rsidR="003B6B3C">
        <w:rPr>
          <w:spacing w:val="-3"/>
        </w:rPr>
        <w:t xml:space="preserve"> la impugnación por las Administraciones estatal y autonómicas de</w:t>
      </w:r>
      <w:r w:rsidR="00CA577E">
        <w:rPr>
          <w:spacing w:val="-3"/>
        </w:rPr>
        <w:t xml:space="preserve"> los acuerdos de las entidades locales, regulada por los </w:t>
      </w:r>
      <w:r w:rsidRPr="00500FB6">
        <w:rPr>
          <w:spacing w:val="-3"/>
        </w:rPr>
        <w:t xml:space="preserve">artículos 63 y </w:t>
      </w:r>
      <w:r w:rsidR="00CA577E">
        <w:rPr>
          <w:spacing w:val="-3"/>
        </w:rPr>
        <w:t>siguientes de la Ley de Bases del Régimen Local de 2 de abril de 1985, estudiada en el tema</w:t>
      </w:r>
      <w:r w:rsidR="00F21298">
        <w:rPr>
          <w:spacing w:val="-3"/>
        </w:rPr>
        <w:t xml:space="preserve"> 5</w:t>
      </w:r>
      <w:r w:rsidR="00E8000C">
        <w:rPr>
          <w:spacing w:val="-3"/>
        </w:rPr>
        <w:t>4</w:t>
      </w:r>
      <w:r w:rsidR="00F21298">
        <w:rPr>
          <w:spacing w:val="-3"/>
        </w:rPr>
        <w:t xml:space="preserve"> de Derecho Administrativo del programa.</w:t>
      </w:r>
    </w:p>
    <w:p w14:paraId="0BECEF44" w14:textId="77777777" w:rsidR="00500FB6" w:rsidRPr="00500FB6" w:rsidRDefault="00500FB6" w:rsidP="00500FB6">
      <w:pPr>
        <w:pStyle w:val="Prrafodelista"/>
        <w:spacing w:before="120" w:after="120" w:line="360" w:lineRule="auto"/>
        <w:ind w:left="0" w:firstLine="709"/>
        <w:jc w:val="both"/>
        <w:rPr>
          <w:spacing w:val="-3"/>
        </w:rPr>
      </w:pPr>
    </w:p>
    <w:p w14:paraId="1BA3B65B" w14:textId="2E735484" w:rsidR="00500FB6" w:rsidRPr="007821DE" w:rsidRDefault="00500FB6" w:rsidP="00F21298">
      <w:pPr>
        <w:spacing w:before="120" w:after="120" w:line="360" w:lineRule="auto"/>
        <w:jc w:val="both"/>
        <w:rPr>
          <w:b/>
          <w:bCs/>
          <w:spacing w:val="-3"/>
        </w:rPr>
      </w:pPr>
      <w:r w:rsidRPr="007821DE">
        <w:rPr>
          <w:b/>
          <w:bCs/>
          <w:spacing w:val="-3"/>
        </w:rPr>
        <w:t>INTERPOSICIÓN DEL RECURSO</w:t>
      </w:r>
      <w:r w:rsidR="00BE2DC8">
        <w:rPr>
          <w:b/>
          <w:bCs/>
          <w:spacing w:val="-3"/>
        </w:rPr>
        <w:t>.</w:t>
      </w:r>
    </w:p>
    <w:p w14:paraId="729792CD" w14:textId="3CF782F1" w:rsidR="00500FB6" w:rsidRPr="00500FB6" w:rsidRDefault="000D49ED" w:rsidP="00500FB6">
      <w:pPr>
        <w:pStyle w:val="Prrafodelista"/>
        <w:spacing w:before="120" w:after="120" w:line="360" w:lineRule="auto"/>
        <w:ind w:left="0" w:firstLine="709"/>
        <w:jc w:val="both"/>
        <w:rPr>
          <w:spacing w:val="-3"/>
        </w:rPr>
      </w:pPr>
      <w:r>
        <w:rPr>
          <w:spacing w:val="-3"/>
        </w:rPr>
        <w:t xml:space="preserve">La interposición del recurso está regulada por </w:t>
      </w:r>
      <w:r w:rsidR="00500FB6" w:rsidRPr="00500FB6">
        <w:rPr>
          <w:spacing w:val="-3"/>
        </w:rPr>
        <w:t>los art</w:t>
      </w:r>
      <w:r>
        <w:rPr>
          <w:spacing w:val="-3"/>
        </w:rPr>
        <w:t>ículos</w:t>
      </w:r>
      <w:r w:rsidR="00500FB6" w:rsidRPr="00500FB6">
        <w:rPr>
          <w:spacing w:val="-3"/>
        </w:rPr>
        <w:t xml:space="preserve"> 45 y 46 </w:t>
      </w:r>
      <w:r>
        <w:rPr>
          <w:spacing w:val="-3"/>
        </w:rPr>
        <w:t xml:space="preserve">de la Ley Jurisdiccional, </w:t>
      </w:r>
      <w:r w:rsidR="0014280B">
        <w:rPr>
          <w:spacing w:val="-3"/>
        </w:rPr>
        <w:t xml:space="preserve">cuyas </w:t>
      </w:r>
      <w:r>
        <w:rPr>
          <w:spacing w:val="-3"/>
        </w:rPr>
        <w:t>reglas esenciales</w:t>
      </w:r>
      <w:r w:rsidR="0014280B">
        <w:rPr>
          <w:spacing w:val="-3"/>
        </w:rPr>
        <w:t xml:space="preserve"> son</w:t>
      </w:r>
      <w:r w:rsidR="0014280B" w:rsidRPr="0014280B">
        <w:rPr>
          <w:spacing w:val="-3"/>
        </w:rPr>
        <w:t xml:space="preserve"> </w:t>
      </w:r>
      <w:r w:rsidR="0014280B">
        <w:rPr>
          <w:spacing w:val="-3"/>
        </w:rPr>
        <w:t>las siguientes</w:t>
      </w:r>
      <w:r>
        <w:rPr>
          <w:spacing w:val="-3"/>
        </w:rPr>
        <w:t>:</w:t>
      </w:r>
    </w:p>
    <w:p w14:paraId="3BE7C932" w14:textId="32730368"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El recurso se iniciará por un escrito reducido a citar la disposición, acto, inactividad o actuación constitutiva de vía de hecho que se impugne y a solicitar que se tenga por interpuesto el recurso</w:t>
      </w:r>
      <w:r w:rsidR="007F5021">
        <w:rPr>
          <w:spacing w:val="-3"/>
        </w:rPr>
        <w:t>, y al cual se acompañarán:</w:t>
      </w:r>
    </w:p>
    <w:p w14:paraId="138CDBF0" w14:textId="29DD1DC2" w:rsidR="00500FB6" w:rsidRPr="00500FB6" w:rsidRDefault="00500FB6" w:rsidP="00B606F4">
      <w:pPr>
        <w:pStyle w:val="Prrafodelista"/>
        <w:numPr>
          <w:ilvl w:val="0"/>
          <w:numId w:val="36"/>
        </w:numPr>
        <w:spacing w:before="120" w:after="120" w:line="360" w:lineRule="auto"/>
        <w:ind w:left="1276" w:hanging="283"/>
        <w:jc w:val="both"/>
        <w:rPr>
          <w:spacing w:val="-3"/>
        </w:rPr>
      </w:pPr>
      <w:r w:rsidRPr="00500FB6">
        <w:rPr>
          <w:spacing w:val="-3"/>
        </w:rPr>
        <w:t>El documento que acredite la representación del compareciente.</w:t>
      </w:r>
    </w:p>
    <w:p w14:paraId="1DDE4667" w14:textId="30811218" w:rsidR="00500FB6" w:rsidRPr="00500FB6" w:rsidRDefault="007F5021" w:rsidP="00B606F4">
      <w:pPr>
        <w:pStyle w:val="Prrafodelista"/>
        <w:numPr>
          <w:ilvl w:val="0"/>
          <w:numId w:val="36"/>
        </w:numPr>
        <w:spacing w:before="120" w:after="120" w:line="360" w:lineRule="auto"/>
        <w:ind w:left="1276" w:hanging="283"/>
        <w:jc w:val="both"/>
        <w:rPr>
          <w:spacing w:val="-3"/>
        </w:rPr>
      </w:pPr>
      <w:r>
        <w:rPr>
          <w:spacing w:val="-3"/>
        </w:rPr>
        <w:t xml:space="preserve">Los </w:t>
      </w:r>
      <w:r w:rsidR="00500FB6" w:rsidRPr="00500FB6">
        <w:rPr>
          <w:spacing w:val="-3"/>
        </w:rPr>
        <w:t>documentos que acrediten la legitimación del actor cuando la ostente por habérsela transmitido otro por herencia o por cualquier otro título.</w:t>
      </w:r>
    </w:p>
    <w:p w14:paraId="733FAA71" w14:textId="331004D1" w:rsidR="00500FB6" w:rsidRPr="00500FB6" w:rsidRDefault="00500FB6" w:rsidP="00B606F4">
      <w:pPr>
        <w:pStyle w:val="Prrafodelista"/>
        <w:numPr>
          <w:ilvl w:val="0"/>
          <w:numId w:val="36"/>
        </w:numPr>
        <w:spacing w:before="120" w:after="120" w:line="360" w:lineRule="auto"/>
        <w:ind w:left="1276" w:hanging="283"/>
        <w:jc w:val="both"/>
        <w:rPr>
          <w:spacing w:val="-3"/>
        </w:rPr>
      </w:pPr>
      <w:r w:rsidRPr="00500FB6">
        <w:rPr>
          <w:spacing w:val="-3"/>
        </w:rPr>
        <w:t>La copia o traslado de</w:t>
      </w:r>
      <w:r w:rsidR="007F5021">
        <w:rPr>
          <w:spacing w:val="-3"/>
        </w:rPr>
        <w:t>l acto o</w:t>
      </w:r>
      <w:r w:rsidRPr="00500FB6">
        <w:rPr>
          <w:spacing w:val="-3"/>
        </w:rPr>
        <w:t xml:space="preserve"> disposición que se recurran, o indicación del expediente </w:t>
      </w:r>
      <w:r w:rsidR="007F5021">
        <w:rPr>
          <w:spacing w:val="-3"/>
        </w:rPr>
        <w:t xml:space="preserve">o </w:t>
      </w:r>
      <w:r w:rsidRPr="00500FB6">
        <w:rPr>
          <w:spacing w:val="-3"/>
        </w:rPr>
        <w:t>periódico oficial</w:t>
      </w:r>
      <w:r w:rsidR="00BF04E7">
        <w:rPr>
          <w:spacing w:val="-3"/>
        </w:rPr>
        <w:t xml:space="preserve"> correspondiente</w:t>
      </w:r>
      <w:r w:rsidRPr="00500FB6">
        <w:rPr>
          <w:spacing w:val="-3"/>
        </w:rPr>
        <w:t>. Si el objeto del recurso fuera la inactividad de la Administración o una vía de hecho, se mencionará</w:t>
      </w:r>
      <w:r w:rsidR="00470348">
        <w:rPr>
          <w:spacing w:val="-3"/>
        </w:rPr>
        <w:t>n</w:t>
      </w:r>
      <w:r w:rsidRPr="00500FB6">
        <w:rPr>
          <w:spacing w:val="-3"/>
        </w:rPr>
        <w:t xml:space="preserve"> </w:t>
      </w:r>
      <w:r w:rsidR="00470348">
        <w:rPr>
          <w:spacing w:val="-3"/>
        </w:rPr>
        <w:t>los</w:t>
      </w:r>
      <w:r w:rsidRPr="00500FB6">
        <w:rPr>
          <w:spacing w:val="-3"/>
        </w:rPr>
        <w:t xml:space="preserve"> datos que sirvan para identificar suficientemente el objeto del recurso.</w:t>
      </w:r>
    </w:p>
    <w:p w14:paraId="6C7AA6C3" w14:textId="4A5AF816" w:rsidR="00500FB6" w:rsidRDefault="00470348" w:rsidP="00B606F4">
      <w:pPr>
        <w:pStyle w:val="Prrafodelista"/>
        <w:numPr>
          <w:ilvl w:val="0"/>
          <w:numId w:val="36"/>
        </w:numPr>
        <w:spacing w:before="120" w:after="120" w:line="360" w:lineRule="auto"/>
        <w:ind w:left="1276" w:hanging="283"/>
        <w:jc w:val="both"/>
        <w:rPr>
          <w:spacing w:val="-3"/>
        </w:rPr>
      </w:pPr>
      <w:r>
        <w:rPr>
          <w:spacing w:val="-3"/>
        </w:rPr>
        <w:t xml:space="preserve">Los </w:t>
      </w:r>
      <w:r w:rsidR="00500FB6" w:rsidRPr="00500FB6">
        <w:rPr>
          <w:spacing w:val="-3"/>
        </w:rPr>
        <w:t xml:space="preserve">documentos que acrediten el cumplimiento de los requisitos exigidos para entablar acciones las personas jurídicas con arreglo a </w:t>
      </w:r>
      <w:r>
        <w:rPr>
          <w:spacing w:val="-3"/>
        </w:rPr>
        <w:t xml:space="preserve">sus </w:t>
      </w:r>
      <w:r w:rsidR="00500FB6" w:rsidRPr="00500FB6">
        <w:rPr>
          <w:spacing w:val="-3"/>
        </w:rPr>
        <w:t>normas o estatutos.</w:t>
      </w:r>
    </w:p>
    <w:p w14:paraId="7F831F78" w14:textId="2610B2DD" w:rsidR="000541EB" w:rsidRPr="00500FB6" w:rsidRDefault="000541EB" w:rsidP="00B606F4">
      <w:pPr>
        <w:pStyle w:val="Prrafodelista"/>
        <w:numPr>
          <w:ilvl w:val="0"/>
          <w:numId w:val="36"/>
        </w:numPr>
        <w:spacing w:before="120" w:after="120" w:line="360" w:lineRule="auto"/>
        <w:ind w:left="1276" w:hanging="283"/>
        <w:jc w:val="both"/>
        <w:rPr>
          <w:ins w:id="0" w:author="José Marí Olano" w:date="2025-01-22T19:57:00Z" w16du:dateUtc="2025-01-22T18:57:00Z"/>
          <w:spacing w:val="-3"/>
        </w:rPr>
      </w:pPr>
      <w:ins w:id="1" w:author="José Marí Olano" w:date="2025-01-22T19:57:00Z" w16du:dateUtc="2025-01-22T18:57:00Z">
        <w:r>
          <w:rPr>
            <w:spacing w:val="-3"/>
          </w:rPr>
          <w:t xml:space="preserve">En </w:t>
        </w:r>
        <w:r w:rsidR="00925905">
          <w:rPr>
            <w:spacing w:val="-3"/>
          </w:rPr>
          <w:t>el caso de recurso interpuesto por un sindicato que actúe</w:t>
        </w:r>
        <w:r w:rsidR="00427C37">
          <w:rPr>
            <w:spacing w:val="-3"/>
          </w:rPr>
          <w:t xml:space="preserve"> </w:t>
        </w:r>
        <w:r w:rsidR="00427C37" w:rsidRPr="002F4CC9">
          <w:rPr>
            <w:spacing w:val="-3"/>
          </w:rPr>
          <w:t xml:space="preserve">en nombre </w:t>
        </w:r>
        <w:r w:rsidR="00427C37">
          <w:rPr>
            <w:spacing w:val="-3"/>
          </w:rPr>
          <w:t xml:space="preserve">e </w:t>
        </w:r>
        <w:r w:rsidR="00427C37" w:rsidRPr="002F4CC9">
          <w:rPr>
            <w:spacing w:val="-3"/>
          </w:rPr>
          <w:t>interés</w:t>
        </w:r>
        <w:r w:rsidR="00427C37">
          <w:rPr>
            <w:spacing w:val="-3"/>
          </w:rPr>
          <w:t xml:space="preserve"> de un afiliado, los documentos que acrediten la afiliación </w:t>
        </w:r>
        <w:r w:rsidR="00C37CED">
          <w:rPr>
            <w:spacing w:val="-3"/>
          </w:rPr>
          <w:t xml:space="preserve">y la autorización </w:t>
        </w:r>
        <w:proofErr w:type="gramStart"/>
        <w:r w:rsidR="00C37CED">
          <w:rPr>
            <w:spacing w:val="-3"/>
          </w:rPr>
          <w:t>expresa</w:t>
        </w:r>
        <w:proofErr w:type="gramEnd"/>
        <w:r w:rsidR="00C37CED">
          <w:rPr>
            <w:spacing w:val="-3"/>
          </w:rPr>
          <w:t xml:space="preserve"> del afiliado para iniciar el proceso.</w:t>
        </w:r>
      </w:ins>
    </w:p>
    <w:p w14:paraId="385C6E77" w14:textId="7DE85BE4" w:rsidR="00500FB6" w:rsidRDefault="0090692A" w:rsidP="00B606F4">
      <w:pPr>
        <w:pStyle w:val="Prrafodelista"/>
        <w:numPr>
          <w:ilvl w:val="0"/>
          <w:numId w:val="35"/>
        </w:numPr>
        <w:spacing w:before="120" w:after="120" w:line="360" w:lineRule="auto"/>
        <w:ind w:left="993" w:hanging="284"/>
        <w:jc w:val="both"/>
        <w:rPr>
          <w:spacing w:val="-3"/>
        </w:rPr>
      </w:pPr>
      <w:r>
        <w:rPr>
          <w:spacing w:val="-3"/>
        </w:rPr>
        <w:t>Si el letrado de la Administración de Justicia aprecia defectos</w:t>
      </w:r>
      <w:r w:rsidR="00500FB6" w:rsidRPr="00500FB6">
        <w:rPr>
          <w:spacing w:val="-3"/>
        </w:rPr>
        <w:t xml:space="preserve">, requerirá la subsanación </w:t>
      </w:r>
      <w:r>
        <w:rPr>
          <w:spacing w:val="-3"/>
        </w:rPr>
        <w:t xml:space="preserve">en el </w:t>
      </w:r>
      <w:r w:rsidR="00500FB6" w:rsidRPr="00500FB6">
        <w:rPr>
          <w:spacing w:val="-3"/>
        </w:rPr>
        <w:t>plazo de diez días para que el recurrente pueda llevarla a efecto y, si no lo hiciere, se archiv</w:t>
      </w:r>
      <w:r>
        <w:rPr>
          <w:spacing w:val="-3"/>
        </w:rPr>
        <w:t>arán</w:t>
      </w:r>
      <w:r w:rsidR="00500FB6" w:rsidRPr="00500FB6">
        <w:rPr>
          <w:spacing w:val="-3"/>
        </w:rPr>
        <w:t xml:space="preserve"> de las actuaciones.</w:t>
      </w:r>
    </w:p>
    <w:p w14:paraId="561A4352" w14:textId="21A24F8B" w:rsidR="0090692A" w:rsidRPr="00500FB6" w:rsidRDefault="0090692A" w:rsidP="00B606F4">
      <w:pPr>
        <w:pStyle w:val="Prrafodelista"/>
        <w:spacing w:before="120" w:after="120" w:line="360" w:lineRule="auto"/>
        <w:ind w:left="993" w:firstLine="283"/>
        <w:jc w:val="both"/>
        <w:rPr>
          <w:spacing w:val="-3"/>
        </w:rPr>
      </w:pPr>
      <w:r>
        <w:rPr>
          <w:spacing w:val="-3"/>
        </w:rPr>
        <w:t>Si no se aprecian defecto, se admitirá el recurso.</w:t>
      </w:r>
    </w:p>
    <w:p w14:paraId="4D06AD29" w14:textId="622CF992"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El recurso de lesividad se iniciará por </w:t>
      </w:r>
      <w:r w:rsidR="0090692A">
        <w:rPr>
          <w:spacing w:val="-3"/>
        </w:rPr>
        <w:t xml:space="preserve">demanda </w:t>
      </w:r>
      <w:r w:rsidR="00B606F4">
        <w:rPr>
          <w:spacing w:val="-3"/>
        </w:rPr>
        <w:t xml:space="preserve">a </w:t>
      </w:r>
      <w:r w:rsidR="0090692A">
        <w:rPr>
          <w:spacing w:val="-3"/>
        </w:rPr>
        <w:t>la que se acompañará</w:t>
      </w:r>
      <w:r w:rsidRPr="00500FB6">
        <w:rPr>
          <w:spacing w:val="-3"/>
        </w:rPr>
        <w:t xml:space="preserve"> la declaración de lesividad, el expediente administrativo y</w:t>
      </w:r>
      <w:r w:rsidR="0090692A">
        <w:rPr>
          <w:spacing w:val="-3"/>
        </w:rPr>
        <w:t xml:space="preserve"> demás documentos procedentes</w:t>
      </w:r>
      <w:r w:rsidRPr="00500FB6">
        <w:rPr>
          <w:spacing w:val="-3"/>
        </w:rPr>
        <w:t>.</w:t>
      </w:r>
    </w:p>
    <w:p w14:paraId="142DE73F" w14:textId="254973B7" w:rsidR="00500FB6" w:rsidRPr="00500FB6" w:rsidRDefault="0090692A" w:rsidP="00B606F4">
      <w:pPr>
        <w:pStyle w:val="Prrafodelista"/>
        <w:numPr>
          <w:ilvl w:val="0"/>
          <w:numId w:val="35"/>
        </w:numPr>
        <w:spacing w:before="120" w:after="120" w:line="360" w:lineRule="auto"/>
        <w:ind w:left="993" w:hanging="284"/>
        <w:jc w:val="both"/>
        <w:rPr>
          <w:spacing w:val="-3"/>
        </w:rPr>
      </w:pPr>
      <w:r>
        <w:rPr>
          <w:spacing w:val="-3"/>
        </w:rPr>
        <w:t>Cuando no existan otros interesados, e</w:t>
      </w:r>
      <w:r w:rsidR="00500FB6" w:rsidRPr="00500FB6">
        <w:rPr>
          <w:spacing w:val="-3"/>
        </w:rPr>
        <w:t xml:space="preserve">l recurso podrá iniciarse </w:t>
      </w:r>
      <w:r w:rsidR="004C668C">
        <w:rPr>
          <w:spacing w:val="-3"/>
        </w:rPr>
        <w:t xml:space="preserve">directamente </w:t>
      </w:r>
      <w:r w:rsidR="00500FB6" w:rsidRPr="00500FB6">
        <w:rPr>
          <w:spacing w:val="-3"/>
        </w:rPr>
        <w:t>mediante demanda</w:t>
      </w:r>
      <w:r w:rsidR="004C668C">
        <w:rPr>
          <w:spacing w:val="-3"/>
        </w:rPr>
        <w:t>, a la que se acompañarán los documentos procedentes.</w:t>
      </w:r>
    </w:p>
    <w:p w14:paraId="56462C3E" w14:textId="20E2893F"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El plazo para interponer el recurso contencioso-administrativo será de dos meses contados desde el día siguiente al de la publicación de la disposición impugnada o al de la notificación o publicación del acto </w:t>
      </w:r>
      <w:r w:rsidR="00742EEC">
        <w:rPr>
          <w:spacing w:val="-3"/>
        </w:rPr>
        <w:t>expreso</w:t>
      </w:r>
      <w:r w:rsidR="004C668C">
        <w:rPr>
          <w:spacing w:val="-3"/>
        </w:rPr>
        <w:t>.</w:t>
      </w:r>
    </w:p>
    <w:p w14:paraId="1EB2D7B0" w14:textId="2AC64B4F" w:rsidR="00500FB6" w:rsidRPr="00500FB6" w:rsidRDefault="004C668C" w:rsidP="00B606F4">
      <w:pPr>
        <w:pStyle w:val="Prrafodelista"/>
        <w:spacing w:before="120" w:after="120" w:line="360" w:lineRule="auto"/>
        <w:ind w:left="993" w:firstLine="283"/>
        <w:jc w:val="both"/>
        <w:rPr>
          <w:spacing w:val="-3"/>
        </w:rPr>
      </w:pPr>
      <w:r>
        <w:rPr>
          <w:spacing w:val="-3"/>
        </w:rPr>
        <w:t>Si el acto objeto del recurso fuera presunto, conforme a la jurisprudencia constitucional</w:t>
      </w:r>
      <w:r w:rsidR="009D2674">
        <w:rPr>
          <w:spacing w:val="-3"/>
        </w:rPr>
        <w:t>, al haber infringido la Administración de re</w:t>
      </w:r>
      <w:r w:rsidR="000B6CD9">
        <w:rPr>
          <w:spacing w:val="-3"/>
        </w:rPr>
        <w:t>solver expresamente, el plazo no corre y está permanentemente abierto.</w:t>
      </w:r>
    </w:p>
    <w:p w14:paraId="52F2B6E9" w14:textId="779EA188" w:rsidR="00500FB6" w:rsidRPr="00500FB6" w:rsidRDefault="00B12962" w:rsidP="00B606F4">
      <w:pPr>
        <w:pStyle w:val="Prrafodelista"/>
        <w:numPr>
          <w:ilvl w:val="0"/>
          <w:numId w:val="35"/>
        </w:numPr>
        <w:spacing w:before="120" w:after="120" w:line="360" w:lineRule="auto"/>
        <w:ind w:left="993" w:hanging="284"/>
        <w:jc w:val="both"/>
        <w:rPr>
          <w:spacing w:val="-3"/>
        </w:rPr>
      </w:pPr>
      <w:r>
        <w:rPr>
          <w:spacing w:val="-3"/>
        </w:rPr>
        <w:t>En los casos de i</w:t>
      </w:r>
      <w:r w:rsidR="00500FB6" w:rsidRPr="00500FB6">
        <w:rPr>
          <w:spacing w:val="-3"/>
        </w:rPr>
        <w:t>nactividad y ejecución de actos firmes</w:t>
      </w:r>
      <w:r>
        <w:rPr>
          <w:spacing w:val="-3"/>
        </w:rPr>
        <w:t xml:space="preserve">, el plazo </w:t>
      </w:r>
      <w:r w:rsidR="00810356">
        <w:rPr>
          <w:spacing w:val="-3"/>
        </w:rPr>
        <w:t xml:space="preserve">de dos meses para la interposición del recurso </w:t>
      </w:r>
      <w:r>
        <w:rPr>
          <w:spacing w:val="-3"/>
        </w:rPr>
        <w:t xml:space="preserve">se computa </w:t>
      </w:r>
      <w:r w:rsidR="00810356">
        <w:rPr>
          <w:spacing w:val="-3"/>
        </w:rPr>
        <w:t xml:space="preserve">a </w:t>
      </w:r>
      <w:r w:rsidR="00500FB6" w:rsidRPr="00500FB6">
        <w:rPr>
          <w:spacing w:val="-3"/>
        </w:rPr>
        <w:t xml:space="preserve">partir del vencimiento de los plazos </w:t>
      </w:r>
      <w:r w:rsidR="00810356">
        <w:rPr>
          <w:spacing w:val="-3"/>
        </w:rPr>
        <w:t>de tres y un mes de los que dispone la Administración para actuar, conforme a lo previsto en el artículo 29 de la Ley Jurisdiccional</w:t>
      </w:r>
      <w:r w:rsidR="00500FB6" w:rsidRPr="00500FB6">
        <w:rPr>
          <w:spacing w:val="-3"/>
        </w:rPr>
        <w:t>.</w:t>
      </w:r>
    </w:p>
    <w:p w14:paraId="445FE1CF" w14:textId="01DC6DDE" w:rsidR="00500FB6" w:rsidRPr="00500FB6" w:rsidRDefault="00BC6D00" w:rsidP="00B606F4">
      <w:pPr>
        <w:pStyle w:val="Prrafodelista"/>
        <w:numPr>
          <w:ilvl w:val="0"/>
          <w:numId w:val="35"/>
        </w:numPr>
        <w:spacing w:before="120" w:after="120" w:line="360" w:lineRule="auto"/>
        <w:ind w:left="993" w:hanging="284"/>
        <w:jc w:val="both"/>
        <w:rPr>
          <w:spacing w:val="-3"/>
        </w:rPr>
      </w:pPr>
      <w:r>
        <w:rPr>
          <w:spacing w:val="-3"/>
        </w:rPr>
        <w:t xml:space="preserve">En caso de vía de hecho, </w:t>
      </w:r>
      <w:r w:rsidR="00500FB6" w:rsidRPr="00500FB6">
        <w:rPr>
          <w:spacing w:val="-3"/>
        </w:rPr>
        <w:t xml:space="preserve">el plazo para interponer el recurso será de diez días </w:t>
      </w:r>
      <w:r>
        <w:rPr>
          <w:spacing w:val="-3"/>
        </w:rPr>
        <w:t xml:space="preserve">desde la </w:t>
      </w:r>
      <w:r w:rsidR="00500FB6" w:rsidRPr="00500FB6">
        <w:rPr>
          <w:spacing w:val="-3"/>
        </w:rPr>
        <w:t xml:space="preserve">terminación del plazo </w:t>
      </w:r>
      <w:r>
        <w:rPr>
          <w:spacing w:val="-3"/>
        </w:rPr>
        <w:t xml:space="preserve">de diez días del requerimiento previsto en </w:t>
      </w:r>
      <w:r w:rsidR="00500FB6" w:rsidRPr="00500FB6">
        <w:rPr>
          <w:spacing w:val="-3"/>
        </w:rPr>
        <w:t xml:space="preserve">el artículo 30. Si no hubiere requerimiento, el plazo será de veinte días desde el día en que se inició la </w:t>
      </w:r>
      <w:r w:rsidR="00B606F4">
        <w:rPr>
          <w:spacing w:val="-3"/>
        </w:rPr>
        <w:t>constitutiva de</w:t>
      </w:r>
      <w:r w:rsidR="00500FB6" w:rsidRPr="00500FB6">
        <w:rPr>
          <w:spacing w:val="-3"/>
        </w:rPr>
        <w:t xml:space="preserve"> vía de hecho.</w:t>
      </w:r>
    </w:p>
    <w:p w14:paraId="2D66A1E2" w14:textId="54613BD0"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El plazo para interponer recurso de lesividad será de dos meses a contar desde la declaración de lesividad.</w:t>
      </w:r>
    </w:p>
    <w:p w14:paraId="555D3337" w14:textId="78E964D5"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En los litigios entre Administraciones, el plazo para interponer recurso contencioso-administrativo será de dos meses, </w:t>
      </w:r>
      <w:r w:rsidR="00B606F4">
        <w:rPr>
          <w:spacing w:val="-3"/>
        </w:rPr>
        <w:t>y cuando hubiera mediado requerimiento previo tal</w:t>
      </w:r>
      <w:r w:rsidRPr="00500FB6">
        <w:rPr>
          <w:spacing w:val="-3"/>
        </w:rPr>
        <w:t xml:space="preserve"> plazo se contará desde que se reciba la comunicación del acuerdo expreso o se entienda presuntamente rechazado.</w:t>
      </w:r>
    </w:p>
    <w:p w14:paraId="008510F1" w14:textId="77777777" w:rsidR="005C2F7F" w:rsidRPr="00500FB6" w:rsidRDefault="005C2F7F" w:rsidP="00500FB6">
      <w:pPr>
        <w:pStyle w:val="Prrafodelista"/>
        <w:spacing w:before="120" w:after="120" w:line="360" w:lineRule="auto"/>
        <w:ind w:left="0" w:firstLine="709"/>
        <w:jc w:val="both"/>
        <w:rPr>
          <w:spacing w:val="-3"/>
        </w:rPr>
      </w:pPr>
    </w:p>
    <w:p w14:paraId="7894879C" w14:textId="77777777" w:rsidR="00500FB6" w:rsidRPr="00B606F4" w:rsidRDefault="00500FB6" w:rsidP="00B606F4">
      <w:pPr>
        <w:spacing w:before="120" w:after="120" w:line="360" w:lineRule="auto"/>
        <w:jc w:val="both"/>
        <w:rPr>
          <w:b/>
          <w:bCs/>
          <w:spacing w:val="-3"/>
        </w:rPr>
      </w:pPr>
      <w:r w:rsidRPr="00B606F4">
        <w:rPr>
          <w:b/>
          <w:bCs/>
          <w:spacing w:val="-3"/>
        </w:rPr>
        <w:t>ANUNCIO DEL RECURSO Y RECLAMACIÓN DEL EXPEDIENTE.</w:t>
      </w:r>
    </w:p>
    <w:p w14:paraId="752357CA" w14:textId="331B72E2" w:rsidR="00500FB6" w:rsidRPr="005C2F7F" w:rsidRDefault="00500FB6" w:rsidP="00500FB6">
      <w:pPr>
        <w:pStyle w:val="Prrafodelista"/>
        <w:spacing w:before="120" w:after="120" w:line="360" w:lineRule="auto"/>
        <w:ind w:left="0" w:firstLine="709"/>
        <w:jc w:val="both"/>
        <w:rPr>
          <w:b/>
          <w:bCs/>
          <w:spacing w:val="-3"/>
        </w:rPr>
      </w:pPr>
      <w:r w:rsidRPr="005C2F7F">
        <w:rPr>
          <w:b/>
          <w:bCs/>
          <w:spacing w:val="-3"/>
        </w:rPr>
        <w:t>Anuncio del recurso.</w:t>
      </w:r>
    </w:p>
    <w:p w14:paraId="1C289D7B" w14:textId="77AA9DA0" w:rsidR="00D90676" w:rsidRPr="00D90676" w:rsidRDefault="005C2F7F" w:rsidP="00D90676">
      <w:pPr>
        <w:pStyle w:val="Prrafodelista"/>
        <w:spacing w:before="120" w:after="120" w:line="360" w:lineRule="auto"/>
        <w:ind w:left="0" w:firstLine="709"/>
        <w:jc w:val="both"/>
        <w:rPr>
          <w:spacing w:val="-3"/>
        </w:rPr>
      </w:pPr>
      <w:r>
        <w:rPr>
          <w:spacing w:val="-3"/>
        </w:rPr>
        <w:t xml:space="preserve">Conforme al artículo 47 de la Ley Jurisdiccional, el recurrente </w:t>
      </w:r>
      <w:r w:rsidR="00D90676">
        <w:rPr>
          <w:spacing w:val="-3"/>
        </w:rPr>
        <w:t xml:space="preserve">puede solicitar que </w:t>
      </w:r>
      <w:r w:rsidR="00D90676" w:rsidRPr="00D90676">
        <w:rPr>
          <w:spacing w:val="-3"/>
        </w:rPr>
        <w:t xml:space="preserve">la interposición del recurso </w:t>
      </w:r>
      <w:r w:rsidR="00D90676">
        <w:rPr>
          <w:spacing w:val="-3"/>
        </w:rPr>
        <w:t xml:space="preserve">sea publicada en el periódico oficial que proceda a su costa. </w:t>
      </w:r>
      <w:r w:rsidR="00D90676" w:rsidRPr="00D90676">
        <w:rPr>
          <w:spacing w:val="-3"/>
        </w:rPr>
        <w:t xml:space="preserve">El </w:t>
      </w:r>
      <w:r w:rsidR="00D90676">
        <w:rPr>
          <w:spacing w:val="-3"/>
        </w:rPr>
        <w:t xml:space="preserve">letrado de la Administración de Justicia </w:t>
      </w:r>
      <w:r w:rsidR="00D90676" w:rsidRPr="00D90676">
        <w:rPr>
          <w:spacing w:val="-3"/>
        </w:rPr>
        <w:t>podrá también acordar de oficio la publicación, si lo estima conveniente.</w:t>
      </w:r>
    </w:p>
    <w:p w14:paraId="6FD7C3C6" w14:textId="73F97BBF" w:rsidR="00500FB6" w:rsidRDefault="004316F9" w:rsidP="00D90676">
      <w:pPr>
        <w:pStyle w:val="Prrafodelista"/>
        <w:spacing w:before="120" w:after="120" w:line="360" w:lineRule="auto"/>
        <w:ind w:left="0" w:firstLine="709"/>
        <w:jc w:val="both"/>
        <w:rPr>
          <w:spacing w:val="-3"/>
        </w:rPr>
      </w:pPr>
      <w:r>
        <w:rPr>
          <w:spacing w:val="-3"/>
        </w:rPr>
        <w:t>Además, s</w:t>
      </w:r>
      <w:r w:rsidR="00D90676" w:rsidRPr="00D90676">
        <w:rPr>
          <w:spacing w:val="-3"/>
        </w:rPr>
        <w:t xml:space="preserve">i </w:t>
      </w:r>
      <w:r>
        <w:rPr>
          <w:spacing w:val="-3"/>
        </w:rPr>
        <w:t>el recurso se dirigiera contra una disposición de carácter general y se iniciase directamente mediante demanda, se</w:t>
      </w:r>
      <w:r w:rsidR="00924786">
        <w:rPr>
          <w:spacing w:val="-3"/>
        </w:rPr>
        <w:t xml:space="preserve"> publicará oficialmente su interposición para que</w:t>
      </w:r>
      <w:r w:rsidR="00D90676" w:rsidRPr="00D90676">
        <w:rPr>
          <w:spacing w:val="-3"/>
        </w:rPr>
        <w:t xml:space="preserve"> </w:t>
      </w:r>
      <w:r w:rsidR="00924786">
        <w:rPr>
          <w:spacing w:val="-3"/>
        </w:rPr>
        <w:t xml:space="preserve">en el plazo de </w:t>
      </w:r>
      <w:r w:rsidR="00D90676" w:rsidRPr="00D90676">
        <w:rPr>
          <w:spacing w:val="-3"/>
        </w:rPr>
        <w:t xml:space="preserve">quince días </w:t>
      </w:r>
      <w:r w:rsidR="00924786">
        <w:rPr>
          <w:spacing w:val="-3"/>
        </w:rPr>
        <w:t xml:space="preserve">puedan </w:t>
      </w:r>
      <w:r w:rsidR="00D90676" w:rsidRPr="00D90676">
        <w:rPr>
          <w:spacing w:val="-3"/>
        </w:rPr>
        <w:t>persona</w:t>
      </w:r>
      <w:r w:rsidR="00924786">
        <w:rPr>
          <w:spacing w:val="-3"/>
        </w:rPr>
        <w:t>rse los interesados</w:t>
      </w:r>
      <w:r w:rsidR="00D90676" w:rsidRPr="00D90676">
        <w:rPr>
          <w:spacing w:val="-3"/>
        </w:rPr>
        <w:t xml:space="preserve"> en sostener la conformidad a Derecho de la disposición</w:t>
      </w:r>
      <w:r w:rsidR="002F229B">
        <w:rPr>
          <w:spacing w:val="-3"/>
        </w:rPr>
        <w:t xml:space="preserve"> impugnada.</w:t>
      </w:r>
    </w:p>
    <w:p w14:paraId="450D448C" w14:textId="77777777" w:rsidR="002F229B" w:rsidRPr="00500FB6" w:rsidRDefault="002F229B" w:rsidP="00D90676">
      <w:pPr>
        <w:pStyle w:val="Prrafodelista"/>
        <w:spacing w:before="120" w:after="120" w:line="360" w:lineRule="auto"/>
        <w:ind w:left="0" w:firstLine="709"/>
        <w:jc w:val="both"/>
        <w:rPr>
          <w:spacing w:val="-3"/>
        </w:rPr>
      </w:pPr>
    </w:p>
    <w:p w14:paraId="437E7007" w14:textId="239F2B45" w:rsidR="00500FB6" w:rsidRPr="002F229B" w:rsidRDefault="00500FB6" w:rsidP="00500FB6">
      <w:pPr>
        <w:pStyle w:val="Prrafodelista"/>
        <w:spacing w:before="120" w:after="120" w:line="360" w:lineRule="auto"/>
        <w:ind w:left="0" w:firstLine="709"/>
        <w:jc w:val="both"/>
        <w:rPr>
          <w:b/>
          <w:bCs/>
          <w:spacing w:val="-3"/>
        </w:rPr>
      </w:pPr>
      <w:r w:rsidRPr="002F229B">
        <w:rPr>
          <w:b/>
          <w:bCs/>
          <w:spacing w:val="-3"/>
        </w:rPr>
        <w:t>Reclamación del expediente.</w:t>
      </w:r>
    </w:p>
    <w:p w14:paraId="6EA4C2C7" w14:textId="77777777" w:rsidR="004B5D19" w:rsidRDefault="004B5D19" w:rsidP="0092183B">
      <w:pPr>
        <w:pStyle w:val="Prrafodelista"/>
        <w:spacing w:before="120" w:after="120" w:line="360" w:lineRule="auto"/>
        <w:ind w:left="0" w:firstLine="709"/>
        <w:jc w:val="both"/>
        <w:rPr>
          <w:spacing w:val="-3"/>
        </w:rPr>
      </w:pPr>
      <w:r>
        <w:rPr>
          <w:spacing w:val="-3"/>
        </w:rPr>
        <w:t xml:space="preserve">La reclamación del expediente está regulada por el </w:t>
      </w:r>
      <w:r w:rsidR="00842AA6">
        <w:rPr>
          <w:spacing w:val="-3"/>
        </w:rPr>
        <w:t xml:space="preserve">artículo </w:t>
      </w:r>
      <w:r w:rsidR="00500FB6" w:rsidRPr="00500FB6">
        <w:rPr>
          <w:spacing w:val="-3"/>
        </w:rPr>
        <w:t xml:space="preserve">48 </w:t>
      </w:r>
      <w:r w:rsidR="00842AA6">
        <w:rPr>
          <w:spacing w:val="-3"/>
        </w:rPr>
        <w:t>de la Ley Jurisdiccional</w:t>
      </w:r>
      <w:r w:rsidR="0092183B">
        <w:rPr>
          <w:spacing w:val="-3"/>
        </w:rPr>
        <w:t>,</w:t>
      </w:r>
      <w:r w:rsidR="00842AA6">
        <w:rPr>
          <w:spacing w:val="-3"/>
        </w:rPr>
        <w:t xml:space="preserve"> </w:t>
      </w:r>
      <w:r>
        <w:rPr>
          <w:spacing w:val="-3"/>
        </w:rPr>
        <w:t>cuyas reglas esenciales son las siguientes:</w:t>
      </w:r>
    </w:p>
    <w:p w14:paraId="63342273" w14:textId="3B19ACAD" w:rsidR="00500FB6" w:rsidRDefault="004B5D19" w:rsidP="00247244">
      <w:pPr>
        <w:pStyle w:val="Prrafodelista"/>
        <w:numPr>
          <w:ilvl w:val="0"/>
          <w:numId w:val="37"/>
        </w:numPr>
        <w:spacing w:before="120" w:after="120" w:line="360" w:lineRule="auto"/>
        <w:ind w:left="993" w:hanging="284"/>
        <w:jc w:val="both"/>
        <w:rPr>
          <w:spacing w:val="-3"/>
        </w:rPr>
      </w:pPr>
      <w:r>
        <w:rPr>
          <w:spacing w:val="-3"/>
        </w:rPr>
        <w:t>I</w:t>
      </w:r>
      <w:r w:rsidR="0092183B">
        <w:rPr>
          <w:spacing w:val="-3"/>
        </w:rPr>
        <w:t>nterpuesto el recurso</w:t>
      </w:r>
      <w:r w:rsidR="00247244">
        <w:rPr>
          <w:spacing w:val="-3"/>
        </w:rPr>
        <w:t>,</w:t>
      </w:r>
      <w:r w:rsidR="0092183B">
        <w:rPr>
          <w:spacing w:val="-3"/>
        </w:rPr>
        <w:t xml:space="preserve"> se</w:t>
      </w:r>
      <w:r w:rsidR="00500FB6" w:rsidRPr="00500FB6">
        <w:rPr>
          <w:spacing w:val="-3"/>
        </w:rPr>
        <w:t xml:space="preserve"> requerirá a la Administración que le remita el expediente administrativo</w:t>
      </w:r>
      <w:r w:rsidR="00247244">
        <w:rPr>
          <w:spacing w:val="-3"/>
        </w:rPr>
        <w:t xml:space="preserve"> y que</w:t>
      </w:r>
      <w:r w:rsidR="00500FB6" w:rsidRPr="00500FB6">
        <w:rPr>
          <w:spacing w:val="-3"/>
        </w:rPr>
        <w:t xml:space="preserve"> </w:t>
      </w:r>
      <w:r w:rsidR="000D2A04">
        <w:rPr>
          <w:spacing w:val="-3"/>
        </w:rPr>
        <w:t xml:space="preserve">emplace a cuantos en él </w:t>
      </w:r>
      <w:r w:rsidR="00500FB6" w:rsidRPr="00500FB6">
        <w:rPr>
          <w:spacing w:val="-3"/>
        </w:rPr>
        <w:t>aparezcan como interesados para que puedan personarse como codemandados.</w:t>
      </w:r>
    </w:p>
    <w:p w14:paraId="2C69845D" w14:textId="17D4D7B2" w:rsidR="00500FB6" w:rsidRPr="00500FB6" w:rsidRDefault="00500FB6" w:rsidP="00247244">
      <w:pPr>
        <w:pStyle w:val="Prrafodelista"/>
        <w:numPr>
          <w:ilvl w:val="0"/>
          <w:numId w:val="37"/>
        </w:numPr>
        <w:spacing w:before="120" w:after="120" w:line="360" w:lineRule="auto"/>
        <w:ind w:left="993" w:hanging="284"/>
        <w:jc w:val="both"/>
        <w:rPr>
          <w:spacing w:val="-3"/>
        </w:rPr>
      </w:pPr>
      <w:r w:rsidRPr="00500FB6">
        <w:rPr>
          <w:spacing w:val="-3"/>
        </w:rPr>
        <w:t>No se reclamará el expediente si se hubiera iniciado el recurso contra una disposición general mediante demanda</w:t>
      </w:r>
      <w:r w:rsidR="0034244A">
        <w:rPr>
          <w:spacing w:val="-3"/>
        </w:rPr>
        <w:t>, sin</w:t>
      </w:r>
      <w:r w:rsidRPr="00500FB6">
        <w:rPr>
          <w:spacing w:val="-3"/>
        </w:rPr>
        <w:t xml:space="preserve"> perjuicio de </w:t>
      </w:r>
      <w:r w:rsidR="0034244A">
        <w:rPr>
          <w:spacing w:val="-3"/>
        </w:rPr>
        <w:t xml:space="preserve">que pueda recabarse de oficio o a solicitud del recurrente </w:t>
      </w:r>
      <w:r w:rsidRPr="00500FB6">
        <w:rPr>
          <w:spacing w:val="-3"/>
        </w:rPr>
        <w:t>el expediente de elaboración</w:t>
      </w:r>
      <w:r w:rsidR="0034244A">
        <w:rPr>
          <w:spacing w:val="-3"/>
        </w:rPr>
        <w:t xml:space="preserve"> de tal disposición</w:t>
      </w:r>
      <w:r w:rsidRPr="00500FB6">
        <w:rPr>
          <w:spacing w:val="-3"/>
        </w:rPr>
        <w:t>.</w:t>
      </w:r>
    </w:p>
    <w:p w14:paraId="6707AE56" w14:textId="1D838BE0" w:rsidR="00500FB6" w:rsidRPr="00744967" w:rsidRDefault="00500FB6" w:rsidP="00744967">
      <w:pPr>
        <w:pStyle w:val="Prrafodelista"/>
        <w:numPr>
          <w:ilvl w:val="0"/>
          <w:numId w:val="37"/>
        </w:numPr>
        <w:spacing w:before="120" w:after="120" w:line="360" w:lineRule="auto"/>
        <w:ind w:left="993" w:hanging="284"/>
        <w:jc w:val="both"/>
        <w:rPr>
          <w:spacing w:val="-3"/>
        </w:rPr>
      </w:pPr>
      <w:r w:rsidRPr="00744967">
        <w:rPr>
          <w:spacing w:val="-3"/>
        </w:rPr>
        <w:t xml:space="preserve">El expediente deberá ser remitido </w:t>
      </w:r>
      <w:r w:rsidR="00962A67" w:rsidRPr="00744967">
        <w:rPr>
          <w:spacing w:val="-3"/>
        </w:rPr>
        <w:t xml:space="preserve">en el plazo improrrogable de veinte días, </w:t>
      </w:r>
      <w:r w:rsidR="00744967" w:rsidRPr="00744967">
        <w:rPr>
          <w:spacing w:val="-3"/>
        </w:rPr>
        <w:t>completo, en soporte electrónico, foliado, autentificado y acompañado de un índice, asimismo autentificado, de los</w:t>
      </w:r>
      <w:r w:rsidR="00744967">
        <w:rPr>
          <w:spacing w:val="-3"/>
        </w:rPr>
        <w:t xml:space="preserve"> </w:t>
      </w:r>
      <w:r w:rsidR="00744967" w:rsidRPr="00744967">
        <w:rPr>
          <w:spacing w:val="-3"/>
        </w:rPr>
        <w:t>documentos que contenga</w:t>
      </w:r>
      <w:r w:rsidRPr="00744967">
        <w:rPr>
          <w:spacing w:val="-3"/>
        </w:rPr>
        <w:t>.</w:t>
      </w:r>
    </w:p>
    <w:p w14:paraId="0F89065D" w14:textId="2E49C170" w:rsidR="00500FB6" w:rsidRPr="00500FB6" w:rsidRDefault="00500FB6" w:rsidP="00247244">
      <w:pPr>
        <w:pStyle w:val="Prrafodelista"/>
        <w:numPr>
          <w:ilvl w:val="0"/>
          <w:numId w:val="37"/>
        </w:numPr>
        <w:spacing w:before="120" w:after="120" w:line="360" w:lineRule="auto"/>
        <w:ind w:left="993" w:hanging="284"/>
        <w:jc w:val="both"/>
        <w:rPr>
          <w:spacing w:val="-3"/>
        </w:rPr>
      </w:pPr>
      <w:r w:rsidRPr="00500FB6">
        <w:rPr>
          <w:spacing w:val="-3"/>
        </w:rPr>
        <w:t>Se excluirán del expediente, mediante resolución motivada, los documentos clasificados como secreto oficial</w:t>
      </w:r>
      <w:r w:rsidR="00A91BDE">
        <w:rPr>
          <w:spacing w:val="-3"/>
        </w:rPr>
        <w:t xml:space="preserve">, </w:t>
      </w:r>
      <w:r w:rsidR="00614D87">
        <w:rPr>
          <w:spacing w:val="-3"/>
        </w:rPr>
        <w:t xml:space="preserve">lo que se hará </w:t>
      </w:r>
      <w:r w:rsidR="00A91BDE">
        <w:rPr>
          <w:spacing w:val="-3"/>
        </w:rPr>
        <w:t>consta</w:t>
      </w:r>
      <w:r w:rsidR="00614D87">
        <w:rPr>
          <w:spacing w:val="-3"/>
        </w:rPr>
        <w:t>r</w:t>
      </w:r>
      <w:r w:rsidR="00A91BDE">
        <w:rPr>
          <w:spacing w:val="-3"/>
        </w:rPr>
        <w:t xml:space="preserve"> en el </w:t>
      </w:r>
      <w:r w:rsidR="00A46E8B">
        <w:rPr>
          <w:spacing w:val="-3"/>
        </w:rPr>
        <w:t xml:space="preserve">índice y en el lugar </w:t>
      </w:r>
      <w:r w:rsidR="00614D87" w:rsidRPr="00614D87">
        <w:rPr>
          <w:spacing w:val="-3"/>
        </w:rPr>
        <w:t>donde se encontraran los documentos excluidos</w:t>
      </w:r>
      <w:r w:rsidR="00BF433A">
        <w:rPr>
          <w:spacing w:val="-3"/>
        </w:rPr>
        <w:t>.</w:t>
      </w:r>
    </w:p>
    <w:p w14:paraId="430A28A9" w14:textId="3EE08FF2" w:rsidR="00FE70C6" w:rsidRDefault="00C00A9A" w:rsidP="00247244">
      <w:pPr>
        <w:pStyle w:val="Prrafodelista"/>
        <w:numPr>
          <w:ilvl w:val="0"/>
          <w:numId w:val="37"/>
        </w:numPr>
        <w:spacing w:before="120" w:after="120" w:line="360" w:lineRule="auto"/>
        <w:ind w:left="993" w:hanging="284"/>
        <w:jc w:val="both"/>
        <w:rPr>
          <w:spacing w:val="-3"/>
        </w:rPr>
      </w:pPr>
      <w:r>
        <w:rPr>
          <w:spacing w:val="-3"/>
        </w:rPr>
        <w:t>Si el expediente no se remite en el plazo de veinte días, se requerirá de nuevo para que sea remitido en el plazo de diez días, estableciéndose medidas para garantizar su remisión mediante la imposición de multas coercitivas</w:t>
      </w:r>
      <w:r w:rsidR="00FD561B">
        <w:rPr>
          <w:spacing w:val="-3"/>
        </w:rPr>
        <w:t xml:space="preserve"> a</w:t>
      </w:r>
      <w:r w:rsidR="00FD561B" w:rsidRPr="00FD561B">
        <w:rPr>
          <w:spacing w:val="-3"/>
        </w:rPr>
        <w:t xml:space="preserve"> la autoridad o empleado responsable</w:t>
      </w:r>
      <w:r w:rsidR="00FD561B">
        <w:rPr>
          <w:spacing w:val="-3"/>
        </w:rPr>
        <w:t xml:space="preserve"> y, en los casos de resistencia </w:t>
      </w:r>
      <w:r w:rsidR="00247244">
        <w:rPr>
          <w:spacing w:val="-3"/>
        </w:rPr>
        <w:t xml:space="preserve">grave, mediante </w:t>
      </w:r>
      <w:r w:rsidR="00BF433A">
        <w:rPr>
          <w:spacing w:val="-3"/>
        </w:rPr>
        <w:t xml:space="preserve">la </w:t>
      </w:r>
      <w:r w:rsidR="00247244">
        <w:rPr>
          <w:spacing w:val="-3"/>
        </w:rPr>
        <w:t>puesta de los hechos en conocimiento del Ministerio Fiscal.</w:t>
      </w:r>
    </w:p>
    <w:p w14:paraId="3108650D" w14:textId="545C558D" w:rsidR="00484531" w:rsidRPr="00484531" w:rsidRDefault="00484531" w:rsidP="00484531">
      <w:pPr>
        <w:pStyle w:val="Prrafodelista"/>
        <w:numPr>
          <w:ilvl w:val="0"/>
          <w:numId w:val="37"/>
        </w:numPr>
        <w:spacing w:before="120" w:after="120" w:line="360" w:lineRule="auto"/>
        <w:ind w:left="993" w:hanging="284"/>
        <w:jc w:val="both"/>
        <w:rPr>
          <w:spacing w:val="-3"/>
        </w:rPr>
      </w:pPr>
      <w:r w:rsidRPr="00484531">
        <w:rPr>
          <w:spacing w:val="-3"/>
        </w:rPr>
        <w:t>La Administración remitirá el expediente electrónicamente, utilizando los sistemas de interoperabilidad que resulten aplicables</w:t>
      </w:r>
      <w:r w:rsidR="00DE2AA1">
        <w:rPr>
          <w:spacing w:val="-3"/>
        </w:rPr>
        <w:t>.</w:t>
      </w:r>
    </w:p>
    <w:p w14:paraId="7105E5CD" w14:textId="7142FDDC" w:rsidR="00B06788" w:rsidRDefault="00B06788" w:rsidP="00627A52">
      <w:pPr>
        <w:pStyle w:val="Prrafodelista"/>
        <w:spacing w:before="120" w:after="120" w:line="360" w:lineRule="auto"/>
        <w:ind w:left="0" w:firstLine="709"/>
        <w:jc w:val="both"/>
        <w:rPr>
          <w:spacing w:val="-3"/>
        </w:rPr>
      </w:pPr>
    </w:p>
    <w:p w14:paraId="3211CB8C" w14:textId="77777777" w:rsidR="00BF433A" w:rsidRDefault="00BF433A" w:rsidP="00627A52">
      <w:pPr>
        <w:pStyle w:val="Prrafodelista"/>
        <w:spacing w:before="120" w:after="120" w:line="360" w:lineRule="auto"/>
        <w:ind w:left="0" w:firstLine="709"/>
        <w:jc w:val="both"/>
        <w:rPr>
          <w:spacing w:val="-3"/>
        </w:rPr>
      </w:pPr>
    </w:p>
    <w:p w14:paraId="25AA715C" w14:textId="0121F3CF" w:rsidR="00FC39A8" w:rsidRDefault="00FC39A8" w:rsidP="00446393">
      <w:pPr>
        <w:spacing w:before="120" w:after="120" w:line="360" w:lineRule="auto"/>
        <w:ind w:firstLine="709"/>
        <w:jc w:val="right"/>
        <w:rPr>
          <w:spacing w:val="-3"/>
        </w:rPr>
      </w:pPr>
      <w:r>
        <w:rPr>
          <w:spacing w:val="-3"/>
        </w:rPr>
        <w:t>José Marí Olano</w:t>
      </w:r>
    </w:p>
    <w:p w14:paraId="02133CDE" w14:textId="77777777" w:rsidR="00B70281" w:rsidRDefault="00B70281" w:rsidP="00446393">
      <w:pPr>
        <w:spacing w:before="120" w:after="120" w:line="360" w:lineRule="auto"/>
        <w:ind w:firstLine="709"/>
        <w:jc w:val="right"/>
        <w:rPr>
          <w:spacing w:val="-3"/>
        </w:rPr>
      </w:pPr>
    </w:p>
    <w:p w14:paraId="50BC14AB" w14:textId="07D1A559" w:rsidR="00446393" w:rsidRPr="00FF4CC7" w:rsidRDefault="00C3673C">
      <w:pPr>
        <w:spacing w:before="120" w:after="120" w:line="360" w:lineRule="auto"/>
        <w:ind w:firstLine="709"/>
        <w:jc w:val="right"/>
        <w:rPr>
          <w:spacing w:val="-3"/>
        </w:rPr>
      </w:pPr>
      <w:del w:id="2" w:author="José Marí Olano" w:date="2025-01-22T19:57:00Z" w16du:dateUtc="2025-01-22T18:57:00Z">
        <w:r>
          <w:rPr>
            <w:spacing w:val="-3"/>
          </w:rPr>
          <w:delText>11</w:delText>
        </w:r>
      </w:del>
      <w:ins w:id="3" w:author="José Marí Olano" w:date="2025-01-22T19:57:00Z" w16du:dateUtc="2025-01-22T18:57:00Z">
        <w:r w:rsidR="00C37CED">
          <w:rPr>
            <w:spacing w:val="-3"/>
          </w:rPr>
          <w:t>22</w:t>
        </w:r>
      </w:ins>
      <w:r w:rsidR="00FC39A8">
        <w:rPr>
          <w:spacing w:val="-3"/>
        </w:rPr>
        <w:t xml:space="preserve"> de </w:t>
      </w:r>
      <w:del w:id="4" w:author="José Marí Olano" w:date="2025-01-22T19:57:00Z" w16du:dateUtc="2025-01-22T18:57:00Z">
        <w:r>
          <w:rPr>
            <w:spacing w:val="-3"/>
          </w:rPr>
          <w:delText>junio</w:delText>
        </w:r>
      </w:del>
      <w:ins w:id="5" w:author="José Marí Olano" w:date="2025-01-22T19:57:00Z" w16du:dateUtc="2025-01-22T18:57:00Z">
        <w:r w:rsidR="00C37CED">
          <w:rPr>
            <w:spacing w:val="-3"/>
          </w:rPr>
          <w:t>enero</w:t>
        </w:r>
      </w:ins>
      <w:r w:rsidR="00FC39A8">
        <w:rPr>
          <w:spacing w:val="-3"/>
        </w:rPr>
        <w:t xml:space="preserve"> d</w:t>
      </w:r>
      <w:r w:rsidR="00A35091">
        <w:rPr>
          <w:spacing w:val="-3"/>
        </w:rPr>
        <w:t>e</w:t>
      </w:r>
      <w:r w:rsidR="00FC39A8">
        <w:rPr>
          <w:spacing w:val="-3"/>
        </w:rPr>
        <w:t xml:space="preserve"> </w:t>
      </w:r>
      <w:del w:id="6" w:author="José Marí Olano" w:date="2025-01-22T19:57:00Z" w16du:dateUtc="2025-01-22T18:57:00Z">
        <w:r w:rsidR="00FC39A8">
          <w:rPr>
            <w:spacing w:val="-3"/>
          </w:rPr>
          <w:delText>202</w:delText>
        </w:r>
        <w:r>
          <w:rPr>
            <w:spacing w:val="-3"/>
          </w:rPr>
          <w:delText>4</w:delText>
        </w:r>
      </w:del>
      <w:ins w:id="7" w:author="José Marí Olano" w:date="2025-01-22T19:57:00Z" w16du:dateUtc="2025-01-22T18:57:00Z">
        <w:r w:rsidR="00FC39A8">
          <w:rPr>
            <w:spacing w:val="-3"/>
          </w:rPr>
          <w:t>202</w:t>
        </w:r>
        <w:r w:rsidR="00C37CED">
          <w:rPr>
            <w:spacing w:val="-3"/>
          </w:rPr>
          <w:t>5</w:t>
        </w:r>
      </w:ins>
    </w:p>
    <w:sectPr w:rsidR="00446393"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AAE39" w14:textId="77777777" w:rsidR="00043AEE" w:rsidRDefault="00043AEE" w:rsidP="00DB250B">
      <w:r>
        <w:separator/>
      </w:r>
    </w:p>
  </w:endnote>
  <w:endnote w:type="continuationSeparator" w:id="0">
    <w:p w14:paraId="0520DA87" w14:textId="77777777" w:rsidR="00043AEE" w:rsidRDefault="00043AEE" w:rsidP="00DB250B">
      <w:r>
        <w:continuationSeparator/>
      </w:r>
    </w:p>
  </w:endnote>
  <w:endnote w:type="continuationNotice" w:id="1">
    <w:p w14:paraId="631841F7" w14:textId="77777777" w:rsidR="00043AEE" w:rsidRDefault="00043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AE232" w14:textId="77777777" w:rsidR="00043AEE" w:rsidRDefault="00043AEE" w:rsidP="00DB250B">
      <w:r>
        <w:separator/>
      </w:r>
    </w:p>
  </w:footnote>
  <w:footnote w:type="continuationSeparator" w:id="0">
    <w:p w14:paraId="708EB51A" w14:textId="77777777" w:rsidR="00043AEE" w:rsidRDefault="00043AEE" w:rsidP="00DB250B">
      <w:r>
        <w:continuationSeparator/>
      </w:r>
    </w:p>
  </w:footnote>
  <w:footnote w:type="continuationNotice" w:id="1">
    <w:p w14:paraId="5679A7D6" w14:textId="77777777" w:rsidR="00043AEE" w:rsidRDefault="00043A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DA57A6"/>
    <w:multiLevelType w:val="hybridMultilevel"/>
    <w:tmpl w:val="8990F63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3DE19C7"/>
    <w:multiLevelType w:val="hybridMultilevel"/>
    <w:tmpl w:val="1CF2F30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4DF14AF"/>
    <w:multiLevelType w:val="hybridMultilevel"/>
    <w:tmpl w:val="6D18D0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7D659D6"/>
    <w:multiLevelType w:val="hybridMultilevel"/>
    <w:tmpl w:val="80523A0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66E3273"/>
    <w:multiLevelType w:val="hybridMultilevel"/>
    <w:tmpl w:val="2ECCCAA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6D93C35"/>
    <w:multiLevelType w:val="hybridMultilevel"/>
    <w:tmpl w:val="E5B62B2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8E25CC4"/>
    <w:multiLevelType w:val="hybridMultilevel"/>
    <w:tmpl w:val="15B0523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B0C5EA4"/>
    <w:multiLevelType w:val="hybridMultilevel"/>
    <w:tmpl w:val="F06287C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1BD1560B"/>
    <w:multiLevelType w:val="hybridMultilevel"/>
    <w:tmpl w:val="37700AB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FA07F71"/>
    <w:multiLevelType w:val="hybridMultilevel"/>
    <w:tmpl w:val="D0D0534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20E77C3A"/>
    <w:multiLevelType w:val="hybridMultilevel"/>
    <w:tmpl w:val="0F0CBA3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25980036"/>
    <w:multiLevelType w:val="hybridMultilevel"/>
    <w:tmpl w:val="6708FA4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A594630"/>
    <w:multiLevelType w:val="hybridMultilevel"/>
    <w:tmpl w:val="E214A07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DAB3ADF"/>
    <w:multiLevelType w:val="hybridMultilevel"/>
    <w:tmpl w:val="98A2FDE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334D44F0"/>
    <w:multiLevelType w:val="hybridMultilevel"/>
    <w:tmpl w:val="B84003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37416D0F"/>
    <w:multiLevelType w:val="hybridMultilevel"/>
    <w:tmpl w:val="646E6D4A"/>
    <w:lvl w:ilvl="0" w:tplc="0C0A0011">
      <w:start w:val="1"/>
      <w:numFmt w:val="decimal"/>
      <w:lvlText w:val="%1)"/>
      <w:lvlJc w:val="left"/>
      <w:pPr>
        <w:ind w:left="1429" w:hanging="360"/>
      </w:p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39E849D7"/>
    <w:multiLevelType w:val="hybridMultilevel"/>
    <w:tmpl w:val="07DA72C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3D5643C4"/>
    <w:multiLevelType w:val="hybridMultilevel"/>
    <w:tmpl w:val="D846A81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98C3B41"/>
    <w:multiLevelType w:val="hybridMultilevel"/>
    <w:tmpl w:val="F0E4E1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50050388"/>
    <w:multiLevelType w:val="hybridMultilevel"/>
    <w:tmpl w:val="6B0AFFD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50B85E47"/>
    <w:multiLevelType w:val="hybridMultilevel"/>
    <w:tmpl w:val="0798A2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52123EAC"/>
    <w:multiLevelType w:val="hybridMultilevel"/>
    <w:tmpl w:val="0160148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596C5F5B"/>
    <w:multiLevelType w:val="hybridMultilevel"/>
    <w:tmpl w:val="E040B17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5BFE69BA"/>
    <w:multiLevelType w:val="hybridMultilevel"/>
    <w:tmpl w:val="BA6C3B8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5CED3C47"/>
    <w:multiLevelType w:val="hybridMultilevel"/>
    <w:tmpl w:val="5A947A5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5E00778D"/>
    <w:multiLevelType w:val="hybridMultilevel"/>
    <w:tmpl w:val="7460014E"/>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2551ABA"/>
    <w:multiLevelType w:val="hybridMultilevel"/>
    <w:tmpl w:val="A184F690"/>
    <w:lvl w:ilvl="0" w:tplc="0C0A0011">
      <w:start w:val="1"/>
      <w:numFmt w:val="decimal"/>
      <w:lvlText w:val="%1)"/>
      <w:lvlJc w:val="left"/>
      <w:pPr>
        <w:ind w:left="1429" w:hanging="360"/>
      </w:pPr>
    </w:lvl>
    <w:lvl w:ilvl="1" w:tplc="9F7AA9E4">
      <w:start w:val="1"/>
      <w:numFmt w:val="decimal"/>
      <w:lvlText w:val="%2."/>
      <w:lvlJc w:val="left"/>
      <w:pPr>
        <w:ind w:left="2149" w:hanging="360"/>
      </w:pPr>
      <w:rPr>
        <w:rFonts w:hint="default"/>
      </w:rPr>
    </w:lvl>
    <w:lvl w:ilvl="2" w:tplc="0C0A001B">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63796D3F"/>
    <w:multiLevelType w:val="hybridMultilevel"/>
    <w:tmpl w:val="BE42621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65AE0C93"/>
    <w:multiLevelType w:val="hybridMultilevel"/>
    <w:tmpl w:val="10F8690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6B75473B"/>
    <w:multiLevelType w:val="hybridMultilevel"/>
    <w:tmpl w:val="EF4E37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700715A8"/>
    <w:multiLevelType w:val="hybridMultilevel"/>
    <w:tmpl w:val="01AA378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70BB7E2E"/>
    <w:multiLevelType w:val="hybridMultilevel"/>
    <w:tmpl w:val="EE9686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78C60F3E"/>
    <w:multiLevelType w:val="hybridMultilevel"/>
    <w:tmpl w:val="C6DC9EA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4" w15:restartNumberingAfterBreak="0">
    <w:nsid w:val="78C91B6E"/>
    <w:multiLevelType w:val="multilevel"/>
    <w:tmpl w:val="D0D0534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5" w15:restartNumberingAfterBreak="0">
    <w:nsid w:val="798F3D14"/>
    <w:multiLevelType w:val="hybridMultilevel"/>
    <w:tmpl w:val="EA067E8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6" w15:restartNumberingAfterBreak="0">
    <w:nsid w:val="7E4D1347"/>
    <w:multiLevelType w:val="hybridMultilevel"/>
    <w:tmpl w:val="A3045E2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938754377">
    <w:abstractNumId w:val="0"/>
  </w:num>
  <w:num w:numId="2" w16cid:durableId="1805923723">
    <w:abstractNumId w:val="29"/>
  </w:num>
  <w:num w:numId="3" w16cid:durableId="68113027">
    <w:abstractNumId w:val="33"/>
  </w:num>
  <w:num w:numId="4" w16cid:durableId="172229686">
    <w:abstractNumId w:val="22"/>
  </w:num>
  <w:num w:numId="5" w16cid:durableId="1750272985">
    <w:abstractNumId w:val="8"/>
  </w:num>
  <w:num w:numId="6" w16cid:durableId="1823616384">
    <w:abstractNumId w:val="7"/>
  </w:num>
  <w:num w:numId="7" w16cid:durableId="114568661">
    <w:abstractNumId w:val="3"/>
  </w:num>
  <w:num w:numId="8" w16cid:durableId="332607988">
    <w:abstractNumId w:val="25"/>
  </w:num>
  <w:num w:numId="9" w16cid:durableId="1807045363">
    <w:abstractNumId w:val="23"/>
  </w:num>
  <w:num w:numId="10" w16cid:durableId="1181506269">
    <w:abstractNumId w:val="4"/>
  </w:num>
  <w:num w:numId="11" w16cid:durableId="953364961">
    <w:abstractNumId w:val="17"/>
  </w:num>
  <w:num w:numId="12" w16cid:durableId="942299624">
    <w:abstractNumId w:val="1"/>
  </w:num>
  <w:num w:numId="13" w16cid:durableId="1998914909">
    <w:abstractNumId w:val="2"/>
  </w:num>
  <w:num w:numId="14" w16cid:durableId="60717132">
    <w:abstractNumId w:val="5"/>
  </w:num>
  <w:num w:numId="15" w16cid:durableId="1627812685">
    <w:abstractNumId w:val="32"/>
  </w:num>
  <w:num w:numId="16" w16cid:durableId="393814150">
    <w:abstractNumId w:val="15"/>
  </w:num>
  <w:num w:numId="17" w16cid:durableId="487747358">
    <w:abstractNumId w:val="11"/>
  </w:num>
  <w:num w:numId="18" w16cid:durableId="147481480">
    <w:abstractNumId w:val="12"/>
  </w:num>
  <w:num w:numId="19" w16cid:durableId="1436025586">
    <w:abstractNumId w:val="21"/>
  </w:num>
  <w:num w:numId="20" w16cid:durableId="1260868386">
    <w:abstractNumId w:val="18"/>
  </w:num>
  <w:num w:numId="21" w16cid:durableId="2135129912">
    <w:abstractNumId w:val="27"/>
  </w:num>
  <w:num w:numId="22" w16cid:durableId="248084339">
    <w:abstractNumId w:val="26"/>
  </w:num>
  <w:num w:numId="23" w16cid:durableId="350304465">
    <w:abstractNumId w:val="24"/>
  </w:num>
  <w:num w:numId="24" w16cid:durableId="856235239">
    <w:abstractNumId w:val="28"/>
  </w:num>
  <w:num w:numId="25" w16cid:durableId="1437017954">
    <w:abstractNumId w:val="20"/>
  </w:num>
  <w:num w:numId="26" w16cid:durableId="566377338">
    <w:abstractNumId w:val="6"/>
  </w:num>
  <w:num w:numId="27" w16cid:durableId="1332441456">
    <w:abstractNumId w:val="35"/>
  </w:num>
  <w:num w:numId="28" w16cid:durableId="783768975">
    <w:abstractNumId w:val="14"/>
  </w:num>
  <w:num w:numId="29" w16cid:durableId="1371883479">
    <w:abstractNumId w:val="9"/>
  </w:num>
  <w:num w:numId="30" w16cid:durableId="1470395464">
    <w:abstractNumId w:val="30"/>
  </w:num>
  <w:num w:numId="31" w16cid:durableId="1470631802">
    <w:abstractNumId w:val="10"/>
  </w:num>
  <w:num w:numId="32" w16cid:durableId="1013265139">
    <w:abstractNumId w:val="34"/>
  </w:num>
  <w:num w:numId="33" w16cid:durableId="1189022934">
    <w:abstractNumId w:val="36"/>
  </w:num>
  <w:num w:numId="34" w16cid:durableId="1135486229">
    <w:abstractNumId w:val="16"/>
  </w:num>
  <w:num w:numId="35" w16cid:durableId="731150445">
    <w:abstractNumId w:val="31"/>
  </w:num>
  <w:num w:numId="36" w16cid:durableId="275329809">
    <w:abstractNumId w:val="13"/>
  </w:num>
  <w:num w:numId="37" w16cid:durableId="1901358013">
    <w:abstractNumId w:val="1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75"/>
    <w:rsid w:val="000032DB"/>
    <w:rsid w:val="0000342F"/>
    <w:rsid w:val="0000379E"/>
    <w:rsid w:val="00003A11"/>
    <w:rsid w:val="00003ACA"/>
    <w:rsid w:val="00003EA5"/>
    <w:rsid w:val="000041C3"/>
    <w:rsid w:val="000042BB"/>
    <w:rsid w:val="00004481"/>
    <w:rsid w:val="00004602"/>
    <w:rsid w:val="00004880"/>
    <w:rsid w:val="000049C9"/>
    <w:rsid w:val="00004A46"/>
    <w:rsid w:val="00004E25"/>
    <w:rsid w:val="00005313"/>
    <w:rsid w:val="000054B5"/>
    <w:rsid w:val="000062B4"/>
    <w:rsid w:val="000065D9"/>
    <w:rsid w:val="0000678D"/>
    <w:rsid w:val="00006A81"/>
    <w:rsid w:val="00006D58"/>
    <w:rsid w:val="000074F6"/>
    <w:rsid w:val="00007B28"/>
    <w:rsid w:val="00010802"/>
    <w:rsid w:val="00010934"/>
    <w:rsid w:val="00010C21"/>
    <w:rsid w:val="00010E6C"/>
    <w:rsid w:val="000114C3"/>
    <w:rsid w:val="0001179A"/>
    <w:rsid w:val="000118B3"/>
    <w:rsid w:val="0001280A"/>
    <w:rsid w:val="00012931"/>
    <w:rsid w:val="0001329F"/>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36"/>
    <w:rsid w:val="00020266"/>
    <w:rsid w:val="00020758"/>
    <w:rsid w:val="000207BA"/>
    <w:rsid w:val="0002092B"/>
    <w:rsid w:val="00020D2A"/>
    <w:rsid w:val="00020D70"/>
    <w:rsid w:val="00021021"/>
    <w:rsid w:val="000212F5"/>
    <w:rsid w:val="00021B8F"/>
    <w:rsid w:val="0002200B"/>
    <w:rsid w:val="000221C3"/>
    <w:rsid w:val="000222EF"/>
    <w:rsid w:val="00022854"/>
    <w:rsid w:val="00022A5A"/>
    <w:rsid w:val="00022DEF"/>
    <w:rsid w:val="00022E02"/>
    <w:rsid w:val="00022F26"/>
    <w:rsid w:val="00023464"/>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4"/>
    <w:rsid w:val="000278D9"/>
    <w:rsid w:val="00030420"/>
    <w:rsid w:val="00030956"/>
    <w:rsid w:val="00030D2B"/>
    <w:rsid w:val="000314B9"/>
    <w:rsid w:val="00031A3A"/>
    <w:rsid w:val="00031ED8"/>
    <w:rsid w:val="00031F05"/>
    <w:rsid w:val="00032240"/>
    <w:rsid w:val="0003243D"/>
    <w:rsid w:val="00032447"/>
    <w:rsid w:val="000324AA"/>
    <w:rsid w:val="00032B6D"/>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2CC"/>
    <w:rsid w:val="00040534"/>
    <w:rsid w:val="0004084E"/>
    <w:rsid w:val="00040926"/>
    <w:rsid w:val="00041288"/>
    <w:rsid w:val="00041F77"/>
    <w:rsid w:val="00041FED"/>
    <w:rsid w:val="00042125"/>
    <w:rsid w:val="0004246E"/>
    <w:rsid w:val="00042755"/>
    <w:rsid w:val="000427C5"/>
    <w:rsid w:val="00042DA7"/>
    <w:rsid w:val="00042E4F"/>
    <w:rsid w:val="00043252"/>
    <w:rsid w:val="000434E2"/>
    <w:rsid w:val="000436D3"/>
    <w:rsid w:val="00043944"/>
    <w:rsid w:val="00043A88"/>
    <w:rsid w:val="00043AEE"/>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88"/>
    <w:rsid w:val="00050EF6"/>
    <w:rsid w:val="00051390"/>
    <w:rsid w:val="000513F9"/>
    <w:rsid w:val="00051416"/>
    <w:rsid w:val="000514B1"/>
    <w:rsid w:val="000517D7"/>
    <w:rsid w:val="0005197D"/>
    <w:rsid w:val="00051F83"/>
    <w:rsid w:val="0005226A"/>
    <w:rsid w:val="000524B1"/>
    <w:rsid w:val="000524B4"/>
    <w:rsid w:val="000525D4"/>
    <w:rsid w:val="000525FC"/>
    <w:rsid w:val="0005263B"/>
    <w:rsid w:val="00052737"/>
    <w:rsid w:val="00052A6B"/>
    <w:rsid w:val="00052FCB"/>
    <w:rsid w:val="000530D6"/>
    <w:rsid w:val="00053142"/>
    <w:rsid w:val="0005332D"/>
    <w:rsid w:val="00053C53"/>
    <w:rsid w:val="00053CAF"/>
    <w:rsid w:val="00053FCC"/>
    <w:rsid w:val="000541EB"/>
    <w:rsid w:val="00054642"/>
    <w:rsid w:val="0005466E"/>
    <w:rsid w:val="000550B2"/>
    <w:rsid w:val="0005535F"/>
    <w:rsid w:val="000557B9"/>
    <w:rsid w:val="000558F1"/>
    <w:rsid w:val="00055A24"/>
    <w:rsid w:val="00055AD5"/>
    <w:rsid w:val="00056788"/>
    <w:rsid w:val="00056AAD"/>
    <w:rsid w:val="00056B25"/>
    <w:rsid w:val="00056B77"/>
    <w:rsid w:val="00056D28"/>
    <w:rsid w:val="00056DB5"/>
    <w:rsid w:val="0005700F"/>
    <w:rsid w:val="00057356"/>
    <w:rsid w:val="00057769"/>
    <w:rsid w:val="0005779D"/>
    <w:rsid w:val="00057A09"/>
    <w:rsid w:val="00057C96"/>
    <w:rsid w:val="00057CD2"/>
    <w:rsid w:val="00060261"/>
    <w:rsid w:val="000604E4"/>
    <w:rsid w:val="000606C7"/>
    <w:rsid w:val="00060B52"/>
    <w:rsid w:val="00060D39"/>
    <w:rsid w:val="00060E3D"/>
    <w:rsid w:val="00061052"/>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146"/>
    <w:rsid w:val="00072964"/>
    <w:rsid w:val="00072D55"/>
    <w:rsid w:val="00073151"/>
    <w:rsid w:val="00073388"/>
    <w:rsid w:val="000734D6"/>
    <w:rsid w:val="00073583"/>
    <w:rsid w:val="00073687"/>
    <w:rsid w:val="00073807"/>
    <w:rsid w:val="0007392D"/>
    <w:rsid w:val="00074846"/>
    <w:rsid w:val="00075517"/>
    <w:rsid w:val="000757BB"/>
    <w:rsid w:val="00075809"/>
    <w:rsid w:val="0007586F"/>
    <w:rsid w:val="00075B39"/>
    <w:rsid w:val="00075D4D"/>
    <w:rsid w:val="0007616A"/>
    <w:rsid w:val="00076214"/>
    <w:rsid w:val="0007674B"/>
    <w:rsid w:val="00076793"/>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062"/>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B55"/>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1DB"/>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1E"/>
    <w:rsid w:val="000A2FE0"/>
    <w:rsid w:val="000A3413"/>
    <w:rsid w:val="000A35E9"/>
    <w:rsid w:val="000A381F"/>
    <w:rsid w:val="000A3CE7"/>
    <w:rsid w:val="000A3F53"/>
    <w:rsid w:val="000A40D1"/>
    <w:rsid w:val="000A4813"/>
    <w:rsid w:val="000A4BD0"/>
    <w:rsid w:val="000A50C6"/>
    <w:rsid w:val="000A6CAB"/>
    <w:rsid w:val="000A76AE"/>
    <w:rsid w:val="000A7741"/>
    <w:rsid w:val="000A7AC7"/>
    <w:rsid w:val="000B0261"/>
    <w:rsid w:val="000B087C"/>
    <w:rsid w:val="000B0CF0"/>
    <w:rsid w:val="000B172F"/>
    <w:rsid w:val="000B17FB"/>
    <w:rsid w:val="000B1B17"/>
    <w:rsid w:val="000B1B5B"/>
    <w:rsid w:val="000B2403"/>
    <w:rsid w:val="000B2CE2"/>
    <w:rsid w:val="000B37D3"/>
    <w:rsid w:val="000B3C43"/>
    <w:rsid w:val="000B3D2C"/>
    <w:rsid w:val="000B402F"/>
    <w:rsid w:val="000B404E"/>
    <w:rsid w:val="000B4253"/>
    <w:rsid w:val="000B45C9"/>
    <w:rsid w:val="000B4644"/>
    <w:rsid w:val="000B4C89"/>
    <w:rsid w:val="000B4DAA"/>
    <w:rsid w:val="000B4E78"/>
    <w:rsid w:val="000B4E93"/>
    <w:rsid w:val="000B4EDC"/>
    <w:rsid w:val="000B69C2"/>
    <w:rsid w:val="000B6A08"/>
    <w:rsid w:val="000B6C6D"/>
    <w:rsid w:val="000B6CD9"/>
    <w:rsid w:val="000B6E33"/>
    <w:rsid w:val="000B6FD4"/>
    <w:rsid w:val="000B72A2"/>
    <w:rsid w:val="000B7831"/>
    <w:rsid w:val="000B7938"/>
    <w:rsid w:val="000B7F5C"/>
    <w:rsid w:val="000B7FFD"/>
    <w:rsid w:val="000C0137"/>
    <w:rsid w:val="000C072D"/>
    <w:rsid w:val="000C08A5"/>
    <w:rsid w:val="000C099D"/>
    <w:rsid w:val="000C0D7E"/>
    <w:rsid w:val="000C1100"/>
    <w:rsid w:val="000C1244"/>
    <w:rsid w:val="000C13C7"/>
    <w:rsid w:val="000C19F3"/>
    <w:rsid w:val="000C1D7E"/>
    <w:rsid w:val="000C1E71"/>
    <w:rsid w:val="000C256C"/>
    <w:rsid w:val="000C2AB2"/>
    <w:rsid w:val="000C2C47"/>
    <w:rsid w:val="000C37DC"/>
    <w:rsid w:val="000C39C4"/>
    <w:rsid w:val="000C3BB4"/>
    <w:rsid w:val="000C44E2"/>
    <w:rsid w:val="000C46CD"/>
    <w:rsid w:val="000C491C"/>
    <w:rsid w:val="000C498F"/>
    <w:rsid w:val="000C4BBA"/>
    <w:rsid w:val="000C4C33"/>
    <w:rsid w:val="000C54E6"/>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0C3C"/>
    <w:rsid w:val="000D1169"/>
    <w:rsid w:val="000D1179"/>
    <w:rsid w:val="000D11D3"/>
    <w:rsid w:val="000D13E1"/>
    <w:rsid w:val="000D15BA"/>
    <w:rsid w:val="000D1B51"/>
    <w:rsid w:val="000D1DF1"/>
    <w:rsid w:val="000D2320"/>
    <w:rsid w:val="000D23F9"/>
    <w:rsid w:val="000D2519"/>
    <w:rsid w:val="000D2687"/>
    <w:rsid w:val="000D2A04"/>
    <w:rsid w:val="000D2AB0"/>
    <w:rsid w:val="000D2B25"/>
    <w:rsid w:val="000D3082"/>
    <w:rsid w:val="000D30A5"/>
    <w:rsid w:val="000D32BC"/>
    <w:rsid w:val="000D340A"/>
    <w:rsid w:val="000D3429"/>
    <w:rsid w:val="000D3453"/>
    <w:rsid w:val="000D35D2"/>
    <w:rsid w:val="000D3C39"/>
    <w:rsid w:val="000D4199"/>
    <w:rsid w:val="000D4635"/>
    <w:rsid w:val="000D4704"/>
    <w:rsid w:val="000D49ED"/>
    <w:rsid w:val="000D4B6F"/>
    <w:rsid w:val="000D4C36"/>
    <w:rsid w:val="000D4CC3"/>
    <w:rsid w:val="000D4D7B"/>
    <w:rsid w:val="000D52BF"/>
    <w:rsid w:val="000D5330"/>
    <w:rsid w:val="000D536D"/>
    <w:rsid w:val="000D5483"/>
    <w:rsid w:val="000D5818"/>
    <w:rsid w:val="000D5C11"/>
    <w:rsid w:val="000D63CC"/>
    <w:rsid w:val="000D65C8"/>
    <w:rsid w:val="000D697B"/>
    <w:rsid w:val="000D6FC9"/>
    <w:rsid w:val="000E01F0"/>
    <w:rsid w:val="000E02CC"/>
    <w:rsid w:val="000E0540"/>
    <w:rsid w:val="000E0998"/>
    <w:rsid w:val="000E0A22"/>
    <w:rsid w:val="000E0D46"/>
    <w:rsid w:val="000E165B"/>
    <w:rsid w:val="000E16BF"/>
    <w:rsid w:val="000E172A"/>
    <w:rsid w:val="000E1738"/>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62"/>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22B"/>
    <w:rsid w:val="000E79A2"/>
    <w:rsid w:val="000E7B75"/>
    <w:rsid w:val="000E7C0E"/>
    <w:rsid w:val="000E7C67"/>
    <w:rsid w:val="000F0074"/>
    <w:rsid w:val="000F06AD"/>
    <w:rsid w:val="000F0956"/>
    <w:rsid w:val="000F0BFD"/>
    <w:rsid w:val="000F0C22"/>
    <w:rsid w:val="000F1047"/>
    <w:rsid w:val="000F1051"/>
    <w:rsid w:val="000F10C4"/>
    <w:rsid w:val="000F14FB"/>
    <w:rsid w:val="000F19CF"/>
    <w:rsid w:val="000F231D"/>
    <w:rsid w:val="000F2CF3"/>
    <w:rsid w:val="000F2D02"/>
    <w:rsid w:val="000F3078"/>
    <w:rsid w:val="000F3222"/>
    <w:rsid w:val="000F32A2"/>
    <w:rsid w:val="000F3C03"/>
    <w:rsid w:val="000F3D25"/>
    <w:rsid w:val="000F3D5F"/>
    <w:rsid w:val="000F3D6C"/>
    <w:rsid w:val="000F3FB3"/>
    <w:rsid w:val="000F4184"/>
    <w:rsid w:val="000F425F"/>
    <w:rsid w:val="000F43D0"/>
    <w:rsid w:val="000F4416"/>
    <w:rsid w:val="000F4CF4"/>
    <w:rsid w:val="000F4DCD"/>
    <w:rsid w:val="000F4EDA"/>
    <w:rsid w:val="000F520F"/>
    <w:rsid w:val="000F5254"/>
    <w:rsid w:val="000F52F9"/>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277C"/>
    <w:rsid w:val="00102AF9"/>
    <w:rsid w:val="001032F4"/>
    <w:rsid w:val="00103597"/>
    <w:rsid w:val="00103B41"/>
    <w:rsid w:val="00103CD3"/>
    <w:rsid w:val="00103E45"/>
    <w:rsid w:val="00104037"/>
    <w:rsid w:val="00104165"/>
    <w:rsid w:val="00105036"/>
    <w:rsid w:val="001056D3"/>
    <w:rsid w:val="00105B01"/>
    <w:rsid w:val="00105CE4"/>
    <w:rsid w:val="00105D3A"/>
    <w:rsid w:val="00105EAF"/>
    <w:rsid w:val="001063F1"/>
    <w:rsid w:val="0010643A"/>
    <w:rsid w:val="001065C1"/>
    <w:rsid w:val="001065D2"/>
    <w:rsid w:val="001068AB"/>
    <w:rsid w:val="00106E78"/>
    <w:rsid w:val="00106E8A"/>
    <w:rsid w:val="00107006"/>
    <w:rsid w:val="00107016"/>
    <w:rsid w:val="001076D8"/>
    <w:rsid w:val="00107D6F"/>
    <w:rsid w:val="00107F0E"/>
    <w:rsid w:val="001102DF"/>
    <w:rsid w:val="00110442"/>
    <w:rsid w:val="0011059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7F"/>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17E89"/>
    <w:rsid w:val="00120124"/>
    <w:rsid w:val="00120260"/>
    <w:rsid w:val="001206EE"/>
    <w:rsid w:val="00120D3C"/>
    <w:rsid w:val="00120FEA"/>
    <w:rsid w:val="001210E1"/>
    <w:rsid w:val="00121456"/>
    <w:rsid w:val="0012177D"/>
    <w:rsid w:val="00121828"/>
    <w:rsid w:val="001219C3"/>
    <w:rsid w:val="001219E6"/>
    <w:rsid w:val="00121C8C"/>
    <w:rsid w:val="00122058"/>
    <w:rsid w:val="00122AB9"/>
    <w:rsid w:val="00122D30"/>
    <w:rsid w:val="00122E74"/>
    <w:rsid w:val="00123122"/>
    <w:rsid w:val="0012360F"/>
    <w:rsid w:val="00123734"/>
    <w:rsid w:val="00123B7F"/>
    <w:rsid w:val="00123CD9"/>
    <w:rsid w:val="00123FF1"/>
    <w:rsid w:val="00124027"/>
    <w:rsid w:val="001242E8"/>
    <w:rsid w:val="001246BC"/>
    <w:rsid w:val="0012478E"/>
    <w:rsid w:val="001249CE"/>
    <w:rsid w:val="00124D2F"/>
    <w:rsid w:val="00125683"/>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80B"/>
    <w:rsid w:val="00142AAF"/>
    <w:rsid w:val="00142CD5"/>
    <w:rsid w:val="00142F5B"/>
    <w:rsid w:val="00143264"/>
    <w:rsid w:val="00143340"/>
    <w:rsid w:val="00143363"/>
    <w:rsid w:val="001435BC"/>
    <w:rsid w:val="00143A0C"/>
    <w:rsid w:val="00143A20"/>
    <w:rsid w:val="00143B03"/>
    <w:rsid w:val="00143CC0"/>
    <w:rsid w:val="00143CD0"/>
    <w:rsid w:val="00144666"/>
    <w:rsid w:val="00144A5F"/>
    <w:rsid w:val="00144E12"/>
    <w:rsid w:val="00144FC6"/>
    <w:rsid w:val="0014551F"/>
    <w:rsid w:val="00146639"/>
    <w:rsid w:val="001466DA"/>
    <w:rsid w:val="00146B13"/>
    <w:rsid w:val="00146BAC"/>
    <w:rsid w:val="001470B9"/>
    <w:rsid w:val="00147182"/>
    <w:rsid w:val="0014731C"/>
    <w:rsid w:val="00147862"/>
    <w:rsid w:val="001478F9"/>
    <w:rsid w:val="00147A9D"/>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929"/>
    <w:rsid w:val="00153A8A"/>
    <w:rsid w:val="001544A9"/>
    <w:rsid w:val="00154A28"/>
    <w:rsid w:val="00154B4D"/>
    <w:rsid w:val="00154BAB"/>
    <w:rsid w:val="00154E9D"/>
    <w:rsid w:val="00155BC9"/>
    <w:rsid w:val="00155DCD"/>
    <w:rsid w:val="001566DE"/>
    <w:rsid w:val="00156A97"/>
    <w:rsid w:val="00157172"/>
    <w:rsid w:val="00157318"/>
    <w:rsid w:val="00157646"/>
    <w:rsid w:val="0015775B"/>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3D73"/>
    <w:rsid w:val="00164136"/>
    <w:rsid w:val="00164509"/>
    <w:rsid w:val="00164A26"/>
    <w:rsid w:val="00164DF0"/>
    <w:rsid w:val="00164ECA"/>
    <w:rsid w:val="00164F91"/>
    <w:rsid w:val="0016502B"/>
    <w:rsid w:val="00165373"/>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1F31"/>
    <w:rsid w:val="001721CD"/>
    <w:rsid w:val="00172599"/>
    <w:rsid w:val="00172729"/>
    <w:rsid w:val="00172767"/>
    <w:rsid w:val="00172A02"/>
    <w:rsid w:val="00172CEB"/>
    <w:rsid w:val="00172F2F"/>
    <w:rsid w:val="00173049"/>
    <w:rsid w:val="001734E6"/>
    <w:rsid w:val="001735E2"/>
    <w:rsid w:val="00173696"/>
    <w:rsid w:val="00173791"/>
    <w:rsid w:val="00173970"/>
    <w:rsid w:val="00173B9A"/>
    <w:rsid w:val="0017462B"/>
    <w:rsid w:val="00174C39"/>
    <w:rsid w:val="00174F30"/>
    <w:rsid w:val="00174F94"/>
    <w:rsid w:val="00175316"/>
    <w:rsid w:val="0017534C"/>
    <w:rsid w:val="0017534F"/>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768"/>
    <w:rsid w:val="00181817"/>
    <w:rsid w:val="001819A6"/>
    <w:rsid w:val="00181B60"/>
    <w:rsid w:val="00181C48"/>
    <w:rsid w:val="00181CEA"/>
    <w:rsid w:val="00181F15"/>
    <w:rsid w:val="00182166"/>
    <w:rsid w:val="0018240F"/>
    <w:rsid w:val="00182557"/>
    <w:rsid w:val="00182796"/>
    <w:rsid w:val="001834F7"/>
    <w:rsid w:val="001837C5"/>
    <w:rsid w:val="00183C93"/>
    <w:rsid w:val="00183CD5"/>
    <w:rsid w:val="00184125"/>
    <w:rsid w:val="00184DB8"/>
    <w:rsid w:val="001850CB"/>
    <w:rsid w:val="0018510D"/>
    <w:rsid w:val="00185657"/>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2A5"/>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5C7"/>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887"/>
    <w:rsid w:val="001A6DB0"/>
    <w:rsid w:val="001A7111"/>
    <w:rsid w:val="001A71C0"/>
    <w:rsid w:val="001A7FB0"/>
    <w:rsid w:val="001B036C"/>
    <w:rsid w:val="001B045F"/>
    <w:rsid w:val="001B0ACC"/>
    <w:rsid w:val="001B0B9A"/>
    <w:rsid w:val="001B0BB4"/>
    <w:rsid w:val="001B1701"/>
    <w:rsid w:val="001B19EF"/>
    <w:rsid w:val="001B1A1D"/>
    <w:rsid w:val="001B1CFF"/>
    <w:rsid w:val="001B1D2F"/>
    <w:rsid w:val="001B2929"/>
    <w:rsid w:val="001B2AB2"/>
    <w:rsid w:val="001B2BE8"/>
    <w:rsid w:val="001B2E48"/>
    <w:rsid w:val="001B2F9A"/>
    <w:rsid w:val="001B3059"/>
    <w:rsid w:val="001B3168"/>
    <w:rsid w:val="001B3456"/>
    <w:rsid w:val="001B3801"/>
    <w:rsid w:val="001B3C58"/>
    <w:rsid w:val="001B3C93"/>
    <w:rsid w:val="001B3E61"/>
    <w:rsid w:val="001B473A"/>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001"/>
    <w:rsid w:val="001C7557"/>
    <w:rsid w:val="001C788E"/>
    <w:rsid w:val="001C7BFF"/>
    <w:rsid w:val="001D0501"/>
    <w:rsid w:val="001D0893"/>
    <w:rsid w:val="001D08AD"/>
    <w:rsid w:val="001D14A9"/>
    <w:rsid w:val="001D14F8"/>
    <w:rsid w:val="001D15F8"/>
    <w:rsid w:val="001D162D"/>
    <w:rsid w:val="001D1770"/>
    <w:rsid w:val="001D1C38"/>
    <w:rsid w:val="001D1D0F"/>
    <w:rsid w:val="001D1E29"/>
    <w:rsid w:val="001D1EAD"/>
    <w:rsid w:val="001D1EE3"/>
    <w:rsid w:val="001D22AC"/>
    <w:rsid w:val="001D23DF"/>
    <w:rsid w:val="001D24C3"/>
    <w:rsid w:val="001D38F5"/>
    <w:rsid w:val="001D39FB"/>
    <w:rsid w:val="001D3A48"/>
    <w:rsid w:val="001D3CF6"/>
    <w:rsid w:val="001D3DC8"/>
    <w:rsid w:val="001D3E32"/>
    <w:rsid w:val="001D45A7"/>
    <w:rsid w:val="001D4BAC"/>
    <w:rsid w:val="001D4BF0"/>
    <w:rsid w:val="001D4EDA"/>
    <w:rsid w:val="001D528D"/>
    <w:rsid w:val="001D58B4"/>
    <w:rsid w:val="001D645F"/>
    <w:rsid w:val="001D6699"/>
    <w:rsid w:val="001D66F9"/>
    <w:rsid w:val="001D696A"/>
    <w:rsid w:val="001D6CF6"/>
    <w:rsid w:val="001D6E10"/>
    <w:rsid w:val="001D70AD"/>
    <w:rsid w:val="001D74FC"/>
    <w:rsid w:val="001D7581"/>
    <w:rsid w:val="001D78E9"/>
    <w:rsid w:val="001D7CF0"/>
    <w:rsid w:val="001E03C6"/>
    <w:rsid w:val="001E03D5"/>
    <w:rsid w:val="001E08E6"/>
    <w:rsid w:val="001E0913"/>
    <w:rsid w:val="001E0B64"/>
    <w:rsid w:val="001E119B"/>
    <w:rsid w:val="001E11DC"/>
    <w:rsid w:val="001E163B"/>
    <w:rsid w:val="001E1A6E"/>
    <w:rsid w:val="001E1DCC"/>
    <w:rsid w:val="001E225B"/>
    <w:rsid w:val="001E237F"/>
    <w:rsid w:val="001E2A02"/>
    <w:rsid w:val="001E30B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81F"/>
    <w:rsid w:val="001E6A08"/>
    <w:rsid w:val="001E6A92"/>
    <w:rsid w:val="001E6F72"/>
    <w:rsid w:val="001E6FA4"/>
    <w:rsid w:val="001E726D"/>
    <w:rsid w:val="001E76B6"/>
    <w:rsid w:val="001E78D0"/>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9FF"/>
    <w:rsid w:val="00200A37"/>
    <w:rsid w:val="00200DD0"/>
    <w:rsid w:val="00200F53"/>
    <w:rsid w:val="00201234"/>
    <w:rsid w:val="002013A8"/>
    <w:rsid w:val="00201551"/>
    <w:rsid w:val="002019B8"/>
    <w:rsid w:val="00201F72"/>
    <w:rsid w:val="002020D9"/>
    <w:rsid w:val="0020227A"/>
    <w:rsid w:val="00202827"/>
    <w:rsid w:val="00202845"/>
    <w:rsid w:val="002038D7"/>
    <w:rsid w:val="00203B68"/>
    <w:rsid w:val="00203D1B"/>
    <w:rsid w:val="00203D8B"/>
    <w:rsid w:val="00203DB0"/>
    <w:rsid w:val="00204317"/>
    <w:rsid w:val="00204CB4"/>
    <w:rsid w:val="0020503A"/>
    <w:rsid w:val="0020508A"/>
    <w:rsid w:val="002054F7"/>
    <w:rsid w:val="00205777"/>
    <w:rsid w:val="00205990"/>
    <w:rsid w:val="00205AFE"/>
    <w:rsid w:val="00205FBF"/>
    <w:rsid w:val="002065D9"/>
    <w:rsid w:val="0020698C"/>
    <w:rsid w:val="00206BAE"/>
    <w:rsid w:val="00206F74"/>
    <w:rsid w:val="00207375"/>
    <w:rsid w:val="00207980"/>
    <w:rsid w:val="00207D93"/>
    <w:rsid w:val="0021023F"/>
    <w:rsid w:val="00210383"/>
    <w:rsid w:val="00210601"/>
    <w:rsid w:val="002106AA"/>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297"/>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16D"/>
    <w:rsid w:val="00221253"/>
    <w:rsid w:val="002213F8"/>
    <w:rsid w:val="002216C3"/>
    <w:rsid w:val="002216DE"/>
    <w:rsid w:val="00221ACE"/>
    <w:rsid w:val="00221C70"/>
    <w:rsid w:val="002220D6"/>
    <w:rsid w:val="002221E4"/>
    <w:rsid w:val="00222242"/>
    <w:rsid w:val="00222697"/>
    <w:rsid w:val="00222FB5"/>
    <w:rsid w:val="002232A7"/>
    <w:rsid w:val="002232B7"/>
    <w:rsid w:val="00223957"/>
    <w:rsid w:val="002239FB"/>
    <w:rsid w:val="002242E5"/>
    <w:rsid w:val="00224403"/>
    <w:rsid w:val="002246B9"/>
    <w:rsid w:val="0022479F"/>
    <w:rsid w:val="00224961"/>
    <w:rsid w:val="00224A18"/>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0D7"/>
    <w:rsid w:val="002358E0"/>
    <w:rsid w:val="00235C0E"/>
    <w:rsid w:val="00235D64"/>
    <w:rsid w:val="00236B23"/>
    <w:rsid w:val="00236ECB"/>
    <w:rsid w:val="00237888"/>
    <w:rsid w:val="00237A3F"/>
    <w:rsid w:val="00237D04"/>
    <w:rsid w:val="00237E2A"/>
    <w:rsid w:val="00237E3D"/>
    <w:rsid w:val="0024014F"/>
    <w:rsid w:val="0024055F"/>
    <w:rsid w:val="002408ED"/>
    <w:rsid w:val="00240970"/>
    <w:rsid w:val="00240EF4"/>
    <w:rsid w:val="002419D0"/>
    <w:rsid w:val="00241A1E"/>
    <w:rsid w:val="00241CD2"/>
    <w:rsid w:val="00241CD9"/>
    <w:rsid w:val="00241FE2"/>
    <w:rsid w:val="0024241B"/>
    <w:rsid w:val="002427A2"/>
    <w:rsid w:val="00242A80"/>
    <w:rsid w:val="00242C40"/>
    <w:rsid w:val="00242E00"/>
    <w:rsid w:val="00243C6C"/>
    <w:rsid w:val="00243C9F"/>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44"/>
    <w:rsid w:val="002472FB"/>
    <w:rsid w:val="002477BF"/>
    <w:rsid w:val="00247A86"/>
    <w:rsid w:val="00247D14"/>
    <w:rsid w:val="00247D47"/>
    <w:rsid w:val="002502BE"/>
    <w:rsid w:val="0025032E"/>
    <w:rsid w:val="00250363"/>
    <w:rsid w:val="0025093F"/>
    <w:rsid w:val="00250C99"/>
    <w:rsid w:val="002512D3"/>
    <w:rsid w:val="002514EE"/>
    <w:rsid w:val="002517C8"/>
    <w:rsid w:val="00251B98"/>
    <w:rsid w:val="0025254D"/>
    <w:rsid w:val="00252908"/>
    <w:rsid w:val="00252B26"/>
    <w:rsid w:val="00252BBA"/>
    <w:rsid w:val="00252C98"/>
    <w:rsid w:val="00252CBC"/>
    <w:rsid w:val="00252D8D"/>
    <w:rsid w:val="0025303E"/>
    <w:rsid w:val="0025309F"/>
    <w:rsid w:val="002534CB"/>
    <w:rsid w:val="00253507"/>
    <w:rsid w:val="002535EE"/>
    <w:rsid w:val="002537F9"/>
    <w:rsid w:val="00254540"/>
    <w:rsid w:val="00254EAA"/>
    <w:rsid w:val="00254F3C"/>
    <w:rsid w:val="00256287"/>
    <w:rsid w:val="002563D1"/>
    <w:rsid w:val="00256479"/>
    <w:rsid w:val="00256752"/>
    <w:rsid w:val="00256842"/>
    <w:rsid w:val="0025691A"/>
    <w:rsid w:val="00256FF2"/>
    <w:rsid w:val="002572C3"/>
    <w:rsid w:val="00257336"/>
    <w:rsid w:val="0025777D"/>
    <w:rsid w:val="00257814"/>
    <w:rsid w:val="00257951"/>
    <w:rsid w:val="002579C8"/>
    <w:rsid w:val="00257B29"/>
    <w:rsid w:val="00257FF2"/>
    <w:rsid w:val="002601FF"/>
    <w:rsid w:val="002603D3"/>
    <w:rsid w:val="002604A6"/>
    <w:rsid w:val="002609B5"/>
    <w:rsid w:val="00260D99"/>
    <w:rsid w:val="00260E4E"/>
    <w:rsid w:val="002612E9"/>
    <w:rsid w:val="002615E7"/>
    <w:rsid w:val="00261686"/>
    <w:rsid w:val="00261A48"/>
    <w:rsid w:val="00261BDD"/>
    <w:rsid w:val="002620FB"/>
    <w:rsid w:val="002624BB"/>
    <w:rsid w:val="00262E5C"/>
    <w:rsid w:val="00263010"/>
    <w:rsid w:val="0026313B"/>
    <w:rsid w:val="0026351D"/>
    <w:rsid w:val="00264204"/>
    <w:rsid w:val="00264552"/>
    <w:rsid w:val="00264645"/>
    <w:rsid w:val="00264973"/>
    <w:rsid w:val="00264AA9"/>
    <w:rsid w:val="00264F45"/>
    <w:rsid w:val="002653E4"/>
    <w:rsid w:val="002653F3"/>
    <w:rsid w:val="00265518"/>
    <w:rsid w:val="00265839"/>
    <w:rsid w:val="00265A18"/>
    <w:rsid w:val="00265A6C"/>
    <w:rsid w:val="00265B57"/>
    <w:rsid w:val="00265CAB"/>
    <w:rsid w:val="00266297"/>
    <w:rsid w:val="002665C8"/>
    <w:rsid w:val="00266D0F"/>
    <w:rsid w:val="00266ED6"/>
    <w:rsid w:val="00266EF1"/>
    <w:rsid w:val="00266F59"/>
    <w:rsid w:val="00266FB4"/>
    <w:rsid w:val="00267022"/>
    <w:rsid w:val="002671D4"/>
    <w:rsid w:val="002673FE"/>
    <w:rsid w:val="00267512"/>
    <w:rsid w:val="00267728"/>
    <w:rsid w:val="0026797D"/>
    <w:rsid w:val="00270209"/>
    <w:rsid w:val="00270314"/>
    <w:rsid w:val="00270686"/>
    <w:rsid w:val="00270740"/>
    <w:rsid w:val="00270B0A"/>
    <w:rsid w:val="00270FFC"/>
    <w:rsid w:val="0027181D"/>
    <w:rsid w:val="00271AC3"/>
    <w:rsid w:val="00271B60"/>
    <w:rsid w:val="00271C44"/>
    <w:rsid w:val="0027217B"/>
    <w:rsid w:val="002723AE"/>
    <w:rsid w:val="002724A9"/>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4FA"/>
    <w:rsid w:val="002808D1"/>
    <w:rsid w:val="00280A73"/>
    <w:rsid w:val="00280C86"/>
    <w:rsid w:val="00280CAE"/>
    <w:rsid w:val="00281386"/>
    <w:rsid w:val="0028145E"/>
    <w:rsid w:val="0028152B"/>
    <w:rsid w:val="00281F35"/>
    <w:rsid w:val="00281F44"/>
    <w:rsid w:val="002828C6"/>
    <w:rsid w:val="00283255"/>
    <w:rsid w:val="002834AC"/>
    <w:rsid w:val="002839CB"/>
    <w:rsid w:val="00283A41"/>
    <w:rsid w:val="00283F9A"/>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0C3"/>
    <w:rsid w:val="00290552"/>
    <w:rsid w:val="00290654"/>
    <w:rsid w:val="002906C7"/>
    <w:rsid w:val="002907CE"/>
    <w:rsid w:val="002908D2"/>
    <w:rsid w:val="00290914"/>
    <w:rsid w:val="00290A69"/>
    <w:rsid w:val="00290DDF"/>
    <w:rsid w:val="00290E6E"/>
    <w:rsid w:val="00290FE1"/>
    <w:rsid w:val="002911E4"/>
    <w:rsid w:val="00291463"/>
    <w:rsid w:val="002916B4"/>
    <w:rsid w:val="00291DB9"/>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C49"/>
    <w:rsid w:val="00295DC7"/>
    <w:rsid w:val="00296B5F"/>
    <w:rsid w:val="00296D68"/>
    <w:rsid w:val="00297015"/>
    <w:rsid w:val="00297093"/>
    <w:rsid w:val="00297256"/>
    <w:rsid w:val="0029745D"/>
    <w:rsid w:val="00297529"/>
    <w:rsid w:val="002978FA"/>
    <w:rsid w:val="002979B0"/>
    <w:rsid w:val="00297E96"/>
    <w:rsid w:val="002A0023"/>
    <w:rsid w:val="002A027E"/>
    <w:rsid w:val="002A05C8"/>
    <w:rsid w:val="002A0636"/>
    <w:rsid w:val="002A0B9A"/>
    <w:rsid w:val="002A0BD8"/>
    <w:rsid w:val="002A0F3C"/>
    <w:rsid w:val="002A11CE"/>
    <w:rsid w:val="002A1214"/>
    <w:rsid w:val="002A1CA2"/>
    <w:rsid w:val="002A1F0F"/>
    <w:rsid w:val="002A244E"/>
    <w:rsid w:val="002A3138"/>
    <w:rsid w:val="002A32D9"/>
    <w:rsid w:val="002A33A9"/>
    <w:rsid w:val="002A3BE4"/>
    <w:rsid w:val="002A3DD5"/>
    <w:rsid w:val="002A3E72"/>
    <w:rsid w:val="002A43E5"/>
    <w:rsid w:val="002A49B7"/>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3D1"/>
    <w:rsid w:val="002A74AD"/>
    <w:rsid w:val="002A7556"/>
    <w:rsid w:val="002A7691"/>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5EAA"/>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270D"/>
    <w:rsid w:val="002C3026"/>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220"/>
    <w:rsid w:val="002D14FC"/>
    <w:rsid w:val="002D1A50"/>
    <w:rsid w:val="002D21F1"/>
    <w:rsid w:val="002D22C6"/>
    <w:rsid w:val="002D22D9"/>
    <w:rsid w:val="002D2525"/>
    <w:rsid w:val="002D2526"/>
    <w:rsid w:val="002D2906"/>
    <w:rsid w:val="002D2C97"/>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062"/>
    <w:rsid w:val="002E331D"/>
    <w:rsid w:val="002E34D4"/>
    <w:rsid w:val="002E37BF"/>
    <w:rsid w:val="002E3B86"/>
    <w:rsid w:val="002E4749"/>
    <w:rsid w:val="002E485C"/>
    <w:rsid w:val="002E4980"/>
    <w:rsid w:val="002E4DD7"/>
    <w:rsid w:val="002E50A8"/>
    <w:rsid w:val="002E5240"/>
    <w:rsid w:val="002E5665"/>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29B"/>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4C8"/>
    <w:rsid w:val="002F572A"/>
    <w:rsid w:val="002F57E0"/>
    <w:rsid w:val="002F5B6A"/>
    <w:rsid w:val="002F5C05"/>
    <w:rsid w:val="002F6199"/>
    <w:rsid w:val="002F72BE"/>
    <w:rsid w:val="002F7418"/>
    <w:rsid w:val="002F74C5"/>
    <w:rsid w:val="002F764D"/>
    <w:rsid w:val="002F79EA"/>
    <w:rsid w:val="002F7DD8"/>
    <w:rsid w:val="002F7EB1"/>
    <w:rsid w:val="00300310"/>
    <w:rsid w:val="003006D6"/>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D30"/>
    <w:rsid w:val="00314F1F"/>
    <w:rsid w:val="00314F3D"/>
    <w:rsid w:val="00315352"/>
    <w:rsid w:val="0031540E"/>
    <w:rsid w:val="00315559"/>
    <w:rsid w:val="00315817"/>
    <w:rsid w:val="0031586B"/>
    <w:rsid w:val="00315A95"/>
    <w:rsid w:val="00315E7D"/>
    <w:rsid w:val="00316077"/>
    <w:rsid w:val="00316748"/>
    <w:rsid w:val="003167F5"/>
    <w:rsid w:val="003169D5"/>
    <w:rsid w:val="00316F98"/>
    <w:rsid w:val="00316FF8"/>
    <w:rsid w:val="00317187"/>
    <w:rsid w:val="00317214"/>
    <w:rsid w:val="00317D07"/>
    <w:rsid w:val="00317DCC"/>
    <w:rsid w:val="00317DF8"/>
    <w:rsid w:val="00317E67"/>
    <w:rsid w:val="00317F49"/>
    <w:rsid w:val="0032046C"/>
    <w:rsid w:val="0032057C"/>
    <w:rsid w:val="003205C9"/>
    <w:rsid w:val="003205DD"/>
    <w:rsid w:val="003205F1"/>
    <w:rsid w:val="00320676"/>
    <w:rsid w:val="003206EF"/>
    <w:rsid w:val="00320FA8"/>
    <w:rsid w:val="0032126E"/>
    <w:rsid w:val="00321802"/>
    <w:rsid w:val="003221D7"/>
    <w:rsid w:val="003222BA"/>
    <w:rsid w:val="0032232B"/>
    <w:rsid w:val="00322669"/>
    <w:rsid w:val="003227A6"/>
    <w:rsid w:val="0032295C"/>
    <w:rsid w:val="00322EC4"/>
    <w:rsid w:val="0032312D"/>
    <w:rsid w:val="003231B3"/>
    <w:rsid w:val="00323B61"/>
    <w:rsid w:val="00323EDF"/>
    <w:rsid w:val="00324043"/>
    <w:rsid w:val="003241D1"/>
    <w:rsid w:val="00324A50"/>
    <w:rsid w:val="00324B09"/>
    <w:rsid w:val="00324D72"/>
    <w:rsid w:val="0032524E"/>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4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1FD0"/>
    <w:rsid w:val="003420CF"/>
    <w:rsid w:val="003420EF"/>
    <w:rsid w:val="0034244A"/>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5F2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19CD"/>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883"/>
    <w:rsid w:val="003649A8"/>
    <w:rsid w:val="00364BA1"/>
    <w:rsid w:val="00364C26"/>
    <w:rsid w:val="00365258"/>
    <w:rsid w:val="00365BAD"/>
    <w:rsid w:val="00365C8F"/>
    <w:rsid w:val="00366539"/>
    <w:rsid w:val="00366F0F"/>
    <w:rsid w:val="00370385"/>
    <w:rsid w:val="0037073A"/>
    <w:rsid w:val="00370974"/>
    <w:rsid w:val="00370EFF"/>
    <w:rsid w:val="0037167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5D50"/>
    <w:rsid w:val="00376557"/>
    <w:rsid w:val="0037674A"/>
    <w:rsid w:val="0037696B"/>
    <w:rsid w:val="00377089"/>
    <w:rsid w:val="0037725F"/>
    <w:rsid w:val="003772F7"/>
    <w:rsid w:val="00377534"/>
    <w:rsid w:val="00377A9A"/>
    <w:rsid w:val="00377B20"/>
    <w:rsid w:val="00380021"/>
    <w:rsid w:val="0038009B"/>
    <w:rsid w:val="003804C7"/>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93F"/>
    <w:rsid w:val="00383EBE"/>
    <w:rsid w:val="00383EDA"/>
    <w:rsid w:val="00383F3B"/>
    <w:rsid w:val="00383FF2"/>
    <w:rsid w:val="00384136"/>
    <w:rsid w:val="003844C7"/>
    <w:rsid w:val="00384761"/>
    <w:rsid w:val="003847BD"/>
    <w:rsid w:val="00384B31"/>
    <w:rsid w:val="00384EDA"/>
    <w:rsid w:val="00384FA4"/>
    <w:rsid w:val="003850AA"/>
    <w:rsid w:val="003850C9"/>
    <w:rsid w:val="0038563A"/>
    <w:rsid w:val="0038576C"/>
    <w:rsid w:val="00385B88"/>
    <w:rsid w:val="00385C6E"/>
    <w:rsid w:val="00385E82"/>
    <w:rsid w:val="00385F8E"/>
    <w:rsid w:val="00386545"/>
    <w:rsid w:val="003867B1"/>
    <w:rsid w:val="003867BD"/>
    <w:rsid w:val="00386832"/>
    <w:rsid w:val="00386A77"/>
    <w:rsid w:val="00386EFA"/>
    <w:rsid w:val="00386F34"/>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6DD"/>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B"/>
    <w:rsid w:val="0039752C"/>
    <w:rsid w:val="00397841"/>
    <w:rsid w:val="00397868"/>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42B"/>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4D8B"/>
    <w:rsid w:val="003B5262"/>
    <w:rsid w:val="003B54E9"/>
    <w:rsid w:val="003B57EB"/>
    <w:rsid w:val="003B58F5"/>
    <w:rsid w:val="003B5D3C"/>
    <w:rsid w:val="003B5E94"/>
    <w:rsid w:val="003B5EF3"/>
    <w:rsid w:val="003B61F6"/>
    <w:rsid w:val="003B64ED"/>
    <w:rsid w:val="003B6510"/>
    <w:rsid w:val="003B6760"/>
    <w:rsid w:val="003B6B3C"/>
    <w:rsid w:val="003B70DD"/>
    <w:rsid w:val="003B7330"/>
    <w:rsid w:val="003B7903"/>
    <w:rsid w:val="003B7D8B"/>
    <w:rsid w:val="003C074F"/>
    <w:rsid w:val="003C0915"/>
    <w:rsid w:val="003C0E06"/>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2FFA"/>
    <w:rsid w:val="003C3170"/>
    <w:rsid w:val="003C31A3"/>
    <w:rsid w:val="003C325D"/>
    <w:rsid w:val="003C32BC"/>
    <w:rsid w:val="003C3750"/>
    <w:rsid w:val="003C381C"/>
    <w:rsid w:val="003C389E"/>
    <w:rsid w:val="003C3A1E"/>
    <w:rsid w:val="003C3DAD"/>
    <w:rsid w:val="003C3F30"/>
    <w:rsid w:val="003C404C"/>
    <w:rsid w:val="003C440B"/>
    <w:rsid w:val="003C45B0"/>
    <w:rsid w:val="003C4673"/>
    <w:rsid w:val="003C4BAA"/>
    <w:rsid w:val="003C4E02"/>
    <w:rsid w:val="003C5591"/>
    <w:rsid w:val="003C5BAE"/>
    <w:rsid w:val="003C5DC4"/>
    <w:rsid w:val="003C62F9"/>
    <w:rsid w:val="003C630D"/>
    <w:rsid w:val="003C6535"/>
    <w:rsid w:val="003C664D"/>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AE2"/>
    <w:rsid w:val="003D4E7C"/>
    <w:rsid w:val="003D5442"/>
    <w:rsid w:val="003D54DE"/>
    <w:rsid w:val="003D56DC"/>
    <w:rsid w:val="003D5A9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703"/>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0CFD"/>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08B"/>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AD3"/>
    <w:rsid w:val="00402F4F"/>
    <w:rsid w:val="00402F76"/>
    <w:rsid w:val="00403290"/>
    <w:rsid w:val="0040334A"/>
    <w:rsid w:val="004034DC"/>
    <w:rsid w:val="00403856"/>
    <w:rsid w:val="00403A36"/>
    <w:rsid w:val="00404247"/>
    <w:rsid w:val="00404309"/>
    <w:rsid w:val="0040464E"/>
    <w:rsid w:val="00404F6B"/>
    <w:rsid w:val="00405511"/>
    <w:rsid w:val="00405616"/>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4EB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0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00F"/>
    <w:rsid w:val="004268D9"/>
    <w:rsid w:val="004269C4"/>
    <w:rsid w:val="004269EB"/>
    <w:rsid w:val="00426FE9"/>
    <w:rsid w:val="004271C1"/>
    <w:rsid w:val="00427299"/>
    <w:rsid w:val="00427565"/>
    <w:rsid w:val="0042780E"/>
    <w:rsid w:val="004279FA"/>
    <w:rsid w:val="00427C37"/>
    <w:rsid w:val="00427D86"/>
    <w:rsid w:val="00430118"/>
    <w:rsid w:val="004301FF"/>
    <w:rsid w:val="0043051E"/>
    <w:rsid w:val="004306BD"/>
    <w:rsid w:val="004307F7"/>
    <w:rsid w:val="00430FB3"/>
    <w:rsid w:val="004311FD"/>
    <w:rsid w:val="0043125F"/>
    <w:rsid w:val="00431559"/>
    <w:rsid w:val="004316F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0F9"/>
    <w:rsid w:val="004371E5"/>
    <w:rsid w:val="004373ED"/>
    <w:rsid w:val="00437431"/>
    <w:rsid w:val="00437A7A"/>
    <w:rsid w:val="00437BDF"/>
    <w:rsid w:val="00437EF4"/>
    <w:rsid w:val="00440163"/>
    <w:rsid w:val="004401CE"/>
    <w:rsid w:val="00440342"/>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46B"/>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393"/>
    <w:rsid w:val="00446581"/>
    <w:rsid w:val="00446849"/>
    <w:rsid w:val="0044686D"/>
    <w:rsid w:val="00446C00"/>
    <w:rsid w:val="004473F8"/>
    <w:rsid w:val="00447409"/>
    <w:rsid w:val="004477C8"/>
    <w:rsid w:val="00447A94"/>
    <w:rsid w:val="004500F4"/>
    <w:rsid w:val="004503DC"/>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1C5"/>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582"/>
    <w:rsid w:val="00466632"/>
    <w:rsid w:val="004670A9"/>
    <w:rsid w:val="00467104"/>
    <w:rsid w:val="00467536"/>
    <w:rsid w:val="00467AC6"/>
    <w:rsid w:val="00467D56"/>
    <w:rsid w:val="00467EE6"/>
    <w:rsid w:val="0047018A"/>
    <w:rsid w:val="00470348"/>
    <w:rsid w:val="004705DF"/>
    <w:rsid w:val="00470A5D"/>
    <w:rsid w:val="00470E86"/>
    <w:rsid w:val="00471101"/>
    <w:rsid w:val="0047136D"/>
    <w:rsid w:val="0047184B"/>
    <w:rsid w:val="00471916"/>
    <w:rsid w:val="00471BA1"/>
    <w:rsid w:val="00471FF0"/>
    <w:rsid w:val="004725EE"/>
    <w:rsid w:val="004726BF"/>
    <w:rsid w:val="00472960"/>
    <w:rsid w:val="00473356"/>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1"/>
    <w:rsid w:val="00483F22"/>
    <w:rsid w:val="00484020"/>
    <w:rsid w:val="00484021"/>
    <w:rsid w:val="0048403A"/>
    <w:rsid w:val="00484128"/>
    <w:rsid w:val="004842B4"/>
    <w:rsid w:val="0048431D"/>
    <w:rsid w:val="004844A2"/>
    <w:rsid w:val="00484531"/>
    <w:rsid w:val="004847AD"/>
    <w:rsid w:val="00484B90"/>
    <w:rsid w:val="00484CA6"/>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1918"/>
    <w:rsid w:val="00492053"/>
    <w:rsid w:val="00492368"/>
    <w:rsid w:val="00492EEF"/>
    <w:rsid w:val="00492FA5"/>
    <w:rsid w:val="00493299"/>
    <w:rsid w:val="00493472"/>
    <w:rsid w:val="004939C8"/>
    <w:rsid w:val="004943E6"/>
    <w:rsid w:val="004943FF"/>
    <w:rsid w:val="00494746"/>
    <w:rsid w:val="00494DA2"/>
    <w:rsid w:val="004959C6"/>
    <w:rsid w:val="00495C5D"/>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3DD"/>
    <w:rsid w:val="004A29D0"/>
    <w:rsid w:val="004A2C50"/>
    <w:rsid w:val="004A2C98"/>
    <w:rsid w:val="004A3240"/>
    <w:rsid w:val="004A339A"/>
    <w:rsid w:val="004A37AB"/>
    <w:rsid w:val="004A39CB"/>
    <w:rsid w:val="004A3B17"/>
    <w:rsid w:val="004A3C6D"/>
    <w:rsid w:val="004A3D7C"/>
    <w:rsid w:val="004A3F73"/>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0E6B"/>
    <w:rsid w:val="004B10B4"/>
    <w:rsid w:val="004B1699"/>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D19"/>
    <w:rsid w:val="004B5FF3"/>
    <w:rsid w:val="004B6045"/>
    <w:rsid w:val="004B60AF"/>
    <w:rsid w:val="004B6559"/>
    <w:rsid w:val="004B6A12"/>
    <w:rsid w:val="004B6A30"/>
    <w:rsid w:val="004B6A63"/>
    <w:rsid w:val="004B6E21"/>
    <w:rsid w:val="004B6E92"/>
    <w:rsid w:val="004B7488"/>
    <w:rsid w:val="004B7587"/>
    <w:rsid w:val="004B75B7"/>
    <w:rsid w:val="004B75FD"/>
    <w:rsid w:val="004B786F"/>
    <w:rsid w:val="004B7967"/>
    <w:rsid w:val="004B7E12"/>
    <w:rsid w:val="004B7FAF"/>
    <w:rsid w:val="004C0500"/>
    <w:rsid w:val="004C09AB"/>
    <w:rsid w:val="004C0ACB"/>
    <w:rsid w:val="004C12C6"/>
    <w:rsid w:val="004C141B"/>
    <w:rsid w:val="004C1498"/>
    <w:rsid w:val="004C1C9C"/>
    <w:rsid w:val="004C25F8"/>
    <w:rsid w:val="004C2CEC"/>
    <w:rsid w:val="004C2EBA"/>
    <w:rsid w:val="004C2ED7"/>
    <w:rsid w:val="004C3561"/>
    <w:rsid w:val="004C3F0A"/>
    <w:rsid w:val="004C3F52"/>
    <w:rsid w:val="004C3F5F"/>
    <w:rsid w:val="004C4181"/>
    <w:rsid w:val="004C4786"/>
    <w:rsid w:val="004C4803"/>
    <w:rsid w:val="004C48B6"/>
    <w:rsid w:val="004C57DA"/>
    <w:rsid w:val="004C5A8D"/>
    <w:rsid w:val="004C5D29"/>
    <w:rsid w:val="004C6553"/>
    <w:rsid w:val="004C65B1"/>
    <w:rsid w:val="004C668C"/>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B17"/>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8F"/>
    <w:rsid w:val="004D4FF6"/>
    <w:rsid w:val="004D5045"/>
    <w:rsid w:val="004D588E"/>
    <w:rsid w:val="004D64F9"/>
    <w:rsid w:val="004D670A"/>
    <w:rsid w:val="004D6E81"/>
    <w:rsid w:val="004D6E92"/>
    <w:rsid w:val="004D6EC8"/>
    <w:rsid w:val="004D71DF"/>
    <w:rsid w:val="004D75FA"/>
    <w:rsid w:val="004D7779"/>
    <w:rsid w:val="004E0DBF"/>
    <w:rsid w:val="004E1392"/>
    <w:rsid w:val="004E1C64"/>
    <w:rsid w:val="004E2583"/>
    <w:rsid w:val="004E27FA"/>
    <w:rsid w:val="004E2928"/>
    <w:rsid w:val="004E2A75"/>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6EC5"/>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65"/>
    <w:rsid w:val="004F1BA6"/>
    <w:rsid w:val="004F276E"/>
    <w:rsid w:val="004F2D0C"/>
    <w:rsid w:val="004F31DE"/>
    <w:rsid w:val="004F35FD"/>
    <w:rsid w:val="004F387E"/>
    <w:rsid w:val="004F3A21"/>
    <w:rsid w:val="004F3C4A"/>
    <w:rsid w:val="004F3D28"/>
    <w:rsid w:val="004F43B7"/>
    <w:rsid w:val="004F4447"/>
    <w:rsid w:val="004F4601"/>
    <w:rsid w:val="004F460A"/>
    <w:rsid w:val="004F4649"/>
    <w:rsid w:val="004F4C2E"/>
    <w:rsid w:val="004F5119"/>
    <w:rsid w:val="004F51C9"/>
    <w:rsid w:val="004F5958"/>
    <w:rsid w:val="004F5BC0"/>
    <w:rsid w:val="004F5DC9"/>
    <w:rsid w:val="004F63A8"/>
    <w:rsid w:val="004F669D"/>
    <w:rsid w:val="004F68E4"/>
    <w:rsid w:val="004F6BD6"/>
    <w:rsid w:val="004F6C0B"/>
    <w:rsid w:val="004F7165"/>
    <w:rsid w:val="004F7933"/>
    <w:rsid w:val="004F7B48"/>
    <w:rsid w:val="00500326"/>
    <w:rsid w:val="005006BF"/>
    <w:rsid w:val="00500709"/>
    <w:rsid w:val="005007E7"/>
    <w:rsid w:val="00500FB6"/>
    <w:rsid w:val="005010CC"/>
    <w:rsid w:val="005016F1"/>
    <w:rsid w:val="00501D48"/>
    <w:rsid w:val="00501D6A"/>
    <w:rsid w:val="00501E0C"/>
    <w:rsid w:val="005022E2"/>
    <w:rsid w:val="005026DD"/>
    <w:rsid w:val="00502895"/>
    <w:rsid w:val="00502B94"/>
    <w:rsid w:val="00502CFE"/>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793"/>
    <w:rsid w:val="00510BEB"/>
    <w:rsid w:val="005116F7"/>
    <w:rsid w:val="00511BCA"/>
    <w:rsid w:val="00511F1B"/>
    <w:rsid w:val="00512ABE"/>
    <w:rsid w:val="00512B0F"/>
    <w:rsid w:val="005130A4"/>
    <w:rsid w:val="00513228"/>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4C3"/>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0C7"/>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010"/>
    <w:rsid w:val="00530144"/>
    <w:rsid w:val="00530931"/>
    <w:rsid w:val="00530938"/>
    <w:rsid w:val="00530AF7"/>
    <w:rsid w:val="00530B4B"/>
    <w:rsid w:val="00530B73"/>
    <w:rsid w:val="00530C17"/>
    <w:rsid w:val="00530C7C"/>
    <w:rsid w:val="00530D13"/>
    <w:rsid w:val="00530DFD"/>
    <w:rsid w:val="005312F0"/>
    <w:rsid w:val="0053178F"/>
    <w:rsid w:val="005318E8"/>
    <w:rsid w:val="00531CF7"/>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19"/>
    <w:rsid w:val="005367F8"/>
    <w:rsid w:val="00536AF8"/>
    <w:rsid w:val="0053704D"/>
    <w:rsid w:val="005370D5"/>
    <w:rsid w:val="00537DFD"/>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4A"/>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565"/>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113E"/>
    <w:rsid w:val="00571238"/>
    <w:rsid w:val="00571FD8"/>
    <w:rsid w:val="0057231D"/>
    <w:rsid w:val="00572472"/>
    <w:rsid w:val="005726E8"/>
    <w:rsid w:val="005727E4"/>
    <w:rsid w:val="00572886"/>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8A8"/>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2D8"/>
    <w:rsid w:val="005833F0"/>
    <w:rsid w:val="00583C58"/>
    <w:rsid w:val="005841CC"/>
    <w:rsid w:val="005843C1"/>
    <w:rsid w:val="0058461B"/>
    <w:rsid w:val="00584D46"/>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87F57"/>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478"/>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8B9"/>
    <w:rsid w:val="005A2B61"/>
    <w:rsid w:val="005A32F7"/>
    <w:rsid w:val="005A3A6B"/>
    <w:rsid w:val="005A3ECE"/>
    <w:rsid w:val="005A4263"/>
    <w:rsid w:val="005A448D"/>
    <w:rsid w:val="005A4583"/>
    <w:rsid w:val="005A4690"/>
    <w:rsid w:val="005A47DB"/>
    <w:rsid w:val="005A4890"/>
    <w:rsid w:val="005A4AFA"/>
    <w:rsid w:val="005A4CCB"/>
    <w:rsid w:val="005A52A6"/>
    <w:rsid w:val="005A52BB"/>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0C3"/>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B7F23"/>
    <w:rsid w:val="005C04FE"/>
    <w:rsid w:val="005C0E71"/>
    <w:rsid w:val="005C1F16"/>
    <w:rsid w:val="005C1FE1"/>
    <w:rsid w:val="005C2833"/>
    <w:rsid w:val="005C29DC"/>
    <w:rsid w:val="005C2E7C"/>
    <w:rsid w:val="005C2F7F"/>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1F0"/>
    <w:rsid w:val="005C76F4"/>
    <w:rsid w:val="005C77FA"/>
    <w:rsid w:val="005C7C1A"/>
    <w:rsid w:val="005C7D9B"/>
    <w:rsid w:val="005D020A"/>
    <w:rsid w:val="005D05A0"/>
    <w:rsid w:val="005D0742"/>
    <w:rsid w:val="005D0CC7"/>
    <w:rsid w:val="005D1B2C"/>
    <w:rsid w:val="005D23A6"/>
    <w:rsid w:val="005D2756"/>
    <w:rsid w:val="005D2963"/>
    <w:rsid w:val="005D2A42"/>
    <w:rsid w:val="005D2BA3"/>
    <w:rsid w:val="005D2CE1"/>
    <w:rsid w:val="005D2FB4"/>
    <w:rsid w:val="005D31E7"/>
    <w:rsid w:val="005D3223"/>
    <w:rsid w:val="005D37EE"/>
    <w:rsid w:val="005D3898"/>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67"/>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018"/>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6D3D"/>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EFC"/>
    <w:rsid w:val="00601FFE"/>
    <w:rsid w:val="00602786"/>
    <w:rsid w:val="00602959"/>
    <w:rsid w:val="00602E87"/>
    <w:rsid w:val="00603A23"/>
    <w:rsid w:val="00603FA8"/>
    <w:rsid w:val="006041A4"/>
    <w:rsid w:val="0060446C"/>
    <w:rsid w:val="00604500"/>
    <w:rsid w:val="006046CD"/>
    <w:rsid w:val="006049BD"/>
    <w:rsid w:val="00604ACE"/>
    <w:rsid w:val="00604D05"/>
    <w:rsid w:val="00604FC9"/>
    <w:rsid w:val="00605D3E"/>
    <w:rsid w:val="00605D46"/>
    <w:rsid w:val="00605DA1"/>
    <w:rsid w:val="0060635E"/>
    <w:rsid w:val="006066B6"/>
    <w:rsid w:val="00606C43"/>
    <w:rsid w:val="00606FAE"/>
    <w:rsid w:val="00607091"/>
    <w:rsid w:val="00607483"/>
    <w:rsid w:val="006075C3"/>
    <w:rsid w:val="006076A6"/>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494F"/>
    <w:rsid w:val="00614D87"/>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961"/>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A52"/>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73A"/>
    <w:rsid w:val="00633C51"/>
    <w:rsid w:val="00633CE1"/>
    <w:rsid w:val="0063441F"/>
    <w:rsid w:val="00634B94"/>
    <w:rsid w:val="00634FBA"/>
    <w:rsid w:val="006358F8"/>
    <w:rsid w:val="00635BEA"/>
    <w:rsid w:val="00635C76"/>
    <w:rsid w:val="00636A1E"/>
    <w:rsid w:val="00636D94"/>
    <w:rsid w:val="00637174"/>
    <w:rsid w:val="0063733C"/>
    <w:rsid w:val="006375CF"/>
    <w:rsid w:val="006378F0"/>
    <w:rsid w:val="00637F4E"/>
    <w:rsid w:val="00640683"/>
    <w:rsid w:val="006408C7"/>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3FB2"/>
    <w:rsid w:val="006442B3"/>
    <w:rsid w:val="0064431C"/>
    <w:rsid w:val="006443EE"/>
    <w:rsid w:val="00644AD3"/>
    <w:rsid w:val="00644F24"/>
    <w:rsid w:val="006450E4"/>
    <w:rsid w:val="006457D8"/>
    <w:rsid w:val="006458EE"/>
    <w:rsid w:val="00645DC9"/>
    <w:rsid w:val="00646831"/>
    <w:rsid w:val="0064699C"/>
    <w:rsid w:val="00646B8C"/>
    <w:rsid w:val="00647A3E"/>
    <w:rsid w:val="00650366"/>
    <w:rsid w:val="006503C6"/>
    <w:rsid w:val="0065041A"/>
    <w:rsid w:val="00650771"/>
    <w:rsid w:val="00650808"/>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352"/>
    <w:rsid w:val="00654648"/>
    <w:rsid w:val="0065490B"/>
    <w:rsid w:val="00654C09"/>
    <w:rsid w:val="00654C1D"/>
    <w:rsid w:val="00654E5C"/>
    <w:rsid w:val="00654F69"/>
    <w:rsid w:val="00655291"/>
    <w:rsid w:val="00655B27"/>
    <w:rsid w:val="00655C41"/>
    <w:rsid w:val="00656892"/>
    <w:rsid w:val="00656DB3"/>
    <w:rsid w:val="006573CF"/>
    <w:rsid w:val="006574A0"/>
    <w:rsid w:val="00657908"/>
    <w:rsid w:val="00657954"/>
    <w:rsid w:val="006579CD"/>
    <w:rsid w:val="006604D2"/>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27"/>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282"/>
    <w:rsid w:val="00667F80"/>
    <w:rsid w:val="0067048E"/>
    <w:rsid w:val="006704A7"/>
    <w:rsid w:val="006704CC"/>
    <w:rsid w:val="006704EB"/>
    <w:rsid w:val="006707C1"/>
    <w:rsid w:val="00670BC5"/>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04"/>
    <w:rsid w:val="00674B9C"/>
    <w:rsid w:val="00674C09"/>
    <w:rsid w:val="00674C93"/>
    <w:rsid w:val="00675237"/>
    <w:rsid w:val="00675514"/>
    <w:rsid w:val="006759F3"/>
    <w:rsid w:val="00675BFA"/>
    <w:rsid w:val="00675D5F"/>
    <w:rsid w:val="00675F54"/>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B56"/>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979"/>
    <w:rsid w:val="00687B27"/>
    <w:rsid w:val="00687D63"/>
    <w:rsid w:val="00687FBC"/>
    <w:rsid w:val="006901E4"/>
    <w:rsid w:val="00690441"/>
    <w:rsid w:val="00690501"/>
    <w:rsid w:val="00690C4E"/>
    <w:rsid w:val="006910D6"/>
    <w:rsid w:val="00691392"/>
    <w:rsid w:val="00691A84"/>
    <w:rsid w:val="00691AE1"/>
    <w:rsid w:val="006922F6"/>
    <w:rsid w:val="006923C0"/>
    <w:rsid w:val="00692676"/>
    <w:rsid w:val="006926FD"/>
    <w:rsid w:val="0069290E"/>
    <w:rsid w:val="00692AF1"/>
    <w:rsid w:val="00692D3E"/>
    <w:rsid w:val="00692FA9"/>
    <w:rsid w:val="0069304A"/>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758"/>
    <w:rsid w:val="006A4ECD"/>
    <w:rsid w:val="006A50AA"/>
    <w:rsid w:val="006A5845"/>
    <w:rsid w:val="006A5E57"/>
    <w:rsid w:val="006A5FF7"/>
    <w:rsid w:val="006A6430"/>
    <w:rsid w:val="006A667E"/>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199"/>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67C"/>
    <w:rsid w:val="006C478B"/>
    <w:rsid w:val="006C4EE7"/>
    <w:rsid w:val="006C4F9A"/>
    <w:rsid w:val="006C55CE"/>
    <w:rsid w:val="006C59F2"/>
    <w:rsid w:val="006C5A3A"/>
    <w:rsid w:val="006C5D20"/>
    <w:rsid w:val="006C61A2"/>
    <w:rsid w:val="006C658E"/>
    <w:rsid w:val="006C661E"/>
    <w:rsid w:val="006C6BC1"/>
    <w:rsid w:val="006C6C9E"/>
    <w:rsid w:val="006C6D18"/>
    <w:rsid w:val="006C6DA4"/>
    <w:rsid w:val="006C717D"/>
    <w:rsid w:val="006C71AC"/>
    <w:rsid w:val="006C7275"/>
    <w:rsid w:val="006C73D3"/>
    <w:rsid w:val="006C7B00"/>
    <w:rsid w:val="006C7B14"/>
    <w:rsid w:val="006C7BBC"/>
    <w:rsid w:val="006D011F"/>
    <w:rsid w:val="006D0186"/>
    <w:rsid w:val="006D029D"/>
    <w:rsid w:val="006D0731"/>
    <w:rsid w:val="006D0C6F"/>
    <w:rsid w:val="006D0FEA"/>
    <w:rsid w:val="006D101D"/>
    <w:rsid w:val="006D102A"/>
    <w:rsid w:val="006D1353"/>
    <w:rsid w:val="006D13CB"/>
    <w:rsid w:val="006D1579"/>
    <w:rsid w:val="006D1A05"/>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1BF"/>
    <w:rsid w:val="006D5797"/>
    <w:rsid w:val="006D5A4A"/>
    <w:rsid w:val="006D5B61"/>
    <w:rsid w:val="006D5C82"/>
    <w:rsid w:val="006D5DCB"/>
    <w:rsid w:val="006D6160"/>
    <w:rsid w:val="006D6474"/>
    <w:rsid w:val="006D6C22"/>
    <w:rsid w:val="006D6D10"/>
    <w:rsid w:val="006D6E9E"/>
    <w:rsid w:val="006D6F15"/>
    <w:rsid w:val="006D6FE5"/>
    <w:rsid w:val="006D709A"/>
    <w:rsid w:val="006D710E"/>
    <w:rsid w:val="006D7444"/>
    <w:rsid w:val="006D74E8"/>
    <w:rsid w:val="006D778B"/>
    <w:rsid w:val="006D7B0F"/>
    <w:rsid w:val="006D7C0E"/>
    <w:rsid w:val="006D7DF7"/>
    <w:rsid w:val="006D7F01"/>
    <w:rsid w:val="006E0427"/>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A26"/>
    <w:rsid w:val="006E6BA4"/>
    <w:rsid w:val="006E6DC6"/>
    <w:rsid w:val="006E6FAD"/>
    <w:rsid w:val="006E7279"/>
    <w:rsid w:val="006E7D31"/>
    <w:rsid w:val="006E7DC4"/>
    <w:rsid w:val="006E7DD7"/>
    <w:rsid w:val="006F033E"/>
    <w:rsid w:val="006F05BE"/>
    <w:rsid w:val="006F06FE"/>
    <w:rsid w:val="006F0922"/>
    <w:rsid w:val="006F0D47"/>
    <w:rsid w:val="006F0DE8"/>
    <w:rsid w:val="006F12EA"/>
    <w:rsid w:val="006F1807"/>
    <w:rsid w:val="006F19C0"/>
    <w:rsid w:val="006F2882"/>
    <w:rsid w:val="006F3341"/>
    <w:rsid w:val="006F345E"/>
    <w:rsid w:val="006F36D3"/>
    <w:rsid w:val="006F3A94"/>
    <w:rsid w:val="006F3E4C"/>
    <w:rsid w:val="006F412F"/>
    <w:rsid w:val="006F4217"/>
    <w:rsid w:val="006F4876"/>
    <w:rsid w:val="006F49AF"/>
    <w:rsid w:val="006F49D4"/>
    <w:rsid w:val="006F4D2E"/>
    <w:rsid w:val="006F4E24"/>
    <w:rsid w:val="006F4E40"/>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9C6"/>
    <w:rsid w:val="00702E4F"/>
    <w:rsid w:val="007031EF"/>
    <w:rsid w:val="0070368D"/>
    <w:rsid w:val="0070387B"/>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510"/>
    <w:rsid w:val="00712632"/>
    <w:rsid w:val="007126E8"/>
    <w:rsid w:val="0071294F"/>
    <w:rsid w:val="00712EB3"/>
    <w:rsid w:val="00712F2C"/>
    <w:rsid w:val="007130FA"/>
    <w:rsid w:val="00713110"/>
    <w:rsid w:val="00713194"/>
    <w:rsid w:val="007134E5"/>
    <w:rsid w:val="00713865"/>
    <w:rsid w:val="00713C4B"/>
    <w:rsid w:val="00713CF3"/>
    <w:rsid w:val="007140FD"/>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6DC6"/>
    <w:rsid w:val="00727352"/>
    <w:rsid w:val="00727377"/>
    <w:rsid w:val="0072753F"/>
    <w:rsid w:val="007276E4"/>
    <w:rsid w:val="00727D03"/>
    <w:rsid w:val="0073036A"/>
    <w:rsid w:val="00730425"/>
    <w:rsid w:val="00730896"/>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0E"/>
    <w:rsid w:val="00734DF8"/>
    <w:rsid w:val="00735201"/>
    <w:rsid w:val="00735469"/>
    <w:rsid w:val="007354A1"/>
    <w:rsid w:val="007354CA"/>
    <w:rsid w:val="00735571"/>
    <w:rsid w:val="007359A9"/>
    <w:rsid w:val="00735A07"/>
    <w:rsid w:val="00735A50"/>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6C5"/>
    <w:rsid w:val="007409AA"/>
    <w:rsid w:val="00740C81"/>
    <w:rsid w:val="00740FDF"/>
    <w:rsid w:val="0074103E"/>
    <w:rsid w:val="0074196D"/>
    <w:rsid w:val="00741D00"/>
    <w:rsid w:val="00741D8F"/>
    <w:rsid w:val="00741DFC"/>
    <w:rsid w:val="007421BB"/>
    <w:rsid w:val="0074235C"/>
    <w:rsid w:val="0074241C"/>
    <w:rsid w:val="00742426"/>
    <w:rsid w:val="00742DC9"/>
    <w:rsid w:val="00742EEC"/>
    <w:rsid w:val="00743284"/>
    <w:rsid w:val="00743B68"/>
    <w:rsid w:val="00743BD1"/>
    <w:rsid w:val="00743FBC"/>
    <w:rsid w:val="00744451"/>
    <w:rsid w:val="00744600"/>
    <w:rsid w:val="007447E0"/>
    <w:rsid w:val="00744967"/>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0E61"/>
    <w:rsid w:val="00751E42"/>
    <w:rsid w:val="0075216F"/>
    <w:rsid w:val="00752279"/>
    <w:rsid w:val="0075280B"/>
    <w:rsid w:val="00752915"/>
    <w:rsid w:val="00752BFF"/>
    <w:rsid w:val="00752C59"/>
    <w:rsid w:val="007532C0"/>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57DF4"/>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295"/>
    <w:rsid w:val="007704B8"/>
    <w:rsid w:val="00770D52"/>
    <w:rsid w:val="00770EAC"/>
    <w:rsid w:val="00771519"/>
    <w:rsid w:val="00771E82"/>
    <w:rsid w:val="00772808"/>
    <w:rsid w:val="00772B12"/>
    <w:rsid w:val="00772B15"/>
    <w:rsid w:val="00772B7E"/>
    <w:rsid w:val="00772DE2"/>
    <w:rsid w:val="00772F43"/>
    <w:rsid w:val="007732F1"/>
    <w:rsid w:val="00773372"/>
    <w:rsid w:val="007733EE"/>
    <w:rsid w:val="0077340A"/>
    <w:rsid w:val="007735C2"/>
    <w:rsid w:val="0077367B"/>
    <w:rsid w:val="0077379A"/>
    <w:rsid w:val="00774148"/>
    <w:rsid w:val="00774274"/>
    <w:rsid w:val="007742EF"/>
    <w:rsid w:val="0077438F"/>
    <w:rsid w:val="007745BA"/>
    <w:rsid w:val="007747BC"/>
    <w:rsid w:val="007747BE"/>
    <w:rsid w:val="0077512D"/>
    <w:rsid w:val="0077531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900"/>
    <w:rsid w:val="00780CCF"/>
    <w:rsid w:val="00780F67"/>
    <w:rsid w:val="00781305"/>
    <w:rsid w:val="007815C2"/>
    <w:rsid w:val="007819D0"/>
    <w:rsid w:val="00781D52"/>
    <w:rsid w:val="0078202A"/>
    <w:rsid w:val="0078211B"/>
    <w:rsid w:val="007821DE"/>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69C"/>
    <w:rsid w:val="00794787"/>
    <w:rsid w:val="00794ACE"/>
    <w:rsid w:val="00794AF0"/>
    <w:rsid w:val="0079543E"/>
    <w:rsid w:val="00795A75"/>
    <w:rsid w:val="00795B03"/>
    <w:rsid w:val="0079615A"/>
    <w:rsid w:val="00796387"/>
    <w:rsid w:val="00796443"/>
    <w:rsid w:val="00796551"/>
    <w:rsid w:val="0079657E"/>
    <w:rsid w:val="00796872"/>
    <w:rsid w:val="00796A5E"/>
    <w:rsid w:val="007971CF"/>
    <w:rsid w:val="0079786C"/>
    <w:rsid w:val="007A0396"/>
    <w:rsid w:val="007A0426"/>
    <w:rsid w:val="007A0473"/>
    <w:rsid w:val="007A05DF"/>
    <w:rsid w:val="007A0DFC"/>
    <w:rsid w:val="007A10E9"/>
    <w:rsid w:val="007A125A"/>
    <w:rsid w:val="007A160C"/>
    <w:rsid w:val="007A1794"/>
    <w:rsid w:val="007A1BE4"/>
    <w:rsid w:val="007A1EA8"/>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0C5"/>
    <w:rsid w:val="007A72C5"/>
    <w:rsid w:val="007A7352"/>
    <w:rsid w:val="007A75D8"/>
    <w:rsid w:val="007A7954"/>
    <w:rsid w:val="007A79DD"/>
    <w:rsid w:val="007A7B49"/>
    <w:rsid w:val="007A7BFE"/>
    <w:rsid w:val="007A7D6A"/>
    <w:rsid w:val="007A7EDE"/>
    <w:rsid w:val="007B0382"/>
    <w:rsid w:val="007B063C"/>
    <w:rsid w:val="007B0709"/>
    <w:rsid w:val="007B071D"/>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6F42"/>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73"/>
    <w:rsid w:val="007C0999"/>
    <w:rsid w:val="007C0D3B"/>
    <w:rsid w:val="007C0E6F"/>
    <w:rsid w:val="007C14BC"/>
    <w:rsid w:val="007C14E4"/>
    <w:rsid w:val="007C14EA"/>
    <w:rsid w:val="007C164C"/>
    <w:rsid w:val="007C1709"/>
    <w:rsid w:val="007C1787"/>
    <w:rsid w:val="007C234E"/>
    <w:rsid w:val="007C2548"/>
    <w:rsid w:val="007C2631"/>
    <w:rsid w:val="007C3092"/>
    <w:rsid w:val="007C3388"/>
    <w:rsid w:val="007C33FA"/>
    <w:rsid w:val="007C3702"/>
    <w:rsid w:val="007C3A0B"/>
    <w:rsid w:val="007C47E8"/>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3FE4"/>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2EE"/>
    <w:rsid w:val="007D67A9"/>
    <w:rsid w:val="007D6C2D"/>
    <w:rsid w:val="007D6CE9"/>
    <w:rsid w:val="007D6E3E"/>
    <w:rsid w:val="007D6E6D"/>
    <w:rsid w:val="007D6F1A"/>
    <w:rsid w:val="007D71BC"/>
    <w:rsid w:val="007D7402"/>
    <w:rsid w:val="007D76E9"/>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250"/>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021"/>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B5"/>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356"/>
    <w:rsid w:val="00810479"/>
    <w:rsid w:val="00810624"/>
    <w:rsid w:val="00810682"/>
    <w:rsid w:val="00810920"/>
    <w:rsid w:val="00810CD8"/>
    <w:rsid w:val="00810FEF"/>
    <w:rsid w:val="0081122D"/>
    <w:rsid w:val="008112F5"/>
    <w:rsid w:val="00811636"/>
    <w:rsid w:val="008124CA"/>
    <w:rsid w:val="0081273E"/>
    <w:rsid w:val="008135A2"/>
    <w:rsid w:val="008135D2"/>
    <w:rsid w:val="00813FC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135"/>
    <w:rsid w:val="00817605"/>
    <w:rsid w:val="00817A10"/>
    <w:rsid w:val="0082021C"/>
    <w:rsid w:val="0082037A"/>
    <w:rsid w:val="00820614"/>
    <w:rsid w:val="00820945"/>
    <w:rsid w:val="00820A41"/>
    <w:rsid w:val="00820CF1"/>
    <w:rsid w:val="00820D75"/>
    <w:rsid w:val="00820D7F"/>
    <w:rsid w:val="008210D2"/>
    <w:rsid w:val="008211E7"/>
    <w:rsid w:val="00821401"/>
    <w:rsid w:val="00821A13"/>
    <w:rsid w:val="00821BED"/>
    <w:rsid w:val="00821EFD"/>
    <w:rsid w:val="00821FA4"/>
    <w:rsid w:val="008222BB"/>
    <w:rsid w:val="008226CB"/>
    <w:rsid w:val="00822740"/>
    <w:rsid w:val="00822C65"/>
    <w:rsid w:val="008230AC"/>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654"/>
    <w:rsid w:val="0082785C"/>
    <w:rsid w:val="00827BE3"/>
    <w:rsid w:val="0083001C"/>
    <w:rsid w:val="0083084D"/>
    <w:rsid w:val="00830D84"/>
    <w:rsid w:val="00831003"/>
    <w:rsid w:val="0083110A"/>
    <w:rsid w:val="00831611"/>
    <w:rsid w:val="00831858"/>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6F7"/>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AA6"/>
    <w:rsid w:val="00842F37"/>
    <w:rsid w:val="0084331E"/>
    <w:rsid w:val="00843760"/>
    <w:rsid w:val="008439A5"/>
    <w:rsid w:val="00843B66"/>
    <w:rsid w:val="00843E7B"/>
    <w:rsid w:val="00844017"/>
    <w:rsid w:val="008445D3"/>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666"/>
    <w:rsid w:val="00847A7F"/>
    <w:rsid w:val="00847AE4"/>
    <w:rsid w:val="0085011C"/>
    <w:rsid w:val="008506C8"/>
    <w:rsid w:val="00851437"/>
    <w:rsid w:val="00851439"/>
    <w:rsid w:val="0085162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603"/>
    <w:rsid w:val="00855996"/>
    <w:rsid w:val="008559D1"/>
    <w:rsid w:val="00855ACC"/>
    <w:rsid w:val="00855D77"/>
    <w:rsid w:val="00856702"/>
    <w:rsid w:val="008568A5"/>
    <w:rsid w:val="00856ED1"/>
    <w:rsid w:val="008570C7"/>
    <w:rsid w:val="00857132"/>
    <w:rsid w:val="008572BF"/>
    <w:rsid w:val="0085735E"/>
    <w:rsid w:val="008574A6"/>
    <w:rsid w:val="00857964"/>
    <w:rsid w:val="008579B3"/>
    <w:rsid w:val="00857AFA"/>
    <w:rsid w:val="00857B31"/>
    <w:rsid w:val="00857D9B"/>
    <w:rsid w:val="00857E00"/>
    <w:rsid w:val="00857F6F"/>
    <w:rsid w:val="008601C9"/>
    <w:rsid w:val="00860DEB"/>
    <w:rsid w:val="00861202"/>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4D5D"/>
    <w:rsid w:val="00875007"/>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1D19"/>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0C6"/>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1B0"/>
    <w:rsid w:val="008934E4"/>
    <w:rsid w:val="008935B5"/>
    <w:rsid w:val="00893755"/>
    <w:rsid w:val="00893A4D"/>
    <w:rsid w:val="00893ADB"/>
    <w:rsid w:val="00893C3B"/>
    <w:rsid w:val="00893F88"/>
    <w:rsid w:val="00894232"/>
    <w:rsid w:val="008942AA"/>
    <w:rsid w:val="008945F2"/>
    <w:rsid w:val="00894795"/>
    <w:rsid w:val="00894F21"/>
    <w:rsid w:val="00895436"/>
    <w:rsid w:val="008958DE"/>
    <w:rsid w:val="00895AD5"/>
    <w:rsid w:val="00895C36"/>
    <w:rsid w:val="00896235"/>
    <w:rsid w:val="00896637"/>
    <w:rsid w:val="00896690"/>
    <w:rsid w:val="0089671F"/>
    <w:rsid w:val="00896C9A"/>
    <w:rsid w:val="00896E22"/>
    <w:rsid w:val="00896F5A"/>
    <w:rsid w:val="00897202"/>
    <w:rsid w:val="008978E6"/>
    <w:rsid w:val="008979C5"/>
    <w:rsid w:val="00897B8E"/>
    <w:rsid w:val="00897D63"/>
    <w:rsid w:val="00897F22"/>
    <w:rsid w:val="008A0134"/>
    <w:rsid w:val="008A023B"/>
    <w:rsid w:val="008A045F"/>
    <w:rsid w:val="008A0821"/>
    <w:rsid w:val="008A0CB1"/>
    <w:rsid w:val="008A12B4"/>
    <w:rsid w:val="008A13BF"/>
    <w:rsid w:val="008A1498"/>
    <w:rsid w:val="008A16C3"/>
    <w:rsid w:val="008A1718"/>
    <w:rsid w:val="008A18E8"/>
    <w:rsid w:val="008A1A6B"/>
    <w:rsid w:val="008A2362"/>
    <w:rsid w:val="008A25A0"/>
    <w:rsid w:val="008A2C10"/>
    <w:rsid w:val="008A2C6D"/>
    <w:rsid w:val="008A2DB2"/>
    <w:rsid w:val="008A2F18"/>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2AC9"/>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38A"/>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4EC"/>
    <w:rsid w:val="008C454E"/>
    <w:rsid w:val="008C4563"/>
    <w:rsid w:val="008C4658"/>
    <w:rsid w:val="008C46B3"/>
    <w:rsid w:val="008C46CC"/>
    <w:rsid w:val="008C4E57"/>
    <w:rsid w:val="008C5049"/>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16D"/>
    <w:rsid w:val="008D24C7"/>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9C1"/>
    <w:rsid w:val="008E0DD0"/>
    <w:rsid w:val="008E1379"/>
    <w:rsid w:val="008E13F9"/>
    <w:rsid w:val="008E21FA"/>
    <w:rsid w:val="008E23A0"/>
    <w:rsid w:val="008E2602"/>
    <w:rsid w:val="008E2C90"/>
    <w:rsid w:val="008E301D"/>
    <w:rsid w:val="008E3121"/>
    <w:rsid w:val="008E33FB"/>
    <w:rsid w:val="008E34A2"/>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067"/>
    <w:rsid w:val="008E64EA"/>
    <w:rsid w:val="008E6645"/>
    <w:rsid w:val="008E68FE"/>
    <w:rsid w:val="008E6FA7"/>
    <w:rsid w:val="008E74D2"/>
    <w:rsid w:val="008E751F"/>
    <w:rsid w:val="008E76AA"/>
    <w:rsid w:val="008E7966"/>
    <w:rsid w:val="008E7BC3"/>
    <w:rsid w:val="008F0CCF"/>
    <w:rsid w:val="008F1C1A"/>
    <w:rsid w:val="008F21F5"/>
    <w:rsid w:val="008F2269"/>
    <w:rsid w:val="008F2324"/>
    <w:rsid w:val="008F2C60"/>
    <w:rsid w:val="008F2DF3"/>
    <w:rsid w:val="008F3298"/>
    <w:rsid w:val="008F3BF1"/>
    <w:rsid w:val="008F3E8B"/>
    <w:rsid w:val="008F4337"/>
    <w:rsid w:val="008F449D"/>
    <w:rsid w:val="008F4548"/>
    <w:rsid w:val="008F46EE"/>
    <w:rsid w:val="008F4B85"/>
    <w:rsid w:val="008F4CB8"/>
    <w:rsid w:val="008F4D21"/>
    <w:rsid w:val="008F4DFC"/>
    <w:rsid w:val="008F519E"/>
    <w:rsid w:val="008F523F"/>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961"/>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2F31"/>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92A"/>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C26"/>
    <w:rsid w:val="00911F12"/>
    <w:rsid w:val="00912547"/>
    <w:rsid w:val="009127D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277"/>
    <w:rsid w:val="00917325"/>
    <w:rsid w:val="00917936"/>
    <w:rsid w:val="00917A98"/>
    <w:rsid w:val="00917DAE"/>
    <w:rsid w:val="00920183"/>
    <w:rsid w:val="00920337"/>
    <w:rsid w:val="00920448"/>
    <w:rsid w:val="009205A3"/>
    <w:rsid w:val="009205CD"/>
    <w:rsid w:val="0092065B"/>
    <w:rsid w:val="00920867"/>
    <w:rsid w:val="00920A86"/>
    <w:rsid w:val="00920DCF"/>
    <w:rsid w:val="0092152A"/>
    <w:rsid w:val="0092183B"/>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786"/>
    <w:rsid w:val="00924EC4"/>
    <w:rsid w:val="00924F46"/>
    <w:rsid w:val="00925373"/>
    <w:rsid w:val="009255A8"/>
    <w:rsid w:val="0092568C"/>
    <w:rsid w:val="00925905"/>
    <w:rsid w:val="0092617B"/>
    <w:rsid w:val="0092673E"/>
    <w:rsid w:val="0092749F"/>
    <w:rsid w:val="00927584"/>
    <w:rsid w:val="0092760E"/>
    <w:rsid w:val="0092773A"/>
    <w:rsid w:val="00927E6B"/>
    <w:rsid w:val="00927E8D"/>
    <w:rsid w:val="00930992"/>
    <w:rsid w:val="00930B08"/>
    <w:rsid w:val="00931041"/>
    <w:rsid w:val="00931062"/>
    <w:rsid w:val="009314E3"/>
    <w:rsid w:val="00931509"/>
    <w:rsid w:val="009316D3"/>
    <w:rsid w:val="009320CD"/>
    <w:rsid w:val="00932350"/>
    <w:rsid w:val="009329FA"/>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D17"/>
    <w:rsid w:val="00942EFC"/>
    <w:rsid w:val="00942F11"/>
    <w:rsid w:val="009432EA"/>
    <w:rsid w:val="00943424"/>
    <w:rsid w:val="0094378B"/>
    <w:rsid w:val="009439F6"/>
    <w:rsid w:val="00943C4B"/>
    <w:rsid w:val="00943CE1"/>
    <w:rsid w:val="0094442F"/>
    <w:rsid w:val="00944C2B"/>
    <w:rsid w:val="00944D39"/>
    <w:rsid w:val="0094528A"/>
    <w:rsid w:val="00945520"/>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B7D"/>
    <w:rsid w:val="00957F1F"/>
    <w:rsid w:val="009603A2"/>
    <w:rsid w:val="00960934"/>
    <w:rsid w:val="00960C31"/>
    <w:rsid w:val="00960CBB"/>
    <w:rsid w:val="00960FD2"/>
    <w:rsid w:val="0096109C"/>
    <w:rsid w:val="00961131"/>
    <w:rsid w:val="0096156F"/>
    <w:rsid w:val="00961AC6"/>
    <w:rsid w:val="00961C44"/>
    <w:rsid w:val="00961EDD"/>
    <w:rsid w:val="00962074"/>
    <w:rsid w:val="0096294F"/>
    <w:rsid w:val="00962A67"/>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60C"/>
    <w:rsid w:val="00974B30"/>
    <w:rsid w:val="00974BD5"/>
    <w:rsid w:val="00974C60"/>
    <w:rsid w:val="0097584E"/>
    <w:rsid w:val="009763FA"/>
    <w:rsid w:val="00976472"/>
    <w:rsid w:val="009764AB"/>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124"/>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0C"/>
    <w:rsid w:val="00987822"/>
    <w:rsid w:val="00987C2A"/>
    <w:rsid w:val="00987D8E"/>
    <w:rsid w:val="0099038B"/>
    <w:rsid w:val="0099058A"/>
    <w:rsid w:val="00990C01"/>
    <w:rsid w:val="00990DA2"/>
    <w:rsid w:val="0099151F"/>
    <w:rsid w:val="00991A0A"/>
    <w:rsid w:val="009926C9"/>
    <w:rsid w:val="0099289A"/>
    <w:rsid w:val="00992FA5"/>
    <w:rsid w:val="009935B6"/>
    <w:rsid w:val="009935BF"/>
    <w:rsid w:val="009937C9"/>
    <w:rsid w:val="0099385B"/>
    <w:rsid w:val="00993C6A"/>
    <w:rsid w:val="00993FF0"/>
    <w:rsid w:val="009941B1"/>
    <w:rsid w:val="009942A0"/>
    <w:rsid w:val="00994C54"/>
    <w:rsid w:val="00994F44"/>
    <w:rsid w:val="0099524B"/>
    <w:rsid w:val="0099525B"/>
    <w:rsid w:val="009956ED"/>
    <w:rsid w:val="009957C2"/>
    <w:rsid w:val="00995EEC"/>
    <w:rsid w:val="009963DF"/>
    <w:rsid w:val="009963EB"/>
    <w:rsid w:val="00996639"/>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7B"/>
    <w:rsid w:val="009A37FD"/>
    <w:rsid w:val="009A39AD"/>
    <w:rsid w:val="009A3CEA"/>
    <w:rsid w:val="009A408B"/>
    <w:rsid w:val="009A4687"/>
    <w:rsid w:val="009A475C"/>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114"/>
    <w:rsid w:val="009D25FE"/>
    <w:rsid w:val="009D2674"/>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7D8"/>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0BCA"/>
    <w:rsid w:val="009E1200"/>
    <w:rsid w:val="009E14CE"/>
    <w:rsid w:val="009E18B5"/>
    <w:rsid w:val="009E18C5"/>
    <w:rsid w:val="009E1FE9"/>
    <w:rsid w:val="009E2033"/>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9E6"/>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158"/>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6F9"/>
    <w:rsid w:val="00A02719"/>
    <w:rsid w:val="00A02A9C"/>
    <w:rsid w:val="00A02B7F"/>
    <w:rsid w:val="00A0305F"/>
    <w:rsid w:val="00A032D4"/>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B98"/>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CAC"/>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C5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6E8B"/>
    <w:rsid w:val="00A47033"/>
    <w:rsid w:val="00A4726E"/>
    <w:rsid w:val="00A4754B"/>
    <w:rsid w:val="00A47635"/>
    <w:rsid w:val="00A47AE8"/>
    <w:rsid w:val="00A47BF3"/>
    <w:rsid w:val="00A503C8"/>
    <w:rsid w:val="00A505C4"/>
    <w:rsid w:val="00A50942"/>
    <w:rsid w:val="00A509C8"/>
    <w:rsid w:val="00A50D31"/>
    <w:rsid w:val="00A515A0"/>
    <w:rsid w:val="00A517D1"/>
    <w:rsid w:val="00A51A7D"/>
    <w:rsid w:val="00A51D72"/>
    <w:rsid w:val="00A5210A"/>
    <w:rsid w:val="00A524E2"/>
    <w:rsid w:val="00A529BC"/>
    <w:rsid w:val="00A52A4B"/>
    <w:rsid w:val="00A52BE7"/>
    <w:rsid w:val="00A52F8C"/>
    <w:rsid w:val="00A53149"/>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2FC"/>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B30"/>
    <w:rsid w:val="00A62C81"/>
    <w:rsid w:val="00A635E9"/>
    <w:rsid w:val="00A63708"/>
    <w:rsid w:val="00A6379A"/>
    <w:rsid w:val="00A638FC"/>
    <w:rsid w:val="00A63CD2"/>
    <w:rsid w:val="00A63D28"/>
    <w:rsid w:val="00A64225"/>
    <w:rsid w:val="00A65E3B"/>
    <w:rsid w:val="00A660A6"/>
    <w:rsid w:val="00A6622D"/>
    <w:rsid w:val="00A66492"/>
    <w:rsid w:val="00A665E5"/>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A4"/>
    <w:rsid w:val="00A80197"/>
    <w:rsid w:val="00A80339"/>
    <w:rsid w:val="00A804D1"/>
    <w:rsid w:val="00A8055B"/>
    <w:rsid w:val="00A806FF"/>
    <w:rsid w:val="00A80A66"/>
    <w:rsid w:val="00A80BEF"/>
    <w:rsid w:val="00A80D42"/>
    <w:rsid w:val="00A812E4"/>
    <w:rsid w:val="00A813E1"/>
    <w:rsid w:val="00A815D1"/>
    <w:rsid w:val="00A81644"/>
    <w:rsid w:val="00A8166F"/>
    <w:rsid w:val="00A81F23"/>
    <w:rsid w:val="00A820A9"/>
    <w:rsid w:val="00A822BC"/>
    <w:rsid w:val="00A826CD"/>
    <w:rsid w:val="00A826EE"/>
    <w:rsid w:val="00A835B7"/>
    <w:rsid w:val="00A83EB6"/>
    <w:rsid w:val="00A84003"/>
    <w:rsid w:val="00A841E9"/>
    <w:rsid w:val="00A84531"/>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BDA"/>
    <w:rsid w:val="00A87F3A"/>
    <w:rsid w:val="00A90028"/>
    <w:rsid w:val="00A901F9"/>
    <w:rsid w:val="00A905F6"/>
    <w:rsid w:val="00A909F7"/>
    <w:rsid w:val="00A90A95"/>
    <w:rsid w:val="00A90CCE"/>
    <w:rsid w:val="00A912EC"/>
    <w:rsid w:val="00A915C7"/>
    <w:rsid w:val="00A918BF"/>
    <w:rsid w:val="00A91BDE"/>
    <w:rsid w:val="00A91C7F"/>
    <w:rsid w:val="00A91EB6"/>
    <w:rsid w:val="00A9224D"/>
    <w:rsid w:val="00A925DB"/>
    <w:rsid w:val="00A928CD"/>
    <w:rsid w:val="00A928E7"/>
    <w:rsid w:val="00A928FC"/>
    <w:rsid w:val="00A92980"/>
    <w:rsid w:val="00A93067"/>
    <w:rsid w:val="00A93568"/>
    <w:rsid w:val="00A936BF"/>
    <w:rsid w:val="00A93838"/>
    <w:rsid w:val="00A9389E"/>
    <w:rsid w:val="00A93C15"/>
    <w:rsid w:val="00A94122"/>
    <w:rsid w:val="00A947D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08F6"/>
    <w:rsid w:val="00AA17B4"/>
    <w:rsid w:val="00AA184A"/>
    <w:rsid w:val="00AA1C50"/>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4B2B"/>
    <w:rsid w:val="00AA4EB2"/>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495"/>
    <w:rsid w:val="00AB1F71"/>
    <w:rsid w:val="00AB2175"/>
    <w:rsid w:val="00AB2531"/>
    <w:rsid w:val="00AB25DB"/>
    <w:rsid w:val="00AB265F"/>
    <w:rsid w:val="00AB2812"/>
    <w:rsid w:val="00AB2B5F"/>
    <w:rsid w:val="00AB2EAA"/>
    <w:rsid w:val="00AB30D4"/>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426"/>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7B1"/>
    <w:rsid w:val="00AD59D9"/>
    <w:rsid w:val="00AD5CBC"/>
    <w:rsid w:val="00AD6440"/>
    <w:rsid w:val="00AD6637"/>
    <w:rsid w:val="00AD6B77"/>
    <w:rsid w:val="00AD6E17"/>
    <w:rsid w:val="00AD70E4"/>
    <w:rsid w:val="00AD7188"/>
    <w:rsid w:val="00AD7B3D"/>
    <w:rsid w:val="00AD7B70"/>
    <w:rsid w:val="00AD7CC9"/>
    <w:rsid w:val="00AD7F01"/>
    <w:rsid w:val="00AD7F73"/>
    <w:rsid w:val="00AE0130"/>
    <w:rsid w:val="00AE019B"/>
    <w:rsid w:val="00AE0298"/>
    <w:rsid w:val="00AE03C3"/>
    <w:rsid w:val="00AE03D2"/>
    <w:rsid w:val="00AE0417"/>
    <w:rsid w:val="00AE0600"/>
    <w:rsid w:val="00AE08C1"/>
    <w:rsid w:val="00AE0946"/>
    <w:rsid w:val="00AE0D5C"/>
    <w:rsid w:val="00AE0DB0"/>
    <w:rsid w:val="00AE137D"/>
    <w:rsid w:val="00AE1583"/>
    <w:rsid w:val="00AE17E7"/>
    <w:rsid w:val="00AE189D"/>
    <w:rsid w:val="00AE1B4E"/>
    <w:rsid w:val="00AE1D86"/>
    <w:rsid w:val="00AE236B"/>
    <w:rsid w:val="00AE2434"/>
    <w:rsid w:val="00AE2993"/>
    <w:rsid w:val="00AE2AB2"/>
    <w:rsid w:val="00AE2DA1"/>
    <w:rsid w:val="00AE3D32"/>
    <w:rsid w:val="00AE3E59"/>
    <w:rsid w:val="00AE40DA"/>
    <w:rsid w:val="00AE449C"/>
    <w:rsid w:val="00AE46B1"/>
    <w:rsid w:val="00AE4AEC"/>
    <w:rsid w:val="00AE4CD9"/>
    <w:rsid w:val="00AE55A4"/>
    <w:rsid w:val="00AE5928"/>
    <w:rsid w:val="00AE598C"/>
    <w:rsid w:val="00AE618C"/>
    <w:rsid w:val="00AE6710"/>
    <w:rsid w:val="00AE6868"/>
    <w:rsid w:val="00AE6943"/>
    <w:rsid w:val="00AE6BBC"/>
    <w:rsid w:val="00AE719D"/>
    <w:rsid w:val="00AE71EA"/>
    <w:rsid w:val="00AF03AC"/>
    <w:rsid w:val="00AF03D5"/>
    <w:rsid w:val="00AF050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2FBA"/>
    <w:rsid w:val="00B0374B"/>
    <w:rsid w:val="00B038EF"/>
    <w:rsid w:val="00B038F0"/>
    <w:rsid w:val="00B03E5C"/>
    <w:rsid w:val="00B03F40"/>
    <w:rsid w:val="00B0437C"/>
    <w:rsid w:val="00B04839"/>
    <w:rsid w:val="00B04855"/>
    <w:rsid w:val="00B04DB6"/>
    <w:rsid w:val="00B05065"/>
    <w:rsid w:val="00B051BE"/>
    <w:rsid w:val="00B05532"/>
    <w:rsid w:val="00B05753"/>
    <w:rsid w:val="00B05C62"/>
    <w:rsid w:val="00B061C9"/>
    <w:rsid w:val="00B06272"/>
    <w:rsid w:val="00B0640F"/>
    <w:rsid w:val="00B066A6"/>
    <w:rsid w:val="00B06788"/>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962"/>
    <w:rsid w:val="00B12D35"/>
    <w:rsid w:val="00B12F93"/>
    <w:rsid w:val="00B12FA5"/>
    <w:rsid w:val="00B1329A"/>
    <w:rsid w:val="00B13630"/>
    <w:rsid w:val="00B13860"/>
    <w:rsid w:val="00B1387E"/>
    <w:rsid w:val="00B13CD5"/>
    <w:rsid w:val="00B13D09"/>
    <w:rsid w:val="00B14362"/>
    <w:rsid w:val="00B14965"/>
    <w:rsid w:val="00B149AD"/>
    <w:rsid w:val="00B151CA"/>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6DB"/>
    <w:rsid w:val="00B2485E"/>
    <w:rsid w:val="00B25053"/>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B3B"/>
    <w:rsid w:val="00B31C02"/>
    <w:rsid w:val="00B31CA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886"/>
    <w:rsid w:val="00B35A14"/>
    <w:rsid w:val="00B36766"/>
    <w:rsid w:val="00B367D3"/>
    <w:rsid w:val="00B367EC"/>
    <w:rsid w:val="00B36D7F"/>
    <w:rsid w:val="00B372A6"/>
    <w:rsid w:val="00B40030"/>
    <w:rsid w:val="00B40396"/>
    <w:rsid w:val="00B404B5"/>
    <w:rsid w:val="00B40512"/>
    <w:rsid w:val="00B40E28"/>
    <w:rsid w:val="00B40EC7"/>
    <w:rsid w:val="00B4148C"/>
    <w:rsid w:val="00B41707"/>
    <w:rsid w:val="00B41726"/>
    <w:rsid w:val="00B421D0"/>
    <w:rsid w:val="00B42294"/>
    <w:rsid w:val="00B42EEB"/>
    <w:rsid w:val="00B42F55"/>
    <w:rsid w:val="00B4330A"/>
    <w:rsid w:val="00B439A1"/>
    <w:rsid w:val="00B44164"/>
    <w:rsid w:val="00B4427A"/>
    <w:rsid w:val="00B445E1"/>
    <w:rsid w:val="00B4478B"/>
    <w:rsid w:val="00B448D1"/>
    <w:rsid w:val="00B44AA8"/>
    <w:rsid w:val="00B44D64"/>
    <w:rsid w:val="00B44DEE"/>
    <w:rsid w:val="00B455FA"/>
    <w:rsid w:val="00B45643"/>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6F4"/>
    <w:rsid w:val="00B609A8"/>
    <w:rsid w:val="00B60A1D"/>
    <w:rsid w:val="00B60B6B"/>
    <w:rsid w:val="00B60D0D"/>
    <w:rsid w:val="00B60F4D"/>
    <w:rsid w:val="00B62028"/>
    <w:rsid w:val="00B62079"/>
    <w:rsid w:val="00B624D9"/>
    <w:rsid w:val="00B624E9"/>
    <w:rsid w:val="00B63272"/>
    <w:rsid w:val="00B633E4"/>
    <w:rsid w:val="00B63423"/>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46"/>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D6B"/>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66"/>
    <w:rsid w:val="00BA16B7"/>
    <w:rsid w:val="00BA16C8"/>
    <w:rsid w:val="00BA1FB3"/>
    <w:rsid w:val="00BA2E7D"/>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6E55"/>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5AC"/>
    <w:rsid w:val="00BB2D49"/>
    <w:rsid w:val="00BB2E7D"/>
    <w:rsid w:val="00BB2EDF"/>
    <w:rsid w:val="00BB318C"/>
    <w:rsid w:val="00BB3210"/>
    <w:rsid w:val="00BB340B"/>
    <w:rsid w:val="00BB3F33"/>
    <w:rsid w:val="00BB431F"/>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1D"/>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04"/>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D00"/>
    <w:rsid w:val="00BC6E7D"/>
    <w:rsid w:val="00BD0735"/>
    <w:rsid w:val="00BD1070"/>
    <w:rsid w:val="00BD135B"/>
    <w:rsid w:val="00BD13D8"/>
    <w:rsid w:val="00BD1462"/>
    <w:rsid w:val="00BD146E"/>
    <w:rsid w:val="00BD18DE"/>
    <w:rsid w:val="00BD2280"/>
    <w:rsid w:val="00BD24D9"/>
    <w:rsid w:val="00BD25F5"/>
    <w:rsid w:val="00BD27DE"/>
    <w:rsid w:val="00BD29D6"/>
    <w:rsid w:val="00BD2C46"/>
    <w:rsid w:val="00BD2CE8"/>
    <w:rsid w:val="00BD2E35"/>
    <w:rsid w:val="00BD36E5"/>
    <w:rsid w:val="00BD37DE"/>
    <w:rsid w:val="00BD39E4"/>
    <w:rsid w:val="00BD432E"/>
    <w:rsid w:val="00BD4467"/>
    <w:rsid w:val="00BD4698"/>
    <w:rsid w:val="00BD4750"/>
    <w:rsid w:val="00BD489A"/>
    <w:rsid w:val="00BD4A5C"/>
    <w:rsid w:val="00BD561F"/>
    <w:rsid w:val="00BD5666"/>
    <w:rsid w:val="00BD57BD"/>
    <w:rsid w:val="00BD5A7B"/>
    <w:rsid w:val="00BD6557"/>
    <w:rsid w:val="00BD65E5"/>
    <w:rsid w:val="00BD68BA"/>
    <w:rsid w:val="00BD6D42"/>
    <w:rsid w:val="00BD6F43"/>
    <w:rsid w:val="00BD6FD9"/>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2D"/>
    <w:rsid w:val="00BE1CF8"/>
    <w:rsid w:val="00BE223F"/>
    <w:rsid w:val="00BE2804"/>
    <w:rsid w:val="00BE29D2"/>
    <w:rsid w:val="00BE2A43"/>
    <w:rsid w:val="00BE2AFF"/>
    <w:rsid w:val="00BE2DC8"/>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5ECF"/>
    <w:rsid w:val="00BE60E8"/>
    <w:rsid w:val="00BE63A7"/>
    <w:rsid w:val="00BE645C"/>
    <w:rsid w:val="00BE6529"/>
    <w:rsid w:val="00BE66BF"/>
    <w:rsid w:val="00BE67CF"/>
    <w:rsid w:val="00BE69F9"/>
    <w:rsid w:val="00BE6F4E"/>
    <w:rsid w:val="00BE6FAB"/>
    <w:rsid w:val="00BE7303"/>
    <w:rsid w:val="00BE74CD"/>
    <w:rsid w:val="00BE7773"/>
    <w:rsid w:val="00BE7D11"/>
    <w:rsid w:val="00BE7DB2"/>
    <w:rsid w:val="00BE7E61"/>
    <w:rsid w:val="00BF02EB"/>
    <w:rsid w:val="00BF045E"/>
    <w:rsid w:val="00BF04E7"/>
    <w:rsid w:val="00BF04F8"/>
    <w:rsid w:val="00BF0576"/>
    <w:rsid w:val="00BF0FDD"/>
    <w:rsid w:val="00BF126F"/>
    <w:rsid w:val="00BF14B4"/>
    <w:rsid w:val="00BF1C93"/>
    <w:rsid w:val="00BF1DB8"/>
    <w:rsid w:val="00BF2408"/>
    <w:rsid w:val="00BF2B4F"/>
    <w:rsid w:val="00BF2BE5"/>
    <w:rsid w:val="00BF2F41"/>
    <w:rsid w:val="00BF319E"/>
    <w:rsid w:val="00BF332E"/>
    <w:rsid w:val="00BF388E"/>
    <w:rsid w:val="00BF3C76"/>
    <w:rsid w:val="00BF3D1A"/>
    <w:rsid w:val="00BF3F4C"/>
    <w:rsid w:val="00BF4256"/>
    <w:rsid w:val="00BF433A"/>
    <w:rsid w:val="00BF45C2"/>
    <w:rsid w:val="00BF4758"/>
    <w:rsid w:val="00BF48E1"/>
    <w:rsid w:val="00BF51AC"/>
    <w:rsid w:val="00BF51CC"/>
    <w:rsid w:val="00BF5246"/>
    <w:rsid w:val="00BF53D6"/>
    <w:rsid w:val="00BF55E3"/>
    <w:rsid w:val="00BF5774"/>
    <w:rsid w:val="00BF584E"/>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A9A"/>
    <w:rsid w:val="00C00C76"/>
    <w:rsid w:val="00C00E68"/>
    <w:rsid w:val="00C00ED1"/>
    <w:rsid w:val="00C00F8F"/>
    <w:rsid w:val="00C01671"/>
    <w:rsid w:val="00C0175D"/>
    <w:rsid w:val="00C01A4B"/>
    <w:rsid w:val="00C01AE1"/>
    <w:rsid w:val="00C023A5"/>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66"/>
    <w:rsid w:val="00C06795"/>
    <w:rsid w:val="00C06844"/>
    <w:rsid w:val="00C069A9"/>
    <w:rsid w:val="00C06B58"/>
    <w:rsid w:val="00C06CA7"/>
    <w:rsid w:val="00C06D3A"/>
    <w:rsid w:val="00C06E2F"/>
    <w:rsid w:val="00C07269"/>
    <w:rsid w:val="00C0735F"/>
    <w:rsid w:val="00C07388"/>
    <w:rsid w:val="00C07469"/>
    <w:rsid w:val="00C07806"/>
    <w:rsid w:val="00C079F9"/>
    <w:rsid w:val="00C07A65"/>
    <w:rsid w:val="00C07B69"/>
    <w:rsid w:val="00C101C8"/>
    <w:rsid w:val="00C1053A"/>
    <w:rsid w:val="00C105FE"/>
    <w:rsid w:val="00C1068E"/>
    <w:rsid w:val="00C10869"/>
    <w:rsid w:val="00C10AF3"/>
    <w:rsid w:val="00C10D6E"/>
    <w:rsid w:val="00C110D3"/>
    <w:rsid w:val="00C11192"/>
    <w:rsid w:val="00C11A7D"/>
    <w:rsid w:val="00C11C03"/>
    <w:rsid w:val="00C11CC7"/>
    <w:rsid w:val="00C11CCE"/>
    <w:rsid w:val="00C12398"/>
    <w:rsid w:val="00C1246C"/>
    <w:rsid w:val="00C125F8"/>
    <w:rsid w:val="00C12621"/>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3AE"/>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C8E"/>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059"/>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73C"/>
    <w:rsid w:val="00C36BA5"/>
    <w:rsid w:val="00C36FA5"/>
    <w:rsid w:val="00C3778D"/>
    <w:rsid w:val="00C37CC8"/>
    <w:rsid w:val="00C37CED"/>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46A"/>
    <w:rsid w:val="00C47C95"/>
    <w:rsid w:val="00C47CC4"/>
    <w:rsid w:val="00C47E35"/>
    <w:rsid w:val="00C5014A"/>
    <w:rsid w:val="00C503AB"/>
    <w:rsid w:val="00C50636"/>
    <w:rsid w:val="00C51947"/>
    <w:rsid w:val="00C51C9B"/>
    <w:rsid w:val="00C51DAD"/>
    <w:rsid w:val="00C52376"/>
    <w:rsid w:val="00C528EF"/>
    <w:rsid w:val="00C52E2F"/>
    <w:rsid w:val="00C530F1"/>
    <w:rsid w:val="00C5372A"/>
    <w:rsid w:val="00C537EB"/>
    <w:rsid w:val="00C53921"/>
    <w:rsid w:val="00C53CFC"/>
    <w:rsid w:val="00C53D7C"/>
    <w:rsid w:val="00C54022"/>
    <w:rsid w:val="00C5417A"/>
    <w:rsid w:val="00C54257"/>
    <w:rsid w:val="00C54C65"/>
    <w:rsid w:val="00C550D0"/>
    <w:rsid w:val="00C5527F"/>
    <w:rsid w:val="00C55914"/>
    <w:rsid w:val="00C55C4D"/>
    <w:rsid w:val="00C561F6"/>
    <w:rsid w:val="00C56778"/>
    <w:rsid w:val="00C5686B"/>
    <w:rsid w:val="00C56971"/>
    <w:rsid w:val="00C56B7B"/>
    <w:rsid w:val="00C57383"/>
    <w:rsid w:val="00C578A2"/>
    <w:rsid w:val="00C60874"/>
    <w:rsid w:val="00C60BDD"/>
    <w:rsid w:val="00C60E1C"/>
    <w:rsid w:val="00C611D3"/>
    <w:rsid w:val="00C61263"/>
    <w:rsid w:val="00C61A5A"/>
    <w:rsid w:val="00C62198"/>
    <w:rsid w:val="00C631EA"/>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096E"/>
    <w:rsid w:val="00C70A1A"/>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4C63"/>
    <w:rsid w:val="00C75566"/>
    <w:rsid w:val="00C75DD2"/>
    <w:rsid w:val="00C76258"/>
    <w:rsid w:val="00C76267"/>
    <w:rsid w:val="00C762F0"/>
    <w:rsid w:val="00C769C2"/>
    <w:rsid w:val="00C76AED"/>
    <w:rsid w:val="00C76CF2"/>
    <w:rsid w:val="00C77284"/>
    <w:rsid w:val="00C7735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56"/>
    <w:rsid w:val="00C85E95"/>
    <w:rsid w:val="00C862EB"/>
    <w:rsid w:val="00C86363"/>
    <w:rsid w:val="00C863AD"/>
    <w:rsid w:val="00C864F4"/>
    <w:rsid w:val="00C8661A"/>
    <w:rsid w:val="00C8696D"/>
    <w:rsid w:val="00C86E74"/>
    <w:rsid w:val="00C86F54"/>
    <w:rsid w:val="00C87320"/>
    <w:rsid w:val="00C8756C"/>
    <w:rsid w:val="00C8772F"/>
    <w:rsid w:val="00C87C37"/>
    <w:rsid w:val="00C90076"/>
    <w:rsid w:val="00C9015C"/>
    <w:rsid w:val="00C901B3"/>
    <w:rsid w:val="00C9028F"/>
    <w:rsid w:val="00C906BF"/>
    <w:rsid w:val="00C9070C"/>
    <w:rsid w:val="00C909ED"/>
    <w:rsid w:val="00C90C93"/>
    <w:rsid w:val="00C90D53"/>
    <w:rsid w:val="00C91481"/>
    <w:rsid w:val="00C91A40"/>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BF2"/>
    <w:rsid w:val="00C96C55"/>
    <w:rsid w:val="00C96FF2"/>
    <w:rsid w:val="00C97268"/>
    <w:rsid w:val="00C972A2"/>
    <w:rsid w:val="00C9748F"/>
    <w:rsid w:val="00C974DF"/>
    <w:rsid w:val="00C97609"/>
    <w:rsid w:val="00C97A78"/>
    <w:rsid w:val="00C97AC5"/>
    <w:rsid w:val="00C97B3F"/>
    <w:rsid w:val="00CA0360"/>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77E"/>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2FEE"/>
    <w:rsid w:val="00CB30F4"/>
    <w:rsid w:val="00CB320D"/>
    <w:rsid w:val="00CB3300"/>
    <w:rsid w:val="00CB39BA"/>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217"/>
    <w:rsid w:val="00CC251B"/>
    <w:rsid w:val="00CC287B"/>
    <w:rsid w:val="00CC29CC"/>
    <w:rsid w:val="00CC2F15"/>
    <w:rsid w:val="00CC2F43"/>
    <w:rsid w:val="00CC34A2"/>
    <w:rsid w:val="00CC3987"/>
    <w:rsid w:val="00CC3A96"/>
    <w:rsid w:val="00CC3D59"/>
    <w:rsid w:val="00CC3EE9"/>
    <w:rsid w:val="00CC4083"/>
    <w:rsid w:val="00CC44DC"/>
    <w:rsid w:val="00CC462D"/>
    <w:rsid w:val="00CC4686"/>
    <w:rsid w:val="00CC4A24"/>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1AD"/>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FAC"/>
    <w:rsid w:val="00CD411A"/>
    <w:rsid w:val="00CD46D7"/>
    <w:rsid w:val="00CD46FE"/>
    <w:rsid w:val="00CD47F1"/>
    <w:rsid w:val="00CD48A6"/>
    <w:rsid w:val="00CD4CFA"/>
    <w:rsid w:val="00CD4D11"/>
    <w:rsid w:val="00CD4DFE"/>
    <w:rsid w:val="00CD5032"/>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28"/>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6B86"/>
    <w:rsid w:val="00CE706D"/>
    <w:rsid w:val="00CE734D"/>
    <w:rsid w:val="00CE73A1"/>
    <w:rsid w:val="00CE770B"/>
    <w:rsid w:val="00CE77BA"/>
    <w:rsid w:val="00CE7DB0"/>
    <w:rsid w:val="00CF0080"/>
    <w:rsid w:val="00CF0126"/>
    <w:rsid w:val="00CF0309"/>
    <w:rsid w:val="00CF03EB"/>
    <w:rsid w:val="00CF06AB"/>
    <w:rsid w:val="00CF06E5"/>
    <w:rsid w:val="00CF0D2C"/>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B74"/>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305"/>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87D"/>
    <w:rsid w:val="00D26CC5"/>
    <w:rsid w:val="00D26E33"/>
    <w:rsid w:val="00D2703B"/>
    <w:rsid w:val="00D2712D"/>
    <w:rsid w:val="00D27426"/>
    <w:rsid w:val="00D2755B"/>
    <w:rsid w:val="00D27751"/>
    <w:rsid w:val="00D27875"/>
    <w:rsid w:val="00D278D4"/>
    <w:rsid w:val="00D27924"/>
    <w:rsid w:val="00D279D7"/>
    <w:rsid w:val="00D27DF1"/>
    <w:rsid w:val="00D27E92"/>
    <w:rsid w:val="00D27FB5"/>
    <w:rsid w:val="00D30453"/>
    <w:rsid w:val="00D3095E"/>
    <w:rsid w:val="00D30B53"/>
    <w:rsid w:val="00D30CBF"/>
    <w:rsid w:val="00D30CFB"/>
    <w:rsid w:val="00D31067"/>
    <w:rsid w:val="00D3143E"/>
    <w:rsid w:val="00D317FA"/>
    <w:rsid w:val="00D31B1E"/>
    <w:rsid w:val="00D31B43"/>
    <w:rsid w:val="00D31D91"/>
    <w:rsid w:val="00D31F0D"/>
    <w:rsid w:val="00D32245"/>
    <w:rsid w:val="00D322D6"/>
    <w:rsid w:val="00D32483"/>
    <w:rsid w:val="00D325B5"/>
    <w:rsid w:val="00D325E3"/>
    <w:rsid w:val="00D33344"/>
    <w:rsid w:val="00D3337E"/>
    <w:rsid w:val="00D3411C"/>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0D50"/>
    <w:rsid w:val="00D414CE"/>
    <w:rsid w:val="00D41B42"/>
    <w:rsid w:val="00D41BBA"/>
    <w:rsid w:val="00D41C80"/>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3FC"/>
    <w:rsid w:val="00D474F7"/>
    <w:rsid w:val="00D47B69"/>
    <w:rsid w:val="00D47EC1"/>
    <w:rsid w:val="00D50003"/>
    <w:rsid w:val="00D5043F"/>
    <w:rsid w:val="00D509A0"/>
    <w:rsid w:val="00D509A3"/>
    <w:rsid w:val="00D50B4D"/>
    <w:rsid w:val="00D50C22"/>
    <w:rsid w:val="00D50D3C"/>
    <w:rsid w:val="00D50D83"/>
    <w:rsid w:val="00D5116C"/>
    <w:rsid w:val="00D5175D"/>
    <w:rsid w:val="00D5187B"/>
    <w:rsid w:val="00D51B8C"/>
    <w:rsid w:val="00D51D1A"/>
    <w:rsid w:val="00D51F61"/>
    <w:rsid w:val="00D52814"/>
    <w:rsid w:val="00D52BE8"/>
    <w:rsid w:val="00D52D44"/>
    <w:rsid w:val="00D52D87"/>
    <w:rsid w:val="00D52E8E"/>
    <w:rsid w:val="00D52EC8"/>
    <w:rsid w:val="00D52F8B"/>
    <w:rsid w:val="00D538E8"/>
    <w:rsid w:val="00D53A1F"/>
    <w:rsid w:val="00D53A8A"/>
    <w:rsid w:val="00D53DCE"/>
    <w:rsid w:val="00D55475"/>
    <w:rsid w:val="00D55717"/>
    <w:rsid w:val="00D55BC9"/>
    <w:rsid w:val="00D55D21"/>
    <w:rsid w:val="00D566A7"/>
    <w:rsid w:val="00D56806"/>
    <w:rsid w:val="00D56E09"/>
    <w:rsid w:val="00D571EA"/>
    <w:rsid w:val="00D574A8"/>
    <w:rsid w:val="00D57B84"/>
    <w:rsid w:val="00D57EDE"/>
    <w:rsid w:val="00D60142"/>
    <w:rsid w:val="00D6018C"/>
    <w:rsid w:val="00D6051B"/>
    <w:rsid w:val="00D6058F"/>
    <w:rsid w:val="00D606EE"/>
    <w:rsid w:val="00D607B4"/>
    <w:rsid w:val="00D60AE5"/>
    <w:rsid w:val="00D60B4B"/>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17"/>
    <w:rsid w:val="00D654FB"/>
    <w:rsid w:val="00D6590C"/>
    <w:rsid w:val="00D65A1E"/>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C1"/>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77FE4"/>
    <w:rsid w:val="00D80055"/>
    <w:rsid w:val="00D808AA"/>
    <w:rsid w:val="00D81391"/>
    <w:rsid w:val="00D816D1"/>
    <w:rsid w:val="00D8188D"/>
    <w:rsid w:val="00D81A20"/>
    <w:rsid w:val="00D81E13"/>
    <w:rsid w:val="00D81FBD"/>
    <w:rsid w:val="00D82075"/>
    <w:rsid w:val="00D82616"/>
    <w:rsid w:val="00D82896"/>
    <w:rsid w:val="00D829C5"/>
    <w:rsid w:val="00D82C92"/>
    <w:rsid w:val="00D82F20"/>
    <w:rsid w:val="00D830AD"/>
    <w:rsid w:val="00D8333B"/>
    <w:rsid w:val="00D8357F"/>
    <w:rsid w:val="00D840DA"/>
    <w:rsid w:val="00D84381"/>
    <w:rsid w:val="00D84546"/>
    <w:rsid w:val="00D848C1"/>
    <w:rsid w:val="00D849A8"/>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04F5"/>
    <w:rsid w:val="00D90676"/>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31E"/>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5AC"/>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23B"/>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1DF"/>
    <w:rsid w:val="00DB04EF"/>
    <w:rsid w:val="00DB074A"/>
    <w:rsid w:val="00DB0755"/>
    <w:rsid w:val="00DB0AD1"/>
    <w:rsid w:val="00DB0E7C"/>
    <w:rsid w:val="00DB0F7C"/>
    <w:rsid w:val="00DB11D1"/>
    <w:rsid w:val="00DB1459"/>
    <w:rsid w:val="00DB162A"/>
    <w:rsid w:val="00DB199E"/>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B79DB"/>
    <w:rsid w:val="00DC04DC"/>
    <w:rsid w:val="00DC05ED"/>
    <w:rsid w:val="00DC0726"/>
    <w:rsid w:val="00DC1016"/>
    <w:rsid w:val="00DC1389"/>
    <w:rsid w:val="00DC16DB"/>
    <w:rsid w:val="00DC1781"/>
    <w:rsid w:val="00DC17C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5F"/>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51"/>
    <w:rsid w:val="00DE126E"/>
    <w:rsid w:val="00DE13E9"/>
    <w:rsid w:val="00DE1618"/>
    <w:rsid w:val="00DE18F2"/>
    <w:rsid w:val="00DE19A0"/>
    <w:rsid w:val="00DE19D2"/>
    <w:rsid w:val="00DE1C59"/>
    <w:rsid w:val="00DE2140"/>
    <w:rsid w:val="00DE2357"/>
    <w:rsid w:val="00DE24B4"/>
    <w:rsid w:val="00DE272E"/>
    <w:rsid w:val="00DE2967"/>
    <w:rsid w:val="00DE2A0F"/>
    <w:rsid w:val="00DE2AA1"/>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044"/>
    <w:rsid w:val="00DF135F"/>
    <w:rsid w:val="00DF1495"/>
    <w:rsid w:val="00DF1750"/>
    <w:rsid w:val="00DF1ED1"/>
    <w:rsid w:val="00DF1F6D"/>
    <w:rsid w:val="00DF227C"/>
    <w:rsid w:val="00DF23B9"/>
    <w:rsid w:val="00DF2853"/>
    <w:rsid w:val="00DF35F6"/>
    <w:rsid w:val="00DF3A1E"/>
    <w:rsid w:val="00DF434E"/>
    <w:rsid w:val="00DF4746"/>
    <w:rsid w:val="00DF49E6"/>
    <w:rsid w:val="00DF4A24"/>
    <w:rsid w:val="00DF4B6B"/>
    <w:rsid w:val="00DF4F8B"/>
    <w:rsid w:val="00DF5213"/>
    <w:rsid w:val="00DF5899"/>
    <w:rsid w:val="00DF59B9"/>
    <w:rsid w:val="00DF5CB1"/>
    <w:rsid w:val="00DF64A2"/>
    <w:rsid w:val="00DF690F"/>
    <w:rsid w:val="00DF69E9"/>
    <w:rsid w:val="00DF6C6C"/>
    <w:rsid w:val="00DF6EE1"/>
    <w:rsid w:val="00DF708E"/>
    <w:rsid w:val="00DF7098"/>
    <w:rsid w:val="00DF77CF"/>
    <w:rsid w:val="00DF79D9"/>
    <w:rsid w:val="00DF7D6F"/>
    <w:rsid w:val="00DF7FC8"/>
    <w:rsid w:val="00E003F3"/>
    <w:rsid w:val="00E00518"/>
    <w:rsid w:val="00E00DB7"/>
    <w:rsid w:val="00E015C8"/>
    <w:rsid w:val="00E01A48"/>
    <w:rsid w:val="00E01A7B"/>
    <w:rsid w:val="00E01ACF"/>
    <w:rsid w:val="00E01B2D"/>
    <w:rsid w:val="00E02558"/>
    <w:rsid w:val="00E028D6"/>
    <w:rsid w:val="00E029F3"/>
    <w:rsid w:val="00E02C16"/>
    <w:rsid w:val="00E02EC0"/>
    <w:rsid w:val="00E02F21"/>
    <w:rsid w:val="00E03262"/>
    <w:rsid w:val="00E033EA"/>
    <w:rsid w:val="00E03591"/>
    <w:rsid w:val="00E036D8"/>
    <w:rsid w:val="00E041DB"/>
    <w:rsid w:val="00E04613"/>
    <w:rsid w:val="00E048D4"/>
    <w:rsid w:val="00E05227"/>
    <w:rsid w:val="00E05242"/>
    <w:rsid w:val="00E0572E"/>
    <w:rsid w:val="00E0585B"/>
    <w:rsid w:val="00E0667C"/>
    <w:rsid w:val="00E068EB"/>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1F6"/>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836"/>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0D9"/>
    <w:rsid w:val="00E31958"/>
    <w:rsid w:val="00E31D8F"/>
    <w:rsid w:val="00E32085"/>
    <w:rsid w:val="00E32480"/>
    <w:rsid w:val="00E324C8"/>
    <w:rsid w:val="00E32546"/>
    <w:rsid w:val="00E325F5"/>
    <w:rsid w:val="00E32890"/>
    <w:rsid w:val="00E32BF4"/>
    <w:rsid w:val="00E3316F"/>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CCA"/>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3814"/>
    <w:rsid w:val="00E541DC"/>
    <w:rsid w:val="00E54651"/>
    <w:rsid w:val="00E54E79"/>
    <w:rsid w:val="00E54E91"/>
    <w:rsid w:val="00E551FF"/>
    <w:rsid w:val="00E557BB"/>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39A8"/>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5E44"/>
    <w:rsid w:val="00E764EA"/>
    <w:rsid w:val="00E76574"/>
    <w:rsid w:val="00E76B7B"/>
    <w:rsid w:val="00E76F2B"/>
    <w:rsid w:val="00E77066"/>
    <w:rsid w:val="00E7757E"/>
    <w:rsid w:val="00E77B6C"/>
    <w:rsid w:val="00E8000C"/>
    <w:rsid w:val="00E80AA0"/>
    <w:rsid w:val="00E80B69"/>
    <w:rsid w:val="00E80BA4"/>
    <w:rsid w:val="00E80FE6"/>
    <w:rsid w:val="00E80FF9"/>
    <w:rsid w:val="00E8148F"/>
    <w:rsid w:val="00E816E4"/>
    <w:rsid w:val="00E817AD"/>
    <w:rsid w:val="00E81E2F"/>
    <w:rsid w:val="00E81F48"/>
    <w:rsid w:val="00E82452"/>
    <w:rsid w:val="00E828F7"/>
    <w:rsid w:val="00E82A68"/>
    <w:rsid w:val="00E82FC6"/>
    <w:rsid w:val="00E83320"/>
    <w:rsid w:val="00E8341E"/>
    <w:rsid w:val="00E8385F"/>
    <w:rsid w:val="00E83AAE"/>
    <w:rsid w:val="00E83D19"/>
    <w:rsid w:val="00E8409A"/>
    <w:rsid w:val="00E8426E"/>
    <w:rsid w:val="00E84403"/>
    <w:rsid w:val="00E8453D"/>
    <w:rsid w:val="00E845FB"/>
    <w:rsid w:val="00E8478D"/>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4AD"/>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A8D"/>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A79FA"/>
    <w:rsid w:val="00EB0051"/>
    <w:rsid w:val="00EB0976"/>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4F4E"/>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B776D"/>
    <w:rsid w:val="00EC02A2"/>
    <w:rsid w:val="00EC0983"/>
    <w:rsid w:val="00EC0BBB"/>
    <w:rsid w:val="00EC0E91"/>
    <w:rsid w:val="00EC0E9F"/>
    <w:rsid w:val="00EC0F60"/>
    <w:rsid w:val="00EC101B"/>
    <w:rsid w:val="00EC127C"/>
    <w:rsid w:val="00EC1734"/>
    <w:rsid w:val="00EC19F4"/>
    <w:rsid w:val="00EC1D31"/>
    <w:rsid w:val="00EC1E8C"/>
    <w:rsid w:val="00EC25DC"/>
    <w:rsid w:val="00EC2668"/>
    <w:rsid w:val="00EC2C94"/>
    <w:rsid w:val="00EC2DEA"/>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107"/>
    <w:rsid w:val="00EC653B"/>
    <w:rsid w:val="00EC6B82"/>
    <w:rsid w:val="00EC6CD1"/>
    <w:rsid w:val="00EC70FD"/>
    <w:rsid w:val="00EC7530"/>
    <w:rsid w:val="00EC794A"/>
    <w:rsid w:val="00EC7D5C"/>
    <w:rsid w:val="00ED02E0"/>
    <w:rsid w:val="00ED08C4"/>
    <w:rsid w:val="00ED0AEB"/>
    <w:rsid w:val="00ED11D0"/>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A1A"/>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48AF"/>
    <w:rsid w:val="00EE58EA"/>
    <w:rsid w:val="00EE5903"/>
    <w:rsid w:val="00EE5F9D"/>
    <w:rsid w:val="00EE629D"/>
    <w:rsid w:val="00EE64FF"/>
    <w:rsid w:val="00EE6644"/>
    <w:rsid w:val="00EE699A"/>
    <w:rsid w:val="00EE6B24"/>
    <w:rsid w:val="00EE6D9C"/>
    <w:rsid w:val="00EE6F2B"/>
    <w:rsid w:val="00EE7062"/>
    <w:rsid w:val="00EE73BA"/>
    <w:rsid w:val="00EE7572"/>
    <w:rsid w:val="00EE797B"/>
    <w:rsid w:val="00EE7A0A"/>
    <w:rsid w:val="00EF0075"/>
    <w:rsid w:val="00EF040B"/>
    <w:rsid w:val="00EF042C"/>
    <w:rsid w:val="00EF056B"/>
    <w:rsid w:val="00EF09A6"/>
    <w:rsid w:val="00EF0AAC"/>
    <w:rsid w:val="00EF0C2B"/>
    <w:rsid w:val="00EF1446"/>
    <w:rsid w:val="00EF1892"/>
    <w:rsid w:val="00EF191A"/>
    <w:rsid w:val="00EF1BB1"/>
    <w:rsid w:val="00EF246B"/>
    <w:rsid w:val="00EF2C5D"/>
    <w:rsid w:val="00EF2D36"/>
    <w:rsid w:val="00EF2E7D"/>
    <w:rsid w:val="00EF2E8D"/>
    <w:rsid w:val="00EF3039"/>
    <w:rsid w:val="00EF33F3"/>
    <w:rsid w:val="00EF344C"/>
    <w:rsid w:val="00EF368F"/>
    <w:rsid w:val="00EF3837"/>
    <w:rsid w:val="00EF384B"/>
    <w:rsid w:val="00EF3BBF"/>
    <w:rsid w:val="00EF4596"/>
    <w:rsid w:val="00EF5298"/>
    <w:rsid w:val="00EF570A"/>
    <w:rsid w:val="00EF584D"/>
    <w:rsid w:val="00EF5D5E"/>
    <w:rsid w:val="00EF5EFD"/>
    <w:rsid w:val="00EF5F09"/>
    <w:rsid w:val="00EF630B"/>
    <w:rsid w:val="00EF6372"/>
    <w:rsid w:val="00EF6417"/>
    <w:rsid w:val="00EF6978"/>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47DD"/>
    <w:rsid w:val="00F056B9"/>
    <w:rsid w:val="00F059D1"/>
    <w:rsid w:val="00F05ABE"/>
    <w:rsid w:val="00F05AD1"/>
    <w:rsid w:val="00F06151"/>
    <w:rsid w:val="00F068D1"/>
    <w:rsid w:val="00F06926"/>
    <w:rsid w:val="00F06CB8"/>
    <w:rsid w:val="00F0757D"/>
    <w:rsid w:val="00F07857"/>
    <w:rsid w:val="00F102E5"/>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3FF"/>
    <w:rsid w:val="00F16671"/>
    <w:rsid w:val="00F169D3"/>
    <w:rsid w:val="00F16AC5"/>
    <w:rsid w:val="00F16F04"/>
    <w:rsid w:val="00F170FD"/>
    <w:rsid w:val="00F1726E"/>
    <w:rsid w:val="00F1741E"/>
    <w:rsid w:val="00F17B1E"/>
    <w:rsid w:val="00F17EA1"/>
    <w:rsid w:val="00F202FF"/>
    <w:rsid w:val="00F2045E"/>
    <w:rsid w:val="00F20770"/>
    <w:rsid w:val="00F20779"/>
    <w:rsid w:val="00F20837"/>
    <w:rsid w:val="00F20A1A"/>
    <w:rsid w:val="00F20B49"/>
    <w:rsid w:val="00F20CFA"/>
    <w:rsid w:val="00F21298"/>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5D8C"/>
    <w:rsid w:val="00F26467"/>
    <w:rsid w:val="00F26D06"/>
    <w:rsid w:val="00F26E98"/>
    <w:rsid w:val="00F26FC4"/>
    <w:rsid w:val="00F276B6"/>
    <w:rsid w:val="00F27768"/>
    <w:rsid w:val="00F278DE"/>
    <w:rsid w:val="00F27B16"/>
    <w:rsid w:val="00F27D50"/>
    <w:rsid w:val="00F301F7"/>
    <w:rsid w:val="00F30B6C"/>
    <w:rsid w:val="00F30E57"/>
    <w:rsid w:val="00F31000"/>
    <w:rsid w:val="00F310A6"/>
    <w:rsid w:val="00F313CB"/>
    <w:rsid w:val="00F315B4"/>
    <w:rsid w:val="00F31B80"/>
    <w:rsid w:val="00F31E12"/>
    <w:rsid w:val="00F32178"/>
    <w:rsid w:val="00F3247A"/>
    <w:rsid w:val="00F3259C"/>
    <w:rsid w:val="00F32BC7"/>
    <w:rsid w:val="00F3319C"/>
    <w:rsid w:val="00F33308"/>
    <w:rsid w:val="00F333D3"/>
    <w:rsid w:val="00F33678"/>
    <w:rsid w:val="00F337A5"/>
    <w:rsid w:val="00F337E8"/>
    <w:rsid w:val="00F3380B"/>
    <w:rsid w:val="00F33C10"/>
    <w:rsid w:val="00F33C4E"/>
    <w:rsid w:val="00F33FFF"/>
    <w:rsid w:val="00F344F9"/>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37D4B"/>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DFE"/>
    <w:rsid w:val="00F43ED4"/>
    <w:rsid w:val="00F44039"/>
    <w:rsid w:val="00F44058"/>
    <w:rsid w:val="00F4406C"/>
    <w:rsid w:val="00F4410E"/>
    <w:rsid w:val="00F4438C"/>
    <w:rsid w:val="00F44490"/>
    <w:rsid w:val="00F44721"/>
    <w:rsid w:val="00F447C6"/>
    <w:rsid w:val="00F44F5F"/>
    <w:rsid w:val="00F45322"/>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59C"/>
    <w:rsid w:val="00F53D01"/>
    <w:rsid w:val="00F5424B"/>
    <w:rsid w:val="00F542A8"/>
    <w:rsid w:val="00F542E6"/>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D19"/>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925"/>
    <w:rsid w:val="00F70BC4"/>
    <w:rsid w:val="00F70D4D"/>
    <w:rsid w:val="00F70E25"/>
    <w:rsid w:val="00F70F95"/>
    <w:rsid w:val="00F71080"/>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780"/>
    <w:rsid w:val="00F75B8E"/>
    <w:rsid w:val="00F75E97"/>
    <w:rsid w:val="00F75ED8"/>
    <w:rsid w:val="00F75EE1"/>
    <w:rsid w:val="00F7614F"/>
    <w:rsid w:val="00F764AD"/>
    <w:rsid w:val="00F76676"/>
    <w:rsid w:val="00F766AA"/>
    <w:rsid w:val="00F76AE3"/>
    <w:rsid w:val="00F76F20"/>
    <w:rsid w:val="00F77066"/>
    <w:rsid w:val="00F778C3"/>
    <w:rsid w:val="00F77AE4"/>
    <w:rsid w:val="00F77B47"/>
    <w:rsid w:val="00F77E0A"/>
    <w:rsid w:val="00F80271"/>
    <w:rsid w:val="00F802DC"/>
    <w:rsid w:val="00F81F25"/>
    <w:rsid w:val="00F822A3"/>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0C1B"/>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3AA"/>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CF2"/>
    <w:rsid w:val="00FA0F87"/>
    <w:rsid w:val="00FA13B5"/>
    <w:rsid w:val="00FA1AD3"/>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478"/>
    <w:rsid w:val="00FA4573"/>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3D4"/>
    <w:rsid w:val="00FB0940"/>
    <w:rsid w:val="00FB0B79"/>
    <w:rsid w:val="00FB0EE4"/>
    <w:rsid w:val="00FB1033"/>
    <w:rsid w:val="00FB1A01"/>
    <w:rsid w:val="00FB1F1B"/>
    <w:rsid w:val="00FB212C"/>
    <w:rsid w:val="00FB214D"/>
    <w:rsid w:val="00FB2C32"/>
    <w:rsid w:val="00FB3167"/>
    <w:rsid w:val="00FB3DB8"/>
    <w:rsid w:val="00FB4361"/>
    <w:rsid w:val="00FB46B7"/>
    <w:rsid w:val="00FB520A"/>
    <w:rsid w:val="00FB5923"/>
    <w:rsid w:val="00FB5E63"/>
    <w:rsid w:val="00FB5F47"/>
    <w:rsid w:val="00FB6678"/>
    <w:rsid w:val="00FB6700"/>
    <w:rsid w:val="00FB6953"/>
    <w:rsid w:val="00FB6CA4"/>
    <w:rsid w:val="00FB71B7"/>
    <w:rsid w:val="00FB71FA"/>
    <w:rsid w:val="00FB788E"/>
    <w:rsid w:val="00FB79B1"/>
    <w:rsid w:val="00FC01D1"/>
    <w:rsid w:val="00FC036A"/>
    <w:rsid w:val="00FC04EF"/>
    <w:rsid w:val="00FC0971"/>
    <w:rsid w:val="00FC0A72"/>
    <w:rsid w:val="00FC0A96"/>
    <w:rsid w:val="00FC1441"/>
    <w:rsid w:val="00FC1C78"/>
    <w:rsid w:val="00FC1CF3"/>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49F"/>
    <w:rsid w:val="00FC47D7"/>
    <w:rsid w:val="00FC4DAE"/>
    <w:rsid w:val="00FC5773"/>
    <w:rsid w:val="00FC5C45"/>
    <w:rsid w:val="00FC5E76"/>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0C7E"/>
    <w:rsid w:val="00FD1025"/>
    <w:rsid w:val="00FD1331"/>
    <w:rsid w:val="00FD17D1"/>
    <w:rsid w:val="00FD1876"/>
    <w:rsid w:val="00FD18D4"/>
    <w:rsid w:val="00FD2374"/>
    <w:rsid w:val="00FD240B"/>
    <w:rsid w:val="00FD293C"/>
    <w:rsid w:val="00FD2EDB"/>
    <w:rsid w:val="00FD2FE5"/>
    <w:rsid w:val="00FD32A3"/>
    <w:rsid w:val="00FD36D4"/>
    <w:rsid w:val="00FD38D6"/>
    <w:rsid w:val="00FD3CD1"/>
    <w:rsid w:val="00FD403B"/>
    <w:rsid w:val="00FD4215"/>
    <w:rsid w:val="00FD4335"/>
    <w:rsid w:val="00FD448C"/>
    <w:rsid w:val="00FD49FE"/>
    <w:rsid w:val="00FD4A58"/>
    <w:rsid w:val="00FD4FFC"/>
    <w:rsid w:val="00FD5194"/>
    <w:rsid w:val="00FD5415"/>
    <w:rsid w:val="00FD561B"/>
    <w:rsid w:val="00FD5674"/>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223"/>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0C6"/>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55"/>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BB5"/>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043AEE"/>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2246</Words>
  <Characters>12353</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2022-06-04T08:31:00Z</dcterms:created>
  <dcterms:modified xsi:type="dcterms:W3CDTF">2025-01-22T18:57:00Z</dcterms:modified>
</cp:coreProperties>
</file>