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7F0983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37277C">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33A95A" w:rsidR="003A564C" w:rsidRDefault="007C1EF9" w:rsidP="006A4182">
      <w:pPr>
        <w:spacing w:before="120" w:after="120" w:line="360" w:lineRule="auto"/>
        <w:jc w:val="both"/>
        <w:rPr>
          <w:rFonts w:eastAsiaTheme="minorHAnsi"/>
          <w:color w:val="000000"/>
          <w:lang w:eastAsia="en-US"/>
        </w:rPr>
      </w:pPr>
      <w:bookmarkStart w:id="0" w:name="_Hlk76725034"/>
      <w:bookmarkStart w:id="1" w:name="_Hlk77851818"/>
      <w:r w:rsidRPr="007C1EF9">
        <w:rPr>
          <w:b/>
          <w:bCs/>
          <w:color w:val="000000"/>
          <w:sz w:val="28"/>
          <w:szCs w:val="28"/>
        </w:rPr>
        <w:t xml:space="preserve">MODOS DE ADQUIRIR EL DOMINIO. </w:t>
      </w:r>
      <w:bookmarkStart w:id="2" w:name="_Hlk86074379"/>
      <w:r w:rsidRPr="007C1EF9">
        <w:rPr>
          <w:b/>
          <w:bCs/>
          <w:color w:val="000000"/>
          <w:sz w:val="28"/>
          <w:szCs w:val="28"/>
        </w:rPr>
        <w:t xml:space="preserve">EL TÍTULO Y EL MODO EN EL SISTEMA ROMANO Y EN EL DERECHO COMPARADO. </w:t>
      </w:r>
      <w:bookmarkStart w:id="3" w:name="_Hlk86075882"/>
      <w:bookmarkEnd w:id="2"/>
      <w:r w:rsidRPr="007C1EF9">
        <w:rPr>
          <w:b/>
          <w:bCs/>
          <w:color w:val="000000"/>
          <w:sz w:val="28"/>
          <w:szCs w:val="28"/>
        </w:rPr>
        <w:t>DERECHO ESPAÑOL: LA TRADICIÓN.</w:t>
      </w:r>
      <w:bookmarkEnd w:id="3"/>
      <w:r w:rsidRPr="007C1EF9">
        <w:rPr>
          <w:b/>
          <w:bCs/>
          <w:color w:val="000000"/>
          <w:sz w:val="28"/>
          <w:szCs w:val="28"/>
        </w:rPr>
        <w:t xml:space="preserve"> ESTUDIO DE LA OCUPACIÓN.</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145C887F" w:rsidR="00796387" w:rsidRPr="00C105BF" w:rsidRDefault="007C1EF9" w:rsidP="008E2A62">
      <w:pPr>
        <w:spacing w:before="120" w:after="120" w:line="360" w:lineRule="auto"/>
        <w:jc w:val="both"/>
        <w:rPr>
          <w:spacing w:val="-3"/>
        </w:rPr>
      </w:pPr>
      <w:r w:rsidRPr="007C1EF9">
        <w:rPr>
          <w:b/>
          <w:bCs/>
          <w:color w:val="000000"/>
        </w:rPr>
        <w:t>MODOS DE ADQUIRIR EL DOMINIO</w:t>
      </w:r>
      <w:r w:rsidR="006B57A9">
        <w:rPr>
          <w:b/>
          <w:bCs/>
          <w:color w:val="000000"/>
        </w:rPr>
        <w:t>.</w:t>
      </w:r>
    </w:p>
    <w:p w14:paraId="0AA143D4" w14:textId="27C593C3" w:rsidR="00527800" w:rsidRPr="00527800" w:rsidRDefault="00527800" w:rsidP="00527800">
      <w:pPr>
        <w:spacing w:before="120" w:after="120" w:line="360" w:lineRule="auto"/>
        <w:ind w:firstLine="708"/>
        <w:jc w:val="both"/>
        <w:rPr>
          <w:spacing w:val="-3"/>
        </w:rPr>
      </w:pPr>
      <w:r w:rsidRPr="00527800">
        <w:rPr>
          <w:spacing w:val="-3"/>
        </w:rPr>
        <w:t xml:space="preserve">Los modos de adquirir el dominio son los hechos jurídicos que determinan que una persona obtenga este derecho sobre una cosa, es decir, se convierta en su titular. </w:t>
      </w:r>
    </w:p>
    <w:p w14:paraId="67B3E4FE" w14:textId="77777777" w:rsidR="00527800" w:rsidRPr="00527800" w:rsidRDefault="00527800" w:rsidP="00527800">
      <w:pPr>
        <w:spacing w:before="120" w:after="120" w:line="360" w:lineRule="auto"/>
        <w:ind w:firstLine="708"/>
        <w:jc w:val="both"/>
        <w:rPr>
          <w:spacing w:val="-3"/>
        </w:rPr>
      </w:pPr>
      <w:r w:rsidRPr="00527800">
        <w:rPr>
          <w:spacing w:val="-3"/>
        </w:rPr>
        <w:t>Se clasifican en:</w:t>
      </w:r>
    </w:p>
    <w:p w14:paraId="2EBFC4D8" w14:textId="772D7C76" w:rsidR="00E37761" w:rsidRDefault="00527800" w:rsidP="00E37761">
      <w:pPr>
        <w:pStyle w:val="Prrafodelista"/>
        <w:numPr>
          <w:ilvl w:val="0"/>
          <w:numId w:val="33"/>
        </w:numPr>
        <w:spacing w:before="120" w:after="120" w:line="360" w:lineRule="auto"/>
        <w:ind w:left="993" w:hanging="284"/>
        <w:jc w:val="both"/>
        <w:rPr>
          <w:spacing w:val="-3"/>
        </w:rPr>
      </w:pPr>
      <w:r w:rsidRPr="00E37761">
        <w:rPr>
          <w:spacing w:val="-3"/>
        </w:rPr>
        <w:t xml:space="preserve">Originarios, cuando el derecho de dominio se obtiene por una persona sin </w:t>
      </w:r>
      <w:r w:rsidR="00E37761">
        <w:rPr>
          <w:spacing w:val="-3"/>
        </w:rPr>
        <w:t xml:space="preserve">traer causa del </w:t>
      </w:r>
      <w:r w:rsidRPr="00E37761">
        <w:rPr>
          <w:spacing w:val="-3"/>
        </w:rPr>
        <w:t>titular anterior</w:t>
      </w:r>
      <w:r w:rsidR="00E37761">
        <w:rPr>
          <w:spacing w:val="-3"/>
        </w:rPr>
        <w:t>:</w:t>
      </w:r>
    </w:p>
    <w:p w14:paraId="47D77CD5" w14:textId="77777777" w:rsidR="00E37761" w:rsidRDefault="00527800" w:rsidP="00E37761">
      <w:pPr>
        <w:pStyle w:val="Prrafodelista"/>
        <w:numPr>
          <w:ilvl w:val="0"/>
          <w:numId w:val="34"/>
        </w:numPr>
        <w:spacing w:before="120" w:after="120" w:line="360" w:lineRule="auto"/>
        <w:ind w:left="1276" w:hanging="283"/>
        <w:jc w:val="both"/>
        <w:rPr>
          <w:spacing w:val="-3"/>
        </w:rPr>
      </w:pPr>
      <w:r w:rsidRPr="00E37761">
        <w:rPr>
          <w:spacing w:val="-3"/>
        </w:rPr>
        <w:t xml:space="preserve"> </w:t>
      </w:r>
      <w:r w:rsidR="00E37761">
        <w:rPr>
          <w:spacing w:val="-3"/>
        </w:rPr>
        <w:t>P</w:t>
      </w:r>
      <w:r w:rsidRPr="00E37761">
        <w:rPr>
          <w:spacing w:val="-3"/>
        </w:rPr>
        <w:t xml:space="preserve">orque </w:t>
      </w:r>
      <w:r w:rsidR="00E37761">
        <w:rPr>
          <w:spacing w:val="-3"/>
        </w:rPr>
        <w:t xml:space="preserve">dicho titular no existía, como ocurre con </w:t>
      </w:r>
      <w:r w:rsidRPr="00E37761">
        <w:rPr>
          <w:spacing w:val="-3"/>
        </w:rPr>
        <w:t>la ocupación</w:t>
      </w:r>
      <w:r w:rsidR="00E37761">
        <w:rPr>
          <w:spacing w:val="-3"/>
        </w:rPr>
        <w:t>.</w:t>
      </w:r>
    </w:p>
    <w:p w14:paraId="7B64E153" w14:textId="05EA8AB1" w:rsidR="00527800" w:rsidRPr="00E37761" w:rsidRDefault="00E37761" w:rsidP="00E37761">
      <w:pPr>
        <w:pStyle w:val="Prrafodelista"/>
        <w:numPr>
          <w:ilvl w:val="0"/>
          <w:numId w:val="34"/>
        </w:numPr>
        <w:spacing w:before="120" w:after="120" w:line="360" w:lineRule="auto"/>
        <w:ind w:left="1276" w:hanging="283"/>
        <w:jc w:val="both"/>
        <w:rPr>
          <w:spacing w:val="-3"/>
        </w:rPr>
      </w:pPr>
      <w:r>
        <w:rPr>
          <w:spacing w:val="-3"/>
        </w:rPr>
        <w:t>Bien porque, existiendo un titular anterior, la</w:t>
      </w:r>
      <w:r w:rsidR="00527800" w:rsidRPr="00E37761">
        <w:rPr>
          <w:spacing w:val="-3"/>
        </w:rPr>
        <w:t xml:space="preserve"> adquisición </w:t>
      </w:r>
      <w:r>
        <w:rPr>
          <w:spacing w:val="-3"/>
        </w:rPr>
        <w:t xml:space="preserve">se verifica contra su voluntad, como ocurre con la </w:t>
      </w:r>
      <w:r w:rsidR="00527800" w:rsidRPr="00E37761">
        <w:rPr>
          <w:spacing w:val="-3"/>
        </w:rPr>
        <w:t>usucapión</w:t>
      </w:r>
      <w:r>
        <w:rPr>
          <w:spacing w:val="-3"/>
        </w:rPr>
        <w:t>.</w:t>
      </w:r>
    </w:p>
    <w:p w14:paraId="6825336C" w14:textId="0554A8B2" w:rsidR="00A3424A" w:rsidRPr="00E37761" w:rsidRDefault="00527800" w:rsidP="00A3424A">
      <w:pPr>
        <w:pStyle w:val="Prrafodelista"/>
        <w:numPr>
          <w:ilvl w:val="0"/>
          <w:numId w:val="33"/>
        </w:numPr>
        <w:spacing w:before="120" w:after="120" w:line="360" w:lineRule="auto"/>
        <w:ind w:left="993" w:hanging="284"/>
        <w:jc w:val="both"/>
        <w:rPr>
          <w:spacing w:val="-3"/>
        </w:rPr>
      </w:pPr>
      <w:r w:rsidRPr="00E37761">
        <w:rPr>
          <w:spacing w:val="-3"/>
        </w:rPr>
        <w:t xml:space="preserve">Derivativos, cuando la </w:t>
      </w:r>
      <w:r w:rsidR="00E37761">
        <w:rPr>
          <w:spacing w:val="-3"/>
        </w:rPr>
        <w:t xml:space="preserve">adquisición </w:t>
      </w:r>
      <w:r w:rsidRPr="00E37761">
        <w:rPr>
          <w:spacing w:val="-3"/>
        </w:rPr>
        <w:t>del dominio a una persona trae causa del titular anterior del derecho</w:t>
      </w:r>
      <w:r w:rsidR="00A3424A">
        <w:rPr>
          <w:spacing w:val="-3"/>
        </w:rPr>
        <w:t>. Cuando el modo de adquirir no se refiere sólo al dominio, sino también al resto de derechos reales, la adquisición derivativa puede ser</w:t>
      </w:r>
      <w:r w:rsidR="00E37761">
        <w:rPr>
          <w:spacing w:val="-3"/>
        </w:rPr>
        <w:t>:</w:t>
      </w:r>
    </w:p>
    <w:p w14:paraId="0FADD978" w14:textId="144A1AC8" w:rsidR="00527800" w:rsidRPr="00E37761" w:rsidRDefault="0065745A" w:rsidP="0065745A">
      <w:pPr>
        <w:pStyle w:val="Prrafodelista"/>
        <w:numPr>
          <w:ilvl w:val="0"/>
          <w:numId w:val="35"/>
        </w:numPr>
        <w:spacing w:before="120" w:after="120" w:line="360" w:lineRule="auto"/>
        <w:ind w:left="1276" w:hanging="283"/>
        <w:jc w:val="both"/>
        <w:rPr>
          <w:spacing w:val="-3"/>
        </w:rPr>
      </w:pPr>
      <w:r>
        <w:rPr>
          <w:spacing w:val="-3"/>
        </w:rPr>
        <w:t>T</w:t>
      </w:r>
      <w:r w:rsidR="00527800" w:rsidRPr="00E37761">
        <w:rPr>
          <w:spacing w:val="-3"/>
        </w:rPr>
        <w:t>raslativa</w:t>
      </w:r>
      <w:r>
        <w:rPr>
          <w:spacing w:val="-3"/>
        </w:rPr>
        <w:t>,</w:t>
      </w:r>
      <w:r w:rsidR="00527800" w:rsidRPr="00E37761">
        <w:rPr>
          <w:spacing w:val="-3"/>
        </w:rPr>
        <w:t xml:space="preserve"> cuando el derecho que se adquiere es el mismo que tenía el titular anterior</w:t>
      </w:r>
      <w:r>
        <w:rPr>
          <w:spacing w:val="-3"/>
        </w:rPr>
        <w:t>.</w:t>
      </w:r>
    </w:p>
    <w:p w14:paraId="1B7C96F4" w14:textId="1FF87FEA" w:rsidR="00527800" w:rsidRPr="00E37761" w:rsidRDefault="0065745A" w:rsidP="0065745A">
      <w:pPr>
        <w:pStyle w:val="Prrafodelista"/>
        <w:numPr>
          <w:ilvl w:val="0"/>
          <w:numId w:val="35"/>
        </w:numPr>
        <w:spacing w:before="120" w:after="120" w:line="360" w:lineRule="auto"/>
        <w:ind w:left="1276" w:hanging="283"/>
        <w:jc w:val="both"/>
        <w:rPr>
          <w:spacing w:val="-3"/>
        </w:rPr>
      </w:pPr>
      <w:r>
        <w:rPr>
          <w:spacing w:val="-3"/>
        </w:rPr>
        <w:t>C</w:t>
      </w:r>
      <w:r w:rsidR="00527800" w:rsidRPr="00E37761">
        <w:rPr>
          <w:spacing w:val="-3"/>
        </w:rPr>
        <w:t>onstitutiva</w:t>
      </w:r>
      <w:r>
        <w:rPr>
          <w:spacing w:val="-3"/>
        </w:rPr>
        <w:t>, cuando</w:t>
      </w:r>
      <w:r w:rsidR="00527800" w:rsidRPr="00E37761">
        <w:rPr>
          <w:spacing w:val="-3"/>
        </w:rPr>
        <w:t xml:space="preserve"> el derecho que se adquiere nace del que tiene el titular anterior, pero es un derecho distinto, como ocurre siempre que el propietario constituye sobre la cosa un derecho real limitativo del dominio.</w:t>
      </w:r>
    </w:p>
    <w:p w14:paraId="18BED30D" w14:textId="022B2040" w:rsidR="00527800" w:rsidRPr="00527800" w:rsidRDefault="00527800" w:rsidP="00527800">
      <w:pPr>
        <w:spacing w:before="120" w:after="120" w:line="360" w:lineRule="auto"/>
        <w:ind w:firstLine="708"/>
        <w:jc w:val="both"/>
        <w:rPr>
          <w:spacing w:val="-3"/>
        </w:rPr>
      </w:pPr>
      <w:r w:rsidRPr="00527800">
        <w:rPr>
          <w:spacing w:val="-3"/>
        </w:rPr>
        <w:t xml:space="preserve">El Libro III del Código Civil </w:t>
      </w:r>
      <w:r w:rsidR="0065745A">
        <w:rPr>
          <w:spacing w:val="-3"/>
        </w:rPr>
        <w:t xml:space="preserve">de 24 de julio de 1889 </w:t>
      </w:r>
      <w:r w:rsidRPr="00527800">
        <w:rPr>
          <w:spacing w:val="-3"/>
        </w:rPr>
        <w:t xml:space="preserve">se titula precisamente </w:t>
      </w:r>
      <w:r w:rsidR="0065745A">
        <w:rPr>
          <w:spacing w:val="-3"/>
        </w:rPr>
        <w:t>“</w:t>
      </w:r>
      <w:r w:rsidRPr="00527800">
        <w:rPr>
          <w:spacing w:val="-3"/>
        </w:rPr>
        <w:t>De los diferentes modos de adquirir la propiedad</w:t>
      </w:r>
      <w:r w:rsidR="0065745A">
        <w:rPr>
          <w:spacing w:val="-3"/>
        </w:rPr>
        <w:t>”, y e</w:t>
      </w:r>
      <w:r w:rsidRPr="00527800">
        <w:rPr>
          <w:spacing w:val="-3"/>
        </w:rPr>
        <w:t xml:space="preserve">l primero de sus preceptos, el artículo 609, enumera </w:t>
      </w:r>
      <w:r w:rsidR="0065745A">
        <w:rPr>
          <w:spacing w:val="-3"/>
        </w:rPr>
        <w:t xml:space="preserve">tales </w:t>
      </w:r>
      <w:r w:rsidRPr="00527800">
        <w:rPr>
          <w:spacing w:val="-3"/>
        </w:rPr>
        <w:t xml:space="preserve">modos </w:t>
      </w:r>
      <w:r w:rsidR="0065745A">
        <w:rPr>
          <w:spacing w:val="-3"/>
        </w:rPr>
        <w:t xml:space="preserve">al </w:t>
      </w:r>
      <w:r w:rsidRPr="00527800">
        <w:rPr>
          <w:spacing w:val="-3"/>
        </w:rPr>
        <w:t>establec</w:t>
      </w:r>
      <w:r w:rsidR="0065745A">
        <w:rPr>
          <w:spacing w:val="-3"/>
        </w:rPr>
        <w:t>er</w:t>
      </w:r>
      <w:r w:rsidRPr="00527800">
        <w:rPr>
          <w:spacing w:val="-3"/>
        </w:rPr>
        <w:t xml:space="preserve"> que</w:t>
      </w:r>
      <w:r w:rsidR="0065745A">
        <w:rPr>
          <w:spacing w:val="-3"/>
        </w:rPr>
        <w:t xml:space="preserve"> “l</w:t>
      </w:r>
      <w:r w:rsidRPr="00527800">
        <w:rPr>
          <w:spacing w:val="-3"/>
        </w:rPr>
        <w:t>a propiedad se adquiere por la ocupación.</w:t>
      </w:r>
    </w:p>
    <w:p w14:paraId="6BB36061" w14:textId="77777777" w:rsidR="00527800" w:rsidRPr="00527800" w:rsidRDefault="00527800" w:rsidP="00527800">
      <w:pPr>
        <w:spacing w:before="120" w:after="120" w:line="360" w:lineRule="auto"/>
        <w:ind w:firstLine="708"/>
        <w:jc w:val="both"/>
        <w:rPr>
          <w:spacing w:val="-3"/>
        </w:rPr>
      </w:pPr>
      <w:r w:rsidRPr="00527800">
        <w:rPr>
          <w:spacing w:val="-3"/>
        </w:rPr>
        <w:lastRenderedPageBreak/>
        <w:t xml:space="preserve">La propiedad y los demás derechos sobre los bienes se adquieren y transmiten por la ley, por donación, por sucesión testada e intestada y por consecuencia de ciertos contratos mediante la tradición. </w:t>
      </w:r>
    </w:p>
    <w:p w14:paraId="5B854E17" w14:textId="4164202E" w:rsidR="00527800" w:rsidRPr="00527800" w:rsidRDefault="00527800" w:rsidP="00527800">
      <w:pPr>
        <w:spacing w:before="120" w:after="120" w:line="360" w:lineRule="auto"/>
        <w:ind w:firstLine="708"/>
        <w:jc w:val="both"/>
        <w:rPr>
          <w:spacing w:val="-3"/>
        </w:rPr>
      </w:pPr>
      <w:r w:rsidRPr="00527800">
        <w:rPr>
          <w:spacing w:val="-3"/>
        </w:rPr>
        <w:t>Pueden también adquirirse por medio de la prescripción</w:t>
      </w:r>
      <w:r w:rsidR="0065745A">
        <w:rPr>
          <w:spacing w:val="-3"/>
        </w:rPr>
        <w:t>”</w:t>
      </w:r>
      <w:r w:rsidRPr="00527800">
        <w:rPr>
          <w:spacing w:val="-3"/>
        </w:rPr>
        <w:t>.</w:t>
      </w:r>
    </w:p>
    <w:p w14:paraId="179169AD" w14:textId="334BBC9A" w:rsidR="00527800" w:rsidRPr="00527800" w:rsidRDefault="00531A8D" w:rsidP="00527800">
      <w:pPr>
        <w:spacing w:before="120" w:after="120" w:line="360" w:lineRule="auto"/>
        <w:ind w:firstLine="708"/>
        <w:jc w:val="both"/>
        <w:rPr>
          <w:spacing w:val="-3"/>
        </w:rPr>
      </w:pPr>
      <w:r>
        <w:rPr>
          <w:spacing w:val="-3"/>
        </w:rPr>
        <w:t>L</w:t>
      </w:r>
      <w:r w:rsidR="00527800" w:rsidRPr="00527800">
        <w:rPr>
          <w:spacing w:val="-3"/>
        </w:rPr>
        <w:t xml:space="preserve">os párrafos </w:t>
      </w:r>
      <w:r w:rsidR="003838D3">
        <w:rPr>
          <w:spacing w:val="-3"/>
        </w:rPr>
        <w:t>primero</w:t>
      </w:r>
      <w:r w:rsidR="00527800" w:rsidRPr="00527800">
        <w:rPr>
          <w:spacing w:val="-3"/>
        </w:rPr>
        <w:t xml:space="preserve"> y </w:t>
      </w:r>
      <w:r w:rsidR="003838D3">
        <w:rPr>
          <w:spacing w:val="-3"/>
        </w:rPr>
        <w:t>tercer</w:t>
      </w:r>
      <w:r w:rsidR="00287C1F">
        <w:rPr>
          <w:spacing w:val="-3"/>
        </w:rPr>
        <w:t>o</w:t>
      </w:r>
      <w:r w:rsidR="00527800" w:rsidRPr="00527800">
        <w:rPr>
          <w:spacing w:val="-3"/>
        </w:rPr>
        <w:t xml:space="preserve"> mencionan los modos originarios</w:t>
      </w:r>
      <w:r w:rsidR="003838D3">
        <w:rPr>
          <w:spacing w:val="-3"/>
        </w:rPr>
        <w:t>, de los que la ocupación se refiere exclusivamente al dominio, mientras que la</w:t>
      </w:r>
      <w:r w:rsidR="00527800" w:rsidRPr="00527800">
        <w:rPr>
          <w:spacing w:val="-3"/>
        </w:rPr>
        <w:t xml:space="preserve"> usucapión </w:t>
      </w:r>
      <w:r w:rsidR="003838D3">
        <w:rPr>
          <w:spacing w:val="-3"/>
        </w:rPr>
        <w:t>permite adquirir cualquier derecho real susceptible de posesión</w:t>
      </w:r>
      <w:r w:rsidR="00527800" w:rsidRPr="00527800">
        <w:rPr>
          <w:spacing w:val="-3"/>
        </w:rPr>
        <w:t>.</w:t>
      </w:r>
    </w:p>
    <w:p w14:paraId="6971B1B7" w14:textId="1E83DC94" w:rsidR="00527800" w:rsidRPr="00527800" w:rsidRDefault="002B0CA1" w:rsidP="008B0898">
      <w:pPr>
        <w:spacing w:before="120" w:after="120" w:line="360" w:lineRule="auto"/>
        <w:ind w:firstLine="708"/>
        <w:jc w:val="both"/>
        <w:rPr>
          <w:spacing w:val="-3"/>
        </w:rPr>
      </w:pPr>
      <w:r>
        <w:rPr>
          <w:spacing w:val="-3"/>
        </w:rPr>
        <w:t xml:space="preserve">En cambio, </w:t>
      </w:r>
      <w:r w:rsidR="00527800" w:rsidRPr="00527800">
        <w:rPr>
          <w:spacing w:val="-3"/>
        </w:rPr>
        <w:t xml:space="preserve">el párrafo </w:t>
      </w:r>
      <w:r>
        <w:rPr>
          <w:spacing w:val="-3"/>
        </w:rPr>
        <w:t>segundo</w:t>
      </w:r>
      <w:r w:rsidR="00527800" w:rsidRPr="00527800">
        <w:rPr>
          <w:spacing w:val="-3"/>
        </w:rPr>
        <w:t xml:space="preserve"> se refiere a los modos derivativos, </w:t>
      </w:r>
      <w:r>
        <w:rPr>
          <w:spacing w:val="-3"/>
        </w:rPr>
        <w:t>que son</w:t>
      </w:r>
      <w:r w:rsidR="0020786F">
        <w:rPr>
          <w:spacing w:val="-3"/>
        </w:rPr>
        <w:t>:</w:t>
      </w:r>
    </w:p>
    <w:p w14:paraId="49BBA60D" w14:textId="20685F09" w:rsidR="00527800" w:rsidRPr="00287C1F" w:rsidRDefault="0020786F" w:rsidP="00287C1F">
      <w:pPr>
        <w:pStyle w:val="Prrafodelista"/>
        <w:numPr>
          <w:ilvl w:val="0"/>
          <w:numId w:val="36"/>
        </w:numPr>
        <w:spacing w:before="120" w:after="120" w:line="360" w:lineRule="auto"/>
        <w:ind w:left="1276" w:hanging="283"/>
        <w:jc w:val="both"/>
        <w:rPr>
          <w:spacing w:val="-3"/>
        </w:rPr>
      </w:pPr>
      <w:r w:rsidRPr="00287C1F">
        <w:rPr>
          <w:spacing w:val="-3"/>
        </w:rPr>
        <w:t>L</w:t>
      </w:r>
      <w:r w:rsidR="00527800" w:rsidRPr="00287C1F">
        <w:rPr>
          <w:spacing w:val="-3"/>
        </w:rPr>
        <w:t>a donación</w:t>
      </w:r>
      <w:r w:rsidRPr="00287C1F">
        <w:rPr>
          <w:spacing w:val="-3"/>
        </w:rPr>
        <w:t>, cuya cita</w:t>
      </w:r>
      <w:r w:rsidR="00527800" w:rsidRPr="00287C1F">
        <w:rPr>
          <w:spacing w:val="-3"/>
        </w:rPr>
        <w:t xml:space="preserve"> </w:t>
      </w:r>
      <w:r w:rsidR="004E255B" w:rsidRPr="00287C1F">
        <w:rPr>
          <w:spacing w:val="-3"/>
        </w:rPr>
        <w:t xml:space="preserve">entre los modos de adquirir el dominio </w:t>
      </w:r>
      <w:r w:rsidR="00670C1D">
        <w:rPr>
          <w:spacing w:val="-3"/>
        </w:rPr>
        <w:t>es la razón fundamental por la que el Tribunal Supremo entiende que</w:t>
      </w:r>
      <w:r w:rsidR="00527800" w:rsidRPr="00287C1F">
        <w:rPr>
          <w:spacing w:val="-3"/>
        </w:rPr>
        <w:t xml:space="preserve"> la donación </w:t>
      </w:r>
      <w:r w:rsidR="00670C1D">
        <w:rPr>
          <w:spacing w:val="-3"/>
        </w:rPr>
        <w:t xml:space="preserve">no </w:t>
      </w:r>
      <w:r w:rsidR="00527800" w:rsidRPr="00287C1F">
        <w:rPr>
          <w:spacing w:val="-3"/>
        </w:rPr>
        <w:t>es</w:t>
      </w:r>
      <w:r w:rsidR="004E255B" w:rsidRPr="00287C1F">
        <w:rPr>
          <w:spacing w:val="-3"/>
        </w:rPr>
        <w:t xml:space="preserve"> u</w:t>
      </w:r>
      <w:r w:rsidR="00527800" w:rsidRPr="00287C1F">
        <w:rPr>
          <w:spacing w:val="-3"/>
        </w:rPr>
        <w:t xml:space="preserve">n contrato, </w:t>
      </w:r>
      <w:r w:rsidR="00E03AC5">
        <w:rPr>
          <w:spacing w:val="-3"/>
        </w:rPr>
        <w:t>sino</w:t>
      </w:r>
      <w:r w:rsidR="00527800" w:rsidRPr="00287C1F">
        <w:rPr>
          <w:spacing w:val="-3"/>
        </w:rPr>
        <w:t xml:space="preserve"> un negocio dispositivo </w:t>
      </w:r>
      <w:proofErr w:type="gramStart"/>
      <w:r w:rsidR="00527800" w:rsidRPr="00287C1F">
        <w:rPr>
          <w:spacing w:val="-3"/>
        </w:rPr>
        <w:t>que</w:t>
      </w:r>
      <w:proofErr w:type="gramEnd"/>
      <w:r w:rsidR="00527800" w:rsidRPr="00287C1F">
        <w:rPr>
          <w:spacing w:val="-3"/>
        </w:rPr>
        <w:t xml:space="preserve"> por el simple consentimiento, sin necesidad de tradición, produce el efecto adquisitivo.</w:t>
      </w:r>
    </w:p>
    <w:p w14:paraId="3EDE2221" w14:textId="79511270" w:rsidR="00527800" w:rsidRPr="00287C1F" w:rsidRDefault="00527800" w:rsidP="00287C1F">
      <w:pPr>
        <w:pStyle w:val="Prrafodelista"/>
        <w:numPr>
          <w:ilvl w:val="0"/>
          <w:numId w:val="36"/>
        </w:numPr>
        <w:spacing w:before="120" w:after="120" w:line="360" w:lineRule="auto"/>
        <w:ind w:left="1276" w:hanging="283"/>
        <w:jc w:val="both"/>
        <w:rPr>
          <w:spacing w:val="-3"/>
        </w:rPr>
      </w:pPr>
      <w:r w:rsidRPr="00287C1F">
        <w:rPr>
          <w:spacing w:val="-3"/>
        </w:rPr>
        <w:t>La sucesión testada e intestada</w:t>
      </w:r>
      <w:r w:rsidR="0020786F" w:rsidRPr="00287C1F">
        <w:rPr>
          <w:spacing w:val="-3"/>
        </w:rPr>
        <w:t>, que es</w:t>
      </w:r>
      <w:r w:rsidRPr="00287C1F">
        <w:rPr>
          <w:spacing w:val="-3"/>
        </w:rPr>
        <w:t xml:space="preserve"> el modo de </w:t>
      </w:r>
      <w:r w:rsidR="0020786F" w:rsidRPr="00287C1F">
        <w:rPr>
          <w:spacing w:val="-3"/>
        </w:rPr>
        <w:t xml:space="preserve">adquirir </w:t>
      </w:r>
      <w:r w:rsidR="004110BA" w:rsidRPr="00287C1F">
        <w:rPr>
          <w:spacing w:val="-3"/>
        </w:rPr>
        <w:t xml:space="preserve">bienes </w:t>
      </w:r>
      <w:r w:rsidRPr="00287C1F">
        <w:rPr>
          <w:spacing w:val="-3"/>
        </w:rPr>
        <w:t>de una persona que ha fallecido y comprende</w:t>
      </w:r>
      <w:r w:rsidR="004110BA" w:rsidRPr="00287C1F">
        <w:rPr>
          <w:spacing w:val="-3"/>
        </w:rPr>
        <w:t>, además de los derechos reales,</w:t>
      </w:r>
      <w:r w:rsidRPr="00287C1F">
        <w:rPr>
          <w:spacing w:val="-3"/>
        </w:rPr>
        <w:t xml:space="preserve"> los derechos y obligaciones del causante que no se extingan por su muerte.</w:t>
      </w:r>
    </w:p>
    <w:p w14:paraId="082B24A7" w14:textId="1F163DC0" w:rsidR="00AE19E0" w:rsidRPr="00287C1F" w:rsidRDefault="00287C1F" w:rsidP="00287C1F">
      <w:pPr>
        <w:pStyle w:val="Prrafodelista"/>
        <w:numPr>
          <w:ilvl w:val="0"/>
          <w:numId w:val="36"/>
        </w:numPr>
        <w:spacing w:before="120" w:after="120" w:line="360" w:lineRule="auto"/>
        <w:ind w:left="1276" w:hanging="283"/>
        <w:jc w:val="both"/>
        <w:rPr>
          <w:spacing w:val="-3"/>
        </w:rPr>
      </w:pPr>
      <w:r w:rsidRPr="00287C1F">
        <w:rPr>
          <w:spacing w:val="-3"/>
        </w:rPr>
        <w:t>La Ley, expresión genérica que comprende los supuestos, dispersos en el ordenamiento jurídico, que no son susceptibles de encuadrarse en las restantes categorías, como destacadamente sucede con la creación intelectual o la expropiación forzosa.</w:t>
      </w:r>
    </w:p>
    <w:p w14:paraId="3911F0E3" w14:textId="5F3361BD" w:rsidR="00487FD5" w:rsidRPr="00287C1F" w:rsidRDefault="00487FD5" w:rsidP="00487FD5">
      <w:pPr>
        <w:pStyle w:val="Prrafodelista"/>
        <w:numPr>
          <w:ilvl w:val="0"/>
          <w:numId w:val="36"/>
        </w:numPr>
        <w:spacing w:before="120" w:after="120" w:line="360" w:lineRule="auto"/>
        <w:ind w:left="1276" w:hanging="283"/>
        <w:jc w:val="both"/>
        <w:rPr>
          <w:spacing w:val="-3"/>
        </w:rPr>
      </w:pPr>
      <w:r w:rsidRPr="00287C1F">
        <w:rPr>
          <w:spacing w:val="-3"/>
        </w:rPr>
        <w:t>Los contratos mediante la tradición, mención que positiviza en nuestro Derecho la teoría del título y el modo</w:t>
      </w:r>
      <w:r>
        <w:rPr>
          <w:spacing w:val="-3"/>
        </w:rPr>
        <w:t xml:space="preserve">, </w:t>
      </w:r>
      <w:r w:rsidR="00E45E77">
        <w:rPr>
          <w:spacing w:val="-3"/>
        </w:rPr>
        <w:t>que paso a examinar.</w:t>
      </w:r>
    </w:p>
    <w:p w14:paraId="32E9FB30" w14:textId="77777777" w:rsidR="00AE19E0" w:rsidRDefault="00AE19E0" w:rsidP="00381761">
      <w:pPr>
        <w:spacing w:before="120" w:after="120" w:line="360" w:lineRule="auto"/>
        <w:ind w:firstLine="708"/>
        <w:jc w:val="both"/>
        <w:rPr>
          <w:spacing w:val="-3"/>
        </w:rPr>
      </w:pPr>
    </w:p>
    <w:p w14:paraId="175A78F1" w14:textId="460F0A25" w:rsidR="00C16E4F" w:rsidRDefault="00E45E77" w:rsidP="00E45E77">
      <w:pPr>
        <w:spacing w:before="120" w:after="120" w:line="360" w:lineRule="auto"/>
        <w:jc w:val="both"/>
        <w:rPr>
          <w:spacing w:val="-3"/>
        </w:rPr>
      </w:pPr>
      <w:r w:rsidRPr="00E45E77">
        <w:rPr>
          <w:b/>
          <w:bCs/>
          <w:spacing w:val="-3"/>
        </w:rPr>
        <w:t>EL TÍTULO Y EL MODO EN EL SISTEMA ROMANO Y EN EL DERECHO COMPARADO.</w:t>
      </w:r>
    </w:p>
    <w:p w14:paraId="25DEF12E" w14:textId="1F57F117" w:rsidR="00D82155" w:rsidRPr="00D82155" w:rsidRDefault="00D82155" w:rsidP="00D82155">
      <w:pPr>
        <w:spacing w:before="120" w:after="120" w:line="360" w:lineRule="auto"/>
        <w:ind w:firstLine="708"/>
        <w:jc w:val="both"/>
        <w:rPr>
          <w:spacing w:val="-3"/>
        </w:rPr>
      </w:pPr>
      <w:r w:rsidRPr="00D82155">
        <w:rPr>
          <w:spacing w:val="-3"/>
        </w:rPr>
        <w:t>La teoría del título y el modo sostiene que para la válida adquisición de la propiedad y de los demás derechos reales han de concurrir dos actos jurídicos distintos</w:t>
      </w:r>
      <w:r w:rsidR="005F4902">
        <w:rPr>
          <w:spacing w:val="-3"/>
        </w:rPr>
        <w:t>, a saber</w:t>
      </w:r>
      <w:r w:rsidRPr="00D82155">
        <w:rPr>
          <w:spacing w:val="-3"/>
        </w:rPr>
        <w:t>:</w:t>
      </w:r>
    </w:p>
    <w:p w14:paraId="74D74747" w14:textId="5703B938" w:rsidR="00D82155" w:rsidRPr="000A681C" w:rsidRDefault="00D82155" w:rsidP="000A681C">
      <w:pPr>
        <w:pStyle w:val="Prrafodelista"/>
        <w:numPr>
          <w:ilvl w:val="0"/>
          <w:numId w:val="37"/>
        </w:numPr>
        <w:spacing w:before="120" w:after="120" w:line="360" w:lineRule="auto"/>
        <w:ind w:left="993" w:hanging="294"/>
        <w:jc w:val="both"/>
        <w:rPr>
          <w:spacing w:val="-3"/>
        </w:rPr>
      </w:pPr>
      <w:r w:rsidRPr="000A681C">
        <w:rPr>
          <w:spacing w:val="-3"/>
        </w:rPr>
        <w:t xml:space="preserve">El </w:t>
      </w:r>
      <w:r w:rsidR="005F4902" w:rsidRPr="000A681C">
        <w:rPr>
          <w:spacing w:val="-3"/>
        </w:rPr>
        <w:t>título o</w:t>
      </w:r>
      <w:r w:rsidR="008977B1" w:rsidRPr="000A681C">
        <w:rPr>
          <w:spacing w:val="-3"/>
        </w:rPr>
        <w:t xml:space="preserve"> negocio</w:t>
      </w:r>
      <w:r w:rsidRPr="000A681C">
        <w:rPr>
          <w:spacing w:val="-3"/>
        </w:rPr>
        <w:t xml:space="preserve"> por el que las partes convienen en trans</w:t>
      </w:r>
      <w:r w:rsidR="005F4902" w:rsidRPr="000A681C">
        <w:rPr>
          <w:spacing w:val="-3"/>
        </w:rPr>
        <w:t>mit</w:t>
      </w:r>
      <w:r w:rsidRPr="000A681C">
        <w:rPr>
          <w:spacing w:val="-3"/>
        </w:rPr>
        <w:t>ir el derecho real</w:t>
      </w:r>
      <w:r w:rsidR="005F4902" w:rsidRPr="000A681C">
        <w:rPr>
          <w:spacing w:val="-3"/>
        </w:rPr>
        <w:t>.</w:t>
      </w:r>
    </w:p>
    <w:p w14:paraId="01D65945" w14:textId="03658506" w:rsidR="00D82155" w:rsidRPr="000A681C" w:rsidRDefault="00D82155" w:rsidP="000A681C">
      <w:pPr>
        <w:pStyle w:val="Prrafodelista"/>
        <w:numPr>
          <w:ilvl w:val="0"/>
          <w:numId w:val="37"/>
        </w:numPr>
        <w:spacing w:before="120" w:after="120" w:line="360" w:lineRule="auto"/>
        <w:ind w:left="993" w:hanging="294"/>
        <w:jc w:val="both"/>
        <w:rPr>
          <w:spacing w:val="-3"/>
        </w:rPr>
      </w:pPr>
      <w:r w:rsidRPr="000A681C">
        <w:rPr>
          <w:spacing w:val="-3"/>
        </w:rPr>
        <w:t xml:space="preserve">El </w:t>
      </w:r>
      <w:r w:rsidR="005F4902" w:rsidRPr="000A681C">
        <w:rPr>
          <w:spacing w:val="-3"/>
        </w:rPr>
        <w:t xml:space="preserve">modo o </w:t>
      </w:r>
      <w:r w:rsidRPr="000A681C">
        <w:rPr>
          <w:spacing w:val="-3"/>
        </w:rPr>
        <w:t>acto de entrega de la cosa por el transmitente al adquirente, que toma posesión de ella.</w:t>
      </w:r>
    </w:p>
    <w:p w14:paraId="172B63E4" w14:textId="3AADBF93" w:rsidR="00D82155" w:rsidRPr="00D82155" w:rsidRDefault="00D82155" w:rsidP="00D82155">
      <w:pPr>
        <w:spacing w:before="120" w:after="120" w:line="360" w:lineRule="auto"/>
        <w:ind w:firstLine="708"/>
        <w:jc w:val="both"/>
        <w:rPr>
          <w:spacing w:val="-3"/>
        </w:rPr>
      </w:pPr>
      <w:r w:rsidRPr="00D82155">
        <w:rPr>
          <w:spacing w:val="-3"/>
        </w:rPr>
        <w:t xml:space="preserve">La teoría del título y el modo arranca del </w:t>
      </w:r>
      <w:r w:rsidR="0092494D">
        <w:rPr>
          <w:spacing w:val="-3"/>
        </w:rPr>
        <w:t>D</w:t>
      </w:r>
      <w:r w:rsidRPr="00D82155">
        <w:rPr>
          <w:spacing w:val="-3"/>
        </w:rPr>
        <w:t xml:space="preserve">erecho </w:t>
      </w:r>
      <w:r w:rsidR="0092494D">
        <w:rPr>
          <w:spacing w:val="-3"/>
        </w:rPr>
        <w:t>R</w:t>
      </w:r>
      <w:r w:rsidRPr="00D82155">
        <w:rPr>
          <w:spacing w:val="-3"/>
        </w:rPr>
        <w:t xml:space="preserve">omano. En </w:t>
      </w:r>
      <w:r w:rsidR="005F4902">
        <w:rPr>
          <w:spacing w:val="-3"/>
        </w:rPr>
        <w:t xml:space="preserve">la época </w:t>
      </w:r>
      <w:r w:rsidRPr="00D82155">
        <w:rPr>
          <w:spacing w:val="-3"/>
        </w:rPr>
        <w:t>clásic</w:t>
      </w:r>
      <w:r w:rsidR="005F4902">
        <w:rPr>
          <w:spacing w:val="-3"/>
        </w:rPr>
        <w:t>a</w:t>
      </w:r>
      <w:r w:rsidRPr="00D82155">
        <w:rPr>
          <w:spacing w:val="-3"/>
        </w:rPr>
        <w:t xml:space="preserve">, junto a las formas solemnes de transmisión de la propiedad </w:t>
      </w:r>
      <w:r w:rsidR="005F4902">
        <w:rPr>
          <w:spacing w:val="-3"/>
        </w:rPr>
        <w:t xml:space="preserve">como la </w:t>
      </w:r>
      <w:proofErr w:type="spellStart"/>
      <w:r w:rsidRPr="005F4902">
        <w:rPr>
          <w:i/>
          <w:iCs/>
          <w:spacing w:val="-3"/>
        </w:rPr>
        <w:t>mancipatio</w:t>
      </w:r>
      <w:proofErr w:type="spellEnd"/>
      <w:r w:rsidR="005F4902">
        <w:rPr>
          <w:spacing w:val="-3"/>
        </w:rPr>
        <w:t xml:space="preserve"> y la</w:t>
      </w:r>
      <w:r w:rsidRPr="00D82155">
        <w:rPr>
          <w:spacing w:val="-3"/>
        </w:rPr>
        <w:t xml:space="preserve"> </w:t>
      </w:r>
      <w:r w:rsidRPr="005F4902">
        <w:rPr>
          <w:i/>
          <w:iCs/>
          <w:spacing w:val="-3"/>
        </w:rPr>
        <w:t xml:space="preserve">in iure </w:t>
      </w:r>
      <w:proofErr w:type="spellStart"/>
      <w:r w:rsidRPr="005F4902">
        <w:rPr>
          <w:i/>
          <w:iCs/>
          <w:spacing w:val="-3"/>
        </w:rPr>
        <w:t>cessio</w:t>
      </w:r>
      <w:proofErr w:type="spellEnd"/>
      <w:r w:rsidRPr="00D82155">
        <w:rPr>
          <w:spacing w:val="-3"/>
        </w:rPr>
        <w:t xml:space="preserve">, </w:t>
      </w:r>
      <w:r w:rsidRPr="00D82155">
        <w:rPr>
          <w:spacing w:val="-3"/>
        </w:rPr>
        <w:lastRenderedPageBreak/>
        <w:t xml:space="preserve">se conocía la </w:t>
      </w:r>
      <w:proofErr w:type="spellStart"/>
      <w:r w:rsidRPr="005F4902">
        <w:rPr>
          <w:i/>
          <w:iCs/>
          <w:spacing w:val="-3"/>
        </w:rPr>
        <w:t>traditio</w:t>
      </w:r>
      <w:proofErr w:type="spellEnd"/>
      <w:r w:rsidRPr="00D82155">
        <w:rPr>
          <w:spacing w:val="-3"/>
        </w:rPr>
        <w:t>, que por sí sola no transmitía el dominio si no iba precedida de un</w:t>
      </w:r>
      <w:r w:rsidR="008977B1">
        <w:rPr>
          <w:spacing w:val="-3"/>
        </w:rPr>
        <w:t>a justa causa</w:t>
      </w:r>
      <w:r w:rsidRPr="00D82155">
        <w:rPr>
          <w:spacing w:val="-3"/>
        </w:rPr>
        <w:t xml:space="preserve"> </w:t>
      </w:r>
      <w:r w:rsidR="008977B1">
        <w:rPr>
          <w:spacing w:val="-3"/>
        </w:rPr>
        <w:t xml:space="preserve">o </w:t>
      </w:r>
      <w:r w:rsidRPr="00D82155">
        <w:rPr>
          <w:spacing w:val="-3"/>
        </w:rPr>
        <w:t>negocio jurídico antecedente que justifi</w:t>
      </w:r>
      <w:r w:rsidR="008977B1">
        <w:rPr>
          <w:spacing w:val="-3"/>
        </w:rPr>
        <w:t>case</w:t>
      </w:r>
      <w:r w:rsidRPr="00D82155">
        <w:rPr>
          <w:spacing w:val="-3"/>
        </w:rPr>
        <w:t xml:space="preserve"> la transmisión.</w:t>
      </w:r>
    </w:p>
    <w:p w14:paraId="405EC10F" w14:textId="77777777" w:rsidR="00760A92" w:rsidRDefault="00D82155" w:rsidP="00341E5D">
      <w:pPr>
        <w:spacing w:before="120" w:after="120" w:line="360" w:lineRule="auto"/>
        <w:ind w:firstLine="708"/>
        <w:jc w:val="both"/>
        <w:rPr>
          <w:spacing w:val="-3"/>
        </w:rPr>
      </w:pPr>
      <w:r w:rsidRPr="00D82155">
        <w:rPr>
          <w:spacing w:val="-3"/>
        </w:rPr>
        <w:t xml:space="preserve">Esta doctrina se consagró en </w:t>
      </w:r>
      <w:r w:rsidR="005C369F">
        <w:rPr>
          <w:spacing w:val="-3"/>
        </w:rPr>
        <w:t xml:space="preserve">el </w:t>
      </w:r>
      <w:r w:rsidRPr="00D82155">
        <w:rPr>
          <w:spacing w:val="-3"/>
        </w:rPr>
        <w:t xml:space="preserve">Códex y </w:t>
      </w:r>
      <w:r w:rsidR="005C369F">
        <w:rPr>
          <w:spacing w:val="-3"/>
        </w:rPr>
        <w:t xml:space="preserve">en el </w:t>
      </w:r>
      <w:r w:rsidRPr="00D82155">
        <w:rPr>
          <w:spacing w:val="-3"/>
        </w:rPr>
        <w:t>Digesto, que condujeron a los comentaristas posteriores a la exposición de la teoría del título y el modo</w:t>
      </w:r>
      <w:r w:rsidR="00341E5D">
        <w:rPr>
          <w:spacing w:val="-3"/>
        </w:rPr>
        <w:t xml:space="preserve">, y en nuestro </w:t>
      </w:r>
      <w:r w:rsidR="00C20111">
        <w:rPr>
          <w:spacing w:val="-3"/>
        </w:rPr>
        <w:t>derecho se incorporó a las</w:t>
      </w:r>
      <w:r w:rsidRPr="00D82155">
        <w:rPr>
          <w:spacing w:val="-3"/>
        </w:rPr>
        <w:t xml:space="preserve"> Partidas</w:t>
      </w:r>
      <w:r w:rsidR="00DE7DEA">
        <w:rPr>
          <w:spacing w:val="-3"/>
        </w:rPr>
        <w:t xml:space="preserve"> a través de los glosadores.</w:t>
      </w:r>
    </w:p>
    <w:p w14:paraId="63544A62" w14:textId="1ABBA028" w:rsidR="00760A92" w:rsidRPr="00760A92" w:rsidRDefault="00760A92" w:rsidP="00CE549E">
      <w:pPr>
        <w:spacing w:before="120" w:after="120" w:line="360" w:lineRule="auto"/>
        <w:ind w:firstLine="708"/>
        <w:jc w:val="both"/>
        <w:rPr>
          <w:spacing w:val="-3"/>
        </w:rPr>
      </w:pPr>
      <w:r>
        <w:rPr>
          <w:spacing w:val="-3"/>
        </w:rPr>
        <w:t>No obstante, l</w:t>
      </w:r>
      <w:r w:rsidRPr="00760A92">
        <w:rPr>
          <w:spacing w:val="-3"/>
        </w:rPr>
        <w:t xml:space="preserve">a </w:t>
      </w:r>
      <w:r>
        <w:rPr>
          <w:spacing w:val="-3"/>
        </w:rPr>
        <w:t xml:space="preserve">progresiva </w:t>
      </w:r>
      <w:r w:rsidRPr="00760A92">
        <w:rPr>
          <w:spacing w:val="-3"/>
        </w:rPr>
        <w:t xml:space="preserve">espiritualización del Derecho y la mayor eficacia que se reconoce a la voluntad individual producen la paulatina desaparición de la teoría del título y el modo, </w:t>
      </w:r>
      <w:r>
        <w:rPr>
          <w:spacing w:val="-3"/>
        </w:rPr>
        <w:t xml:space="preserve">de modo que el </w:t>
      </w:r>
      <w:r w:rsidR="00944AC6">
        <w:rPr>
          <w:spacing w:val="-3"/>
        </w:rPr>
        <w:t xml:space="preserve">código </w:t>
      </w:r>
      <w:r>
        <w:rPr>
          <w:spacing w:val="-3"/>
        </w:rPr>
        <w:t xml:space="preserve">francés </w:t>
      </w:r>
      <w:r w:rsidR="00944AC6">
        <w:rPr>
          <w:spacing w:val="-3"/>
        </w:rPr>
        <w:t xml:space="preserve">atribuye </w:t>
      </w:r>
      <w:r w:rsidRPr="00760A92">
        <w:rPr>
          <w:spacing w:val="-3"/>
        </w:rPr>
        <w:t>a los contratos carácter traslativo de la propiedad</w:t>
      </w:r>
      <w:r w:rsidR="00944AC6">
        <w:rPr>
          <w:spacing w:val="-3"/>
        </w:rPr>
        <w:t xml:space="preserve">, mientras que el </w:t>
      </w:r>
      <w:r w:rsidR="007717B0">
        <w:rPr>
          <w:spacing w:val="-3"/>
        </w:rPr>
        <w:t>código</w:t>
      </w:r>
      <w:r w:rsidRPr="00760A92">
        <w:rPr>
          <w:spacing w:val="-3"/>
        </w:rPr>
        <w:t xml:space="preserve"> alemán</w:t>
      </w:r>
      <w:r w:rsidR="007717B0">
        <w:rPr>
          <w:spacing w:val="-3"/>
        </w:rPr>
        <w:t xml:space="preserve"> sustituye el </w:t>
      </w:r>
      <w:r w:rsidRPr="00760A92">
        <w:rPr>
          <w:spacing w:val="-3"/>
        </w:rPr>
        <w:t>título como contrato causal por el acuerdo traslativo abstracto, es decir, por las simples declaraciones de voluntad del transmitente y del adquirente mediante las cuales se manifiestan conformes en que la trans</w:t>
      </w:r>
      <w:r w:rsidR="007717B0">
        <w:rPr>
          <w:spacing w:val="-3"/>
        </w:rPr>
        <w:t>misión</w:t>
      </w:r>
      <w:r w:rsidRPr="00760A92">
        <w:rPr>
          <w:spacing w:val="-3"/>
        </w:rPr>
        <w:t xml:space="preserve"> se realice</w:t>
      </w:r>
      <w:r w:rsidR="00CE549E">
        <w:rPr>
          <w:spacing w:val="-3"/>
        </w:rPr>
        <w:t>, acuerdo abstracto que para lograr el efecto traslativo debe ser seguido por la inscripción registral de los inmuebles o la tradición de los muebles.</w:t>
      </w:r>
    </w:p>
    <w:p w14:paraId="1097016F" w14:textId="77777777" w:rsidR="005A5B55" w:rsidRDefault="005A5B55" w:rsidP="00D82155">
      <w:pPr>
        <w:spacing w:before="120" w:after="120" w:line="360" w:lineRule="auto"/>
        <w:ind w:firstLine="708"/>
        <w:jc w:val="both"/>
        <w:rPr>
          <w:spacing w:val="-3"/>
        </w:rPr>
      </w:pPr>
    </w:p>
    <w:p w14:paraId="10AA150E" w14:textId="5EC03261" w:rsidR="005A5B55" w:rsidRDefault="005A5B55" w:rsidP="005A5B55">
      <w:pPr>
        <w:spacing w:before="120" w:after="120" w:line="360" w:lineRule="auto"/>
        <w:jc w:val="both"/>
        <w:rPr>
          <w:spacing w:val="-3"/>
        </w:rPr>
      </w:pPr>
      <w:r w:rsidRPr="005A5B55">
        <w:rPr>
          <w:b/>
          <w:bCs/>
          <w:spacing w:val="-3"/>
        </w:rPr>
        <w:t>DERECHO ESPAÑOL: LA TRADICIÓN.</w:t>
      </w:r>
    </w:p>
    <w:p w14:paraId="455C81DB" w14:textId="5E0A6904" w:rsidR="009C5F0C" w:rsidRPr="000A681C" w:rsidRDefault="00D532FE" w:rsidP="002903A0">
      <w:pPr>
        <w:spacing w:before="120" w:after="120" w:line="360" w:lineRule="auto"/>
        <w:ind w:firstLine="708"/>
        <w:jc w:val="both"/>
        <w:rPr>
          <w:spacing w:val="-3"/>
        </w:rPr>
      </w:pPr>
      <w:r>
        <w:rPr>
          <w:spacing w:val="-3"/>
        </w:rPr>
        <w:t xml:space="preserve">En España, </w:t>
      </w:r>
      <w:r w:rsidR="001147C4">
        <w:rPr>
          <w:spacing w:val="-3"/>
        </w:rPr>
        <w:t xml:space="preserve">aunque </w:t>
      </w:r>
      <w:r>
        <w:rPr>
          <w:spacing w:val="-3"/>
        </w:rPr>
        <w:t xml:space="preserve">el proyecto García Goyena de 1851 </w:t>
      </w:r>
      <w:r w:rsidR="00D82155" w:rsidRPr="00D82155">
        <w:rPr>
          <w:spacing w:val="-3"/>
        </w:rPr>
        <w:t>aceptó el sistema francés de la adquisición y transmisión por el mero consentimiento</w:t>
      </w:r>
      <w:r w:rsidR="00AC06AC">
        <w:rPr>
          <w:spacing w:val="-3"/>
        </w:rPr>
        <w:t>, la Ley de Base</w:t>
      </w:r>
      <w:r w:rsidR="001C1762">
        <w:rPr>
          <w:spacing w:val="-3"/>
        </w:rPr>
        <w:t>s de 1888</w:t>
      </w:r>
      <w:r w:rsidR="009336C2">
        <w:rPr>
          <w:spacing w:val="-3"/>
        </w:rPr>
        <w:t xml:space="preserve">, precedida por la Ley Hipotecaria de 1861, recogió el sistema tradicional español, </w:t>
      </w:r>
      <w:r w:rsidR="009C5F0C">
        <w:rPr>
          <w:spacing w:val="-3"/>
        </w:rPr>
        <w:t>eminentemen</w:t>
      </w:r>
      <w:r w:rsidR="005A5B55">
        <w:rPr>
          <w:spacing w:val="-3"/>
        </w:rPr>
        <w:t>t</w:t>
      </w:r>
      <w:r w:rsidR="009C5F0C">
        <w:rPr>
          <w:spacing w:val="-3"/>
        </w:rPr>
        <w:t>e causali</w:t>
      </w:r>
      <w:r w:rsidR="0011152E">
        <w:rPr>
          <w:spacing w:val="-3"/>
        </w:rPr>
        <w:t>sta</w:t>
      </w:r>
      <w:r w:rsidR="009C5F0C">
        <w:rPr>
          <w:spacing w:val="-3"/>
        </w:rPr>
        <w:t xml:space="preserve">, </w:t>
      </w:r>
      <w:r w:rsidR="000C6A22">
        <w:rPr>
          <w:spacing w:val="-3"/>
        </w:rPr>
        <w:t>y de conformidad con la misma el</w:t>
      </w:r>
      <w:r w:rsidR="00D82155" w:rsidRPr="00D82155">
        <w:rPr>
          <w:spacing w:val="-3"/>
        </w:rPr>
        <w:t xml:space="preserve"> artículo 609 </w:t>
      </w:r>
      <w:r w:rsidR="000C6A22">
        <w:rPr>
          <w:spacing w:val="-3"/>
        </w:rPr>
        <w:t>del Código Civil previó la transmisión de l</w:t>
      </w:r>
      <w:r w:rsidR="00D82155" w:rsidRPr="00D82155">
        <w:rPr>
          <w:spacing w:val="-3"/>
        </w:rPr>
        <w:t xml:space="preserve">a propiedad y los </w:t>
      </w:r>
      <w:r w:rsidR="000F678D">
        <w:rPr>
          <w:spacing w:val="-3"/>
        </w:rPr>
        <w:t>demás derechos reales “</w:t>
      </w:r>
      <w:r w:rsidR="00D82155" w:rsidRPr="00D82155">
        <w:rPr>
          <w:spacing w:val="-3"/>
        </w:rPr>
        <w:t>por consecuencia de ciertos contratos mediante la tradición</w:t>
      </w:r>
      <w:r w:rsidR="000F678D">
        <w:rPr>
          <w:spacing w:val="-3"/>
        </w:rPr>
        <w:t>”, añadiendo el</w:t>
      </w:r>
      <w:r w:rsidR="00D82155" w:rsidRPr="00D82155">
        <w:rPr>
          <w:spacing w:val="-3"/>
        </w:rPr>
        <w:t xml:space="preserve"> artículo 1095 del Código Civil </w:t>
      </w:r>
      <w:r w:rsidR="00834B6E">
        <w:rPr>
          <w:spacing w:val="-3"/>
        </w:rPr>
        <w:t>que “e</w:t>
      </w:r>
      <w:r w:rsidR="00D82155" w:rsidRPr="00D82155">
        <w:rPr>
          <w:spacing w:val="-3"/>
        </w:rPr>
        <w:t>l acreedor tiene derecho a los frutos de la cosa desde que nace la obligación de entregarla. Sin embargo, no adquirirá derecho real sobre ella hasta que le haya sido entregada</w:t>
      </w:r>
      <w:r w:rsidR="0063609A">
        <w:rPr>
          <w:spacing w:val="-3"/>
        </w:rPr>
        <w:t>”</w:t>
      </w:r>
      <w:r w:rsidR="00D82155" w:rsidRPr="00D82155">
        <w:rPr>
          <w:spacing w:val="-3"/>
        </w:rPr>
        <w:t>.</w:t>
      </w:r>
    </w:p>
    <w:p w14:paraId="3C00E2B0" w14:textId="45708639" w:rsidR="00381761" w:rsidRDefault="00D82155" w:rsidP="00D82155">
      <w:pPr>
        <w:spacing w:before="120" w:after="120" w:line="360" w:lineRule="auto"/>
        <w:ind w:firstLine="708"/>
        <w:jc w:val="both"/>
        <w:rPr>
          <w:spacing w:val="-3"/>
        </w:rPr>
      </w:pPr>
      <w:r w:rsidRPr="00D82155">
        <w:rPr>
          <w:spacing w:val="-3"/>
        </w:rPr>
        <w:t xml:space="preserve">Ahora bien, refiriéndose la teoría del título y el modo a todos los derechos reales, la doctrina ha puesto de manifiesto que existen casos en que no es posible exigir la tradición para la constitución del derecho como ocurre por ejemplo con la hipoteca, en que no hay desplazamiento de posesión al acreedor hipotecario y sí inscripción constitutiva en el Registro de la Propiedad, y con las servidumbres negativas, que, consistiendo en un </w:t>
      </w:r>
      <w:r w:rsidRPr="0063609A">
        <w:rPr>
          <w:i/>
          <w:iCs/>
          <w:spacing w:val="-3"/>
        </w:rPr>
        <w:t xml:space="preserve">non </w:t>
      </w:r>
      <w:proofErr w:type="spellStart"/>
      <w:r w:rsidRPr="0063609A">
        <w:rPr>
          <w:i/>
          <w:iCs/>
          <w:spacing w:val="-3"/>
        </w:rPr>
        <w:t>facere</w:t>
      </w:r>
      <w:proofErr w:type="spellEnd"/>
      <w:r w:rsidRPr="00D82155">
        <w:rPr>
          <w:spacing w:val="-3"/>
        </w:rPr>
        <w:t xml:space="preserve"> por parte del dueño del predio sirviente, no son susceptibles de posesión.</w:t>
      </w:r>
    </w:p>
    <w:p w14:paraId="08DA05BD" w14:textId="77777777" w:rsidR="0011152E" w:rsidRDefault="0011152E" w:rsidP="00D82155">
      <w:pPr>
        <w:spacing w:before="120" w:after="120" w:line="360" w:lineRule="auto"/>
        <w:ind w:firstLine="708"/>
        <w:jc w:val="both"/>
        <w:rPr>
          <w:spacing w:val="-3"/>
        </w:rPr>
      </w:pPr>
    </w:p>
    <w:p w14:paraId="3587A67B" w14:textId="612E39E9" w:rsidR="0011152E" w:rsidRPr="0011152E" w:rsidRDefault="0011152E" w:rsidP="000A681C">
      <w:pPr>
        <w:spacing w:before="120" w:after="120" w:line="360" w:lineRule="auto"/>
        <w:ind w:firstLine="708"/>
        <w:jc w:val="both"/>
        <w:rPr>
          <w:b/>
          <w:spacing w:val="-3"/>
        </w:rPr>
      </w:pPr>
      <w:r w:rsidRPr="0011152E">
        <w:rPr>
          <w:b/>
          <w:spacing w:val="-3"/>
        </w:rPr>
        <w:t>La tradición.</w:t>
      </w:r>
    </w:p>
    <w:p w14:paraId="5EF861C6" w14:textId="69074ECF" w:rsidR="000A681C" w:rsidRPr="000A681C" w:rsidRDefault="000A681C" w:rsidP="000A681C">
      <w:pPr>
        <w:spacing w:before="120" w:after="120" w:line="360" w:lineRule="auto"/>
        <w:ind w:firstLine="708"/>
        <w:jc w:val="both"/>
        <w:rPr>
          <w:spacing w:val="-3"/>
        </w:rPr>
      </w:pPr>
      <w:r w:rsidRPr="000A681C">
        <w:rPr>
          <w:spacing w:val="-3"/>
        </w:rPr>
        <w:lastRenderedPageBreak/>
        <w:t>La tradición consiste</w:t>
      </w:r>
      <w:r w:rsidR="00307527">
        <w:rPr>
          <w:spacing w:val="-3"/>
        </w:rPr>
        <w:t xml:space="preserve">, en principio, </w:t>
      </w:r>
      <w:r w:rsidRPr="000A681C">
        <w:rPr>
          <w:spacing w:val="-3"/>
        </w:rPr>
        <w:t xml:space="preserve">en un acto muy sencillo: </w:t>
      </w:r>
      <w:r w:rsidR="00307527">
        <w:rPr>
          <w:spacing w:val="-3"/>
        </w:rPr>
        <w:t xml:space="preserve">la </w:t>
      </w:r>
      <w:r w:rsidRPr="000A681C">
        <w:rPr>
          <w:spacing w:val="-3"/>
        </w:rPr>
        <w:t xml:space="preserve">entrega de la cosa transmitida, que hace el </w:t>
      </w:r>
      <w:proofErr w:type="spellStart"/>
      <w:r w:rsidRPr="00307527">
        <w:rPr>
          <w:i/>
          <w:iCs/>
          <w:spacing w:val="-3"/>
        </w:rPr>
        <w:t>tradens</w:t>
      </w:r>
      <w:proofErr w:type="spellEnd"/>
      <w:r w:rsidRPr="000A681C">
        <w:rPr>
          <w:spacing w:val="-3"/>
        </w:rPr>
        <w:t xml:space="preserve"> al </w:t>
      </w:r>
      <w:r w:rsidRPr="00307527">
        <w:rPr>
          <w:i/>
          <w:iCs/>
          <w:spacing w:val="-3"/>
        </w:rPr>
        <w:t>accipiens</w:t>
      </w:r>
      <w:r w:rsidRPr="000A681C">
        <w:rPr>
          <w:spacing w:val="-3"/>
        </w:rPr>
        <w:t>, y que éste acepta</w:t>
      </w:r>
      <w:r w:rsidR="00307527">
        <w:rPr>
          <w:spacing w:val="-3"/>
        </w:rPr>
        <w:t xml:space="preserve"> tomando posesión de </w:t>
      </w:r>
      <w:proofErr w:type="gramStart"/>
      <w:r w:rsidR="00307527">
        <w:rPr>
          <w:spacing w:val="-3"/>
        </w:rPr>
        <w:t>la misma</w:t>
      </w:r>
      <w:proofErr w:type="gramEnd"/>
      <w:r w:rsidRPr="000A681C">
        <w:rPr>
          <w:spacing w:val="-3"/>
        </w:rPr>
        <w:t>.</w:t>
      </w:r>
    </w:p>
    <w:p w14:paraId="66848CA5" w14:textId="77777777" w:rsidR="002903A0" w:rsidRDefault="000A681C" w:rsidP="000A681C">
      <w:pPr>
        <w:spacing w:before="120" w:after="120" w:line="360" w:lineRule="auto"/>
        <w:ind w:firstLine="708"/>
        <w:jc w:val="both"/>
        <w:rPr>
          <w:spacing w:val="-3"/>
        </w:rPr>
      </w:pPr>
      <w:r w:rsidRPr="000A681C">
        <w:rPr>
          <w:spacing w:val="-3"/>
        </w:rPr>
        <w:t>Pero es evidente que la entrega de por sí es un acto incoloro, que puede obedecer a múltiples fines</w:t>
      </w:r>
      <w:r w:rsidR="00DF5A90">
        <w:rPr>
          <w:spacing w:val="-3"/>
        </w:rPr>
        <w:t>, ya que</w:t>
      </w:r>
      <w:r w:rsidRPr="000A681C">
        <w:rPr>
          <w:spacing w:val="-3"/>
        </w:rPr>
        <w:t xml:space="preserve"> </w:t>
      </w:r>
      <w:r w:rsidR="00DF5A90">
        <w:rPr>
          <w:spacing w:val="-3"/>
        </w:rPr>
        <w:t xml:space="preserve">se puede recibir la cosa para transmitir la propiedad, pero </w:t>
      </w:r>
      <w:proofErr w:type="spellStart"/>
      <w:r w:rsidR="00DF5A90">
        <w:rPr>
          <w:spacing w:val="-3"/>
        </w:rPr>
        <w:t>tambie´n</w:t>
      </w:r>
      <w:proofErr w:type="spellEnd"/>
      <w:r w:rsidR="00DF5A90">
        <w:rPr>
          <w:spacing w:val="-3"/>
        </w:rPr>
        <w:t xml:space="preserve"> en concepto de depósito, comodato o arrendamiento</w:t>
      </w:r>
      <w:r w:rsidRPr="000A681C">
        <w:rPr>
          <w:spacing w:val="-3"/>
        </w:rPr>
        <w:t>.</w:t>
      </w:r>
    </w:p>
    <w:p w14:paraId="01D9873F" w14:textId="274533A1" w:rsidR="002903A0" w:rsidRDefault="002903A0" w:rsidP="002903A0">
      <w:pPr>
        <w:spacing w:before="120" w:after="120" w:line="360" w:lineRule="auto"/>
        <w:ind w:firstLine="708"/>
        <w:jc w:val="both"/>
      </w:pPr>
      <w:r>
        <w:rPr>
          <w:spacing w:val="-3"/>
        </w:rPr>
        <w:t>Por ello, la tradición traslativa de</w:t>
      </w:r>
      <w:r w:rsidR="00FF7A2A">
        <w:rPr>
          <w:spacing w:val="-3"/>
        </w:rPr>
        <w:t xml:space="preserve">l dominio </w:t>
      </w:r>
      <w:r>
        <w:t>debe ir acompañada de dos requisitos, a saber:</w:t>
      </w:r>
    </w:p>
    <w:p w14:paraId="11263BBB" w14:textId="77777777" w:rsidR="002903A0" w:rsidRDefault="002903A0" w:rsidP="002903A0">
      <w:pPr>
        <w:pStyle w:val="Prrafodelista"/>
        <w:numPr>
          <w:ilvl w:val="0"/>
          <w:numId w:val="38"/>
        </w:numPr>
        <w:spacing w:before="120" w:after="120" w:line="360" w:lineRule="auto"/>
        <w:ind w:left="1276" w:hanging="283"/>
        <w:jc w:val="both"/>
      </w:pPr>
      <w:r>
        <w:t xml:space="preserve">La preexistencia del dominio o posesión a título de dueño en el </w:t>
      </w:r>
      <w:proofErr w:type="spellStart"/>
      <w:r w:rsidRPr="000A681C">
        <w:rPr>
          <w:i/>
        </w:rPr>
        <w:t>tradens</w:t>
      </w:r>
      <w:proofErr w:type="spellEnd"/>
      <w:r>
        <w:t>.</w:t>
      </w:r>
    </w:p>
    <w:p w14:paraId="02CE361F" w14:textId="2BB86F09" w:rsidR="002903A0" w:rsidRPr="000A681C" w:rsidRDefault="002903A0" w:rsidP="002903A0">
      <w:pPr>
        <w:pStyle w:val="Prrafodelista"/>
        <w:numPr>
          <w:ilvl w:val="0"/>
          <w:numId w:val="38"/>
        </w:numPr>
        <w:spacing w:before="120" w:after="120" w:line="360" w:lineRule="auto"/>
        <w:ind w:left="1276" w:hanging="283"/>
        <w:jc w:val="both"/>
        <w:rPr>
          <w:spacing w:val="-3"/>
        </w:rPr>
      </w:pPr>
      <w:r>
        <w:t xml:space="preserve">La intención en el </w:t>
      </w:r>
      <w:proofErr w:type="spellStart"/>
      <w:r w:rsidRPr="000A681C">
        <w:rPr>
          <w:i/>
          <w:iCs/>
        </w:rPr>
        <w:t>tradens</w:t>
      </w:r>
      <w:proofErr w:type="spellEnd"/>
      <w:r>
        <w:t xml:space="preserve"> de transmitir</w:t>
      </w:r>
      <w:r w:rsidR="00FF7A2A">
        <w:t xml:space="preserve"> el dominio</w:t>
      </w:r>
      <w:r>
        <w:t>, y en</w:t>
      </w:r>
      <w:r w:rsidR="00FF7A2A">
        <w:t xml:space="preserve"> el</w:t>
      </w:r>
      <w:r>
        <w:t xml:space="preserve"> </w:t>
      </w:r>
      <w:r w:rsidRPr="000A681C">
        <w:rPr>
          <w:i/>
          <w:iCs/>
        </w:rPr>
        <w:t>accipiens</w:t>
      </w:r>
      <w:r>
        <w:t xml:space="preserve"> de adquirir</w:t>
      </w:r>
      <w:r w:rsidR="00FF7A2A">
        <w:t>lo</w:t>
      </w:r>
      <w:r>
        <w:t>, como consecuencia del acto de entrega.</w:t>
      </w:r>
    </w:p>
    <w:p w14:paraId="79CBD9D8" w14:textId="2B57E56D" w:rsidR="000A681C" w:rsidRPr="000A681C" w:rsidRDefault="000A681C" w:rsidP="000A681C">
      <w:pPr>
        <w:spacing w:before="120" w:after="120" w:line="360" w:lineRule="auto"/>
        <w:ind w:firstLine="708"/>
        <w:jc w:val="both"/>
        <w:rPr>
          <w:spacing w:val="-3"/>
        </w:rPr>
      </w:pPr>
      <w:r w:rsidRPr="000A681C">
        <w:rPr>
          <w:spacing w:val="-3"/>
        </w:rPr>
        <w:t>En el tráfico jurídico ordinario ocurre, sin embargo, que muchas veces la entrega no va acompañada de ninguna manifestación de esas voluntades. Existe una simple entrega, que entre las partes se realiza para dar cumplimiento al negocio entre ellas celebrado, e incluso una mera formalidad hace las veces de entrega sin necesidad tampoco de que se manifiesten aquellas voluntades</w:t>
      </w:r>
      <w:r w:rsidR="008A1DF5">
        <w:rPr>
          <w:spacing w:val="-3"/>
        </w:rPr>
        <w:t xml:space="preserve">, como es señaladamente el </w:t>
      </w:r>
      <w:r w:rsidRPr="000A681C">
        <w:rPr>
          <w:spacing w:val="-3"/>
        </w:rPr>
        <w:t>otorgamiento de escritura pública.</w:t>
      </w:r>
    </w:p>
    <w:p w14:paraId="2C2C74FF" w14:textId="54B778F5" w:rsidR="008A1DF5" w:rsidRDefault="000A681C" w:rsidP="000A681C">
      <w:pPr>
        <w:spacing w:before="120" w:after="120" w:line="360" w:lineRule="auto"/>
        <w:ind w:firstLine="708"/>
        <w:jc w:val="both"/>
        <w:rPr>
          <w:spacing w:val="-3"/>
        </w:rPr>
      </w:pPr>
      <w:r w:rsidRPr="000A681C">
        <w:rPr>
          <w:spacing w:val="-3"/>
        </w:rPr>
        <w:t>La tradición se desenvuelve en dos planos</w:t>
      </w:r>
      <w:r w:rsidR="008A1DF5">
        <w:rPr>
          <w:spacing w:val="-3"/>
        </w:rPr>
        <w:t xml:space="preserve">, </w:t>
      </w:r>
      <w:r w:rsidRPr="000A681C">
        <w:rPr>
          <w:spacing w:val="-3"/>
        </w:rPr>
        <w:t>personal y real</w:t>
      </w:r>
      <w:r w:rsidR="00B82565">
        <w:rPr>
          <w:spacing w:val="-3"/>
        </w:rPr>
        <w:t>:</w:t>
      </w:r>
    </w:p>
    <w:p w14:paraId="6A904904" w14:textId="77777777" w:rsidR="0014194A" w:rsidRPr="00B82565" w:rsidRDefault="008A1DF5" w:rsidP="00B82565">
      <w:pPr>
        <w:pStyle w:val="Prrafodelista"/>
        <w:numPr>
          <w:ilvl w:val="0"/>
          <w:numId w:val="41"/>
        </w:numPr>
        <w:spacing w:before="120" w:after="120" w:line="360" w:lineRule="auto"/>
        <w:ind w:left="993" w:hanging="284"/>
        <w:jc w:val="both"/>
        <w:rPr>
          <w:spacing w:val="-3"/>
        </w:rPr>
      </w:pPr>
      <w:r w:rsidRPr="00B82565">
        <w:rPr>
          <w:spacing w:val="-3"/>
        </w:rPr>
        <w:t>D</w:t>
      </w:r>
      <w:r w:rsidR="000A681C" w:rsidRPr="00B82565">
        <w:rPr>
          <w:spacing w:val="-3"/>
        </w:rPr>
        <w:t>esde el punto de vista personal</w:t>
      </w:r>
      <w:r w:rsidRPr="00B82565">
        <w:rPr>
          <w:spacing w:val="-3"/>
        </w:rPr>
        <w:t>, la tradición</w:t>
      </w:r>
      <w:r w:rsidR="000A681C" w:rsidRPr="00B82565">
        <w:rPr>
          <w:spacing w:val="-3"/>
        </w:rPr>
        <w:t xml:space="preserve"> es la forma de cumplimiento </w:t>
      </w:r>
      <w:r w:rsidRPr="00B82565">
        <w:rPr>
          <w:spacing w:val="-3"/>
        </w:rPr>
        <w:t xml:space="preserve">del título previo </w:t>
      </w:r>
      <w:r w:rsidR="000A681C" w:rsidRPr="00B82565">
        <w:rPr>
          <w:spacing w:val="-3"/>
        </w:rPr>
        <w:t xml:space="preserve">o, si se quiere decir de otra manera, </w:t>
      </w:r>
      <w:r w:rsidRPr="00B82565">
        <w:rPr>
          <w:spacing w:val="-3"/>
        </w:rPr>
        <w:t xml:space="preserve">es </w:t>
      </w:r>
      <w:r w:rsidR="000A681C" w:rsidRPr="00B82565">
        <w:rPr>
          <w:spacing w:val="-3"/>
        </w:rPr>
        <w:t xml:space="preserve">un pago </w:t>
      </w:r>
      <w:r w:rsidR="0014194A" w:rsidRPr="00B82565">
        <w:rPr>
          <w:spacing w:val="-3"/>
        </w:rPr>
        <w:t xml:space="preserve">a los efectos del </w:t>
      </w:r>
      <w:r w:rsidR="000A681C" w:rsidRPr="00B82565">
        <w:rPr>
          <w:spacing w:val="-3"/>
        </w:rPr>
        <w:t>artículo 1157</w:t>
      </w:r>
      <w:r w:rsidR="0014194A" w:rsidRPr="00B82565">
        <w:rPr>
          <w:spacing w:val="-3"/>
        </w:rPr>
        <w:t xml:space="preserve"> del Código Civil</w:t>
      </w:r>
      <w:r w:rsidR="000A681C" w:rsidRPr="00B82565">
        <w:rPr>
          <w:spacing w:val="-3"/>
        </w:rPr>
        <w:t>.</w:t>
      </w:r>
    </w:p>
    <w:p w14:paraId="1C712969" w14:textId="243B1176" w:rsidR="000A681C" w:rsidRPr="00B82565" w:rsidRDefault="000A681C" w:rsidP="00B82565">
      <w:pPr>
        <w:pStyle w:val="Prrafodelista"/>
        <w:numPr>
          <w:ilvl w:val="0"/>
          <w:numId w:val="41"/>
        </w:numPr>
        <w:spacing w:before="120" w:after="120" w:line="360" w:lineRule="auto"/>
        <w:ind w:left="993" w:hanging="284"/>
        <w:jc w:val="both"/>
        <w:rPr>
          <w:spacing w:val="-3"/>
        </w:rPr>
      </w:pPr>
      <w:r w:rsidRPr="00B82565">
        <w:rPr>
          <w:spacing w:val="-3"/>
        </w:rPr>
        <w:t>Desde un punto de vista real es un</w:t>
      </w:r>
      <w:r w:rsidR="0014194A" w:rsidRPr="00B82565">
        <w:rPr>
          <w:spacing w:val="-3"/>
        </w:rPr>
        <w:t>a</w:t>
      </w:r>
      <w:r w:rsidRPr="00B82565">
        <w:rPr>
          <w:spacing w:val="-3"/>
        </w:rPr>
        <w:t xml:space="preserve"> tras</w:t>
      </w:r>
      <w:r w:rsidR="0014194A" w:rsidRPr="00B82565">
        <w:rPr>
          <w:spacing w:val="-3"/>
        </w:rPr>
        <w:t xml:space="preserve">lación </w:t>
      </w:r>
      <w:r w:rsidRPr="00B82565">
        <w:rPr>
          <w:spacing w:val="-3"/>
        </w:rPr>
        <w:t>posesori</w:t>
      </w:r>
      <w:r w:rsidR="0014194A" w:rsidRPr="00B82565">
        <w:rPr>
          <w:spacing w:val="-3"/>
        </w:rPr>
        <w:t>a</w:t>
      </w:r>
      <w:r w:rsidRPr="00B82565">
        <w:rPr>
          <w:spacing w:val="-3"/>
        </w:rPr>
        <w:t xml:space="preserve"> real, simbólic</w:t>
      </w:r>
      <w:r w:rsidR="0014194A" w:rsidRPr="00B82565">
        <w:rPr>
          <w:spacing w:val="-3"/>
        </w:rPr>
        <w:t>a</w:t>
      </w:r>
      <w:r w:rsidRPr="00B82565">
        <w:rPr>
          <w:spacing w:val="-3"/>
        </w:rPr>
        <w:t xml:space="preserve"> o fictici</w:t>
      </w:r>
      <w:r w:rsidR="0014194A" w:rsidRPr="00B82565">
        <w:rPr>
          <w:spacing w:val="-3"/>
        </w:rPr>
        <w:t>a</w:t>
      </w:r>
      <w:r w:rsidRPr="00B82565">
        <w:rPr>
          <w:spacing w:val="-3"/>
        </w:rPr>
        <w:t>, que produce la adquisición del dominio o derecho real.</w:t>
      </w:r>
    </w:p>
    <w:p w14:paraId="3C4E5106" w14:textId="301E62EE" w:rsidR="000A681C" w:rsidRPr="000A681C" w:rsidRDefault="00152EEC" w:rsidP="000A681C">
      <w:pPr>
        <w:spacing w:before="120" w:after="120" w:line="360" w:lineRule="auto"/>
        <w:ind w:firstLine="708"/>
        <w:jc w:val="both"/>
        <w:rPr>
          <w:spacing w:val="-3"/>
        </w:rPr>
      </w:pPr>
      <w:r>
        <w:rPr>
          <w:spacing w:val="-3"/>
        </w:rPr>
        <w:t>Existen muchas clases de tradición, destacando las siguientes:</w:t>
      </w:r>
    </w:p>
    <w:p w14:paraId="23872FA5" w14:textId="332651D2"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La tradición real que, respecto a los bienes inmuebles exige entrar en el fundo mismo con la intención de poseerlo, mientras que para los muebles tiene lugar con su entrega material</w:t>
      </w:r>
      <w:r w:rsidR="00152EEC" w:rsidRPr="00B82565">
        <w:rPr>
          <w:spacing w:val="-3"/>
        </w:rPr>
        <w:t>.</w:t>
      </w:r>
    </w:p>
    <w:p w14:paraId="143B85F7" w14:textId="3A0A9506"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La simbólica o espiritualizada, cuando la entrega de la cosa se sustituye por la de ciertos objetos que la representan, como las llaves del edificio o los títulos de propiedad</w:t>
      </w:r>
      <w:r w:rsidR="00152EEC" w:rsidRPr="00B82565">
        <w:rPr>
          <w:spacing w:val="-3"/>
        </w:rPr>
        <w:t>.</w:t>
      </w:r>
    </w:p>
    <w:p w14:paraId="4A8F10F9" w14:textId="12026FB6"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lastRenderedPageBreak/>
        <w:t xml:space="preserve">La instrumental, en que el otorgamiento del contrato traslativo equivale a la tradición, con lo que el título y el modo se </w:t>
      </w:r>
      <w:r w:rsidR="00152EEC" w:rsidRPr="00B82565">
        <w:rPr>
          <w:spacing w:val="-3"/>
        </w:rPr>
        <w:t>funden</w:t>
      </w:r>
      <w:r w:rsidRPr="00B82565">
        <w:rPr>
          <w:spacing w:val="-3"/>
        </w:rPr>
        <w:t xml:space="preserve"> en un solo acto.</w:t>
      </w:r>
    </w:p>
    <w:p w14:paraId="6D8AFBCB" w14:textId="6E7C9AB4"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longa manu</w:t>
      </w:r>
      <w:r w:rsidRPr="00B82565">
        <w:rPr>
          <w:spacing w:val="-3"/>
        </w:rPr>
        <w:t>, cuando el vendedor muestra al comprador los límites del fundo, lo que origina los mismos efectos que si hubiese entrado en él materialmente</w:t>
      </w:r>
      <w:r w:rsidR="002E7EC1">
        <w:rPr>
          <w:spacing w:val="-3"/>
        </w:rPr>
        <w:t>.</w:t>
      </w:r>
    </w:p>
    <w:p w14:paraId="07EA84B3" w14:textId="4F938E2E"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Pr="00B82565">
        <w:rPr>
          <w:spacing w:val="-3"/>
        </w:rPr>
        <w:t xml:space="preserve">, cuando no </w:t>
      </w:r>
      <w:r w:rsidR="00152EEC" w:rsidRPr="00B82565">
        <w:rPr>
          <w:spacing w:val="-3"/>
        </w:rPr>
        <w:t xml:space="preserve">se produce </w:t>
      </w:r>
      <w:r w:rsidRPr="00B82565">
        <w:rPr>
          <w:spacing w:val="-3"/>
        </w:rPr>
        <w:t>entrega o toma de posesión de la cosa, porque el adquirente la tiene ya en su poder por un título distinto</w:t>
      </w:r>
      <w:r w:rsidR="00152EEC" w:rsidRPr="00B82565">
        <w:rPr>
          <w:spacing w:val="-3"/>
        </w:rPr>
        <w:t xml:space="preserve">, como cuando </w:t>
      </w:r>
      <w:r w:rsidRPr="00B82565">
        <w:rPr>
          <w:spacing w:val="-3"/>
        </w:rPr>
        <w:t xml:space="preserve">el arrendatario compra la </w:t>
      </w:r>
      <w:r w:rsidR="00152EEC" w:rsidRPr="00B82565">
        <w:rPr>
          <w:spacing w:val="-3"/>
        </w:rPr>
        <w:t>cos</w:t>
      </w:r>
      <w:r w:rsidRPr="00B82565">
        <w:rPr>
          <w:spacing w:val="-3"/>
        </w:rPr>
        <w:t>a arrendada</w:t>
      </w:r>
      <w:r w:rsidR="00152EEC" w:rsidRPr="00B82565">
        <w:rPr>
          <w:spacing w:val="-3"/>
        </w:rPr>
        <w:t>.</w:t>
      </w:r>
    </w:p>
    <w:p w14:paraId="4AF17482" w14:textId="7B80C2AE" w:rsidR="000A681C" w:rsidRPr="00B82565" w:rsidRDefault="00152EEC" w:rsidP="00B82565">
      <w:pPr>
        <w:pStyle w:val="Prrafodelista"/>
        <w:numPr>
          <w:ilvl w:val="0"/>
          <w:numId w:val="40"/>
        </w:numPr>
        <w:spacing w:before="120" w:after="120" w:line="360" w:lineRule="auto"/>
        <w:ind w:left="993" w:hanging="284"/>
        <w:jc w:val="both"/>
        <w:rPr>
          <w:spacing w:val="-3"/>
        </w:rPr>
      </w:pPr>
      <w:r w:rsidRPr="00B82565">
        <w:rPr>
          <w:spacing w:val="-3"/>
        </w:rPr>
        <w:t xml:space="preserve">El </w:t>
      </w:r>
      <w:proofErr w:type="spellStart"/>
      <w:r w:rsidR="000A681C" w:rsidRPr="00B82565">
        <w:rPr>
          <w:i/>
          <w:iCs/>
          <w:spacing w:val="-3"/>
        </w:rPr>
        <w:t>constitutum</w:t>
      </w:r>
      <w:proofErr w:type="spellEnd"/>
      <w:r w:rsidR="000A681C" w:rsidRPr="00B82565">
        <w:rPr>
          <w:i/>
          <w:iCs/>
          <w:spacing w:val="-3"/>
        </w:rPr>
        <w:t xml:space="preserve"> </w:t>
      </w:r>
      <w:proofErr w:type="spellStart"/>
      <w:r w:rsidR="000A681C" w:rsidRPr="00B82565">
        <w:rPr>
          <w:i/>
          <w:iCs/>
          <w:spacing w:val="-3"/>
        </w:rPr>
        <w:t>possessorium</w:t>
      </w:r>
      <w:proofErr w:type="spellEnd"/>
      <w:r w:rsidR="000A681C" w:rsidRPr="00B82565">
        <w:rPr>
          <w:spacing w:val="-3"/>
        </w:rPr>
        <w:t xml:space="preserve">, en que la entrega no tiene lugar porque el transmitente, que tenía la cosa en su poder por título de propiedad, se queda con ella en virtud de otro título, constituyéndose en poseedor de </w:t>
      </w:r>
      <w:proofErr w:type="gramStart"/>
      <w:r w:rsidR="000A681C" w:rsidRPr="00B82565">
        <w:rPr>
          <w:spacing w:val="-3"/>
        </w:rPr>
        <w:t>la misma</w:t>
      </w:r>
      <w:proofErr w:type="gramEnd"/>
      <w:r w:rsidRPr="00B82565">
        <w:rPr>
          <w:spacing w:val="-3"/>
        </w:rPr>
        <w:t xml:space="preserve">, como ocurre con el conocido como </w:t>
      </w:r>
      <w:r w:rsidRPr="00B82565">
        <w:rPr>
          <w:i/>
          <w:iCs/>
          <w:spacing w:val="-3"/>
        </w:rPr>
        <w:t xml:space="preserve">sale and </w:t>
      </w:r>
      <w:proofErr w:type="spellStart"/>
      <w:r w:rsidRPr="00B82565">
        <w:rPr>
          <w:i/>
          <w:iCs/>
          <w:spacing w:val="-3"/>
        </w:rPr>
        <w:t>lease</w:t>
      </w:r>
      <w:proofErr w:type="spellEnd"/>
      <w:r w:rsidRPr="00B82565">
        <w:rPr>
          <w:i/>
          <w:iCs/>
          <w:spacing w:val="-3"/>
        </w:rPr>
        <w:t xml:space="preserve"> back</w:t>
      </w:r>
      <w:r w:rsidR="000A681C" w:rsidRPr="00B82565">
        <w:rPr>
          <w:spacing w:val="-3"/>
        </w:rPr>
        <w:t>.</w:t>
      </w:r>
    </w:p>
    <w:p w14:paraId="2C0F82E2" w14:textId="77777777" w:rsidR="000A681C" w:rsidRPr="000A681C" w:rsidRDefault="000A681C" w:rsidP="000A681C">
      <w:pPr>
        <w:spacing w:before="120" w:after="120" w:line="360" w:lineRule="auto"/>
        <w:ind w:firstLine="708"/>
        <w:jc w:val="both"/>
        <w:rPr>
          <w:spacing w:val="-3"/>
        </w:rPr>
      </w:pPr>
      <w:r w:rsidRPr="000A681C">
        <w:rPr>
          <w:spacing w:val="-3"/>
        </w:rPr>
        <w:t>El Código Civil no se ocupa especialmente de la tradición entre los modos de adquirir la propiedad. Sólo al tratar de la compraventa le dedica tres artículos, que admiten las siguientes formas de tradición, sin que ello signifique que la entrega no pueda realizarse por otros medios válidos:</w:t>
      </w:r>
    </w:p>
    <w:p w14:paraId="711357E5" w14:textId="602FB5BA" w:rsidR="000A681C"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La tradición real</w:t>
      </w:r>
      <w:r w:rsidR="00E06247" w:rsidRPr="00B82565">
        <w:rPr>
          <w:spacing w:val="-3"/>
        </w:rPr>
        <w:t xml:space="preserve">, disponiendo </w:t>
      </w:r>
      <w:r w:rsidRPr="00B82565">
        <w:rPr>
          <w:spacing w:val="-3"/>
        </w:rPr>
        <w:t>el artículo 1462.1 del Código Civil</w:t>
      </w:r>
      <w:r w:rsidR="00E06247" w:rsidRPr="00B82565">
        <w:rPr>
          <w:spacing w:val="-3"/>
        </w:rPr>
        <w:t xml:space="preserve"> que “s</w:t>
      </w:r>
      <w:r w:rsidRPr="00B82565">
        <w:rPr>
          <w:spacing w:val="-3"/>
        </w:rPr>
        <w:t>e entenderá entregada la cosa vendida cuando se ponga en poder y posesión del comprador</w:t>
      </w:r>
      <w:r w:rsidR="00E06247" w:rsidRPr="00B82565">
        <w:rPr>
          <w:spacing w:val="-3"/>
        </w:rPr>
        <w:t>”</w:t>
      </w:r>
      <w:r w:rsidRPr="00B82565">
        <w:rPr>
          <w:spacing w:val="-3"/>
        </w:rPr>
        <w:t>.</w:t>
      </w:r>
    </w:p>
    <w:p w14:paraId="2B7CA25C" w14:textId="3269C580" w:rsidR="000A681C"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La tradición instrumental</w:t>
      </w:r>
      <w:r w:rsidR="00E06247" w:rsidRPr="00B82565">
        <w:rPr>
          <w:spacing w:val="-3"/>
        </w:rPr>
        <w:t xml:space="preserve">, disponiendo </w:t>
      </w:r>
      <w:r w:rsidRPr="00B82565">
        <w:rPr>
          <w:spacing w:val="-3"/>
        </w:rPr>
        <w:t>el artículo 1462.2 del Código Civil</w:t>
      </w:r>
      <w:r w:rsidR="00E06247" w:rsidRPr="00B82565">
        <w:rPr>
          <w:spacing w:val="-3"/>
        </w:rPr>
        <w:t xml:space="preserve"> que “c</w:t>
      </w:r>
      <w:r w:rsidRPr="00B82565">
        <w:rPr>
          <w:spacing w:val="-3"/>
        </w:rPr>
        <w:t>uando se haga la venta mediante escritura pública, el otorgamiento de ésta equivaldrá a la entrega de la cosa objeto del contrato, si de la misma escritura no resultare o se dedujere claramente lo contrario</w:t>
      </w:r>
      <w:r w:rsidR="00E06247" w:rsidRPr="00B82565">
        <w:rPr>
          <w:spacing w:val="-3"/>
        </w:rPr>
        <w:t>”.</w:t>
      </w:r>
      <w:r w:rsidR="001D49CB" w:rsidRPr="00B82565">
        <w:rPr>
          <w:spacing w:val="-3"/>
        </w:rPr>
        <w:t xml:space="preserve"> No obstante, la jurisprudencia considera</w:t>
      </w:r>
      <w:r w:rsidRPr="00B82565">
        <w:rPr>
          <w:spacing w:val="-3"/>
        </w:rPr>
        <w:t xml:space="preserve"> que para que pueda considerarse entregada la finca por el otorgamiento de la escritura es preciso que el vendedor tenga la posesión de la cosa o se halle en condición de verificar la entrega, aunque la posesión inmediata, que no se ostenta en concepto de dueño, corresponda a otra persona.</w:t>
      </w:r>
    </w:p>
    <w:p w14:paraId="6B68E7AB" w14:textId="52C8A6AC" w:rsidR="000A681C"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 xml:space="preserve">La tradición simbólica, por el sólo acuerdo o conformidad de los contratantes, y la </w:t>
      </w:r>
      <w:proofErr w:type="spellStart"/>
      <w:r w:rsidRPr="009A1650">
        <w:rPr>
          <w:i/>
          <w:iCs/>
          <w:spacing w:val="-3"/>
        </w:rPr>
        <w:t>tr</w:t>
      </w:r>
      <w:r w:rsidRPr="00B82565">
        <w:rPr>
          <w:i/>
          <w:iCs/>
          <w:spacing w:val="-3"/>
        </w:rPr>
        <w:t>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001D49CB" w:rsidRPr="00B82565">
        <w:rPr>
          <w:spacing w:val="-3"/>
        </w:rPr>
        <w:t xml:space="preserve">, prevista por el </w:t>
      </w:r>
      <w:r w:rsidRPr="00B82565">
        <w:rPr>
          <w:spacing w:val="-3"/>
        </w:rPr>
        <w:t>artículo 1463 del Código Civil</w:t>
      </w:r>
      <w:r w:rsidR="001D49CB" w:rsidRPr="00B82565">
        <w:rPr>
          <w:spacing w:val="-3"/>
        </w:rPr>
        <w:t xml:space="preserve"> que</w:t>
      </w:r>
      <w:r w:rsidR="0048044C" w:rsidRPr="00B82565">
        <w:rPr>
          <w:spacing w:val="-3"/>
        </w:rPr>
        <w:t xml:space="preserve"> dispone que “</w:t>
      </w:r>
      <w:r w:rsidRPr="00B82565">
        <w:rPr>
          <w:spacing w:val="-3"/>
        </w:rPr>
        <w:t xml:space="preserve">fuera de los casos que expresa el artículo precedente, la entrega de los bienes muebles se efectuará: por la entrega de las llaves del lugar o sitio donde se hallan almacenados o guardados y por el sólo acuerdo o conformidad de los contratantes, si la cosa vendida no puede trasladarse a poder del comprador en el instante de la </w:t>
      </w:r>
      <w:r w:rsidRPr="00B82565">
        <w:rPr>
          <w:spacing w:val="-3"/>
        </w:rPr>
        <w:lastRenderedPageBreak/>
        <w:t>venta, o si éste la tenía ya en su poder por algún otro motivo</w:t>
      </w:r>
      <w:r w:rsidR="0048044C" w:rsidRPr="00B82565">
        <w:rPr>
          <w:spacing w:val="-3"/>
        </w:rPr>
        <w:t>”</w:t>
      </w:r>
      <w:r w:rsidRPr="00B82565">
        <w:rPr>
          <w:spacing w:val="-3"/>
        </w:rPr>
        <w:t>.</w:t>
      </w:r>
      <w:r w:rsidR="0048044C" w:rsidRPr="00B82565">
        <w:rPr>
          <w:spacing w:val="-3"/>
        </w:rPr>
        <w:t xml:space="preserve"> Aunque este precepto se refiere a bienes muebles, la jurisprudencia lo considera igualmente aplicable a los inmuebles.</w:t>
      </w:r>
    </w:p>
    <w:p w14:paraId="2DEFD982" w14:textId="45E3D4CB" w:rsidR="00381761"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La tradición instrumental y la simbólica</w:t>
      </w:r>
      <w:r w:rsidR="00B82565" w:rsidRPr="00B82565">
        <w:rPr>
          <w:spacing w:val="-3"/>
        </w:rPr>
        <w:t xml:space="preserve"> está previstas por</w:t>
      </w:r>
      <w:r w:rsidRPr="00B82565">
        <w:rPr>
          <w:spacing w:val="-3"/>
        </w:rPr>
        <w:t xml:space="preserve"> el artículo 1464 respecto de los bienes incorporales o derechos</w:t>
      </w:r>
      <w:r w:rsidR="00B82565" w:rsidRPr="00B82565">
        <w:rPr>
          <w:spacing w:val="-3"/>
        </w:rPr>
        <w:t>, al establecer que “r</w:t>
      </w:r>
      <w:r w:rsidRPr="00B82565">
        <w:rPr>
          <w:spacing w:val="-3"/>
        </w:rPr>
        <w:t xml:space="preserve">especto de los bienes incorporales regirá </w:t>
      </w:r>
      <w:r w:rsidR="00B82565" w:rsidRPr="00B82565">
        <w:rPr>
          <w:spacing w:val="-3"/>
        </w:rPr>
        <w:t>(la tradición instrumental prevista)</w:t>
      </w:r>
      <w:r w:rsidRPr="00B82565">
        <w:rPr>
          <w:spacing w:val="-3"/>
        </w:rPr>
        <w:t xml:space="preserve"> en el párrafo segundo del artículo 1462. En cualquier otro caso en que éste no tenga aplicación se entenderá por entrega el hecho de poner en poder del comprador los títulos de pertenencia o el uso que haga de su derecho el mismo comprador, consintiéndolo el vendedor</w:t>
      </w:r>
      <w:r w:rsidR="00B82565" w:rsidRPr="00B82565">
        <w:rPr>
          <w:spacing w:val="-3"/>
        </w:rPr>
        <w:t>”</w:t>
      </w:r>
      <w:r w:rsidRPr="00B82565">
        <w:rPr>
          <w:spacing w:val="-3"/>
        </w:rPr>
        <w:t>.</w:t>
      </w:r>
    </w:p>
    <w:p w14:paraId="3C2B58D0" w14:textId="65FAEA85" w:rsidR="002C3AE7" w:rsidRDefault="002C3AE7" w:rsidP="00381761">
      <w:pPr>
        <w:spacing w:before="120" w:after="120" w:line="360" w:lineRule="auto"/>
        <w:ind w:firstLine="708"/>
        <w:jc w:val="both"/>
        <w:rPr>
          <w:spacing w:val="-3"/>
        </w:rPr>
      </w:pPr>
    </w:p>
    <w:p w14:paraId="6603CAAE" w14:textId="537DCB5F" w:rsidR="002C3AE7" w:rsidRPr="00A30CB9" w:rsidRDefault="00A30CB9" w:rsidP="00A30CB9">
      <w:pPr>
        <w:spacing w:before="120" w:after="120" w:line="360" w:lineRule="auto"/>
        <w:jc w:val="both"/>
        <w:rPr>
          <w:b/>
          <w:bCs/>
          <w:spacing w:val="-3"/>
        </w:rPr>
      </w:pPr>
      <w:r w:rsidRPr="00A30CB9">
        <w:rPr>
          <w:b/>
          <w:bCs/>
          <w:spacing w:val="-3"/>
        </w:rPr>
        <w:t>ESTUDIO DE LA OCUPACIÓN.</w:t>
      </w:r>
    </w:p>
    <w:p w14:paraId="71564781" w14:textId="4F88B3A7" w:rsidR="00550268" w:rsidRPr="00550268" w:rsidRDefault="00550268" w:rsidP="00550268">
      <w:pPr>
        <w:spacing w:before="120" w:after="120" w:line="360" w:lineRule="auto"/>
        <w:ind w:firstLine="708"/>
        <w:jc w:val="both"/>
        <w:rPr>
          <w:spacing w:val="-3"/>
        </w:rPr>
      </w:pPr>
      <w:r w:rsidRPr="00550268">
        <w:rPr>
          <w:spacing w:val="-3"/>
        </w:rPr>
        <w:t xml:space="preserve">La ocupación fue un modo de adquirir importante en </w:t>
      </w:r>
      <w:r w:rsidR="00EA38DB">
        <w:rPr>
          <w:spacing w:val="-3"/>
        </w:rPr>
        <w:t>el pasado</w:t>
      </w:r>
      <w:r w:rsidRPr="00550268">
        <w:rPr>
          <w:spacing w:val="-3"/>
        </w:rPr>
        <w:t xml:space="preserve">, pero </w:t>
      </w:r>
      <w:r w:rsidR="00EA38DB">
        <w:rPr>
          <w:spacing w:val="-3"/>
        </w:rPr>
        <w:t xml:space="preserve">es residual em el contexto </w:t>
      </w:r>
      <w:r w:rsidR="00E932CF">
        <w:rPr>
          <w:spacing w:val="-3"/>
        </w:rPr>
        <w:t xml:space="preserve">económico y social actual, tanto por lo reducido de </w:t>
      </w:r>
      <w:r w:rsidR="000402E3">
        <w:rPr>
          <w:spacing w:val="-3"/>
        </w:rPr>
        <w:t xml:space="preserve">su ámbito material </w:t>
      </w:r>
      <w:r w:rsidR="00E932CF">
        <w:rPr>
          <w:spacing w:val="-3"/>
        </w:rPr>
        <w:t>como</w:t>
      </w:r>
      <w:r w:rsidRPr="00550268">
        <w:rPr>
          <w:spacing w:val="-3"/>
        </w:rPr>
        <w:t xml:space="preserve"> porque </w:t>
      </w:r>
      <w:r w:rsidR="00E932CF">
        <w:rPr>
          <w:spacing w:val="-3"/>
        </w:rPr>
        <w:t>el legislador</w:t>
      </w:r>
      <w:r w:rsidR="003647F7">
        <w:rPr>
          <w:spacing w:val="-3"/>
        </w:rPr>
        <w:t xml:space="preserve"> suele</w:t>
      </w:r>
      <w:r w:rsidRPr="00550268">
        <w:rPr>
          <w:spacing w:val="-3"/>
        </w:rPr>
        <w:t xml:space="preserve"> atribuir a</w:t>
      </w:r>
      <w:r w:rsidR="003647F7">
        <w:rPr>
          <w:spacing w:val="-3"/>
        </w:rPr>
        <w:t xml:space="preserve"> la Administración</w:t>
      </w:r>
      <w:r w:rsidR="00E932CF">
        <w:rPr>
          <w:spacing w:val="-3"/>
        </w:rPr>
        <w:t xml:space="preserve"> la</w:t>
      </w:r>
      <w:r w:rsidRPr="00550268">
        <w:rPr>
          <w:spacing w:val="-3"/>
        </w:rPr>
        <w:t xml:space="preserve"> propiedad de los bienes</w:t>
      </w:r>
      <w:r w:rsidR="000402E3">
        <w:rPr>
          <w:spacing w:val="-3"/>
        </w:rPr>
        <w:t xml:space="preserve"> sin</w:t>
      </w:r>
      <w:r w:rsidRPr="00550268">
        <w:rPr>
          <w:spacing w:val="-3"/>
        </w:rPr>
        <w:t xml:space="preserve"> dueño.</w:t>
      </w:r>
    </w:p>
    <w:p w14:paraId="6B0ECABE" w14:textId="78043A2E" w:rsidR="003647F7" w:rsidRDefault="00367EB5" w:rsidP="00550268">
      <w:pPr>
        <w:spacing w:before="120" w:after="120" w:line="360" w:lineRule="auto"/>
        <w:ind w:firstLine="708"/>
        <w:jc w:val="both"/>
        <w:rPr>
          <w:spacing w:val="-3"/>
        </w:rPr>
      </w:pPr>
      <w:r>
        <w:rPr>
          <w:spacing w:val="-3"/>
        </w:rPr>
        <w:t xml:space="preserve">El artículo 609 del </w:t>
      </w:r>
      <w:r w:rsidR="00550268" w:rsidRPr="00550268">
        <w:rPr>
          <w:spacing w:val="-3"/>
        </w:rPr>
        <w:t xml:space="preserve">Código Civil </w:t>
      </w:r>
      <w:r>
        <w:rPr>
          <w:spacing w:val="-3"/>
        </w:rPr>
        <w:t xml:space="preserve">incluye </w:t>
      </w:r>
      <w:r w:rsidR="00550268" w:rsidRPr="00550268">
        <w:rPr>
          <w:spacing w:val="-3"/>
        </w:rPr>
        <w:t xml:space="preserve">la ocupación </w:t>
      </w:r>
      <w:r>
        <w:rPr>
          <w:spacing w:val="-3"/>
        </w:rPr>
        <w:t xml:space="preserve">entre los </w:t>
      </w:r>
      <w:r w:rsidR="00550268" w:rsidRPr="00550268">
        <w:rPr>
          <w:spacing w:val="-3"/>
        </w:rPr>
        <w:t>modo</w:t>
      </w:r>
      <w:r>
        <w:rPr>
          <w:spacing w:val="-3"/>
        </w:rPr>
        <w:t>s</w:t>
      </w:r>
      <w:r w:rsidR="00550268" w:rsidRPr="00550268">
        <w:rPr>
          <w:spacing w:val="-3"/>
        </w:rPr>
        <w:t xml:space="preserve"> de adquirir el dominio, y </w:t>
      </w:r>
      <w:r>
        <w:rPr>
          <w:spacing w:val="-3"/>
        </w:rPr>
        <w:t xml:space="preserve">el </w:t>
      </w:r>
      <w:r w:rsidR="00550268" w:rsidRPr="00550268">
        <w:rPr>
          <w:spacing w:val="-3"/>
        </w:rPr>
        <w:t xml:space="preserve">artículo 610 </w:t>
      </w:r>
      <w:r>
        <w:rPr>
          <w:spacing w:val="-3"/>
        </w:rPr>
        <w:t xml:space="preserve">añade </w:t>
      </w:r>
      <w:r w:rsidR="00550268" w:rsidRPr="00550268">
        <w:rPr>
          <w:spacing w:val="-3"/>
        </w:rPr>
        <w:t>que</w:t>
      </w:r>
      <w:r w:rsidR="009B731A">
        <w:rPr>
          <w:spacing w:val="-3"/>
        </w:rPr>
        <w:t xml:space="preserve"> “</w:t>
      </w:r>
      <w:r w:rsidR="00DB2EA4">
        <w:rPr>
          <w:spacing w:val="-3"/>
        </w:rPr>
        <w:t>s</w:t>
      </w:r>
      <w:r w:rsidR="00DB2EA4" w:rsidRPr="00DB2EA4">
        <w:rPr>
          <w:spacing w:val="-3"/>
        </w:rPr>
        <w:t>e adquieren por ocupación los bienes apropiables por su naturaleza que carecen de dueño, el tesoro oculto y las cosas muebles abandonadas</w:t>
      </w:r>
      <w:r w:rsidR="000402E3">
        <w:rPr>
          <w:spacing w:val="-3"/>
        </w:rPr>
        <w:t xml:space="preserve">”, es decir, de las </w:t>
      </w:r>
      <w:r w:rsidR="000402E3" w:rsidRPr="000402E3">
        <w:rPr>
          <w:i/>
          <w:iCs/>
          <w:spacing w:val="-3"/>
        </w:rPr>
        <w:t>res nullius</w:t>
      </w:r>
      <w:r w:rsidR="000402E3">
        <w:rPr>
          <w:spacing w:val="-3"/>
        </w:rPr>
        <w:t xml:space="preserve"> y de las </w:t>
      </w:r>
      <w:r w:rsidR="000402E3" w:rsidRPr="000402E3">
        <w:rPr>
          <w:i/>
          <w:iCs/>
          <w:spacing w:val="-3"/>
        </w:rPr>
        <w:t xml:space="preserve">res </w:t>
      </w:r>
      <w:proofErr w:type="spellStart"/>
      <w:r w:rsidR="000402E3" w:rsidRPr="000402E3">
        <w:rPr>
          <w:i/>
          <w:iCs/>
          <w:spacing w:val="-3"/>
        </w:rPr>
        <w:t>derelictae</w:t>
      </w:r>
      <w:proofErr w:type="spellEnd"/>
      <w:r w:rsidR="00550268" w:rsidRPr="00550268">
        <w:rPr>
          <w:spacing w:val="-3"/>
        </w:rPr>
        <w:t>.</w:t>
      </w:r>
    </w:p>
    <w:p w14:paraId="16021CFF" w14:textId="7EE13A15" w:rsidR="00550268" w:rsidRPr="00550268" w:rsidRDefault="00550268" w:rsidP="00550268">
      <w:pPr>
        <w:spacing w:before="120" w:after="120" w:line="360" w:lineRule="auto"/>
        <w:ind w:firstLine="708"/>
        <w:jc w:val="both"/>
        <w:rPr>
          <w:spacing w:val="-3"/>
        </w:rPr>
      </w:pPr>
      <w:r w:rsidRPr="00550268">
        <w:rPr>
          <w:spacing w:val="-3"/>
        </w:rPr>
        <w:t>Que la cosa sea apropiable significa que está dentro del tráfico jurídico y es apta materialmente apta para la sujeción al poder del ocupante. La adquisición del dominio se produce por la aprehensión material o por la sujeción al señorío de la voluntad del ocupante</w:t>
      </w:r>
      <w:r w:rsidR="00D655EF">
        <w:rPr>
          <w:spacing w:val="-3"/>
        </w:rPr>
        <w:t>, unida a</w:t>
      </w:r>
      <w:r w:rsidR="008E45E5">
        <w:rPr>
          <w:spacing w:val="-3"/>
        </w:rPr>
        <w:t xml:space="preserve">l </w:t>
      </w:r>
      <w:r w:rsidR="008E45E5" w:rsidRPr="008E45E5">
        <w:rPr>
          <w:i/>
          <w:iCs/>
          <w:spacing w:val="-3"/>
        </w:rPr>
        <w:t xml:space="preserve">animus </w:t>
      </w:r>
      <w:proofErr w:type="spellStart"/>
      <w:r w:rsidR="008E45E5" w:rsidRPr="008E45E5">
        <w:rPr>
          <w:i/>
          <w:iCs/>
          <w:spacing w:val="-3"/>
        </w:rPr>
        <w:t>adquirendi</w:t>
      </w:r>
      <w:proofErr w:type="spellEnd"/>
      <w:r w:rsidR="008E45E5">
        <w:rPr>
          <w:spacing w:val="-3"/>
        </w:rPr>
        <w:t xml:space="preserve"> o</w:t>
      </w:r>
      <w:r w:rsidR="00D655EF">
        <w:rPr>
          <w:spacing w:val="-3"/>
        </w:rPr>
        <w:t xml:space="preserve"> intención del sujeto de hacer la cosa propia</w:t>
      </w:r>
      <w:r w:rsidRPr="00550268">
        <w:rPr>
          <w:spacing w:val="-3"/>
        </w:rPr>
        <w:t>.</w:t>
      </w:r>
    </w:p>
    <w:p w14:paraId="0C6D75DB" w14:textId="312D6C4F" w:rsidR="00550268" w:rsidRPr="00550268" w:rsidRDefault="008E45E5" w:rsidP="00550268">
      <w:pPr>
        <w:spacing w:before="120" w:after="120" w:line="360" w:lineRule="auto"/>
        <w:ind w:firstLine="708"/>
        <w:jc w:val="both"/>
        <w:rPr>
          <w:spacing w:val="-3"/>
        </w:rPr>
      </w:pPr>
      <w:r>
        <w:rPr>
          <w:spacing w:val="-3"/>
        </w:rPr>
        <w:t xml:space="preserve">A pesar de la dicción literal del artículo 610 del Código Civil, </w:t>
      </w:r>
      <w:r w:rsidR="00550268" w:rsidRPr="00550268">
        <w:rPr>
          <w:spacing w:val="-3"/>
        </w:rPr>
        <w:t>de</w:t>
      </w:r>
      <w:r w:rsidR="00746E6E">
        <w:rPr>
          <w:spacing w:val="-3"/>
        </w:rPr>
        <w:t>l</w:t>
      </w:r>
      <w:r w:rsidR="00550268" w:rsidRPr="00550268">
        <w:rPr>
          <w:spacing w:val="-3"/>
        </w:rPr>
        <w:t xml:space="preserve"> ámbito de </w:t>
      </w:r>
      <w:r w:rsidR="00746E6E">
        <w:rPr>
          <w:spacing w:val="-3"/>
        </w:rPr>
        <w:t xml:space="preserve">la ocupación deben </w:t>
      </w:r>
      <w:r w:rsidR="00550268" w:rsidRPr="00550268">
        <w:rPr>
          <w:spacing w:val="-3"/>
        </w:rPr>
        <w:t>excluir</w:t>
      </w:r>
      <w:r w:rsidR="00746E6E">
        <w:rPr>
          <w:spacing w:val="-3"/>
        </w:rPr>
        <w:t>se</w:t>
      </w:r>
      <w:r w:rsidR="00550268" w:rsidRPr="00550268">
        <w:rPr>
          <w:spacing w:val="-3"/>
        </w:rPr>
        <w:t xml:space="preserve"> los bienes inmuebles, ya que el artículo 17 de la Ley de Patrimonio de las Administraciones Públicas </w:t>
      </w:r>
      <w:r w:rsidR="00746E6E" w:rsidRPr="00550268">
        <w:rPr>
          <w:spacing w:val="-3"/>
        </w:rPr>
        <w:t xml:space="preserve">de 3 de noviembre </w:t>
      </w:r>
      <w:r w:rsidR="00746E6E">
        <w:rPr>
          <w:spacing w:val="-3"/>
        </w:rPr>
        <w:t>de 2003 establece que “p</w:t>
      </w:r>
      <w:r w:rsidR="00550268" w:rsidRPr="00550268">
        <w:rPr>
          <w:spacing w:val="-3"/>
        </w:rPr>
        <w:t>ertenecen a la Administración General del Estado los inmuebles que carecieren de dueño</w:t>
      </w:r>
      <w:r w:rsidR="00746E6E">
        <w:rPr>
          <w:spacing w:val="-3"/>
        </w:rPr>
        <w:t>”</w:t>
      </w:r>
      <w:r w:rsidR="00F95CF2">
        <w:rPr>
          <w:spacing w:val="-3"/>
        </w:rPr>
        <w:t>,</w:t>
      </w:r>
      <w:r w:rsidR="00550268" w:rsidRPr="00550268">
        <w:rPr>
          <w:spacing w:val="-3"/>
        </w:rPr>
        <w:t xml:space="preserve"> tradicionalmente llamados mostrencos</w:t>
      </w:r>
      <w:r w:rsidR="000F1772">
        <w:rPr>
          <w:spacing w:val="-3"/>
        </w:rPr>
        <w:t>, adquisición que “</w:t>
      </w:r>
      <w:r w:rsidR="000F1772" w:rsidRPr="000F1772">
        <w:rPr>
          <w:spacing w:val="-3"/>
        </w:rPr>
        <w:t xml:space="preserve">se producirá por ministerio de la ley, sin necesidad de que medie acto o declaración </w:t>
      </w:r>
      <w:r w:rsidR="000F1772">
        <w:rPr>
          <w:spacing w:val="-3"/>
        </w:rPr>
        <w:t xml:space="preserve">(administrativa) </w:t>
      </w:r>
      <w:r w:rsidR="000F1772" w:rsidRPr="000F1772">
        <w:rPr>
          <w:spacing w:val="-3"/>
        </w:rPr>
        <w:t>alguna</w:t>
      </w:r>
      <w:r w:rsidR="000F1772">
        <w:rPr>
          <w:spacing w:val="-3"/>
        </w:rPr>
        <w:t>”.</w:t>
      </w:r>
    </w:p>
    <w:p w14:paraId="1B80581A" w14:textId="764677CE" w:rsidR="005D6123" w:rsidRDefault="005D6123" w:rsidP="00550268">
      <w:pPr>
        <w:spacing w:before="120" w:after="120" w:line="360" w:lineRule="auto"/>
        <w:ind w:firstLine="708"/>
        <w:jc w:val="both"/>
        <w:rPr>
          <w:spacing w:val="-3"/>
        </w:rPr>
      </w:pPr>
      <w:r>
        <w:rPr>
          <w:spacing w:val="-3"/>
        </w:rPr>
        <w:t>Además, el artículo 18 de la Ley de Patrimonio del Estado prevé que c</w:t>
      </w:r>
      <w:r w:rsidRPr="005D6123">
        <w:rPr>
          <w:spacing w:val="-3"/>
        </w:rPr>
        <w:t>orresponden a la Administración General del Estado los valores, dinero y demás bienes muebles depositados en entidades financieras, así como los saldos de cuentas abiert</w:t>
      </w:r>
      <w:r w:rsidR="00214CCA">
        <w:rPr>
          <w:spacing w:val="-3"/>
        </w:rPr>
        <w:t>a</w:t>
      </w:r>
      <w:r w:rsidRPr="005D6123">
        <w:rPr>
          <w:spacing w:val="-3"/>
        </w:rPr>
        <w:t>s en est</w:t>
      </w:r>
      <w:r w:rsidR="00214CCA">
        <w:rPr>
          <w:spacing w:val="-3"/>
        </w:rPr>
        <w:t>as</w:t>
      </w:r>
      <w:r w:rsidRPr="005D6123">
        <w:rPr>
          <w:spacing w:val="-3"/>
        </w:rPr>
        <w:t xml:space="preserve"> </w:t>
      </w:r>
      <w:r w:rsidRPr="005D6123">
        <w:rPr>
          <w:spacing w:val="-3"/>
        </w:rPr>
        <w:lastRenderedPageBreak/>
        <w:t xml:space="preserve">establecimientos, respecto de los cuales no se haya practicado gestión alguna por los interesados que implique el ejercicio de su derecho de propiedad en el plazo de </w:t>
      </w:r>
      <w:r w:rsidR="00D67F4B">
        <w:rPr>
          <w:spacing w:val="-3"/>
        </w:rPr>
        <w:t>veinte</w:t>
      </w:r>
      <w:r w:rsidRPr="005D6123">
        <w:rPr>
          <w:spacing w:val="-3"/>
        </w:rPr>
        <w:t xml:space="preserve"> años</w:t>
      </w:r>
      <w:r w:rsidR="00214CCA">
        <w:rPr>
          <w:spacing w:val="-3"/>
        </w:rPr>
        <w:t>.</w:t>
      </w:r>
    </w:p>
    <w:p w14:paraId="6D961935" w14:textId="26CA27A4" w:rsidR="00AC59F9" w:rsidRPr="00550268" w:rsidRDefault="00AC59F9" w:rsidP="00550268">
      <w:pPr>
        <w:spacing w:before="120" w:after="120" w:line="360" w:lineRule="auto"/>
        <w:ind w:firstLine="708"/>
        <w:jc w:val="both"/>
        <w:rPr>
          <w:spacing w:val="-3"/>
        </w:rPr>
      </w:pPr>
      <w:r>
        <w:rPr>
          <w:spacing w:val="-3"/>
        </w:rPr>
        <w:t>Como la ocupación se produce por la mera posesión, no es precisa capacidad especial alguna, más allá de que el poseedor tenga el</w:t>
      </w:r>
      <w:r w:rsidR="006E7C16">
        <w:rPr>
          <w:spacing w:val="-3"/>
        </w:rPr>
        <w:t xml:space="preserve"> mínimo juicio necesario para el </w:t>
      </w:r>
      <w:r w:rsidR="006E7C16" w:rsidRPr="006E7C16">
        <w:rPr>
          <w:i/>
          <w:iCs/>
          <w:spacing w:val="-3"/>
        </w:rPr>
        <w:t xml:space="preserve">animus </w:t>
      </w:r>
      <w:proofErr w:type="spellStart"/>
      <w:r w:rsidR="006E7C16" w:rsidRPr="006E7C16">
        <w:rPr>
          <w:i/>
          <w:iCs/>
          <w:spacing w:val="-3"/>
        </w:rPr>
        <w:t>adquirendi</w:t>
      </w:r>
      <w:proofErr w:type="spellEnd"/>
      <w:r w:rsidR="006E7C16">
        <w:rPr>
          <w:spacing w:val="-3"/>
        </w:rPr>
        <w:t>.</w:t>
      </w:r>
    </w:p>
    <w:p w14:paraId="1B64B963" w14:textId="07D65E06" w:rsidR="00550268" w:rsidRPr="00550268" w:rsidRDefault="006E7C16" w:rsidP="00550268">
      <w:pPr>
        <w:spacing w:before="120" w:after="120" w:line="360" w:lineRule="auto"/>
        <w:ind w:firstLine="708"/>
        <w:jc w:val="both"/>
        <w:rPr>
          <w:spacing w:val="-3"/>
        </w:rPr>
      </w:pPr>
      <w:r>
        <w:rPr>
          <w:spacing w:val="-3"/>
        </w:rPr>
        <w:t>A</w:t>
      </w:r>
      <w:r w:rsidR="00550268" w:rsidRPr="00550268">
        <w:rPr>
          <w:spacing w:val="-3"/>
        </w:rPr>
        <w:t xml:space="preserve">l regular la ocupación, </w:t>
      </w:r>
      <w:r>
        <w:rPr>
          <w:spacing w:val="-3"/>
        </w:rPr>
        <w:t xml:space="preserve">el Código Civil </w:t>
      </w:r>
      <w:r w:rsidR="00550268" w:rsidRPr="00550268">
        <w:rPr>
          <w:spacing w:val="-3"/>
        </w:rPr>
        <w:t>se refiere ejemplificativamente a los supuestos de ocupación.</w:t>
      </w:r>
    </w:p>
    <w:p w14:paraId="38588D1C" w14:textId="05A205E1" w:rsidR="00550268" w:rsidRDefault="00BD4F68" w:rsidP="007806DD">
      <w:pPr>
        <w:spacing w:before="120" w:after="120" w:line="360" w:lineRule="auto"/>
        <w:ind w:firstLine="708"/>
        <w:jc w:val="both"/>
        <w:rPr>
          <w:spacing w:val="-3"/>
        </w:rPr>
      </w:pPr>
      <w:r>
        <w:rPr>
          <w:spacing w:val="-3"/>
        </w:rPr>
        <w:t>De esta forma,</w:t>
      </w:r>
      <w:r w:rsidR="00550268" w:rsidRPr="00550268">
        <w:rPr>
          <w:spacing w:val="-3"/>
        </w:rPr>
        <w:t xml:space="preserve"> </w:t>
      </w:r>
      <w:r>
        <w:rPr>
          <w:spacing w:val="-3"/>
        </w:rPr>
        <w:t xml:space="preserve">y respecto de </w:t>
      </w:r>
      <w:r w:rsidR="00550268" w:rsidRPr="00550268">
        <w:rPr>
          <w:spacing w:val="-3"/>
        </w:rPr>
        <w:t>la ocupación de animales</w:t>
      </w:r>
      <w:r>
        <w:rPr>
          <w:spacing w:val="-3"/>
        </w:rPr>
        <w:t>, el</w:t>
      </w:r>
      <w:r w:rsidR="00550268" w:rsidRPr="00550268">
        <w:rPr>
          <w:spacing w:val="-3"/>
        </w:rPr>
        <w:t xml:space="preserve"> artículo 61</w:t>
      </w:r>
      <w:r w:rsidR="007806DD">
        <w:rPr>
          <w:spacing w:val="-3"/>
        </w:rPr>
        <w:t>0</w:t>
      </w:r>
      <w:r>
        <w:rPr>
          <w:spacing w:val="-3"/>
        </w:rPr>
        <w:t xml:space="preserve"> </w:t>
      </w:r>
      <w:r w:rsidR="00997B10">
        <w:rPr>
          <w:spacing w:val="-3"/>
        </w:rPr>
        <w:t xml:space="preserve">del Código Civil </w:t>
      </w:r>
      <w:r>
        <w:rPr>
          <w:spacing w:val="-3"/>
        </w:rPr>
        <w:t>establece que</w:t>
      </w:r>
      <w:r w:rsidR="00F64AF2">
        <w:rPr>
          <w:spacing w:val="-3"/>
        </w:rPr>
        <w:t xml:space="preserve"> “</w:t>
      </w:r>
      <w:r w:rsidR="007806DD">
        <w:rPr>
          <w:spacing w:val="-3"/>
        </w:rPr>
        <w:t>c</w:t>
      </w:r>
      <w:r w:rsidR="007806DD" w:rsidRPr="007806DD">
        <w:rPr>
          <w:spacing w:val="-3"/>
        </w:rPr>
        <w:t>on las excepciones que puedan derivar de las normas destinadas a su identificación, protección o preservación, son susceptibles de ocupación los animales carentes de dueño, incluidos los que pueden ser objeto de caza y pesca.</w:t>
      </w:r>
      <w:r w:rsidR="003839A2">
        <w:rPr>
          <w:spacing w:val="-3"/>
        </w:rPr>
        <w:t xml:space="preserve"> </w:t>
      </w:r>
      <w:r w:rsidR="007806DD" w:rsidRPr="007806DD">
        <w:rPr>
          <w:spacing w:val="-3"/>
        </w:rPr>
        <w:t>El derecho de caza y pesca se rige por las leyes especiales</w:t>
      </w:r>
      <w:r w:rsidR="00F64AF2">
        <w:rPr>
          <w:spacing w:val="-3"/>
        </w:rPr>
        <w:t xml:space="preserve">”, lo que remite a la </w:t>
      </w:r>
      <w:r w:rsidR="00550268" w:rsidRPr="00550268">
        <w:rPr>
          <w:spacing w:val="-3"/>
        </w:rPr>
        <w:t xml:space="preserve">leyes de Caza de 4 de abril de 1970 y de Pesca Fluvial de 20 febrero de 1942 </w:t>
      </w:r>
      <w:r w:rsidR="00F62EB9">
        <w:rPr>
          <w:spacing w:val="-3"/>
        </w:rPr>
        <w:t>y a las correspondientes normas autonómicas</w:t>
      </w:r>
      <w:r w:rsidR="00024796">
        <w:rPr>
          <w:spacing w:val="-3"/>
        </w:rPr>
        <w:t xml:space="preserve"> en la materia</w:t>
      </w:r>
      <w:r w:rsidR="00F62EB9">
        <w:rPr>
          <w:spacing w:val="-3"/>
        </w:rPr>
        <w:t xml:space="preserve">, así como a diversas disposiciones </w:t>
      </w:r>
      <w:r w:rsidR="00550268" w:rsidRPr="00550268">
        <w:rPr>
          <w:spacing w:val="-3"/>
        </w:rPr>
        <w:t>sobre la pesca marítima</w:t>
      </w:r>
      <w:r w:rsidR="00292754">
        <w:rPr>
          <w:spacing w:val="-3"/>
        </w:rPr>
        <w:t xml:space="preserve">, siendo especialmente importantes en el caso de la pesca marítima </w:t>
      </w:r>
      <w:r w:rsidR="00024796">
        <w:rPr>
          <w:spacing w:val="-3"/>
        </w:rPr>
        <w:t>no recreativa el marco normativo europeo.</w:t>
      </w:r>
    </w:p>
    <w:p w14:paraId="0F70FF97" w14:textId="4CB15022" w:rsidR="0003411A" w:rsidRPr="0003411A" w:rsidRDefault="003839A2" w:rsidP="009467C5">
      <w:pPr>
        <w:spacing w:before="120" w:after="120" w:line="360" w:lineRule="auto"/>
        <w:ind w:firstLine="708"/>
        <w:jc w:val="both"/>
        <w:rPr>
          <w:spacing w:val="-3"/>
        </w:rPr>
      </w:pPr>
      <w:r>
        <w:rPr>
          <w:spacing w:val="-3"/>
        </w:rPr>
        <w:t>El artículo 611 añade que “</w:t>
      </w:r>
      <w:r w:rsidR="0088651F">
        <w:rPr>
          <w:spacing w:val="-3"/>
        </w:rPr>
        <w:t>q</w:t>
      </w:r>
      <w:r w:rsidR="0003411A" w:rsidRPr="0003411A">
        <w:rPr>
          <w:spacing w:val="-3"/>
        </w:rPr>
        <w:t>uien encuentre a un animal perdido deberá restituirlo a su propietario o a quien sea responsable de su cuidado, si conoce su identidad</w:t>
      </w:r>
      <w:r w:rsidR="008334A0">
        <w:rPr>
          <w:spacing w:val="-3"/>
        </w:rPr>
        <w:t xml:space="preserve">”, </w:t>
      </w:r>
      <w:r w:rsidR="00FE4143">
        <w:rPr>
          <w:spacing w:val="-3"/>
        </w:rPr>
        <w:t xml:space="preserve">si bien en el caso de animales abandonados o maltratados </w:t>
      </w:r>
      <w:r w:rsidR="0003411A" w:rsidRPr="0003411A">
        <w:rPr>
          <w:spacing w:val="-3"/>
        </w:rPr>
        <w:t xml:space="preserve">el hallador estará eximido de restituirlo </w:t>
      </w:r>
      <w:r w:rsidR="007D24A2">
        <w:rPr>
          <w:spacing w:val="-3"/>
        </w:rPr>
        <w:t xml:space="preserve">y deberá </w:t>
      </w:r>
      <w:r w:rsidR="0003411A" w:rsidRPr="0003411A">
        <w:rPr>
          <w:spacing w:val="-3"/>
        </w:rPr>
        <w:t>pon</w:t>
      </w:r>
      <w:r w:rsidR="007D24A2">
        <w:rPr>
          <w:spacing w:val="-3"/>
        </w:rPr>
        <w:t>er</w:t>
      </w:r>
      <w:r w:rsidR="0003411A" w:rsidRPr="0003411A">
        <w:rPr>
          <w:spacing w:val="-3"/>
        </w:rPr>
        <w:t xml:space="preserve"> en conocimiento </w:t>
      </w:r>
      <w:r w:rsidR="007D24A2">
        <w:rPr>
          <w:spacing w:val="-3"/>
        </w:rPr>
        <w:t xml:space="preserve">los </w:t>
      </w:r>
      <w:r w:rsidR="0003411A" w:rsidRPr="0003411A">
        <w:rPr>
          <w:spacing w:val="-3"/>
        </w:rPr>
        <w:t>hechos a las autoridades competentes.</w:t>
      </w:r>
      <w:r w:rsidR="00F31FA6">
        <w:rPr>
          <w:spacing w:val="-3"/>
        </w:rPr>
        <w:t xml:space="preserve"> El hallador </w:t>
      </w:r>
      <w:r w:rsidR="009467C5">
        <w:rPr>
          <w:spacing w:val="-3"/>
        </w:rPr>
        <w:t xml:space="preserve">tiene derecho al abono de los </w:t>
      </w:r>
      <w:r w:rsidR="0003411A" w:rsidRPr="0003411A">
        <w:rPr>
          <w:spacing w:val="-3"/>
        </w:rPr>
        <w:t xml:space="preserve">gastos </w:t>
      </w:r>
      <w:r w:rsidR="009467C5">
        <w:rPr>
          <w:spacing w:val="-3"/>
        </w:rPr>
        <w:t xml:space="preserve">de </w:t>
      </w:r>
      <w:r w:rsidR="00510355">
        <w:rPr>
          <w:spacing w:val="-3"/>
        </w:rPr>
        <w:t xml:space="preserve">curación, </w:t>
      </w:r>
      <w:r w:rsidR="0003411A" w:rsidRPr="0003411A">
        <w:rPr>
          <w:spacing w:val="-3"/>
        </w:rPr>
        <w:t xml:space="preserve">cuidado </w:t>
      </w:r>
      <w:r w:rsidR="00510355">
        <w:rPr>
          <w:spacing w:val="-3"/>
        </w:rPr>
        <w:t xml:space="preserve">y restitución </w:t>
      </w:r>
      <w:r w:rsidR="0003411A" w:rsidRPr="0003411A">
        <w:rPr>
          <w:spacing w:val="-3"/>
        </w:rPr>
        <w:t>del animal</w:t>
      </w:r>
      <w:r w:rsidR="00510355">
        <w:rPr>
          <w:spacing w:val="-3"/>
        </w:rPr>
        <w:t xml:space="preserve"> y </w:t>
      </w:r>
      <w:r w:rsidR="0003411A" w:rsidRPr="0003411A">
        <w:rPr>
          <w:spacing w:val="-3"/>
        </w:rPr>
        <w:t>al resarcimiento de los daños que se le hayan podido causar.</w:t>
      </w:r>
    </w:p>
    <w:p w14:paraId="48055D01" w14:textId="183B9D41" w:rsidR="00550268" w:rsidRPr="00550268" w:rsidRDefault="00550268" w:rsidP="00F015DD">
      <w:pPr>
        <w:spacing w:before="120" w:after="120" w:line="360" w:lineRule="auto"/>
        <w:ind w:firstLine="708"/>
        <w:jc w:val="both"/>
        <w:rPr>
          <w:spacing w:val="-3"/>
        </w:rPr>
      </w:pPr>
      <w:r w:rsidRPr="00550268">
        <w:rPr>
          <w:spacing w:val="-3"/>
        </w:rPr>
        <w:t>El artículo 612</w:t>
      </w:r>
      <w:r w:rsidR="00997B10" w:rsidRPr="00997B10">
        <w:rPr>
          <w:spacing w:val="-3"/>
        </w:rPr>
        <w:t xml:space="preserve"> </w:t>
      </w:r>
      <w:r w:rsidR="00997B10">
        <w:rPr>
          <w:spacing w:val="-3"/>
        </w:rPr>
        <w:t>del Código Civil</w:t>
      </w:r>
      <w:r w:rsidR="00024796">
        <w:rPr>
          <w:spacing w:val="-3"/>
        </w:rPr>
        <w:t>, por su parte, dispone que</w:t>
      </w:r>
      <w:r w:rsidR="00F015DD">
        <w:rPr>
          <w:spacing w:val="-3"/>
        </w:rPr>
        <w:t xml:space="preserve"> “e</w:t>
      </w:r>
      <w:r w:rsidRPr="00550268">
        <w:rPr>
          <w:spacing w:val="-3"/>
        </w:rPr>
        <w:t>l propietario de un enjambre de abejas tendrá derecho a perseguirlo sobre el fundo ajeno, indemnizando al poseedor de éste el daño causado. Si estuviere cercado, necesitará el consentimiento del dueño para penetrar en él.</w:t>
      </w:r>
    </w:p>
    <w:p w14:paraId="41B2614E" w14:textId="7A7087B3" w:rsidR="00550268" w:rsidRPr="00550268" w:rsidRDefault="00550268" w:rsidP="0088651F">
      <w:pPr>
        <w:spacing w:before="120" w:after="120" w:line="360" w:lineRule="auto"/>
        <w:ind w:firstLine="708"/>
        <w:jc w:val="both"/>
        <w:rPr>
          <w:spacing w:val="-3"/>
        </w:rPr>
      </w:pPr>
      <w:r w:rsidRPr="00550268">
        <w:rPr>
          <w:spacing w:val="-3"/>
        </w:rPr>
        <w:t>Cuando el propietario no haya perseguido, o cese de perseguir el enjambre dos días consecutivos, podrá el poseedor de la finca ocuparlo o retenerlo</w:t>
      </w:r>
      <w:r w:rsidR="0088651F">
        <w:rPr>
          <w:spacing w:val="-3"/>
        </w:rPr>
        <w:t>”</w:t>
      </w:r>
      <w:r w:rsidRPr="00550268">
        <w:rPr>
          <w:spacing w:val="-3"/>
        </w:rPr>
        <w:t>.</w:t>
      </w:r>
    </w:p>
    <w:p w14:paraId="3BD76A06" w14:textId="19558B01" w:rsidR="00550268" w:rsidRPr="00550268" w:rsidRDefault="00F015DD" w:rsidP="00550268">
      <w:pPr>
        <w:spacing w:before="120" w:after="120" w:line="360" w:lineRule="auto"/>
        <w:ind w:firstLine="708"/>
        <w:jc w:val="both"/>
        <w:rPr>
          <w:spacing w:val="-3"/>
        </w:rPr>
      </w:pPr>
      <w:r>
        <w:rPr>
          <w:spacing w:val="-3"/>
        </w:rPr>
        <w:t>No obstante, e</w:t>
      </w:r>
      <w:r w:rsidR="00550268" w:rsidRPr="00550268">
        <w:rPr>
          <w:spacing w:val="-3"/>
        </w:rPr>
        <w:t xml:space="preserve">l artículo 613 </w:t>
      </w:r>
      <w:r w:rsidR="00997B10">
        <w:rPr>
          <w:spacing w:val="-3"/>
        </w:rPr>
        <w:t xml:space="preserve">del Código Civil </w:t>
      </w:r>
      <w:r>
        <w:rPr>
          <w:spacing w:val="-3"/>
        </w:rPr>
        <w:t>dispone que “l</w:t>
      </w:r>
      <w:r w:rsidR="00550268" w:rsidRPr="00550268">
        <w:rPr>
          <w:spacing w:val="-3"/>
        </w:rPr>
        <w:t>as palomas, conejos y peces, que de su respectivo criadero pasaren a otro perteneciente a distinto dueño, serán propiedad de éste, siempre que no hayan sido atraídos por medio de algún artificio o fraude</w:t>
      </w:r>
      <w:r>
        <w:rPr>
          <w:spacing w:val="-3"/>
        </w:rPr>
        <w:t>”</w:t>
      </w:r>
      <w:r w:rsidR="00550268" w:rsidRPr="00550268">
        <w:rPr>
          <w:spacing w:val="-3"/>
        </w:rPr>
        <w:t>.</w:t>
      </w:r>
    </w:p>
    <w:p w14:paraId="46A0B4EC" w14:textId="642277A9" w:rsidR="00550268" w:rsidRPr="00550268" w:rsidRDefault="00512A42" w:rsidP="00550268">
      <w:pPr>
        <w:spacing w:before="120" w:after="120" w:line="360" w:lineRule="auto"/>
        <w:ind w:firstLine="708"/>
        <w:jc w:val="both"/>
        <w:rPr>
          <w:spacing w:val="-3"/>
        </w:rPr>
      </w:pPr>
      <w:r>
        <w:rPr>
          <w:spacing w:val="-3"/>
        </w:rPr>
        <w:lastRenderedPageBreak/>
        <w:t>Respecto del</w:t>
      </w:r>
      <w:r w:rsidR="00550268" w:rsidRPr="00550268">
        <w:rPr>
          <w:spacing w:val="-3"/>
        </w:rPr>
        <w:t xml:space="preserve"> hallazgo de las cosas muebles perdidas por su propietario, pero no abandonadas, </w:t>
      </w:r>
      <w:r>
        <w:rPr>
          <w:spacing w:val="-3"/>
        </w:rPr>
        <w:t xml:space="preserve">el </w:t>
      </w:r>
      <w:r w:rsidR="00550268" w:rsidRPr="00550268">
        <w:rPr>
          <w:spacing w:val="-3"/>
        </w:rPr>
        <w:t xml:space="preserve">artículo 615 </w:t>
      </w:r>
      <w:r w:rsidR="00997B10">
        <w:rPr>
          <w:spacing w:val="-3"/>
        </w:rPr>
        <w:t xml:space="preserve">del Código Civil </w:t>
      </w:r>
      <w:r>
        <w:rPr>
          <w:spacing w:val="-3"/>
        </w:rPr>
        <w:t>dispone que “e</w:t>
      </w:r>
      <w:r w:rsidR="00550268" w:rsidRPr="00550268">
        <w:rPr>
          <w:spacing w:val="-3"/>
        </w:rPr>
        <w:t>l que encontrare una cosa mueble, que no sea tesoro, debe restituirla a su anterior poseedor. Si éste no fuere conocido, deberá consignarla inmediatamente en poder del Alcalde del pueblo donde se hubiese verificado el hallazgo.</w:t>
      </w:r>
    </w:p>
    <w:p w14:paraId="1E49A877" w14:textId="77777777" w:rsidR="00550268" w:rsidRPr="00550268" w:rsidRDefault="00550268" w:rsidP="00550268">
      <w:pPr>
        <w:spacing w:before="120" w:after="120" w:line="360" w:lineRule="auto"/>
        <w:ind w:firstLine="708"/>
        <w:jc w:val="both"/>
        <w:rPr>
          <w:spacing w:val="-3"/>
        </w:rPr>
      </w:pPr>
      <w:r w:rsidRPr="00550268">
        <w:rPr>
          <w:spacing w:val="-3"/>
        </w:rPr>
        <w:t>El Alcalde hará publicar éste, en la forma acostumbrada, dos domingos consecutivos.</w:t>
      </w:r>
    </w:p>
    <w:p w14:paraId="0AD091D5" w14:textId="77777777" w:rsidR="00550268" w:rsidRPr="00550268" w:rsidRDefault="00550268" w:rsidP="00550268">
      <w:pPr>
        <w:spacing w:before="120" w:after="120" w:line="360" w:lineRule="auto"/>
        <w:ind w:firstLine="708"/>
        <w:jc w:val="both"/>
        <w:rPr>
          <w:spacing w:val="-3"/>
        </w:rPr>
      </w:pPr>
      <w:r w:rsidRPr="00550268">
        <w:rPr>
          <w:spacing w:val="-3"/>
        </w:rPr>
        <w:t>Si la cosa mueble no pudiere conservarse sin deterioro o sin hacer gastos que disminuyan notablemente su valor, se venderá en pública subasta luego que hubiesen pasado ocho días desde el segundo anuncio sin haberse presentado el dueño, y se depositará su precio.</w:t>
      </w:r>
    </w:p>
    <w:p w14:paraId="7E775F7B" w14:textId="77777777" w:rsidR="00550268" w:rsidRPr="00550268" w:rsidRDefault="00550268" w:rsidP="00550268">
      <w:pPr>
        <w:spacing w:before="120" w:after="120" w:line="360" w:lineRule="auto"/>
        <w:ind w:firstLine="708"/>
        <w:jc w:val="both"/>
        <w:rPr>
          <w:spacing w:val="-3"/>
        </w:rPr>
      </w:pPr>
      <w:r w:rsidRPr="00550268">
        <w:rPr>
          <w:spacing w:val="-3"/>
        </w:rPr>
        <w:t>Pasados dos años, a contar desde el día de la segunda publicación, sin haberse presentado el dueño, se adjudicará la cosa encontrada o su valor al que la hubiese hallado.</w:t>
      </w:r>
    </w:p>
    <w:p w14:paraId="44970059" w14:textId="386F005B" w:rsidR="00550268" w:rsidRPr="00550268" w:rsidRDefault="00550268" w:rsidP="00550268">
      <w:pPr>
        <w:spacing w:before="120" w:after="120" w:line="360" w:lineRule="auto"/>
        <w:ind w:firstLine="708"/>
        <w:jc w:val="both"/>
        <w:rPr>
          <w:spacing w:val="-3"/>
        </w:rPr>
      </w:pPr>
      <w:r w:rsidRPr="00550268">
        <w:rPr>
          <w:spacing w:val="-3"/>
        </w:rPr>
        <w:t xml:space="preserve">Tanto éste como el propietario estarán obligados, cada </w:t>
      </w:r>
      <w:proofErr w:type="gramStart"/>
      <w:r w:rsidRPr="00550268">
        <w:rPr>
          <w:spacing w:val="-3"/>
        </w:rPr>
        <w:t>cual</w:t>
      </w:r>
      <w:proofErr w:type="gramEnd"/>
      <w:r w:rsidRPr="00550268">
        <w:rPr>
          <w:spacing w:val="-3"/>
        </w:rPr>
        <w:t xml:space="preserve"> en su caso, a satisfacer los gastos</w:t>
      </w:r>
      <w:r w:rsidR="00660E2C">
        <w:rPr>
          <w:spacing w:val="-3"/>
        </w:rPr>
        <w:t>”</w:t>
      </w:r>
      <w:r w:rsidRPr="00550268">
        <w:rPr>
          <w:spacing w:val="-3"/>
        </w:rPr>
        <w:t>.</w:t>
      </w:r>
    </w:p>
    <w:p w14:paraId="2B5FE401" w14:textId="7B5E0906" w:rsidR="00550268" w:rsidRDefault="00660E2C" w:rsidP="00550268">
      <w:pPr>
        <w:spacing w:before="120" w:after="120" w:line="360" w:lineRule="auto"/>
        <w:ind w:firstLine="708"/>
        <w:jc w:val="both"/>
        <w:rPr>
          <w:spacing w:val="-3"/>
        </w:rPr>
      </w:pPr>
      <w:r>
        <w:rPr>
          <w:spacing w:val="-3"/>
        </w:rPr>
        <w:t>En cambio, conforme al artículo 616</w:t>
      </w:r>
      <w:r w:rsidR="00997B10">
        <w:rPr>
          <w:spacing w:val="-3"/>
        </w:rPr>
        <w:t xml:space="preserve"> del Código Civil</w:t>
      </w:r>
      <w:r>
        <w:rPr>
          <w:spacing w:val="-3"/>
        </w:rPr>
        <w:t>, “s</w:t>
      </w:r>
      <w:r w:rsidR="00550268" w:rsidRPr="00550268">
        <w:rPr>
          <w:spacing w:val="-3"/>
        </w:rPr>
        <w:t xml:space="preserve">i se presentare a tiempo el propietario, estará obligado a abonar, a título de premio, al que hubiese hecho el hallazgo, la décima parte de la suma o del precio de la cosa encontrada. </w:t>
      </w:r>
      <w:r w:rsidR="000A2C69" w:rsidRPr="000A2C69">
        <w:rPr>
          <w:spacing w:val="-3"/>
        </w:rPr>
        <w:t>Cuando el valor del hallazgo excediese de 2000 pesetas</w:t>
      </w:r>
      <w:r w:rsidR="000A2C69">
        <w:rPr>
          <w:spacing w:val="-3"/>
        </w:rPr>
        <w:t xml:space="preserve"> (o 12 euros)</w:t>
      </w:r>
      <w:r w:rsidR="000A2C69" w:rsidRPr="000A2C69">
        <w:rPr>
          <w:spacing w:val="-3"/>
        </w:rPr>
        <w:t>, el premio se reducirá a la vigésima parte en cuanto al exceso</w:t>
      </w:r>
      <w:r w:rsidR="000A2C69">
        <w:rPr>
          <w:spacing w:val="-3"/>
        </w:rPr>
        <w:t>”</w:t>
      </w:r>
      <w:r w:rsidR="00550268" w:rsidRPr="00550268">
        <w:rPr>
          <w:spacing w:val="-3"/>
        </w:rPr>
        <w:t>.</w:t>
      </w:r>
    </w:p>
    <w:p w14:paraId="1C5B159E" w14:textId="37367BA8" w:rsidR="000C4039" w:rsidRPr="000C4039" w:rsidRDefault="000C4039" w:rsidP="000C4039">
      <w:pPr>
        <w:spacing w:before="120" w:after="120" w:line="360" w:lineRule="auto"/>
        <w:ind w:firstLine="708"/>
        <w:jc w:val="both"/>
        <w:rPr>
          <w:spacing w:val="-3"/>
        </w:rPr>
      </w:pPr>
      <w:r w:rsidRPr="000C4039">
        <w:rPr>
          <w:spacing w:val="-3"/>
        </w:rPr>
        <w:t>El derecho al premio es un derecho de crédito que el hallador tiene frente</w:t>
      </w:r>
      <w:r>
        <w:rPr>
          <w:spacing w:val="-3"/>
        </w:rPr>
        <w:t xml:space="preserve"> </w:t>
      </w:r>
      <w:r w:rsidRPr="000C4039">
        <w:rPr>
          <w:spacing w:val="-3"/>
        </w:rPr>
        <w:t xml:space="preserve">al propietario, </w:t>
      </w:r>
      <w:r>
        <w:rPr>
          <w:spacing w:val="-3"/>
        </w:rPr>
        <w:t xml:space="preserve">que </w:t>
      </w:r>
      <w:r w:rsidRPr="000C4039">
        <w:rPr>
          <w:spacing w:val="-3"/>
        </w:rPr>
        <w:t xml:space="preserve">nace de manera automática </w:t>
      </w:r>
      <w:r w:rsidR="001E4244">
        <w:rPr>
          <w:spacing w:val="-3"/>
        </w:rPr>
        <w:t>cuando el propietario manifiesta su voluntad de recuperar la cosa</w:t>
      </w:r>
      <w:r w:rsidR="008F20F0">
        <w:rPr>
          <w:spacing w:val="-3"/>
        </w:rPr>
        <w:t>, por lo que si no quiere recuperarla</w:t>
      </w:r>
      <w:r w:rsidRPr="000C4039">
        <w:rPr>
          <w:spacing w:val="-3"/>
        </w:rPr>
        <w:t xml:space="preserve"> el hallador no</w:t>
      </w:r>
      <w:r w:rsidR="008F20F0">
        <w:rPr>
          <w:spacing w:val="-3"/>
        </w:rPr>
        <w:t xml:space="preserve"> </w:t>
      </w:r>
      <w:r w:rsidRPr="000C4039">
        <w:rPr>
          <w:spacing w:val="-3"/>
        </w:rPr>
        <w:t>podría reclamarle el premio, pero podr</w:t>
      </w:r>
      <w:r w:rsidR="008F20F0">
        <w:rPr>
          <w:spacing w:val="-3"/>
        </w:rPr>
        <w:t>á</w:t>
      </w:r>
      <w:r w:rsidRPr="000C4039">
        <w:rPr>
          <w:spacing w:val="-3"/>
        </w:rPr>
        <w:t xml:space="preserve"> quedarse con la cosa.</w:t>
      </w:r>
    </w:p>
    <w:p w14:paraId="618D2C34" w14:textId="191787A7" w:rsidR="000C4039" w:rsidRDefault="000C4039" w:rsidP="000C4039">
      <w:pPr>
        <w:spacing w:before="120" w:after="120" w:line="360" w:lineRule="auto"/>
        <w:ind w:firstLine="708"/>
        <w:jc w:val="both"/>
        <w:rPr>
          <w:spacing w:val="-3"/>
        </w:rPr>
      </w:pPr>
      <w:r w:rsidRPr="000C4039">
        <w:rPr>
          <w:spacing w:val="-3"/>
        </w:rPr>
        <w:t>No obstante, si el propietario hubiese hecho una promesa pública de recompensa el hallador podría exigírsela, ya que dicha promesa, según la jurisprudencia, es</w:t>
      </w:r>
      <w:r w:rsidR="00620EFC">
        <w:rPr>
          <w:spacing w:val="-3"/>
        </w:rPr>
        <w:t xml:space="preserve"> </w:t>
      </w:r>
      <w:r w:rsidRPr="000C4039">
        <w:rPr>
          <w:spacing w:val="-3"/>
        </w:rPr>
        <w:t>fuente de obligaciones</w:t>
      </w:r>
      <w:r w:rsidR="00620EFC">
        <w:rPr>
          <w:spacing w:val="-3"/>
        </w:rPr>
        <w:t>.</w:t>
      </w:r>
    </w:p>
    <w:p w14:paraId="5E44D684" w14:textId="484788F5" w:rsidR="00C90A38" w:rsidRPr="00550268" w:rsidRDefault="00C90A38" w:rsidP="0075661D">
      <w:pPr>
        <w:spacing w:before="120" w:after="120" w:line="360" w:lineRule="auto"/>
        <w:ind w:firstLine="708"/>
        <w:jc w:val="both"/>
        <w:rPr>
          <w:spacing w:val="-3"/>
        </w:rPr>
      </w:pPr>
      <w:r>
        <w:rPr>
          <w:spacing w:val="-3"/>
        </w:rPr>
        <w:t xml:space="preserve">Por </w:t>
      </w:r>
      <w:r w:rsidR="001D1207">
        <w:rPr>
          <w:spacing w:val="-3"/>
        </w:rPr>
        <w:t>otro lado</w:t>
      </w:r>
      <w:r>
        <w:rPr>
          <w:spacing w:val="-3"/>
        </w:rPr>
        <w:t>, el artículo 617 del Código Civil dispone que “</w:t>
      </w:r>
      <w:r w:rsidR="0075661D">
        <w:rPr>
          <w:spacing w:val="-3"/>
        </w:rPr>
        <w:t>l</w:t>
      </w:r>
      <w:r w:rsidR="0075661D" w:rsidRPr="0075661D">
        <w:rPr>
          <w:spacing w:val="-3"/>
        </w:rPr>
        <w:t xml:space="preserve">os derechos sobre los objetos arrojados al mar o sobre los que las olas arrojen a la playa, de cualquier naturaleza que sean, </w:t>
      </w:r>
      <w:r w:rsidR="0075661D">
        <w:rPr>
          <w:spacing w:val="-3"/>
        </w:rPr>
        <w:t xml:space="preserve">o </w:t>
      </w:r>
      <w:r w:rsidR="0075661D" w:rsidRPr="0075661D">
        <w:rPr>
          <w:spacing w:val="-3"/>
        </w:rPr>
        <w:t>sobre las plantas y hierbas que crezcan en su ribera, se determinan por leyes especiales</w:t>
      </w:r>
      <w:r w:rsidR="000C4039">
        <w:rPr>
          <w:spacing w:val="-3"/>
        </w:rPr>
        <w:t xml:space="preserve">. </w:t>
      </w:r>
      <w:r w:rsidR="0075661D" w:rsidRPr="0075661D">
        <w:rPr>
          <w:spacing w:val="-3"/>
        </w:rPr>
        <w:t xml:space="preserve">Los derechos sobre los objetos arrojados al mar o sobre los que las olas arrojen a la playa o sobre las plantas y hierbas que crezcan en su ribera, se determinan leyes </w:t>
      </w:r>
      <w:r w:rsidR="0075661D" w:rsidRPr="0075661D">
        <w:rPr>
          <w:spacing w:val="-3"/>
        </w:rPr>
        <w:lastRenderedPageBreak/>
        <w:t>especiales</w:t>
      </w:r>
      <w:r w:rsidR="001D1207">
        <w:rPr>
          <w:spacing w:val="-3"/>
        </w:rPr>
        <w:t>”</w:t>
      </w:r>
      <w:r w:rsidR="0075661D" w:rsidRPr="0075661D">
        <w:rPr>
          <w:spacing w:val="-3"/>
        </w:rPr>
        <w:t xml:space="preserve">, </w:t>
      </w:r>
      <w:r w:rsidR="001D1207">
        <w:rPr>
          <w:spacing w:val="-3"/>
        </w:rPr>
        <w:t xml:space="preserve">debiendo estarse </w:t>
      </w:r>
      <w:r w:rsidR="0075661D" w:rsidRPr="0075661D">
        <w:rPr>
          <w:spacing w:val="-3"/>
        </w:rPr>
        <w:t xml:space="preserve">principalmente, </w:t>
      </w:r>
      <w:r w:rsidR="001D1207">
        <w:rPr>
          <w:spacing w:val="-3"/>
        </w:rPr>
        <w:t>a la</w:t>
      </w:r>
      <w:r w:rsidR="0075661D" w:rsidRPr="0075661D">
        <w:rPr>
          <w:spacing w:val="-3"/>
        </w:rPr>
        <w:t xml:space="preserve"> Ley </w:t>
      </w:r>
      <w:r w:rsidR="001D1207">
        <w:rPr>
          <w:spacing w:val="-3"/>
        </w:rPr>
        <w:t xml:space="preserve">de </w:t>
      </w:r>
      <w:r w:rsidR="0075661D" w:rsidRPr="0075661D">
        <w:rPr>
          <w:spacing w:val="-3"/>
        </w:rPr>
        <w:t>24 de diciembre</w:t>
      </w:r>
      <w:r w:rsidR="001D1207">
        <w:rPr>
          <w:spacing w:val="-3"/>
        </w:rPr>
        <w:t xml:space="preserve"> de 1962</w:t>
      </w:r>
      <w:r w:rsidR="0075661D" w:rsidRPr="0075661D">
        <w:rPr>
          <w:spacing w:val="-3"/>
        </w:rPr>
        <w:t>, sobre régimen de auxilios, salvamentos, remolques, hallazgos y extracciones marítimas, donde se determinan los derechos del Estado, del propietario y del hallador</w:t>
      </w:r>
      <w:r w:rsidR="001D1207">
        <w:rPr>
          <w:spacing w:val="-3"/>
        </w:rPr>
        <w:t>.</w:t>
      </w:r>
    </w:p>
    <w:p w14:paraId="14D79425" w14:textId="5ACAB69C" w:rsidR="006C213C" w:rsidRDefault="001D1207" w:rsidP="00550268">
      <w:pPr>
        <w:spacing w:before="120" w:after="120" w:line="360" w:lineRule="auto"/>
        <w:ind w:firstLine="708"/>
        <w:jc w:val="both"/>
        <w:rPr>
          <w:spacing w:val="-3"/>
        </w:rPr>
      </w:pPr>
      <w:r>
        <w:rPr>
          <w:spacing w:val="-3"/>
        </w:rPr>
        <w:t>Por último, c</w:t>
      </w:r>
      <w:r w:rsidR="00550268" w:rsidRPr="00550268">
        <w:rPr>
          <w:spacing w:val="-3"/>
        </w:rPr>
        <w:t>onstituyen un caso de ocupación los derechos que se atribuyen al que por casualidad descubriere un tesoro oculto</w:t>
      </w:r>
      <w:r w:rsidR="00E316C5">
        <w:rPr>
          <w:spacing w:val="-3"/>
        </w:rPr>
        <w:t>, que conforme al artículo 352 del Código Civil es “</w:t>
      </w:r>
      <w:r w:rsidR="00E316C5" w:rsidRPr="00550268">
        <w:rPr>
          <w:spacing w:val="-3"/>
        </w:rPr>
        <w:t>el depósito oculto e ignorado de dinero, alhajas u otros objetos preciosos, cuya legítima pertenencia no conste</w:t>
      </w:r>
      <w:r w:rsidR="006C213C">
        <w:rPr>
          <w:spacing w:val="-3"/>
        </w:rPr>
        <w:t>”.</w:t>
      </w:r>
    </w:p>
    <w:p w14:paraId="5AD2B383" w14:textId="6FE397CB" w:rsidR="002C3AE7" w:rsidRDefault="006C213C" w:rsidP="00550268">
      <w:pPr>
        <w:spacing w:before="120" w:after="120" w:line="360" w:lineRule="auto"/>
        <w:ind w:firstLine="708"/>
        <w:jc w:val="both"/>
        <w:rPr>
          <w:spacing w:val="-3"/>
        </w:rPr>
      </w:pPr>
      <w:r>
        <w:rPr>
          <w:spacing w:val="-3"/>
        </w:rPr>
        <w:t>E</w:t>
      </w:r>
      <w:r w:rsidR="00550268" w:rsidRPr="00550268">
        <w:rPr>
          <w:spacing w:val="-3"/>
        </w:rPr>
        <w:t xml:space="preserve">l artículo 614 </w:t>
      </w:r>
      <w:r w:rsidR="00997B10">
        <w:rPr>
          <w:spacing w:val="-3"/>
        </w:rPr>
        <w:t xml:space="preserve">del Código Civil </w:t>
      </w:r>
      <w:r w:rsidR="00550268" w:rsidRPr="00550268">
        <w:rPr>
          <w:spacing w:val="-3"/>
        </w:rPr>
        <w:t>señala que</w:t>
      </w:r>
      <w:r w:rsidR="00997B10">
        <w:rPr>
          <w:spacing w:val="-3"/>
        </w:rPr>
        <w:t xml:space="preserve"> “</w:t>
      </w:r>
      <w:r w:rsidR="00E316C5">
        <w:rPr>
          <w:spacing w:val="-3"/>
        </w:rPr>
        <w:t>e</w:t>
      </w:r>
      <w:r w:rsidR="00550268" w:rsidRPr="00550268">
        <w:rPr>
          <w:spacing w:val="-3"/>
        </w:rPr>
        <w:t>l que por casualidad descubriere un tesoro oculto en propiedad ajena, tendrá el derecho que le concede el artículo 351</w:t>
      </w:r>
      <w:r>
        <w:rPr>
          <w:spacing w:val="-3"/>
        </w:rPr>
        <w:t>”, el cual prevé que “e</w:t>
      </w:r>
      <w:r w:rsidR="00550268" w:rsidRPr="00550268">
        <w:rPr>
          <w:spacing w:val="-3"/>
        </w:rPr>
        <w:t>l tesoro oculto pertenece al dueño del terreno en que se hallare.</w:t>
      </w:r>
      <w:r w:rsidR="00051BFF">
        <w:rPr>
          <w:spacing w:val="-3"/>
        </w:rPr>
        <w:t xml:space="preserve"> </w:t>
      </w:r>
      <w:r w:rsidR="00550268" w:rsidRPr="00550268">
        <w:rPr>
          <w:spacing w:val="-3"/>
        </w:rPr>
        <w:t>Sin embargo, cuando fuere hecho el descubrimiento en propiedad ajena, o del Estado, y por casualidad, la mitad se aplicará al descubridor.</w:t>
      </w:r>
      <w:r w:rsidR="00051BFF">
        <w:rPr>
          <w:spacing w:val="-3"/>
        </w:rPr>
        <w:t xml:space="preserve"> </w:t>
      </w:r>
      <w:r w:rsidR="00550268" w:rsidRPr="00550268">
        <w:rPr>
          <w:spacing w:val="-3"/>
        </w:rPr>
        <w:t>Si los efectos descubiertos fueren interesantes para las ciencias o las artes, podrá el Estado adquirirlos por su justo precio, que se distribuirá en conformidad a lo declarado</w:t>
      </w:r>
      <w:r>
        <w:rPr>
          <w:spacing w:val="-3"/>
        </w:rPr>
        <w:t>”</w:t>
      </w:r>
      <w:r w:rsidR="00550268" w:rsidRPr="00550268">
        <w:rPr>
          <w:spacing w:val="-3"/>
        </w:rPr>
        <w:t>.</w:t>
      </w:r>
    </w:p>
    <w:p w14:paraId="094344DB" w14:textId="5808537D" w:rsidR="00354024" w:rsidRDefault="00354024" w:rsidP="00550268">
      <w:pPr>
        <w:spacing w:before="120" w:after="120" w:line="360" w:lineRule="auto"/>
        <w:ind w:firstLine="708"/>
        <w:jc w:val="both"/>
        <w:rPr>
          <w:spacing w:val="-3"/>
        </w:rPr>
      </w:pPr>
      <w:r>
        <w:rPr>
          <w:spacing w:val="-3"/>
        </w:rPr>
        <w:t xml:space="preserve">Sin embargo, este último inciso debe entenderse derogado por el artículo 44 de la Lay de Patrimonio Histórico Español </w:t>
      </w:r>
      <w:r w:rsidR="00DE63DF">
        <w:rPr>
          <w:spacing w:val="-3"/>
        </w:rPr>
        <w:t>de 25 de junio de 1985</w:t>
      </w:r>
      <w:r>
        <w:rPr>
          <w:spacing w:val="-3"/>
        </w:rPr>
        <w:t>, que d</w:t>
      </w:r>
      <w:r w:rsidR="00744772">
        <w:rPr>
          <w:spacing w:val="-3"/>
        </w:rPr>
        <w:t xml:space="preserve">eclara bienes de dominio público los hallazgos de bienes que reúnan los valores propios de este </w:t>
      </w:r>
      <w:r w:rsidR="00245C52">
        <w:rPr>
          <w:spacing w:val="-3"/>
        </w:rPr>
        <w:t xml:space="preserve">Patrimonio, no siendo de aplicación el artículo 351 del Código Civil, sino que el descubridor y el propietario del lugar </w:t>
      </w:r>
      <w:r w:rsidR="00BB0C81">
        <w:rPr>
          <w:spacing w:val="-3"/>
        </w:rPr>
        <w:t>tendrán derecho a un premio en metálico de la mitad de su valor en tasación legal, el cual se distribuirá entre ellos por partes iguales.</w:t>
      </w:r>
    </w:p>
    <w:p w14:paraId="372854F0" w14:textId="214F5062" w:rsidR="002C3AE7" w:rsidRDefault="002C3AE7" w:rsidP="00381761">
      <w:pPr>
        <w:spacing w:before="120" w:after="120" w:line="360" w:lineRule="auto"/>
        <w:ind w:firstLine="708"/>
        <w:jc w:val="both"/>
        <w:rPr>
          <w:spacing w:val="-3"/>
        </w:rPr>
      </w:pPr>
    </w:p>
    <w:p w14:paraId="7ACB873B" w14:textId="5277D5E0" w:rsidR="002C3AE7" w:rsidRDefault="002C3AE7" w:rsidP="00381761">
      <w:pPr>
        <w:spacing w:before="120" w:after="120" w:line="360" w:lineRule="auto"/>
        <w:ind w:firstLine="708"/>
        <w:jc w:val="both"/>
        <w:rPr>
          <w:spacing w:val="-3"/>
        </w:rPr>
      </w:pPr>
    </w:p>
    <w:p w14:paraId="5A54C8B1" w14:textId="01A411BC" w:rsidR="00DE63DF" w:rsidRDefault="00DE63DF" w:rsidP="00381761">
      <w:pPr>
        <w:spacing w:before="120" w:after="120" w:line="360" w:lineRule="auto"/>
        <w:ind w:firstLine="708"/>
        <w:jc w:val="both"/>
        <w:rPr>
          <w:spacing w:val="-3"/>
        </w:rPr>
      </w:pPr>
    </w:p>
    <w:p w14:paraId="0E490E33" w14:textId="77777777" w:rsidR="00DE63DF" w:rsidRDefault="00DE63DF" w:rsidP="00381761">
      <w:pPr>
        <w:spacing w:before="120" w:after="120" w:line="360" w:lineRule="auto"/>
        <w:ind w:firstLine="708"/>
        <w:jc w:val="both"/>
        <w:rPr>
          <w:spacing w:val="-3"/>
        </w:rPr>
      </w:pPr>
    </w:p>
    <w:p w14:paraId="1370F03E" w14:textId="77777777" w:rsidR="002C3AE7" w:rsidRDefault="002C3AE7" w:rsidP="00381761">
      <w:pPr>
        <w:spacing w:before="120" w:after="120" w:line="360" w:lineRule="auto"/>
        <w:ind w:firstLine="708"/>
        <w:jc w:val="both"/>
        <w:rPr>
          <w:spacing w:val="-3"/>
        </w:rPr>
      </w:pPr>
    </w:p>
    <w:p w14:paraId="4AFEA1DC" w14:textId="77777777" w:rsidR="00381761" w:rsidRDefault="00381761"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241DA59" w:rsidR="005726E8" w:rsidRPr="00FF4CC7" w:rsidRDefault="00AA1877"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diciem</w:t>
      </w:r>
      <w:r w:rsidR="00005760">
        <w:rPr>
          <w:spacing w:val="-3"/>
        </w:rPr>
        <w:t>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F5F97" w14:textId="77777777" w:rsidR="000C2BFC" w:rsidRDefault="000C2BFC" w:rsidP="00DB250B">
      <w:r>
        <w:separator/>
      </w:r>
    </w:p>
  </w:endnote>
  <w:endnote w:type="continuationSeparator" w:id="0">
    <w:p w14:paraId="51396B6B" w14:textId="77777777" w:rsidR="000C2BFC" w:rsidRDefault="000C2BF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2C3BD" w14:textId="77777777" w:rsidR="000C2BFC" w:rsidRDefault="000C2BFC" w:rsidP="00DB250B">
      <w:r>
        <w:separator/>
      </w:r>
    </w:p>
  </w:footnote>
  <w:footnote w:type="continuationSeparator" w:id="0">
    <w:p w14:paraId="6A6BC739" w14:textId="77777777" w:rsidR="000C2BFC" w:rsidRDefault="000C2BF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44206CB"/>
    <w:multiLevelType w:val="hybridMultilevel"/>
    <w:tmpl w:val="74A8C6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284220"/>
    <w:multiLevelType w:val="hybridMultilevel"/>
    <w:tmpl w:val="10862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F00862"/>
    <w:multiLevelType w:val="hybridMultilevel"/>
    <w:tmpl w:val="71DA46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F7635F"/>
    <w:multiLevelType w:val="hybridMultilevel"/>
    <w:tmpl w:val="07443C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43546C"/>
    <w:multiLevelType w:val="hybridMultilevel"/>
    <w:tmpl w:val="14DEE5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A1492C"/>
    <w:multiLevelType w:val="hybridMultilevel"/>
    <w:tmpl w:val="BB66D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BB5647"/>
    <w:multiLevelType w:val="hybridMultilevel"/>
    <w:tmpl w:val="753A8DBA"/>
    <w:lvl w:ilvl="0" w:tplc="0C0A0011">
      <w:start w:val="1"/>
      <w:numFmt w:val="decimal"/>
      <w:lvlText w:val="%1)"/>
      <w:lvlJc w:val="left"/>
      <w:pPr>
        <w:ind w:left="1428" w:hanging="360"/>
      </w:pPr>
    </w:lvl>
    <w:lvl w:ilvl="1" w:tplc="9A5C554E">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0081582"/>
    <w:multiLevelType w:val="hybridMultilevel"/>
    <w:tmpl w:val="BFF499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7670C0"/>
    <w:multiLevelType w:val="hybridMultilevel"/>
    <w:tmpl w:val="7490365A"/>
    <w:lvl w:ilvl="0" w:tplc="0C0A0017">
      <w:start w:val="1"/>
      <w:numFmt w:val="lowerLetter"/>
      <w:lvlText w:val="%1)"/>
      <w:lvlJc w:val="left"/>
      <w:pPr>
        <w:ind w:left="1428" w:hanging="360"/>
      </w:pPr>
    </w:lvl>
    <w:lvl w:ilvl="1" w:tplc="9A5C554E">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BB32DB2"/>
    <w:multiLevelType w:val="hybridMultilevel"/>
    <w:tmpl w:val="7C52E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A167F3"/>
    <w:multiLevelType w:val="hybridMultilevel"/>
    <w:tmpl w:val="59CC4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E6811FA"/>
    <w:multiLevelType w:val="hybridMultilevel"/>
    <w:tmpl w:val="8F44CA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EF817C7"/>
    <w:multiLevelType w:val="hybridMultilevel"/>
    <w:tmpl w:val="D1AC3E6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2EB2B9E"/>
    <w:multiLevelType w:val="hybridMultilevel"/>
    <w:tmpl w:val="026A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5472019"/>
    <w:multiLevelType w:val="hybridMultilevel"/>
    <w:tmpl w:val="18A837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9A117FE"/>
    <w:multiLevelType w:val="hybridMultilevel"/>
    <w:tmpl w:val="28A6E5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AE51218"/>
    <w:multiLevelType w:val="multilevel"/>
    <w:tmpl w:val="7C52E07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9FB6FC5"/>
    <w:multiLevelType w:val="multilevel"/>
    <w:tmpl w:val="D326DE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4C2327FE"/>
    <w:multiLevelType w:val="hybridMultilevel"/>
    <w:tmpl w:val="D6B0AF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351009E"/>
    <w:multiLevelType w:val="hybridMultilevel"/>
    <w:tmpl w:val="D326DE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353A4F"/>
    <w:multiLevelType w:val="hybridMultilevel"/>
    <w:tmpl w:val="73C6F2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8A5200"/>
    <w:multiLevelType w:val="hybridMultilevel"/>
    <w:tmpl w:val="433482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8E1ED2"/>
    <w:multiLevelType w:val="hybridMultilevel"/>
    <w:tmpl w:val="2654DC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78362B0"/>
    <w:multiLevelType w:val="hybridMultilevel"/>
    <w:tmpl w:val="8C0E8B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7A24638"/>
    <w:multiLevelType w:val="multilevel"/>
    <w:tmpl w:val="753A8DBA"/>
    <w:lvl w:ilvl="0">
      <w:start w:val="1"/>
      <w:numFmt w:val="decimal"/>
      <w:lvlText w:val="%1)"/>
      <w:lvlJc w:val="left"/>
      <w:pPr>
        <w:ind w:left="1428" w:hanging="360"/>
      </w:pPr>
    </w:lvl>
    <w:lvl w:ilvl="1">
      <w:start w:val="1"/>
      <w:numFmt w:val="lowerLetter"/>
      <w:lvlText w:val="%2)"/>
      <w:lvlJc w:val="left"/>
      <w:pPr>
        <w:ind w:left="3198" w:hanging="1410"/>
      </w:pPr>
      <w:rPr>
        <w:rFonts w:hint="default"/>
      </w:r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0" w15:restartNumberingAfterBreak="0">
    <w:nsid w:val="783F6CE9"/>
    <w:multiLevelType w:val="hybridMultilevel"/>
    <w:tmpl w:val="CD805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4"/>
  </w:num>
  <w:num w:numId="3">
    <w:abstractNumId w:val="15"/>
  </w:num>
  <w:num w:numId="4">
    <w:abstractNumId w:val="28"/>
  </w:num>
  <w:num w:numId="5">
    <w:abstractNumId w:val="20"/>
  </w:num>
  <w:num w:numId="6">
    <w:abstractNumId w:val="38"/>
  </w:num>
  <w:num w:numId="7">
    <w:abstractNumId w:val="3"/>
  </w:num>
  <w:num w:numId="8">
    <w:abstractNumId w:val="36"/>
  </w:num>
  <w:num w:numId="9">
    <w:abstractNumId w:val="21"/>
  </w:num>
  <w:num w:numId="10">
    <w:abstractNumId w:val="13"/>
  </w:num>
  <w:num w:numId="11">
    <w:abstractNumId w:val="26"/>
  </w:num>
  <w:num w:numId="12">
    <w:abstractNumId w:val="32"/>
  </w:num>
  <w:num w:numId="13">
    <w:abstractNumId w:val="1"/>
  </w:num>
  <w:num w:numId="14">
    <w:abstractNumId w:val="11"/>
  </w:num>
  <w:num w:numId="15">
    <w:abstractNumId w:val="23"/>
  </w:num>
  <w:num w:numId="16">
    <w:abstractNumId w:val="7"/>
  </w:num>
  <w:num w:numId="17">
    <w:abstractNumId w:val="22"/>
  </w:num>
  <w:num w:numId="18">
    <w:abstractNumId w:val="9"/>
  </w:num>
  <w:num w:numId="19">
    <w:abstractNumId w:val="6"/>
  </w:num>
  <w:num w:numId="20">
    <w:abstractNumId w:val="17"/>
  </w:num>
  <w:num w:numId="21">
    <w:abstractNumId w:val="34"/>
  </w:num>
  <w:num w:numId="22">
    <w:abstractNumId w:val="19"/>
  </w:num>
  <w:num w:numId="23">
    <w:abstractNumId w:val="2"/>
  </w:num>
  <w:num w:numId="24">
    <w:abstractNumId w:val="35"/>
  </w:num>
  <w:num w:numId="25">
    <w:abstractNumId w:val="16"/>
  </w:num>
  <w:num w:numId="26">
    <w:abstractNumId w:val="25"/>
  </w:num>
  <w:num w:numId="27">
    <w:abstractNumId w:val="33"/>
  </w:num>
  <w:num w:numId="28">
    <w:abstractNumId w:val="18"/>
  </w:num>
  <w:num w:numId="29">
    <w:abstractNumId w:val="10"/>
  </w:num>
  <w:num w:numId="30">
    <w:abstractNumId w:val="12"/>
  </w:num>
  <w:num w:numId="31">
    <w:abstractNumId w:val="39"/>
  </w:num>
  <w:num w:numId="32">
    <w:abstractNumId w:val="24"/>
  </w:num>
  <w:num w:numId="33">
    <w:abstractNumId w:val="40"/>
  </w:num>
  <w:num w:numId="34">
    <w:abstractNumId w:val="31"/>
  </w:num>
  <w:num w:numId="35">
    <w:abstractNumId w:val="29"/>
  </w:num>
  <w:num w:numId="36">
    <w:abstractNumId w:val="8"/>
  </w:num>
  <w:num w:numId="37">
    <w:abstractNumId w:val="4"/>
  </w:num>
  <w:num w:numId="38">
    <w:abstractNumId w:val="37"/>
  </w:num>
  <w:num w:numId="39">
    <w:abstractNumId w:val="27"/>
  </w:num>
  <w:num w:numId="40">
    <w:abstractNumId w:val="5"/>
  </w:num>
  <w:num w:numId="41">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411A"/>
    <w:rsid w:val="0003583A"/>
    <w:rsid w:val="000363C5"/>
    <w:rsid w:val="00036634"/>
    <w:rsid w:val="00036F8F"/>
    <w:rsid w:val="000372C8"/>
    <w:rsid w:val="000373BE"/>
    <w:rsid w:val="000377CB"/>
    <w:rsid w:val="00037976"/>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BF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4AD"/>
    <w:rsid w:val="001141CE"/>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38A"/>
    <w:rsid w:val="00184922"/>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D92"/>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7BF"/>
    <w:rsid w:val="00213D08"/>
    <w:rsid w:val="00213E15"/>
    <w:rsid w:val="00214CCA"/>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255"/>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354"/>
    <w:rsid w:val="0028145E"/>
    <w:rsid w:val="0028152B"/>
    <w:rsid w:val="00281F35"/>
    <w:rsid w:val="00281F44"/>
    <w:rsid w:val="0028235B"/>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3563"/>
    <w:rsid w:val="002B3E69"/>
    <w:rsid w:val="002B4C8E"/>
    <w:rsid w:val="002B5C3F"/>
    <w:rsid w:val="002B61AC"/>
    <w:rsid w:val="002B6EC4"/>
    <w:rsid w:val="002B744F"/>
    <w:rsid w:val="002B751A"/>
    <w:rsid w:val="002C0CFD"/>
    <w:rsid w:val="002C15F8"/>
    <w:rsid w:val="002C19F5"/>
    <w:rsid w:val="002C2E61"/>
    <w:rsid w:val="002C31A1"/>
    <w:rsid w:val="002C32A9"/>
    <w:rsid w:val="002C365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14D"/>
    <w:rsid w:val="002E68F0"/>
    <w:rsid w:val="002E7EC1"/>
    <w:rsid w:val="002E7FC5"/>
    <w:rsid w:val="002F0242"/>
    <w:rsid w:val="002F051E"/>
    <w:rsid w:val="002F09F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887"/>
    <w:rsid w:val="0038331C"/>
    <w:rsid w:val="003838D3"/>
    <w:rsid w:val="003839A2"/>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5B8"/>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115"/>
    <w:rsid w:val="003D5442"/>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099"/>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847"/>
    <w:rsid w:val="00482B08"/>
    <w:rsid w:val="00483CF7"/>
    <w:rsid w:val="0048403A"/>
    <w:rsid w:val="004842A9"/>
    <w:rsid w:val="0048431D"/>
    <w:rsid w:val="004844A2"/>
    <w:rsid w:val="004847AD"/>
    <w:rsid w:val="00484B90"/>
    <w:rsid w:val="0048569F"/>
    <w:rsid w:val="00485712"/>
    <w:rsid w:val="00485D07"/>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9C6"/>
    <w:rsid w:val="00495C7A"/>
    <w:rsid w:val="00496185"/>
    <w:rsid w:val="0049619B"/>
    <w:rsid w:val="004967A3"/>
    <w:rsid w:val="0049688F"/>
    <w:rsid w:val="004968FD"/>
    <w:rsid w:val="004969FB"/>
    <w:rsid w:val="00496CE6"/>
    <w:rsid w:val="004975FD"/>
    <w:rsid w:val="00497CB3"/>
    <w:rsid w:val="004A0B7D"/>
    <w:rsid w:val="004A0FE8"/>
    <w:rsid w:val="004A1593"/>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55B"/>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355"/>
    <w:rsid w:val="00511AC7"/>
    <w:rsid w:val="00511CDC"/>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268"/>
    <w:rsid w:val="00550DFC"/>
    <w:rsid w:val="00550E8E"/>
    <w:rsid w:val="00551032"/>
    <w:rsid w:val="00551744"/>
    <w:rsid w:val="005517E9"/>
    <w:rsid w:val="0055236B"/>
    <w:rsid w:val="00552CBB"/>
    <w:rsid w:val="0055365D"/>
    <w:rsid w:val="0055422A"/>
    <w:rsid w:val="00554722"/>
    <w:rsid w:val="00555028"/>
    <w:rsid w:val="00556A68"/>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2833"/>
    <w:rsid w:val="005C29DC"/>
    <w:rsid w:val="005C2ADA"/>
    <w:rsid w:val="005C2FDC"/>
    <w:rsid w:val="005C369F"/>
    <w:rsid w:val="005C38FA"/>
    <w:rsid w:val="005C3A11"/>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5B16"/>
    <w:rsid w:val="005D6123"/>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7028"/>
    <w:rsid w:val="00717148"/>
    <w:rsid w:val="0071763E"/>
    <w:rsid w:val="007179B2"/>
    <w:rsid w:val="007200B6"/>
    <w:rsid w:val="00720B12"/>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92E"/>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6DD"/>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4A2"/>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A0"/>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651F"/>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94D"/>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AC6"/>
    <w:rsid w:val="00944C2B"/>
    <w:rsid w:val="0094528A"/>
    <w:rsid w:val="00945B04"/>
    <w:rsid w:val="0094606F"/>
    <w:rsid w:val="009467C5"/>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5DF"/>
    <w:rsid w:val="00987822"/>
    <w:rsid w:val="00987C2A"/>
    <w:rsid w:val="0099058A"/>
    <w:rsid w:val="00991A0A"/>
    <w:rsid w:val="009926C9"/>
    <w:rsid w:val="009935B6"/>
    <w:rsid w:val="009935BF"/>
    <w:rsid w:val="0099430E"/>
    <w:rsid w:val="0099509D"/>
    <w:rsid w:val="0099524B"/>
    <w:rsid w:val="009957C2"/>
    <w:rsid w:val="009963DF"/>
    <w:rsid w:val="009966EC"/>
    <w:rsid w:val="00996848"/>
    <w:rsid w:val="009968E1"/>
    <w:rsid w:val="009968E2"/>
    <w:rsid w:val="00997B10"/>
    <w:rsid w:val="009A0663"/>
    <w:rsid w:val="009A09A1"/>
    <w:rsid w:val="009A0A37"/>
    <w:rsid w:val="009A1263"/>
    <w:rsid w:val="009A12DF"/>
    <w:rsid w:val="009A1650"/>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231E"/>
    <w:rsid w:val="009E2464"/>
    <w:rsid w:val="009E2A62"/>
    <w:rsid w:val="009E351B"/>
    <w:rsid w:val="009E3CF6"/>
    <w:rsid w:val="009E5459"/>
    <w:rsid w:val="009E551C"/>
    <w:rsid w:val="009E59A2"/>
    <w:rsid w:val="009E5A48"/>
    <w:rsid w:val="009E6131"/>
    <w:rsid w:val="009E66BC"/>
    <w:rsid w:val="009E6C3C"/>
    <w:rsid w:val="009E6F0C"/>
    <w:rsid w:val="009E7150"/>
    <w:rsid w:val="009E7247"/>
    <w:rsid w:val="009E7CA8"/>
    <w:rsid w:val="009E7D57"/>
    <w:rsid w:val="009F0947"/>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65DC"/>
    <w:rsid w:val="00A2716D"/>
    <w:rsid w:val="00A277AE"/>
    <w:rsid w:val="00A27A20"/>
    <w:rsid w:val="00A3028E"/>
    <w:rsid w:val="00A304D8"/>
    <w:rsid w:val="00A306D5"/>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67106"/>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1EEB"/>
    <w:rsid w:val="00A9224D"/>
    <w:rsid w:val="00A928CD"/>
    <w:rsid w:val="00A928FC"/>
    <w:rsid w:val="00A93067"/>
    <w:rsid w:val="00A93838"/>
    <w:rsid w:val="00A94A62"/>
    <w:rsid w:val="00A955EA"/>
    <w:rsid w:val="00A9644E"/>
    <w:rsid w:val="00A975D7"/>
    <w:rsid w:val="00A97C5A"/>
    <w:rsid w:val="00AA17B4"/>
    <w:rsid w:val="00AA1877"/>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BD8"/>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BDD"/>
    <w:rsid w:val="00C611D3"/>
    <w:rsid w:val="00C61A5A"/>
    <w:rsid w:val="00C61D40"/>
    <w:rsid w:val="00C63255"/>
    <w:rsid w:val="00C63633"/>
    <w:rsid w:val="00C6383D"/>
    <w:rsid w:val="00C63AC1"/>
    <w:rsid w:val="00C63B88"/>
    <w:rsid w:val="00C63C1F"/>
    <w:rsid w:val="00C64327"/>
    <w:rsid w:val="00C647FB"/>
    <w:rsid w:val="00C65256"/>
    <w:rsid w:val="00C658A9"/>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FB"/>
    <w:rsid w:val="00CF06E5"/>
    <w:rsid w:val="00CF2644"/>
    <w:rsid w:val="00CF2A84"/>
    <w:rsid w:val="00CF2CA8"/>
    <w:rsid w:val="00CF2E20"/>
    <w:rsid w:val="00CF2FA4"/>
    <w:rsid w:val="00CF3012"/>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4B"/>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250B"/>
    <w:rsid w:val="00DB297B"/>
    <w:rsid w:val="00DB2EA4"/>
    <w:rsid w:val="00DB2EC3"/>
    <w:rsid w:val="00DB323F"/>
    <w:rsid w:val="00DB3454"/>
    <w:rsid w:val="00DB3786"/>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6D8"/>
    <w:rsid w:val="00E03AC5"/>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761"/>
    <w:rsid w:val="00E365D7"/>
    <w:rsid w:val="00E36C16"/>
    <w:rsid w:val="00E37761"/>
    <w:rsid w:val="00E37A7A"/>
    <w:rsid w:val="00E40C6E"/>
    <w:rsid w:val="00E40D81"/>
    <w:rsid w:val="00E4260E"/>
    <w:rsid w:val="00E42868"/>
    <w:rsid w:val="00E42976"/>
    <w:rsid w:val="00E440C2"/>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B30"/>
    <w:rsid w:val="00E64F38"/>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B99"/>
    <w:rsid w:val="00EF0C2B"/>
    <w:rsid w:val="00EF191A"/>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1FA6"/>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6F6"/>
    <w:rsid w:val="00F45D41"/>
    <w:rsid w:val="00F45F05"/>
    <w:rsid w:val="00F4670A"/>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74E"/>
    <w:rsid w:val="00FE0A10"/>
    <w:rsid w:val="00FE11B4"/>
    <w:rsid w:val="00FE1861"/>
    <w:rsid w:val="00FE1B53"/>
    <w:rsid w:val="00FE2113"/>
    <w:rsid w:val="00FE21E8"/>
    <w:rsid w:val="00FE28D2"/>
    <w:rsid w:val="00FE3742"/>
    <w:rsid w:val="00FE3B2E"/>
    <w:rsid w:val="00FE4143"/>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9</Pages>
  <Words>2910</Words>
  <Characters>16007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127</cp:revision>
  <dcterms:created xsi:type="dcterms:W3CDTF">2021-10-25T14:47:00Z</dcterms:created>
  <dcterms:modified xsi:type="dcterms:W3CDTF">2021-12-18T08:39:00Z</dcterms:modified>
</cp:coreProperties>
</file>