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B892CB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2108D">
        <w:rPr>
          <w:b/>
          <w:bCs/>
          <w:sz w:val="28"/>
          <w:szCs w:val="28"/>
        </w:rPr>
        <w:t>4</w:t>
      </w:r>
      <w:r w:rsidR="000F2F8B">
        <w:rPr>
          <w:b/>
          <w:bCs/>
          <w:sz w:val="28"/>
          <w:szCs w:val="28"/>
        </w:rPr>
        <w:t>8</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72CCBE56" w:rsidR="00BC4945" w:rsidRPr="00780BCB" w:rsidRDefault="00705161" w:rsidP="00BC4945">
      <w:pPr>
        <w:spacing w:before="120" w:after="120" w:line="360" w:lineRule="auto"/>
        <w:jc w:val="both"/>
        <w:rPr>
          <w:b/>
          <w:bCs/>
          <w:color w:val="000000"/>
          <w:sz w:val="28"/>
          <w:szCs w:val="28"/>
        </w:rPr>
      </w:pPr>
      <w:bookmarkStart w:id="0" w:name="_Hlk88989363"/>
      <w:bookmarkStart w:id="1" w:name="_Hlk87030925"/>
      <w:bookmarkStart w:id="2" w:name="_Hlk87619950"/>
      <w:bookmarkStart w:id="3" w:name="_Hlk87683128"/>
      <w:bookmarkStart w:id="4" w:name="_Hlk76725034"/>
      <w:bookmarkStart w:id="5" w:name="_Hlk77851818"/>
      <w:bookmarkStart w:id="6" w:name="_Hlk86421363"/>
      <w:r w:rsidRPr="00705161">
        <w:rPr>
          <w:b/>
          <w:bCs/>
          <w:color w:val="000000"/>
          <w:sz w:val="28"/>
          <w:szCs w:val="28"/>
        </w:rPr>
        <w:t>INEFICACIA DE LOS CONTRATOS</w:t>
      </w:r>
      <w:bookmarkEnd w:id="0"/>
      <w:r w:rsidRPr="00705161">
        <w:rPr>
          <w:b/>
          <w:bCs/>
          <w:color w:val="000000"/>
          <w:sz w:val="28"/>
          <w:szCs w:val="28"/>
        </w:rPr>
        <w:t>. INEXISTENCIA, NULIDAD Y ANULABILIDAD: SUS CAUSAS Y EFECTOS. CONFIRMACIÓN DE LOS CONTRATOS. RESCISIÓN; CONTRATOS Y PAGOS RESCINDIBLES. LA ACCIÓN REVOCATORIA O PAULIANA</w:t>
      </w:r>
      <w:r w:rsidR="00FB2D3C" w:rsidRPr="00FB2D3C">
        <w:rPr>
          <w:b/>
          <w:bCs/>
          <w:color w:val="000000"/>
          <w:sz w:val="28"/>
          <w:szCs w:val="28"/>
        </w:rPr>
        <w:t>.</w:t>
      </w:r>
      <w:bookmarkEnd w:id="1"/>
      <w:bookmarkEnd w:id="2"/>
      <w:bookmarkEnd w:id="3"/>
    </w:p>
    <w:bookmarkEnd w:id="4"/>
    <w:bookmarkEnd w:id="5"/>
    <w:bookmarkEnd w:id="6"/>
    <w:p w14:paraId="3593FD7B" w14:textId="77777777" w:rsidR="007F4ECE" w:rsidRPr="004E4923" w:rsidRDefault="007F4ECE" w:rsidP="008E2A62">
      <w:pPr>
        <w:spacing w:before="120" w:after="120" w:line="360" w:lineRule="auto"/>
        <w:jc w:val="both"/>
        <w:rPr>
          <w:color w:val="000000"/>
        </w:rPr>
      </w:pPr>
    </w:p>
    <w:p w14:paraId="27ED4BBE" w14:textId="392A0124" w:rsidR="00FB2D3C" w:rsidRDefault="00705161" w:rsidP="00FB2D3C">
      <w:pPr>
        <w:spacing w:before="120" w:after="120" w:line="360" w:lineRule="auto"/>
        <w:jc w:val="both"/>
        <w:rPr>
          <w:b/>
          <w:bCs/>
          <w:color w:val="000000"/>
        </w:rPr>
      </w:pPr>
      <w:r w:rsidRPr="00705161">
        <w:rPr>
          <w:b/>
          <w:bCs/>
          <w:color w:val="000000"/>
        </w:rPr>
        <w:t>INEFICACIA DE LOS CONTRATOS</w:t>
      </w:r>
      <w:r w:rsidR="00FB2D3C" w:rsidRPr="00FB2D3C">
        <w:rPr>
          <w:b/>
          <w:bCs/>
          <w:color w:val="000000"/>
        </w:rPr>
        <w:t>.</w:t>
      </w:r>
    </w:p>
    <w:p w14:paraId="55388FD8" w14:textId="5E042457" w:rsidR="00847594" w:rsidRPr="00847594" w:rsidRDefault="00847594" w:rsidP="00847594">
      <w:pPr>
        <w:spacing w:before="120" w:after="120" w:line="360" w:lineRule="auto"/>
        <w:ind w:firstLine="708"/>
        <w:jc w:val="both"/>
        <w:rPr>
          <w:spacing w:val="-3"/>
        </w:rPr>
      </w:pPr>
      <w:r w:rsidRPr="00847594">
        <w:rPr>
          <w:spacing w:val="-3"/>
        </w:rPr>
        <w:t xml:space="preserve">La ineficacia </w:t>
      </w:r>
      <w:r>
        <w:rPr>
          <w:spacing w:val="-3"/>
        </w:rPr>
        <w:t>es</w:t>
      </w:r>
      <w:r w:rsidRPr="00847594">
        <w:rPr>
          <w:spacing w:val="-3"/>
        </w:rPr>
        <w:t xml:space="preserve"> </w:t>
      </w:r>
      <w:r w:rsidR="00CD2D6F">
        <w:rPr>
          <w:spacing w:val="-3"/>
        </w:rPr>
        <w:t xml:space="preserve">un término genérico que </w:t>
      </w:r>
      <w:r w:rsidR="00816FDB">
        <w:rPr>
          <w:spacing w:val="-3"/>
        </w:rPr>
        <w:t xml:space="preserve">abarca todos los supuestos en los que </w:t>
      </w:r>
      <w:r w:rsidR="001D3B2F">
        <w:rPr>
          <w:spacing w:val="-3"/>
        </w:rPr>
        <w:t xml:space="preserve">un contrato no produce </w:t>
      </w:r>
      <w:r w:rsidRPr="00847594">
        <w:rPr>
          <w:spacing w:val="-3"/>
        </w:rPr>
        <w:t>los efectos que le son propios, pudiendo distinguirse las siguientes clases de la misma:</w:t>
      </w:r>
    </w:p>
    <w:p w14:paraId="75F341B5" w14:textId="1A9F3DFD" w:rsidR="00847594" w:rsidRPr="00847594" w:rsidRDefault="00847594" w:rsidP="00847594">
      <w:pPr>
        <w:pStyle w:val="Prrafodelista"/>
        <w:numPr>
          <w:ilvl w:val="0"/>
          <w:numId w:val="10"/>
        </w:numPr>
        <w:spacing w:before="120" w:after="120" w:line="360" w:lineRule="auto"/>
        <w:ind w:left="993" w:hanging="284"/>
        <w:jc w:val="both"/>
        <w:rPr>
          <w:spacing w:val="-3"/>
        </w:rPr>
      </w:pPr>
      <w:r w:rsidRPr="00847594">
        <w:rPr>
          <w:spacing w:val="-3"/>
        </w:rPr>
        <w:t>Por el modo en que opera, automática o provocada.</w:t>
      </w:r>
    </w:p>
    <w:p w14:paraId="102CC0B5" w14:textId="1599F2CF" w:rsidR="00847594" w:rsidRPr="00847594" w:rsidRDefault="00847594" w:rsidP="00847594">
      <w:pPr>
        <w:pStyle w:val="Prrafodelista"/>
        <w:numPr>
          <w:ilvl w:val="0"/>
          <w:numId w:val="10"/>
        </w:numPr>
        <w:spacing w:before="120" w:after="120" w:line="360" w:lineRule="auto"/>
        <w:ind w:left="993" w:hanging="284"/>
        <w:jc w:val="both"/>
        <w:rPr>
          <w:spacing w:val="-3"/>
        </w:rPr>
      </w:pPr>
      <w:r w:rsidRPr="00847594">
        <w:rPr>
          <w:spacing w:val="-3"/>
        </w:rPr>
        <w:t>Por el círculo de personas o intereses afectados, absoluta o relativa.</w:t>
      </w:r>
    </w:p>
    <w:p w14:paraId="1FE98E49" w14:textId="183D7204" w:rsidR="00847594" w:rsidRPr="00847594" w:rsidRDefault="00847594" w:rsidP="00847594">
      <w:pPr>
        <w:pStyle w:val="Prrafodelista"/>
        <w:numPr>
          <w:ilvl w:val="0"/>
          <w:numId w:val="10"/>
        </w:numPr>
        <w:spacing w:before="120" w:after="120" w:line="360" w:lineRule="auto"/>
        <w:ind w:left="993" w:hanging="284"/>
        <w:jc w:val="both"/>
        <w:rPr>
          <w:spacing w:val="-3"/>
        </w:rPr>
      </w:pPr>
      <w:r w:rsidRPr="00847594">
        <w:rPr>
          <w:spacing w:val="-3"/>
        </w:rPr>
        <w:t>Por el momento en que se produce, originaria o sobrevenida.</w:t>
      </w:r>
    </w:p>
    <w:p w14:paraId="5E0458A4" w14:textId="08FE24FA" w:rsidR="00847594" w:rsidRPr="00847594" w:rsidRDefault="00847594" w:rsidP="00847594">
      <w:pPr>
        <w:pStyle w:val="Prrafodelista"/>
        <w:numPr>
          <w:ilvl w:val="0"/>
          <w:numId w:val="10"/>
        </w:numPr>
        <w:spacing w:before="120" w:after="120" w:line="360" w:lineRule="auto"/>
        <w:ind w:left="993" w:hanging="284"/>
        <w:jc w:val="both"/>
        <w:rPr>
          <w:spacing w:val="-3"/>
        </w:rPr>
      </w:pPr>
      <w:r w:rsidRPr="00847594">
        <w:rPr>
          <w:spacing w:val="-3"/>
        </w:rPr>
        <w:t>Por su alcance respecto del contenido del contrato, total o parcial.</w:t>
      </w:r>
    </w:p>
    <w:p w14:paraId="218B87E9" w14:textId="343765FE" w:rsidR="00B22BB5" w:rsidRDefault="00B22BB5" w:rsidP="00D17726">
      <w:pPr>
        <w:spacing w:before="120" w:after="120" w:line="360" w:lineRule="auto"/>
        <w:ind w:firstLine="708"/>
        <w:jc w:val="both"/>
        <w:rPr>
          <w:spacing w:val="-3"/>
        </w:rPr>
      </w:pPr>
      <w:r>
        <w:rPr>
          <w:spacing w:val="-3"/>
        </w:rPr>
        <w:t xml:space="preserve">La </w:t>
      </w:r>
      <w:r w:rsidR="00583E9F">
        <w:rPr>
          <w:spacing w:val="-3"/>
        </w:rPr>
        <w:t xml:space="preserve">regulación de la ineficacia contractual por el Código Civil de 24 de julio de 1889 </w:t>
      </w:r>
      <w:r w:rsidR="00734B4A">
        <w:rPr>
          <w:spacing w:val="-3"/>
        </w:rPr>
        <w:t xml:space="preserve">adolece de imprecisión y </w:t>
      </w:r>
      <w:r w:rsidRPr="00B22BB5">
        <w:rPr>
          <w:spacing w:val="-3"/>
        </w:rPr>
        <w:t>falta de rigor</w:t>
      </w:r>
      <w:r w:rsidR="00734B4A">
        <w:rPr>
          <w:spacing w:val="-3"/>
        </w:rPr>
        <w:t xml:space="preserve"> </w:t>
      </w:r>
      <w:r w:rsidRPr="00B22BB5">
        <w:rPr>
          <w:spacing w:val="-3"/>
        </w:rPr>
        <w:t>sistemático</w:t>
      </w:r>
      <w:r w:rsidR="00734B4A">
        <w:rPr>
          <w:spacing w:val="-3"/>
        </w:rPr>
        <w:t xml:space="preserve">, de forma que ha sido la </w:t>
      </w:r>
      <w:r w:rsidR="00C8766E">
        <w:rPr>
          <w:spacing w:val="-3"/>
        </w:rPr>
        <w:t xml:space="preserve">jurisprudencia del Tribunal Supremo </w:t>
      </w:r>
      <w:r w:rsidRPr="00B22BB5">
        <w:rPr>
          <w:spacing w:val="-3"/>
        </w:rPr>
        <w:t>la que</w:t>
      </w:r>
      <w:r w:rsidR="00C8766E">
        <w:rPr>
          <w:spacing w:val="-3"/>
        </w:rPr>
        <w:t xml:space="preserve"> ha construido </w:t>
      </w:r>
      <w:r w:rsidR="00D17726">
        <w:rPr>
          <w:spacing w:val="-3"/>
        </w:rPr>
        <w:t xml:space="preserve">el esquema </w:t>
      </w:r>
      <w:r w:rsidRPr="00B22BB5">
        <w:rPr>
          <w:spacing w:val="-3"/>
        </w:rPr>
        <w:t>conceptual sobre la materia</w:t>
      </w:r>
      <w:r w:rsidR="00D17726">
        <w:rPr>
          <w:spacing w:val="-3"/>
        </w:rPr>
        <w:t>.</w:t>
      </w:r>
    </w:p>
    <w:p w14:paraId="67C9686A" w14:textId="659B849F" w:rsidR="00847594" w:rsidRPr="00847594" w:rsidRDefault="00847594" w:rsidP="00847594">
      <w:pPr>
        <w:spacing w:before="120" w:after="120" w:line="360" w:lineRule="auto"/>
        <w:ind w:firstLine="708"/>
        <w:jc w:val="both"/>
        <w:rPr>
          <w:spacing w:val="-3"/>
        </w:rPr>
      </w:pPr>
      <w:r>
        <w:rPr>
          <w:spacing w:val="-3"/>
        </w:rPr>
        <w:t xml:space="preserve">Las </w:t>
      </w:r>
      <w:r w:rsidRPr="00847594">
        <w:rPr>
          <w:spacing w:val="-3"/>
        </w:rPr>
        <w:t>causas de ineficacia</w:t>
      </w:r>
      <w:r>
        <w:rPr>
          <w:spacing w:val="-3"/>
        </w:rPr>
        <w:t xml:space="preserve"> </w:t>
      </w:r>
      <w:r w:rsidR="00D17726">
        <w:rPr>
          <w:spacing w:val="-3"/>
        </w:rPr>
        <w:t xml:space="preserve">que, </w:t>
      </w:r>
      <w:r w:rsidR="00D17726" w:rsidRPr="001D7EBC">
        <w:rPr>
          <w:i/>
          <w:iCs/>
          <w:spacing w:val="-3"/>
        </w:rPr>
        <w:t>a priori</w:t>
      </w:r>
      <w:r w:rsidR="00D17726">
        <w:rPr>
          <w:spacing w:val="-3"/>
        </w:rPr>
        <w:t xml:space="preserve">, pueden distinguirse, </w:t>
      </w:r>
      <w:r>
        <w:rPr>
          <w:spacing w:val="-3"/>
        </w:rPr>
        <w:t>son las siguientes:</w:t>
      </w:r>
    </w:p>
    <w:p w14:paraId="34B7865F" w14:textId="3F5F79CD" w:rsidR="00847594" w:rsidRPr="00847594" w:rsidRDefault="00847594" w:rsidP="00847594">
      <w:pPr>
        <w:pStyle w:val="Prrafodelista"/>
        <w:numPr>
          <w:ilvl w:val="0"/>
          <w:numId w:val="11"/>
        </w:numPr>
        <w:spacing w:before="120" w:after="120" w:line="360" w:lineRule="auto"/>
        <w:ind w:left="993" w:hanging="284"/>
        <w:jc w:val="both"/>
        <w:rPr>
          <w:spacing w:val="-3"/>
        </w:rPr>
      </w:pPr>
      <w:r w:rsidRPr="00847594">
        <w:rPr>
          <w:spacing w:val="-3"/>
        </w:rPr>
        <w:t>La inexistencia.</w:t>
      </w:r>
    </w:p>
    <w:p w14:paraId="7FAAB882" w14:textId="518C7B5A" w:rsidR="00847594" w:rsidRPr="00847594" w:rsidRDefault="00847594" w:rsidP="00847594">
      <w:pPr>
        <w:pStyle w:val="Prrafodelista"/>
        <w:numPr>
          <w:ilvl w:val="0"/>
          <w:numId w:val="11"/>
        </w:numPr>
        <w:spacing w:before="120" w:after="120" w:line="360" w:lineRule="auto"/>
        <w:ind w:left="993" w:hanging="284"/>
        <w:jc w:val="both"/>
        <w:rPr>
          <w:spacing w:val="-3"/>
        </w:rPr>
      </w:pPr>
      <w:r w:rsidRPr="00847594">
        <w:rPr>
          <w:spacing w:val="-3"/>
        </w:rPr>
        <w:t>La nulidad.</w:t>
      </w:r>
    </w:p>
    <w:p w14:paraId="537556CD" w14:textId="1565010B" w:rsidR="00847594" w:rsidRPr="00847594" w:rsidRDefault="00847594" w:rsidP="00847594">
      <w:pPr>
        <w:pStyle w:val="Prrafodelista"/>
        <w:numPr>
          <w:ilvl w:val="0"/>
          <w:numId w:val="11"/>
        </w:numPr>
        <w:spacing w:before="120" w:after="120" w:line="360" w:lineRule="auto"/>
        <w:ind w:left="993" w:hanging="284"/>
        <w:jc w:val="both"/>
        <w:rPr>
          <w:spacing w:val="-3"/>
        </w:rPr>
      </w:pPr>
      <w:r w:rsidRPr="00847594">
        <w:rPr>
          <w:spacing w:val="-3"/>
        </w:rPr>
        <w:t>La anulabilidad.</w:t>
      </w:r>
    </w:p>
    <w:p w14:paraId="578FCED0" w14:textId="150530EA" w:rsidR="00847594" w:rsidRDefault="00847594" w:rsidP="00847594">
      <w:pPr>
        <w:pStyle w:val="Prrafodelista"/>
        <w:numPr>
          <w:ilvl w:val="0"/>
          <w:numId w:val="11"/>
        </w:numPr>
        <w:spacing w:before="120" w:after="120" w:line="360" w:lineRule="auto"/>
        <w:ind w:left="993" w:hanging="284"/>
        <w:jc w:val="both"/>
        <w:rPr>
          <w:spacing w:val="-3"/>
        </w:rPr>
      </w:pPr>
      <w:r w:rsidRPr="00847594">
        <w:rPr>
          <w:spacing w:val="-3"/>
        </w:rPr>
        <w:t>La rescisión.</w:t>
      </w:r>
    </w:p>
    <w:p w14:paraId="0332323D" w14:textId="1F9D62C0" w:rsidR="00D547C7" w:rsidRPr="00847594" w:rsidRDefault="00D547C7" w:rsidP="00847594">
      <w:pPr>
        <w:pStyle w:val="Prrafodelista"/>
        <w:numPr>
          <w:ilvl w:val="0"/>
          <w:numId w:val="11"/>
        </w:numPr>
        <w:spacing w:before="120" w:after="120" w:line="360" w:lineRule="auto"/>
        <w:ind w:left="993" w:hanging="284"/>
        <w:jc w:val="both"/>
        <w:rPr>
          <w:spacing w:val="-3"/>
        </w:rPr>
      </w:pPr>
      <w:r w:rsidRPr="00847594">
        <w:rPr>
          <w:spacing w:val="-3"/>
        </w:rPr>
        <w:t>La revocación.</w:t>
      </w:r>
    </w:p>
    <w:p w14:paraId="1B7830F6" w14:textId="196B8FB6" w:rsidR="003A49CB" w:rsidRDefault="003A49CB" w:rsidP="00847594">
      <w:pPr>
        <w:pStyle w:val="Prrafodelista"/>
        <w:numPr>
          <w:ilvl w:val="0"/>
          <w:numId w:val="11"/>
        </w:numPr>
        <w:spacing w:before="120" w:after="120" w:line="360" w:lineRule="auto"/>
        <w:ind w:left="993" w:hanging="284"/>
        <w:jc w:val="both"/>
        <w:rPr>
          <w:spacing w:val="-3"/>
        </w:rPr>
      </w:pPr>
      <w:r>
        <w:rPr>
          <w:spacing w:val="-3"/>
        </w:rPr>
        <w:t>El cumplimiento de la condición resol</w:t>
      </w:r>
      <w:r w:rsidR="00D547C7">
        <w:rPr>
          <w:spacing w:val="-3"/>
        </w:rPr>
        <w:t>utoria o el vencimiento del plazo resolutorio,</w:t>
      </w:r>
    </w:p>
    <w:p w14:paraId="79BC0232" w14:textId="726B4ED7" w:rsidR="00CE7610" w:rsidRPr="00D547C7" w:rsidRDefault="00847594" w:rsidP="00D547C7">
      <w:pPr>
        <w:pStyle w:val="Prrafodelista"/>
        <w:numPr>
          <w:ilvl w:val="0"/>
          <w:numId w:val="11"/>
        </w:numPr>
        <w:spacing w:before="120" w:after="120" w:line="360" w:lineRule="auto"/>
        <w:ind w:left="993" w:hanging="284"/>
        <w:jc w:val="both"/>
        <w:rPr>
          <w:spacing w:val="-3"/>
        </w:rPr>
      </w:pPr>
      <w:r w:rsidRPr="00847594">
        <w:rPr>
          <w:spacing w:val="-3"/>
        </w:rPr>
        <w:t>La resolución</w:t>
      </w:r>
      <w:r w:rsidR="00D547C7">
        <w:rPr>
          <w:spacing w:val="-3"/>
        </w:rPr>
        <w:t xml:space="preserve"> por incumplimiento de uno de los contratantes.</w:t>
      </w:r>
    </w:p>
    <w:p w14:paraId="6995D853" w14:textId="3498DF11" w:rsidR="00705161" w:rsidRDefault="00705161" w:rsidP="00203025">
      <w:pPr>
        <w:spacing w:before="120" w:after="120" w:line="360" w:lineRule="auto"/>
        <w:ind w:firstLine="708"/>
        <w:jc w:val="both"/>
        <w:rPr>
          <w:spacing w:val="-3"/>
        </w:rPr>
      </w:pPr>
    </w:p>
    <w:p w14:paraId="67B24CC4" w14:textId="170FCE5E" w:rsidR="00705161" w:rsidRDefault="00847594" w:rsidP="00847594">
      <w:pPr>
        <w:spacing w:before="120" w:after="120" w:line="360" w:lineRule="auto"/>
        <w:jc w:val="both"/>
        <w:rPr>
          <w:spacing w:val="-3"/>
        </w:rPr>
      </w:pPr>
      <w:r w:rsidRPr="00847594">
        <w:rPr>
          <w:b/>
          <w:bCs/>
          <w:spacing w:val="-3"/>
        </w:rPr>
        <w:t>INEXISTENCIA, NULIDAD Y ANULABILIDAD: SUS CAUSAS Y EFECTOS</w:t>
      </w:r>
      <w:r>
        <w:rPr>
          <w:b/>
          <w:bCs/>
          <w:spacing w:val="-3"/>
        </w:rPr>
        <w:t>.</w:t>
      </w:r>
    </w:p>
    <w:p w14:paraId="61BA26A7" w14:textId="1100B0FF" w:rsidR="00960428" w:rsidRPr="001834E6" w:rsidRDefault="00BF53A9" w:rsidP="00960428">
      <w:pPr>
        <w:spacing w:before="120" w:after="120" w:line="360" w:lineRule="auto"/>
        <w:ind w:firstLine="708"/>
        <w:jc w:val="both"/>
        <w:rPr>
          <w:b/>
          <w:spacing w:val="-3"/>
        </w:rPr>
      </w:pPr>
      <w:r w:rsidRPr="001834E6">
        <w:rPr>
          <w:b/>
          <w:spacing w:val="-3"/>
        </w:rPr>
        <w:t>Inexistencia.</w:t>
      </w:r>
    </w:p>
    <w:p w14:paraId="447C2C6E" w14:textId="4A916F1C" w:rsidR="00D4425B" w:rsidRPr="00960428" w:rsidRDefault="00D4425B" w:rsidP="00D4425B">
      <w:pPr>
        <w:spacing w:before="120" w:after="120" w:line="360" w:lineRule="auto"/>
        <w:ind w:firstLine="708"/>
        <w:jc w:val="both"/>
        <w:rPr>
          <w:spacing w:val="-3"/>
        </w:rPr>
      </w:pPr>
      <w:r>
        <w:rPr>
          <w:spacing w:val="-3"/>
        </w:rPr>
        <w:t>El artículo 1261 del Código Civil dispone que “</w:t>
      </w:r>
      <w:r w:rsidRPr="00D4425B">
        <w:rPr>
          <w:i/>
          <w:iCs/>
          <w:spacing w:val="-3"/>
        </w:rPr>
        <w:t>no hay contrato</w:t>
      </w:r>
      <w:r w:rsidRPr="00960428">
        <w:rPr>
          <w:spacing w:val="-3"/>
        </w:rPr>
        <w:t xml:space="preserve"> sino cuando concurren los requisitos siguientes:</w:t>
      </w:r>
    </w:p>
    <w:p w14:paraId="6AC13F37" w14:textId="77777777" w:rsidR="00D4425B" w:rsidRPr="00960428" w:rsidRDefault="00D4425B" w:rsidP="00D4425B">
      <w:pPr>
        <w:spacing w:before="120" w:after="120" w:line="360" w:lineRule="auto"/>
        <w:ind w:firstLine="708"/>
        <w:jc w:val="both"/>
        <w:rPr>
          <w:spacing w:val="-3"/>
        </w:rPr>
      </w:pPr>
      <w:r w:rsidRPr="00960428">
        <w:rPr>
          <w:spacing w:val="-3"/>
        </w:rPr>
        <w:t>1º. Consentimiento de los contratantes.</w:t>
      </w:r>
    </w:p>
    <w:p w14:paraId="12A31738" w14:textId="77777777" w:rsidR="00D4425B" w:rsidRPr="00960428" w:rsidRDefault="00D4425B" w:rsidP="00D4425B">
      <w:pPr>
        <w:spacing w:before="120" w:after="120" w:line="360" w:lineRule="auto"/>
        <w:ind w:firstLine="708"/>
        <w:jc w:val="both"/>
        <w:rPr>
          <w:spacing w:val="-3"/>
        </w:rPr>
      </w:pPr>
      <w:r w:rsidRPr="00960428">
        <w:rPr>
          <w:spacing w:val="-3"/>
        </w:rPr>
        <w:t>2º. Objeto cierto que sea materia del contrato.</w:t>
      </w:r>
    </w:p>
    <w:p w14:paraId="15BE8AF3" w14:textId="3D3747F7" w:rsidR="00D4425B" w:rsidRDefault="00D4425B" w:rsidP="00D4425B">
      <w:pPr>
        <w:spacing w:before="120" w:after="120" w:line="360" w:lineRule="auto"/>
        <w:ind w:firstLine="708"/>
        <w:jc w:val="both"/>
        <w:rPr>
          <w:spacing w:val="-3"/>
        </w:rPr>
      </w:pPr>
      <w:r w:rsidRPr="00960428">
        <w:rPr>
          <w:spacing w:val="-3"/>
        </w:rPr>
        <w:t>3º. Causa de la obligación que se establezca”</w:t>
      </w:r>
      <w:r>
        <w:rPr>
          <w:spacing w:val="-3"/>
        </w:rPr>
        <w:t>.</w:t>
      </w:r>
    </w:p>
    <w:p w14:paraId="5D845102" w14:textId="0EE3D487" w:rsidR="00925A3F" w:rsidRPr="00925A3F" w:rsidRDefault="00925A3F" w:rsidP="00925A3F">
      <w:pPr>
        <w:spacing w:before="120" w:after="120" w:line="360" w:lineRule="auto"/>
        <w:ind w:firstLine="708"/>
        <w:jc w:val="both"/>
        <w:rPr>
          <w:spacing w:val="-3"/>
        </w:rPr>
      </w:pPr>
      <w:r>
        <w:rPr>
          <w:spacing w:val="-3"/>
        </w:rPr>
        <w:t xml:space="preserve">Como este precepto dice que </w:t>
      </w:r>
      <w:r w:rsidRPr="00925A3F">
        <w:rPr>
          <w:i/>
          <w:iCs/>
          <w:spacing w:val="-3"/>
        </w:rPr>
        <w:t>no hay contrato</w:t>
      </w:r>
      <w:r w:rsidR="00C96CBB">
        <w:rPr>
          <w:spacing w:val="-3"/>
        </w:rPr>
        <w:t xml:space="preserve"> si falta </w:t>
      </w:r>
      <w:r w:rsidRPr="00925A3F">
        <w:rPr>
          <w:spacing w:val="-3"/>
        </w:rPr>
        <w:t xml:space="preserve">consentimiento, objeto </w:t>
      </w:r>
      <w:r w:rsidR="00C96CBB">
        <w:rPr>
          <w:spacing w:val="-3"/>
        </w:rPr>
        <w:t>o</w:t>
      </w:r>
      <w:r w:rsidRPr="00925A3F">
        <w:rPr>
          <w:spacing w:val="-3"/>
        </w:rPr>
        <w:t xml:space="preserve"> causa</w:t>
      </w:r>
      <w:r w:rsidR="00C96CBB">
        <w:rPr>
          <w:spacing w:val="-3"/>
        </w:rPr>
        <w:t xml:space="preserve">, </w:t>
      </w:r>
      <w:r w:rsidRPr="00925A3F">
        <w:rPr>
          <w:spacing w:val="-3"/>
        </w:rPr>
        <w:t xml:space="preserve">se </w:t>
      </w:r>
      <w:r w:rsidR="007D17C8">
        <w:rPr>
          <w:spacing w:val="-3"/>
        </w:rPr>
        <w:t>afirma</w:t>
      </w:r>
      <w:r w:rsidRPr="00925A3F">
        <w:rPr>
          <w:spacing w:val="-3"/>
        </w:rPr>
        <w:t xml:space="preserve"> que el contrato es </w:t>
      </w:r>
      <w:r w:rsidR="00C96CBB">
        <w:rPr>
          <w:spacing w:val="-3"/>
        </w:rPr>
        <w:t xml:space="preserve">entonces </w:t>
      </w:r>
      <w:r w:rsidRPr="00925A3F">
        <w:rPr>
          <w:spacing w:val="-3"/>
        </w:rPr>
        <w:t>inexistente.</w:t>
      </w:r>
    </w:p>
    <w:p w14:paraId="4A44A0F7" w14:textId="6C1F952C" w:rsidR="00960428" w:rsidRPr="00960428" w:rsidRDefault="00C96CBB" w:rsidP="00960428">
      <w:pPr>
        <w:spacing w:before="120" w:after="120" w:line="360" w:lineRule="auto"/>
        <w:ind w:firstLine="708"/>
        <w:jc w:val="both"/>
        <w:rPr>
          <w:spacing w:val="-3"/>
        </w:rPr>
      </w:pPr>
      <w:r>
        <w:rPr>
          <w:spacing w:val="-3"/>
        </w:rPr>
        <w:t xml:space="preserve">No obstante, </w:t>
      </w:r>
      <w:r w:rsidR="00925A3F" w:rsidRPr="00925A3F">
        <w:rPr>
          <w:spacing w:val="-3"/>
        </w:rPr>
        <w:t>aunque le falte al contrato algún elemento esencial existirá normalmente una apariencia de contrato que será necesario</w:t>
      </w:r>
      <w:r w:rsidR="007D17C8">
        <w:rPr>
          <w:spacing w:val="-3"/>
        </w:rPr>
        <w:t xml:space="preserve"> destruir</w:t>
      </w:r>
      <w:r w:rsidR="00925A3F" w:rsidRPr="00925A3F">
        <w:rPr>
          <w:spacing w:val="-3"/>
        </w:rPr>
        <w:t xml:space="preserve"> </w:t>
      </w:r>
      <w:r w:rsidR="00BA438C">
        <w:rPr>
          <w:spacing w:val="-3"/>
        </w:rPr>
        <w:t>judicialmente, por lo que</w:t>
      </w:r>
      <w:r w:rsidR="00960428" w:rsidRPr="00960428">
        <w:rPr>
          <w:spacing w:val="-3"/>
        </w:rPr>
        <w:t xml:space="preserve"> </w:t>
      </w:r>
      <w:r w:rsidR="00206C92">
        <w:rPr>
          <w:spacing w:val="-3"/>
        </w:rPr>
        <w:t>jurisprudencia y</w:t>
      </w:r>
      <w:r w:rsidR="00960428" w:rsidRPr="00960428">
        <w:rPr>
          <w:spacing w:val="-3"/>
        </w:rPr>
        <w:t xml:space="preserve"> doctrina engloba</w:t>
      </w:r>
      <w:r w:rsidR="00206C92">
        <w:rPr>
          <w:spacing w:val="-3"/>
        </w:rPr>
        <w:t>n esta categoría</w:t>
      </w:r>
      <w:r w:rsidR="00960428" w:rsidRPr="00960428">
        <w:rPr>
          <w:spacing w:val="-3"/>
        </w:rPr>
        <w:t xml:space="preserve"> dentro de la nulidad.</w:t>
      </w:r>
    </w:p>
    <w:p w14:paraId="2A894CA4" w14:textId="77777777" w:rsidR="003E4219" w:rsidRDefault="003E4219" w:rsidP="00960428">
      <w:pPr>
        <w:spacing w:before="120" w:after="120" w:line="360" w:lineRule="auto"/>
        <w:ind w:firstLine="708"/>
        <w:jc w:val="both"/>
        <w:rPr>
          <w:spacing w:val="-3"/>
        </w:rPr>
      </w:pPr>
    </w:p>
    <w:p w14:paraId="00C0945D" w14:textId="77777777" w:rsidR="003E4219" w:rsidRPr="003E4219" w:rsidRDefault="003E4219" w:rsidP="00960428">
      <w:pPr>
        <w:spacing w:before="120" w:after="120" w:line="360" w:lineRule="auto"/>
        <w:ind w:firstLine="708"/>
        <w:jc w:val="both"/>
        <w:rPr>
          <w:b/>
          <w:spacing w:val="-3"/>
        </w:rPr>
      </w:pPr>
      <w:r w:rsidRPr="003E4219">
        <w:rPr>
          <w:b/>
          <w:spacing w:val="-3"/>
        </w:rPr>
        <w:t>Nulidad.</w:t>
      </w:r>
    </w:p>
    <w:p w14:paraId="3D4BF8FF" w14:textId="5B73EEB4" w:rsidR="00960428" w:rsidRPr="00960428" w:rsidRDefault="00960428" w:rsidP="00960428">
      <w:pPr>
        <w:spacing w:before="120" w:after="120" w:line="360" w:lineRule="auto"/>
        <w:ind w:firstLine="708"/>
        <w:jc w:val="both"/>
        <w:rPr>
          <w:spacing w:val="-3"/>
        </w:rPr>
      </w:pPr>
      <w:r w:rsidRPr="00960428">
        <w:rPr>
          <w:spacing w:val="-3"/>
        </w:rPr>
        <w:t>La nulidad</w:t>
      </w:r>
      <w:r w:rsidR="008238BA">
        <w:rPr>
          <w:spacing w:val="-3"/>
        </w:rPr>
        <w:t xml:space="preserve"> absoluta, radical o</w:t>
      </w:r>
      <w:r w:rsidRPr="00960428">
        <w:rPr>
          <w:spacing w:val="-3"/>
        </w:rPr>
        <w:t xml:space="preserve"> de pleno </w:t>
      </w:r>
      <w:r w:rsidR="008238BA">
        <w:rPr>
          <w:spacing w:val="-3"/>
        </w:rPr>
        <w:t>D</w:t>
      </w:r>
      <w:r w:rsidRPr="00960428">
        <w:rPr>
          <w:spacing w:val="-3"/>
        </w:rPr>
        <w:t>erecho puede tener lugar por las siguientes causas:</w:t>
      </w:r>
    </w:p>
    <w:p w14:paraId="269C1E36" w14:textId="4AFDDE82" w:rsidR="00960428" w:rsidRPr="00F75E95" w:rsidRDefault="00DA500B" w:rsidP="00F75E95">
      <w:pPr>
        <w:pStyle w:val="Prrafodelista"/>
        <w:numPr>
          <w:ilvl w:val="0"/>
          <w:numId w:val="12"/>
        </w:numPr>
        <w:spacing w:before="120" w:after="120" w:line="360" w:lineRule="auto"/>
        <w:ind w:left="993" w:hanging="284"/>
        <w:jc w:val="both"/>
        <w:rPr>
          <w:spacing w:val="-3"/>
        </w:rPr>
      </w:pPr>
      <w:r w:rsidRPr="00F75E95">
        <w:rPr>
          <w:spacing w:val="-3"/>
        </w:rPr>
        <w:t>V</w:t>
      </w:r>
      <w:r w:rsidR="00960428" w:rsidRPr="00F75E95">
        <w:rPr>
          <w:spacing w:val="-3"/>
        </w:rPr>
        <w:t>iolación de una norma prohibitiva o imperativa</w:t>
      </w:r>
      <w:r w:rsidRPr="00F75E95">
        <w:rPr>
          <w:spacing w:val="-3"/>
        </w:rPr>
        <w:t>,</w:t>
      </w:r>
      <w:r w:rsidR="00960428" w:rsidRPr="00F75E95">
        <w:rPr>
          <w:spacing w:val="-3"/>
        </w:rPr>
        <w:t xml:space="preserve"> salvo que en ella se establezca un efecto distinto para </w:t>
      </w:r>
      <w:r w:rsidRPr="00F75E95">
        <w:rPr>
          <w:spacing w:val="-3"/>
        </w:rPr>
        <w:t>el caso de</w:t>
      </w:r>
      <w:r w:rsidR="00960428" w:rsidRPr="00F75E95">
        <w:rPr>
          <w:spacing w:val="-3"/>
        </w:rPr>
        <w:t xml:space="preserve"> contravención</w:t>
      </w:r>
      <w:r w:rsidRPr="00F75E95">
        <w:rPr>
          <w:spacing w:val="-3"/>
        </w:rPr>
        <w:t>, conforme al artículo 6.3 del Código Civil.</w:t>
      </w:r>
    </w:p>
    <w:p w14:paraId="4E3FD3B6" w14:textId="0812A329" w:rsidR="00960428" w:rsidRPr="00F75E95" w:rsidRDefault="00B72257" w:rsidP="00F75E95">
      <w:pPr>
        <w:pStyle w:val="Prrafodelista"/>
        <w:numPr>
          <w:ilvl w:val="0"/>
          <w:numId w:val="12"/>
        </w:numPr>
        <w:spacing w:before="120" w:after="120" w:line="360" w:lineRule="auto"/>
        <w:ind w:left="993" w:hanging="284"/>
        <w:jc w:val="both"/>
        <w:rPr>
          <w:spacing w:val="-3"/>
        </w:rPr>
      </w:pPr>
      <w:r w:rsidRPr="00F75E95">
        <w:rPr>
          <w:spacing w:val="-3"/>
        </w:rPr>
        <w:t>Cuando no existe consentimiento, objeto o causa.</w:t>
      </w:r>
    </w:p>
    <w:p w14:paraId="01A9BBA5" w14:textId="1F00E8D8" w:rsidR="00960428" w:rsidRPr="00F75E95" w:rsidRDefault="00B72257" w:rsidP="00F75E95">
      <w:pPr>
        <w:pStyle w:val="Prrafodelista"/>
        <w:numPr>
          <w:ilvl w:val="0"/>
          <w:numId w:val="12"/>
        </w:numPr>
        <w:spacing w:before="120" w:after="120" w:line="360" w:lineRule="auto"/>
        <w:ind w:left="993" w:hanging="284"/>
        <w:jc w:val="both"/>
        <w:rPr>
          <w:spacing w:val="-3"/>
        </w:rPr>
      </w:pPr>
      <w:r w:rsidRPr="00F75E95">
        <w:rPr>
          <w:spacing w:val="-3"/>
        </w:rPr>
        <w:t>C</w:t>
      </w:r>
      <w:r w:rsidR="00960428" w:rsidRPr="00F75E95">
        <w:rPr>
          <w:spacing w:val="-3"/>
        </w:rPr>
        <w:t>uando se prescinde de la forma legalmente prevista para el contrato</w:t>
      </w:r>
      <w:r w:rsidRPr="00F75E95">
        <w:rPr>
          <w:spacing w:val="-3"/>
        </w:rPr>
        <w:t xml:space="preserve"> y tal forma es exigida </w:t>
      </w:r>
      <w:r w:rsidR="00960428" w:rsidRPr="00F75E95">
        <w:rPr>
          <w:i/>
          <w:iCs/>
          <w:spacing w:val="-3"/>
        </w:rPr>
        <w:t>ad solemnitatem</w:t>
      </w:r>
      <w:r w:rsidR="00960428" w:rsidRPr="00F75E95">
        <w:rPr>
          <w:spacing w:val="-3"/>
        </w:rPr>
        <w:t xml:space="preserve">, </w:t>
      </w:r>
      <w:r w:rsidRPr="00F75E95">
        <w:rPr>
          <w:spacing w:val="-3"/>
        </w:rPr>
        <w:t xml:space="preserve">y </w:t>
      </w:r>
      <w:r w:rsidR="00960428" w:rsidRPr="00F75E95">
        <w:rPr>
          <w:spacing w:val="-3"/>
        </w:rPr>
        <w:t xml:space="preserve">no meramente </w:t>
      </w:r>
      <w:r w:rsidR="00960428" w:rsidRPr="00F75E95">
        <w:rPr>
          <w:i/>
          <w:iCs/>
          <w:spacing w:val="-3"/>
        </w:rPr>
        <w:t>ad probationem</w:t>
      </w:r>
      <w:r w:rsidR="00960428" w:rsidRPr="00F75E95">
        <w:rPr>
          <w:spacing w:val="-3"/>
        </w:rPr>
        <w:t>.</w:t>
      </w:r>
    </w:p>
    <w:p w14:paraId="2A8E0BBE" w14:textId="49985B4E" w:rsidR="00013987" w:rsidRDefault="00013987" w:rsidP="00960428">
      <w:pPr>
        <w:spacing w:before="120" w:after="120" w:line="360" w:lineRule="auto"/>
        <w:ind w:firstLine="708"/>
        <w:jc w:val="both"/>
        <w:rPr>
          <w:spacing w:val="-3"/>
        </w:rPr>
      </w:pPr>
      <w:r>
        <w:rPr>
          <w:spacing w:val="-3"/>
        </w:rPr>
        <w:t>Las características de la nulidad son las siguientes:</w:t>
      </w:r>
    </w:p>
    <w:p w14:paraId="46402F60" w14:textId="33110A91" w:rsidR="00013987" w:rsidRPr="00DD608D" w:rsidRDefault="00013987" w:rsidP="00DD608D">
      <w:pPr>
        <w:pStyle w:val="Prrafodelista"/>
        <w:numPr>
          <w:ilvl w:val="0"/>
          <w:numId w:val="13"/>
        </w:numPr>
        <w:spacing w:before="120" w:after="120" w:line="360" w:lineRule="auto"/>
        <w:ind w:left="993" w:hanging="284"/>
        <w:jc w:val="both"/>
        <w:rPr>
          <w:spacing w:val="-3"/>
        </w:rPr>
      </w:pPr>
      <w:r w:rsidRPr="00DD608D">
        <w:rPr>
          <w:spacing w:val="-3"/>
        </w:rPr>
        <w:t xml:space="preserve">Los contratos </w:t>
      </w:r>
      <w:r w:rsidR="00D23730" w:rsidRPr="00DD608D">
        <w:rPr>
          <w:spacing w:val="-3"/>
        </w:rPr>
        <w:t xml:space="preserve">nulos </w:t>
      </w:r>
      <w:r w:rsidRPr="00DD608D">
        <w:rPr>
          <w:spacing w:val="-3"/>
        </w:rPr>
        <w:t>no producen efecto alguno.</w:t>
      </w:r>
    </w:p>
    <w:p w14:paraId="500C074F" w14:textId="6E20C8DA" w:rsidR="00D23730" w:rsidRPr="00DD608D" w:rsidRDefault="00D23730" w:rsidP="00DD608D">
      <w:pPr>
        <w:pStyle w:val="Prrafodelista"/>
        <w:numPr>
          <w:ilvl w:val="0"/>
          <w:numId w:val="13"/>
        </w:numPr>
        <w:spacing w:before="120" w:after="120" w:line="360" w:lineRule="auto"/>
        <w:ind w:left="993" w:hanging="284"/>
        <w:jc w:val="both"/>
        <w:rPr>
          <w:spacing w:val="-3"/>
        </w:rPr>
      </w:pPr>
      <w:r w:rsidRPr="00DD608D">
        <w:rPr>
          <w:spacing w:val="-3"/>
        </w:rPr>
        <w:t xml:space="preserve">La falta de eficacia es </w:t>
      </w:r>
      <w:r w:rsidR="0055665D" w:rsidRPr="0055665D">
        <w:rPr>
          <w:i/>
          <w:iCs/>
          <w:spacing w:val="-3"/>
        </w:rPr>
        <w:t>ipso iure</w:t>
      </w:r>
      <w:r w:rsidR="0055665D">
        <w:rPr>
          <w:spacing w:val="-3"/>
        </w:rPr>
        <w:t xml:space="preserve"> y </w:t>
      </w:r>
      <w:r w:rsidRPr="00DD608D">
        <w:rPr>
          <w:spacing w:val="-3"/>
        </w:rPr>
        <w:t>retroactiva al momento de celebración del contrato.</w:t>
      </w:r>
    </w:p>
    <w:p w14:paraId="27664DC5" w14:textId="4E4605E5" w:rsidR="00013987" w:rsidRPr="00DD608D" w:rsidRDefault="00D23730" w:rsidP="00DD608D">
      <w:pPr>
        <w:pStyle w:val="Prrafodelista"/>
        <w:numPr>
          <w:ilvl w:val="0"/>
          <w:numId w:val="13"/>
        </w:numPr>
        <w:spacing w:before="120" w:after="120" w:line="360" w:lineRule="auto"/>
        <w:ind w:left="993" w:hanging="284"/>
        <w:jc w:val="both"/>
        <w:rPr>
          <w:spacing w:val="-3"/>
        </w:rPr>
      </w:pPr>
      <w:r w:rsidRPr="00DD608D">
        <w:rPr>
          <w:spacing w:val="-3"/>
        </w:rPr>
        <w:t>Los contratos nulos n</w:t>
      </w:r>
      <w:r w:rsidR="00013987" w:rsidRPr="00DD608D">
        <w:rPr>
          <w:spacing w:val="-3"/>
        </w:rPr>
        <w:t>o son susceptibles de convalidación.</w:t>
      </w:r>
    </w:p>
    <w:p w14:paraId="6F5D071E" w14:textId="1CDD1094" w:rsidR="00F94051" w:rsidRPr="00DD608D" w:rsidRDefault="00F94051" w:rsidP="00DD608D">
      <w:pPr>
        <w:pStyle w:val="Prrafodelista"/>
        <w:numPr>
          <w:ilvl w:val="0"/>
          <w:numId w:val="13"/>
        </w:numPr>
        <w:spacing w:before="120" w:after="120" w:line="360" w:lineRule="auto"/>
        <w:ind w:left="993" w:hanging="284"/>
        <w:jc w:val="both"/>
        <w:rPr>
          <w:spacing w:val="-3"/>
        </w:rPr>
      </w:pPr>
      <w:r w:rsidRPr="00DD608D">
        <w:rPr>
          <w:spacing w:val="-3"/>
        </w:rPr>
        <w:t>Debe ser apreciada de oficio por el juez si conoce los hechos de la que deriva.</w:t>
      </w:r>
    </w:p>
    <w:p w14:paraId="0402B10F" w14:textId="70281F4F" w:rsidR="009057C8" w:rsidRPr="00DD608D" w:rsidRDefault="00D23730" w:rsidP="00DD608D">
      <w:pPr>
        <w:pStyle w:val="Prrafodelista"/>
        <w:numPr>
          <w:ilvl w:val="0"/>
          <w:numId w:val="13"/>
        </w:numPr>
        <w:spacing w:before="120" w:after="120" w:line="360" w:lineRule="auto"/>
        <w:ind w:left="993" w:hanging="284"/>
        <w:jc w:val="both"/>
        <w:rPr>
          <w:spacing w:val="-3"/>
        </w:rPr>
      </w:pPr>
      <w:r w:rsidRPr="00DD608D">
        <w:rPr>
          <w:spacing w:val="-3"/>
        </w:rPr>
        <w:lastRenderedPageBreak/>
        <w:t xml:space="preserve">La acción para la declaración de nulidad </w:t>
      </w:r>
      <w:r w:rsidR="00F9641A" w:rsidRPr="00DD608D">
        <w:rPr>
          <w:spacing w:val="-3"/>
        </w:rPr>
        <w:t xml:space="preserve">es imprescriptible y </w:t>
      </w:r>
      <w:r w:rsidR="00F94051" w:rsidRPr="00DD608D">
        <w:rPr>
          <w:spacing w:val="-3"/>
        </w:rPr>
        <w:t>e</w:t>
      </w:r>
      <w:r w:rsidR="009057C8" w:rsidRPr="00DD608D">
        <w:rPr>
          <w:spacing w:val="-3"/>
        </w:rPr>
        <w:t>stá legitimada para ejercerla, además de las partes, cualquier persona que tenga un interés legítimo, si bien no es una acción pública.</w:t>
      </w:r>
    </w:p>
    <w:p w14:paraId="3FB61DDF" w14:textId="07C13BEF" w:rsidR="00960428" w:rsidRPr="00DD608D" w:rsidRDefault="00623894" w:rsidP="00DD608D">
      <w:pPr>
        <w:pStyle w:val="Prrafodelista"/>
        <w:numPr>
          <w:ilvl w:val="0"/>
          <w:numId w:val="13"/>
        </w:numPr>
        <w:spacing w:before="120" w:after="120" w:line="360" w:lineRule="auto"/>
        <w:ind w:left="993" w:hanging="284"/>
        <w:jc w:val="both"/>
        <w:rPr>
          <w:spacing w:val="-3"/>
        </w:rPr>
      </w:pPr>
      <w:r w:rsidRPr="00DD608D">
        <w:rPr>
          <w:spacing w:val="-3"/>
        </w:rPr>
        <w:t xml:space="preserve">Si el contrato nulo hubiera sido ejecutado, las partes deberán proceder a la restitución recíproca de las prestaciones, </w:t>
      </w:r>
      <w:r w:rsidR="006A4E44" w:rsidRPr="00DD608D">
        <w:rPr>
          <w:spacing w:val="-3"/>
        </w:rPr>
        <w:t>pudiendo distinguirse dos tipos de efectos restitutorios, a saber:</w:t>
      </w:r>
    </w:p>
    <w:p w14:paraId="48A4D292" w14:textId="16EDED7D" w:rsidR="00960428" w:rsidRPr="00525506" w:rsidRDefault="00960428" w:rsidP="00525506">
      <w:pPr>
        <w:pStyle w:val="Prrafodelista"/>
        <w:numPr>
          <w:ilvl w:val="0"/>
          <w:numId w:val="14"/>
        </w:numPr>
        <w:spacing w:before="120" w:after="120" w:line="360" w:lineRule="auto"/>
        <w:ind w:left="1276" w:hanging="283"/>
        <w:jc w:val="both"/>
        <w:rPr>
          <w:spacing w:val="-3"/>
        </w:rPr>
      </w:pPr>
      <w:r w:rsidRPr="00525506">
        <w:rPr>
          <w:spacing w:val="-3"/>
        </w:rPr>
        <w:t>Efectos restitutorios generales</w:t>
      </w:r>
      <w:r w:rsidR="006A4E44" w:rsidRPr="00525506">
        <w:rPr>
          <w:spacing w:val="-3"/>
        </w:rPr>
        <w:t xml:space="preserve">, que </w:t>
      </w:r>
      <w:r w:rsidR="00DD036B" w:rsidRPr="00525506">
        <w:rPr>
          <w:spacing w:val="-3"/>
        </w:rPr>
        <w:t>están previstos por los siguientes preceptos del Código Civil:</w:t>
      </w:r>
    </w:p>
    <w:p w14:paraId="34AD4DA2" w14:textId="7461E03D" w:rsidR="00960428" w:rsidRPr="00525506" w:rsidRDefault="00DD036B" w:rsidP="00525506">
      <w:pPr>
        <w:pStyle w:val="Prrafodelista"/>
        <w:numPr>
          <w:ilvl w:val="0"/>
          <w:numId w:val="15"/>
        </w:numPr>
        <w:spacing w:before="120" w:after="120" w:line="360" w:lineRule="auto"/>
        <w:ind w:left="1560" w:hanging="284"/>
        <w:jc w:val="both"/>
        <w:rPr>
          <w:spacing w:val="-3"/>
        </w:rPr>
      </w:pPr>
      <w:r w:rsidRPr="00525506">
        <w:rPr>
          <w:spacing w:val="-3"/>
        </w:rPr>
        <w:t>El artículo 1303, que</w:t>
      </w:r>
      <w:r w:rsidR="00960428" w:rsidRPr="00525506">
        <w:rPr>
          <w:spacing w:val="-3"/>
        </w:rPr>
        <w:t xml:space="preserve"> </w:t>
      </w:r>
      <w:r w:rsidRPr="00525506">
        <w:rPr>
          <w:spacing w:val="-3"/>
        </w:rPr>
        <w:t>dispone que “d</w:t>
      </w:r>
      <w:r w:rsidR="00960428" w:rsidRPr="00525506">
        <w:rPr>
          <w:spacing w:val="-3"/>
        </w:rPr>
        <w:t>eclarada la nulidad de una obligación, los contratantes deben restituirse recíprocamente las cosas que hubiesen sido materia del contrato, con sus frutos, y el precio con los intereses, salvo lo que se dispone en los artículos siguientes”</w:t>
      </w:r>
      <w:r w:rsidR="00DD608D" w:rsidRPr="00525506">
        <w:rPr>
          <w:spacing w:val="-3"/>
        </w:rPr>
        <w:t>.</w:t>
      </w:r>
    </w:p>
    <w:p w14:paraId="3A7116EE" w14:textId="65E4E5B3" w:rsidR="00960428" w:rsidRPr="00525506" w:rsidRDefault="00DD608D" w:rsidP="00525506">
      <w:pPr>
        <w:pStyle w:val="Prrafodelista"/>
        <w:numPr>
          <w:ilvl w:val="0"/>
          <w:numId w:val="15"/>
        </w:numPr>
        <w:spacing w:before="120" w:after="120" w:line="360" w:lineRule="auto"/>
        <w:ind w:left="1560" w:hanging="284"/>
        <w:jc w:val="both"/>
        <w:rPr>
          <w:spacing w:val="-3"/>
        </w:rPr>
      </w:pPr>
      <w:r w:rsidRPr="00525506">
        <w:rPr>
          <w:spacing w:val="-3"/>
        </w:rPr>
        <w:t xml:space="preserve">El artículo </w:t>
      </w:r>
      <w:r w:rsidR="00960428" w:rsidRPr="00525506">
        <w:rPr>
          <w:spacing w:val="-3"/>
        </w:rPr>
        <w:t>1307</w:t>
      </w:r>
      <w:r w:rsidRPr="00525506">
        <w:rPr>
          <w:spacing w:val="-3"/>
        </w:rPr>
        <w:t>, que dispone que “s</w:t>
      </w:r>
      <w:r w:rsidR="00960428" w:rsidRPr="00525506">
        <w:rPr>
          <w:spacing w:val="-3"/>
        </w:rPr>
        <w:t>iempre que el obligado por la declaración de nulidad a la devolución de la cosa no pueda devolverla por haberse perdido, deberá restituir los frutos percibidos y el valor que tenía la cosa cuando se perdió, con los intereses desde la misma fecha”</w:t>
      </w:r>
      <w:r w:rsidRPr="00525506">
        <w:rPr>
          <w:spacing w:val="-3"/>
        </w:rPr>
        <w:t>.</w:t>
      </w:r>
    </w:p>
    <w:p w14:paraId="7AD9C450" w14:textId="2566B4BE" w:rsidR="00960428" w:rsidRPr="00525506" w:rsidRDefault="00DD608D" w:rsidP="00525506">
      <w:pPr>
        <w:pStyle w:val="Prrafodelista"/>
        <w:numPr>
          <w:ilvl w:val="0"/>
          <w:numId w:val="15"/>
        </w:numPr>
        <w:spacing w:before="120" w:after="120" w:line="360" w:lineRule="auto"/>
        <w:ind w:left="1560" w:hanging="284"/>
        <w:jc w:val="both"/>
        <w:rPr>
          <w:spacing w:val="-3"/>
        </w:rPr>
      </w:pPr>
      <w:r w:rsidRPr="00525506">
        <w:rPr>
          <w:spacing w:val="-3"/>
        </w:rPr>
        <w:t xml:space="preserve">El artículo </w:t>
      </w:r>
      <w:r w:rsidR="00960428" w:rsidRPr="00525506">
        <w:rPr>
          <w:spacing w:val="-3"/>
        </w:rPr>
        <w:t>1308</w:t>
      </w:r>
      <w:r w:rsidRPr="00525506">
        <w:rPr>
          <w:spacing w:val="-3"/>
        </w:rPr>
        <w:t>, que dispone que “m</w:t>
      </w:r>
      <w:r w:rsidR="00960428" w:rsidRPr="00525506">
        <w:rPr>
          <w:spacing w:val="-3"/>
        </w:rPr>
        <w:t>ientras uno de los contratantes no realice la devolución de aquello a que en virtud de la declaración de nulidad esté obligado, no puede el otro ser compelido a cumplir por su parte lo que le incumba”</w:t>
      </w:r>
      <w:r w:rsidRPr="00525506">
        <w:rPr>
          <w:spacing w:val="-3"/>
        </w:rPr>
        <w:t>.</w:t>
      </w:r>
    </w:p>
    <w:p w14:paraId="1D11EA5A" w14:textId="071CEFB8" w:rsidR="00960428" w:rsidRPr="00525506" w:rsidRDefault="00960428" w:rsidP="00525506">
      <w:pPr>
        <w:pStyle w:val="Prrafodelista"/>
        <w:numPr>
          <w:ilvl w:val="0"/>
          <w:numId w:val="14"/>
        </w:numPr>
        <w:spacing w:before="120" w:after="120" w:line="360" w:lineRule="auto"/>
        <w:ind w:left="1276" w:hanging="283"/>
        <w:jc w:val="both"/>
        <w:rPr>
          <w:spacing w:val="-3"/>
        </w:rPr>
      </w:pPr>
      <w:r w:rsidRPr="00525506">
        <w:rPr>
          <w:spacing w:val="-3"/>
        </w:rPr>
        <w:t>Efectos restitutorios especiales derivados de la ilicitud de la causa o del objeto</w:t>
      </w:r>
      <w:r w:rsidR="00525506">
        <w:rPr>
          <w:spacing w:val="-3"/>
        </w:rPr>
        <w:t xml:space="preserve">, </w:t>
      </w:r>
      <w:r w:rsidR="00094B90" w:rsidRPr="00525506">
        <w:rPr>
          <w:spacing w:val="-3"/>
        </w:rPr>
        <w:t>que están previstos por los siguientes preceptos del Código Civil:</w:t>
      </w:r>
    </w:p>
    <w:p w14:paraId="7C7D91A4" w14:textId="2B35B516" w:rsidR="00960428" w:rsidRPr="00525506" w:rsidRDefault="00094B90" w:rsidP="00525506">
      <w:pPr>
        <w:pStyle w:val="Prrafodelista"/>
        <w:numPr>
          <w:ilvl w:val="0"/>
          <w:numId w:val="15"/>
        </w:numPr>
        <w:spacing w:before="120" w:after="120" w:line="360" w:lineRule="auto"/>
        <w:ind w:left="1560" w:hanging="284"/>
        <w:jc w:val="both"/>
        <w:rPr>
          <w:spacing w:val="-3"/>
        </w:rPr>
      </w:pPr>
      <w:r w:rsidRPr="00525506">
        <w:rPr>
          <w:spacing w:val="-3"/>
        </w:rPr>
        <w:t>El artículo 1305, que dispone que “</w:t>
      </w:r>
      <w:r w:rsidR="00DD0FCF" w:rsidRPr="00525506">
        <w:rPr>
          <w:spacing w:val="-3"/>
        </w:rPr>
        <w:t>c</w:t>
      </w:r>
      <w:r w:rsidR="00960428" w:rsidRPr="00525506">
        <w:rPr>
          <w:spacing w:val="-3"/>
        </w:rPr>
        <w:t>uando la nulidad provenga de ser ilícita la causa u objeto del contrato, si el hecho constituye un delito o falta común a ambos contratantes, carecerán de toda acción entre sí, y se procederá contra ellos, dándose, además, a las cosas o precio que hubiesen sido materia del contrato, la aplicación prevenida en el Código Penal respecto a los efectos o instrumentos del delito o falta.</w:t>
      </w:r>
    </w:p>
    <w:p w14:paraId="784936A9" w14:textId="72D5FC40" w:rsidR="00960428" w:rsidRPr="00525506" w:rsidRDefault="00960428" w:rsidP="00525506">
      <w:pPr>
        <w:pStyle w:val="Prrafodelista"/>
        <w:spacing w:before="120" w:after="120" w:line="360" w:lineRule="auto"/>
        <w:ind w:left="1560" w:firstLine="283"/>
        <w:jc w:val="both"/>
        <w:rPr>
          <w:spacing w:val="-3"/>
        </w:rPr>
      </w:pPr>
      <w:r w:rsidRPr="00525506">
        <w:rPr>
          <w:spacing w:val="-3"/>
        </w:rPr>
        <w:t>Esta disposición es aplicable al caso en que sólo hubiere delito o falta de parte de uno de los contratantes; pero el no culpado podrá reclamar lo que hubiese dado, y no estará obligado a cumplir lo que hubiera prometido”</w:t>
      </w:r>
      <w:r w:rsidR="00DD0FCF" w:rsidRPr="00525506">
        <w:rPr>
          <w:spacing w:val="-3"/>
        </w:rPr>
        <w:t>.</w:t>
      </w:r>
    </w:p>
    <w:p w14:paraId="72423ABD" w14:textId="5FFB27B5" w:rsidR="00960428" w:rsidRPr="00525506" w:rsidRDefault="00DD0FCF" w:rsidP="00525506">
      <w:pPr>
        <w:pStyle w:val="Prrafodelista"/>
        <w:numPr>
          <w:ilvl w:val="0"/>
          <w:numId w:val="15"/>
        </w:numPr>
        <w:spacing w:before="120" w:after="120" w:line="360" w:lineRule="auto"/>
        <w:ind w:left="1560" w:hanging="284"/>
        <w:jc w:val="both"/>
        <w:rPr>
          <w:spacing w:val="-3"/>
        </w:rPr>
      </w:pPr>
      <w:r w:rsidRPr="00525506">
        <w:rPr>
          <w:spacing w:val="-3"/>
        </w:rPr>
        <w:t>E</w:t>
      </w:r>
      <w:r w:rsidR="00960428" w:rsidRPr="00525506">
        <w:rPr>
          <w:spacing w:val="-3"/>
        </w:rPr>
        <w:t>l artículo 1306</w:t>
      </w:r>
      <w:r w:rsidRPr="00525506">
        <w:rPr>
          <w:spacing w:val="-3"/>
        </w:rPr>
        <w:t>, que dispone que “s</w:t>
      </w:r>
      <w:r w:rsidR="00960428" w:rsidRPr="00525506">
        <w:rPr>
          <w:spacing w:val="-3"/>
        </w:rPr>
        <w:t>i el hecho en que consiste la causa torpe no constituyere delito ni falta, se observarán las reglas siguientes:</w:t>
      </w:r>
    </w:p>
    <w:p w14:paraId="71D45400" w14:textId="412F366D" w:rsidR="00960428" w:rsidRPr="00525506" w:rsidRDefault="00960428" w:rsidP="00525506">
      <w:pPr>
        <w:pStyle w:val="Prrafodelista"/>
        <w:spacing w:before="120" w:after="120" w:line="360" w:lineRule="auto"/>
        <w:ind w:left="1560" w:firstLine="283"/>
        <w:jc w:val="both"/>
        <w:rPr>
          <w:spacing w:val="-3"/>
        </w:rPr>
      </w:pPr>
      <w:r w:rsidRPr="00525506">
        <w:rPr>
          <w:spacing w:val="-3"/>
        </w:rPr>
        <w:lastRenderedPageBreak/>
        <w:t>1º</w:t>
      </w:r>
      <w:r w:rsidR="00DD0FCF" w:rsidRPr="00525506">
        <w:rPr>
          <w:spacing w:val="-3"/>
        </w:rPr>
        <w:t>.</w:t>
      </w:r>
      <w:r w:rsidRPr="00525506">
        <w:rPr>
          <w:spacing w:val="-3"/>
        </w:rPr>
        <w:t xml:space="preserve"> Cuando la culpa esté de parte de ambos contratantes, ninguno de ellos podrá repetir lo que hubiera dado a virtud del contrato, ni reclamar el cumplimiento de lo que el otro hubiese ofrecido.</w:t>
      </w:r>
    </w:p>
    <w:p w14:paraId="79A78134" w14:textId="3C42E96B" w:rsidR="00960428" w:rsidRPr="00525506" w:rsidRDefault="00960428" w:rsidP="00525506">
      <w:pPr>
        <w:pStyle w:val="Prrafodelista"/>
        <w:spacing w:before="120" w:after="120" w:line="360" w:lineRule="auto"/>
        <w:ind w:left="1560" w:firstLine="283"/>
        <w:jc w:val="both"/>
        <w:rPr>
          <w:spacing w:val="-3"/>
        </w:rPr>
      </w:pPr>
      <w:r w:rsidRPr="00525506">
        <w:rPr>
          <w:spacing w:val="-3"/>
        </w:rPr>
        <w:t>2º</w:t>
      </w:r>
      <w:r w:rsidR="00525506" w:rsidRPr="00525506">
        <w:rPr>
          <w:spacing w:val="-3"/>
        </w:rPr>
        <w:t>.</w:t>
      </w:r>
      <w:r w:rsidRPr="00525506">
        <w:rPr>
          <w:spacing w:val="-3"/>
        </w:rPr>
        <w:t xml:space="preserve"> Cuando esté de parte de un solo contratante, no podrá éste repetir lo que hubiese dado a virtud del contrato, ni pedir el cumplimiento de lo que se le hubiera ofrecido. El otro, que fuera extraño a la causa torpe, podrá reclamar lo que hubiera dado, sin obligación de cumplir lo que hubiera ofrecido”</w:t>
      </w:r>
      <w:r w:rsidR="00525506" w:rsidRPr="00525506">
        <w:rPr>
          <w:spacing w:val="-3"/>
        </w:rPr>
        <w:t>.</w:t>
      </w:r>
    </w:p>
    <w:p w14:paraId="5720F922" w14:textId="77777777" w:rsidR="00525506" w:rsidRDefault="00525506" w:rsidP="00960428">
      <w:pPr>
        <w:spacing w:before="120" w:after="120" w:line="360" w:lineRule="auto"/>
        <w:ind w:firstLine="708"/>
        <w:jc w:val="both"/>
        <w:rPr>
          <w:spacing w:val="-3"/>
        </w:rPr>
      </w:pPr>
    </w:p>
    <w:p w14:paraId="0C698232" w14:textId="77777777" w:rsidR="00525506" w:rsidRPr="00525506" w:rsidRDefault="00525506" w:rsidP="00960428">
      <w:pPr>
        <w:spacing w:before="120" w:after="120" w:line="360" w:lineRule="auto"/>
        <w:ind w:firstLine="708"/>
        <w:jc w:val="both"/>
        <w:rPr>
          <w:b/>
          <w:spacing w:val="-3"/>
        </w:rPr>
      </w:pPr>
      <w:r w:rsidRPr="00525506">
        <w:rPr>
          <w:b/>
          <w:spacing w:val="-3"/>
        </w:rPr>
        <w:t>Anulabilidad.</w:t>
      </w:r>
    </w:p>
    <w:p w14:paraId="66F43244" w14:textId="363CB40F" w:rsidR="00960428" w:rsidRPr="00960428" w:rsidRDefault="00F4057C" w:rsidP="00960428">
      <w:pPr>
        <w:spacing w:before="120" w:after="120" w:line="360" w:lineRule="auto"/>
        <w:ind w:firstLine="708"/>
        <w:jc w:val="both"/>
        <w:rPr>
          <w:spacing w:val="-3"/>
        </w:rPr>
      </w:pPr>
      <w:r>
        <w:rPr>
          <w:spacing w:val="-3"/>
        </w:rPr>
        <w:t xml:space="preserve">Dispone el </w:t>
      </w:r>
      <w:r w:rsidR="00960428" w:rsidRPr="00960428">
        <w:rPr>
          <w:spacing w:val="-3"/>
        </w:rPr>
        <w:t>art</w:t>
      </w:r>
      <w:r>
        <w:rPr>
          <w:spacing w:val="-3"/>
        </w:rPr>
        <w:t xml:space="preserve">ículo </w:t>
      </w:r>
      <w:r w:rsidR="00960428" w:rsidRPr="00960428">
        <w:rPr>
          <w:spacing w:val="-3"/>
        </w:rPr>
        <w:t xml:space="preserve">1300 </w:t>
      </w:r>
      <w:r>
        <w:rPr>
          <w:spacing w:val="-3"/>
        </w:rPr>
        <w:t xml:space="preserve">del Código Civil </w:t>
      </w:r>
      <w:r w:rsidR="00960428" w:rsidRPr="00960428">
        <w:rPr>
          <w:spacing w:val="-3"/>
        </w:rPr>
        <w:t xml:space="preserve">que </w:t>
      </w:r>
      <w:r>
        <w:rPr>
          <w:spacing w:val="-3"/>
        </w:rPr>
        <w:t>“l</w:t>
      </w:r>
      <w:r w:rsidR="00960428" w:rsidRPr="00960428">
        <w:rPr>
          <w:spacing w:val="-3"/>
        </w:rPr>
        <w:t>os contratos en que concurran los requisitos que expresa el artículo 1261 pueden ser anulados, aunque no haya lesión para los contratantes, siempre que adolezcan de alguno de los vicios que los invalidan con arreglo a la ley”</w:t>
      </w:r>
      <w:r w:rsidR="008A6EBC">
        <w:rPr>
          <w:spacing w:val="-3"/>
        </w:rPr>
        <w:t>.</w:t>
      </w:r>
    </w:p>
    <w:p w14:paraId="41393CA2" w14:textId="2CAD573A" w:rsidR="00960428" w:rsidRPr="00960428" w:rsidRDefault="008A6EBC" w:rsidP="00960428">
      <w:pPr>
        <w:spacing w:before="120" w:after="120" w:line="360" w:lineRule="auto"/>
        <w:ind w:firstLine="708"/>
        <w:jc w:val="both"/>
        <w:rPr>
          <w:spacing w:val="-3"/>
        </w:rPr>
      </w:pPr>
      <w:r>
        <w:rPr>
          <w:spacing w:val="-3"/>
        </w:rPr>
        <w:t>Las causas de anulabilidad son las siguientes:</w:t>
      </w:r>
    </w:p>
    <w:p w14:paraId="4BD7FC33" w14:textId="77F1C01E" w:rsidR="00960428" w:rsidRPr="00621CE9" w:rsidRDefault="00960428" w:rsidP="00621CE9">
      <w:pPr>
        <w:pStyle w:val="Prrafodelista"/>
        <w:numPr>
          <w:ilvl w:val="0"/>
          <w:numId w:val="16"/>
        </w:numPr>
        <w:spacing w:before="120" w:after="120" w:line="360" w:lineRule="auto"/>
        <w:ind w:left="993" w:hanging="284"/>
        <w:jc w:val="both"/>
        <w:rPr>
          <w:spacing w:val="-3"/>
        </w:rPr>
      </w:pPr>
      <w:r w:rsidRPr="00621CE9">
        <w:rPr>
          <w:spacing w:val="-3"/>
        </w:rPr>
        <w:t>La falta de capacidad para prestar consentimiento</w:t>
      </w:r>
      <w:r w:rsidR="007E5229" w:rsidRPr="00621CE9">
        <w:rPr>
          <w:spacing w:val="-3"/>
        </w:rPr>
        <w:t>.</w:t>
      </w:r>
    </w:p>
    <w:p w14:paraId="37F31934" w14:textId="69B6C1C7" w:rsidR="00960428" w:rsidRPr="00621CE9" w:rsidRDefault="00960428" w:rsidP="00621CE9">
      <w:pPr>
        <w:pStyle w:val="Prrafodelista"/>
        <w:numPr>
          <w:ilvl w:val="0"/>
          <w:numId w:val="16"/>
        </w:numPr>
        <w:spacing w:before="120" w:after="120" w:line="360" w:lineRule="auto"/>
        <w:ind w:left="993" w:hanging="284"/>
        <w:jc w:val="both"/>
        <w:rPr>
          <w:spacing w:val="-3"/>
        </w:rPr>
      </w:pPr>
      <w:r w:rsidRPr="00621CE9">
        <w:rPr>
          <w:spacing w:val="-3"/>
        </w:rPr>
        <w:t>Los vicios de</w:t>
      </w:r>
      <w:r w:rsidR="007E5229" w:rsidRPr="00621CE9">
        <w:rPr>
          <w:spacing w:val="-3"/>
        </w:rPr>
        <w:t>l consentimiento, disponiendo el artículo 1265 del Código Civil que “s</w:t>
      </w:r>
      <w:r w:rsidRPr="00621CE9">
        <w:rPr>
          <w:spacing w:val="-3"/>
        </w:rPr>
        <w:t>erá nulo el consentimiento prestado por error, violencia, intimidación o dolo</w:t>
      </w:r>
      <w:r w:rsidR="007E5229" w:rsidRPr="00621CE9">
        <w:rPr>
          <w:spacing w:val="-3"/>
        </w:rPr>
        <w:t>”.</w:t>
      </w:r>
    </w:p>
    <w:p w14:paraId="041AB038" w14:textId="19732478" w:rsidR="00960428" w:rsidRPr="00621CE9" w:rsidRDefault="00960428" w:rsidP="00621CE9">
      <w:pPr>
        <w:pStyle w:val="Prrafodelista"/>
        <w:numPr>
          <w:ilvl w:val="0"/>
          <w:numId w:val="16"/>
        </w:numPr>
        <w:spacing w:before="120" w:after="120" w:line="360" w:lineRule="auto"/>
        <w:ind w:left="993" w:hanging="284"/>
        <w:jc w:val="both"/>
        <w:rPr>
          <w:spacing w:val="-3"/>
        </w:rPr>
      </w:pPr>
      <w:r w:rsidRPr="00621CE9">
        <w:rPr>
          <w:spacing w:val="-3"/>
        </w:rPr>
        <w:t>La falsedad de la causa</w:t>
      </w:r>
      <w:r w:rsidR="00621CE9" w:rsidRPr="00621CE9">
        <w:rPr>
          <w:spacing w:val="-3"/>
        </w:rPr>
        <w:t>,</w:t>
      </w:r>
      <w:r w:rsidRPr="00621CE9">
        <w:rPr>
          <w:spacing w:val="-3"/>
        </w:rPr>
        <w:t xml:space="preserve"> según </w:t>
      </w:r>
      <w:r w:rsidR="00621CE9" w:rsidRPr="00621CE9">
        <w:rPr>
          <w:spacing w:val="-3"/>
        </w:rPr>
        <w:t xml:space="preserve">se </w:t>
      </w:r>
      <w:r w:rsidRPr="00621CE9">
        <w:rPr>
          <w:spacing w:val="-3"/>
        </w:rPr>
        <w:t>desprende</w:t>
      </w:r>
      <w:r w:rsidR="00621CE9" w:rsidRPr="00621CE9">
        <w:rPr>
          <w:spacing w:val="-3"/>
        </w:rPr>
        <w:t xml:space="preserve"> </w:t>
      </w:r>
      <w:r w:rsidRPr="00621CE9">
        <w:rPr>
          <w:spacing w:val="-3"/>
        </w:rPr>
        <w:t>del art</w:t>
      </w:r>
      <w:r w:rsidR="00621CE9" w:rsidRPr="00621CE9">
        <w:rPr>
          <w:spacing w:val="-3"/>
        </w:rPr>
        <w:t xml:space="preserve">ículo </w:t>
      </w:r>
      <w:r w:rsidRPr="00621CE9">
        <w:rPr>
          <w:spacing w:val="-3"/>
        </w:rPr>
        <w:t xml:space="preserve">1301 </w:t>
      </w:r>
      <w:r w:rsidR="00621CE9" w:rsidRPr="00621CE9">
        <w:rPr>
          <w:spacing w:val="-3"/>
        </w:rPr>
        <w:t>del Código Civil</w:t>
      </w:r>
      <w:r w:rsidRPr="00621CE9">
        <w:rPr>
          <w:spacing w:val="-3"/>
        </w:rPr>
        <w:t>.</w:t>
      </w:r>
    </w:p>
    <w:p w14:paraId="0EE6FD08" w14:textId="43E304FB" w:rsidR="00960428" w:rsidRDefault="00960428" w:rsidP="00960428">
      <w:pPr>
        <w:spacing w:before="120" w:after="120" w:line="360" w:lineRule="auto"/>
        <w:ind w:firstLine="708"/>
        <w:jc w:val="both"/>
        <w:rPr>
          <w:spacing w:val="-3"/>
        </w:rPr>
      </w:pPr>
      <w:r w:rsidRPr="00960428">
        <w:rPr>
          <w:spacing w:val="-3"/>
        </w:rPr>
        <w:t xml:space="preserve">La anulabilidad no actúa </w:t>
      </w:r>
      <w:r w:rsidRPr="0055665D">
        <w:rPr>
          <w:i/>
          <w:iCs/>
          <w:spacing w:val="-3"/>
        </w:rPr>
        <w:t>ipso iure</w:t>
      </w:r>
      <w:r w:rsidR="0055665D">
        <w:rPr>
          <w:spacing w:val="-3"/>
        </w:rPr>
        <w:t xml:space="preserve">, </w:t>
      </w:r>
      <w:r w:rsidRPr="00960428">
        <w:rPr>
          <w:spacing w:val="-3"/>
        </w:rPr>
        <w:t xml:space="preserve">sino que precisa </w:t>
      </w:r>
      <w:r w:rsidR="00615BDC">
        <w:rPr>
          <w:spacing w:val="-3"/>
        </w:rPr>
        <w:t>ser declarada mediante el ejercicio de una acción de anulabilidad, cuyas características son las siguientes:</w:t>
      </w:r>
    </w:p>
    <w:p w14:paraId="62DE7516" w14:textId="23BC62E6" w:rsidR="00770A99" w:rsidRPr="007D272F" w:rsidRDefault="00770A99" w:rsidP="007D272F">
      <w:pPr>
        <w:pStyle w:val="Prrafodelista"/>
        <w:numPr>
          <w:ilvl w:val="0"/>
          <w:numId w:val="17"/>
        </w:numPr>
        <w:spacing w:before="120" w:after="120" w:line="360" w:lineRule="auto"/>
        <w:ind w:left="993" w:hanging="284"/>
        <w:jc w:val="both"/>
        <w:rPr>
          <w:spacing w:val="-3"/>
        </w:rPr>
      </w:pPr>
      <w:r w:rsidRPr="007D272F">
        <w:rPr>
          <w:spacing w:val="-3"/>
        </w:rPr>
        <w:t>Su duración es limitada, disponiendo el artículo 1301 del Código Civil que “la acción de nulidad caducará a los cuatro años. Ese tiempo empezará a correr:</w:t>
      </w:r>
    </w:p>
    <w:p w14:paraId="0B3EA7CF" w14:textId="5EFE252B" w:rsidR="00770A99" w:rsidRPr="007D272F" w:rsidRDefault="00770A99" w:rsidP="007D272F">
      <w:pPr>
        <w:pStyle w:val="Prrafodelista"/>
        <w:spacing w:before="120" w:after="120" w:line="360" w:lineRule="auto"/>
        <w:ind w:left="993" w:firstLine="283"/>
        <w:jc w:val="both"/>
        <w:rPr>
          <w:spacing w:val="-3"/>
        </w:rPr>
      </w:pPr>
      <w:r w:rsidRPr="007D272F">
        <w:rPr>
          <w:spacing w:val="-3"/>
        </w:rPr>
        <w:t>1º. En los casos de intimidación o violencia, desde el día en que estas hubiesen cesado.</w:t>
      </w:r>
    </w:p>
    <w:p w14:paraId="7DB8695E" w14:textId="1718323C" w:rsidR="00770A99" w:rsidRPr="007D272F" w:rsidRDefault="00770A99" w:rsidP="007D272F">
      <w:pPr>
        <w:pStyle w:val="Prrafodelista"/>
        <w:spacing w:before="120" w:after="120" w:line="360" w:lineRule="auto"/>
        <w:ind w:left="993" w:firstLine="283"/>
        <w:jc w:val="both"/>
        <w:rPr>
          <w:spacing w:val="-3"/>
        </w:rPr>
      </w:pPr>
      <w:r w:rsidRPr="007D272F">
        <w:rPr>
          <w:spacing w:val="-3"/>
        </w:rPr>
        <w:t>2º. En los de error, o dolo, o falsedad de la causa, desde la consumación del contrato.</w:t>
      </w:r>
    </w:p>
    <w:p w14:paraId="26AF2BB1" w14:textId="197C3A92" w:rsidR="00770A99" w:rsidRPr="007D272F" w:rsidRDefault="00770A99" w:rsidP="007D272F">
      <w:pPr>
        <w:pStyle w:val="Prrafodelista"/>
        <w:spacing w:before="120" w:after="120" w:line="360" w:lineRule="auto"/>
        <w:ind w:left="993" w:firstLine="283"/>
        <w:jc w:val="both"/>
        <w:rPr>
          <w:spacing w:val="-3"/>
        </w:rPr>
      </w:pPr>
      <w:r w:rsidRPr="007D272F">
        <w:rPr>
          <w:spacing w:val="-3"/>
        </w:rPr>
        <w:t>3º. Cuando la acción se refiera a los contratos celebrados por los menores, desde que salieren de la patria potestad o la tutela.</w:t>
      </w:r>
    </w:p>
    <w:p w14:paraId="5BCDC575" w14:textId="3DBD9B60" w:rsidR="00770A99" w:rsidRPr="007D272F" w:rsidRDefault="00770A99" w:rsidP="007D272F">
      <w:pPr>
        <w:pStyle w:val="Prrafodelista"/>
        <w:spacing w:before="120" w:after="120" w:line="360" w:lineRule="auto"/>
        <w:ind w:left="993" w:firstLine="283"/>
        <w:jc w:val="both"/>
        <w:rPr>
          <w:spacing w:val="-3"/>
        </w:rPr>
      </w:pPr>
      <w:r w:rsidRPr="007D272F">
        <w:rPr>
          <w:spacing w:val="-3"/>
        </w:rPr>
        <w:t>4º. Cuando la acción se refiera a los contratos celebrados por personas con discapacidad prescindiendo de las medidas de apoyo previstas cuando fueran precisas, desde la celebración del contrato.</w:t>
      </w:r>
    </w:p>
    <w:p w14:paraId="7742E506" w14:textId="43E6DE58" w:rsidR="00770A99" w:rsidRPr="007D272F" w:rsidRDefault="00770A99" w:rsidP="007D272F">
      <w:pPr>
        <w:pStyle w:val="Prrafodelista"/>
        <w:spacing w:before="120" w:after="120" w:line="360" w:lineRule="auto"/>
        <w:ind w:left="993" w:firstLine="283"/>
        <w:jc w:val="both"/>
        <w:rPr>
          <w:spacing w:val="-3"/>
        </w:rPr>
      </w:pPr>
      <w:r w:rsidRPr="007D272F">
        <w:rPr>
          <w:spacing w:val="-3"/>
        </w:rPr>
        <w:lastRenderedPageBreak/>
        <w:t>5º. Si la acción se dirigiese a invalidar actos o contratos realizados por uno de los cónyuges sin consentimiento del otro, cuando este consentimiento fuere necesario, desde el día de la disolución de la sociedad conyugal o del matrimonio salvo que antes hubiese tenido conocimiento suficiente de dicho acto o contrato”.</w:t>
      </w:r>
    </w:p>
    <w:p w14:paraId="54911547" w14:textId="59FDDD11" w:rsidR="00615BDC" w:rsidRPr="007D272F" w:rsidRDefault="00770A99" w:rsidP="007D272F">
      <w:pPr>
        <w:pStyle w:val="Prrafodelista"/>
        <w:numPr>
          <w:ilvl w:val="0"/>
          <w:numId w:val="17"/>
        </w:numPr>
        <w:spacing w:before="120" w:after="120" w:line="360" w:lineRule="auto"/>
        <w:ind w:left="993" w:hanging="284"/>
        <w:jc w:val="both"/>
        <w:rPr>
          <w:spacing w:val="-3"/>
        </w:rPr>
      </w:pPr>
      <w:r w:rsidRPr="007D272F">
        <w:rPr>
          <w:spacing w:val="-3"/>
        </w:rPr>
        <w:t xml:space="preserve">La legitimación para ejercerla está limitada, disponiendo el artículo </w:t>
      </w:r>
      <w:r w:rsidR="002017E9" w:rsidRPr="007D272F">
        <w:rPr>
          <w:spacing w:val="-3"/>
        </w:rPr>
        <w:t>1302 del Código Civil lo siguiente:</w:t>
      </w:r>
    </w:p>
    <w:p w14:paraId="6AAE6146" w14:textId="230D0A16" w:rsidR="00D97582" w:rsidRPr="007D272F" w:rsidRDefault="007D272F" w:rsidP="007D272F">
      <w:pPr>
        <w:pStyle w:val="Prrafodelista"/>
        <w:spacing w:before="120" w:after="120" w:line="360" w:lineRule="auto"/>
        <w:ind w:left="993" w:firstLine="283"/>
        <w:jc w:val="both"/>
        <w:rPr>
          <w:spacing w:val="-3"/>
        </w:rPr>
      </w:pPr>
      <w:r>
        <w:rPr>
          <w:spacing w:val="-3"/>
        </w:rPr>
        <w:t xml:space="preserve">“1. </w:t>
      </w:r>
      <w:r w:rsidR="00D97582" w:rsidRPr="007D272F">
        <w:rPr>
          <w:spacing w:val="-3"/>
        </w:rPr>
        <w:t>Pueden ejercitar la acción de nulidad de los contratos los obligados principal o subsidiariamente en virtud de ellos.</w:t>
      </w:r>
    </w:p>
    <w:p w14:paraId="3ED6B78F" w14:textId="783BD9FD" w:rsidR="00D97582" w:rsidRPr="007D272F" w:rsidRDefault="00EC4DD1" w:rsidP="00EC4DD1">
      <w:pPr>
        <w:pStyle w:val="Prrafodelista"/>
        <w:spacing w:before="120" w:after="120" w:line="360" w:lineRule="auto"/>
        <w:ind w:left="993" w:firstLine="283"/>
        <w:jc w:val="both"/>
        <w:rPr>
          <w:spacing w:val="-3"/>
        </w:rPr>
      </w:pPr>
      <w:r>
        <w:rPr>
          <w:spacing w:val="-3"/>
        </w:rPr>
        <w:t xml:space="preserve">2. </w:t>
      </w:r>
      <w:r w:rsidR="00D97582" w:rsidRPr="007D272F">
        <w:rPr>
          <w:spacing w:val="-3"/>
        </w:rPr>
        <w:t>Los contratos celebrados por menores de edad podrán ser anulados por sus representantes legales o por ellos cuando alcancen la mayoría de edad. Se exceptúan aquellos que puedan celebrar válidamente por sí mismos.</w:t>
      </w:r>
    </w:p>
    <w:p w14:paraId="4E4CCFD3" w14:textId="17232989" w:rsidR="00D97582" w:rsidRPr="007D272F" w:rsidRDefault="00EC4DD1" w:rsidP="00EC4DD1">
      <w:pPr>
        <w:pStyle w:val="Prrafodelista"/>
        <w:spacing w:before="120" w:after="120" w:line="360" w:lineRule="auto"/>
        <w:ind w:left="993" w:firstLine="283"/>
        <w:jc w:val="both"/>
        <w:rPr>
          <w:spacing w:val="-3"/>
        </w:rPr>
      </w:pPr>
      <w:r>
        <w:rPr>
          <w:spacing w:val="-3"/>
        </w:rPr>
        <w:t xml:space="preserve">3. </w:t>
      </w:r>
      <w:r w:rsidR="00D97582" w:rsidRPr="007D272F">
        <w:rPr>
          <w:spacing w:val="-3"/>
        </w:rPr>
        <w:t>Los contratos celebrados por personas con discapacidad provistas de medidas de apoyo para el ejercicio de su capacidad de contratar prescindiendo de dichas medidas cuando fueran precisas, podrán ser anulados por ellas, con el apoyo que precisen. También podrán ser anulados por sus herederos durante el tiempo que faltara para completar el plazo, si la persona con discapacidad hubiere fallecido antes del transcurso del tiempo en que pudo ejercitar la acción.</w:t>
      </w:r>
    </w:p>
    <w:p w14:paraId="73CDBA8D" w14:textId="7EFFF197" w:rsidR="00D97582" w:rsidRPr="007D272F" w:rsidRDefault="00D97582" w:rsidP="00EC4DD1">
      <w:pPr>
        <w:pStyle w:val="Prrafodelista"/>
        <w:spacing w:before="120" w:after="120" w:line="360" w:lineRule="auto"/>
        <w:ind w:left="993" w:firstLine="283"/>
        <w:jc w:val="both"/>
        <w:rPr>
          <w:spacing w:val="-3"/>
        </w:rPr>
      </w:pPr>
      <w:r w:rsidRPr="007D272F">
        <w:rPr>
          <w:spacing w:val="-3"/>
        </w:rPr>
        <w:t xml:space="preserve">Los contratos </w:t>
      </w:r>
      <w:r w:rsidR="00BE539B">
        <w:rPr>
          <w:spacing w:val="-3"/>
        </w:rPr>
        <w:t>(</w:t>
      </w:r>
      <w:r w:rsidR="00BE539B" w:rsidRPr="007D272F">
        <w:rPr>
          <w:spacing w:val="-3"/>
        </w:rPr>
        <w:t>celebrados por personas con discapacidad</w:t>
      </w:r>
      <w:r w:rsidR="00BE539B">
        <w:rPr>
          <w:spacing w:val="-3"/>
        </w:rPr>
        <w:t>)</w:t>
      </w:r>
      <w:r w:rsidR="00BE539B" w:rsidRPr="007D272F">
        <w:rPr>
          <w:spacing w:val="-3"/>
        </w:rPr>
        <w:t xml:space="preserve"> </w:t>
      </w:r>
      <w:r w:rsidRPr="007D272F">
        <w:rPr>
          <w:spacing w:val="-3"/>
        </w:rPr>
        <w:t>también podrán ser anulados por la persona a la que hubiera correspondido prestar el apoyo. En este caso, la anulación solo procederá cuando el otro contratante fuera conocedor de la existencia de medidas de apoyo en el momento de la contratación o se hubiera aprovechado de otro modo de la situación de discapacidad obteniendo de ello una ventaja injusta.</w:t>
      </w:r>
    </w:p>
    <w:p w14:paraId="7B16B54E" w14:textId="0C8C85A1" w:rsidR="002017E9" w:rsidRPr="007D272F" w:rsidRDefault="00D97582" w:rsidP="00BE539B">
      <w:pPr>
        <w:pStyle w:val="Prrafodelista"/>
        <w:spacing w:before="120" w:after="120" w:line="360" w:lineRule="auto"/>
        <w:ind w:left="993" w:firstLine="283"/>
        <w:jc w:val="both"/>
        <w:rPr>
          <w:spacing w:val="-3"/>
        </w:rPr>
      </w:pPr>
      <w:r w:rsidRPr="007D272F">
        <w:rPr>
          <w:spacing w:val="-3"/>
        </w:rPr>
        <w:t>4. Los contratantes no podrán alegar la minoría de edad ni la falta de apoyo de aquel con el que contrataron; ni los que causaron la intimidación o violencia o emplearon el dolo o produjeron el error, podrán fundar su acción en estos vicios del contrato”.</w:t>
      </w:r>
    </w:p>
    <w:p w14:paraId="0AD06B0C" w14:textId="35ACA7A7" w:rsidR="004F030E" w:rsidRDefault="004F030E" w:rsidP="007D272F">
      <w:pPr>
        <w:pStyle w:val="Prrafodelista"/>
        <w:numPr>
          <w:ilvl w:val="0"/>
          <w:numId w:val="17"/>
        </w:numPr>
        <w:spacing w:before="120" w:after="120" w:line="360" w:lineRule="auto"/>
        <w:ind w:left="993" w:hanging="284"/>
        <w:jc w:val="both"/>
        <w:rPr>
          <w:spacing w:val="-3"/>
        </w:rPr>
      </w:pPr>
      <w:r>
        <w:rPr>
          <w:spacing w:val="-3"/>
        </w:rPr>
        <w:t>No puede ser apreciada de oficio por el juez.</w:t>
      </w:r>
    </w:p>
    <w:p w14:paraId="414E7591" w14:textId="77777777" w:rsidR="00D85FBE" w:rsidRDefault="00D97582" w:rsidP="007D272F">
      <w:pPr>
        <w:pStyle w:val="Prrafodelista"/>
        <w:numPr>
          <w:ilvl w:val="0"/>
          <w:numId w:val="17"/>
        </w:numPr>
        <w:spacing w:before="120" w:after="120" w:line="360" w:lineRule="auto"/>
        <w:ind w:left="993" w:hanging="284"/>
        <w:jc w:val="both"/>
        <w:rPr>
          <w:spacing w:val="-3"/>
        </w:rPr>
      </w:pPr>
      <w:r w:rsidRPr="007D272F">
        <w:rPr>
          <w:spacing w:val="-3"/>
        </w:rPr>
        <w:t>L</w:t>
      </w:r>
      <w:r w:rsidR="00960428" w:rsidRPr="007D272F">
        <w:rPr>
          <w:spacing w:val="-3"/>
        </w:rPr>
        <w:t xml:space="preserve">a acción </w:t>
      </w:r>
      <w:r w:rsidRPr="007D272F">
        <w:rPr>
          <w:spacing w:val="-3"/>
        </w:rPr>
        <w:t xml:space="preserve">se extingue, además de por </w:t>
      </w:r>
      <w:r w:rsidR="00960428" w:rsidRPr="007D272F">
        <w:rPr>
          <w:spacing w:val="-3"/>
        </w:rPr>
        <w:t>caducidad,</w:t>
      </w:r>
      <w:r w:rsidRPr="007D272F">
        <w:rPr>
          <w:spacing w:val="-3"/>
        </w:rPr>
        <w:t xml:space="preserve"> </w:t>
      </w:r>
      <w:r w:rsidR="00960428" w:rsidRPr="007D272F">
        <w:rPr>
          <w:spacing w:val="-3"/>
        </w:rPr>
        <w:t xml:space="preserve">por </w:t>
      </w:r>
      <w:r w:rsidRPr="007D272F">
        <w:rPr>
          <w:spacing w:val="-3"/>
        </w:rPr>
        <w:t xml:space="preserve">la </w:t>
      </w:r>
      <w:r w:rsidR="00960428" w:rsidRPr="007D272F">
        <w:rPr>
          <w:spacing w:val="-3"/>
        </w:rPr>
        <w:t xml:space="preserve">confirmación </w:t>
      </w:r>
      <w:r w:rsidRPr="007D272F">
        <w:rPr>
          <w:spacing w:val="-3"/>
        </w:rPr>
        <w:t xml:space="preserve">a la que luego me referiré, y </w:t>
      </w:r>
      <w:r w:rsidR="00960428" w:rsidRPr="007D272F">
        <w:rPr>
          <w:spacing w:val="-3"/>
        </w:rPr>
        <w:t>por pérdida de la cosa</w:t>
      </w:r>
      <w:r w:rsidRPr="007D272F">
        <w:rPr>
          <w:spacing w:val="-3"/>
        </w:rPr>
        <w:t xml:space="preserve">, ya que el artículo </w:t>
      </w:r>
      <w:r w:rsidR="00960428" w:rsidRPr="007D272F">
        <w:rPr>
          <w:spacing w:val="-3"/>
        </w:rPr>
        <w:t xml:space="preserve">1314 </w:t>
      </w:r>
      <w:r w:rsidRPr="007D272F">
        <w:rPr>
          <w:spacing w:val="-3"/>
        </w:rPr>
        <w:t>del</w:t>
      </w:r>
      <w:r w:rsidR="00960428" w:rsidRPr="007D272F">
        <w:rPr>
          <w:spacing w:val="-3"/>
        </w:rPr>
        <w:t xml:space="preserve"> </w:t>
      </w:r>
      <w:r w:rsidRPr="007D272F">
        <w:rPr>
          <w:spacing w:val="-3"/>
        </w:rPr>
        <w:t>Código Civil dispone que “t</w:t>
      </w:r>
      <w:r w:rsidR="00960428" w:rsidRPr="007D272F">
        <w:rPr>
          <w:spacing w:val="-3"/>
        </w:rPr>
        <w:t>ambién se extinguirá la acción de nulidad de los contratos cuando la cosa, objeto de éstos, se hubiese perdido por dolo o culpa del que pudiera ejercitar aquélla.</w:t>
      </w:r>
    </w:p>
    <w:p w14:paraId="3670B6AF" w14:textId="77777777" w:rsidR="00E6308B" w:rsidRPr="00E6308B" w:rsidRDefault="00E6308B" w:rsidP="00E6308B">
      <w:pPr>
        <w:pStyle w:val="Prrafodelista"/>
        <w:spacing w:before="120" w:after="120" w:line="360" w:lineRule="auto"/>
        <w:ind w:left="993" w:firstLine="283"/>
        <w:jc w:val="both"/>
        <w:rPr>
          <w:spacing w:val="-3"/>
        </w:rPr>
      </w:pPr>
      <w:r w:rsidRPr="00E6308B">
        <w:rPr>
          <w:spacing w:val="-3"/>
        </w:rPr>
        <w:lastRenderedPageBreak/>
        <w:t>Si la causa de la acción fuera la minoría de edad de alguno de los contratantes, la pérdida de la cosa no será obstáculo para que la acción prevalezca, a menos que hubiese ocurrido por dolo o culpa del reclamante después de haber alcanzado la mayoría de edad.</w:t>
      </w:r>
    </w:p>
    <w:p w14:paraId="5CA3E6F6" w14:textId="3120E8E4" w:rsidR="00960428" w:rsidRPr="007D272F" w:rsidRDefault="00E6308B" w:rsidP="00E6308B">
      <w:pPr>
        <w:pStyle w:val="Prrafodelista"/>
        <w:spacing w:before="120" w:after="120" w:line="360" w:lineRule="auto"/>
        <w:ind w:left="993" w:firstLine="283"/>
        <w:jc w:val="both"/>
        <w:rPr>
          <w:spacing w:val="-3"/>
        </w:rPr>
      </w:pPr>
      <w:r w:rsidRPr="00E6308B">
        <w:rPr>
          <w:spacing w:val="-3"/>
        </w:rPr>
        <w:t>Si la causa de la acción fuera haber prescindido el contratante con discapacidad de las medidas de apoyo establecidas cuando fueran precisas, la pérdida de la cosa no será obstáculo para que la acción prevalezca, siempre que el otro contratante fuera conocedor de la existencia de medidas de apoyo en el momento de la contratación o se hubiera aprovechado de otro modo de la situación de discapacidad obteniendo de ello una ventaja injusta</w:t>
      </w:r>
      <w:r w:rsidR="00960428" w:rsidRPr="007D272F">
        <w:rPr>
          <w:spacing w:val="-3"/>
        </w:rPr>
        <w:t>”</w:t>
      </w:r>
      <w:r w:rsidR="00D97582" w:rsidRPr="007D272F">
        <w:rPr>
          <w:spacing w:val="-3"/>
        </w:rPr>
        <w:t>.</w:t>
      </w:r>
    </w:p>
    <w:p w14:paraId="16E04D73" w14:textId="3B1BCDA2" w:rsidR="00245933" w:rsidRDefault="00E52D3E" w:rsidP="00245933">
      <w:pPr>
        <w:spacing w:before="120" w:after="120" w:line="360" w:lineRule="auto"/>
        <w:ind w:firstLine="708"/>
        <w:jc w:val="both"/>
        <w:rPr>
          <w:spacing w:val="-3"/>
        </w:rPr>
      </w:pPr>
      <w:r>
        <w:rPr>
          <w:spacing w:val="-3"/>
        </w:rPr>
        <w:t>E</w:t>
      </w:r>
      <w:r w:rsidR="00960428" w:rsidRPr="00960428">
        <w:rPr>
          <w:spacing w:val="-3"/>
        </w:rPr>
        <w:t xml:space="preserve">l contrato anulable produce sus efectos mientras no se declare </w:t>
      </w:r>
      <w:r>
        <w:rPr>
          <w:spacing w:val="-3"/>
        </w:rPr>
        <w:t>su ineficacia</w:t>
      </w:r>
      <w:r w:rsidR="00F14A6B">
        <w:rPr>
          <w:spacing w:val="-3"/>
        </w:rPr>
        <w:t>, si bien una vez declarada sus efectos son retroactivos, de</w:t>
      </w:r>
      <w:r w:rsidR="00960428" w:rsidRPr="00960428">
        <w:rPr>
          <w:spacing w:val="-3"/>
        </w:rPr>
        <w:t xml:space="preserve"> </w:t>
      </w:r>
      <w:r w:rsidR="001841AC">
        <w:rPr>
          <w:spacing w:val="-3"/>
        </w:rPr>
        <w:t xml:space="preserve">forma que las partes </w:t>
      </w:r>
      <w:r w:rsidR="002A4264" w:rsidRPr="00DD608D">
        <w:rPr>
          <w:spacing w:val="-3"/>
        </w:rPr>
        <w:t>deberán proceder a la restitución recíproca de las prestaciones</w:t>
      </w:r>
      <w:r w:rsidR="002A4264">
        <w:rPr>
          <w:spacing w:val="-3"/>
        </w:rPr>
        <w:t xml:space="preserve"> conforme a los efectos restitutorios estudiados con anterioridad, </w:t>
      </w:r>
      <w:r w:rsidR="00245933">
        <w:rPr>
          <w:spacing w:val="-3"/>
        </w:rPr>
        <w:t>añadiendo además el artículo 1304 la regla especial de que “c</w:t>
      </w:r>
      <w:r w:rsidR="00245933" w:rsidRPr="00245933">
        <w:rPr>
          <w:spacing w:val="-3"/>
        </w:rPr>
        <w:t>uando la nulidad proceda de la minoría de edad, el contratante menor no estará obligado a restituir sino en cuanto se enriqueció con la prestación recibida. Esta regla será aplicable cuando la nulidad proceda de haber prescindido de las medidas de apoyo establecidas cuando fueran precisas, siempre que el contratante con derecho a la restitución fuera conocedor de la existencia de medidas de apoyo en el momento de la contratación o se hubiera aprovechado de otro modo de la situación de discapacidad obteniendo de ello una ventaja injusta</w:t>
      </w:r>
      <w:r w:rsidR="00245933">
        <w:rPr>
          <w:spacing w:val="-3"/>
        </w:rPr>
        <w:t>”</w:t>
      </w:r>
      <w:r w:rsidR="00245933" w:rsidRPr="00245933">
        <w:rPr>
          <w:spacing w:val="-3"/>
        </w:rPr>
        <w:t>.</w:t>
      </w:r>
    </w:p>
    <w:p w14:paraId="00BB043D" w14:textId="65A8A494" w:rsidR="00705161" w:rsidRDefault="00705161" w:rsidP="00960428">
      <w:pPr>
        <w:spacing w:before="120" w:after="120" w:line="360" w:lineRule="auto"/>
        <w:ind w:firstLine="708"/>
        <w:jc w:val="both"/>
        <w:rPr>
          <w:spacing w:val="-3"/>
        </w:rPr>
      </w:pPr>
    </w:p>
    <w:p w14:paraId="50DF7CDA" w14:textId="0E85940A" w:rsidR="00705161" w:rsidRDefault="0027221E" w:rsidP="0027221E">
      <w:pPr>
        <w:spacing w:before="120" w:after="120" w:line="360" w:lineRule="auto"/>
        <w:jc w:val="both"/>
        <w:rPr>
          <w:spacing w:val="-3"/>
        </w:rPr>
      </w:pPr>
      <w:r w:rsidRPr="0027221E">
        <w:rPr>
          <w:b/>
          <w:bCs/>
          <w:spacing w:val="-3"/>
        </w:rPr>
        <w:t>CONFIRMACIÓN DE LOS CONTRATOS.</w:t>
      </w:r>
    </w:p>
    <w:p w14:paraId="2C5F4A38" w14:textId="47C79324" w:rsidR="003E18EE" w:rsidRPr="003E18EE" w:rsidRDefault="003E18EE" w:rsidP="00B57ECA">
      <w:pPr>
        <w:spacing w:before="120" w:after="120" w:line="360" w:lineRule="auto"/>
        <w:ind w:firstLine="708"/>
        <w:jc w:val="both"/>
        <w:rPr>
          <w:spacing w:val="-3"/>
        </w:rPr>
      </w:pPr>
      <w:r w:rsidRPr="003E18EE">
        <w:rPr>
          <w:spacing w:val="-3"/>
        </w:rPr>
        <w:t xml:space="preserve">La confirmación </w:t>
      </w:r>
      <w:r>
        <w:rPr>
          <w:spacing w:val="-3"/>
        </w:rPr>
        <w:t xml:space="preserve">es la subsanación del contrato </w:t>
      </w:r>
      <w:r w:rsidRPr="003E18EE">
        <w:rPr>
          <w:spacing w:val="-3"/>
        </w:rPr>
        <w:t>anulable mediante la renuncia a la acción de nulidad</w:t>
      </w:r>
      <w:r w:rsidR="00B57ECA">
        <w:rPr>
          <w:spacing w:val="-3"/>
        </w:rPr>
        <w:t xml:space="preserve"> por el legitimado para ejercerla.</w:t>
      </w:r>
    </w:p>
    <w:p w14:paraId="5EAF1744" w14:textId="45268226" w:rsidR="003E18EE" w:rsidRPr="003E18EE" w:rsidRDefault="00B57ECA" w:rsidP="003E18EE">
      <w:pPr>
        <w:spacing w:before="120" w:after="120" w:line="360" w:lineRule="auto"/>
        <w:ind w:firstLine="708"/>
        <w:jc w:val="both"/>
        <w:rPr>
          <w:spacing w:val="-3"/>
        </w:rPr>
      </w:pPr>
      <w:r>
        <w:rPr>
          <w:spacing w:val="-3"/>
        </w:rPr>
        <w:t>Establece el artículo 1309 del C</w:t>
      </w:r>
      <w:r w:rsidR="000012CC">
        <w:rPr>
          <w:spacing w:val="-3"/>
        </w:rPr>
        <w:t>ódigo Civil</w:t>
      </w:r>
      <w:r w:rsidR="00A75C5B">
        <w:rPr>
          <w:spacing w:val="-3"/>
        </w:rPr>
        <w:t xml:space="preserve"> </w:t>
      </w:r>
      <w:r w:rsidR="00E01955">
        <w:rPr>
          <w:spacing w:val="-3"/>
        </w:rPr>
        <w:t xml:space="preserve">que </w:t>
      </w:r>
      <w:r w:rsidR="003E18EE" w:rsidRPr="003E18EE">
        <w:rPr>
          <w:spacing w:val="-3"/>
        </w:rPr>
        <w:t>“</w:t>
      </w:r>
      <w:r>
        <w:rPr>
          <w:spacing w:val="-3"/>
        </w:rPr>
        <w:t>l</w:t>
      </w:r>
      <w:r w:rsidR="003E18EE" w:rsidRPr="003E18EE">
        <w:rPr>
          <w:spacing w:val="-3"/>
        </w:rPr>
        <w:t>a acción de nulidad queda extinguida desde el momento en que el contrato haya sido confirmado válidamente”</w:t>
      </w:r>
      <w:r w:rsidR="00A75C5B">
        <w:rPr>
          <w:spacing w:val="-3"/>
        </w:rPr>
        <w:t>.</w:t>
      </w:r>
    </w:p>
    <w:p w14:paraId="236D4BCA" w14:textId="0CD5FFBC" w:rsidR="003E18EE" w:rsidRPr="003E18EE" w:rsidRDefault="00E01955" w:rsidP="003E18EE">
      <w:pPr>
        <w:spacing w:before="120" w:after="120" w:line="360" w:lineRule="auto"/>
        <w:ind w:firstLine="708"/>
        <w:jc w:val="both"/>
        <w:rPr>
          <w:spacing w:val="-3"/>
        </w:rPr>
      </w:pPr>
      <w:r>
        <w:rPr>
          <w:spacing w:val="-3"/>
        </w:rPr>
        <w:t>Conforme al a</w:t>
      </w:r>
      <w:r w:rsidR="003E18EE" w:rsidRPr="003E18EE">
        <w:rPr>
          <w:spacing w:val="-3"/>
        </w:rPr>
        <w:t>rtículo 1310</w:t>
      </w:r>
      <w:r>
        <w:rPr>
          <w:spacing w:val="-3"/>
        </w:rPr>
        <w:t xml:space="preserve"> del Código Civil, “s</w:t>
      </w:r>
      <w:r w:rsidR="003E18EE" w:rsidRPr="003E18EE">
        <w:rPr>
          <w:spacing w:val="-3"/>
        </w:rPr>
        <w:t>ólo son confirmables los contratos que reúnan los requisitos expresados en el artículo 1261”</w:t>
      </w:r>
      <w:r w:rsidR="004D2285">
        <w:rPr>
          <w:spacing w:val="-3"/>
        </w:rPr>
        <w:t>.</w:t>
      </w:r>
    </w:p>
    <w:p w14:paraId="53E220E6" w14:textId="14CB1D89" w:rsidR="003E18EE" w:rsidRPr="003E18EE" w:rsidRDefault="004D2285" w:rsidP="003E18EE">
      <w:pPr>
        <w:spacing w:before="120" w:after="120" w:line="360" w:lineRule="auto"/>
        <w:ind w:firstLine="708"/>
        <w:jc w:val="both"/>
        <w:rPr>
          <w:spacing w:val="-3"/>
        </w:rPr>
      </w:pPr>
      <w:r>
        <w:rPr>
          <w:spacing w:val="-3"/>
        </w:rPr>
        <w:t>Respeto de la forma, el a</w:t>
      </w:r>
      <w:r w:rsidR="003E18EE" w:rsidRPr="003E18EE">
        <w:rPr>
          <w:spacing w:val="-3"/>
        </w:rPr>
        <w:t>rtículo 1311</w:t>
      </w:r>
      <w:r>
        <w:rPr>
          <w:spacing w:val="-3"/>
        </w:rPr>
        <w:t xml:space="preserve"> del Código Civil dispone que “l</w:t>
      </w:r>
      <w:r w:rsidR="003E18EE" w:rsidRPr="003E18EE">
        <w:rPr>
          <w:spacing w:val="-3"/>
        </w:rPr>
        <w:t>a confirmación puede hacerse expresa o tácitamente. Se entenderá que hay confirmación tácita cuando, con conocimiento de la causa de nulidad y habiendo ésta cesado, el que tuviese derecho a invocarla ejecutase un acto que implique necesariamente la voluntad de renunciarlo”</w:t>
      </w:r>
      <w:r>
        <w:rPr>
          <w:spacing w:val="-3"/>
        </w:rPr>
        <w:t>.</w:t>
      </w:r>
    </w:p>
    <w:p w14:paraId="3171AADD" w14:textId="471A879B" w:rsidR="003E18EE" w:rsidRPr="003E18EE" w:rsidRDefault="004D2285" w:rsidP="003E18EE">
      <w:pPr>
        <w:spacing w:before="120" w:after="120" w:line="360" w:lineRule="auto"/>
        <w:ind w:firstLine="708"/>
        <w:jc w:val="both"/>
        <w:rPr>
          <w:spacing w:val="-3"/>
        </w:rPr>
      </w:pPr>
      <w:r>
        <w:rPr>
          <w:spacing w:val="-3"/>
        </w:rPr>
        <w:lastRenderedPageBreak/>
        <w:t>La confirmación es un acto unilateral, ya que el a</w:t>
      </w:r>
      <w:r w:rsidR="003E18EE" w:rsidRPr="003E18EE">
        <w:rPr>
          <w:spacing w:val="-3"/>
        </w:rPr>
        <w:t>rtículo 1312</w:t>
      </w:r>
      <w:r>
        <w:rPr>
          <w:spacing w:val="-3"/>
        </w:rPr>
        <w:t xml:space="preserve"> del Código Civil dispone que “l</w:t>
      </w:r>
      <w:r w:rsidR="003E18EE" w:rsidRPr="003E18EE">
        <w:rPr>
          <w:spacing w:val="-3"/>
        </w:rPr>
        <w:t>a confirmación no necesita el concurso de aquel de los contratantes a quien no correspondiese ejercitar la acción de nulidad”</w:t>
      </w:r>
      <w:r>
        <w:rPr>
          <w:spacing w:val="-3"/>
        </w:rPr>
        <w:t>.</w:t>
      </w:r>
    </w:p>
    <w:p w14:paraId="40D0CB98" w14:textId="68FF9A80" w:rsidR="00705161" w:rsidRDefault="004D2285" w:rsidP="003E18EE">
      <w:pPr>
        <w:spacing w:before="120" w:after="120" w:line="360" w:lineRule="auto"/>
        <w:ind w:firstLine="708"/>
        <w:jc w:val="both"/>
        <w:rPr>
          <w:spacing w:val="-3"/>
        </w:rPr>
      </w:pPr>
      <w:r>
        <w:rPr>
          <w:spacing w:val="-3"/>
        </w:rPr>
        <w:t xml:space="preserve">Por último, </w:t>
      </w:r>
      <w:r w:rsidR="00B76179">
        <w:rPr>
          <w:spacing w:val="-3"/>
        </w:rPr>
        <w:t>conforme al a</w:t>
      </w:r>
      <w:r w:rsidR="003E18EE" w:rsidRPr="003E18EE">
        <w:rPr>
          <w:spacing w:val="-3"/>
        </w:rPr>
        <w:t>rtículo 1313</w:t>
      </w:r>
      <w:r w:rsidR="00B76179">
        <w:rPr>
          <w:spacing w:val="-3"/>
        </w:rPr>
        <w:t xml:space="preserve"> del Código Civil, “l</w:t>
      </w:r>
      <w:r w:rsidR="003E18EE" w:rsidRPr="003E18EE">
        <w:rPr>
          <w:spacing w:val="-3"/>
        </w:rPr>
        <w:t>a confirmación purifica al contrato de los vicios de que adoleciera desde el momento de su celebración”</w:t>
      </w:r>
      <w:r w:rsidR="00B76179">
        <w:rPr>
          <w:spacing w:val="-3"/>
        </w:rPr>
        <w:t>.</w:t>
      </w:r>
    </w:p>
    <w:p w14:paraId="3CD5123B" w14:textId="552927A4" w:rsidR="00705161" w:rsidRDefault="00705161" w:rsidP="00203025">
      <w:pPr>
        <w:spacing w:before="120" w:after="120" w:line="360" w:lineRule="auto"/>
        <w:ind w:firstLine="708"/>
        <w:jc w:val="both"/>
        <w:rPr>
          <w:spacing w:val="-3"/>
        </w:rPr>
      </w:pPr>
    </w:p>
    <w:p w14:paraId="26E29FFD" w14:textId="5CF58CD6" w:rsidR="00705161" w:rsidRDefault="00B76179" w:rsidP="00B76179">
      <w:pPr>
        <w:spacing w:before="120" w:after="120" w:line="360" w:lineRule="auto"/>
        <w:jc w:val="both"/>
        <w:rPr>
          <w:spacing w:val="-3"/>
        </w:rPr>
      </w:pPr>
      <w:r w:rsidRPr="00B76179">
        <w:rPr>
          <w:b/>
          <w:bCs/>
          <w:spacing w:val="-3"/>
        </w:rPr>
        <w:t>RESCISIÓN; CONTRATOS Y PAGOS RESCINDIBLES.</w:t>
      </w:r>
    </w:p>
    <w:p w14:paraId="2109EFD7" w14:textId="417F4E4A" w:rsidR="00B20C9D" w:rsidRPr="00B20C9D" w:rsidRDefault="00B20C9D" w:rsidP="00B20C9D">
      <w:pPr>
        <w:spacing w:before="120" w:after="120" w:line="360" w:lineRule="auto"/>
        <w:ind w:firstLine="708"/>
        <w:jc w:val="both"/>
        <w:rPr>
          <w:spacing w:val="-3"/>
        </w:rPr>
      </w:pPr>
      <w:r w:rsidRPr="00B20C9D">
        <w:rPr>
          <w:spacing w:val="-3"/>
        </w:rPr>
        <w:t xml:space="preserve">La rescisión </w:t>
      </w:r>
      <w:r w:rsidR="00F82385">
        <w:rPr>
          <w:spacing w:val="-3"/>
        </w:rPr>
        <w:t xml:space="preserve">es </w:t>
      </w:r>
      <w:r w:rsidRPr="00B20C9D">
        <w:rPr>
          <w:spacing w:val="-3"/>
        </w:rPr>
        <w:t xml:space="preserve">la ineficacia sobrevenida </w:t>
      </w:r>
      <w:r w:rsidR="004710FC">
        <w:rPr>
          <w:spacing w:val="-3"/>
        </w:rPr>
        <w:t>de</w:t>
      </w:r>
      <w:r w:rsidRPr="00B20C9D">
        <w:rPr>
          <w:spacing w:val="-3"/>
        </w:rPr>
        <w:t xml:space="preserve"> un contrato inicialmente válido, en virtud de</w:t>
      </w:r>
      <w:r w:rsidR="00BB1C5D">
        <w:rPr>
          <w:spacing w:val="-3"/>
        </w:rPr>
        <w:t xml:space="preserve">l </w:t>
      </w:r>
      <w:r w:rsidRPr="00B20C9D">
        <w:rPr>
          <w:spacing w:val="-3"/>
        </w:rPr>
        <w:t>perjuicio que produce.</w:t>
      </w:r>
    </w:p>
    <w:p w14:paraId="07054171" w14:textId="3BEFFDFA" w:rsidR="00B20C9D" w:rsidRPr="00B20C9D" w:rsidRDefault="00BB1C5D" w:rsidP="00B20C9D">
      <w:pPr>
        <w:spacing w:before="120" w:after="120" w:line="360" w:lineRule="auto"/>
        <w:ind w:firstLine="708"/>
        <w:jc w:val="both"/>
        <w:rPr>
          <w:spacing w:val="-3"/>
        </w:rPr>
      </w:pPr>
      <w:r>
        <w:rPr>
          <w:spacing w:val="-3"/>
        </w:rPr>
        <w:t>Establece el artículo 1290 del Código Civil que “l</w:t>
      </w:r>
      <w:r w:rsidR="00B20C9D" w:rsidRPr="00B20C9D">
        <w:rPr>
          <w:spacing w:val="-3"/>
        </w:rPr>
        <w:t xml:space="preserve">os contratos válidamente celebrados pueden rescindirse en los casos establecidos por la </w:t>
      </w:r>
      <w:r>
        <w:rPr>
          <w:spacing w:val="-3"/>
        </w:rPr>
        <w:t>l</w:t>
      </w:r>
      <w:r w:rsidR="00B20C9D" w:rsidRPr="00B20C9D">
        <w:rPr>
          <w:spacing w:val="-3"/>
        </w:rPr>
        <w:t>ey”</w:t>
      </w:r>
      <w:r w:rsidR="00086ADA">
        <w:rPr>
          <w:spacing w:val="-3"/>
        </w:rPr>
        <w:t>, que están previstos por el artículo 1291, que dispone que</w:t>
      </w:r>
      <w:r w:rsidR="00B20C9D" w:rsidRPr="00B20C9D">
        <w:rPr>
          <w:spacing w:val="-3"/>
        </w:rPr>
        <w:t xml:space="preserve"> </w:t>
      </w:r>
      <w:r w:rsidR="00086ADA">
        <w:rPr>
          <w:spacing w:val="-3"/>
        </w:rPr>
        <w:t>“s</w:t>
      </w:r>
      <w:r w:rsidR="00B20C9D" w:rsidRPr="00B20C9D">
        <w:rPr>
          <w:spacing w:val="-3"/>
        </w:rPr>
        <w:t>on rescindibles:</w:t>
      </w:r>
    </w:p>
    <w:p w14:paraId="751A6EC8" w14:textId="79F2D8D8" w:rsidR="00673125" w:rsidRPr="00673125" w:rsidRDefault="00673125" w:rsidP="00673125">
      <w:pPr>
        <w:spacing w:before="120" w:after="120" w:line="360" w:lineRule="auto"/>
        <w:ind w:firstLine="708"/>
        <w:jc w:val="both"/>
        <w:rPr>
          <w:spacing w:val="-3"/>
        </w:rPr>
      </w:pPr>
      <w:r w:rsidRPr="00673125">
        <w:rPr>
          <w:spacing w:val="-3"/>
        </w:rPr>
        <w:t>1º</w:t>
      </w:r>
      <w:r>
        <w:rPr>
          <w:spacing w:val="-3"/>
        </w:rPr>
        <w:t>.</w:t>
      </w:r>
      <w:r w:rsidRPr="00673125">
        <w:rPr>
          <w:spacing w:val="-3"/>
        </w:rPr>
        <w:t xml:space="preserve"> Los contratos que hubieran podido celebrar sin autorización judicial los tutores o los curadores con facultades de representación, siempre que las personas a quienes representen hayan sufrido lesión en más de la cuarta parte del valor de las cosas que hubiesen sido objeto de aquellos.</w:t>
      </w:r>
    </w:p>
    <w:p w14:paraId="1218E01A" w14:textId="64CB180F" w:rsidR="00673125" w:rsidRPr="00673125" w:rsidRDefault="00673125" w:rsidP="00673125">
      <w:pPr>
        <w:spacing w:before="120" w:after="120" w:line="360" w:lineRule="auto"/>
        <w:ind w:firstLine="708"/>
        <w:jc w:val="both"/>
        <w:rPr>
          <w:spacing w:val="-3"/>
        </w:rPr>
      </w:pPr>
      <w:r w:rsidRPr="00673125">
        <w:rPr>
          <w:spacing w:val="-3"/>
        </w:rPr>
        <w:t>2º</w:t>
      </w:r>
      <w:r>
        <w:rPr>
          <w:spacing w:val="-3"/>
        </w:rPr>
        <w:t>.</w:t>
      </w:r>
      <w:r w:rsidRPr="00673125">
        <w:rPr>
          <w:spacing w:val="-3"/>
        </w:rPr>
        <w:t xml:space="preserve"> Los celebrados en representación de los ausentes, siempre que éstos hayan sufrido la lesión a que se refiere el número anterior.</w:t>
      </w:r>
    </w:p>
    <w:p w14:paraId="5F59F938" w14:textId="2BB6BBB1" w:rsidR="00673125" w:rsidRPr="00673125" w:rsidRDefault="00673125" w:rsidP="00673125">
      <w:pPr>
        <w:spacing w:before="120" w:after="120" w:line="360" w:lineRule="auto"/>
        <w:ind w:firstLine="708"/>
        <w:jc w:val="both"/>
        <w:rPr>
          <w:spacing w:val="-3"/>
        </w:rPr>
      </w:pPr>
      <w:r w:rsidRPr="00673125">
        <w:rPr>
          <w:spacing w:val="-3"/>
        </w:rPr>
        <w:t>3º</w:t>
      </w:r>
      <w:r>
        <w:rPr>
          <w:spacing w:val="-3"/>
        </w:rPr>
        <w:t>.</w:t>
      </w:r>
      <w:r w:rsidRPr="00673125">
        <w:rPr>
          <w:spacing w:val="-3"/>
        </w:rPr>
        <w:t xml:space="preserve"> Los celebrados en fraude de acreedores, cuando éstos no puedan de otro modo cobrar lo que se les deba.</w:t>
      </w:r>
    </w:p>
    <w:p w14:paraId="19BAC6E4" w14:textId="4EBC97CD" w:rsidR="00673125" w:rsidRPr="00673125" w:rsidRDefault="00673125" w:rsidP="00673125">
      <w:pPr>
        <w:spacing w:before="120" w:after="120" w:line="360" w:lineRule="auto"/>
        <w:ind w:firstLine="708"/>
        <w:jc w:val="both"/>
        <w:rPr>
          <w:spacing w:val="-3"/>
        </w:rPr>
      </w:pPr>
      <w:r w:rsidRPr="00673125">
        <w:rPr>
          <w:spacing w:val="-3"/>
        </w:rPr>
        <w:t>4º</w:t>
      </w:r>
      <w:r>
        <w:rPr>
          <w:spacing w:val="-3"/>
        </w:rPr>
        <w:t>.</w:t>
      </w:r>
      <w:r w:rsidRPr="00673125">
        <w:rPr>
          <w:spacing w:val="-3"/>
        </w:rPr>
        <w:t xml:space="preserve"> Los contratos que se refieran a cosas litigiosas, cuando hubiesen sido celebrados por el demandado sin conocimiento y aprobación de las partes litigantes o de la </w:t>
      </w:r>
      <w:r w:rsidR="00891ACA">
        <w:rPr>
          <w:spacing w:val="-3"/>
        </w:rPr>
        <w:t>a</w:t>
      </w:r>
      <w:r w:rsidRPr="00673125">
        <w:rPr>
          <w:spacing w:val="-3"/>
        </w:rPr>
        <w:t>utoridad judicial competente.</w:t>
      </w:r>
    </w:p>
    <w:p w14:paraId="1842CFB0" w14:textId="384E32EA" w:rsidR="00673125" w:rsidRDefault="00673125" w:rsidP="00673125">
      <w:pPr>
        <w:spacing w:before="120" w:after="120" w:line="360" w:lineRule="auto"/>
        <w:ind w:firstLine="708"/>
        <w:jc w:val="both"/>
        <w:rPr>
          <w:spacing w:val="-3"/>
        </w:rPr>
      </w:pPr>
      <w:r w:rsidRPr="00673125">
        <w:rPr>
          <w:spacing w:val="-3"/>
        </w:rPr>
        <w:t>5º</w:t>
      </w:r>
      <w:r w:rsidR="00891ACA">
        <w:rPr>
          <w:spacing w:val="-3"/>
        </w:rPr>
        <w:t>.</w:t>
      </w:r>
      <w:r w:rsidRPr="00673125">
        <w:rPr>
          <w:spacing w:val="-3"/>
        </w:rPr>
        <w:t xml:space="preserve"> Cualesquiera otros en que especialmente lo determine la </w:t>
      </w:r>
      <w:r w:rsidR="00891ACA">
        <w:rPr>
          <w:spacing w:val="-3"/>
        </w:rPr>
        <w:t>l</w:t>
      </w:r>
      <w:r w:rsidRPr="00673125">
        <w:rPr>
          <w:spacing w:val="-3"/>
        </w:rPr>
        <w:t>ey</w:t>
      </w:r>
      <w:r w:rsidR="00891ACA">
        <w:rPr>
          <w:spacing w:val="-3"/>
        </w:rPr>
        <w:t>”</w:t>
      </w:r>
      <w:r w:rsidRPr="00673125">
        <w:rPr>
          <w:spacing w:val="-3"/>
        </w:rPr>
        <w:t>.</w:t>
      </w:r>
    </w:p>
    <w:p w14:paraId="63D24833" w14:textId="46863B6D" w:rsidR="00B20C9D" w:rsidRPr="00B20C9D" w:rsidRDefault="00891ACA" w:rsidP="00B20C9D">
      <w:pPr>
        <w:spacing w:before="120" w:after="120" w:line="360" w:lineRule="auto"/>
        <w:ind w:firstLine="708"/>
        <w:jc w:val="both"/>
        <w:rPr>
          <w:spacing w:val="-3"/>
        </w:rPr>
      </w:pPr>
      <w:r>
        <w:rPr>
          <w:spacing w:val="-3"/>
        </w:rPr>
        <w:t>A ello añade el artículo 1292 del Código Civil que “s</w:t>
      </w:r>
      <w:r w:rsidR="00B20C9D" w:rsidRPr="00B20C9D">
        <w:rPr>
          <w:spacing w:val="-3"/>
        </w:rPr>
        <w:t>on también rescindibles los pagos hechos en estado de insolvencia por cuenta de obligaciones a cuyo cumplimiento no podía ser compelido el deudor al tiempo de hacerlos”</w:t>
      </w:r>
      <w:r>
        <w:rPr>
          <w:spacing w:val="-3"/>
        </w:rPr>
        <w:t>.</w:t>
      </w:r>
    </w:p>
    <w:p w14:paraId="2E2B64DD" w14:textId="6E6A0896" w:rsidR="001B1838" w:rsidRDefault="006B491B" w:rsidP="001B1838">
      <w:pPr>
        <w:spacing w:before="120" w:after="120" w:line="360" w:lineRule="auto"/>
        <w:ind w:firstLine="708"/>
        <w:jc w:val="both"/>
        <w:rPr>
          <w:spacing w:val="-3"/>
        </w:rPr>
      </w:pPr>
      <w:r>
        <w:rPr>
          <w:spacing w:val="-3"/>
        </w:rPr>
        <w:t xml:space="preserve">Para la rescisión por lesión, el </w:t>
      </w:r>
      <w:r w:rsidR="001B1838">
        <w:rPr>
          <w:spacing w:val="-3"/>
        </w:rPr>
        <w:t>artículo 1293 del Código Civil dispone que “n</w:t>
      </w:r>
      <w:r w:rsidR="001B1838" w:rsidRPr="001B1838">
        <w:rPr>
          <w:spacing w:val="-3"/>
        </w:rPr>
        <w:t>ingún contrato se rescindirá por lesión, fuera de los casos mencionados en los números 1º y 2º del artículo 1291</w:t>
      </w:r>
      <w:r w:rsidR="001B1838">
        <w:rPr>
          <w:spacing w:val="-3"/>
        </w:rPr>
        <w:t>”.</w:t>
      </w:r>
    </w:p>
    <w:p w14:paraId="424E800E" w14:textId="54510247" w:rsidR="00B20C9D" w:rsidRPr="00B20C9D" w:rsidRDefault="00650372" w:rsidP="00B20C9D">
      <w:pPr>
        <w:spacing w:before="120" w:after="120" w:line="360" w:lineRule="auto"/>
        <w:ind w:firstLine="708"/>
        <w:jc w:val="both"/>
        <w:rPr>
          <w:spacing w:val="-3"/>
        </w:rPr>
      </w:pPr>
      <w:r>
        <w:rPr>
          <w:spacing w:val="-3"/>
        </w:rPr>
        <w:lastRenderedPageBreak/>
        <w:t>Respecto de la rescisión p</w:t>
      </w:r>
      <w:r w:rsidR="00252191">
        <w:rPr>
          <w:spacing w:val="-3"/>
        </w:rPr>
        <w:t>or</w:t>
      </w:r>
      <w:r>
        <w:rPr>
          <w:spacing w:val="-3"/>
        </w:rPr>
        <w:t xml:space="preserve"> fraude, y dadas las dificultades de prueba del mismo,</w:t>
      </w:r>
      <w:r w:rsidR="00B20C9D" w:rsidRPr="00B20C9D">
        <w:rPr>
          <w:spacing w:val="-3"/>
        </w:rPr>
        <w:t xml:space="preserve"> </w:t>
      </w:r>
      <w:r w:rsidR="00B93C31">
        <w:rPr>
          <w:spacing w:val="-3"/>
        </w:rPr>
        <w:t xml:space="preserve">por </w:t>
      </w:r>
      <w:r w:rsidR="00B20C9D" w:rsidRPr="00B20C9D">
        <w:rPr>
          <w:spacing w:val="-3"/>
        </w:rPr>
        <w:t xml:space="preserve">el artículo 1297 </w:t>
      </w:r>
      <w:r w:rsidR="00B93C31">
        <w:rPr>
          <w:spacing w:val="-3"/>
        </w:rPr>
        <w:t>del Código Civil “s</w:t>
      </w:r>
      <w:r w:rsidR="00B20C9D" w:rsidRPr="00B20C9D">
        <w:rPr>
          <w:spacing w:val="-3"/>
        </w:rPr>
        <w:t>e presumen celebrados en fraude de acreedores todos aquellos contratos por virtud de los cuales el deudor enajenare bienes a título gratuito.</w:t>
      </w:r>
      <w:r w:rsidR="00B93C31">
        <w:rPr>
          <w:spacing w:val="-3"/>
        </w:rPr>
        <w:t xml:space="preserve"> </w:t>
      </w:r>
      <w:r w:rsidR="00B20C9D" w:rsidRPr="00B20C9D">
        <w:rPr>
          <w:spacing w:val="-3"/>
        </w:rPr>
        <w:t>También se presumen fraudulentas las enajenaciones a título oneroso, hechas por aquellas personas contra las cuales se hubiese pronunciado antes sentencia condenatoria en cualquier instancia o expedido mandamiento de embargo de bienes”</w:t>
      </w:r>
      <w:r w:rsidR="00B93C31">
        <w:rPr>
          <w:spacing w:val="-3"/>
        </w:rPr>
        <w:t>.</w:t>
      </w:r>
    </w:p>
    <w:p w14:paraId="64FCA577" w14:textId="77777777" w:rsidR="00B93C31" w:rsidRDefault="00B93C31" w:rsidP="00B20C9D">
      <w:pPr>
        <w:spacing w:before="120" w:after="120" w:line="360" w:lineRule="auto"/>
        <w:ind w:firstLine="708"/>
        <w:jc w:val="both"/>
        <w:rPr>
          <w:spacing w:val="-3"/>
        </w:rPr>
      </w:pPr>
      <w:r w:rsidRPr="00960428">
        <w:rPr>
          <w:spacing w:val="-3"/>
        </w:rPr>
        <w:t xml:space="preserve">La anulabilidad no actúa </w:t>
      </w:r>
      <w:r w:rsidRPr="0055665D">
        <w:rPr>
          <w:i/>
          <w:iCs/>
          <w:spacing w:val="-3"/>
        </w:rPr>
        <w:t>ipso iure</w:t>
      </w:r>
      <w:r>
        <w:rPr>
          <w:spacing w:val="-3"/>
        </w:rPr>
        <w:t xml:space="preserve">, </w:t>
      </w:r>
      <w:r w:rsidRPr="00960428">
        <w:rPr>
          <w:spacing w:val="-3"/>
        </w:rPr>
        <w:t xml:space="preserve">sino que precisa </w:t>
      </w:r>
      <w:r>
        <w:rPr>
          <w:spacing w:val="-3"/>
        </w:rPr>
        <w:t>ser declarada mediante el ejercicio de una acción de rescisión, cuyas características son las siguientes:</w:t>
      </w:r>
    </w:p>
    <w:p w14:paraId="24BFAB22" w14:textId="387307E7" w:rsidR="00B20C9D" w:rsidRPr="00F664D9" w:rsidRDefault="006E1DBC" w:rsidP="00F664D9">
      <w:pPr>
        <w:pStyle w:val="Prrafodelista"/>
        <w:numPr>
          <w:ilvl w:val="0"/>
          <w:numId w:val="22"/>
        </w:numPr>
        <w:spacing w:before="120" w:after="120" w:line="360" w:lineRule="auto"/>
        <w:ind w:left="993" w:hanging="284"/>
        <w:jc w:val="both"/>
        <w:rPr>
          <w:spacing w:val="-3"/>
        </w:rPr>
      </w:pPr>
      <w:r w:rsidRPr="00F664D9">
        <w:rPr>
          <w:spacing w:val="-3"/>
        </w:rPr>
        <w:t>Conforme al artículo 1294 del Código Civil</w:t>
      </w:r>
      <w:r w:rsidR="009162F3" w:rsidRPr="00F664D9">
        <w:rPr>
          <w:spacing w:val="-3"/>
        </w:rPr>
        <w:t>, “la acción de rescisión e</w:t>
      </w:r>
      <w:r w:rsidR="00B93C31" w:rsidRPr="00F664D9">
        <w:rPr>
          <w:spacing w:val="-3"/>
        </w:rPr>
        <w:t>s subsidiaria</w:t>
      </w:r>
      <w:r w:rsidR="009162F3" w:rsidRPr="00F664D9">
        <w:rPr>
          <w:spacing w:val="-3"/>
        </w:rPr>
        <w:t xml:space="preserve">; </w:t>
      </w:r>
      <w:r w:rsidR="00B20C9D" w:rsidRPr="00F664D9">
        <w:rPr>
          <w:spacing w:val="-3"/>
        </w:rPr>
        <w:t>no podrá ejercitarse sino cuando el perjudicado carezca de todo otro recurso legal para obtener la reparación del perjuicio</w:t>
      </w:r>
      <w:r w:rsidR="009162F3" w:rsidRPr="00F664D9">
        <w:rPr>
          <w:spacing w:val="-3"/>
        </w:rPr>
        <w:t>”.</w:t>
      </w:r>
    </w:p>
    <w:p w14:paraId="5CE48BFC" w14:textId="22F99E77" w:rsidR="00B20C9D" w:rsidRPr="00F664D9" w:rsidRDefault="00AF2486" w:rsidP="00F664D9">
      <w:pPr>
        <w:pStyle w:val="Prrafodelista"/>
        <w:numPr>
          <w:ilvl w:val="0"/>
          <w:numId w:val="22"/>
        </w:numPr>
        <w:spacing w:before="120" w:after="120" w:line="360" w:lineRule="auto"/>
        <w:ind w:left="993" w:hanging="284"/>
        <w:jc w:val="both"/>
        <w:rPr>
          <w:spacing w:val="-3"/>
        </w:rPr>
      </w:pPr>
      <w:r w:rsidRPr="00F664D9">
        <w:rPr>
          <w:spacing w:val="-3"/>
        </w:rPr>
        <w:t>Conforme a</w:t>
      </w:r>
      <w:r w:rsidR="00B20C9D" w:rsidRPr="00F664D9">
        <w:rPr>
          <w:spacing w:val="-3"/>
        </w:rPr>
        <w:t>l artículo 1299</w:t>
      </w:r>
      <w:r w:rsidRPr="00F664D9">
        <w:rPr>
          <w:spacing w:val="-3"/>
        </w:rPr>
        <w:t>, “la acción para pedir la rescisión dura cuatro años. Para los menores sujetos a tutela, para las personas con discapacidad provistas de medidas de apoyo que establezcan facultades de representación y para los ausentes, los cuatro años no empezarán a computarse hasta que se extinga la tutela o la medida representativa de apoyo, o cese la situación de ausencia legal”.</w:t>
      </w:r>
    </w:p>
    <w:p w14:paraId="5E6F988D" w14:textId="36D0B014" w:rsidR="00B20C9D" w:rsidRPr="00B20C9D" w:rsidRDefault="00AF2486" w:rsidP="00B20C9D">
      <w:pPr>
        <w:spacing w:before="120" w:after="120" w:line="360" w:lineRule="auto"/>
        <w:ind w:firstLine="708"/>
        <w:jc w:val="both"/>
        <w:rPr>
          <w:spacing w:val="-3"/>
        </w:rPr>
      </w:pPr>
      <w:r>
        <w:rPr>
          <w:spacing w:val="-3"/>
        </w:rPr>
        <w:t>L</w:t>
      </w:r>
      <w:r w:rsidR="00B20C9D" w:rsidRPr="00B20C9D">
        <w:rPr>
          <w:spacing w:val="-3"/>
        </w:rPr>
        <w:t>os efectos de la rescisión son los previstos en el artículo 1295</w:t>
      </w:r>
      <w:r>
        <w:rPr>
          <w:spacing w:val="-3"/>
        </w:rPr>
        <w:t xml:space="preserve"> del Código Civil, que dispone que “l</w:t>
      </w:r>
      <w:r w:rsidR="00B20C9D" w:rsidRPr="00B20C9D">
        <w:rPr>
          <w:spacing w:val="-3"/>
        </w:rPr>
        <w:t>a rescisión obliga a la devolución de las cosas que fueron objeto del contrato con sus frutos, y del precio con sus intereses; en consecuencia, sólo podrá llevarse a efecto cuando el que la haya pretendido pueda devolver aquello a que por su parte estuviese obligado.</w:t>
      </w:r>
    </w:p>
    <w:p w14:paraId="7A3C35C2" w14:textId="77777777" w:rsidR="00B20C9D" w:rsidRPr="00B20C9D" w:rsidRDefault="00B20C9D" w:rsidP="00B20C9D">
      <w:pPr>
        <w:spacing w:before="120" w:after="120" w:line="360" w:lineRule="auto"/>
        <w:ind w:firstLine="708"/>
        <w:jc w:val="both"/>
        <w:rPr>
          <w:spacing w:val="-3"/>
        </w:rPr>
      </w:pPr>
      <w:r w:rsidRPr="00B20C9D">
        <w:rPr>
          <w:spacing w:val="-3"/>
        </w:rPr>
        <w:t>Tampoco tendrá lugar la rescisión cuando las cosas, objeto del contrato, se hallaren legalmente en poder de terceras personas que no hubiesen procedido de mala fe.</w:t>
      </w:r>
    </w:p>
    <w:p w14:paraId="72E739D3" w14:textId="7116C94E" w:rsidR="00B20C9D" w:rsidRPr="00B20C9D" w:rsidRDefault="00B20C9D" w:rsidP="00B20C9D">
      <w:pPr>
        <w:spacing w:before="120" w:after="120" w:line="360" w:lineRule="auto"/>
        <w:ind w:firstLine="708"/>
        <w:jc w:val="both"/>
        <w:rPr>
          <w:spacing w:val="-3"/>
        </w:rPr>
      </w:pPr>
      <w:r w:rsidRPr="00B20C9D">
        <w:rPr>
          <w:spacing w:val="-3"/>
        </w:rPr>
        <w:t>En este caso podrá reclamarse la indemnización de perjuicios al causante de la lesión”</w:t>
      </w:r>
      <w:r w:rsidR="00252191">
        <w:rPr>
          <w:spacing w:val="-3"/>
        </w:rPr>
        <w:t>.</w:t>
      </w:r>
    </w:p>
    <w:p w14:paraId="78E1FED7" w14:textId="13FE92A9" w:rsidR="00705161" w:rsidRDefault="00B20C9D" w:rsidP="00B20C9D">
      <w:pPr>
        <w:spacing w:before="120" w:after="120" w:line="360" w:lineRule="auto"/>
        <w:ind w:firstLine="708"/>
        <w:jc w:val="both"/>
        <w:rPr>
          <w:spacing w:val="-3"/>
        </w:rPr>
      </w:pPr>
      <w:r w:rsidRPr="00B20C9D">
        <w:rPr>
          <w:spacing w:val="-3"/>
        </w:rPr>
        <w:t>Además</w:t>
      </w:r>
      <w:r w:rsidR="00252191">
        <w:rPr>
          <w:spacing w:val="-3"/>
        </w:rPr>
        <w:t xml:space="preserve">, </w:t>
      </w:r>
      <w:r w:rsidRPr="00B20C9D">
        <w:rPr>
          <w:spacing w:val="-3"/>
        </w:rPr>
        <w:t>según el art</w:t>
      </w:r>
      <w:r w:rsidR="00252191">
        <w:rPr>
          <w:spacing w:val="-3"/>
        </w:rPr>
        <w:t xml:space="preserve">ículo </w:t>
      </w:r>
      <w:r w:rsidRPr="00B20C9D">
        <w:rPr>
          <w:spacing w:val="-3"/>
        </w:rPr>
        <w:t xml:space="preserve">1298 </w:t>
      </w:r>
      <w:r w:rsidR="00252191">
        <w:rPr>
          <w:spacing w:val="-3"/>
        </w:rPr>
        <w:t>del Código Civil, “e</w:t>
      </w:r>
      <w:r w:rsidRPr="00B20C9D">
        <w:rPr>
          <w:spacing w:val="-3"/>
        </w:rPr>
        <w:t>l que hubiese adquirido de mala fe las cosas enajenadas en fraude de acreedores, deberá indemnizar a éstos de los daños y perjuicios que la enajenación les hubiese ocasionado, siempre que por cualquier causa le fuere imposible devolverlas”</w:t>
      </w:r>
      <w:r w:rsidR="00252191">
        <w:rPr>
          <w:spacing w:val="-3"/>
        </w:rPr>
        <w:t>.</w:t>
      </w:r>
    </w:p>
    <w:p w14:paraId="04D81431" w14:textId="708B3C9E" w:rsidR="00705161" w:rsidRDefault="00705161" w:rsidP="00203025">
      <w:pPr>
        <w:spacing w:before="120" w:after="120" w:line="360" w:lineRule="auto"/>
        <w:ind w:firstLine="708"/>
        <w:jc w:val="both"/>
        <w:rPr>
          <w:spacing w:val="-3"/>
        </w:rPr>
      </w:pPr>
    </w:p>
    <w:p w14:paraId="28A168AB" w14:textId="413E1708" w:rsidR="00705161" w:rsidRDefault="00B31992" w:rsidP="00B31992">
      <w:pPr>
        <w:spacing w:before="120" w:after="120" w:line="360" w:lineRule="auto"/>
        <w:jc w:val="both"/>
        <w:rPr>
          <w:spacing w:val="-3"/>
        </w:rPr>
      </w:pPr>
      <w:r w:rsidRPr="00B31992">
        <w:rPr>
          <w:b/>
          <w:bCs/>
          <w:spacing w:val="-3"/>
        </w:rPr>
        <w:t>LA ACCIÓN REVOCATORIA O PAULIANA.</w:t>
      </w:r>
    </w:p>
    <w:p w14:paraId="7E037296" w14:textId="5DC9123E" w:rsidR="001E0128" w:rsidRPr="001E0128" w:rsidRDefault="00791DA0" w:rsidP="001E0128">
      <w:pPr>
        <w:spacing w:before="120" w:after="120" w:line="360" w:lineRule="auto"/>
        <w:ind w:firstLine="708"/>
        <w:jc w:val="both"/>
        <w:rPr>
          <w:spacing w:val="-3"/>
        </w:rPr>
      </w:pPr>
      <w:r>
        <w:rPr>
          <w:spacing w:val="-3"/>
        </w:rPr>
        <w:lastRenderedPageBreak/>
        <w:t xml:space="preserve">El artículo 1111 del Código Civil reconoce tanto la acción subrogatoria, estudiada en el tema </w:t>
      </w:r>
      <w:r w:rsidR="00D418F7">
        <w:rPr>
          <w:spacing w:val="-3"/>
        </w:rPr>
        <w:t>43 de esta parte del programa,</w:t>
      </w:r>
      <w:r w:rsidR="00C80AA1">
        <w:rPr>
          <w:spacing w:val="-3"/>
        </w:rPr>
        <w:t xml:space="preserve"> como</w:t>
      </w:r>
      <w:r w:rsidR="00D418F7">
        <w:rPr>
          <w:spacing w:val="-3"/>
        </w:rPr>
        <w:t xml:space="preserve"> la acción revocatoria o pauliana, al disponer que “l</w:t>
      </w:r>
      <w:r w:rsidR="001E0128" w:rsidRPr="001E0128">
        <w:rPr>
          <w:spacing w:val="-3"/>
        </w:rPr>
        <w:t>os acreedores, después de haber perseguido los bienes de que esté en posesión el deudor para realizar cuanto se les debe, pueden ejercitar todos los derechos y acciones de éste con el mismo fin, exceptuando los que sean inherentes a su persona; pueden también impugnar los actos que el deudor haya realizado en fraude de su derecho”</w:t>
      </w:r>
      <w:r w:rsidR="00D418F7">
        <w:rPr>
          <w:spacing w:val="-3"/>
        </w:rPr>
        <w:t>.</w:t>
      </w:r>
    </w:p>
    <w:p w14:paraId="4638E4A6" w14:textId="7C38099B" w:rsidR="001E0128" w:rsidRDefault="00D418F7" w:rsidP="00F5314B">
      <w:pPr>
        <w:spacing w:before="120" w:after="120" w:line="360" w:lineRule="auto"/>
        <w:ind w:firstLine="708"/>
        <w:jc w:val="both"/>
        <w:rPr>
          <w:spacing w:val="-3"/>
        </w:rPr>
      </w:pPr>
      <w:r>
        <w:rPr>
          <w:spacing w:val="-3"/>
        </w:rPr>
        <w:t xml:space="preserve">Este precepto debe completarse con </w:t>
      </w:r>
      <w:r w:rsidR="00C840DC">
        <w:rPr>
          <w:spacing w:val="-3"/>
        </w:rPr>
        <w:t>los relativos a la rescisión por fraude de acreedores</w:t>
      </w:r>
      <w:r w:rsidR="00E721D2">
        <w:rPr>
          <w:spacing w:val="-3"/>
        </w:rPr>
        <w:t xml:space="preserve"> y con el artículo </w:t>
      </w:r>
      <w:r w:rsidR="00EB7C61">
        <w:rPr>
          <w:spacing w:val="-3"/>
        </w:rPr>
        <w:t>37 de la Ley Hipotecaria de 8 de febrero de 1946.</w:t>
      </w:r>
    </w:p>
    <w:p w14:paraId="15D7AA4F" w14:textId="77777777" w:rsidR="00D2078E" w:rsidRPr="001E0128" w:rsidRDefault="00D2078E" w:rsidP="00D2078E">
      <w:pPr>
        <w:spacing w:before="120" w:after="120" w:line="360" w:lineRule="auto"/>
        <w:ind w:firstLine="708"/>
        <w:jc w:val="both"/>
        <w:rPr>
          <w:spacing w:val="-3"/>
        </w:rPr>
      </w:pPr>
      <w:r>
        <w:rPr>
          <w:spacing w:val="-3"/>
        </w:rPr>
        <w:t>La acción revocatoria pueden ejercitarla los acreedores, individual o colectivamente, con la excepción de aquellos c</w:t>
      </w:r>
      <w:r w:rsidRPr="001E0128">
        <w:rPr>
          <w:spacing w:val="-3"/>
        </w:rPr>
        <w:t>uyos créditos se encuentren garantizados suficientemente, pues los actos del deudor no les perjudican</w:t>
      </w:r>
      <w:r>
        <w:rPr>
          <w:spacing w:val="-3"/>
        </w:rPr>
        <w:t>.</w:t>
      </w:r>
    </w:p>
    <w:p w14:paraId="0CC41E77" w14:textId="3CCA5758" w:rsidR="0036217B" w:rsidRPr="00863601" w:rsidRDefault="0036217B" w:rsidP="0036217B">
      <w:pPr>
        <w:spacing w:before="120" w:after="120" w:line="360" w:lineRule="auto"/>
        <w:ind w:firstLine="708"/>
        <w:jc w:val="both"/>
        <w:rPr>
          <w:bCs/>
          <w:spacing w:val="-3"/>
        </w:rPr>
      </w:pPr>
      <w:r>
        <w:rPr>
          <w:bCs/>
          <w:spacing w:val="-3"/>
        </w:rPr>
        <w:t>L</w:t>
      </w:r>
      <w:r w:rsidRPr="00863601">
        <w:rPr>
          <w:bCs/>
          <w:spacing w:val="-3"/>
        </w:rPr>
        <w:t xml:space="preserve">os requisitos para el ejercicio de esta acción son </w:t>
      </w:r>
      <w:r w:rsidR="00C73989">
        <w:rPr>
          <w:bCs/>
          <w:spacing w:val="-3"/>
        </w:rPr>
        <w:t>los siguientes</w:t>
      </w:r>
      <w:r w:rsidRPr="00863601">
        <w:rPr>
          <w:bCs/>
          <w:spacing w:val="-3"/>
        </w:rPr>
        <w:t>:</w:t>
      </w:r>
    </w:p>
    <w:p w14:paraId="5AD178AC" w14:textId="4B36F192" w:rsidR="0036217B" w:rsidRDefault="0036217B" w:rsidP="0036217B">
      <w:pPr>
        <w:pStyle w:val="Prrafodelista"/>
        <w:numPr>
          <w:ilvl w:val="0"/>
          <w:numId w:val="19"/>
        </w:numPr>
        <w:spacing w:before="120" w:after="120" w:line="360" w:lineRule="auto"/>
        <w:ind w:left="993" w:hanging="284"/>
        <w:jc w:val="both"/>
        <w:rPr>
          <w:bCs/>
          <w:spacing w:val="-3"/>
        </w:rPr>
      </w:pPr>
      <w:r w:rsidRPr="00B80DB1">
        <w:rPr>
          <w:bCs/>
          <w:spacing w:val="-3"/>
        </w:rPr>
        <w:t>La existencia de un crédito del que sea titular quien intenta ejercitar la acción, crédito que según la jurisprudencia</w:t>
      </w:r>
      <w:r w:rsidR="00D86AFB">
        <w:rPr>
          <w:bCs/>
          <w:spacing w:val="-3"/>
        </w:rPr>
        <w:t>, el cual debe ser en principio anterior al acto revocable y exigible, si bien la juri</w:t>
      </w:r>
      <w:r w:rsidR="00AD71E8">
        <w:rPr>
          <w:bCs/>
          <w:spacing w:val="-3"/>
        </w:rPr>
        <w:t xml:space="preserve">sprudencia ha admitido, en función de las circunstancias del caso, que el crédito no </w:t>
      </w:r>
      <w:r w:rsidR="00AD71E8">
        <w:rPr>
          <w:spacing w:val="-3"/>
        </w:rPr>
        <w:t xml:space="preserve">sea </w:t>
      </w:r>
      <w:r w:rsidR="00D86AFB" w:rsidRPr="001E0128">
        <w:rPr>
          <w:spacing w:val="-3"/>
        </w:rPr>
        <w:t xml:space="preserve">exigible al tiempo de la enajenación fraudulenta, o incluso </w:t>
      </w:r>
      <w:r w:rsidR="00AD71E8">
        <w:rPr>
          <w:spacing w:val="-3"/>
        </w:rPr>
        <w:t xml:space="preserve">que no exista </w:t>
      </w:r>
      <w:r w:rsidR="002F5CEC">
        <w:rPr>
          <w:spacing w:val="-3"/>
        </w:rPr>
        <w:t xml:space="preserve">todavía siempre que su existencia futura sea </w:t>
      </w:r>
      <w:r w:rsidR="00D86AFB" w:rsidRPr="001E0128">
        <w:rPr>
          <w:spacing w:val="-3"/>
        </w:rPr>
        <w:t>próxima y segura o muy probable</w:t>
      </w:r>
      <w:r w:rsidR="002F5CEC">
        <w:rPr>
          <w:spacing w:val="-3"/>
        </w:rPr>
        <w:t>, como ocurre con los créditos tributarios de</w:t>
      </w:r>
      <w:r w:rsidR="005A69F9">
        <w:rPr>
          <w:spacing w:val="-3"/>
        </w:rPr>
        <w:t xml:space="preserve">rivados de devengo </w:t>
      </w:r>
      <w:r w:rsidR="002F5CEC">
        <w:rPr>
          <w:spacing w:val="-3"/>
        </w:rPr>
        <w:t>periódic</w:t>
      </w:r>
      <w:r w:rsidR="005A69F9">
        <w:rPr>
          <w:spacing w:val="-3"/>
        </w:rPr>
        <w:t>o</w:t>
      </w:r>
      <w:r w:rsidR="005A69F9">
        <w:rPr>
          <w:bCs/>
          <w:spacing w:val="-3"/>
        </w:rPr>
        <w:t>, como el IRPF.</w:t>
      </w:r>
    </w:p>
    <w:p w14:paraId="13A3F8A6" w14:textId="5AAF9944" w:rsidR="00975B4F" w:rsidRDefault="00496DA3" w:rsidP="00975B4F">
      <w:pPr>
        <w:pStyle w:val="Prrafodelista"/>
        <w:numPr>
          <w:ilvl w:val="0"/>
          <w:numId w:val="19"/>
        </w:numPr>
        <w:spacing w:before="120" w:after="120" w:line="360" w:lineRule="auto"/>
        <w:ind w:left="993" w:hanging="284"/>
        <w:jc w:val="both"/>
        <w:rPr>
          <w:spacing w:val="-3"/>
        </w:rPr>
      </w:pPr>
      <w:r>
        <w:rPr>
          <w:spacing w:val="-3"/>
        </w:rPr>
        <w:t xml:space="preserve">Debe producirse </w:t>
      </w:r>
      <w:r w:rsidR="00D4117B" w:rsidRPr="001E0128">
        <w:rPr>
          <w:spacing w:val="-3"/>
        </w:rPr>
        <w:t>un daño al acreedor como consecuencia de</w:t>
      </w:r>
      <w:r w:rsidR="00D4117B">
        <w:rPr>
          <w:spacing w:val="-3"/>
        </w:rPr>
        <w:t xml:space="preserve"> un</w:t>
      </w:r>
      <w:r w:rsidR="00D4117B" w:rsidRPr="001E0128">
        <w:rPr>
          <w:spacing w:val="-3"/>
        </w:rPr>
        <w:t xml:space="preserve"> acto del deudor </w:t>
      </w:r>
      <w:r w:rsidR="00D4117B">
        <w:rPr>
          <w:spacing w:val="-3"/>
        </w:rPr>
        <w:t xml:space="preserve">que </w:t>
      </w:r>
      <w:r w:rsidR="00D4117B" w:rsidRPr="001E0128">
        <w:rPr>
          <w:spacing w:val="-3"/>
        </w:rPr>
        <w:t>provo</w:t>
      </w:r>
      <w:r w:rsidR="00D4117B">
        <w:rPr>
          <w:spacing w:val="-3"/>
        </w:rPr>
        <w:t xml:space="preserve">ca una disminución </w:t>
      </w:r>
      <w:r w:rsidR="003D0C29">
        <w:rPr>
          <w:spacing w:val="-3"/>
        </w:rPr>
        <w:t>de su patrimonio por la salida de un bien del mismo</w:t>
      </w:r>
      <w:r w:rsidR="00746A05">
        <w:rPr>
          <w:spacing w:val="-3"/>
        </w:rPr>
        <w:t>.</w:t>
      </w:r>
    </w:p>
    <w:p w14:paraId="4B1E2C69" w14:textId="21FD6C5B" w:rsidR="00975B4F" w:rsidRPr="00275081" w:rsidRDefault="00496DA3" w:rsidP="00275081">
      <w:pPr>
        <w:pStyle w:val="Prrafodelista"/>
        <w:numPr>
          <w:ilvl w:val="0"/>
          <w:numId w:val="19"/>
        </w:numPr>
        <w:spacing w:before="120" w:after="120" w:line="360" w:lineRule="auto"/>
        <w:ind w:left="993" w:hanging="284"/>
        <w:jc w:val="both"/>
        <w:rPr>
          <w:spacing w:val="-3"/>
        </w:rPr>
      </w:pPr>
      <w:r>
        <w:rPr>
          <w:spacing w:val="-3"/>
        </w:rPr>
        <w:t>T</w:t>
      </w:r>
      <w:r w:rsidR="00975B4F" w:rsidRPr="00275081">
        <w:rPr>
          <w:spacing w:val="-3"/>
        </w:rPr>
        <w:t xml:space="preserve">al acto </w:t>
      </w:r>
      <w:r>
        <w:rPr>
          <w:spacing w:val="-3"/>
        </w:rPr>
        <w:t>debe ser</w:t>
      </w:r>
      <w:r w:rsidR="00975B4F" w:rsidRPr="00275081">
        <w:rPr>
          <w:spacing w:val="-3"/>
        </w:rPr>
        <w:t xml:space="preserve"> fraudulento, lo que supone que el deudor tenga conciencia de que causa un daño, si bien no es precis</w:t>
      </w:r>
      <w:r w:rsidR="00275081" w:rsidRPr="00275081">
        <w:rPr>
          <w:spacing w:val="-3"/>
        </w:rPr>
        <w:t>a la</w:t>
      </w:r>
      <w:r w:rsidR="00975B4F" w:rsidRPr="00275081">
        <w:rPr>
          <w:spacing w:val="-3"/>
        </w:rPr>
        <w:t xml:space="preserve"> intención de perjudicar</w:t>
      </w:r>
      <w:r w:rsidR="00275081" w:rsidRPr="00275081">
        <w:rPr>
          <w:spacing w:val="-3"/>
        </w:rPr>
        <w:t>, y que</w:t>
      </w:r>
      <w:r w:rsidR="00975B4F" w:rsidRPr="00275081">
        <w:rPr>
          <w:spacing w:val="-3"/>
        </w:rPr>
        <w:t xml:space="preserve"> el adquirente participe en </w:t>
      </w:r>
      <w:r w:rsidR="00275081">
        <w:rPr>
          <w:spacing w:val="-3"/>
        </w:rPr>
        <w:t xml:space="preserve">el fraude o </w:t>
      </w:r>
      <w:r w:rsidR="00975B4F" w:rsidRPr="00275081">
        <w:rPr>
          <w:spacing w:val="-3"/>
        </w:rPr>
        <w:t xml:space="preserve">conozca o deba conocer, el </w:t>
      </w:r>
      <w:r w:rsidR="00275081">
        <w:rPr>
          <w:spacing w:val="-3"/>
        </w:rPr>
        <w:t xml:space="preserve">daño que el acto revocable </w:t>
      </w:r>
      <w:r w:rsidR="00975B4F" w:rsidRPr="00275081">
        <w:rPr>
          <w:spacing w:val="-3"/>
        </w:rPr>
        <w:t>originará</w:t>
      </w:r>
      <w:r w:rsidR="009801A5">
        <w:rPr>
          <w:spacing w:val="-3"/>
        </w:rPr>
        <w:t xml:space="preserve">, </w:t>
      </w:r>
      <w:r w:rsidR="00E721D2">
        <w:rPr>
          <w:spacing w:val="-3"/>
        </w:rPr>
        <w:t xml:space="preserve">por lo que la acción no puede prosperar </w:t>
      </w:r>
      <w:r w:rsidR="009801A5">
        <w:rPr>
          <w:spacing w:val="-3"/>
        </w:rPr>
        <w:t>si se trata de un tercer adquirente a título oneroso y de buena fe</w:t>
      </w:r>
      <w:r w:rsidR="00E721D2">
        <w:rPr>
          <w:spacing w:val="-3"/>
        </w:rPr>
        <w:t>.</w:t>
      </w:r>
    </w:p>
    <w:p w14:paraId="7342491A" w14:textId="20D9895E" w:rsidR="00975B4F" w:rsidRPr="00975B4F" w:rsidRDefault="00975B4F" w:rsidP="00275081">
      <w:pPr>
        <w:pStyle w:val="Prrafodelista"/>
        <w:spacing w:before="120" w:after="120" w:line="360" w:lineRule="auto"/>
        <w:ind w:left="993" w:firstLine="283"/>
        <w:jc w:val="both"/>
        <w:rPr>
          <w:spacing w:val="-3"/>
        </w:rPr>
      </w:pPr>
      <w:r w:rsidRPr="00975B4F">
        <w:rPr>
          <w:spacing w:val="-3"/>
        </w:rPr>
        <w:t xml:space="preserve">La dificultad de </w:t>
      </w:r>
      <w:r w:rsidR="00275081">
        <w:rPr>
          <w:spacing w:val="-3"/>
        </w:rPr>
        <w:t>prueba del carácter fraudule</w:t>
      </w:r>
      <w:r w:rsidR="007B3639">
        <w:rPr>
          <w:spacing w:val="-3"/>
        </w:rPr>
        <w:t>n</w:t>
      </w:r>
      <w:r w:rsidR="00275081">
        <w:rPr>
          <w:spacing w:val="-3"/>
        </w:rPr>
        <w:t>to del</w:t>
      </w:r>
      <w:r w:rsidR="007B3639">
        <w:rPr>
          <w:spacing w:val="-3"/>
        </w:rPr>
        <w:t xml:space="preserve"> acto revocable</w:t>
      </w:r>
      <w:r w:rsidRPr="00975B4F">
        <w:rPr>
          <w:spacing w:val="-3"/>
        </w:rPr>
        <w:t xml:space="preserve"> se ve facilitada</w:t>
      </w:r>
      <w:r w:rsidR="0082767C">
        <w:rPr>
          <w:spacing w:val="-3"/>
        </w:rPr>
        <w:t>, además de</w:t>
      </w:r>
      <w:r w:rsidRPr="00975B4F">
        <w:rPr>
          <w:spacing w:val="-3"/>
        </w:rPr>
        <w:t xml:space="preserve"> por </w:t>
      </w:r>
      <w:r w:rsidR="0082767C">
        <w:rPr>
          <w:spacing w:val="-3"/>
        </w:rPr>
        <w:t xml:space="preserve">la presunción del artículo </w:t>
      </w:r>
      <w:r w:rsidRPr="00975B4F">
        <w:rPr>
          <w:spacing w:val="-3"/>
        </w:rPr>
        <w:t xml:space="preserve">1297 </w:t>
      </w:r>
      <w:r w:rsidR="0082767C">
        <w:rPr>
          <w:spacing w:val="-3"/>
        </w:rPr>
        <w:t xml:space="preserve">del Código Civil, antes </w:t>
      </w:r>
      <w:r w:rsidRPr="00975B4F">
        <w:rPr>
          <w:spacing w:val="-3"/>
        </w:rPr>
        <w:t>citado, por la contenida en el a</w:t>
      </w:r>
      <w:r w:rsidR="0082767C">
        <w:rPr>
          <w:spacing w:val="-3"/>
        </w:rPr>
        <w:t xml:space="preserve">rtículo </w:t>
      </w:r>
      <w:r w:rsidRPr="00975B4F">
        <w:rPr>
          <w:spacing w:val="-3"/>
        </w:rPr>
        <w:t>643</w:t>
      </w:r>
      <w:r w:rsidR="0082767C">
        <w:rPr>
          <w:spacing w:val="-3"/>
        </w:rPr>
        <w:t xml:space="preserve">, que </w:t>
      </w:r>
      <w:r w:rsidR="0084787A">
        <w:rPr>
          <w:spacing w:val="-3"/>
        </w:rPr>
        <w:t>dispone que “s</w:t>
      </w:r>
      <w:r w:rsidR="0084787A" w:rsidRPr="0084787A">
        <w:rPr>
          <w:spacing w:val="-3"/>
        </w:rPr>
        <w:t>e presumirá siempre hecha la donación en fraude de los acreedores cuando al hacerla no se haya reservado el donante bienes bastantes para pagar las deudas anteriores a ella</w:t>
      </w:r>
      <w:r w:rsidR="0084787A">
        <w:rPr>
          <w:spacing w:val="-3"/>
        </w:rPr>
        <w:t>”</w:t>
      </w:r>
      <w:r w:rsidR="0084787A" w:rsidRPr="0084787A">
        <w:rPr>
          <w:spacing w:val="-3"/>
        </w:rPr>
        <w:t>.</w:t>
      </w:r>
    </w:p>
    <w:p w14:paraId="310F363A" w14:textId="31E41313" w:rsidR="0036217B" w:rsidRPr="00B80DB1" w:rsidRDefault="002D2965" w:rsidP="0036217B">
      <w:pPr>
        <w:pStyle w:val="Prrafodelista"/>
        <w:numPr>
          <w:ilvl w:val="0"/>
          <w:numId w:val="19"/>
        </w:numPr>
        <w:spacing w:before="120" w:after="120" w:line="360" w:lineRule="auto"/>
        <w:ind w:left="993" w:hanging="284"/>
        <w:jc w:val="both"/>
        <w:rPr>
          <w:bCs/>
          <w:spacing w:val="-3"/>
        </w:rPr>
      </w:pPr>
      <w:r>
        <w:rPr>
          <w:bCs/>
          <w:spacing w:val="-3"/>
        </w:rPr>
        <w:t xml:space="preserve">La acción es </w:t>
      </w:r>
      <w:r w:rsidR="0036217B" w:rsidRPr="00B80DB1">
        <w:rPr>
          <w:bCs/>
          <w:spacing w:val="-3"/>
        </w:rPr>
        <w:t>subsidiari</w:t>
      </w:r>
      <w:r>
        <w:rPr>
          <w:bCs/>
          <w:spacing w:val="-3"/>
        </w:rPr>
        <w:t>a</w:t>
      </w:r>
      <w:r w:rsidR="0036217B" w:rsidRPr="00B80DB1">
        <w:rPr>
          <w:bCs/>
          <w:spacing w:val="-3"/>
        </w:rPr>
        <w:t>, lo que implica:</w:t>
      </w:r>
    </w:p>
    <w:p w14:paraId="2FA01D72" w14:textId="77777777" w:rsidR="0036217B" w:rsidRPr="00B80DB1" w:rsidRDefault="0036217B" w:rsidP="0036217B">
      <w:pPr>
        <w:pStyle w:val="Prrafodelista"/>
        <w:numPr>
          <w:ilvl w:val="0"/>
          <w:numId w:val="20"/>
        </w:numPr>
        <w:spacing w:before="120" w:after="120" w:line="360" w:lineRule="auto"/>
        <w:ind w:left="1276" w:hanging="283"/>
        <w:jc w:val="both"/>
        <w:rPr>
          <w:bCs/>
          <w:spacing w:val="-3"/>
        </w:rPr>
      </w:pPr>
      <w:r w:rsidRPr="00B80DB1">
        <w:rPr>
          <w:bCs/>
          <w:spacing w:val="-3"/>
        </w:rPr>
        <w:t>Que previamente se hayan perseguido por el acreedor los bienes del deudor.</w:t>
      </w:r>
    </w:p>
    <w:p w14:paraId="2C96781B" w14:textId="77777777" w:rsidR="0036217B" w:rsidRPr="00B80DB1" w:rsidRDefault="0036217B" w:rsidP="0036217B">
      <w:pPr>
        <w:pStyle w:val="Prrafodelista"/>
        <w:numPr>
          <w:ilvl w:val="0"/>
          <w:numId w:val="20"/>
        </w:numPr>
        <w:spacing w:before="120" w:after="120" w:line="360" w:lineRule="auto"/>
        <w:ind w:left="1276" w:hanging="283"/>
        <w:jc w:val="both"/>
        <w:rPr>
          <w:bCs/>
          <w:spacing w:val="-3"/>
        </w:rPr>
      </w:pPr>
      <w:r w:rsidRPr="00B80DB1">
        <w:rPr>
          <w:bCs/>
          <w:spacing w:val="-3"/>
        </w:rPr>
        <w:lastRenderedPageBreak/>
        <w:t>Que de tal persecución no resulten bienes bastantes del deudor para responder de la obligación incumplida.</w:t>
      </w:r>
    </w:p>
    <w:p w14:paraId="238A678C" w14:textId="2CE7E348" w:rsidR="0036217B" w:rsidRPr="00B80DB1" w:rsidRDefault="0036217B" w:rsidP="0036217B">
      <w:pPr>
        <w:pStyle w:val="Prrafodelista"/>
        <w:spacing w:before="120" w:after="120" w:line="360" w:lineRule="auto"/>
        <w:ind w:left="993" w:firstLine="283"/>
        <w:jc w:val="both"/>
        <w:rPr>
          <w:bCs/>
          <w:spacing w:val="-3"/>
        </w:rPr>
      </w:pPr>
      <w:r w:rsidRPr="00B80DB1">
        <w:rPr>
          <w:bCs/>
          <w:spacing w:val="-3"/>
        </w:rPr>
        <w:t>No obstante, la jurisprudencia considera que no es precisa una prueba plena de la total insolvencia de</w:t>
      </w:r>
      <w:r w:rsidR="0028445B">
        <w:rPr>
          <w:bCs/>
          <w:spacing w:val="-3"/>
        </w:rPr>
        <w:t>l</w:t>
      </w:r>
      <w:r w:rsidRPr="00B80DB1">
        <w:rPr>
          <w:bCs/>
          <w:spacing w:val="-3"/>
        </w:rPr>
        <w:t xml:space="preserve"> deudor o que exista previa reclamación judicial contra el mismo, ni menos aun que se requiera un previo proceso de ejecución frustrado, siendo suficiente la acreditación de la inexistencia de otros bienes en el juicio entablado para ejercitar la acción </w:t>
      </w:r>
      <w:r w:rsidR="0028445B">
        <w:rPr>
          <w:bCs/>
          <w:spacing w:val="-3"/>
        </w:rPr>
        <w:t>revoca</w:t>
      </w:r>
      <w:r w:rsidRPr="00B80DB1">
        <w:rPr>
          <w:bCs/>
          <w:spacing w:val="-3"/>
        </w:rPr>
        <w:t>toria.</w:t>
      </w:r>
    </w:p>
    <w:p w14:paraId="0FB32122" w14:textId="77777777" w:rsidR="0036217B" w:rsidRPr="00B80DB1" w:rsidRDefault="0036217B" w:rsidP="00282E9C">
      <w:pPr>
        <w:pStyle w:val="Prrafodelista"/>
        <w:numPr>
          <w:ilvl w:val="0"/>
          <w:numId w:val="20"/>
        </w:numPr>
        <w:spacing w:before="120" w:after="120" w:line="360" w:lineRule="auto"/>
        <w:ind w:left="1276" w:hanging="283"/>
        <w:jc w:val="both"/>
        <w:rPr>
          <w:bCs/>
          <w:spacing w:val="-3"/>
        </w:rPr>
      </w:pPr>
      <w:r w:rsidRPr="00B80DB1">
        <w:rPr>
          <w:bCs/>
          <w:spacing w:val="-3"/>
        </w:rPr>
        <w:t>Que no haya otros medios para lograr la satisfacción del crédito, como que la deuda esté afianzada por un tercero.</w:t>
      </w:r>
    </w:p>
    <w:p w14:paraId="67DE59D0" w14:textId="32907B34" w:rsidR="00282E9C" w:rsidRDefault="00282E9C" w:rsidP="00282E9C">
      <w:pPr>
        <w:pStyle w:val="Prrafodelista"/>
        <w:numPr>
          <w:ilvl w:val="0"/>
          <w:numId w:val="19"/>
        </w:numPr>
        <w:spacing w:before="120" w:after="120" w:line="360" w:lineRule="auto"/>
        <w:ind w:left="993" w:hanging="284"/>
        <w:jc w:val="both"/>
        <w:rPr>
          <w:bCs/>
          <w:spacing w:val="-3"/>
        </w:rPr>
      </w:pPr>
      <w:r>
        <w:rPr>
          <w:bCs/>
          <w:spacing w:val="-3"/>
        </w:rPr>
        <w:t>El ejercicio de la acción debe realizarse dentro de los cuatro años siguientes al acto fraudulento, plazo que es de caducidad.</w:t>
      </w:r>
    </w:p>
    <w:p w14:paraId="44ECF407" w14:textId="49CA1041" w:rsidR="0036217B" w:rsidRDefault="0036217B" w:rsidP="0036217B">
      <w:pPr>
        <w:spacing w:before="120" w:after="120" w:line="360" w:lineRule="auto"/>
        <w:ind w:firstLine="708"/>
        <w:jc w:val="both"/>
        <w:rPr>
          <w:bCs/>
          <w:spacing w:val="-3"/>
        </w:rPr>
      </w:pPr>
      <w:r>
        <w:rPr>
          <w:bCs/>
          <w:spacing w:val="-3"/>
        </w:rPr>
        <w:t>Respecto de sus efectos, la jurisprudencia pone de relieve dos cuestiones:</w:t>
      </w:r>
    </w:p>
    <w:p w14:paraId="515A7F5E" w14:textId="659E2B72" w:rsidR="0036217B" w:rsidRPr="003F47E0" w:rsidRDefault="0036217B" w:rsidP="0036217B">
      <w:pPr>
        <w:pStyle w:val="Prrafodelista"/>
        <w:numPr>
          <w:ilvl w:val="0"/>
          <w:numId w:val="21"/>
        </w:numPr>
        <w:spacing w:before="120" w:after="120" w:line="360" w:lineRule="auto"/>
        <w:ind w:left="993" w:hanging="284"/>
        <w:jc w:val="both"/>
        <w:rPr>
          <w:bCs/>
          <w:spacing w:val="-3"/>
        </w:rPr>
      </w:pPr>
      <w:r w:rsidRPr="003F47E0">
        <w:rPr>
          <w:bCs/>
          <w:spacing w:val="-3"/>
        </w:rPr>
        <w:t xml:space="preserve">Si prospera la acción, los bienes </w:t>
      </w:r>
      <w:r w:rsidR="002742E2">
        <w:rPr>
          <w:bCs/>
          <w:spacing w:val="-3"/>
        </w:rPr>
        <w:t>objeto del acto revocado</w:t>
      </w:r>
      <w:r w:rsidRPr="003F47E0">
        <w:rPr>
          <w:bCs/>
          <w:spacing w:val="-3"/>
        </w:rPr>
        <w:t xml:space="preserve"> </w:t>
      </w:r>
      <w:r w:rsidR="000F1CD1">
        <w:rPr>
          <w:bCs/>
          <w:spacing w:val="-3"/>
        </w:rPr>
        <w:t>retornan</w:t>
      </w:r>
      <w:r w:rsidRPr="003F47E0">
        <w:rPr>
          <w:bCs/>
          <w:spacing w:val="-3"/>
        </w:rPr>
        <w:t xml:space="preserve"> </w:t>
      </w:r>
      <w:r w:rsidR="000F1CD1">
        <w:rPr>
          <w:bCs/>
          <w:spacing w:val="-3"/>
        </w:rPr>
        <w:t>a</w:t>
      </w:r>
      <w:r w:rsidRPr="003F47E0">
        <w:rPr>
          <w:bCs/>
          <w:spacing w:val="-3"/>
        </w:rPr>
        <w:t>l patrimonio del deudor</w:t>
      </w:r>
      <w:r w:rsidR="004F4EE4">
        <w:rPr>
          <w:bCs/>
          <w:spacing w:val="-3"/>
        </w:rPr>
        <w:t xml:space="preserve"> son los efectos restitutorios antes expuestos</w:t>
      </w:r>
      <w:r w:rsidRPr="003F47E0">
        <w:rPr>
          <w:bCs/>
          <w:spacing w:val="-3"/>
        </w:rPr>
        <w:t>, no siendo posible el pago directo al acreedor accionante, quien deberá iniciar el procedimiento correspondiente contra el deudor en reclamación de su crédito.</w:t>
      </w:r>
    </w:p>
    <w:p w14:paraId="17D51649" w14:textId="5933DC9E" w:rsidR="0036217B" w:rsidRPr="003F47E0" w:rsidRDefault="0036217B" w:rsidP="0036217B">
      <w:pPr>
        <w:pStyle w:val="Prrafodelista"/>
        <w:numPr>
          <w:ilvl w:val="0"/>
          <w:numId w:val="21"/>
        </w:numPr>
        <w:spacing w:before="120" w:after="120" w:line="360" w:lineRule="auto"/>
        <w:ind w:left="993" w:hanging="284"/>
        <w:jc w:val="both"/>
        <w:rPr>
          <w:bCs/>
          <w:spacing w:val="-3"/>
        </w:rPr>
      </w:pPr>
      <w:r w:rsidRPr="003F47E0">
        <w:rPr>
          <w:bCs/>
          <w:spacing w:val="-3"/>
        </w:rPr>
        <w:t xml:space="preserve">El acreedor accionante no ostenta, por la mera razón del ejercicio de su acción, preferencia alguna sobre los demás acreedores respecto de los bienes que han </w:t>
      </w:r>
      <w:r w:rsidR="000F1CD1">
        <w:rPr>
          <w:bCs/>
          <w:spacing w:val="-3"/>
        </w:rPr>
        <w:t>reingresado</w:t>
      </w:r>
      <w:r w:rsidRPr="003F47E0">
        <w:rPr>
          <w:bCs/>
          <w:spacing w:val="-3"/>
        </w:rPr>
        <w:t xml:space="preserve"> en el patrimonio del deudor.</w:t>
      </w:r>
    </w:p>
    <w:p w14:paraId="64C4BFE4" w14:textId="77777777" w:rsidR="0036217B" w:rsidRPr="003F47E0" w:rsidRDefault="0036217B" w:rsidP="0036217B">
      <w:pPr>
        <w:pStyle w:val="Prrafodelista"/>
        <w:numPr>
          <w:ilvl w:val="0"/>
          <w:numId w:val="21"/>
        </w:numPr>
        <w:spacing w:before="120" w:after="120" w:line="360" w:lineRule="auto"/>
        <w:ind w:left="993" w:hanging="284"/>
        <w:jc w:val="both"/>
        <w:rPr>
          <w:bCs/>
          <w:spacing w:val="-3"/>
        </w:rPr>
      </w:pPr>
      <w:r w:rsidRPr="003F47E0">
        <w:rPr>
          <w:bCs/>
          <w:spacing w:val="-3"/>
        </w:rPr>
        <w:t>El acreedor accionante tiene derecho al resarcimiento de los gastos del pleito promovido.</w:t>
      </w:r>
    </w:p>
    <w:p w14:paraId="5DA3BA3C" w14:textId="77777777" w:rsidR="00705161" w:rsidRDefault="00705161" w:rsidP="00203025">
      <w:pPr>
        <w:spacing w:before="120" w:after="120" w:line="360" w:lineRule="auto"/>
        <w:ind w:firstLine="708"/>
        <w:jc w:val="both"/>
        <w:rPr>
          <w:spacing w:val="-3"/>
        </w:rPr>
      </w:pPr>
    </w:p>
    <w:p w14:paraId="1508C48C" w14:textId="7CF74AE0" w:rsidR="00203025" w:rsidRDefault="00203025" w:rsidP="00CE7610">
      <w:pPr>
        <w:spacing w:before="120" w:after="120" w:line="360" w:lineRule="auto"/>
        <w:ind w:firstLine="708"/>
        <w:jc w:val="both"/>
        <w:rPr>
          <w:spacing w:val="-3"/>
        </w:rPr>
      </w:pPr>
    </w:p>
    <w:p w14:paraId="36005CBA" w14:textId="46F20E08" w:rsidR="005944A0" w:rsidRDefault="005944A0" w:rsidP="00CE7610">
      <w:pPr>
        <w:spacing w:before="120" w:after="120" w:line="360" w:lineRule="auto"/>
        <w:ind w:firstLine="708"/>
        <w:jc w:val="both"/>
        <w:rPr>
          <w:spacing w:val="-3"/>
        </w:rPr>
      </w:pPr>
    </w:p>
    <w:p w14:paraId="4F11272A" w14:textId="77777777" w:rsidR="005944A0" w:rsidRDefault="005944A0" w:rsidP="00CE7610">
      <w:pPr>
        <w:spacing w:before="120" w:after="120" w:line="360" w:lineRule="auto"/>
        <w:ind w:firstLine="708"/>
        <w:jc w:val="both"/>
        <w:rPr>
          <w:spacing w:val="-3"/>
        </w:rPr>
      </w:pPr>
    </w:p>
    <w:p w14:paraId="6C62AC59" w14:textId="0E6B8E1A" w:rsidR="00203025" w:rsidRDefault="00203025" w:rsidP="00CE7610">
      <w:pPr>
        <w:spacing w:before="120" w:after="120" w:line="360" w:lineRule="auto"/>
        <w:ind w:firstLine="708"/>
        <w:jc w:val="both"/>
        <w:rPr>
          <w:spacing w:val="-3"/>
        </w:rPr>
      </w:pPr>
    </w:p>
    <w:p w14:paraId="4F3743AD" w14:textId="77777777" w:rsidR="0048047E" w:rsidRDefault="0048047E" w:rsidP="00CE7610">
      <w:pPr>
        <w:spacing w:before="120" w:after="120" w:line="360" w:lineRule="auto"/>
        <w:ind w:firstLine="708"/>
        <w:jc w:val="both"/>
        <w:rPr>
          <w:spacing w:val="-3"/>
        </w:rPr>
      </w:pPr>
    </w:p>
    <w:p w14:paraId="25AA715C" w14:textId="34C9CBEE"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4F5840A" w:rsidR="005726E8" w:rsidRPr="00FF4CC7" w:rsidRDefault="006B5690" w:rsidP="003B1331">
      <w:pPr>
        <w:spacing w:before="120" w:after="120" w:line="360" w:lineRule="auto"/>
        <w:ind w:firstLine="708"/>
        <w:jc w:val="right"/>
        <w:rPr>
          <w:spacing w:val="-3"/>
        </w:rPr>
      </w:pPr>
      <w:r>
        <w:rPr>
          <w:spacing w:val="-3"/>
        </w:rPr>
        <w:t>2</w:t>
      </w:r>
      <w:r w:rsidR="001E0128">
        <w:rPr>
          <w:spacing w:val="-3"/>
        </w:rPr>
        <w:t>9</w:t>
      </w:r>
      <w:r w:rsidR="00FC39A8">
        <w:rPr>
          <w:spacing w:val="-3"/>
        </w:rPr>
        <w:t xml:space="preserve"> de </w:t>
      </w:r>
      <w:r w:rsidR="00DD5865">
        <w:rPr>
          <w:spacing w:val="-3"/>
        </w:rPr>
        <w:t>noviem</w:t>
      </w:r>
      <w:r w:rsidR="00005760">
        <w:rPr>
          <w:spacing w:val="-3"/>
        </w:rPr>
        <w:t>bre</w:t>
      </w:r>
      <w:r w:rsidR="00FC39A8">
        <w:rPr>
          <w:spacing w:val="-3"/>
        </w:rPr>
        <w:t xml:space="preserve"> de 2021</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FAB288" w14:textId="77777777" w:rsidR="001448C4" w:rsidRDefault="001448C4" w:rsidP="00DB250B">
      <w:r>
        <w:separator/>
      </w:r>
    </w:p>
  </w:endnote>
  <w:endnote w:type="continuationSeparator" w:id="0">
    <w:p w14:paraId="38F7386B" w14:textId="77777777" w:rsidR="001448C4" w:rsidRDefault="001448C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CDBA07" w14:textId="77777777" w:rsidR="001448C4" w:rsidRDefault="001448C4" w:rsidP="00DB250B">
      <w:r>
        <w:separator/>
      </w:r>
    </w:p>
  </w:footnote>
  <w:footnote w:type="continuationSeparator" w:id="0">
    <w:p w14:paraId="7416E56D" w14:textId="77777777" w:rsidR="001448C4" w:rsidRDefault="001448C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C2476CB"/>
    <w:multiLevelType w:val="hybridMultilevel"/>
    <w:tmpl w:val="5A68B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6310305"/>
    <w:multiLevelType w:val="hybridMultilevel"/>
    <w:tmpl w:val="F94205E2"/>
    <w:lvl w:ilvl="0" w:tplc="0C0A0011">
      <w:start w:val="1"/>
      <w:numFmt w:val="decimal"/>
      <w:lvlText w:val="%1)"/>
      <w:lvlJc w:val="left"/>
      <w:pPr>
        <w:ind w:left="1428" w:hanging="360"/>
      </w:pPr>
    </w:lvl>
    <w:lvl w:ilvl="1" w:tplc="FB9C276E">
      <w:start w:val="1"/>
      <w:numFmt w:val="decimal"/>
      <w:lvlText w:val="%2."/>
      <w:lvlJc w:val="left"/>
      <w:pPr>
        <w:ind w:left="2148" w:hanging="360"/>
      </w:pPr>
      <w:rPr>
        <w:rFonts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B5D0649"/>
    <w:multiLevelType w:val="hybridMultilevel"/>
    <w:tmpl w:val="799CC4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1C6679F"/>
    <w:multiLevelType w:val="hybridMultilevel"/>
    <w:tmpl w:val="23CC9A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22E7ED5"/>
    <w:multiLevelType w:val="hybridMultilevel"/>
    <w:tmpl w:val="E83856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9850721"/>
    <w:multiLevelType w:val="hybridMultilevel"/>
    <w:tmpl w:val="67CA21F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A76264F"/>
    <w:multiLevelType w:val="hybridMultilevel"/>
    <w:tmpl w:val="990AB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17517E7"/>
    <w:multiLevelType w:val="hybridMultilevel"/>
    <w:tmpl w:val="79A8BD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387070F"/>
    <w:multiLevelType w:val="hybridMultilevel"/>
    <w:tmpl w:val="E1E6D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53F5461"/>
    <w:multiLevelType w:val="hybridMultilevel"/>
    <w:tmpl w:val="BDB666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5922679"/>
    <w:multiLevelType w:val="hybridMultilevel"/>
    <w:tmpl w:val="77A45C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A4C188D"/>
    <w:multiLevelType w:val="hybridMultilevel"/>
    <w:tmpl w:val="0F8CD93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D2249CE"/>
    <w:multiLevelType w:val="hybridMultilevel"/>
    <w:tmpl w:val="3120F6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7185291"/>
    <w:multiLevelType w:val="hybridMultilevel"/>
    <w:tmpl w:val="AE4A033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8CD57AF"/>
    <w:multiLevelType w:val="hybridMultilevel"/>
    <w:tmpl w:val="176E1A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D8A275B"/>
    <w:multiLevelType w:val="hybridMultilevel"/>
    <w:tmpl w:val="3384A1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2601653"/>
    <w:multiLevelType w:val="hybridMultilevel"/>
    <w:tmpl w:val="4A28459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4577764"/>
    <w:multiLevelType w:val="hybridMultilevel"/>
    <w:tmpl w:val="0C0EF6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56B565C"/>
    <w:multiLevelType w:val="hybridMultilevel"/>
    <w:tmpl w:val="83968B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B536657"/>
    <w:multiLevelType w:val="hybridMultilevel"/>
    <w:tmpl w:val="E23CD6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E7B0BA7"/>
    <w:multiLevelType w:val="hybridMultilevel"/>
    <w:tmpl w:val="6498B3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8"/>
  </w:num>
  <w:num w:numId="3">
    <w:abstractNumId w:val="21"/>
  </w:num>
  <w:num w:numId="4">
    <w:abstractNumId w:val="13"/>
  </w:num>
  <w:num w:numId="5">
    <w:abstractNumId w:val="19"/>
  </w:num>
  <w:num w:numId="6">
    <w:abstractNumId w:val="15"/>
  </w:num>
  <w:num w:numId="7">
    <w:abstractNumId w:val="11"/>
  </w:num>
  <w:num w:numId="8">
    <w:abstractNumId w:val="16"/>
  </w:num>
  <w:num w:numId="9">
    <w:abstractNumId w:val="3"/>
  </w:num>
  <w:num w:numId="10">
    <w:abstractNumId w:val="1"/>
  </w:num>
  <w:num w:numId="11">
    <w:abstractNumId w:val="10"/>
  </w:num>
  <w:num w:numId="12">
    <w:abstractNumId w:val="14"/>
  </w:num>
  <w:num w:numId="13">
    <w:abstractNumId w:val="20"/>
  </w:num>
  <w:num w:numId="14">
    <w:abstractNumId w:val="6"/>
  </w:num>
  <w:num w:numId="15">
    <w:abstractNumId w:val="12"/>
  </w:num>
  <w:num w:numId="16">
    <w:abstractNumId w:val="5"/>
  </w:num>
  <w:num w:numId="17">
    <w:abstractNumId w:val="2"/>
  </w:num>
  <w:num w:numId="18">
    <w:abstractNumId w:val="18"/>
  </w:num>
  <w:num w:numId="19">
    <w:abstractNumId w:val="7"/>
  </w:num>
  <w:num w:numId="20">
    <w:abstractNumId w:val="17"/>
  </w:num>
  <w:num w:numId="21">
    <w:abstractNumId w:val="9"/>
  </w:num>
  <w:num w:numId="22">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54B5"/>
    <w:rsid w:val="00005760"/>
    <w:rsid w:val="000062B4"/>
    <w:rsid w:val="00006A81"/>
    <w:rsid w:val="00006D58"/>
    <w:rsid w:val="000074E5"/>
    <w:rsid w:val="000074F6"/>
    <w:rsid w:val="00007EAC"/>
    <w:rsid w:val="00010C21"/>
    <w:rsid w:val="000114C3"/>
    <w:rsid w:val="000118B3"/>
    <w:rsid w:val="000119E1"/>
    <w:rsid w:val="0001254E"/>
    <w:rsid w:val="00012D12"/>
    <w:rsid w:val="0001313D"/>
    <w:rsid w:val="00013485"/>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2D8"/>
    <w:rsid w:val="000328DF"/>
    <w:rsid w:val="00032B19"/>
    <w:rsid w:val="00032FD8"/>
    <w:rsid w:val="0003317D"/>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7C5"/>
    <w:rsid w:val="00042AAE"/>
    <w:rsid w:val="00042D1A"/>
    <w:rsid w:val="00042E4F"/>
    <w:rsid w:val="00043944"/>
    <w:rsid w:val="0004457B"/>
    <w:rsid w:val="0004463E"/>
    <w:rsid w:val="000446B1"/>
    <w:rsid w:val="0004485B"/>
    <w:rsid w:val="00044DC9"/>
    <w:rsid w:val="0004529D"/>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1390"/>
    <w:rsid w:val="00051416"/>
    <w:rsid w:val="000514C8"/>
    <w:rsid w:val="000516F2"/>
    <w:rsid w:val="000517D7"/>
    <w:rsid w:val="0005197D"/>
    <w:rsid w:val="00051BFF"/>
    <w:rsid w:val="00051F83"/>
    <w:rsid w:val="000521C0"/>
    <w:rsid w:val="0005263B"/>
    <w:rsid w:val="00052737"/>
    <w:rsid w:val="00052A37"/>
    <w:rsid w:val="00052A6B"/>
    <w:rsid w:val="00052FCB"/>
    <w:rsid w:val="00053142"/>
    <w:rsid w:val="00053C53"/>
    <w:rsid w:val="00053CAF"/>
    <w:rsid w:val="00054EBE"/>
    <w:rsid w:val="0005513E"/>
    <w:rsid w:val="0005535F"/>
    <w:rsid w:val="00055376"/>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50F5"/>
    <w:rsid w:val="0006520A"/>
    <w:rsid w:val="0006536F"/>
    <w:rsid w:val="00065417"/>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964"/>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9B3"/>
    <w:rsid w:val="00091031"/>
    <w:rsid w:val="000913AE"/>
    <w:rsid w:val="000914C6"/>
    <w:rsid w:val="0009162D"/>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A44"/>
    <w:rsid w:val="000B34BD"/>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F5C"/>
    <w:rsid w:val="000B7FFD"/>
    <w:rsid w:val="000C0137"/>
    <w:rsid w:val="000C072D"/>
    <w:rsid w:val="000C1100"/>
    <w:rsid w:val="000C19F3"/>
    <w:rsid w:val="000C1E71"/>
    <w:rsid w:val="000C1EDE"/>
    <w:rsid w:val="000C20C3"/>
    <w:rsid w:val="000C2209"/>
    <w:rsid w:val="000C22C8"/>
    <w:rsid w:val="000C256C"/>
    <w:rsid w:val="000C2C3D"/>
    <w:rsid w:val="000C2C62"/>
    <w:rsid w:val="000C3456"/>
    <w:rsid w:val="000C37DC"/>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FF4"/>
    <w:rsid w:val="000D4199"/>
    <w:rsid w:val="000D4704"/>
    <w:rsid w:val="000D4B6F"/>
    <w:rsid w:val="000D4CC3"/>
    <w:rsid w:val="000D4D7B"/>
    <w:rsid w:val="000D52BF"/>
    <w:rsid w:val="000D5C11"/>
    <w:rsid w:val="000D62B8"/>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956"/>
    <w:rsid w:val="000F0ABC"/>
    <w:rsid w:val="000F1047"/>
    <w:rsid w:val="000F1051"/>
    <w:rsid w:val="000F1196"/>
    <w:rsid w:val="000F1772"/>
    <w:rsid w:val="000F1CD1"/>
    <w:rsid w:val="000F22D8"/>
    <w:rsid w:val="000F257D"/>
    <w:rsid w:val="000F2728"/>
    <w:rsid w:val="000F2C0F"/>
    <w:rsid w:val="000F2F8B"/>
    <w:rsid w:val="000F3078"/>
    <w:rsid w:val="000F3222"/>
    <w:rsid w:val="000F340F"/>
    <w:rsid w:val="000F3D0F"/>
    <w:rsid w:val="000F3EE2"/>
    <w:rsid w:val="000F425F"/>
    <w:rsid w:val="000F4416"/>
    <w:rsid w:val="000F4DCD"/>
    <w:rsid w:val="000F520F"/>
    <w:rsid w:val="000F5254"/>
    <w:rsid w:val="000F528A"/>
    <w:rsid w:val="000F52FD"/>
    <w:rsid w:val="000F5A47"/>
    <w:rsid w:val="000F5E5C"/>
    <w:rsid w:val="000F643E"/>
    <w:rsid w:val="000F678D"/>
    <w:rsid w:val="000F6CD5"/>
    <w:rsid w:val="000F6D8B"/>
    <w:rsid w:val="000F7EF0"/>
    <w:rsid w:val="000F7F49"/>
    <w:rsid w:val="000F7FF8"/>
    <w:rsid w:val="00100967"/>
    <w:rsid w:val="001009E5"/>
    <w:rsid w:val="00100B0C"/>
    <w:rsid w:val="00100CE9"/>
    <w:rsid w:val="0010109B"/>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10B49"/>
    <w:rsid w:val="00110BA7"/>
    <w:rsid w:val="001113B0"/>
    <w:rsid w:val="001113F7"/>
    <w:rsid w:val="0011152E"/>
    <w:rsid w:val="00111605"/>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7C"/>
    <w:rsid w:val="00123FF1"/>
    <w:rsid w:val="001246BC"/>
    <w:rsid w:val="00124838"/>
    <w:rsid w:val="00124913"/>
    <w:rsid w:val="00125E60"/>
    <w:rsid w:val="00126364"/>
    <w:rsid w:val="00126E0C"/>
    <w:rsid w:val="001272CA"/>
    <w:rsid w:val="0012740B"/>
    <w:rsid w:val="0012765D"/>
    <w:rsid w:val="00127AF6"/>
    <w:rsid w:val="00127F86"/>
    <w:rsid w:val="0013001F"/>
    <w:rsid w:val="001310BD"/>
    <w:rsid w:val="00131327"/>
    <w:rsid w:val="0013142E"/>
    <w:rsid w:val="00131861"/>
    <w:rsid w:val="00131BC9"/>
    <w:rsid w:val="001320EB"/>
    <w:rsid w:val="00132117"/>
    <w:rsid w:val="00132370"/>
    <w:rsid w:val="0013274D"/>
    <w:rsid w:val="001332ED"/>
    <w:rsid w:val="00133C73"/>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8C4"/>
    <w:rsid w:val="00144E12"/>
    <w:rsid w:val="00144E69"/>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697"/>
    <w:rsid w:val="001556A6"/>
    <w:rsid w:val="00155DCD"/>
    <w:rsid w:val="00156A97"/>
    <w:rsid w:val="00157172"/>
    <w:rsid w:val="00157318"/>
    <w:rsid w:val="00157EF1"/>
    <w:rsid w:val="00157EFB"/>
    <w:rsid w:val="00160669"/>
    <w:rsid w:val="00160DD0"/>
    <w:rsid w:val="00160E8C"/>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D14"/>
    <w:rsid w:val="00165DB1"/>
    <w:rsid w:val="00165F38"/>
    <w:rsid w:val="00166DF8"/>
    <w:rsid w:val="00167150"/>
    <w:rsid w:val="00167590"/>
    <w:rsid w:val="00167613"/>
    <w:rsid w:val="00167965"/>
    <w:rsid w:val="001679DC"/>
    <w:rsid w:val="00167E5A"/>
    <w:rsid w:val="00170312"/>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7F2"/>
    <w:rsid w:val="00176AC1"/>
    <w:rsid w:val="00176EEA"/>
    <w:rsid w:val="001774D0"/>
    <w:rsid w:val="001777CA"/>
    <w:rsid w:val="00177F1B"/>
    <w:rsid w:val="001802CA"/>
    <w:rsid w:val="00180A8C"/>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B36"/>
    <w:rsid w:val="0018637C"/>
    <w:rsid w:val="001863BC"/>
    <w:rsid w:val="00186D44"/>
    <w:rsid w:val="00186D5D"/>
    <w:rsid w:val="00186FF5"/>
    <w:rsid w:val="0018717E"/>
    <w:rsid w:val="00187F84"/>
    <w:rsid w:val="0019056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701"/>
    <w:rsid w:val="001B1838"/>
    <w:rsid w:val="001B1F05"/>
    <w:rsid w:val="001B2BE8"/>
    <w:rsid w:val="001B2C0A"/>
    <w:rsid w:val="001B2E48"/>
    <w:rsid w:val="001B2F9A"/>
    <w:rsid w:val="001B3506"/>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A8B"/>
    <w:rsid w:val="001C3C2C"/>
    <w:rsid w:val="001C3F15"/>
    <w:rsid w:val="001C4AA6"/>
    <w:rsid w:val="001C4BA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B2F"/>
    <w:rsid w:val="001D3CF6"/>
    <w:rsid w:val="001D49CB"/>
    <w:rsid w:val="001D4AD7"/>
    <w:rsid w:val="001D528D"/>
    <w:rsid w:val="001D5296"/>
    <w:rsid w:val="001D58B4"/>
    <w:rsid w:val="001D6023"/>
    <w:rsid w:val="001D696A"/>
    <w:rsid w:val="001D6A22"/>
    <w:rsid w:val="001D74FC"/>
    <w:rsid w:val="001D7581"/>
    <w:rsid w:val="001D7724"/>
    <w:rsid w:val="001D7CF0"/>
    <w:rsid w:val="001D7EBC"/>
    <w:rsid w:val="001E0128"/>
    <w:rsid w:val="001E03C6"/>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974"/>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9CB"/>
    <w:rsid w:val="002003F8"/>
    <w:rsid w:val="002006D3"/>
    <w:rsid w:val="00200A37"/>
    <w:rsid w:val="00200E4A"/>
    <w:rsid w:val="00200F53"/>
    <w:rsid w:val="00200FF1"/>
    <w:rsid w:val="002011CE"/>
    <w:rsid w:val="00201551"/>
    <w:rsid w:val="002017E9"/>
    <w:rsid w:val="002019B8"/>
    <w:rsid w:val="00201F72"/>
    <w:rsid w:val="0020201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63B"/>
    <w:rsid w:val="00217889"/>
    <w:rsid w:val="00217B83"/>
    <w:rsid w:val="002204A0"/>
    <w:rsid w:val="00220C48"/>
    <w:rsid w:val="002216C3"/>
    <w:rsid w:val="002216DE"/>
    <w:rsid w:val="0022176E"/>
    <w:rsid w:val="00221ACE"/>
    <w:rsid w:val="00222A91"/>
    <w:rsid w:val="00222F52"/>
    <w:rsid w:val="002239FB"/>
    <w:rsid w:val="002242E5"/>
    <w:rsid w:val="00224403"/>
    <w:rsid w:val="002246B9"/>
    <w:rsid w:val="00224961"/>
    <w:rsid w:val="00225A3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FC1"/>
    <w:rsid w:val="002358E0"/>
    <w:rsid w:val="00235B21"/>
    <w:rsid w:val="00235D64"/>
    <w:rsid w:val="00236B23"/>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6479"/>
    <w:rsid w:val="00256FF2"/>
    <w:rsid w:val="0025777D"/>
    <w:rsid w:val="00257814"/>
    <w:rsid w:val="00257B29"/>
    <w:rsid w:val="00257FF2"/>
    <w:rsid w:val="002601FF"/>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D0F"/>
    <w:rsid w:val="00266ED6"/>
    <w:rsid w:val="002673FE"/>
    <w:rsid w:val="0026740B"/>
    <w:rsid w:val="0026740E"/>
    <w:rsid w:val="00270660"/>
    <w:rsid w:val="00270740"/>
    <w:rsid w:val="002712C5"/>
    <w:rsid w:val="00271966"/>
    <w:rsid w:val="00271B60"/>
    <w:rsid w:val="00271C44"/>
    <w:rsid w:val="00271E8D"/>
    <w:rsid w:val="00272019"/>
    <w:rsid w:val="0027221E"/>
    <w:rsid w:val="002723AE"/>
    <w:rsid w:val="002737B0"/>
    <w:rsid w:val="002742E2"/>
    <w:rsid w:val="0027464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1349"/>
    <w:rsid w:val="00281354"/>
    <w:rsid w:val="0028145E"/>
    <w:rsid w:val="0028152B"/>
    <w:rsid w:val="0028171C"/>
    <w:rsid w:val="00281829"/>
    <w:rsid w:val="00281F35"/>
    <w:rsid w:val="00281F44"/>
    <w:rsid w:val="0028209E"/>
    <w:rsid w:val="0028235B"/>
    <w:rsid w:val="00282E9C"/>
    <w:rsid w:val="002830B1"/>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903A0"/>
    <w:rsid w:val="00290552"/>
    <w:rsid w:val="00290914"/>
    <w:rsid w:val="00290A69"/>
    <w:rsid w:val="00290E6E"/>
    <w:rsid w:val="00290ED0"/>
    <w:rsid w:val="00290FE1"/>
    <w:rsid w:val="002911E4"/>
    <w:rsid w:val="00291463"/>
    <w:rsid w:val="00291FCC"/>
    <w:rsid w:val="0029259B"/>
    <w:rsid w:val="00292754"/>
    <w:rsid w:val="00293075"/>
    <w:rsid w:val="00293C20"/>
    <w:rsid w:val="00293FC0"/>
    <w:rsid w:val="00294484"/>
    <w:rsid w:val="0029493A"/>
    <w:rsid w:val="00294F5A"/>
    <w:rsid w:val="002953A6"/>
    <w:rsid w:val="00295625"/>
    <w:rsid w:val="00295BA1"/>
    <w:rsid w:val="002960B0"/>
    <w:rsid w:val="00296B5F"/>
    <w:rsid w:val="00296F47"/>
    <w:rsid w:val="00297015"/>
    <w:rsid w:val="00297256"/>
    <w:rsid w:val="002A0023"/>
    <w:rsid w:val="002A027E"/>
    <w:rsid w:val="002A0364"/>
    <w:rsid w:val="002A0636"/>
    <w:rsid w:val="002A0A4E"/>
    <w:rsid w:val="002A0DB9"/>
    <w:rsid w:val="002A190D"/>
    <w:rsid w:val="002A1D84"/>
    <w:rsid w:val="002A1F0F"/>
    <w:rsid w:val="002A22EF"/>
    <w:rsid w:val="002A32D9"/>
    <w:rsid w:val="002A33A9"/>
    <w:rsid w:val="002A3BE4"/>
    <w:rsid w:val="002A3FD4"/>
    <w:rsid w:val="002A4264"/>
    <w:rsid w:val="002A4837"/>
    <w:rsid w:val="002A4E34"/>
    <w:rsid w:val="002A5025"/>
    <w:rsid w:val="002A59C4"/>
    <w:rsid w:val="002A5E73"/>
    <w:rsid w:val="002A6218"/>
    <w:rsid w:val="002A630F"/>
    <w:rsid w:val="002A68A5"/>
    <w:rsid w:val="002A727C"/>
    <w:rsid w:val="002A7556"/>
    <w:rsid w:val="002A7691"/>
    <w:rsid w:val="002A7822"/>
    <w:rsid w:val="002A7F34"/>
    <w:rsid w:val="002B006C"/>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EC4"/>
    <w:rsid w:val="002B744F"/>
    <w:rsid w:val="002B751A"/>
    <w:rsid w:val="002C0C89"/>
    <w:rsid w:val="002C0CFD"/>
    <w:rsid w:val="002C15F8"/>
    <w:rsid w:val="002C19F5"/>
    <w:rsid w:val="002C256A"/>
    <w:rsid w:val="002C2713"/>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741"/>
    <w:rsid w:val="002D7FD0"/>
    <w:rsid w:val="002E0C1E"/>
    <w:rsid w:val="002E0D9D"/>
    <w:rsid w:val="002E1343"/>
    <w:rsid w:val="002E15CE"/>
    <w:rsid w:val="002E1EB3"/>
    <w:rsid w:val="002E2556"/>
    <w:rsid w:val="002E329A"/>
    <w:rsid w:val="002E331D"/>
    <w:rsid w:val="002E34D4"/>
    <w:rsid w:val="002E3953"/>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987"/>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B61"/>
    <w:rsid w:val="00323EDF"/>
    <w:rsid w:val="00323F87"/>
    <w:rsid w:val="00324040"/>
    <w:rsid w:val="00324043"/>
    <w:rsid w:val="00324051"/>
    <w:rsid w:val="003241D1"/>
    <w:rsid w:val="00324A50"/>
    <w:rsid w:val="00324D72"/>
    <w:rsid w:val="003250CF"/>
    <w:rsid w:val="00325591"/>
    <w:rsid w:val="003260BD"/>
    <w:rsid w:val="0032615D"/>
    <w:rsid w:val="00326522"/>
    <w:rsid w:val="00326ABD"/>
    <w:rsid w:val="00326CCB"/>
    <w:rsid w:val="00327721"/>
    <w:rsid w:val="00327F1A"/>
    <w:rsid w:val="00327FEF"/>
    <w:rsid w:val="0033024E"/>
    <w:rsid w:val="003304B7"/>
    <w:rsid w:val="0033072C"/>
    <w:rsid w:val="00330749"/>
    <w:rsid w:val="0033093B"/>
    <w:rsid w:val="00330E03"/>
    <w:rsid w:val="003314D7"/>
    <w:rsid w:val="0033167C"/>
    <w:rsid w:val="00331975"/>
    <w:rsid w:val="003319DC"/>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64E"/>
    <w:rsid w:val="00344D3A"/>
    <w:rsid w:val="00344FE4"/>
    <w:rsid w:val="00345123"/>
    <w:rsid w:val="00345909"/>
    <w:rsid w:val="00345A09"/>
    <w:rsid w:val="00345D7F"/>
    <w:rsid w:val="00346025"/>
    <w:rsid w:val="00346036"/>
    <w:rsid w:val="0034641C"/>
    <w:rsid w:val="00346583"/>
    <w:rsid w:val="00346D43"/>
    <w:rsid w:val="00346FDE"/>
    <w:rsid w:val="0034700E"/>
    <w:rsid w:val="00347380"/>
    <w:rsid w:val="00347456"/>
    <w:rsid w:val="00347845"/>
    <w:rsid w:val="00347CF0"/>
    <w:rsid w:val="00347DF4"/>
    <w:rsid w:val="00347EF9"/>
    <w:rsid w:val="0035017F"/>
    <w:rsid w:val="003505D9"/>
    <w:rsid w:val="00350A8A"/>
    <w:rsid w:val="00351BC2"/>
    <w:rsid w:val="00352AD2"/>
    <w:rsid w:val="003531D9"/>
    <w:rsid w:val="003538D2"/>
    <w:rsid w:val="00353ED2"/>
    <w:rsid w:val="00354024"/>
    <w:rsid w:val="00354516"/>
    <w:rsid w:val="003546BE"/>
    <w:rsid w:val="00355484"/>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C8F"/>
    <w:rsid w:val="003663E8"/>
    <w:rsid w:val="00366539"/>
    <w:rsid w:val="00366F0F"/>
    <w:rsid w:val="00366F8C"/>
    <w:rsid w:val="00367EB5"/>
    <w:rsid w:val="003702B4"/>
    <w:rsid w:val="00370385"/>
    <w:rsid w:val="003705C6"/>
    <w:rsid w:val="003708C5"/>
    <w:rsid w:val="00371C03"/>
    <w:rsid w:val="00371DB6"/>
    <w:rsid w:val="00371DD2"/>
    <w:rsid w:val="00371E4E"/>
    <w:rsid w:val="00371FC8"/>
    <w:rsid w:val="00371FD9"/>
    <w:rsid w:val="0037277C"/>
    <w:rsid w:val="00373052"/>
    <w:rsid w:val="0037336F"/>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BD"/>
    <w:rsid w:val="00386832"/>
    <w:rsid w:val="003868AB"/>
    <w:rsid w:val="00386B77"/>
    <w:rsid w:val="00386EFA"/>
    <w:rsid w:val="0038713E"/>
    <w:rsid w:val="0038717A"/>
    <w:rsid w:val="0038718A"/>
    <w:rsid w:val="003872F2"/>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6676"/>
    <w:rsid w:val="003A6840"/>
    <w:rsid w:val="003A68DF"/>
    <w:rsid w:val="003A6AD2"/>
    <w:rsid w:val="003A7270"/>
    <w:rsid w:val="003A7366"/>
    <w:rsid w:val="003A75B8"/>
    <w:rsid w:val="003A7BA7"/>
    <w:rsid w:val="003B01B3"/>
    <w:rsid w:val="003B0C82"/>
    <w:rsid w:val="003B0D68"/>
    <w:rsid w:val="003B0E91"/>
    <w:rsid w:val="003B1331"/>
    <w:rsid w:val="003B1332"/>
    <w:rsid w:val="003B1B39"/>
    <w:rsid w:val="003B1C26"/>
    <w:rsid w:val="003B1C83"/>
    <w:rsid w:val="003B24E3"/>
    <w:rsid w:val="003B26DC"/>
    <w:rsid w:val="003B3090"/>
    <w:rsid w:val="003B30BD"/>
    <w:rsid w:val="003B463F"/>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75F7"/>
    <w:rsid w:val="003D7897"/>
    <w:rsid w:val="003D7A71"/>
    <w:rsid w:val="003D7F71"/>
    <w:rsid w:val="003E011C"/>
    <w:rsid w:val="003E0682"/>
    <w:rsid w:val="003E08C6"/>
    <w:rsid w:val="003E0BCD"/>
    <w:rsid w:val="003E156B"/>
    <w:rsid w:val="003E167F"/>
    <w:rsid w:val="003E18E8"/>
    <w:rsid w:val="003E18EE"/>
    <w:rsid w:val="003E1B75"/>
    <w:rsid w:val="003E1F33"/>
    <w:rsid w:val="003E2508"/>
    <w:rsid w:val="003E26A5"/>
    <w:rsid w:val="003E289A"/>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74E5"/>
    <w:rsid w:val="003E7672"/>
    <w:rsid w:val="003E7A53"/>
    <w:rsid w:val="003E7D5F"/>
    <w:rsid w:val="003F04A7"/>
    <w:rsid w:val="003F0892"/>
    <w:rsid w:val="003F0BD6"/>
    <w:rsid w:val="003F1241"/>
    <w:rsid w:val="003F1284"/>
    <w:rsid w:val="003F13B3"/>
    <w:rsid w:val="003F181B"/>
    <w:rsid w:val="003F2162"/>
    <w:rsid w:val="003F2270"/>
    <w:rsid w:val="003F23DE"/>
    <w:rsid w:val="003F2746"/>
    <w:rsid w:val="003F2BB5"/>
    <w:rsid w:val="003F2D52"/>
    <w:rsid w:val="003F2E43"/>
    <w:rsid w:val="003F332F"/>
    <w:rsid w:val="003F3355"/>
    <w:rsid w:val="003F3893"/>
    <w:rsid w:val="003F3B9B"/>
    <w:rsid w:val="003F3BA4"/>
    <w:rsid w:val="003F40FE"/>
    <w:rsid w:val="003F4161"/>
    <w:rsid w:val="003F4214"/>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5EF"/>
    <w:rsid w:val="00423C09"/>
    <w:rsid w:val="004244B0"/>
    <w:rsid w:val="004246BA"/>
    <w:rsid w:val="004249EE"/>
    <w:rsid w:val="00424AF1"/>
    <w:rsid w:val="00424F7B"/>
    <w:rsid w:val="004257D1"/>
    <w:rsid w:val="00425DDE"/>
    <w:rsid w:val="00425FE6"/>
    <w:rsid w:val="00426428"/>
    <w:rsid w:val="00426728"/>
    <w:rsid w:val="004269C4"/>
    <w:rsid w:val="004269EB"/>
    <w:rsid w:val="00427299"/>
    <w:rsid w:val="00427565"/>
    <w:rsid w:val="004279FA"/>
    <w:rsid w:val="00427D86"/>
    <w:rsid w:val="004307E5"/>
    <w:rsid w:val="0043125F"/>
    <w:rsid w:val="004316F2"/>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610B"/>
    <w:rsid w:val="00456240"/>
    <w:rsid w:val="00456274"/>
    <w:rsid w:val="0045651D"/>
    <w:rsid w:val="00456948"/>
    <w:rsid w:val="00456BD1"/>
    <w:rsid w:val="00456DFB"/>
    <w:rsid w:val="00460120"/>
    <w:rsid w:val="004603F9"/>
    <w:rsid w:val="00460714"/>
    <w:rsid w:val="004607C4"/>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84B"/>
    <w:rsid w:val="00471FF0"/>
    <w:rsid w:val="00472666"/>
    <w:rsid w:val="00472960"/>
    <w:rsid w:val="00473B22"/>
    <w:rsid w:val="00473B84"/>
    <w:rsid w:val="00474161"/>
    <w:rsid w:val="0047447B"/>
    <w:rsid w:val="0047464C"/>
    <w:rsid w:val="00474A1E"/>
    <w:rsid w:val="00474A43"/>
    <w:rsid w:val="00475082"/>
    <w:rsid w:val="00475496"/>
    <w:rsid w:val="00475500"/>
    <w:rsid w:val="004758FA"/>
    <w:rsid w:val="00475A1A"/>
    <w:rsid w:val="00476C2E"/>
    <w:rsid w:val="00476C75"/>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4BF"/>
    <w:rsid w:val="004939BC"/>
    <w:rsid w:val="004939C8"/>
    <w:rsid w:val="00493C86"/>
    <w:rsid w:val="00494746"/>
    <w:rsid w:val="0049526F"/>
    <w:rsid w:val="004959C6"/>
    <w:rsid w:val="00495C7A"/>
    <w:rsid w:val="00495D22"/>
    <w:rsid w:val="00495D90"/>
    <w:rsid w:val="00495EC0"/>
    <w:rsid w:val="00496185"/>
    <w:rsid w:val="0049619B"/>
    <w:rsid w:val="004965FD"/>
    <w:rsid w:val="004967A3"/>
    <w:rsid w:val="0049688F"/>
    <w:rsid w:val="004968FD"/>
    <w:rsid w:val="004969FB"/>
    <w:rsid w:val="00496CE6"/>
    <w:rsid w:val="00496DA3"/>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B0308"/>
    <w:rsid w:val="004B0B18"/>
    <w:rsid w:val="004B0F62"/>
    <w:rsid w:val="004B17D3"/>
    <w:rsid w:val="004B1B98"/>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559"/>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E12"/>
    <w:rsid w:val="004D5084"/>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3F4"/>
    <w:rsid w:val="004E3BBE"/>
    <w:rsid w:val="004E4923"/>
    <w:rsid w:val="004E4A1D"/>
    <w:rsid w:val="004E4FCF"/>
    <w:rsid w:val="004E56DA"/>
    <w:rsid w:val="004E5893"/>
    <w:rsid w:val="004E5903"/>
    <w:rsid w:val="004E5C1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EE4"/>
    <w:rsid w:val="004F51C9"/>
    <w:rsid w:val="004F5365"/>
    <w:rsid w:val="004F58FC"/>
    <w:rsid w:val="004F5BBF"/>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5023"/>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5658"/>
    <w:rsid w:val="00515B10"/>
    <w:rsid w:val="0051632F"/>
    <w:rsid w:val="0051713D"/>
    <w:rsid w:val="005172CA"/>
    <w:rsid w:val="005177FB"/>
    <w:rsid w:val="005178EE"/>
    <w:rsid w:val="005179E1"/>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5506"/>
    <w:rsid w:val="00526097"/>
    <w:rsid w:val="0052625B"/>
    <w:rsid w:val="0052697A"/>
    <w:rsid w:val="00527031"/>
    <w:rsid w:val="005277DE"/>
    <w:rsid w:val="00527800"/>
    <w:rsid w:val="00527A54"/>
    <w:rsid w:val="00527DED"/>
    <w:rsid w:val="0053023B"/>
    <w:rsid w:val="00530931"/>
    <w:rsid w:val="00530AF7"/>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744"/>
    <w:rsid w:val="005517E9"/>
    <w:rsid w:val="0055236B"/>
    <w:rsid w:val="005527D9"/>
    <w:rsid w:val="00552C9A"/>
    <w:rsid w:val="00552CBB"/>
    <w:rsid w:val="00553337"/>
    <w:rsid w:val="0055365D"/>
    <w:rsid w:val="0055422A"/>
    <w:rsid w:val="00554722"/>
    <w:rsid w:val="00554911"/>
    <w:rsid w:val="00554A70"/>
    <w:rsid w:val="00554D93"/>
    <w:rsid w:val="00555028"/>
    <w:rsid w:val="00555CCE"/>
    <w:rsid w:val="005561AA"/>
    <w:rsid w:val="0055665D"/>
    <w:rsid w:val="00556854"/>
    <w:rsid w:val="00556A68"/>
    <w:rsid w:val="00556D0B"/>
    <w:rsid w:val="00557554"/>
    <w:rsid w:val="0055765A"/>
    <w:rsid w:val="00557E64"/>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D14"/>
    <w:rsid w:val="00567FED"/>
    <w:rsid w:val="00571795"/>
    <w:rsid w:val="00571EAC"/>
    <w:rsid w:val="00571EC5"/>
    <w:rsid w:val="0057231D"/>
    <w:rsid w:val="00572472"/>
    <w:rsid w:val="005726E8"/>
    <w:rsid w:val="005727E4"/>
    <w:rsid w:val="00573270"/>
    <w:rsid w:val="005733C2"/>
    <w:rsid w:val="005735F4"/>
    <w:rsid w:val="00573677"/>
    <w:rsid w:val="00573978"/>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B55"/>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D85"/>
    <w:rsid w:val="00587133"/>
    <w:rsid w:val="00587151"/>
    <w:rsid w:val="00587D5B"/>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7BA"/>
    <w:rsid w:val="0059722E"/>
    <w:rsid w:val="005977F9"/>
    <w:rsid w:val="00597B42"/>
    <w:rsid w:val="00597DEA"/>
    <w:rsid w:val="005A03D9"/>
    <w:rsid w:val="005A069C"/>
    <w:rsid w:val="005A0824"/>
    <w:rsid w:val="005A0B75"/>
    <w:rsid w:val="005A0D4B"/>
    <w:rsid w:val="005A0DBF"/>
    <w:rsid w:val="005A1284"/>
    <w:rsid w:val="005A13FE"/>
    <w:rsid w:val="005A1661"/>
    <w:rsid w:val="005A1B6C"/>
    <w:rsid w:val="005A283D"/>
    <w:rsid w:val="005A2869"/>
    <w:rsid w:val="005A2CF2"/>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D"/>
    <w:rsid w:val="005B6C8F"/>
    <w:rsid w:val="005B6D4A"/>
    <w:rsid w:val="005B7316"/>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739"/>
    <w:rsid w:val="005C4A8F"/>
    <w:rsid w:val="005C51FF"/>
    <w:rsid w:val="005C5205"/>
    <w:rsid w:val="005C5310"/>
    <w:rsid w:val="005C5555"/>
    <w:rsid w:val="005C571C"/>
    <w:rsid w:val="005C5732"/>
    <w:rsid w:val="005C6191"/>
    <w:rsid w:val="005C67C6"/>
    <w:rsid w:val="005C77FA"/>
    <w:rsid w:val="005C7B1A"/>
    <w:rsid w:val="005C7D9B"/>
    <w:rsid w:val="005D050D"/>
    <w:rsid w:val="005D0742"/>
    <w:rsid w:val="005D23A6"/>
    <w:rsid w:val="005D294B"/>
    <w:rsid w:val="005D2CE1"/>
    <w:rsid w:val="005D31E7"/>
    <w:rsid w:val="005D3ADE"/>
    <w:rsid w:val="005D3CA4"/>
    <w:rsid w:val="005D4137"/>
    <w:rsid w:val="005D4174"/>
    <w:rsid w:val="005D4B31"/>
    <w:rsid w:val="005D54A8"/>
    <w:rsid w:val="005D5A14"/>
    <w:rsid w:val="005D5B16"/>
    <w:rsid w:val="005D6123"/>
    <w:rsid w:val="005D641D"/>
    <w:rsid w:val="005D6ADE"/>
    <w:rsid w:val="005D6E04"/>
    <w:rsid w:val="005D7225"/>
    <w:rsid w:val="005D77CF"/>
    <w:rsid w:val="005D7B32"/>
    <w:rsid w:val="005D7F22"/>
    <w:rsid w:val="005D7F66"/>
    <w:rsid w:val="005E011B"/>
    <w:rsid w:val="005E0250"/>
    <w:rsid w:val="005E04E6"/>
    <w:rsid w:val="005E0A5B"/>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2C0"/>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5405"/>
    <w:rsid w:val="00605689"/>
    <w:rsid w:val="006060BF"/>
    <w:rsid w:val="0060629E"/>
    <w:rsid w:val="00606C43"/>
    <w:rsid w:val="00606FAE"/>
    <w:rsid w:val="00607091"/>
    <w:rsid w:val="00607483"/>
    <w:rsid w:val="006075C3"/>
    <w:rsid w:val="00611029"/>
    <w:rsid w:val="0061148D"/>
    <w:rsid w:val="00611861"/>
    <w:rsid w:val="006119EE"/>
    <w:rsid w:val="00611E68"/>
    <w:rsid w:val="00612117"/>
    <w:rsid w:val="00612693"/>
    <w:rsid w:val="00612993"/>
    <w:rsid w:val="006129DB"/>
    <w:rsid w:val="00612AA6"/>
    <w:rsid w:val="00612CD7"/>
    <w:rsid w:val="006137CD"/>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B47"/>
    <w:rsid w:val="00622E68"/>
    <w:rsid w:val="00622EF1"/>
    <w:rsid w:val="00622F30"/>
    <w:rsid w:val="00623002"/>
    <w:rsid w:val="00623485"/>
    <w:rsid w:val="00623570"/>
    <w:rsid w:val="00623894"/>
    <w:rsid w:val="00623CF0"/>
    <w:rsid w:val="00624253"/>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606"/>
    <w:rsid w:val="00630719"/>
    <w:rsid w:val="00630F28"/>
    <w:rsid w:val="0063115A"/>
    <w:rsid w:val="0063115B"/>
    <w:rsid w:val="0063115C"/>
    <w:rsid w:val="00631335"/>
    <w:rsid w:val="0063165F"/>
    <w:rsid w:val="00631741"/>
    <w:rsid w:val="00631F1D"/>
    <w:rsid w:val="00632A65"/>
    <w:rsid w:val="00632F7D"/>
    <w:rsid w:val="006330CD"/>
    <w:rsid w:val="00633C51"/>
    <w:rsid w:val="00633D72"/>
    <w:rsid w:val="006343EC"/>
    <w:rsid w:val="00635B57"/>
    <w:rsid w:val="00635BEA"/>
    <w:rsid w:val="00635C76"/>
    <w:rsid w:val="00635D36"/>
    <w:rsid w:val="0063609A"/>
    <w:rsid w:val="00636A1E"/>
    <w:rsid w:val="00636D94"/>
    <w:rsid w:val="0063775E"/>
    <w:rsid w:val="00637F4E"/>
    <w:rsid w:val="00640FD5"/>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4C9"/>
    <w:rsid w:val="00646831"/>
    <w:rsid w:val="0064699C"/>
    <w:rsid w:val="00647DD9"/>
    <w:rsid w:val="00650372"/>
    <w:rsid w:val="00650C36"/>
    <w:rsid w:val="00650FEA"/>
    <w:rsid w:val="00651806"/>
    <w:rsid w:val="00651B11"/>
    <w:rsid w:val="0065218A"/>
    <w:rsid w:val="0065265C"/>
    <w:rsid w:val="0065292D"/>
    <w:rsid w:val="00652C3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9F3"/>
    <w:rsid w:val="00675D48"/>
    <w:rsid w:val="006760D7"/>
    <w:rsid w:val="006761C9"/>
    <w:rsid w:val="006762BB"/>
    <w:rsid w:val="006768C0"/>
    <w:rsid w:val="00676A08"/>
    <w:rsid w:val="006771DB"/>
    <w:rsid w:val="006776A7"/>
    <w:rsid w:val="006776AC"/>
    <w:rsid w:val="0067792A"/>
    <w:rsid w:val="006779A5"/>
    <w:rsid w:val="00680283"/>
    <w:rsid w:val="00680A00"/>
    <w:rsid w:val="00680F7B"/>
    <w:rsid w:val="0068105A"/>
    <w:rsid w:val="00681177"/>
    <w:rsid w:val="006813A1"/>
    <w:rsid w:val="00681FD4"/>
    <w:rsid w:val="00682391"/>
    <w:rsid w:val="00682AB0"/>
    <w:rsid w:val="00683045"/>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61E"/>
    <w:rsid w:val="006B3C60"/>
    <w:rsid w:val="006B3D43"/>
    <w:rsid w:val="006B3DF2"/>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427E"/>
    <w:rsid w:val="006D4492"/>
    <w:rsid w:val="006D44AC"/>
    <w:rsid w:val="006D4BFF"/>
    <w:rsid w:val="006D4E74"/>
    <w:rsid w:val="006D517C"/>
    <w:rsid w:val="006D5654"/>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EE"/>
    <w:rsid w:val="006E5F10"/>
    <w:rsid w:val="006E6170"/>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B98"/>
    <w:rsid w:val="006F6185"/>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724E"/>
    <w:rsid w:val="0070739D"/>
    <w:rsid w:val="00707698"/>
    <w:rsid w:val="007079EB"/>
    <w:rsid w:val="00710421"/>
    <w:rsid w:val="00710B33"/>
    <w:rsid w:val="00710EAB"/>
    <w:rsid w:val="007113F1"/>
    <w:rsid w:val="0071241F"/>
    <w:rsid w:val="007124C0"/>
    <w:rsid w:val="00712632"/>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A09"/>
    <w:rsid w:val="00724E35"/>
    <w:rsid w:val="00725231"/>
    <w:rsid w:val="00726161"/>
    <w:rsid w:val="0072617B"/>
    <w:rsid w:val="00726410"/>
    <w:rsid w:val="00726515"/>
    <w:rsid w:val="00726680"/>
    <w:rsid w:val="00726A30"/>
    <w:rsid w:val="00727377"/>
    <w:rsid w:val="00727726"/>
    <w:rsid w:val="00727778"/>
    <w:rsid w:val="0072792E"/>
    <w:rsid w:val="00727A18"/>
    <w:rsid w:val="00727D03"/>
    <w:rsid w:val="00730425"/>
    <w:rsid w:val="00730C39"/>
    <w:rsid w:val="00730F04"/>
    <w:rsid w:val="00731034"/>
    <w:rsid w:val="007311E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5148"/>
    <w:rsid w:val="00745305"/>
    <w:rsid w:val="007459E1"/>
    <w:rsid w:val="00745D31"/>
    <w:rsid w:val="00745F51"/>
    <w:rsid w:val="0074635D"/>
    <w:rsid w:val="00746361"/>
    <w:rsid w:val="00746910"/>
    <w:rsid w:val="00746A05"/>
    <w:rsid w:val="00746E6E"/>
    <w:rsid w:val="00747D53"/>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6107"/>
    <w:rsid w:val="00766B87"/>
    <w:rsid w:val="00766C00"/>
    <w:rsid w:val="00766C27"/>
    <w:rsid w:val="007671EC"/>
    <w:rsid w:val="0076727D"/>
    <w:rsid w:val="007672D7"/>
    <w:rsid w:val="0076768F"/>
    <w:rsid w:val="00767E7D"/>
    <w:rsid w:val="00767FB3"/>
    <w:rsid w:val="00770000"/>
    <w:rsid w:val="00770295"/>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4148"/>
    <w:rsid w:val="00774274"/>
    <w:rsid w:val="00774535"/>
    <w:rsid w:val="007747BC"/>
    <w:rsid w:val="00774E16"/>
    <w:rsid w:val="00775B2F"/>
    <w:rsid w:val="00776221"/>
    <w:rsid w:val="00776917"/>
    <w:rsid w:val="00776E2E"/>
    <w:rsid w:val="00776EF9"/>
    <w:rsid w:val="0077701B"/>
    <w:rsid w:val="0077701C"/>
    <w:rsid w:val="007773E5"/>
    <w:rsid w:val="007803E8"/>
    <w:rsid w:val="00780BCB"/>
    <w:rsid w:val="00780CCF"/>
    <w:rsid w:val="00781246"/>
    <w:rsid w:val="007812DE"/>
    <w:rsid w:val="00781305"/>
    <w:rsid w:val="0078202A"/>
    <w:rsid w:val="007820A9"/>
    <w:rsid w:val="007820E8"/>
    <w:rsid w:val="0078211B"/>
    <w:rsid w:val="00782ACB"/>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82B"/>
    <w:rsid w:val="007A4105"/>
    <w:rsid w:val="007A4803"/>
    <w:rsid w:val="007A496F"/>
    <w:rsid w:val="007A4B7D"/>
    <w:rsid w:val="007A4C65"/>
    <w:rsid w:val="007A4CF0"/>
    <w:rsid w:val="007A51DC"/>
    <w:rsid w:val="007A535C"/>
    <w:rsid w:val="007A55A1"/>
    <w:rsid w:val="007A5615"/>
    <w:rsid w:val="007A5655"/>
    <w:rsid w:val="007A5A96"/>
    <w:rsid w:val="007A5ADE"/>
    <w:rsid w:val="007A5FBE"/>
    <w:rsid w:val="007A61E2"/>
    <w:rsid w:val="007A72D8"/>
    <w:rsid w:val="007A75D8"/>
    <w:rsid w:val="007A772E"/>
    <w:rsid w:val="007A7954"/>
    <w:rsid w:val="007A7B49"/>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D41"/>
    <w:rsid w:val="007C303F"/>
    <w:rsid w:val="007C3388"/>
    <w:rsid w:val="007C33FA"/>
    <w:rsid w:val="007C39F4"/>
    <w:rsid w:val="007C3A0B"/>
    <w:rsid w:val="007C3B82"/>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D43"/>
    <w:rsid w:val="007D405D"/>
    <w:rsid w:val="007D41FF"/>
    <w:rsid w:val="007D47C2"/>
    <w:rsid w:val="007D49B3"/>
    <w:rsid w:val="007D4DD9"/>
    <w:rsid w:val="007D4FF8"/>
    <w:rsid w:val="007D52AC"/>
    <w:rsid w:val="007D535B"/>
    <w:rsid w:val="007D56FD"/>
    <w:rsid w:val="007D57CC"/>
    <w:rsid w:val="007D595A"/>
    <w:rsid w:val="007D6179"/>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229"/>
    <w:rsid w:val="007E5BCD"/>
    <w:rsid w:val="007E5D21"/>
    <w:rsid w:val="007E60EA"/>
    <w:rsid w:val="007E6237"/>
    <w:rsid w:val="007E6DE2"/>
    <w:rsid w:val="007E6EB2"/>
    <w:rsid w:val="007E7722"/>
    <w:rsid w:val="007E780F"/>
    <w:rsid w:val="007E798E"/>
    <w:rsid w:val="007E7A57"/>
    <w:rsid w:val="007F06B4"/>
    <w:rsid w:val="007F093E"/>
    <w:rsid w:val="007F0D68"/>
    <w:rsid w:val="007F30EA"/>
    <w:rsid w:val="007F35B9"/>
    <w:rsid w:val="007F4059"/>
    <w:rsid w:val="007F4B6F"/>
    <w:rsid w:val="007F4ECE"/>
    <w:rsid w:val="007F5B3C"/>
    <w:rsid w:val="007F5DEE"/>
    <w:rsid w:val="007F63C6"/>
    <w:rsid w:val="007F6811"/>
    <w:rsid w:val="007F694A"/>
    <w:rsid w:val="007F727F"/>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138"/>
    <w:rsid w:val="008047D5"/>
    <w:rsid w:val="00804F8D"/>
    <w:rsid w:val="00805895"/>
    <w:rsid w:val="0080650D"/>
    <w:rsid w:val="0080664F"/>
    <w:rsid w:val="008067CC"/>
    <w:rsid w:val="00806DC7"/>
    <w:rsid w:val="00807141"/>
    <w:rsid w:val="0080720C"/>
    <w:rsid w:val="00810109"/>
    <w:rsid w:val="00810648"/>
    <w:rsid w:val="00810682"/>
    <w:rsid w:val="00810912"/>
    <w:rsid w:val="00810A4A"/>
    <w:rsid w:val="00810AE7"/>
    <w:rsid w:val="00810FEF"/>
    <w:rsid w:val="008112F5"/>
    <w:rsid w:val="00811E3F"/>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4D8"/>
    <w:rsid w:val="008255F2"/>
    <w:rsid w:val="008258E0"/>
    <w:rsid w:val="00825D5B"/>
    <w:rsid w:val="00825E10"/>
    <w:rsid w:val="0082700E"/>
    <w:rsid w:val="00827480"/>
    <w:rsid w:val="0082767C"/>
    <w:rsid w:val="0082785C"/>
    <w:rsid w:val="0082792D"/>
    <w:rsid w:val="00827DF3"/>
    <w:rsid w:val="00827F7E"/>
    <w:rsid w:val="0083001C"/>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8CD"/>
    <w:rsid w:val="008372ED"/>
    <w:rsid w:val="0083794B"/>
    <w:rsid w:val="0084098A"/>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45C"/>
    <w:rsid w:val="00844AD4"/>
    <w:rsid w:val="00844F05"/>
    <w:rsid w:val="008451BE"/>
    <w:rsid w:val="00845605"/>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781"/>
    <w:rsid w:val="00862828"/>
    <w:rsid w:val="00862B5F"/>
    <w:rsid w:val="008630DD"/>
    <w:rsid w:val="00863601"/>
    <w:rsid w:val="00863A17"/>
    <w:rsid w:val="00863B32"/>
    <w:rsid w:val="0086415C"/>
    <w:rsid w:val="00864297"/>
    <w:rsid w:val="0086439B"/>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B46"/>
    <w:rsid w:val="008853AE"/>
    <w:rsid w:val="00886363"/>
    <w:rsid w:val="00887D71"/>
    <w:rsid w:val="00887FCF"/>
    <w:rsid w:val="00890322"/>
    <w:rsid w:val="0089095B"/>
    <w:rsid w:val="0089099A"/>
    <w:rsid w:val="00890B74"/>
    <w:rsid w:val="00890DA9"/>
    <w:rsid w:val="008910E2"/>
    <w:rsid w:val="008913DA"/>
    <w:rsid w:val="008916C9"/>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6690"/>
    <w:rsid w:val="008968BC"/>
    <w:rsid w:val="00896E22"/>
    <w:rsid w:val="00897202"/>
    <w:rsid w:val="008977B1"/>
    <w:rsid w:val="008979C5"/>
    <w:rsid w:val="008A045F"/>
    <w:rsid w:val="008A13BF"/>
    <w:rsid w:val="008A1718"/>
    <w:rsid w:val="008A18E8"/>
    <w:rsid w:val="008A1922"/>
    <w:rsid w:val="008A1DF5"/>
    <w:rsid w:val="008A2DB2"/>
    <w:rsid w:val="008A2F23"/>
    <w:rsid w:val="008A2F9E"/>
    <w:rsid w:val="008A36E8"/>
    <w:rsid w:val="008A38AD"/>
    <w:rsid w:val="008A3D79"/>
    <w:rsid w:val="008A3DE4"/>
    <w:rsid w:val="008A40EC"/>
    <w:rsid w:val="008A449E"/>
    <w:rsid w:val="008A4597"/>
    <w:rsid w:val="008A45D7"/>
    <w:rsid w:val="008A48A0"/>
    <w:rsid w:val="008A4928"/>
    <w:rsid w:val="008A4E4C"/>
    <w:rsid w:val="008A50A1"/>
    <w:rsid w:val="008A511C"/>
    <w:rsid w:val="008A5348"/>
    <w:rsid w:val="008A543D"/>
    <w:rsid w:val="008A5875"/>
    <w:rsid w:val="008A5FA0"/>
    <w:rsid w:val="008A6C8F"/>
    <w:rsid w:val="008A6EBC"/>
    <w:rsid w:val="008A6F11"/>
    <w:rsid w:val="008A70AE"/>
    <w:rsid w:val="008A71A5"/>
    <w:rsid w:val="008A72AD"/>
    <w:rsid w:val="008A744D"/>
    <w:rsid w:val="008A7932"/>
    <w:rsid w:val="008B03C7"/>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6369"/>
    <w:rsid w:val="008C648F"/>
    <w:rsid w:val="008C66C6"/>
    <w:rsid w:val="008C7076"/>
    <w:rsid w:val="008C727A"/>
    <w:rsid w:val="008C72B9"/>
    <w:rsid w:val="008C7A26"/>
    <w:rsid w:val="008D054E"/>
    <w:rsid w:val="008D06DF"/>
    <w:rsid w:val="008D0AA2"/>
    <w:rsid w:val="008D0C0D"/>
    <w:rsid w:val="008D10B8"/>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08"/>
    <w:rsid w:val="008E1379"/>
    <w:rsid w:val="008E13F9"/>
    <w:rsid w:val="008E1446"/>
    <w:rsid w:val="008E171B"/>
    <w:rsid w:val="008E1D0A"/>
    <w:rsid w:val="008E23A0"/>
    <w:rsid w:val="008E2602"/>
    <w:rsid w:val="008E2667"/>
    <w:rsid w:val="008E2A62"/>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DF2"/>
    <w:rsid w:val="0090045F"/>
    <w:rsid w:val="00900950"/>
    <w:rsid w:val="00900CFF"/>
    <w:rsid w:val="00900DA8"/>
    <w:rsid w:val="00900E68"/>
    <w:rsid w:val="00901C87"/>
    <w:rsid w:val="00902449"/>
    <w:rsid w:val="00902787"/>
    <w:rsid w:val="009027B1"/>
    <w:rsid w:val="00902DBC"/>
    <w:rsid w:val="00902E58"/>
    <w:rsid w:val="00903271"/>
    <w:rsid w:val="00903596"/>
    <w:rsid w:val="009038E8"/>
    <w:rsid w:val="00903968"/>
    <w:rsid w:val="00903D85"/>
    <w:rsid w:val="0090491D"/>
    <w:rsid w:val="009049F7"/>
    <w:rsid w:val="00904E11"/>
    <w:rsid w:val="009051ED"/>
    <w:rsid w:val="009056F3"/>
    <w:rsid w:val="009057C8"/>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2BAC"/>
    <w:rsid w:val="0091369D"/>
    <w:rsid w:val="00913948"/>
    <w:rsid w:val="00913B08"/>
    <w:rsid w:val="0091408C"/>
    <w:rsid w:val="00914363"/>
    <w:rsid w:val="0091484A"/>
    <w:rsid w:val="00914DA6"/>
    <w:rsid w:val="00914F60"/>
    <w:rsid w:val="009152CD"/>
    <w:rsid w:val="0091563F"/>
    <w:rsid w:val="00915856"/>
    <w:rsid w:val="00916009"/>
    <w:rsid w:val="009162F3"/>
    <w:rsid w:val="0091630A"/>
    <w:rsid w:val="009165B0"/>
    <w:rsid w:val="00917936"/>
    <w:rsid w:val="00917A98"/>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C4"/>
    <w:rsid w:val="00925373"/>
    <w:rsid w:val="009255A2"/>
    <w:rsid w:val="009255A8"/>
    <w:rsid w:val="0092568C"/>
    <w:rsid w:val="00925A3F"/>
    <w:rsid w:val="009262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013"/>
    <w:rsid w:val="00934334"/>
    <w:rsid w:val="00934375"/>
    <w:rsid w:val="009345D2"/>
    <w:rsid w:val="009346CE"/>
    <w:rsid w:val="00934717"/>
    <w:rsid w:val="0093517A"/>
    <w:rsid w:val="009351C8"/>
    <w:rsid w:val="009352A8"/>
    <w:rsid w:val="009356D7"/>
    <w:rsid w:val="00935F06"/>
    <w:rsid w:val="00936335"/>
    <w:rsid w:val="00936A59"/>
    <w:rsid w:val="00937198"/>
    <w:rsid w:val="00937499"/>
    <w:rsid w:val="009374F9"/>
    <w:rsid w:val="009378DA"/>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1E05"/>
    <w:rsid w:val="00952073"/>
    <w:rsid w:val="00952339"/>
    <w:rsid w:val="00952518"/>
    <w:rsid w:val="009526DE"/>
    <w:rsid w:val="00952C33"/>
    <w:rsid w:val="00953625"/>
    <w:rsid w:val="0095376E"/>
    <w:rsid w:val="0095388C"/>
    <w:rsid w:val="0095438B"/>
    <w:rsid w:val="0095451D"/>
    <w:rsid w:val="009547B1"/>
    <w:rsid w:val="00955F1A"/>
    <w:rsid w:val="009562DE"/>
    <w:rsid w:val="00956421"/>
    <w:rsid w:val="009574ED"/>
    <w:rsid w:val="00957651"/>
    <w:rsid w:val="00957F1F"/>
    <w:rsid w:val="009600AF"/>
    <w:rsid w:val="009601F3"/>
    <w:rsid w:val="00960428"/>
    <w:rsid w:val="009608C5"/>
    <w:rsid w:val="00960C31"/>
    <w:rsid w:val="009610BE"/>
    <w:rsid w:val="00962074"/>
    <w:rsid w:val="009620DD"/>
    <w:rsid w:val="0096294F"/>
    <w:rsid w:val="009630B4"/>
    <w:rsid w:val="00963B1C"/>
    <w:rsid w:val="00963B9D"/>
    <w:rsid w:val="00964099"/>
    <w:rsid w:val="009641CA"/>
    <w:rsid w:val="00964287"/>
    <w:rsid w:val="0096436D"/>
    <w:rsid w:val="0096440A"/>
    <w:rsid w:val="00964507"/>
    <w:rsid w:val="00964578"/>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D93"/>
    <w:rsid w:val="00971E83"/>
    <w:rsid w:val="00972540"/>
    <w:rsid w:val="0097325F"/>
    <w:rsid w:val="00973268"/>
    <w:rsid w:val="00973479"/>
    <w:rsid w:val="0097401F"/>
    <w:rsid w:val="00974B30"/>
    <w:rsid w:val="00974C60"/>
    <w:rsid w:val="00975043"/>
    <w:rsid w:val="0097584E"/>
    <w:rsid w:val="00975A2B"/>
    <w:rsid w:val="00975B4F"/>
    <w:rsid w:val="009763FA"/>
    <w:rsid w:val="00976472"/>
    <w:rsid w:val="009767A0"/>
    <w:rsid w:val="00976D50"/>
    <w:rsid w:val="00976ECF"/>
    <w:rsid w:val="0097703A"/>
    <w:rsid w:val="00977274"/>
    <w:rsid w:val="0097754B"/>
    <w:rsid w:val="009801A5"/>
    <w:rsid w:val="00980467"/>
    <w:rsid w:val="009805A0"/>
    <w:rsid w:val="009809DF"/>
    <w:rsid w:val="00980D83"/>
    <w:rsid w:val="00980EAA"/>
    <w:rsid w:val="00981276"/>
    <w:rsid w:val="0098166F"/>
    <w:rsid w:val="00981AB5"/>
    <w:rsid w:val="00981E7B"/>
    <w:rsid w:val="00981F03"/>
    <w:rsid w:val="00982113"/>
    <w:rsid w:val="0098262C"/>
    <w:rsid w:val="00982982"/>
    <w:rsid w:val="00984805"/>
    <w:rsid w:val="00984B69"/>
    <w:rsid w:val="00985051"/>
    <w:rsid w:val="0098514E"/>
    <w:rsid w:val="009852A0"/>
    <w:rsid w:val="00985A3D"/>
    <w:rsid w:val="00985FFD"/>
    <w:rsid w:val="009860ED"/>
    <w:rsid w:val="00986626"/>
    <w:rsid w:val="009866E5"/>
    <w:rsid w:val="009871FD"/>
    <w:rsid w:val="009875DF"/>
    <w:rsid w:val="009877D8"/>
    <w:rsid w:val="00987822"/>
    <w:rsid w:val="00987C2A"/>
    <w:rsid w:val="0099058A"/>
    <w:rsid w:val="0099138F"/>
    <w:rsid w:val="00991A0A"/>
    <w:rsid w:val="00991C5F"/>
    <w:rsid w:val="009922F3"/>
    <w:rsid w:val="009923AA"/>
    <w:rsid w:val="009926C9"/>
    <w:rsid w:val="00992C9E"/>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F6E"/>
    <w:rsid w:val="009A73B0"/>
    <w:rsid w:val="009A7C92"/>
    <w:rsid w:val="009B013A"/>
    <w:rsid w:val="009B07B0"/>
    <w:rsid w:val="009B0D02"/>
    <w:rsid w:val="009B0FAB"/>
    <w:rsid w:val="009B11F1"/>
    <w:rsid w:val="009B12C1"/>
    <w:rsid w:val="009B1394"/>
    <w:rsid w:val="009B14C3"/>
    <w:rsid w:val="009B181F"/>
    <w:rsid w:val="009B1ED8"/>
    <w:rsid w:val="009B231C"/>
    <w:rsid w:val="009B2977"/>
    <w:rsid w:val="009B3792"/>
    <w:rsid w:val="009B4120"/>
    <w:rsid w:val="009B41A3"/>
    <w:rsid w:val="009B4656"/>
    <w:rsid w:val="009B4837"/>
    <w:rsid w:val="009B4B19"/>
    <w:rsid w:val="009B4BFE"/>
    <w:rsid w:val="009B4C4C"/>
    <w:rsid w:val="009B4DB4"/>
    <w:rsid w:val="009B4DB7"/>
    <w:rsid w:val="009B5302"/>
    <w:rsid w:val="009B5609"/>
    <w:rsid w:val="009B57B9"/>
    <w:rsid w:val="009B5AB5"/>
    <w:rsid w:val="009B614F"/>
    <w:rsid w:val="009B6570"/>
    <w:rsid w:val="009B6592"/>
    <w:rsid w:val="009B6D3E"/>
    <w:rsid w:val="009B700E"/>
    <w:rsid w:val="009B731A"/>
    <w:rsid w:val="009B737F"/>
    <w:rsid w:val="009B74F2"/>
    <w:rsid w:val="009B7850"/>
    <w:rsid w:val="009B78C7"/>
    <w:rsid w:val="009B78E2"/>
    <w:rsid w:val="009B792C"/>
    <w:rsid w:val="009B7AE1"/>
    <w:rsid w:val="009B7CCA"/>
    <w:rsid w:val="009C05C7"/>
    <w:rsid w:val="009C0738"/>
    <w:rsid w:val="009C0F63"/>
    <w:rsid w:val="009C1297"/>
    <w:rsid w:val="009C1442"/>
    <w:rsid w:val="009C1477"/>
    <w:rsid w:val="009C1521"/>
    <w:rsid w:val="009C154A"/>
    <w:rsid w:val="009C1FAC"/>
    <w:rsid w:val="009C1FD2"/>
    <w:rsid w:val="009C203B"/>
    <w:rsid w:val="009C2150"/>
    <w:rsid w:val="009C2867"/>
    <w:rsid w:val="009C3260"/>
    <w:rsid w:val="009C39DA"/>
    <w:rsid w:val="009C4714"/>
    <w:rsid w:val="009C4992"/>
    <w:rsid w:val="009C4C4B"/>
    <w:rsid w:val="009C5F0C"/>
    <w:rsid w:val="009C638B"/>
    <w:rsid w:val="009C6415"/>
    <w:rsid w:val="009C6F7A"/>
    <w:rsid w:val="009C70A7"/>
    <w:rsid w:val="009C72BA"/>
    <w:rsid w:val="009C72EB"/>
    <w:rsid w:val="009C7BD5"/>
    <w:rsid w:val="009C7D85"/>
    <w:rsid w:val="009C7E59"/>
    <w:rsid w:val="009D1438"/>
    <w:rsid w:val="009D1831"/>
    <w:rsid w:val="009D1B43"/>
    <w:rsid w:val="009D21B9"/>
    <w:rsid w:val="009D2A1C"/>
    <w:rsid w:val="009D3108"/>
    <w:rsid w:val="009D3173"/>
    <w:rsid w:val="009D3FF4"/>
    <w:rsid w:val="009D430A"/>
    <w:rsid w:val="009D463E"/>
    <w:rsid w:val="009D4E55"/>
    <w:rsid w:val="009D5D98"/>
    <w:rsid w:val="009D5EC5"/>
    <w:rsid w:val="009D6002"/>
    <w:rsid w:val="009D6793"/>
    <w:rsid w:val="009D69EC"/>
    <w:rsid w:val="009D6E2D"/>
    <w:rsid w:val="009D7AFC"/>
    <w:rsid w:val="009D7CA5"/>
    <w:rsid w:val="009E0525"/>
    <w:rsid w:val="009E0A6D"/>
    <w:rsid w:val="009E0C76"/>
    <w:rsid w:val="009E1200"/>
    <w:rsid w:val="009E1F0D"/>
    <w:rsid w:val="009E231E"/>
    <w:rsid w:val="009E2464"/>
    <w:rsid w:val="009E2A62"/>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C1E"/>
    <w:rsid w:val="009F4D75"/>
    <w:rsid w:val="009F56C8"/>
    <w:rsid w:val="009F56D5"/>
    <w:rsid w:val="009F5789"/>
    <w:rsid w:val="009F5D0D"/>
    <w:rsid w:val="009F6187"/>
    <w:rsid w:val="009F626A"/>
    <w:rsid w:val="009F62BD"/>
    <w:rsid w:val="009F67F7"/>
    <w:rsid w:val="009F7344"/>
    <w:rsid w:val="009F74D1"/>
    <w:rsid w:val="009F7927"/>
    <w:rsid w:val="009F7AB1"/>
    <w:rsid w:val="00A00D63"/>
    <w:rsid w:val="00A01530"/>
    <w:rsid w:val="00A01A63"/>
    <w:rsid w:val="00A021A2"/>
    <w:rsid w:val="00A022BD"/>
    <w:rsid w:val="00A02339"/>
    <w:rsid w:val="00A02719"/>
    <w:rsid w:val="00A02A1F"/>
    <w:rsid w:val="00A02A9C"/>
    <w:rsid w:val="00A0305F"/>
    <w:rsid w:val="00A03266"/>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53E4"/>
    <w:rsid w:val="00A1559F"/>
    <w:rsid w:val="00A157EB"/>
    <w:rsid w:val="00A15A0F"/>
    <w:rsid w:val="00A15D04"/>
    <w:rsid w:val="00A17169"/>
    <w:rsid w:val="00A17737"/>
    <w:rsid w:val="00A1792F"/>
    <w:rsid w:val="00A200E5"/>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65DC"/>
    <w:rsid w:val="00A26A3B"/>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AB9"/>
    <w:rsid w:val="00A40B7B"/>
    <w:rsid w:val="00A40CB8"/>
    <w:rsid w:val="00A4141A"/>
    <w:rsid w:val="00A4160D"/>
    <w:rsid w:val="00A41B44"/>
    <w:rsid w:val="00A41CBA"/>
    <w:rsid w:val="00A41DE7"/>
    <w:rsid w:val="00A4209E"/>
    <w:rsid w:val="00A425EE"/>
    <w:rsid w:val="00A42618"/>
    <w:rsid w:val="00A4289C"/>
    <w:rsid w:val="00A43C2F"/>
    <w:rsid w:val="00A43CF0"/>
    <w:rsid w:val="00A4433B"/>
    <w:rsid w:val="00A443DA"/>
    <w:rsid w:val="00A445EB"/>
    <w:rsid w:val="00A44AF5"/>
    <w:rsid w:val="00A44D06"/>
    <w:rsid w:val="00A4520B"/>
    <w:rsid w:val="00A455D3"/>
    <w:rsid w:val="00A45942"/>
    <w:rsid w:val="00A46193"/>
    <w:rsid w:val="00A463CF"/>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739"/>
    <w:rsid w:val="00A5394D"/>
    <w:rsid w:val="00A54042"/>
    <w:rsid w:val="00A5468A"/>
    <w:rsid w:val="00A554E6"/>
    <w:rsid w:val="00A557EA"/>
    <w:rsid w:val="00A557FB"/>
    <w:rsid w:val="00A559AB"/>
    <w:rsid w:val="00A55C39"/>
    <w:rsid w:val="00A55E97"/>
    <w:rsid w:val="00A561F7"/>
    <w:rsid w:val="00A56275"/>
    <w:rsid w:val="00A563BA"/>
    <w:rsid w:val="00A56B96"/>
    <w:rsid w:val="00A56E35"/>
    <w:rsid w:val="00A57338"/>
    <w:rsid w:val="00A57E82"/>
    <w:rsid w:val="00A6086E"/>
    <w:rsid w:val="00A60946"/>
    <w:rsid w:val="00A60CDA"/>
    <w:rsid w:val="00A618F6"/>
    <w:rsid w:val="00A61BE7"/>
    <w:rsid w:val="00A61E7D"/>
    <w:rsid w:val="00A625EE"/>
    <w:rsid w:val="00A62C81"/>
    <w:rsid w:val="00A635E9"/>
    <w:rsid w:val="00A635EA"/>
    <w:rsid w:val="00A63708"/>
    <w:rsid w:val="00A6379A"/>
    <w:rsid w:val="00A638FC"/>
    <w:rsid w:val="00A63CD2"/>
    <w:rsid w:val="00A63D28"/>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6B5"/>
    <w:rsid w:val="00A94A62"/>
    <w:rsid w:val="00A9501D"/>
    <w:rsid w:val="00A95488"/>
    <w:rsid w:val="00A955EA"/>
    <w:rsid w:val="00A957F5"/>
    <w:rsid w:val="00A9644E"/>
    <w:rsid w:val="00A975D7"/>
    <w:rsid w:val="00A97C5A"/>
    <w:rsid w:val="00A97E99"/>
    <w:rsid w:val="00AA002F"/>
    <w:rsid w:val="00AA163C"/>
    <w:rsid w:val="00AA17B4"/>
    <w:rsid w:val="00AA1EDB"/>
    <w:rsid w:val="00AA2D1E"/>
    <w:rsid w:val="00AA2F94"/>
    <w:rsid w:val="00AA31E9"/>
    <w:rsid w:val="00AA3E85"/>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ACC"/>
    <w:rsid w:val="00AB1F71"/>
    <w:rsid w:val="00AB265F"/>
    <w:rsid w:val="00AB322F"/>
    <w:rsid w:val="00AB3489"/>
    <w:rsid w:val="00AB3831"/>
    <w:rsid w:val="00AB3A74"/>
    <w:rsid w:val="00AB431A"/>
    <w:rsid w:val="00AB489B"/>
    <w:rsid w:val="00AB505C"/>
    <w:rsid w:val="00AB51B5"/>
    <w:rsid w:val="00AB594D"/>
    <w:rsid w:val="00AB6039"/>
    <w:rsid w:val="00AB6154"/>
    <w:rsid w:val="00AB64EB"/>
    <w:rsid w:val="00AB6D30"/>
    <w:rsid w:val="00AB70AC"/>
    <w:rsid w:val="00AB7256"/>
    <w:rsid w:val="00AB758B"/>
    <w:rsid w:val="00AB7C6D"/>
    <w:rsid w:val="00AB7FB6"/>
    <w:rsid w:val="00AC0648"/>
    <w:rsid w:val="00AC06AC"/>
    <w:rsid w:val="00AC0F8B"/>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550D"/>
    <w:rsid w:val="00AC55BE"/>
    <w:rsid w:val="00AC57A4"/>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F3D"/>
    <w:rsid w:val="00AE438D"/>
    <w:rsid w:val="00AE46B1"/>
    <w:rsid w:val="00AE4A26"/>
    <w:rsid w:val="00AE4AEC"/>
    <w:rsid w:val="00AE55A4"/>
    <w:rsid w:val="00AE5667"/>
    <w:rsid w:val="00AE618C"/>
    <w:rsid w:val="00AE6261"/>
    <w:rsid w:val="00AE646F"/>
    <w:rsid w:val="00AE6943"/>
    <w:rsid w:val="00AE7312"/>
    <w:rsid w:val="00AE7CD6"/>
    <w:rsid w:val="00AF10B0"/>
    <w:rsid w:val="00AF1832"/>
    <w:rsid w:val="00AF1FE1"/>
    <w:rsid w:val="00AF2486"/>
    <w:rsid w:val="00AF2595"/>
    <w:rsid w:val="00AF298F"/>
    <w:rsid w:val="00AF2B1B"/>
    <w:rsid w:val="00AF3B78"/>
    <w:rsid w:val="00AF4031"/>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E5C"/>
    <w:rsid w:val="00B03F40"/>
    <w:rsid w:val="00B0424A"/>
    <w:rsid w:val="00B0437C"/>
    <w:rsid w:val="00B045BE"/>
    <w:rsid w:val="00B04DB6"/>
    <w:rsid w:val="00B04E85"/>
    <w:rsid w:val="00B05532"/>
    <w:rsid w:val="00B05753"/>
    <w:rsid w:val="00B05F9D"/>
    <w:rsid w:val="00B06FFE"/>
    <w:rsid w:val="00B07144"/>
    <w:rsid w:val="00B075D0"/>
    <w:rsid w:val="00B07605"/>
    <w:rsid w:val="00B0796A"/>
    <w:rsid w:val="00B07C60"/>
    <w:rsid w:val="00B07C9C"/>
    <w:rsid w:val="00B106EE"/>
    <w:rsid w:val="00B110D6"/>
    <w:rsid w:val="00B11170"/>
    <w:rsid w:val="00B111B1"/>
    <w:rsid w:val="00B11396"/>
    <w:rsid w:val="00B11A1E"/>
    <w:rsid w:val="00B11D7F"/>
    <w:rsid w:val="00B11FFB"/>
    <w:rsid w:val="00B125C9"/>
    <w:rsid w:val="00B12A05"/>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B45"/>
    <w:rsid w:val="00B20C9D"/>
    <w:rsid w:val="00B21A37"/>
    <w:rsid w:val="00B22547"/>
    <w:rsid w:val="00B22703"/>
    <w:rsid w:val="00B227BD"/>
    <w:rsid w:val="00B22803"/>
    <w:rsid w:val="00B22BB5"/>
    <w:rsid w:val="00B23154"/>
    <w:rsid w:val="00B23202"/>
    <w:rsid w:val="00B23211"/>
    <w:rsid w:val="00B2342E"/>
    <w:rsid w:val="00B23D7C"/>
    <w:rsid w:val="00B24287"/>
    <w:rsid w:val="00B2477A"/>
    <w:rsid w:val="00B2485E"/>
    <w:rsid w:val="00B25173"/>
    <w:rsid w:val="00B252B1"/>
    <w:rsid w:val="00B25961"/>
    <w:rsid w:val="00B2628B"/>
    <w:rsid w:val="00B26AF5"/>
    <w:rsid w:val="00B274B3"/>
    <w:rsid w:val="00B2765E"/>
    <w:rsid w:val="00B27A10"/>
    <w:rsid w:val="00B27C57"/>
    <w:rsid w:val="00B27E16"/>
    <w:rsid w:val="00B27FFE"/>
    <w:rsid w:val="00B3008A"/>
    <w:rsid w:val="00B30296"/>
    <w:rsid w:val="00B30523"/>
    <w:rsid w:val="00B309E9"/>
    <w:rsid w:val="00B31463"/>
    <w:rsid w:val="00B3167C"/>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2776"/>
    <w:rsid w:val="00B530BE"/>
    <w:rsid w:val="00B53F09"/>
    <w:rsid w:val="00B54C80"/>
    <w:rsid w:val="00B55097"/>
    <w:rsid w:val="00B551AB"/>
    <w:rsid w:val="00B553D5"/>
    <w:rsid w:val="00B554D2"/>
    <w:rsid w:val="00B555FE"/>
    <w:rsid w:val="00B55D16"/>
    <w:rsid w:val="00B568D2"/>
    <w:rsid w:val="00B56C7C"/>
    <w:rsid w:val="00B573B7"/>
    <w:rsid w:val="00B57ECA"/>
    <w:rsid w:val="00B6065F"/>
    <w:rsid w:val="00B60B6B"/>
    <w:rsid w:val="00B62028"/>
    <w:rsid w:val="00B62079"/>
    <w:rsid w:val="00B630B3"/>
    <w:rsid w:val="00B63655"/>
    <w:rsid w:val="00B63A43"/>
    <w:rsid w:val="00B63DE4"/>
    <w:rsid w:val="00B63DE8"/>
    <w:rsid w:val="00B63DF3"/>
    <w:rsid w:val="00B64032"/>
    <w:rsid w:val="00B648D0"/>
    <w:rsid w:val="00B64C41"/>
    <w:rsid w:val="00B64C9E"/>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A7B"/>
    <w:rsid w:val="00B75EDA"/>
    <w:rsid w:val="00B75F2A"/>
    <w:rsid w:val="00B76179"/>
    <w:rsid w:val="00B76223"/>
    <w:rsid w:val="00B7643F"/>
    <w:rsid w:val="00B76730"/>
    <w:rsid w:val="00B77308"/>
    <w:rsid w:val="00B7736C"/>
    <w:rsid w:val="00B7788A"/>
    <w:rsid w:val="00B77DD2"/>
    <w:rsid w:val="00B80108"/>
    <w:rsid w:val="00B80660"/>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AD8"/>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14BE"/>
    <w:rsid w:val="00BA16C8"/>
    <w:rsid w:val="00BA3571"/>
    <w:rsid w:val="00BA3F77"/>
    <w:rsid w:val="00BA429A"/>
    <w:rsid w:val="00BA438C"/>
    <w:rsid w:val="00BA4996"/>
    <w:rsid w:val="00BA4B43"/>
    <w:rsid w:val="00BA4D39"/>
    <w:rsid w:val="00BA4EDB"/>
    <w:rsid w:val="00BA5615"/>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92"/>
    <w:rsid w:val="00BC30A1"/>
    <w:rsid w:val="00BC314A"/>
    <w:rsid w:val="00BC39DE"/>
    <w:rsid w:val="00BC3D7B"/>
    <w:rsid w:val="00BC414D"/>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F68"/>
    <w:rsid w:val="00BD5273"/>
    <w:rsid w:val="00BD5666"/>
    <w:rsid w:val="00BD5A7B"/>
    <w:rsid w:val="00BD5C69"/>
    <w:rsid w:val="00BD5E8B"/>
    <w:rsid w:val="00BD65E5"/>
    <w:rsid w:val="00BD68BA"/>
    <w:rsid w:val="00BD6C29"/>
    <w:rsid w:val="00BD6D42"/>
    <w:rsid w:val="00BD70D4"/>
    <w:rsid w:val="00BD7163"/>
    <w:rsid w:val="00BD7D84"/>
    <w:rsid w:val="00BE06AE"/>
    <w:rsid w:val="00BE0C98"/>
    <w:rsid w:val="00BE101B"/>
    <w:rsid w:val="00BE1AC3"/>
    <w:rsid w:val="00BE1CF8"/>
    <w:rsid w:val="00BE268D"/>
    <w:rsid w:val="00BE29D2"/>
    <w:rsid w:val="00BE2A43"/>
    <w:rsid w:val="00BE2AFF"/>
    <w:rsid w:val="00BE34E0"/>
    <w:rsid w:val="00BE361F"/>
    <w:rsid w:val="00BE4362"/>
    <w:rsid w:val="00BE4433"/>
    <w:rsid w:val="00BE45A7"/>
    <w:rsid w:val="00BE4CB8"/>
    <w:rsid w:val="00BE4D83"/>
    <w:rsid w:val="00BE4F37"/>
    <w:rsid w:val="00BE539B"/>
    <w:rsid w:val="00BE541A"/>
    <w:rsid w:val="00BE5879"/>
    <w:rsid w:val="00BE63A7"/>
    <w:rsid w:val="00BE66BF"/>
    <w:rsid w:val="00BE6E1D"/>
    <w:rsid w:val="00BE7FE8"/>
    <w:rsid w:val="00BF02EB"/>
    <w:rsid w:val="00BF07D0"/>
    <w:rsid w:val="00BF126F"/>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AF3"/>
    <w:rsid w:val="00C10D6E"/>
    <w:rsid w:val="00C116E0"/>
    <w:rsid w:val="00C11C03"/>
    <w:rsid w:val="00C11CC7"/>
    <w:rsid w:val="00C125F8"/>
    <w:rsid w:val="00C1296C"/>
    <w:rsid w:val="00C12B11"/>
    <w:rsid w:val="00C13264"/>
    <w:rsid w:val="00C138E4"/>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27F"/>
    <w:rsid w:val="00C564A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1678"/>
    <w:rsid w:val="00C71C49"/>
    <w:rsid w:val="00C71EDD"/>
    <w:rsid w:val="00C72289"/>
    <w:rsid w:val="00C72305"/>
    <w:rsid w:val="00C724CF"/>
    <w:rsid w:val="00C72707"/>
    <w:rsid w:val="00C73279"/>
    <w:rsid w:val="00C73422"/>
    <w:rsid w:val="00C73989"/>
    <w:rsid w:val="00C73FD5"/>
    <w:rsid w:val="00C74296"/>
    <w:rsid w:val="00C7462C"/>
    <w:rsid w:val="00C74A47"/>
    <w:rsid w:val="00C75714"/>
    <w:rsid w:val="00C75DD2"/>
    <w:rsid w:val="00C75ED8"/>
    <w:rsid w:val="00C76258"/>
    <w:rsid w:val="00C76267"/>
    <w:rsid w:val="00C7680E"/>
    <w:rsid w:val="00C76CF2"/>
    <w:rsid w:val="00C774ED"/>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30B"/>
    <w:rsid w:val="00C81B7B"/>
    <w:rsid w:val="00C81CED"/>
    <w:rsid w:val="00C820A5"/>
    <w:rsid w:val="00C82AF2"/>
    <w:rsid w:val="00C82B01"/>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3"/>
    <w:rsid w:val="00C86127"/>
    <w:rsid w:val="00C86363"/>
    <w:rsid w:val="00C8658A"/>
    <w:rsid w:val="00C8661A"/>
    <w:rsid w:val="00C86F54"/>
    <w:rsid w:val="00C872CC"/>
    <w:rsid w:val="00C87320"/>
    <w:rsid w:val="00C8756C"/>
    <w:rsid w:val="00C8766E"/>
    <w:rsid w:val="00C87C37"/>
    <w:rsid w:val="00C901B3"/>
    <w:rsid w:val="00C90A38"/>
    <w:rsid w:val="00C91937"/>
    <w:rsid w:val="00C92035"/>
    <w:rsid w:val="00C92463"/>
    <w:rsid w:val="00C925E1"/>
    <w:rsid w:val="00C92666"/>
    <w:rsid w:val="00C92C60"/>
    <w:rsid w:val="00C92DB2"/>
    <w:rsid w:val="00C92E84"/>
    <w:rsid w:val="00C92F6A"/>
    <w:rsid w:val="00C936C1"/>
    <w:rsid w:val="00C9449A"/>
    <w:rsid w:val="00C94775"/>
    <w:rsid w:val="00C948A4"/>
    <w:rsid w:val="00C94B57"/>
    <w:rsid w:val="00C94C5D"/>
    <w:rsid w:val="00C94F27"/>
    <w:rsid w:val="00C9504B"/>
    <w:rsid w:val="00C9536A"/>
    <w:rsid w:val="00C95372"/>
    <w:rsid w:val="00C954C4"/>
    <w:rsid w:val="00C95641"/>
    <w:rsid w:val="00C96414"/>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86B"/>
    <w:rsid w:val="00CA542B"/>
    <w:rsid w:val="00CA5B4C"/>
    <w:rsid w:val="00CA5C5A"/>
    <w:rsid w:val="00CA5D05"/>
    <w:rsid w:val="00CA5E50"/>
    <w:rsid w:val="00CA71FD"/>
    <w:rsid w:val="00CA7B1F"/>
    <w:rsid w:val="00CA7B36"/>
    <w:rsid w:val="00CB02AD"/>
    <w:rsid w:val="00CB0E74"/>
    <w:rsid w:val="00CB1358"/>
    <w:rsid w:val="00CB17E1"/>
    <w:rsid w:val="00CB1856"/>
    <w:rsid w:val="00CB1C59"/>
    <w:rsid w:val="00CB1CD2"/>
    <w:rsid w:val="00CB1FD1"/>
    <w:rsid w:val="00CB2028"/>
    <w:rsid w:val="00CB213C"/>
    <w:rsid w:val="00CB2FBF"/>
    <w:rsid w:val="00CB320D"/>
    <w:rsid w:val="00CB3819"/>
    <w:rsid w:val="00CB3CA0"/>
    <w:rsid w:val="00CB3CE7"/>
    <w:rsid w:val="00CB400D"/>
    <w:rsid w:val="00CB4882"/>
    <w:rsid w:val="00CB48BA"/>
    <w:rsid w:val="00CB49B3"/>
    <w:rsid w:val="00CB4A3E"/>
    <w:rsid w:val="00CB56FB"/>
    <w:rsid w:val="00CB5741"/>
    <w:rsid w:val="00CB582C"/>
    <w:rsid w:val="00CB6020"/>
    <w:rsid w:val="00CB6023"/>
    <w:rsid w:val="00CB61C9"/>
    <w:rsid w:val="00CB645A"/>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942"/>
    <w:rsid w:val="00CE4A1A"/>
    <w:rsid w:val="00CE4B08"/>
    <w:rsid w:val="00CE4BF4"/>
    <w:rsid w:val="00CE4C04"/>
    <w:rsid w:val="00CE5011"/>
    <w:rsid w:val="00CE5054"/>
    <w:rsid w:val="00CE5100"/>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7253"/>
    <w:rsid w:val="00D07358"/>
    <w:rsid w:val="00D07EE8"/>
    <w:rsid w:val="00D100E8"/>
    <w:rsid w:val="00D10BC8"/>
    <w:rsid w:val="00D10DDC"/>
    <w:rsid w:val="00D10F1C"/>
    <w:rsid w:val="00D1173E"/>
    <w:rsid w:val="00D1177B"/>
    <w:rsid w:val="00D122EC"/>
    <w:rsid w:val="00D12310"/>
    <w:rsid w:val="00D12522"/>
    <w:rsid w:val="00D12717"/>
    <w:rsid w:val="00D12A2C"/>
    <w:rsid w:val="00D12DDC"/>
    <w:rsid w:val="00D13AE2"/>
    <w:rsid w:val="00D13C57"/>
    <w:rsid w:val="00D13D33"/>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605F"/>
    <w:rsid w:val="00D461D0"/>
    <w:rsid w:val="00D4653D"/>
    <w:rsid w:val="00D46586"/>
    <w:rsid w:val="00D46683"/>
    <w:rsid w:val="00D4693D"/>
    <w:rsid w:val="00D4695B"/>
    <w:rsid w:val="00D46B72"/>
    <w:rsid w:val="00D46DAD"/>
    <w:rsid w:val="00D4725D"/>
    <w:rsid w:val="00D47B49"/>
    <w:rsid w:val="00D47EC1"/>
    <w:rsid w:val="00D50003"/>
    <w:rsid w:val="00D50836"/>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39F"/>
    <w:rsid w:val="00D74BFA"/>
    <w:rsid w:val="00D75457"/>
    <w:rsid w:val="00D754D6"/>
    <w:rsid w:val="00D75A50"/>
    <w:rsid w:val="00D75A6B"/>
    <w:rsid w:val="00D75FBB"/>
    <w:rsid w:val="00D764F0"/>
    <w:rsid w:val="00D7658A"/>
    <w:rsid w:val="00D773D0"/>
    <w:rsid w:val="00D77CA9"/>
    <w:rsid w:val="00D77E7B"/>
    <w:rsid w:val="00D77F25"/>
    <w:rsid w:val="00D80055"/>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4381"/>
    <w:rsid w:val="00D843AD"/>
    <w:rsid w:val="00D844DB"/>
    <w:rsid w:val="00D84546"/>
    <w:rsid w:val="00D848C1"/>
    <w:rsid w:val="00D848FE"/>
    <w:rsid w:val="00D849E1"/>
    <w:rsid w:val="00D855BD"/>
    <w:rsid w:val="00D85650"/>
    <w:rsid w:val="00D85FBE"/>
    <w:rsid w:val="00D8629C"/>
    <w:rsid w:val="00D865C8"/>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454"/>
    <w:rsid w:val="00DB34AA"/>
    <w:rsid w:val="00DB3786"/>
    <w:rsid w:val="00DB380F"/>
    <w:rsid w:val="00DB4243"/>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CB3"/>
    <w:rsid w:val="00DD0D1F"/>
    <w:rsid w:val="00DD0DA0"/>
    <w:rsid w:val="00DD0FCF"/>
    <w:rsid w:val="00DD1092"/>
    <w:rsid w:val="00DD18EB"/>
    <w:rsid w:val="00DD1F37"/>
    <w:rsid w:val="00DD1F58"/>
    <w:rsid w:val="00DD225B"/>
    <w:rsid w:val="00DD22B3"/>
    <w:rsid w:val="00DD23BE"/>
    <w:rsid w:val="00DD24E0"/>
    <w:rsid w:val="00DD26B3"/>
    <w:rsid w:val="00DD2A97"/>
    <w:rsid w:val="00DD2B07"/>
    <w:rsid w:val="00DD3460"/>
    <w:rsid w:val="00DD3505"/>
    <w:rsid w:val="00DD39C4"/>
    <w:rsid w:val="00DD3E12"/>
    <w:rsid w:val="00DD44FD"/>
    <w:rsid w:val="00DD47E0"/>
    <w:rsid w:val="00DD5865"/>
    <w:rsid w:val="00DD58E6"/>
    <w:rsid w:val="00DD5AF1"/>
    <w:rsid w:val="00DD5B25"/>
    <w:rsid w:val="00DD5FD2"/>
    <w:rsid w:val="00DD608D"/>
    <w:rsid w:val="00DD62F1"/>
    <w:rsid w:val="00DD63E8"/>
    <w:rsid w:val="00DD64CD"/>
    <w:rsid w:val="00DD66DC"/>
    <w:rsid w:val="00DD6A6A"/>
    <w:rsid w:val="00DD6A86"/>
    <w:rsid w:val="00DD6D73"/>
    <w:rsid w:val="00DD6EE9"/>
    <w:rsid w:val="00DD7006"/>
    <w:rsid w:val="00DD7426"/>
    <w:rsid w:val="00DD7AD0"/>
    <w:rsid w:val="00DE0334"/>
    <w:rsid w:val="00DE05C2"/>
    <w:rsid w:val="00DE0AB2"/>
    <w:rsid w:val="00DE0F56"/>
    <w:rsid w:val="00DE126E"/>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81A"/>
    <w:rsid w:val="00DE5B69"/>
    <w:rsid w:val="00DE5E0C"/>
    <w:rsid w:val="00DE63AA"/>
    <w:rsid w:val="00DE63DF"/>
    <w:rsid w:val="00DE6551"/>
    <w:rsid w:val="00DE6824"/>
    <w:rsid w:val="00DE6D7B"/>
    <w:rsid w:val="00DE6FE2"/>
    <w:rsid w:val="00DE70E3"/>
    <w:rsid w:val="00DE7171"/>
    <w:rsid w:val="00DE7571"/>
    <w:rsid w:val="00DE78E8"/>
    <w:rsid w:val="00DE790B"/>
    <w:rsid w:val="00DE79B1"/>
    <w:rsid w:val="00DE7ABF"/>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D40"/>
    <w:rsid w:val="00DF7FC8"/>
    <w:rsid w:val="00E0168E"/>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CF2"/>
    <w:rsid w:val="00E10F59"/>
    <w:rsid w:val="00E11467"/>
    <w:rsid w:val="00E11548"/>
    <w:rsid w:val="00E1162A"/>
    <w:rsid w:val="00E11C51"/>
    <w:rsid w:val="00E11D08"/>
    <w:rsid w:val="00E11D23"/>
    <w:rsid w:val="00E126F1"/>
    <w:rsid w:val="00E127F4"/>
    <w:rsid w:val="00E12B15"/>
    <w:rsid w:val="00E12D36"/>
    <w:rsid w:val="00E12DF9"/>
    <w:rsid w:val="00E12F37"/>
    <w:rsid w:val="00E12F84"/>
    <w:rsid w:val="00E131A5"/>
    <w:rsid w:val="00E13221"/>
    <w:rsid w:val="00E13369"/>
    <w:rsid w:val="00E1356A"/>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4AB"/>
    <w:rsid w:val="00E1761D"/>
    <w:rsid w:val="00E176F6"/>
    <w:rsid w:val="00E179A4"/>
    <w:rsid w:val="00E20703"/>
    <w:rsid w:val="00E20722"/>
    <w:rsid w:val="00E2081E"/>
    <w:rsid w:val="00E20D30"/>
    <w:rsid w:val="00E21597"/>
    <w:rsid w:val="00E216A8"/>
    <w:rsid w:val="00E21BC3"/>
    <w:rsid w:val="00E22077"/>
    <w:rsid w:val="00E22B7C"/>
    <w:rsid w:val="00E22BC6"/>
    <w:rsid w:val="00E22D26"/>
    <w:rsid w:val="00E22E14"/>
    <w:rsid w:val="00E22E9C"/>
    <w:rsid w:val="00E22F75"/>
    <w:rsid w:val="00E23030"/>
    <w:rsid w:val="00E234FF"/>
    <w:rsid w:val="00E23DD1"/>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E77"/>
    <w:rsid w:val="00E463D3"/>
    <w:rsid w:val="00E46C24"/>
    <w:rsid w:val="00E46DCC"/>
    <w:rsid w:val="00E46F81"/>
    <w:rsid w:val="00E47037"/>
    <w:rsid w:val="00E4781A"/>
    <w:rsid w:val="00E47DE8"/>
    <w:rsid w:val="00E47F55"/>
    <w:rsid w:val="00E5063A"/>
    <w:rsid w:val="00E50836"/>
    <w:rsid w:val="00E50AC0"/>
    <w:rsid w:val="00E51457"/>
    <w:rsid w:val="00E5155D"/>
    <w:rsid w:val="00E51CA7"/>
    <w:rsid w:val="00E52D3E"/>
    <w:rsid w:val="00E52FD5"/>
    <w:rsid w:val="00E5310E"/>
    <w:rsid w:val="00E54651"/>
    <w:rsid w:val="00E54E79"/>
    <w:rsid w:val="00E54E91"/>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72F"/>
    <w:rsid w:val="00E62D6F"/>
    <w:rsid w:val="00E6308B"/>
    <w:rsid w:val="00E63269"/>
    <w:rsid w:val="00E63480"/>
    <w:rsid w:val="00E6352D"/>
    <w:rsid w:val="00E64133"/>
    <w:rsid w:val="00E641FA"/>
    <w:rsid w:val="00E643F4"/>
    <w:rsid w:val="00E64B30"/>
    <w:rsid w:val="00E64F38"/>
    <w:rsid w:val="00E64FD3"/>
    <w:rsid w:val="00E64FFD"/>
    <w:rsid w:val="00E65319"/>
    <w:rsid w:val="00E65520"/>
    <w:rsid w:val="00E658F1"/>
    <w:rsid w:val="00E65EC4"/>
    <w:rsid w:val="00E6689E"/>
    <w:rsid w:val="00E6697B"/>
    <w:rsid w:val="00E66EB7"/>
    <w:rsid w:val="00E67801"/>
    <w:rsid w:val="00E67B88"/>
    <w:rsid w:val="00E706FF"/>
    <w:rsid w:val="00E70ABD"/>
    <w:rsid w:val="00E71395"/>
    <w:rsid w:val="00E7174C"/>
    <w:rsid w:val="00E71AAE"/>
    <w:rsid w:val="00E71AAF"/>
    <w:rsid w:val="00E71EFE"/>
    <w:rsid w:val="00E721D2"/>
    <w:rsid w:val="00E72BBB"/>
    <w:rsid w:val="00E73901"/>
    <w:rsid w:val="00E7396B"/>
    <w:rsid w:val="00E73AE9"/>
    <w:rsid w:val="00E7401F"/>
    <w:rsid w:val="00E754EE"/>
    <w:rsid w:val="00E7571C"/>
    <w:rsid w:val="00E76574"/>
    <w:rsid w:val="00E77B6C"/>
    <w:rsid w:val="00E77E09"/>
    <w:rsid w:val="00E805B6"/>
    <w:rsid w:val="00E80A3B"/>
    <w:rsid w:val="00E80AA0"/>
    <w:rsid w:val="00E80B69"/>
    <w:rsid w:val="00E80BA4"/>
    <w:rsid w:val="00E80FF9"/>
    <w:rsid w:val="00E812E4"/>
    <w:rsid w:val="00E81397"/>
    <w:rsid w:val="00E813C4"/>
    <w:rsid w:val="00E816E4"/>
    <w:rsid w:val="00E817AD"/>
    <w:rsid w:val="00E81E2F"/>
    <w:rsid w:val="00E81EB5"/>
    <w:rsid w:val="00E828F7"/>
    <w:rsid w:val="00E82FC6"/>
    <w:rsid w:val="00E83320"/>
    <w:rsid w:val="00E8385F"/>
    <w:rsid w:val="00E83AAE"/>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B9E"/>
    <w:rsid w:val="00ED139C"/>
    <w:rsid w:val="00ED16BA"/>
    <w:rsid w:val="00ED1EF0"/>
    <w:rsid w:val="00ED1FFE"/>
    <w:rsid w:val="00ED2403"/>
    <w:rsid w:val="00ED275E"/>
    <w:rsid w:val="00ED37A8"/>
    <w:rsid w:val="00ED3EC8"/>
    <w:rsid w:val="00ED4390"/>
    <w:rsid w:val="00ED4A1E"/>
    <w:rsid w:val="00ED4BBD"/>
    <w:rsid w:val="00ED4C40"/>
    <w:rsid w:val="00ED4CEA"/>
    <w:rsid w:val="00ED501F"/>
    <w:rsid w:val="00ED50CB"/>
    <w:rsid w:val="00ED54E5"/>
    <w:rsid w:val="00ED54EE"/>
    <w:rsid w:val="00ED6214"/>
    <w:rsid w:val="00ED6A21"/>
    <w:rsid w:val="00ED6C40"/>
    <w:rsid w:val="00ED6E1B"/>
    <w:rsid w:val="00ED768B"/>
    <w:rsid w:val="00ED7881"/>
    <w:rsid w:val="00ED78C3"/>
    <w:rsid w:val="00ED7963"/>
    <w:rsid w:val="00EE0946"/>
    <w:rsid w:val="00EE0BEE"/>
    <w:rsid w:val="00EE0FA3"/>
    <w:rsid w:val="00EE14B9"/>
    <w:rsid w:val="00EE1C95"/>
    <w:rsid w:val="00EE1D04"/>
    <w:rsid w:val="00EE1FCC"/>
    <w:rsid w:val="00EE2431"/>
    <w:rsid w:val="00EE2BB3"/>
    <w:rsid w:val="00EE2C98"/>
    <w:rsid w:val="00EE33E0"/>
    <w:rsid w:val="00EE3738"/>
    <w:rsid w:val="00EE3C52"/>
    <w:rsid w:val="00EE3EA7"/>
    <w:rsid w:val="00EE43E9"/>
    <w:rsid w:val="00EE52AC"/>
    <w:rsid w:val="00EE5C6F"/>
    <w:rsid w:val="00EE5DB8"/>
    <w:rsid w:val="00EE5F9D"/>
    <w:rsid w:val="00EE629D"/>
    <w:rsid w:val="00EE6644"/>
    <w:rsid w:val="00EE699A"/>
    <w:rsid w:val="00EE6ACA"/>
    <w:rsid w:val="00EE6B24"/>
    <w:rsid w:val="00EE6D9C"/>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BBF"/>
    <w:rsid w:val="00EF4596"/>
    <w:rsid w:val="00EF47B2"/>
    <w:rsid w:val="00EF5286"/>
    <w:rsid w:val="00EF6417"/>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D10"/>
    <w:rsid w:val="00F053FC"/>
    <w:rsid w:val="00F0542E"/>
    <w:rsid w:val="00F056B9"/>
    <w:rsid w:val="00F059D1"/>
    <w:rsid w:val="00F05ABE"/>
    <w:rsid w:val="00F05DD3"/>
    <w:rsid w:val="00F05FE9"/>
    <w:rsid w:val="00F06151"/>
    <w:rsid w:val="00F06450"/>
    <w:rsid w:val="00F069DD"/>
    <w:rsid w:val="00F06CB8"/>
    <w:rsid w:val="00F0757D"/>
    <w:rsid w:val="00F07857"/>
    <w:rsid w:val="00F078C2"/>
    <w:rsid w:val="00F1033F"/>
    <w:rsid w:val="00F1078E"/>
    <w:rsid w:val="00F1108F"/>
    <w:rsid w:val="00F1129D"/>
    <w:rsid w:val="00F1166F"/>
    <w:rsid w:val="00F11958"/>
    <w:rsid w:val="00F119C9"/>
    <w:rsid w:val="00F11C0C"/>
    <w:rsid w:val="00F11CB6"/>
    <w:rsid w:val="00F11D9E"/>
    <w:rsid w:val="00F12044"/>
    <w:rsid w:val="00F121BB"/>
    <w:rsid w:val="00F12649"/>
    <w:rsid w:val="00F12700"/>
    <w:rsid w:val="00F129D8"/>
    <w:rsid w:val="00F137F2"/>
    <w:rsid w:val="00F141AE"/>
    <w:rsid w:val="00F1459B"/>
    <w:rsid w:val="00F14A6B"/>
    <w:rsid w:val="00F14C45"/>
    <w:rsid w:val="00F14E51"/>
    <w:rsid w:val="00F15393"/>
    <w:rsid w:val="00F153FB"/>
    <w:rsid w:val="00F15407"/>
    <w:rsid w:val="00F15E80"/>
    <w:rsid w:val="00F169D3"/>
    <w:rsid w:val="00F16AC5"/>
    <w:rsid w:val="00F16E1E"/>
    <w:rsid w:val="00F16F3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215A"/>
    <w:rsid w:val="00F22ACA"/>
    <w:rsid w:val="00F22B71"/>
    <w:rsid w:val="00F22D71"/>
    <w:rsid w:val="00F2337B"/>
    <w:rsid w:val="00F2384A"/>
    <w:rsid w:val="00F23861"/>
    <w:rsid w:val="00F23D1F"/>
    <w:rsid w:val="00F240F8"/>
    <w:rsid w:val="00F2415C"/>
    <w:rsid w:val="00F244C9"/>
    <w:rsid w:val="00F24556"/>
    <w:rsid w:val="00F247CD"/>
    <w:rsid w:val="00F24957"/>
    <w:rsid w:val="00F25D0F"/>
    <w:rsid w:val="00F262F0"/>
    <w:rsid w:val="00F26467"/>
    <w:rsid w:val="00F2730A"/>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B2D"/>
    <w:rsid w:val="00F52CD0"/>
    <w:rsid w:val="00F530E4"/>
    <w:rsid w:val="00F5314B"/>
    <w:rsid w:val="00F53D01"/>
    <w:rsid w:val="00F53EF0"/>
    <w:rsid w:val="00F54959"/>
    <w:rsid w:val="00F549D8"/>
    <w:rsid w:val="00F5524A"/>
    <w:rsid w:val="00F556DC"/>
    <w:rsid w:val="00F5603B"/>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4D9"/>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B86"/>
    <w:rsid w:val="00F73CBD"/>
    <w:rsid w:val="00F73E45"/>
    <w:rsid w:val="00F73FA4"/>
    <w:rsid w:val="00F74267"/>
    <w:rsid w:val="00F7466F"/>
    <w:rsid w:val="00F74687"/>
    <w:rsid w:val="00F74FC1"/>
    <w:rsid w:val="00F7534D"/>
    <w:rsid w:val="00F75581"/>
    <w:rsid w:val="00F75B8E"/>
    <w:rsid w:val="00F75E95"/>
    <w:rsid w:val="00F75E97"/>
    <w:rsid w:val="00F763B4"/>
    <w:rsid w:val="00F764F7"/>
    <w:rsid w:val="00F76676"/>
    <w:rsid w:val="00F766AA"/>
    <w:rsid w:val="00F76AE3"/>
    <w:rsid w:val="00F76D6C"/>
    <w:rsid w:val="00F77AE4"/>
    <w:rsid w:val="00F77B47"/>
    <w:rsid w:val="00F77BE5"/>
    <w:rsid w:val="00F77E0A"/>
    <w:rsid w:val="00F80271"/>
    <w:rsid w:val="00F803F4"/>
    <w:rsid w:val="00F80C4F"/>
    <w:rsid w:val="00F80DB3"/>
    <w:rsid w:val="00F82385"/>
    <w:rsid w:val="00F8281E"/>
    <w:rsid w:val="00F82A22"/>
    <w:rsid w:val="00F82E9C"/>
    <w:rsid w:val="00F8301C"/>
    <w:rsid w:val="00F83448"/>
    <w:rsid w:val="00F83929"/>
    <w:rsid w:val="00F83B6A"/>
    <w:rsid w:val="00F8491B"/>
    <w:rsid w:val="00F84A05"/>
    <w:rsid w:val="00F84EDC"/>
    <w:rsid w:val="00F853F4"/>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2DD"/>
    <w:rsid w:val="00F925AB"/>
    <w:rsid w:val="00F92D92"/>
    <w:rsid w:val="00F92FE0"/>
    <w:rsid w:val="00F933AE"/>
    <w:rsid w:val="00F93604"/>
    <w:rsid w:val="00F9385D"/>
    <w:rsid w:val="00F93AEF"/>
    <w:rsid w:val="00F93D6F"/>
    <w:rsid w:val="00F94051"/>
    <w:rsid w:val="00F94381"/>
    <w:rsid w:val="00F94463"/>
    <w:rsid w:val="00F94A05"/>
    <w:rsid w:val="00F94A99"/>
    <w:rsid w:val="00F94CA9"/>
    <w:rsid w:val="00F94DAB"/>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B00D7"/>
    <w:rsid w:val="00FB06B4"/>
    <w:rsid w:val="00FB0940"/>
    <w:rsid w:val="00FB0D86"/>
    <w:rsid w:val="00FB0EE4"/>
    <w:rsid w:val="00FB1033"/>
    <w:rsid w:val="00FB1326"/>
    <w:rsid w:val="00FB159F"/>
    <w:rsid w:val="00FB1A01"/>
    <w:rsid w:val="00FB1F1B"/>
    <w:rsid w:val="00FB212C"/>
    <w:rsid w:val="00FB2D3C"/>
    <w:rsid w:val="00FB4AE3"/>
    <w:rsid w:val="00FB5923"/>
    <w:rsid w:val="00FB5E63"/>
    <w:rsid w:val="00FB5F47"/>
    <w:rsid w:val="00FB60CF"/>
    <w:rsid w:val="00FB6678"/>
    <w:rsid w:val="00FB6700"/>
    <w:rsid w:val="00FB6A1C"/>
    <w:rsid w:val="00FB79B1"/>
    <w:rsid w:val="00FC01D1"/>
    <w:rsid w:val="00FC0B08"/>
    <w:rsid w:val="00FC1441"/>
    <w:rsid w:val="00FC16A9"/>
    <w:rsid w:val="00FC1CB8"/>
    <w:rsid w:val="00FC1DD4"/>
    <w:rsid w:val="00FC1FEC"/>
    <w:rsid w:val="00FC238E"/>
    <w:rsid w:val="00FC246D"/>
    <w:rsid w:val="00FC2EB2"/>
    <w:rsid w:val="00FC36E8"/>
    <w:rsid w:val="00FC3724"/>
    <w:rsid w:val="00FC381B"/>
    <w:rsid w:val="00FC39A8"/>
    <w:rsid w:val="00FC3B3B"/>
    <w:rsid w:val="00FC3C0C"/>
    <w:rsid w:val="00FC3C60"/>
    <w:rsid w:val="00FC441E"/>
    <w:rsid w:val="00FC469B"/>
    <w:rsid w:val="00FC4A4E"/>
    <w:rsid w:val="00FC4A7F"/>
    <w:rsid w:val="00FC5433"/>
    <w:rsid w:val="00FC54DB"/>
    <w:rsid w:val="00FC5773"/>
    <w:rsid w:val="00FC5C45"/>
    <w:rsid w:val="00FC5F45"/>
    <w:rsid w:val="00FC6017"/>
    <w:rsid w:val="00FC6D07"/>
    <w:rsid w:val="00FC6DE8"/>
    <w:rsid w:val="00FC79A0"/>
    <w:rsid w:val="00FC79B3"/>
    <w:rsid w:val="00FC7C07"/>
    <w:rsid w:val="00FC7CF9"/>
    <w:rsid w:val="00FD0512"/>
    <w:rsid w:val="00FD09BD"/>
    <w:rsid w:val="00FD0C70"/>
    <w:rsid w:val="00FD2C30"/>
    <w:rsid w:val="00FD2FE5"/>
    <w:rsid w:val="00FD318E"/>
    <w:rsid w:val="00FD340A"/>
    <w:rsid w:val="00FD36D4"/>
    <w:rsid w:val="00FD3876"/>
    <w:rsid w:val="00FD389F"/>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74D"/>
    <w:rsid w:val="00FD69A9"/>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F058A"/>
    <w:rsid w:val="00FF06D5"/>
    <w:rsid w:val="00FF0BFD"/>
    <w:rsid w:val="00FF0DEC"/>
    <w:rsid w:val="00FF143F"/>
    <w:rsid w:val="00FF1508"/>
    <w:rsid w:val="00FF1846"/>
    <w:rsid w:val="00FF1899"/>
    <w:rsid w:val="00FF1B3C"/>
    <w:rsid w:val="00FF1BD3"/>
    <w:rsid w:val="00FF2396"/>
    <w:rsid w:val="00FF30F8"/>
    <w:rsid w:val="00FF32BD"/>
    <w:rsid w:val="00FF32DE"/>
    <w:rsid w:val="00FF348F"/>
    <w:rsid w:val="00FF371B"/>
    <w:rsid w:val="00FF3CD5"/>
    <w:rsid w:val="00FF3E44"/>
    <w:rsid w:val="00FF43BA"/>
    <w:rsid w:val="00FF49DC"/>
    <w:rsid w:val="00FF4F23"/>
    <w:rsid w:val="00FF4F31"/>
    <w:rsid w:val="00FF526B"/>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1478</TotalTime>
  <Pages>10</Pages>
  <Words>3039</Words>
  <Characters>16716</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128</cp:revision>
  <cp:lastPrinted>2021-11-27T12:17:00Z</cp:lastPrinted>
  <dcterms:created xsi:type="dcterms:W3CDTF">2021-11-28T09:54:00Z</dcterms:created>
  <dcterms:modified xsi:type="dcterms:W3CDTF">2021-12-07T18:57:00Z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