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AFEA9F8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14ABE">
        <w:rPr>
          <w:b/>
          <w:bCs/>
          <w:sz w:val="28"/>
          <w:szCs w:val="28"/>
        </w:rPr>
        <w:t>8</w:t>
      </w:r>
      <w:r w:rsidR="00F26E98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D56BB14" w:rsidR="003A564C" w:rsidRPr="000629A3" w:rsidRDefault="00F26E98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25389"/>
      <w:bookmarkStart w:id="1" w:name="_Hlk84916464"/>
      <w:bookmarkStart w:id="2" w:name="_Hlk84923253"/>
      <w:r w:rsidRPr="00F26E98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SUSTITUCIONES HEREDITARIAS: SUS CLASES; LA SUSTITUCIÓN VULGAR, PUPILAR Y EJEMPLAR. </w:t>
      </w:r>
      <w:bookmarkEnd w:id="0"/>
      <w:r w:rsidRPr="00F26E98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LA SUSTITUCIÓN FIDEICOMISARIA. LA SUSTITUCIÓN FIDUCIARIA DE RESIDUO. </w:t>
      </w:r>
      <w:bookmarkStart w:id="3" w:name="_Hlk84963236"/>
      <w:r w:rsidRPr="00F26E98">
        <w:rPr>
          <w:rFonts w:eastAsiaTheme="minorHAnsi"/>
          <w:b/>
          <w:bCs/>
          <w:color w:val="000000"/>
          <w:sz w:val="28"/>
          <w:szCs w:val="28"/>
          <w:lang w:eastAsia="en-US"/>
        </w:rPr>
        <w:t>ESPECIALIDADES FORALES</w:t>
      </w:r>
      <w:r w:rsidRPr="009C0077">
        <w:rPr>
          <w:rFonts w:eastAsiaTheme="minorHAnsi"/>
          <w:b/>
          <w:bCs/>
          <w:color w:val="000000"/>
          <w:sz w:val="28"/>
          <w:szCs w:val="28"/>
          <w:lang w:eastAsia="en-US"/>
        </w:rPr>
        <w:t>.</w:t>
      </w:r>
      <w:bookmarkEnd w:id="1"/>
      <w:bookmarkEnd w:id="2"/>
      <w:bookmarkEnd w:id="3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A1CBCFD" w:rsidR="00C35A6D" w:rsidRPr="007B1C43" w:rsidRDefault="00F26E98" w:rsidP="00AB080F">
      <w:pPr>
        <w:spacing w:before="120" w:after="120" w:line="360" w:lineRule="auto"/>
        <w:jc w:val="both"/>
        <w:rPr>
          <w:spacing w:val="-3"/>
        </w:rPr>
      </w:pPr>
      <w:r w:rsidRPr="00F26E98">
        <w:rPr>
          <w:b/>
          <w:bCs/>
          <w:spacing w:val="-3"/>
        </w:rPr>
        <w:t>SUSTITUCIONES HEREDITARIAS: SUS CLASES; LA SUSTITUCIÓN VULGAR, PUPILAR Y EJEMPLAR</w:t>
      </w:r>
      <w:r w:rsidR="00AB080F" w:rsidRPr="00AB080F">
        <w:rPr>
          <w:b/>
          <w:bCs/>
          <w:spacing w:val="-3"/>
        </w:rPr>
        <w:t>.</w:t>
      </w:r>
    </w:p>
    <w:p w14:paraId="11E54CAF" w14:textId="6275702F" w:rsidR="005B2AFE" w:rsidRDefault="00212440" w:rsidP="00734655">
      <w:pPr>
        <w:spacing w:before="120" w:after="120" w:line="360" w:lineRule="auto"/>
        <w:ind w:firstLine="708"/>
        <w:jc w:val="both"/>
        <w:rPr>
          <w:spacing w:val="-3"/>
        </w:rPr>
      </w:pPr>
      <w:r w:rsidRPr="00212440">
        <w:rPr>
          <w:spacing w:val="-3"/>
        </w:rPr>
        <w:t xml:space="preserve">La sustitución </w:t>
      </w:r>
      <w:r w:rsidR="00607AD9">
        <w:rPr>
          <w:spacing w:val="-3"/>
        </w:rPr>
        <w:t xml:space="preserve">hereditaria </w:t>
      </w:r>
      <w:r w:rsidRPr="00212440">
        <w:rPr>
          <w:spacing w:val="-3"/>
        </w:rPr>
        <w:t>es la disposición del testador por la que ordena que otra persona se coloque en el lugar ocupado por el heredero primeramente instituido.</w:t>
      </w:r>
    </w:p>
    <w:p w14:paraId="2CB577F1" w14:textId="45FCAAE8" w:rsidR="00212440" w:rsidRDefault="00212440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derecho romano, la sustitución era consecuencia de la necesidad de institución de heredero para la validez del testamento. Como el Código Civil </w:t>
      </w:r>
      <w:r w:rsidR="00607AD9">
        <w:rPr>
          <w:spacing w:val="-3"/>
        </w:rPr>
        <w:t xml:space="preserve">de 24 de julio de 1889 </w:t>
      </w:r>
      <w:r w:rsidR="0084264C">
        <w:rPr>
          <w:spacing w:val="-3"/>
        </w:rPr>
        <w:t>y la mayor parte de los derechos forales no contienen esta exigencia, actualmente la sustitución hereditaria responde a la libertad de testar.</w:t>
      </w:r>
    </w:p>
    <w:p w14:paraId="5203728B" w14:textId="694E182F" w:rsidR="00AD2297" w:rsidRDefault="00AD2297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7402AD2B" w14:textId="29421C83" w:rsidR="00AD2297" w:rsidRPr="00246389" w:rsidRDefault="00246389" w:rsidP="0073465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46389">
        <w:rPr>
          <w:b/>
          <w:bCs/>
          <w:spacing w:val="-3"/>
        </w:rPr>
        <w:t>Sus clases.</w:t>
      </w:r>
    </w:p>
    <w:p w14:paraId="0F770FC3" w14:textId="47B8D7A0" w:rsidR="00246389" w:rsidRPr="00246389" w:rsidRDefault="00246389" w:rsidP="00246389">
      <w:pPr>
        <w:spacing w:before="120" w:after="120" w:line="360" w:lineRule="auto"/>
        <w:ind w:firstLine="708"/>
        <w:jc w:val="both"/>
        <w:rPr>
          <w:spacing w:val="-3"/>
        </w:rPr>
      </w:pPr>
      <w:r w:rsidRPr="00246389">
        <w:rPr>
          <w:spacing w:val="-3"/>
        </w:rPr>
        <w:t>Las sustituciones hereditarias pueden ser de dos clases:</w:t>
      </w:r>
    </w:p>
    <w:p w14:paraId="65A45C64" w14:textId="67BA94F2" w:rsidR="00246389" w:rsidRPr="00F44F5F" w:rsidRDefault="00607AD9" w:rsidP="00F44F5F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4F5F">
        <w:rPr>
          <w:spacing w:val="-3"/>
        </w:rPr>
        <w:t>D</w:t>
      </w:r>
      <w:r w:rsidR="00246389" w:rsidRPr="00F44F5F">
        <w:rPr>
          <w:spacing w:val="-3"/>
        </w:rPr>
        <w:t xml:space="preserve">irectas o de primer grado, </w:t>
      </w:r>
      <w:r w:rsidRPr="00F44F5F">
        <w:rPr>
          <w:spacing w:val="-3"/>
        </w:rPr>
        <w:t xml:space="preserve">en las que </w:t>
      </w:r>
      <w:r w:rsidR="00246389" w:rsidRPr="00F44F5F">
        <w:rPr>
          <w:spacing w:val="-3"/>
        </w:rPr>
        <w:t>el sustituto es llamado solamente para el caso de que el primer instituido no llegue a heredar, por lo que los llamamientos son alternativos</w:t>
      </w:r>
      <w:r w:rsidRPr="00F44F5F">
        <w:rPr>
          <w:spacing w:val="-3"/>
        </w:rPr>
        <w:t>.</w:t>
      </w:r>
    </w:p>
    <w:p w14:paraId="6D795D24" w14:textId="5BF42079" w:rsidR="00246389" w:rsidRPr="00F44F5F" w:rsidRDefault="00607AD9" w:rsidP="00F44F5F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4F5F">
        <w:rPr>
          <w:spacing w:val="-3"/>
        </w:rPr>
        <w:t>I</w:t>
      </w:r>
      <w:r w:rsidR="00246389" w:rsidRPr="00F44F5F">
        <w:rPr>
          <w:spacing w:val="-3"/>
        </w:rPr>
        <w:t xml:space="preserve">ndirectas o de segundo grado, </w:t>
      </w:r>
      <w:r w:rsidRPr="00F44F5F">
        <w:rPr>
          <w:spacing w:val="-3"/>
        </w:rPr>
        <w:t xml:space="preserve">en las que </w:t>
      </w:r>
      <w:r w:rsidR="00246389" w:rsidRPr="00F44F5F">
        <w:rPr>
          <w:spacing w:val="-3"/>
        </w:rPr>
        <w:t>el sustituto es llamado a ocupar el lugar del instituido a partir de un cierto momento o cuando se cumple una determinada condición, por lo que los llamamientos son sucesivos.</w:t>
      </w:r>
    </w:p>
    <w:p w14:paraId="684C9C1D" w14:textId="2F91006A" w:rsidR="00246389" w:rsidRDefault="00607AD9" w:rsidP="0024638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Los artículos 774 a 789 del </w:t>
      </w:r>
      <w:r w:rsidR="00246389" w:rsidRPr="00246389">
        <w:rPr>
          <w:spacing w:val="-3"/>
        </w:rPr>
        <w:t xml:space="preserve">Código </w:t>
      </w:r>
      <w:r>
        <w:rPr>
          <w:spacing w:val="-3"/>
        </w:rPr>
        <w:t xml:space="preserve">Civil </w:t>
      </w:r>
      <w:r w:rsidR="00246389" w:rsidRPr="00246389">
        <w:rPr>
          <w:spacing w:val="-3"/>
        </w:rPr>
        <w:t>distingue</w:t>
      </w:r>
      <w:r>
        <w:rPr>
          <w:spacing w:val="-3"/>
        </w:rPr>
        <w:t xml:space="preserve">n </w:t>
      </w:r>
      <w:r w:rsidR="00076214">
        <w:rPr>
          <w:spacing w:val="-3"/>
        </w:rPr>
        <w:t>tres</w:t>
      </w:r>
      <w:r w:rsidR="00246389" w:rsidRPr="00246389">
        <w:rPr>
          <w:spacing w:val="-3"/>
        </w:rPr>
        <w:t xml:space="preserve"> tipos de sustituciones: la sustitución vulgar</w:t>
      </w:r>
      <w:r w:rsidR="00076214">
        <w:rPr>
          <w:spacing w:val="-3"/>
        </w:rPr>
        <w:t xml:space="preserve"> </w:t>
      </w:r>
      <w:r w:rsidR="00F44F5F">
        <w:rPr>
          <w:spacing w:val="-3"/>
        </w:rPr>
        <w:t>y</w:t>
      </w:r>
      <w:r w:rsidR="00246389" w:rsidRPr="00246389">
        <w:rPr>
          <w:spacing w:val="-3"/>
        </w:rPr>
        <w:t xml:space="preserve"> </w:t>
      </w:r>
      <w:r w:rsidR="00076214">
        <w:rPr>
          <w:spacing w:val="-3"/>
        </w:rPr>
        <w:t>la pupilar</w:t>
      </w:r>
      <w:r w:rsidR="00F44F5F">
        <w:rPr>
          <w:spacing w:val="-3"/>
        </w:rPr>
        <w:t>, que son sustituciones directas,</w:t>
      </w:r>
      <w:r w:rsidR="00246389" w:rsidRPr="00246389">
        <w:rPr>
          <w:spacing w:val="-3"/>
        </w:rPr>
        <w:t xml:space="preserve"> y </w:t>
      </w:r>
      <w:r w:rsidR="00F44F5F">
        <w:rPr>
          <w:spacing w:val="-3"/>
        </w:rPr>
        <w:t xml:space="preserve">la </w:t>
      </w:r>
      <w:r w:rsidR="00246389" w:rsidRPr="00246389">
        <w:rPr>
          <w:spacing w:val="-3"/>
        </w:rPr>
        <w:t>fideicomisaria</w:t>
      </w:r>
      <w:r w:rsidR="00F44F5F">
        <w:rPr>
          <w:spacing w:val="-3"/>
        </w:rPr>
        <w:t>, que es de segundo grado</w:t>
      </w:r>
      <w:r w:rsidR="00246389" w:rsidRPr="00246389">
        <w:rPr>
          <w:spacing w:val="-3"/>
        </w:rPr>
        <w:t>.</w:t>
      </w:r>
    </w:p>
    <w:p w14:paraId="780044F2" w14:textId="3D61F80B" w:rsidR="00AD2297" w:rsidRDefault="00AD2297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727588D9" w14:textId="42C5E3B7" w:rsidR="00AD2297" w:rsidRPr="00087202" w:rsidRDefault="00087202" w:rsidP="0073465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87202">
        <w:rPr>
          <w:b/>
          <w:bCs/>
          <w:spacing w:val="-3"/>
        </w:rPr>
        <w:t>Sustitución vulgar.</w:t>
      </w:r>
    </w:p>
    <w:p w14:paraId="6F5AC9D9" w14:textId="653067DC" w:rsidR="00C43D55" w:rsidRPr="00C43D55" w:rsidRDefault="00937FBA" w:rsidP="00C43D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Establece el artículo 774 del Código Civil que </w:t>
      </w:r>
      <w:r w:rsidR="00C43D55" w:rsidRPr="00C43D55">
        <w:rPr>
          <w:spacing w:val="-3"/>
        </w:rPr>
        <w:t>“</w:t>
      </w:r>
      <w:r>
        <w:rPr>
          <w:spacing w:val="-3"/>
        </w:rPr>
        <w:t>p</w:t>
      </w:r>
      <w:r w:rsidR="00C43D55" w:rsidRPr="00C43D55">
        <w:rPr>
          <w:spacing w:val="-3"/>
        </w:rPr>
        <w:t>uede el testador sustituir una o más personas al heredero o herederos instituidos para el caso en que mueran antes que él, o no quieran, o no puedan aceptar la herencia.</w:t>
      </w:r>
      <w:r>
        <w:rPr>
          <w:spacing w:val="-3"/>
        </w:rPr>
        <w:t xml:space="preserve"> </w:t>
      </w:r>
      <w:r w:rsidR="00C43D55" w:rsidRPr="00C43D55">
        <w:rPr>
          <w:spacing w:val="-3"/>
        </w:rPr>
        <w:t xml:space="preserve">La sustitución simple, y sin expresión de casos, comprende los tres expresados </w:t>
      </w:r>
      <w:r>
        <w:rPr>
          <w:spacing w:val="-3"/>
        </w:rPr>
        <w:t>(…)</w:t>
      </w:r>
      <w:r w:rsidR="00C43D55" w:rsidRPr="00C43D55">
        <w:rPr>
          <w:spacing w:val="-3"/>
        </w:rPr>
        <w:t>, a menos que el testador haya dispuesto lo contrario”</w:t>
      </w:r>
      <w:r>
        <w:rPr>
          <w:spacing w:val="-3"/>
        </w:rPr>
        <w:t>.</w:t>
      </w:r>
    </w:p>
    <w:p w14:paraId="22D0A160" w14:textId="5BCF975E" w:rsidR="00C43D55" w:rsidRPr="00C43D55" w:rsidRDefault="00937FBA" w:rsidP="00C43D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C43D55" w:rsidRPr="00C43D55">
        <w:rPr>
          <w:spacing w:val="-3"/>
        </w:rPr>
        <w:t xml:space="preserve">l número de sustitutos no </w:t>
      </w:r>
      <w:r>
        <w:rPr>
          <w:spacing w:val="-3"/>
        </w:rPr>
        <w:t>es</w:t>
      </w:r>
      <w:r w:rsidR="00C43D55" w:rsidRPr="00C43D55">
        <w:rPr>
          <w:spacing w:val="-3"/>
        </w:rPr>
        <w:t xml:space="preserve"> limita</w:t>
      </w:r>
      <w:r>
        <w:rPr>
          <w:spacing w:val="-3"/>
        </w:rPr>
        <w:t>do, disponiendo el</w:t>
      </w:r>
      <w:r w:rsidR="00C43D55" w:rsidRPr="00C43D55">
        <w:rPr>
          <w:spacing w:val="-3"/>
        </w:rPr>
        <w:t xml:space="preserve"> art</w:t>
      </w:r>
      <w:r>
        <w:rPr>
          <w:spacing w:val="-3"/>
        </w:rPr>
        <w:t>ículo</w:t>
      </w:r>
      <w:r w:rsidR="00C43D55" w:rsidRPr="00C43D55">
        <w:rPr>
          <w:spacing w:val="-3"/>
        </w:rPr>
        <w:t xml:space="preserve"> 778</w:t>
      </w:r>
      <w:r>
        <w:rPr>
          <w:spacing w:val="-3"/>
        </w:rPr>
        <w:t xml:space="preserve"> del Código Civil que “p</w:t>
      </w:r>
      <w:r w:rsidR="00C43D55" w:rsidRPr="00C43D55">
        <w:rPr>
          <w:spacing w:val="-3"/>
        </w:rPr>
        <w:t xml:space="preserve">ueden ser sustituidas dos o más personas a una sola; </w:t>
      </w:r>
      <w:proofErr w:type="gramStart"/>
      <w:r w:rsidR="00C43D55" w:rsidRPr="00C43D55">
        <w:rPr>
          <w:spacing w:val="-3"/>
        </w:rPr>
        <w:t>y</w:t>
      </w:r>
      <w:proofErr w:type="gramEnd"/>
      <w:r w:rsidR="00C43D55" w:rsidRPr="00C43D55">
        <w:rPr>
          <w:spacing w:val="-3"/>
        </w:rPr>
        <w:t xml:space="preserve"> al contrario, una sola a dos o más herederos”</w:t>
      </w:r>
      <w:r>
        <w:rPr>
          <w:spacing w:val="-3"/>
        </w:rPr>
        <w:t>.</w:t>
      </w:r>
    </w:p>
    <w:p w14:paraId="74E6751B" w14:textId="5C4D219B" w:rsidR="00C43D55" w:rsidRPr="00C43D55" w:rsidRDefault="00937FBA" w:rsidP="00C43D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l</w:t>
      </w:r>
      <w:r w:rsidR="00C43D55" w:rsidRPr="00C43D55">
        <w:rPr>
          <w:spacing w:val="-3"/>
        </w:rPr>
        <w:t>os propios instituidos pueden ser sustitutos, pues según el art</w:t>
      </w:r>
      <w:r>
        <w:rPr>
          <w:spacing w:val="-3"/>
        </w:rPr>
        <w:t xml:space="preserve">ículo </w:t>
      </w:r>
      <w:r w:rsidR="00C43D55" w:rsidRPr="00C43D55">
        <w:rPr>
          <w:spacing w:val="-3"/>
        </w:rPr>
        <w:t>779</w:t>
      </w:r>
      <w:r>
        <w:rPr>
          <w:spacing w:val="-3"/>
        </w:rPr>
        <w:t xml:space="preserve"> del Código Civil “s</w:t>
      </w:r>
      <w:r w:rsidR="00C43D55" w:rsidRPr="00C43D55">
        <w:rPr>
          <w:spacing w:val="-3"/>
        </w:rPr>
        <w:t>i los herederos instituidos en partes desiguales fueren sustituidos recíprocamente, tendrán en la sustitución las mismas partes que en la institución, a no ser que claramente aparezca haber sido otra la voluntad del testador”</w:t>
      </w:r>
      <w:r>
        <w:rPr>
          <w:spacing w:val="-3"/>
        </w:rPr>
        <w:t>.</w:t>
      </w:r>
    </w:p>
    <w:p w14:paraId="1D9866EA" w14:textId="5422D114" w:rsidR="002E7922" w:rsidRDefault="00937FBA" w:rsidP="00C43D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sus efectos son los previstos por el </w:t>
      </w:r>
      <w:r w:rsidR="00C43D55" w:rsidRPr="00C43D55">
        <w:rPr>
          <w:spacing w:val="-3"/>
        </w:rPr>
        <w:t>art</w:t>
      </w:r>
      <w:r>
        <w:rPr>
          <w:spacing w:val="-3"/>
        </w:rPr>
        <w:t>ículo</w:t>
      </w:r>
      <w:r w:rsidR="00C43D55" w:rsidRPr="00C43D55">
        <w:rPr>
          <w:spacing w:val="-3"/>
        </w:rPr>
        <w:t xml:space="preserve"> 780</w:t>
      </w:r>
      <w:r>
        <w:rPr>
          <w:spacing w:val="-3"/>
        </w:rPr>
        <w:t xml:space="preserve"> del Código Civil, a cuyo tenor </w:t>
      </w:r>
      <w:r w:rsidR="00611D9A">
        <w:rPr>
          <w:spacing w:val="-3"/>
        </w:rPr>
        <w:t>“e</w:t>
      </w:r>
      <w:r w:rsidR="00C43D55" w:rsidRPr="00C43D55">
        <w:rPr>
          <w:spacing w:val="-3"/>
        </w:rPr>
        <w:t>l sustituto quedará sujeto a las mismas cargas y condiciones impuestas al instituido, a menos que el testador haya dispuesto expresamente lo contrario, o que los gravámenes o condiciones sean meramente personales del instituido”</w:t>
      </w:r>
      <w:r w:rsidR="00611D9A">
        <w:rPr>
          <w:spacing w:val="-3"/>
        </w:rPr>
        <w:t>.</w:t>
      </w:r>
    </w:p>
    <w:p w14:paraId="55CFC790" w14:textId="7293ABC9" w:rsidR="00087202" w:rsidRDefault="00087202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26322C2B" w14:textId="5EB8AC36" w:rsidR="00087202" w:rsidRPr="00611D9A" w:rsidRDefault="00611D9A" w:rsidP="0073465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11D9A">
        <w:rPr>
          <w:b/>
          <w:bCs/>
          <w:spacing w:val="-3"/>
        </w:rPr>
        <w:t>Sustitución pupilar.</w:t>
      </w:r>
    </w:p>
    <w:p w14:paraId="0B35AA75" w14:textId="03CEBF64" w:rsidR="00087202" w:rsidRDefault="00897B8E" w:rsidP="00897B8E">
      <w:pPr>
        <w:spacing w:before="120" w:after="120" w:line="360" w:lineRule="auto"/>
        <w:ind w:firstLine="708"/>
        <w:jc w:val="both"/>
        <w:rPr>
          <w:spacing w:val="-3"/>
        </w:rPr>
      </w:pPr>
      <w:r w:rsidRPr="00897B8E">
        <w:rPr>
          <w:spacing w:val="-3"/>
        </w:rPr>
        <w:t>Se llama sustitución pupilar a la designación de sucesor que hace el ascendiente en lugar y representación del descendiente que no ha llegado todavía a la edad necesaria para poder testar. A ella se refiere el art</w:t>
      </w:r>
      <w:r w:rsidR="007130FA">
        <w:rPr>
          <w:spacing w:val="-3"/>
        </w:rPr>
        <w:t xml:space="preserve">ículo </w:t>
      </w:r>
      <w:r w:rsidRPr="00897B8E">
        <w:rPr>
          <w:spacing w:val="-3"/>
        </w:rPr>
        <w:t>775</w:t>
      </w:r>
      <w:r w:rsidR="007130FA">
        <w:rPr>
          <w:spacing w:val="-3"/>
        </w:rPr>
        <w:t xml:space="preserve"> del Código Civil</w:t>
      </w:r>
      <w:r w:rsidRPr="00897B8E">
        <w:rPr>
          <w:spacing w:val="-3"/>
        </w:rPr>
        <w:t>, a cuyo tenor</w:t>
      </w:r>
      <w:r w:rsidR="007130FA">
        <w:rPr>
          <w:spacing w:val="-3"/>
        </w:rPr>
        <w:t xml:space="preserve"> </w:t>
      </w:r>
      <w:r w:rsidRPr="00897B8E">
        <w:rPr>
          <w:spacing w:val="-3"/>
        </w:rPr>
        <w:t>“</w:t>
      </w:r>
      <w:r w:rsidR="007130FA">
        <w:rPr>
          <w:spacing w:val="-3"/>
        </w:rPr>
        <w:t>l</w:t>
      </w:r>
      <w:r w:rsidRPr="00897B8E">
        <w:rPr>
          <w:spacing w:val="-3"/>
        </w:rPr>
        <w:t>os padres y demás ascendientes podrán nombrar sustitutos a sus descendientes menores de catorce años, de ambos sexos, para el caso de que mueran antes de dicha edad”</w:t>
      </w:r>
      <w:r w:rsidR="007130FA">
        <w:rPr>
          <w:spacing w:val="-3"/>
        </w:rPr>
        <w:t>.</w:t>
      </w:r>
    </w:p>
    <w:p w14:paraId="31C2ACCF" w14:textId="2B4A0BE1" w:rsidR="00087202" w:rsidRDefault="00063EA8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777 del Código Civil, </w:t>
      </w:r>
      <w:r w:rsidRPr="00063EA8">
        <w:rPr>
          <w:spacing w:val="-3"/>
        </w:rPr>
        <w:t xml:space="preserve">cuando el sustituido tenga herederos forzosos, </w:t>
      </w:r>
      <w:r w:rsidR="00105036">
        <w:rPr>
          <w:spacing w:val="-3"/>
        </w:rPr>
        <w:t xml:space="preserve">esta sustitución </w:t>
      </w:r>
      <w:r w:rsidRPr="00063EA8">
        <w:rPr>
          <w:spacing w:val="-3"/>
        </w:rPr>
        <w:t>sólo será válida en cuanto no perjudiquen los derechos legitimarios de éstos.</w:t>
      </w:r>
    </w:p>
    <w:p w14:paraId="52B67DC5" w14:textId="3D5F6267" w:rsidR="00621649" w:rsidRDefault="00621649" w:rsidP="006216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Respecto de su alcance, s</w:t>
      </w:r>
      <w:r w:rsidRPr="00621649">
        <w:rPr>
          <w:spacing w:val="-3"/>
        </w:rPr>
        <w:t xml:space="preserve">e </w:t>
      </w:r>
      <w:r>
        <w:rPr>
          <w:spacing w:val="-3"/>
        </w:rPr>
        <w:t>discute</w:t>
      </w:r>
      <w:r w:rsidRPr="00621649">
        <w:rPr>
          <w:spacing w:val="-3"/>
        </w:rPr>
        <w:t xml:space="preserve"> si</w:t>
      </w:r>
      <w:r>
        <w:rPr>
          <w:spacing w:val="-3"/>
        </w:rPr>
        <w:t xml:space="preserve"> la sustitución alcanza a todos los bienes del sustituido o sólo a la parte de </w:t>
      </w:r>
      <w:proofErr w:type="gramStart"/>
      <w:r>
        <w:rPr>
          <w:spacing w:val="-3"/>
        </w:rPr>
        <w:t>los mismos</w:t>
      </w:r>
      <w:proofErr w:type="gramEnd"/>
      <w:r>
        <w:rPr>
          <w:spacing w:val="-3"/>
        </w:rPr>
        <w:t xml:space="preserve"> que éste haya recibido del ascendiente que designa al sustituto.</w:t>
      </w:r>
    </w:p>
    <w:p w14:paraId="0F4EE954" w14:textId="4F3D3E7F" w:rsidR="00F36891" w:rsidRDefault="00F36891" w:rsidP="00F3689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Para unos autores, la sust</w:t>
      </w:r>
      <w:r w:rsidR="00712185">
        <w:rPr>
          <w:spacing w:val="-3"/>
        </w:rPr>
        <w:t xml:space="preserve">itución pupilar conlleva una </w:t>
      </w:r>
      <w:r w:rsidRPr="00F36891">
        <w:rPr>
          <w:spacing w:val="-3"/>
        </w:rPr>
        <w:t xml:space="preserve">designación de heredero por comisario legal, </w:t>
      </w:r>
      <w:r w:rsidR="00712185">
        <w:rPr>
          <w:spacing w:val="-3"/>
        </w:rPr>
        <w:t xml:space="preserve">de forma que </w:t>
      </w:r>
      <w:r w:rsidRPr="00F36891">
        <w:rPr>
          <w:spacing w:val="-3"/>
        </w:rPr>
        <w:t>la ley permite a</w:t>
      </w:r>
      <w:r w:rsidR="00712185">
        <w:rPr>
          <w:spacing w:val="-3"/>
        </w:rPr>
        <w:t>l ascendiente</w:t>
      </w:r>
      <w:r w:rsidRPr="00F36891">
        <w:rPr>
          <w:spacing w:val="-3"/>
        </w:rPr>
        <w:t xml:space="preserve"> designar heredero a un descendiente heredero suyo si falleciera</w:t>
      </w:r>
      <w:r w:rsidR="005B42DF">
        <w:rPr>
          <w:spacing w:val="-3"/>
        </w:rPr>
        <w:t xml:space="preserve"> </w:t>
      </w:r>
      <w:r w:rsidRPr="00F36891">
        <w:rPr>
          <w:spacing w:val="-3"/>
        </w:rPr>
        <w:t>antes de cumplir la edad para poder testar</w:t>
      </w:r>
      <w:r w:rsidR="005B42DF">
        <w:rPr>
          <w:spacing w:val="-3"/>
        </w:rPr>
        <w:t>, por lo que la sustitución alcanza a todos los bienes</w:t>
      </w:r>
      <w:r w:rsidR="00DA2846">
        <w:rPr>
          <w:spacing w:val="-3"/>
        </w:rPr>
        <w:t xml:space="preserve"> del sustituido.</w:t>
      </w:r>
    </w:p>
    <w:p w14:paraId="7B9367F9" w14:textId="143FD766" w:rsidR="00DA2846" w:rsidRDefault="00DA2846" w:rsidP="00F3689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Para otros autores, esta tesis choca con la naturaleza personalísima del testamento</w:t>
      </w:r>
      <w:r w:rsidR="00F7278E">
        <w:rPr>
          <w:spacing w:val="-3"/>
        </w:rPr>
        <w:t>, ya que en el sistema del Código Civil nadie puede testar por otro.</w:t>
      </w:r>
    </w:p>
    <w:p w14:paraId="7037102F" w14:textId="14874718" w:rsidR="00F7278E" w:rsidRDefault="0099038B" w:rsidP="00F3689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Ni la jurisprudencia ni la doctrina registral han adoptado una posición clara y consolidada al respecto.</w:t>
      </w:r>
    </w:p>
    <w:p w14:paraId="186C88A8" w14:textId="16C35BD7" w:rsidR="00087202" w:rsidRDefault="00087202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5FA71388" w14:textId="170E8949" w:rsidR="00087202" w:rsidRPr="003C31A3" w:rsidRDefault="00F93A49" w:rsidP="0073465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C31A3">
        <w:rPr>
          <w:b/>
          <w:bCs/>
          <w:spacing w:val="-3"/>
        </w:rPr>
        <w:t>Sustitución ejemplar.</w:t>
      </w:r>
    </w:p>
    <w:p w14:paraId="419C29C9" w14:textId="6EEF986E" w:rsidR="003C31A3" w:rsidRDefault="003C31A3" w:rsidP="00734655">
      <w:pPr>
        <w:spacing w:before="120" w:after="120" w:line="360" w:lineRule="auto"/>
        <w:ind w:firstLine="708"/>
        <w:jc w:val="both"/>
        <w:rPr>
          <w:spacing w:val="-3"/>
        </w:rPr>
      </w:pPr>
      <w:r w:rsidRPr="003C31A3">
        <w:rPr>
          <w:spacing w:val="-3"/>
        </w:rPr>
        <w:t>Se llama sustitución ejemplar a la designación de sucesor que hace el ascendient</w:t>
      </w:r>
      <w:r>
        <w:rPr>
          <w:spacing w:val="-3"/>
        </w:rPr>
        <w:t xml:space="preserve">e en </w:t>
      </w:r>
      <w:r w:rsidRPr="003C31A3">
        <w:rPr>
          <w:spacing w:val="-3"/>
        </w:rPr>
        <w:t xml:space="preserve">lugar y representación del descendiente mayor de catorce años </w:t>
      </w:r>
      <w:r>
        <w:rPr>
          <w:spacing w:val="-3"/>
        </w:rPr>
        <w:t>judicialmente</w:t>
      </w:r>
      <w:r w:rsidRPr="003C31A3">
        <w:rPr>
          <w:spacing w:val="-3"/>
        </w:rPr>
        <w:t xml:space="preserve"> incapacitado</w:t>
      </w:r>
      <w:r>
        <w:rPr>
          <w:spacing w:val="-3"/>
        </w:rPr>
        <w:t>.</w:t>
      </w:r>
    </w:p>
    <w:p w14:paraId="23B57489" w14:textId="2FE700D6" w:rsidR="00F93A49" w:rsidRDefault="00F93A49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Estaba regulada por el artículo 776 del Código Civil, que ha sido suprimido por la </w:t>
      </w:r>
      <w:r w:rsidRPr="0012765D">
        <w:rPr>
          <w:spacing w:val="-3"/>
        </w:rPr>
        <w:t xml:space="preserve">Ley </w:t>
      </w:r>
      <w:r>
        <w:rPr>
          <w:spacing w:val="-3"/>
        </w:rPr>
        <w:t>de A</w:t>
      </w:r>
      <w:r w:rsidRPr="0012765D">
        <w:rPr>
          <w:spacing w:val="-3"/>
        </w:rPr>
        <w:t xml:space="preserve">poyo a las </w:t>
      </w:r>
      <w:r>
        <w:rPr>
          <w:spacing w:val="-3"/>
        </w:rPr>
        <w:t>P</w:t>
      </w:r>
      <w:r w:rsidRPr="0012765D">
        <w:rPr>
          <w:spacing w:val="-3"/>
        </w:rPr>
        <w:t xml:space="preserve">ersonas con </w:t>
      </w:r>
      <w:r>
        <w:rPr>
          <w:spacing w:val="-3"/>
        </w:rPr>
        <w:t>D</w:t>
      </w:r>
      <w:r w:rsidRPr="0012765D">
        <w:rPr>
          <w:spacing w:val="-3"/>
        </w:rPr>
        <w:t xml:space="preserve">iscapacidad en el </w:t>
      </w:r>
      <w:r>
        <w:rPr>
          <w:spacing w:val="-3"/>
        </w:rPr>
        <w:t>E</w:t>
      </w:r>
      <w:r w:rsidRPr="0012765D">
        <w:rPr>
          <w:spacing w:val="-3"/>
        </w:rPr>
        <w:t xml:space="preserve">jercicio de su </w:t>
      </w:r>
      <w:r>
        <w:rPr>
          <w:spacing w:val="-3"/>
        </w:rPr>
        <w:t>C</w:t>
      </w:r>
      <w:r w:rsidRPr="0012765D">
        <w:rPr>
          <w:spacing w:val="-3"/>
        </w:rPr>
        <w:t xml:space="preserve">apacidad </w:t>
      </w:r>
      <w:r>
        <w:rPr>
          <w:spacing w:val="-3"/>
        </w:rPr>
        <w:t>J</w:t>
      </w:r>
      <w:r w:rsidRPr="0012765D">
        <w:rPr>
          <w:spacing w:val="-3"/>
        </w:rPr>
        <w:t>urídica</w:t>
      </w:r>
      <w:r w:rsidRPr="00E76574">
        <w:rPr>
          <w:spacing w:val="-3"/>
        </w:rPr>
        <w:t xml:space="preserve"> </w:t>
      </w:r>
      <w:r w:rsidRPr="0012765D">
        <w:rPr>
          <w:spacing w:val="-3"/>
        </w:rPr>
        <w:t>de 2 de junio</w:t>
      </w:r>
      <w:r>
        <w:rPr>
          <w:spacing w:val="-3"/>
        </w:rPr>
        <w:t xml:space="preserve"> de 2021</w:t>
      </w:r>
      <w:r w:rsidR="003C31A3">
        <w:rPr>
          <w:spacing w:val="-3"/>
        </w:rPr>
        <w:t>, la cual suprime también la incapacitación judicial.</w:t>
      </w:r>
    </w:p>
    <w:p w14:paraId="06B20A75" w14:textId="7747DC07" w:rsidR="00087202" w:rsidRDefault="00087202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1AD0FB38" w14:textId="3270ADEE" w:rsidR="00087202" w:rsidRDefault="0099038B" w:rsidP="0099038B">
      <w:pPr>
        <w:spacing w:before="120" w:after="120" w:line="360" w:lineRule="auto"/>
        <w:jc w:val="both"/>
        <w:rPr>
          <w:spacing w:val="-3"/>
        </w:rPr>
      </w:pPr>
      <w:r w:rsidRPr="0099038B">
        <w:rPr>
          <w:b/>
          <w:bCs/>
          <w:spacing w:val="-3"/>
        </w:rPr>
        <w:t>LA SUSTITUCIÓN FIDEICOMISARIA.</w:t>
      </w:r>
    </w:p>
    <w:p w14:paraId="4A32D787" w14:textId="77777777" w:rsidR="003E28C5" w:rsidRDefault="004B6045" w:rsidP="004B604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la sustitución fideicomisaria,</w:t>
      </w:r>
      <w:r w:rsidRPr="004B6045">
        <w:rPr>
          <w:spacing w:val="-3"/>
        </w:rPr>
        <w:t xml:space="preserve"> el testador </w:t>
      </w:r>
      <w:r w:rsidR="00653A6A">
        <w:rPr>
          <w:spacing w:val="-3"/>
        </w:rPr>
        <w:t xml:space="preserve">o </w:t>
      </w:r>
      <w:r w:rsidRPr="004B6045">
        <w:rPr>
          <w:spacing w:val="-3"/>
        </w:rPr>
        <w:t xml:space="preserve">fideicomitente </w:t>
      </w:r>
      <w:r w:rsidR="00653A6A">
        <w:rPr>
          <w:spacing w:val="-3"/>
        </w:rPr>
        <w:t xml:space="preserve">instituye a un primer heredero o fiduciario, </w:t>
      </w:r>
      <w:r w:rsidR="003E28C5">
        <w:rPr>
          <w:spacing w:val="-3"/>
        </w:rPr>
        <w:t xml:space="preserve">quien recibe los </w:t>
      </w:r>
      <w:r w:rsidR="003E28C5" w:rsidRPr="004B6045">
        <w:rPr>
          <w:spacing w:val="-3"/>
        </w:rPr>
        <w:t xml:space="preserve">bienes con la obligación de conservarlos y transmitirlos </w:t>
      </w:r>
      <w:r w:rsidR="003E28C5">
        <w:rPr>
          <w:spacing w:val="-3"/>
        </w:rPr>
        <w:t xml:space="preserve">a un segundo heredero o </w:t>
      </w:r>
      <w:r w:rsidRPr="004B6045">
        <w:rPr>
          <w:spacing w:val="-3"/>
        </w:rPr>
        <w:t>fideicomisario cuando venza un término o se cumpla una condición.</w:t>
      </w:r>
    </w:p>
    <w:p w14:paraId="3421843B" w14:textId="33F37F83" w:rsidR="00087202" w:rsidRDefault="003E28C5" w:rsidP="004B604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</w:t>
      </w:r>
      <w:r w:rsidR="004B6045" w:rsidRPr="004B6045">
        <w:rPr>
          <w:spacing w:val="-3"/>
        </w:rPr>
        <w:t xml:space="preserve">u fundamento estriba en </w:t>
      </w:r>
      <w:r>
        <w:rPr>
          <w:spacing w:val="-3"/>
        </w:rPr>
        <w:t xml:space="preserve">la voluntad del testador de </w:t>
      </w:r>
      <w:r w:rsidR="004B6045" w:rsidRPr="004B6045">
        <w:rPr>
          <w:spacing w:val="-3"/>
        </w:rPr>
        <w:t>vincular ciertos bienes a la familia.</w:t>
      </w:r>
    </w:p>
    <w:p w14:paraId="34918505" w14:textId="0306A5A0" w:rsidR="00F21567" w:rsidRDefault="00F21567" w:rsidP="00F2156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derecho del Antiguo Régimen</w:t>
      </w:r>
      <w:r w:rsidRPr="00F21567">
        <w:rPr>
          <w:spacing w:val="-3"/>
        </w:rPr>
        <w:t>, la sustitución fideicomisaria era una institución central en el derecho de sucesiones pues permitía la vinculación perpetua de los bienes</w:t>
      </w:r>
      <w:r>
        <w:rPr>
          <w:spacing w:val="-3"/>
        </w:rPr>
        <w:t xml:space="preserve">, que permanecían </w:t>
      </w:r>
      <w:r w:rsidRPr="00F21567">
        <w:rPr>
          <w:spacing w:val="-3"/>
        </w:rPr>
        <w:t xml:space="preserve">en la </w:t>
      </w:r>
      <w:r>
        <w:rPr>
          <w:spacing w:val="-3"/>
        </w:rPr>
        <w:t xml:space="preserve">misma </w:t>
      </w:r>
      <w:r w:rsidRPr="00F21567">
        <w:rPr>
          <w:spacing w:val="-3"/>
        </w:rPr>
        <w:t>familia</w:t>
      </w:r>
      <w:r>
        <w:rPr>
          <w:spacing w:val="-3"/>
        </w:rPr>
        <w:t xml:space="preserve"> durante generaciones</w:t>
      </w:r>
      <w:r w:rsidRPr="00F21567">
        <w:rPr>
          <w:spacing w:val="-3"/>
        </w:rPr>
        <w:t xml:space="preserve">. De esta manera, </w:t>
      </w:r>
      <w:r>
        <w:rPr>
          <w:spacing w:val="-3"/>
        </w:rPr>
        <w:t xml:space="preserve">a través de </w:t>
      </w:r>
      <w:r w:rsidR="00660FB3">
        <w:rPr>
          <w:spacing w:val="-3"/>
        </w:rPr>
        <w:t xml:space="preserve">figuras como el mayorazgo, </w:t>
      </w:r>
      <w:r w:rsidRPr="00F21567">
        <w:rPr>
          <w:spacing w:val="-3"/>
        </w:rPr>
        <w:t xml:space="preserve">las familias </w:t>
      </w:r>
      <w:r w:rsidR="00660FB3">
        <w:rPr>
          <w:spacing w:val="-3"/>
        </w:rPr>
        <w:t>terratenientes</w:t>
      </w:r>
      <w:r w:rsidRPr="00F21567">
        <w:rPr>
          <w:spacing w:val="-3"/>
        </w:rPr>
        <w:t xml:space="preserve"> instituía</w:t>
      </w:r>
      <w:r w:rsidR="00660FB3">
        <w:rPr>
          <w:spacing w:val="-3"/>
        </w:rPr>
        <w:t>n</w:t>
      </w:r>
      <w:r w:rsidRPr="00F21567">
        <w:rPr>
          <w:spacing w:val="-3"/>
        </w:rPr>
        <w:t xml:space="preserve"> heredero al hijo primogénito</w:t>
      </w:r>
      <w:r w:rsidR="00660FB3">
        <w:rPr>
          <w:spacing w:val="-3"/>
        </w:rPr>
        <w:t xml:space="preserve">, </w:t>
      </w:r>
      <w:r w:rsidRPr="00F21567">
        <w:rPr>
          <w:spacing w:val="-3"/>
        </w:rPr>
        <w:t xml:space="preserve">con </w:t>
      </w:r>
      <w:r w:rsidR="00660FB3">
        <w:rPr>
          <w:spacing w:val="-3"/>
        </w:rPr>
        <w:lastRenderedPageBreak/>
        <w:t xml:space="preserve">la </w:t>
      </w:r>
      <w:r w:rsidRPr="00F21567">
        <w:rPr>
          <w:spacing w:val="-3"/>
        </w:rPr>
        <w:t>obligación</w:t>
      </w:r>
      <w:r w:rsidR="00660FB3">
        <w:rPr>
          <w:spacing w:val="-3"/>
        </w:rPr>
        <w:t xml:space="preserve"> </w:t>
      </w:r>
      <w:r w:rsidRPr="00F21567">
        <w:rPr>
          <w:spacing w:val="-3"/>
        </w:rPr>
        <w:t xml:space="preserve">de conservar los bienes heredados y, </w:t>
      </w:r>
      <w:r w:rsidR="00FA4030">
        <w:rPr>
          <w:spacing w:val="-3"/>
        </w:rPr>
        <w:t>a su muerte</w:t>
      </w:r>
      <w:r w:rsidRPr="00F21567">
        <w:rPr>
          <w:spacing w:val="-3"/>
        </w:rPr>
        <w:t>, transmitirlos a su vez a su hijo primogénito con la misma obligación.</w:t>
      </w:r>
    </w:p>
    <w:p w14:paraId="310C90D1" w14:textId="061BE49D" w:rsidR="009C4C79" w:rsidRDefault="009C4C79" w:rsidP="00F2156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liberalismo que inspira el Código Civil es contrario a este tipo de vinculaciones, por lo que estableció límites temporales a las mismas.</w:t>
      </w:r>
    </w:p>
    <w:p w14:paraId="787F6049" w14:textId="409EF915" w:rsidR="00714B44" w:rsidRPr="00714B44" w:rsidRDefault="009C4C79" w:rsidP="00714B4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forma, e</w:t>
      </w:r>
      <w:r w:rsidR="00714B44">
        <w:rPr>
          <w:spacing w:val="-3"/>
        </w:rPr>
        <w:t>l artículo 781 del Código Civil establece que “l</w:t>
      </w:r>
      <w:r w:rsidR="00714B44" w:rsidRPr="00714B44">
        <w:rPr>
          <w:spacing w:val="-3"/>
        </w:rPr>
        <w:t>as sustituciones fideicomisarias en cuya virtud se encarga al heredero que conserve y transmita a un tercero el todo o parte de la herencia, serán válidas y surtirán efecto siempre que no pasen del segundo grado, o que se hagan en favor de personas que vivan al tiempo del fallecimiento del testador”</w:t>
      </w:r>
      <w:r w:rsidR="00714B44">
        <w:rPr>
          <w:spacing w:val="-3"/>
        </w:rPr>
        <w:t>.</w:t>
      </w:r>
    </w:p>
    <w:p w14:paraId="17CD9A8A" w14:textId="5B321BF7" w:rsidR="00C66701" w:rsidRPr="00C66701" w:rsidRDefault="00714B44" w:rsidP="00C66701">
      <w:pPr>
        <w:spacing w:before="120" w:after="120" w:line="360" w:lineRule="auto"/>
        <w:ind w:firstLine="708"/>
        <w:jc w:val="both"/>
        <w:rPr>
          <w:spacing w:val="-3"/>
        </w:rPr>
      </w:pPr>
      <w:r w:rsidRPr="00714B44">
        <w:rPr>
          <w:spacing w:val="-3"/>
        </w:rPr>
        <w:t>Por consiguiente, los llamamientos sucesivos a favor de personas que viven al morir el testador no encuentran ningún límite</w:t>
      </w:r>
      <w:r>
        <w:rPr>
          <w:spacing w:val="-3"/>
        </w:rPr>
        <w:t xml:space="preserve">, pero si los llamados </w:t>
      </w:r>
      <w:r w:rsidRPr="00714B44">
        <w:rPr>
          <w:spacing w:val="-3"/>
        </w:rPr>
        <w:t>no viven al morir el testador no pueden pasar del segundo grado</w:t>
      </w:r>
      <w:r w:rsidR="006A0868">
        <w:rPr>
          <w:spacing w:val="-3"/>
        </w:rPr>
        <w:t xml:space="preserve">, interpretando la jurisprudencia </w:t>
      </w:r>
      <w:r w:rsidRPr="00714B44">
        <w:rPr>
          <w:spacing w:val="-3"/>
        </w:rPr>
        <w:t xml:space="preserve">la expresión </w:t>
      </w:r>
      <w:r w:rsidRPr="006A0868">
        <w:rPr>
          <w:i/>
          <w:iCs/>
          <w:spacing w:val="-3"/>
        </w:rPr>
        <w:t>segundo grado</w:t>
      </w:r>
      <w:r w:rsidRPr="00714B44">
        <w:rPr>
          <w:spacing w:val="-3"/>
        </w:rPr>
        <w:t xml:space="preserve"> no </w:t>
      </w:r>
      <w:r w:rsidR="002A1214">
        <w:rPr>
          <w:spacing w:val="-3"/>
        </w:rPr>
        <w:t xml:space="preserve">como </w:t>
      </w:r>
      <w:r w:rsidRPr="00714B44">
        <w:rPr>
          <w:spacing w:val="-3"/>
        </w:rPr>
        <w:t>grado de generación sino como llamamiento o segunda sustitución</w:t>
      </w:r>
      <w:r w:rsidR="006A0868">
        <w:rPr>
          <w:spacing w:val="-3"/>
        </w:rPr>
        <w:t>.</w:t>
      </w:r>
      <w:r w:rsidR="00C66701">
        <w:rPr>
          <w:spacing w:val="-3"/>
        </w:rPr>
        <w:t xml:space="preserve"> Por ello, </w:t>
      </w:r>
      <w:r w:rsidR="00C66701" w:rsidRPr="00C66701">
        <w:rPr>
          <w:spacing w:val="-3"/>
        </w:rPr>
        <w:t>cabe el llamamiento sin límite a personas vivas en</w:t>
      </w:r>
      <w:r w:rsidR="00C66701">
        <w:rPr>
          <w:spacing w:val="-3"/>
        </w:rPr>
        <w:t xml:space="preserve"> </w:t>
      </w:r>
      <w:r w:rsidR="00C66701" w:rsidRPr="00C66701">
        <w:rPr>
          <w:spacing w:val="-3"/>
        </w:rPr>
        <w:t xml:space="preserve">el momento del fallecimiento </w:t>
      </w:r>
      <w:r w:rsidR="00C66701">
        <w:rPr>
          <w:spacing w:val="-3"/>
        </w:rPr>
        <w:t xml:space="preserve">del testador, </w:t>
      </w:r>
      <w:r w:rsidR="00C66701" w:rsidRPr="00C66701">
        <w:rPr>
          <w:spacing w:val="-3"/>
        </w:rPr>
        <w:t xml:space="preserve">o dos llamamientos a personas que no estén </w:t>
      </w:r>
      <w:r w:rsidR="00C66701">
        <w:rPr>
          <w:spacing w:val="-3"/>
        </w:rPr>
        <w:t xml:space="preserve">todavía </w:t>
      </w:r>
      <w:r w:rsidR="00C66701" w:rsidRPr="00C66701">
        <w:rPr>
          <w:spacing w:val="-3"/>
        </w:rPr>
        <w:t>vivas.</w:t>
      </w:r>
    </w:p>
    <w:p w14:paraId="672D3FC8" w14:textId="21D5FD53" w:rsidR="0099038B" w:rsidRDefault="00C66701" w:rsidP="00C6670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un</w:t>
      </w:r>
      <w:r w:rsidRPr="00C66701">
        <w:rPr>
          <w:spacing w:val="-3"/>
        </w:rPr>
        <w:t xml:space="preserve"> mayor número de llamamientos no significa la nulidad del fideicomiso, sino la</w:t>
      </w:r>
      <w:r>
        <w:rPr>
          <w:spacing w:val="-3"/>
        </w:rPr>
        <w:t xml:space="preserve"> </w:t>
      </w:r>
      <w:r w:rsidRPr="00C66701">
        <w:rPr>
          <w:spacing w:val="-3"/>
        </w:rPr>
        <w:t xml:space="preserve">limitación </w:t>
      </w:r>
      <w:r>
        <w:rPr>
          <w:spacing w:val="-3"/>
        </w:rPr>
        <w:t xml:space="preserve">de sus efectos </w:t>
      </w:r>
      <w:r w:rsidRPr="00C66701">
        <w:rPr>
          <w:spacing w:val="-3"/>
        </w:rPr>
        <w:t>a los dos primeros llamamientos</w:t>
      </w:r>
      <w:r>
        <w:rPr>
          <w:spacing w:val="-3"/>
        </w:rPr>
        <w:t>.</w:t>
      </w:r>
    </w:p>
    <w:p w14:paraId="3C92CF64" w14:textId="5768E988" w:rsidR="00E946AF" w:rsidRPr="00E946AF" w:rsidRDefault="00E946AF" w:rsidP="00E946A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artículo 782 del Código Civil establece que “l</w:t>
      </w:r>
      <w:r w:rsidRPr="00E946AF">
        <w:rPr>
          <w:spacing w:val="-3"/>
        </w:rPr>
        <w:t>as sustituciones fideicomisarias nunca podrán gravar la legítima, salvo cuando se establezcan, en los términos establecidos en el artículo 808</w:t>
      </w:r>
      <w:r w:rsidR="007F06D6">
        <w:rPr>
          <w:spacing w:val="-3"/>
        </w:rPr>
        <w:t xml:space="preserve"> (para la mejora)</w:t>
      </w:r>
      <w:r w:rsidRPr="00E946AF">
        <w:rPr>
          <w:spacing w:val="-3"/>
        </w:rPr>
        <w:t>, en beneficio de uno o varios hijos del testador que se encuentren en una situación de discapacidad.</w:t>
      </w:r>
    </w:p>
    <w:p w14:paraId="4095D2CA" w14:textId="6A3364CF" w:rsidR="0099038B" w:rsidRDefault="00E946AF" w:rsidP="00E946AF">
      <w:pPr>
        <w:spacing w:before="120" w:after="120" w:line="360" w:lineRule="auto"/>
        <w:ind w:firstLine="708"/>
        <w:jc w:val="both"/>
        <w:rPr>
          <w:spacing w:val="-3"/>
        </w:rPr>
      </w:pPr>
      <w:r w:rsidRPr="00E946AF">
        <w:rPr>
          <w:spacing w:val="-3"/>
        </w:rPr>
        <w:t>Si la sustitución fideicomisaria recayere sobre el tercio destinado a mejora, solo podrá establecerse a favor de los descendientes</w:t>
      </w:r>
      <w:r w:rsidR="007F06D6">
        <w:rPr>
          <w:spacing w:val="-3"/>
        </w:rPr>
        <w:t>”</w:t>
      </w:r>
      <w:r w:rsidRPr="00E946AF">
        <w:rPr>
          <w:spacing w:val="-3"/>
        </w:rPr>
        <w:t>.</w:t>
      </w:r>
    </w:p>
    <w:p w14:paraId="61E86BA6" w14:textId="2021C071" w:rsidR="0099038B" w:rsidRDefault="00FA2644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783 del Código Civil, “p</w:t>
      </w:r>
      <w:r w:rsidRPr="00FA2644">
        <w:rPr>
          <w:spacing w:val="-3"/>
        </w:rPr>
        <w:t>ara que sean válidos los llamamientos a la sustitución fideicomisaria, deberán ser expresos</w:t>
      </w:r>
      <w:r>
        <w:rPr>
          <w:spacing w:val="-3"/>
        </w:rPr>
        <w:t>”</w:t>
      </w:r>
      <w:r w:rsidRPr="00FA2644">
        <w:rPr>
          <w:spacing w:val="-3"/>
        </w:rPr>
        <w:t>.</w:t>
      </w:r>
    </w:p>
    <w:p w14:paraId="5D6F2077" w14:textId="61999C7C" w:rsidR="00A42009" w:rsidRPr="00A42009" w:rsidRDefault="00A42009" w:rsidP="00A42009">
      <w:pPr>
        <w:spacing w:before="120" w:after="120" w:line="360" w:lineRule="auto"/>
        <w:ind w:firstLine="708"/>
        <w:jc w:val="both"/>
        <w:rPr>
          <w:spacing w:val="-3"/>
        </w:rPr>
      </w:pPr>
      <w:r w:rsidRPr="00A42009">
        <w:rPr>
          <w:spacing w:val="-3"/>
        </w:rPr>
        <w:t>En consecuencia, según el art</w:t>
      </w:r>
      <w:r>
        <w:rPr>
          <w:spacing w:val="-3"/>
        </w:rPr>
        <w:t>ículo</w:t>
      </w:r>
      <w:r w:rsidRPr="00A42009">
        <w:rPr>
          <w:spacing w:val="-3"/>
        </w:rPr>
        <w:t xml:space="preserve"> 785</w:t>
      </w:r>
      <w:r>
        <w:rPr>
          <w:spacing w:val="-3"/>
        </w:rPr>
        <w:t xml:space="preserve"> del Código Civil “n</w:t>
      </w:r>
      <w:r w:rsidRPr="00A42009">
        <w:rPr>
          <w:spacing w:val="-3"/>
        </w:rPr>
        <w:t>o surtirán efecto:</w:t>
      </w:r>
    </w:p>
    <w:p w14:paraId="0B3D50DF" w14:textId="5D153B7A" w:rsidR="00A42009" w:rsidRPr="00A42009" w:rsidRDefault="00A42009" w:rsidP="00A42009">
      <w:pPr>
        <w:spacing w:before="120" w:after="120" w:line="360" w:lineRule="auto"/>
        <w:ind w:firstLine="708"/>
        <w:jc w:val="both"/>
        <w:rPr>
          <w:spacing w:val="-3"/>
        </w:rPr>
      </w:pPr>
      <w:r w:rsidRPr="00A42009">
        <w:rPr>
          <w:spacing w:val="-3"/>
        </w:rPr>
        <w:t>1º</w:t>
      </w:r>
      <w:r>
        <w:rPr>
          <w:spacing w:val="-3"/>
        </w:rPr>
        <w:t>.</w:t>
      </w:r>
      <w:r w:rsidRPr="00A42009">
        <w:rPr>
          <w:spacing w:val="-3"/>
        </w:rPr>
        <w:t xml:space="preserve"> Las instituciones fideicomisarias que no se hagan de una manera expresa, ya dándoles este nombre, ya imponiendo al sustituido la obligación terminante de entregar los bienes a un segundo heredero.</w:t>
      </w:r>
    </w:p>
    <w:p w14:paraId="4A54341B" w14:textId="27D34EF7" w:rsidR="00A42009" w:rsidRPr="00A42009" w:rsidRDefault="00A42009" w:rsidP="00A42009">
      <w:pPr>
        <w:spacing w:before="120" w:after="120" w:line="360" w:lineRule="auto"/>
        <w:ind w:firstLine="708"/>
        <w:jc w:val="both"/>
        <w:rPr>
          <w:spacing w:val="-3"/>
        </w:rPr>
      </w:pPr>
      <w:r w:rsidRPr="00A42009">
        <w:rPr>
          <w:spacing w:val="-3"/>
        </w:rPr>
        <w:t>2º</w:t>
      </w:r>
      <w:r>
        <w:rPr>
          <w:spacing w:val="-3"/>
        </w:rPr>
        <w:t>.</w:t>
      </w:r>
      <w:r w:rsidRPr="00A42009">
        <w:rPr>
          <w:spacing w:val="-3"/>
        </w:rPr>
        <w:t xml:space="preserve"> Las disposiciones que contengan prohibición perpetua de enajenar, y aun la temporal, fuera del límite </w:t>
      </w:r>
      <w:r w:rsidR="004B450C">
        <w:rPr>
          <w:spacing w:val="-3"/>
        </w:rPr>
        <w:t>(del segundo grado)</w:t>
      </w:r>
      <w:r w:rsidR="006317BA">
        <w:rPr>
          <w:spacing w:val="-3"/>
        </w:rPr>
        <w:t xml:space="preserve"> señalado en el artículo 781</w:t>
      </w:r>
      <w:r w:rsidRPr="00A42009">
        <w:rPr>
          <w:spacing w:val="-3"/>
        </w:rPr>
        <w:t>.</w:t>
      </w:r>
    </w:p>
    <w:p w14:paraId="1B5FD963" w14:textId="60432E8B" w:rsidR="00A42009" w:rsidRPr="00A42009" w:rsidRDefault="00A42009" w:rsidP="00A42009">
      <w:pPr>
        <w:spacing w:before="120" w:after="120" w:line="360" w:lineRule="auto"/>
        <w:ind w:firstLine="708"/>
        <w:jc w:val="both"/>
        <w:rPr>
          <w:spacing w:val="-3"/>
        </w:rPr>
      </w:pPr>
      <w:r w:rsidRPr="00A42009">
        <w:rPr>
          <w:spacing w:val="-3"/>
        </w:rPr>
        <w:lastRenderedPageBreak/>
        <w:t>3º</w:t>
      </w:r>
      <w:r>
        <w:rPr>
          <w:spacing w:val="-3"/>
        </w:rPr>
        <w:t>.</w:t>
      </w:r>
      <w:r w:rsidRPr="00A42009">
        <w:rPr>
          <w:spacing w:val="-3"/>
        </w:rPr>
        <w:t xml:space="preserve"> Las que impongan al heredero el encargo de pagar a varias personas sucesivamente, más allá del segundo grado, cierta renta o pensión.</w:t>
      </w:r>
    </w:p>
    <w:p w14:paraId="47235BD1" w14:textId="78B23D75" w:rsidR="00A42009" w:rsidRPr="00A42009" w:rsidRDefault="00A42009" w:rsidP="00A42009">
      <w:pPr>
        <w:spacing w:before="120" w:after="120" w:line="360" w:lineRule="auto"/>
        <w:ind w:firstLine="708"/>
        <w:jc w:val="both"/>
        <w:rPr>
          <w:spacing w:val="-3"/>
        </w:rPr>
      </w:pPr>
      <w:r w:rsidRPr="00A42009">
        <w:rPr>
          <w:spacing w:val="-3"/>
        </w:rPr>
        <w:t>4º</w:t>
      </w:r>
      <w:r>
        <w:rPr>
          <w:spacing w:val="-3"/>
        </w:rPr>
        <w:t>.</w:t>
      </w:r>
      <w:r w:rsidRPr="00A42009">
        <w:rPr>
          <w:spacing w:val="-3"/>
        </w:rPr>
        <w:t xml:space="preserve"> Las que tengan por objeto dejar a una persona el todo o parte de los bienes hereditarios para que los aplique o invierta según instrucciones reservadas que le hubiese comunicado el testador”</w:t>
      </w:r>
      <w:r>
        <w:rPr>
          <w:spacing w:val="-3"/>
        </w:rPr>
        <w:t>.</w:t>
      </w:r>
    </w:p>
    <w:p w14:paraId="624773C7" w14:textId="553E1D98" w:rsidR="0099038B" w:rsidRDefault="00A42009" w:rsidP="00A42009">
      <w:pPr>
        <w:spacing w:before="120" w:after="120" w:line="360" w:lineRule="auto"/>
        <w:ind w:firstLine="708"/>
        <w:jc w:val="both"/>
        <w:rPr>
          <w:spacing w:val="-3"/>
        </w:rPr>
      </w:pPr>
      <w:r w:rsidRPr="00A42009">
        <w:rPr>
          <w:spacing w:val="-3"/>
        </w:rPr>
        <w:t>Las sustituciones fideicomisarias que no se sujeten a estos límites no serán válidas, pero según el art</w:t>
      </w:r>
      <w:r w:rsidR="006317BA">
        <w:rPr>
          <w:spacing w:val="-3"/>
        </w:rPr>
        <w:t>ículo</w:t>
      </w:r>
      <w:r w:rsidRPr="00A42009">
        <w:rPr>
          <w:spacing w:val="-3"/>
        </w:rPr>
        <w:t xml:space="preserve"> 786</w:t>
      </w:r>
      <w:r w:rsidR="006317BA">
        <w:rPr>
          <w:spacing w:val="-3"/>
        </w:rPr>
        <w:t xml:space="preserve"> del Código Civil “l</w:t>
      </w:r>
      <w:r w:rsidRPr="00A42009">
        <w:rPr>
          <w:spacing w:val="-3"/>
        </w:rPr>
        <w:t>a nulidad de la sustitución fideicomisaria no perjudicará a la validez de la institución ni a los herederos del primer llamamiento; sólo se tendrá por no escrita la cláusula fideicomisaria”</w:t>
      </w:r>
      <w:r w:rsidR="006317BA">
        <w:rPr>
          <w:spacing w:val="-3"/>
        </w:rPr>
        <w:t>.</w:t>
      </w:r>
    </w:p>
    <w:p w14:paraId="09356339" w14:textId="530F6963" w:rsidR="009937C9" w:rsidRPr="009937C9" w:rsidRDefault="009937C9" w:rsidP="009937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otro lado, </w:t>
      </w:r>
      <w:r w:rsidR="003E3012">
        <w:rPr>
          <w:spacing w:val="-3"/>
        </w:rPr>
        <w:t>l</w:t>
      </w:r>
      <w:r w:rsidRPr="009937C9">
        <w:rPr>
          <w:spacing w:val="-3"/>
        </w:rPr>
        <w:t>os efectos de las sustituciones fideicomisarias son los siguientes:</w:t>
      </w:r>
    </w:p>
    <w:p w14:paraId="108E22C7" w14:textId="77777777" w:rsidR="00554B4A" w:rsidRDefault="003E3012" w:rsidP="00554B4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9937C9" w:rsidRPr="009937C9">
        <w:rPr>
          <w:spacing w:val="-3"/>
        </w:rPr>
        <w:t>l fiduciario, heredero y titular de la herencia del fideicomitente hasta que lo sea el fideicomisario, tiene:</w:t>
      </w:r>
    </w:p>
    <w:p w14:paraId="1CE6E7E4" w14:textId="717F7FA7" w:rsidR="009937C9" w:rsidRPr="005026DD" w:rsidRDefault="00554B4A" w:rsidP="005026D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26DD">
        <w:rPr>
          <w:spacing w:val="-3"/>
        </w:rPr>
        <w:t>E</w:t>
      </w:r>
      <w:r w:rsidR="009937C9" w:rsidRPr="005026DD">
        <w:rPr>
          <w:spacing w:val="-3"/>
        </w:rPr>
        <w:t xml:space="preserve">l derecho de disfrutar los bienes hereditarios y hacer suyos los frutos y rentas que produzcan, pero </w:t>
      </w:r>
      <w:r w:rsidRPr="005026DD">
        <w:rPr>
          <w:spacing w:val="-3"/>
        </w:rPr>
        <w:t>sin</w:t>
      </w:r>
      <w:r w:rsidR="009937C9" w:rsidRPr="005026DD">
        <w:rPr>
          <w:spacing w:val="-3"/>
        </w:rPr>
        <w:t xml:space="preserve"> pod</w:t>
      </w:r>
      <w:r w:rsidRPr="005026DD">
        <w:rPr>
          <w:spacing w:val="-3"/>
        </w:rPr>
        <w:t>er</w:t>
      </w:r>
      <w:r w:rsidR="009937C9" w:rsidRPr="005026DD">
        <w:rPr>
          <w:spacing w:val="-3"/>
        </w:rPr>
        <w:t xml:space="preserve"> disponer de </w:t>
      </w:r>
      <w:r w:rsidRPr="005026DD">
        <w:rPr>
          <w:spacing w:val="-3"/>
        </w:rPr>
        <w:t>tales bienes.</w:t>
      </w:r>
    </w:p>
    <w:p w14:paraId="77B4EFC8" w14:textId="3305F0D6" w:rsidR="009937C9" w:rsidRPr="005026DD" w:rsidRDefault="007E1FB9" w:rsidP="005026D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26DD">
        <w:rPr>
          <w:spacing w:val="-3"/>
        </w:rPr>
        <w:t>L</w:t>
      </w:r>
      <w:r w:rsidR="009937C9" w:rsidRPr="005026DD">
        <w:rPr>
          <w:spacing w:val="-3"/>
        </w:rPr>
        <w:t xml:space="preserve">as obligaciones </w:t>
      </w:r>
      <w:r w:rsidRPr="005026DD">
        <w:rPr>
          <w:spacing w:val="-3"/>
        </w:rPr>
        <w:t xml:space="preserve">hacer inventario </w:t>
      </w:r>
      <w:r w:rsidR="009937C9" w:rsidRPr="005026DD">
        <w:rPr>
          <w:spacing w:val="-3"/>
        </w:rPr>
        <w:t xml:space="preserve">de </w:t>
      </w:r>
      <w:r w:rsidRPr="005026DD">
        <w:rPr>
          <w:spacing w:val="-3"/>
        </w:rPr>
        <w:t xml:space="preserve">los bienes hereditarios, </w:t>
      </w:r>
      <w:r w:rsidR="009937C9" w:rsidRPr="005026DD">
        <w:rPr>
          <w:spacing w:val="-3"/>
        </w:rPr>
        <w:t>conservar</w:t>
      </w:r>
      <w:r w:rsidRPr="005026DD">
        <w:rPr>
          <w:spacing w:val="-3"/>
        </w:rPr>
        <w:t xml:space="preserve">los y </w:t>
      </w:r>
      <w:r w:rsidR="00E42D25" w:rsidRPr="005026DD">
        <w:rPr>
          <w:spacing w:val="-3"/>
        </w:rPr>
        <w:t xml:space="preserve">transmitirlos al fideicomisario, disponiendo el </w:t>
      </w:r>
      <w:r w:rsidR="009937C9" w:rsidRPr="005026DD">
        <w:rPr>
          <w:spacing w:val="-3"/>
        </w:rPr>
        <w:t>art</w:t>
      </w:r>
      <w:r w:rsidR="00E42D25" w:rsidRPr="005026DD">
        <w:rPr>
          <w:spacing w:val="-3"/>
        </w:rPr>
        <w:t>ículo</w:t>
      </w:r>
      <w:r w:rsidR="009937C9" w:rsidRPr="005026DD">
        <w:rPr>
          <w:spacing w:val="-3"/>
        </w:rPr>
        <w:t xml:space="preserve"> 783</w:t>
      </w:r>
      <w:r w:rsidR="00E42D25" w:rsidRPr="005026DD">
        <w:rPr>
          <w:spacing w:val="-3"/>
        </w:rPr>
        <w:t xml:space="preserve"> del Código Civil que “el</w:t>
      </w:r>
      <w:r w:rsidR="009937C9" w:rsidRPr="005026DD">
        <w:rPr>
          <w:spacing w:val="-3"/>
        </w:rPr>
        <w:t xml:space="preserve"> fiduciario estará obligado a entregar la herencia al fideicomisario, sin otras deducciones que las que correspondan por gastos legítimos, créditos y mejoras, salvo el caso en que el testador haya dispuesto otra cosa”</w:t>
      </w:r>
      <w:r w:rsidR="00E42D25" w:rsidRPr="005026DD">
        <w:rPr>
          <w:spacing w:val="-3"/>
        </w:rPr>
        <w:t>.</w:t>
      </w:r>
    </w:p>
    <w:p w14:paraId="3DCBE0B5" w14:textId="1453CA87" w:rsidR="009937C9" w:rsidRDefault="00C15E36" w:rsidP="009937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del f</w:t>
      </w:r>
      <w:r w:rsidR="009937C9" w:rsidRPr="009937C9">
        <w:rPr>
          <w:spacing w:val="-3"/>
        </w:rPr>
        <w:t>ideicomisario</w:t>
      </w:r>
      <w:r>
        <w:rPr>
          <w:spacing w:val="-3"/>
        </w:rPr>
        <w:t xml:space="preserve">, el </w:t>
      </w:r>
      <w:r w:rsidR="009937C9" w:rsidRPr="009937C9">
        <w:rPr>
          <w:spacing w:val="-3"/>
        </w:rPr>
        <w:t>art</w:t>
      </w:r>
      <w:r>
        <w:rPr>
          <w:spacing w:val="-3"/>
        </w:rPr>
        <w:t>ículo</w:t>
      </w:r>
      <w:r w:rsidR="009937C9" w:rsidRPr="009937C9">
        <w:rPr>
          <w:spacing w:val="-3"/>
        </w:rPr>
        <w:t xml:space="preserve"> 784</w:t>
      </w:r>
      <w:r>
        <w:rPr>
          <w:spacing w:val="-3"/>
        </w:rPr>
        <w:t xml:space="preserve"> del Código Civil dispone que “</w:t>
      </w:r>
      <w:r w:rsidR="009937C9" w:rsidRPr="009937C9">
        <w:rPr>
          <w:spacing w:val="-3"/>
        </w:rPr>
        <w:t>adquirirá derecho a la sucesión desde la muerte del testador, aunque muera antes que el fiduciario. El derecho de aquél pasará a sus herederos”</w:t>
      </w:r>
      <w:r w:rsidR="00261686">
        <w:rPr>
          <w:spacing w:val="-3"/>
        </w:rPr>
        <w:t>.</w:t>
      </w:r>
    </w:p>
    <w:p w14:paraId="6D8D583C" w14:textId="056CAC24" w:rsidR="00293435" w:rsidRDefault="00293435" w:rsidP="009937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este efecto sólo se produce cuando el fideicomiso es puro o se sujeta a término</w:t>
      </w:r>
      <w:r w:rsidR="009E18C5">
        <w:rPr>
          <w:spacing w:val="-3"/>
        </w:rPr>
        <w:t>, cierto o incierto, siendo típico en este último caso que el fideicomisario herede cuando fallezca el fiduciario.</w:t>
      </w:r>
    </w:p>
    <w:p w14:paraId="0C830FAA" w14:textId="77777777" w:rsidR="002C6980" w:rsidRDefault="009E18C5" w:rsidP="002C6980">
      <w:pPr>
        <w:spacing w:before="120" w:after="120" w:line="360" w:lineRule="auto"/>
        <w:ind w:firstLine="708"/>
        <w:jc w:val="both"/>
        <w:rPr>
          <w:spacing w:val="-3"/>
        </w:rPr>
      </w:pPr>
      <w:r w:rsidRPr="009E18C5">
        <w:rPr>
          <w:spacing w:val="-3"/>
        </w:rPr>
        <w:t>Si el fideicomiso se constituy</w:t>
      </w:r>
      <w:r>
        <w:rPr>
          <w:spacing w:val="-3"/>
        </w:rPr>
        <w:t>e</w:t>
      </w:r>
      <w:r w:rsidRPr="009E18C5">
        <w:rPr>
          <w:spacing w:val="-3"/>
        </w:rPr>
        <w:t xml:space="preserve"> bajo condición, los derechos del fideicomisario</w:t>
      </w:r>
      <w:r>
        <w:rPr>
          <w:spacing w:val="-3"/>
        </w:rPr>
        <w:t xml:space="preserve"> </w:t>
      </w:r>
      <w:r w:rsidRPr="009E18C5">
        <w:rPr>
          <w:spacing w:val="-3"/>
        </w:rPr>
        <w:t>quedan sujetos al cumplimiento del evento condicional</w:t>
      </w:r>
      <w:r>
        <w:rPr>
          <w:spacing w:val="-3"/>
        </w:rPr>
        <w:t xml:space="preserve">, de forma </w:t>
      </w:r>
      <w:proofErr w:type="gramStart"/>
      <w:r>
        <w:rPr>
          <w:spacing w:val="-3"/>
        </w:rPr>
        <w:t>que</w:t>
      </w:r>
      <w:proofErr w:type="gramEnd"/>
      <w:r>
        <w:rPr>
          <w:spacing w:val="-3"/>
        </w:rPr>
        <w:t xml:space="preserve"> </w:t>
      </w:r>
      <w:r w:rsidRPr="009E18C5">
        <w:rPr>
          <w:spacing w:val="-3"/>
        </w:rPr>
        <w:t>si fallece antes de que la condición se cumpla, aunque sobreviva al testador, nada transmite a sus herederos</w:t>
      </w:r>
      <w:r>
        <w:rPr>
          <w:spacing w:val="-3"/>
        </w:rPr>
        <w:t>, por aplicación del artículo 759 del Código Civil, que dispone que “e</w:t>
      </w:r>
      <w:r w:rsidRPr="00BF6AA6">
        <w:rPr>
          <w:spacing w:val="-3"/>
        </w:rPr>
        <w:t>l heredero o legatario que muera antes de que la condición se cumpla, aunque sobreviva al testador, no transmite derecho alguno a sus herederos</w:t>
      </w:r>
      <w:r>
        <w:rPr>
          <w:spacing w:val="-3"/>
        </w:rPr>
        <w:t>”</w:t>
      </w:r>
      <w:r w:rsidRPr="009E18C5">
        <w:rPr>
          <w:spacing w:val="-3"/>
        </w:rPr>
        <w:t>.</w:t>
      </w:r>
    </w:p>
    <w:p w14:paraId="3514995A" w14:textId="50A607B8" w:rsidR="009E18C5" w:rsidRPr="009937C9" w:rsidRDefault="009E18C5" w:rsidP="002C6980">
      <w:pPr>
        <w:spacing w:before="120" w:after="120" w:line="360" w:lineRule="auto"/>
        <w:ind w:firstLine="708"/>
        <w:jc w:val="both"/>
        <w:rPr>
          <w:spacing w:val="-3"/>
        </w:rPr>
      </w:pPr>
      <w:r w:rsidRPr="009E18C5">
        <w:rPr>
          <w:spacing w:val="-3"/>
        </w:rPr>
        <w:lastRenderedPageBreak/>
        <w:t>Fideicomiso condicional típico es</w:t>
      </w:r>
      <w:r w:rsidR="002C6980">
        <w:rPr>
          <w:spacing w:val="-3"/>
        </w:rPr>
        <w:t xml:space="preserve"> </w:t>
      </w:r>
      <w:r w:rsidR="002C6980" w:rsidRPr="002C6980">
        <w:rPr>
          <w:spacing w:val="-3"/>
        </w:rPr>
        <w:t xml:space="preserve">el llamado fideicomiso </w:t>
      </w:r>
      <w:r w:rsidR="002C6980" w:rsidRPr="002C6980">
        <w:rPr>
          <w:i/>
          <w:iCs/>
          <w:spacing w:val="-3"/>
        </w:rPr>
        <w:t xml:space="preserve">si sine </w:t>
      </w:r>
      <w:proofErr w:type="spellStart"/>
      <w:r w:rsidR="002C6980" w:rsidRPr="002C6980">
        <w:rPr>
          <w:i/>
          <w:iCs/>
          <w:spacing w:val="-3"/>
        </w:rPr>
        <w:t>liberis</w:t>
      </w:r>
      <w:proofErr w:type="spellEnd"/>
      <w:r w:rsidR="002C6980" w:rsidRPr="002C6980">
        <w:rPr>
          <w:i/>
          <w:iCs/>
          <w:spacing w:val="-3"/>
        </w:rPr>
        <w:t xml:space="preserve"> </w:t>
      </w:r>
      <w:proofErr w:type="spellStart"/>
      <w:r w:rsidR="002C6980" w:rsidRPr="002C6980">
        <w:rPr>
          <w:i/>
          <w:iCs/>
          <w:spacing w:val="-3"/>
        </w:rPr>
        <w:t>deceseris</w:t>
      </w:r>
      <w:proofErr w:type="spellEnd"/>
      <w:r w:rsidR="002C6980">
        <w:rPr>
          <w:spacing w:val="-3"/>
        </w:rPr>
        <w:t>, en el que</w:t>
      </w:r>
      <w:r w:rsidR="002C6980" w:rsidRPr="002C6980">
        <w:rPr>
          <w:spacing w:val="-3"/>
        </w:rPr>
        <w:t xml:space="preserve"> el fideicomiso se impone si el</w:t>
      </w:r>
      <w:r w:rsidR="002C6980">
        <w:rPr>
          <w:spacing w:val="-3"/>
        </w:rPr>
        <w:t xml:space="preserve"> </w:t>
      </w:r>
      <w:r w:rsidR="002C6980" w:rsidRPr="002C6980">
        <w:rPr>
          <w:spacing w:val="-3"/>
        </w:rPr>
        <w:t>fiduciario falleciera sin hijos</w:t>
      </w:r>
      <w:r w:rsidR="002C6980">
        <w:rPr>
          <w:spacing w:val="-3"/>
        </w:rPr>
        <w:t>, en cuyo caso los bienes pasan a los fideicomisarios, mientras que en caso de que tenga hijos adquiere definitivamente los bienes heredados.</w:t>
      </w:r>
    </w:p>
    <w:p w14:paraId="13AFC91D" w14:textId="3C00161E" w:rsidR="00905D85" w:rsidRDefault="0008641E" w:rsidP="00D164A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el fiduciario acepta la herencia a beneficio de inventario, también la responsabilidad del fideicomisario por las deudas hereditarias se limita a los bienes fideicomitidos.</w:t>
      </w:r>
    </w:p>
    <w:p w14:paraId="4F123EF7" w14:textId="71598E2A" w:rsidR="005B7D5D" w:rsidRDefault="009937C9" w:rsidP="00D164A4">
      <w:pPr>
        <w:spacing w:before="120" w:after="120" w:line="360" w:lineRule="auto"/>
        <w:ind w:firstLine="708"/>
        <w:jc w:val="both"/>
        <w:rPr>
          <w:spacing w:val="-3"/>
        </w:rPr>
      </w:pPr>
      <w:r w:rsidRPr="009937C9">
        <w:rPr>
          <w:spacing w:val="-3"/>
        </w:rPr>
        <w:t xml:space="preserve">Por </w:t>
      </w:r>
      <w:r w:rsidR="00542398">
        <w:rPr>
          <w:spacing w:val="-3"/>
        </w:rPr>
        <w:t>último</w:t>
      </w:r>
      <w:r w:rsidRPr="009937C9">
        <w:rPr>
          <w:spacing w:val="-3"/>
        </w:rPr>
        <w:t>, si el fiduciario no llega a convertirse en heredero por premoriencia</w:t>
      </w:r>
      <w:r w:rsidR="00542398">
        <w:rPr>
          <w:spacing w:val="-3"/>
        </w:rPr>
        <w:t xml:space="preserve"> al fideicomitente</w:t>
      </w:r>
      <w:r w:rsidRPr="009937C9">
        <w:rPr>
          <w:spacing w:val="-3"/>
        </w:rPr>
        <w:t>, incapacidad o repudiación, parte de la doctrina entiende llamado al fideicomisario, produciéndose entonces una sustitución vulgar</w:t>
      </w:r>
      <w:r w:rsidR="00542398">
        <w:rPr>
          <w:spacing w:val="-3"/>
        </w:rPr>
        <w:t xml:space="preserve">, mientras que otra parte considera que </w:t>
      </w:r>
      <w:r w:rsidR="00D164A4" w:rsidRPr="00D164A4">
        <w:rPr>
          <w:spacing w:val="-3"/>
        </w:rPr>
        <w:t>decae la sustitución fideicomisari</w:t>
      </w:r>
      <w:r w:rsidR="00D164A4">
        <w:rPr>
          <w:spacing w:val="-3"/>
        </w:rPr>
        <w:t>a</w:t>
      </w:r>
      <w:r w:rsidR="00D164A4" w:rsidRPr="00D164A4">
        <w:rPr>
          <w:spacing w:val="-3"/>
        </w:rPr>
        <w:t xml:space="preserve"> pues el fiduciario nada adquirió y, por tanto,</w:t>
      </w:r>
      <w:r w:rsidR="003850C9">
        <w:rPr>
          <w:spacing w:val="-3"/>
        </w:rPr>
        <w:t xml:space="preserve"> </w:t>
      </w:r>
      <w:r w:rsidR="00D164A4" w:rsidRPr="00D164A4">
        <w:rPr>
          <w:spacing w:val="-3"/>
        </w:rPr>
        <w:t>nada puede transmitir</w:t>
      </w:r>
      <w:r w:rsidR="003850C9">
        <w:rPr>
          <w:spacing w:val="-3"/>
        </w:rPr>
        <w:t>.</w:t>
      </w:r>
    </w:p>
    <w:p w14:paraId="6C4EE129" w14:textId="77777777" w:rsidR="0099038B" w:rsidRDefault="0099038B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5906F275" w14:textId="58D895EE" w:rsidR="002E7922" w:rsidRDefault="002A4F7D" w:rsidP="002A4F7D">
      <w:pPr>
        <w:spacing w:before="120" w:after="120" w:line="360" w:lineRule="auto"/>
        <w:jc w:val="both"/>
        <w:rPr>
          <w:spacing w:val="-3"/>
        </w:rPr>
      </w:pPr>
      <w:r w:rsidRPr="002A4F7D">
        <w:rPr>
          <w:b/>
          <w:bCs/>
          <w:spacing w:val="-3"/>
        </w:rPr>
        <w:t>LA SUSTITUCIÓN FIDUCIARIA DE RESIDUO.</w:t>
      </w:r>
    </w:p>
    <w:p w14:paraId="4B4DFCDD" w14:textId="05211E31" w:rsidR="002A4F7D" w:rsidRDefault="005026DD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sustitución fideicomisaria de residuo es aquella en la que el testador dispone que el fiduciario pueda disponer de todo o parte de los bienes fideicomitidos, de forma que tan sólo está obligado a transmitir al fideicomisario </w:t>
      </w:r>
      <w:r w:rsidR="0083212B">
        <w:rPr>
          <w:spacing w:val="-3"/>
        </w:rPr>
        <w:t>los bienes de los que no haya dispuesto.</w:t>
      </w:r>
    </w:p>
    <w:p w14:paraId="628FDED8" w14:textId="42018841" w:rsidR="007F7D02" w:rsidRDefault="007F7D02" w:rsidP="007F7D02">
      <w:pPr>
        <w:spacing w:before="120" w:after="120" w:line="360" w:lineRule="auto"/>
        <w:ind w:firstLine="708"/>
        <w:jc w:val="both"/>
        <w:rPr>
          <w:spacing w:val="-3"/>
        </w:rPr>
      </w:pPr>
      <w:r w:rsidRPr="007F7D02">
        <w:rPr>
          <w:spacing w:val="-3"/>
        </w:rPr>
        <w:t>El testador puede configurar e</w:t>
      </w:r>
      <w:r>
        <w:rPr>
          <w:spacing w:val="-3"/>
        </w:rPr>
        <w:t>ste</w:t>
      </w:r>
      <w:r w:rsidRPr="007F7D02">
        <w:rPr>
          <w:spacing w:val="-3"/>
        </w:rPr>
        <w:t xml:space="preserve"> fideicomiso a su libre conveniencia</w:t>
      </w:r>
      <w:r w:rsidR="008770AE">
        <w:rPr>
          <w:spacing w:val="-3"/>
        </w:rPr>
        <w:t xml:space="preserve">, por lo que </w:t>
      </w:r>
      <w:r w:rsidRPr="007F7D02">
        <w:rPr>
          <w:spacing w:val="-3"/>
        </w:rPr>
        <w:t xml:space="preserve">puede permitir al fiduciario disponer </w:t>
      </w:r>
      <w:r w:rsidR="008770AE">
        <w:rPr>
          <w:spacing w:val="-3"/>
        </w:rPr>
        <w:t xml:space="preserve">sin limitación alguna o </w:t>
      </w:r>
      <w:r w:rsidR="00E26F9A">
        <w:rPr>
          <w:spacing w:val="-3"/>
        </w:rPr>
        <w:t xml:space="preserve">sujeto a limitaciones, como a título oneroso o </w:t>
      </w:r>
      <w:r w:rsidRPr="007F7D02">
        <w:rPr>
          <w:spacing w:val="-3"/>
        </w:rPr>
        <w:t>en caso de necesidad. Pero no puede permitir la enajenación</w:t>
      </w:r>
      <w:r w:rsidR="00E26F9A">
        <w:rPr>
          <w:spacing w:val="-3"/>
        </w:rPr>
        <w:t xml:space="preserve"> </w:t>
      </w:r>
      <w:r w:rsidRPr="007F7D02">
        <w:rPr>
          <w:spacing w:val="-3"/>
        </w:rPr>
        <w:t xml:space="preserve">por actos </w:t>
      </w:r>
      <w:r w:rsidRPr="00E26F9A">
        <w:rPr>
          <w:i/>
          <w:iCs/>
          <w:spacing w:val="-3"/>
        </w:rPr>
        <w:t>mortis causa</w:t>
      </w:r>
      <w:r w:rsidRPr="007F7D02">
        <w:rPr>
          <w:spacing w:val="-3"/>
        </w:rPr>
        <w:t>, pues se desnaturalizaría la institución.</w:t>
      </w:r>
    </w:p>
    <w:p w14:paraId="219EF566" w14:textId="13A8F5AE" w:rsidR="005026DD" w:rsidRDefault="0083212B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modalidad </w:t>
      </w:r>
      <w:r w:rsidR="00C52064">
        <w:rPr>
          <w:spacing w:val="-3"/>
        </w:rPr>
        <w:t xml:space="preserve">está permitida por </w:t>
      </w:r>
      <w:r w:rsidR="00422146">
        <w:rPr>
          <w:spacing w:val="-3"/>
        </w:rPr>
        <w:t xml:space="preserve">el Código Civil, </w:t>
      </w:r>
      <w:r>
        <w:rPr>
          <w:spacing w:val="-3"/>
        </w:rPr>
        <w:t>ya que</w:t>
      </w:r>
      <w:r w:rsidR="002448FF">
        <w:rPr>
          <w:spacing w:val="-3"/>
        </w:rPr>
        <w:t>:</w:t>
      </w:r>
    </w:p>
    <w:p w14:paraId="257268A9" w14:textId="36CBC478" w:rsidR="002448FF" w:rsidRPr="00E2703D" w:rsidRDefault="001B3C58" w:rsidP="00E2703D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2703D">
        <w:rPr>
          <w:spacing w:val="-3"/>
        </w:rPr>
        <w:t xml:space="preserve">El artículo 781 indica que la obligación de conservar y </w:t>
      </w:r>
      <w:r w:rsidR="00A74579" w:rsidRPr="00E2703D">
        <w:rPr>
          <w:spacing w:val="-3"/>
        </w:rPr>
        <w:t>transmitir del fiduciario puede referirse a</w:t>
      </w:r>
      <w:r w:rsidR="002448FF" w:rsidRPr="00E2703D">
        <w:rPr>
          <w:spacing w:val="-3"/>
        </w:rPr>
        <w:t xml:space="preserve"> </w:t>
      </w:r>
      <w:r w:rsidR="00A74579" w:rsidRPr="00E2703D">
        <w:rPr>
          <w:spacing w:val="-3"/>
        </w:rPr>
        <w:t>“</w:t>
      </w:r>
      <w:r w:rsidR="002448FF" w:rsidRPr="00E2703D">
        <w:rPr>
          <w:spacing w:val="-3"/>
        </w:rPr>
        <w:t xml:space="preserve">todo o </w:t>
      </w:r>
      <w:r w:rsidR="002448FF" w:rsidRPr="00E2703D">
        <w:rPr>
          <w:i/>
          <w:iCs/>
          <w:spacing w:val="-3"/>
        </w:rPr>
        <w:t>parte</w:t>
      </w:r>
      <w:r w:rsidR="002448FF" w:rsidRPr="00E2703D">
        <w:rPr>
          <w:spacing w:val="-3"/>
        </w:rPr>
        <w:t xml:space="preserve"> de la herencia</w:t>
      </w:r>
      <w:r w:rsidR="00A74579" w:rsidRPr="00E2703D">
        <w:rPr>
          <w:spacing w:val="-3"/>
        </w:rPr>
        <w:t>”.</w:t>
      </w:r>
    </w:p>
    <w:p w14:paraId="2AA79672" w14:textId="3DA936AD" w:rsidR="005026DD" w:rsidRPr="00E2703D" w:rsidRDefault="00B70F5A" w:rsidP="00E2703D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2703D">
        <w:rPr>
          <w:spacing w:val="-3"/>
        </w:rPr>
        <w:t xml:space="preserve">El artículo 783 dispone que “el fiduciario estará obligado a entregar la herencia al fideicomisario (…) </w:t>
      </w:r>
      <w:r w:rsidRPr="00E2703D">
        <w:rPr>
          <w:i/>
          <w:iCs/>
          <w:spacing w:val="-3"/>
        </w:rPr>
        <w:t>salvo el caso en que el testador haya dispuesto otra cosa</w:t>
      </w:r>
      <w:r w:rsidRPr="00E2703D">
        <w:rPr>
          <w:spacing w:val="-3"/>
        </w:rPr>
        <w:t>”.</w:t>
      </w:r>
    </w:p>
    <w:p w14:paraId="07345646" w14:textId="14F07983" w:rsidR="002A4F7D" w:rsidRDefault="00C52064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artículo 808 del Código Civil regula un fideicomiso de residuo especial, al disponer que </w:t>
      </w:r>
      <w:r w:rsidR="006C6D83">
        <w:rPr>
          <w:spacing w:val="-3"/>
        </w:rPr>
        <w:t>c</w:t>
      </w:r>
      <w:r w:rsidR="006C6D83" w:rsidRPr="00B103A1">
        <w:rPr>
          <w:spacing w:val="-3"/>
        </w:rPr>
        <w:t>uando alguno o varios de los legitimarios se encontraren en una situación de discapacidad, el testador podrá disponer a su favor de la legítima estricta de los demás legitimarios sin discapacidad</w:t>
      </w:r>
      <w:r w:rsidR="006C6D83" w:rsidRPr="00995EEC">
        <w:rPr>
          <w:spacing w:val="-3"/>
        </w:rPr>
        <w:t>. En tal caso, salvo disposición contraria del testador, lo así recibido por el hijo beneficiado quedará gravado con sustitución fideicomisaria de residuo a</w:t>
      </w:r>
      <w:r w:rsidR="006C6D83">
        <w:rPr>
          <w:spacing w:val="-3"/>
        </w:rPr>
        <w:t xml:space="preserve"> </w:t>
      </w:r>
      <w:r w:rsidR="006C6D83" w:rsidRPr="00107F0E">
        <w:rPr>
          <w:spacing w:val="-3"/>
        </w:rPr>
        <w:lastRenderedPageBreak/>
        <w:t xml:space="preserve">favor de los que hubieren visto afectada su legítima estricta y no podrá aquel disponer de tales bienes ni a título gratuito ni por acto </w:t>
      </w:r>
      <w:r w:rsidR="006C6D83" w:rsidRPr="00107F0E">
        <w:rPr>
          <w:i/>
          <w:iCs/>
          <w:spacing w:val="-3"/>
        </w:rPr>
        <w:t>mortis causa</w:t>
      </w:r>
      <w:r w:rsidR="006C6D83">
        <w:rPr>
          <w:spacing w:val="-3"/>
        </w:rPr>
        <w:t>”.</w:t>
      </w:r>
    </w:p>
    <w:p w14:paraId="68725C59" w14:textId="77777777" w:rsidR="007D0BF5" w:rsidRDefault="007D0BF5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0D0CB837" w14:textId="2514FAB5" w:rsidR="00422146" w:rsidRDefault="00422146" w:rsidP="00422146">
      <w:pPr>
        <w:spacing w:before="120" w:after="120" w:line="360" w:lineRule="auto"/>
        <w:jc w:val="both"/>
        <w:rPr>
          <w:spacing w:val="-3"/>
        </w:rPr>
      </w:pPr>
      <w:r w:rsidRPr="00422146">
        <w:rPr>
          <w:b/>
          <w:bCs/>
          <w:spacing w:val="-3"/>
        </w:rPr>
        <w:t>ESPECIALIDADES FORALES.</w:t>
      </w:r>
    </w:p>
    <w:p w14:paraId="655C9149" w14:textId="77777777" w:rsidR="0090618C" w:rsidRDefault="00672147" w:rsidP="00456522">
      <w:pPr>
        <w:spacing w:before="120" w:after="120" w:line="360" w:lineRule="auto"/>
        <w:ind w:firstLine="708"/>
        <w:jc w:val="both"/>
        <w:rPr>
          <w:spacing w:val="-3"/>
        </w:rPr>
      </w:pPr>
      <w:r w:rsidRPr="00672147">
        <w:rPr>
          <w:spacing w:val="-3"/>
        </w:rPr>
        <w:t xml:space="preserve">El Código Civil de Cataluña </w:t>
      </w:r>
      <w:r w:rsidR="0090618C">
        <w:rPr>
          <w:spacing w:val="-3"/>
        </w:rPr>
        <w:t>prevé las siguientes especialidades:</w:t>
      </w:r>
    </w:p>
    <w:p w14:paraId="75252C3B" w14:textId="7A1B44C4" w:rsidR="0090618C" w:rsidRDefault="0090618C" w:rsidP="00515D55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Limita la sustitución pupilar a los padres respecto a los hijos sujetos a su potestad.</w:t>
      </w:r>
    </w:p>
    <w:p w14:paraId="0583C2B6" w14:textId="3A94AFB3" w:rsidR="00456522" w:rsidRPr="00672147" w:rsidRDefault="0090618C" w:rsidP="00515D55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672147" w:rsidRPr="00672147">
        <w:rPr>
          <w:spacing w:val="-3"/>
        </w:rPr>
        <w:t>ontiene una regulación completa del fideicomiso</w:t>
      </w:r>
      <w:r w:rsidR="00456522">
        <w:rPr>
          <w:spacing w:val="-3"/>
        </w:rPr>
        <w:t>, de la que destaca:</w:t>
      </w:r>
    </w:p>
    <w:p w14:paraId="3FA23B5B" w14:textId="7FB558EA" w:rsidR="006F36D3" w:rsidRDefault="006F36D3" w:rsidP="00515D55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Pr="00564AD6">
        <w:rPr>
          <w:spacing w:val="-3"/>
        </w:rPr>
        <w:t>i el fideicomiso es familiar, por grado debe entenderse generación</w:t>
      </w:r>
      <w:r>
        <w:rPr>
          <w:spacing w:val="-3"/>
        </w:rPr>
        <w:t>,</w:t>
      </w:r>
      <w:r w:rsidRPr="00564AD6">
        <w:rPr>
          <w:spacing w:val="-3"/>
        </w:rPr>
        <w:t xml:space="preserve"> y si no es familiar, llamamiento.</w:t>
      </w:r>
    </w:p>
    <w:p w14:paraId="383BB17C" w14:textId="778D8D19" w:rsidR="00672147" w:rsidRPr="00F530CB" w:rsidRDefault="00C55C4D" w:rsidP="00515D55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O</w:t>
      </w:r>
      <w:r w:rsidR="00672147" w:rsidRPr="00F530CB">
        <w:rPr>
          <w:spacing w:val="-3"/>
        </w:rPr>
        <w:t>bliga al fideicomisario que sea heredero del fiduciario a aceptar los actos</w:t>
      </w:r>
      <w:r w:rsidR="007A5667" w:rsidRPr="00F530CB">
        <w:rPr>
          <w:spacing w:val="-3"/>
        </w:rPr>
        <w:t xml:space="preserve"> </w:t>
      </w:r>
      <w:r w:rsidR="00672147" w:rsidRPr="00F530CB">
        <w:rPr>
          <w:spacing w:val="-3"/>
        </w:rPr>
        <w:t>de disposición realizados por éste.</w:t>
      </w:r>
    </w:p>
    <w:p w14:paraId="649BC61D" w14:textId="059E36DE" w:rsidR="00672147" w:rsidRDefault="00C55C4D" w:rsidP="00515D55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R</w:t>
      </w:r>
      <w:r w:rsidR="00672147" w:rsidRPr="00F530CB">
        <w:rPr>
          <w:spacing w:val="-3"/>
        </w:rPr>
        <w:t>egula el fideicomiso de acciones y participaciones sociales</w:t>
      </w:r>
      <w:r w:rsidR="007A5667" w:rsidRPr="00F530CB">
        <w:rPr>
          <w:spacing w:val="-3"/>
        </w:rPr>
        <w:t xml:space="preserve"> para favorecer la conservación de la empresa familiar.</w:t>
      </w:r>
    </w:p>
    <w:p w14:paraId="5F6300C5" w14:textId="6F523DB0" w:rsidR="00010E6C" w:rsidRDefault="00C55C4D" w:rsidP="00515D55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O</w:t>
      </w:r>
      <w:r w:rsidR="00010E6C">
        <w:rPr>
          <w:spacing w:val="-3"/>
        </w:rPr>
        <w:t>torga a</w:t>
      </w:r>
      <w:r w:rsidR="00010E6C" w:rsidRPr="00564AD6">
        <w:rPr>
          <w:spacing w:val="-3"/>
        </w:rPr>
        <w:t xml:space="preserve">l fiduciario que realice el oportuno inventario la cuarta trebeliánica, esto es, </w:t>
      </w:r>
      <w:r w:rsidR="00010E6C">
        <w:rPr>
          <w:spacing w:val="-3"/>
        </w:rPr>
        <w:t xml:space="preserve">el derecho </w:t>
      </w:r>
      <w:r w:rsidR="00010E6C" w:rsidRPr="00564AD6">
        <w:rPr>
          <w:spacing w:val="-3"/>
        </w:rPr>
        <w:t>a disponer libremente de la cuarta parte de los bienes relictos, salvo prohibición expresa del testador</w:t>
      </w:r>
      <w:r w:rsidR="00010E6C">
        <w:rPr>
          <w:spacing w:val="-3"/>
        </w:rPr>
        <w:t>.</w:t>
      </w:r>
    </w:p>
    <w:p w14:paraId="6F99447D" w14:textId="62E91762" w:rsidR="00010E6C" w:rsidRPr="00F530CB" w:rsidRDefault="00C55C4D" w:rsidP="00515D55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R</w:t>
      </w:r>
      <w:r w:rsidR="00010E6C">
        <w:rPr>
          <w:spacing w:val="-3"/>
        </w:rPr>
        <w:t>egula el fideicomiso de residuo.</w:t>
      </w:r>
    </w:p>
    <w:p w14:paraId="7C70D6BD" w14:textId="7AAED6EA" w:rsidR="00564AD6" w:rsidRPr="00564AD6" w:rsidRDefault="001B3C93" w:rsidP="00564AD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</w:t>
      </w:r>
      <w:r w:rsidR="00564AD6" w:rsidRPr="00564AD6">
        <w:rPr>
          <w:spacing w:val="-3"/>
        </w:rPr>
        <w:t xml:space="preserve">exto </w:t>
      </w:r>
      <w:r>
        <w:rPr>
          <w:spacing w:val="-3"/>
        </w:rPr>
        <w:t>r</w:t>
      </w:r>
      <w:r w:rsidR="00564AD6" w:rsidRPr="00564AD6">
        <w:rPr>
          <w:spacing w:val="-3"/>
        </w:rPr>
        <w:t xml:space="preserve">efundido </w:t>
      </w:r>
      <w:r>
        <w:rPr>
          <w:spacing w:val="-3"/>
        </w:rPr>
        <w:t xml:space="preserve">de la Compilación de Derecho Civil de Baleares </w:t>
      </w:r>
      <w:r w:rsidR="00564AD6" w:rsidRPr="00564AD6">
        <w:rPr>
          <w:spacing w:val="-3"/>
        </w:rPr>
        <w:t>de 6 de septiembre de 1990 regula</w:t>
      </w:r>
      <w:r>
        <w:rPr>
          <w:spacing w:val="-3"/>
        </w:rPr>
        <w:t xml:space="preserve"> para las islas de Mallorca y Menorca </w:t>
      </w:r>
      <w:r w:rsidR="00564AD6" w:rsidRPr="00564AD6">
        <w:rPr>
          <w:spacing w:val="-3"/>
        </w:rPr>
        <w:t>las sustituciones fideicomisarias de una forma análoga</w:t>
      </w:r>
      <w:r>
        <w:rPr>
          <w:spacing w:val="-3"/>
        </w:rPr>
        <w:t>,</w:t>
      </w:r>
      <w:r w:rsidR="00564AD6" w:rsidRPr="00564AD6">
        <w:rPr>
          <w:spacing w:val="-3"/>
        </w:rPr>
        <w:t xml:space="preserve"> aunque más breve</w:t>
      </w:r>
      <w:r>
        <w:rPr>
          <w:spacing w:val="-3"/>
        </w:rPr>
        <w:t>,</w:t>
      </w:r>
      <w:r w:rsidR="00564AD6" w:rsidRPr="00564AD6">
        <w:rPr>
          <w:spacing w:val="-3"/>
        </w:rPr>
        <w:t xml:space="preserve"> que </w:t>
      </w:r>
      <w:r>
        <w:rPr>
          <w:spacing w:val="-3"/>
        </w:rPr>
        <w:t>la regulación catalana.</w:t>
      </w:r>
    </w:p>
    <w:p w14:paraId="0FEB1E94" w14:textId="6D961F33" w:rsidR="00564AD6" w:rsidRPr="00564AD6" w:rsidRDefault="001B3C93" w:rsidP="00564AD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Compilación de Derecho Foral de </w:t>
      </w:r>
      <w:r w:rsidR="00564AD6" w:rsidRPr="00564AD6">
        <w:rPr>
          <w:spacing w:val="-3"/>
        </w:rPr>
        <w:t>Navarra de 1 de marzo de 1973</w:t>
      </w:r>
      <w:r w:rsidR="00D607B4">
        <w:rPr>
          <w:spacing w:val="-3"/>
        </w:rPr>
        <w:t xml:space="preserve"> prevé las siguientes especialidades:</w:t>
      </w:r>
    </w:p>
    <w:p w14:paraId="4A00C871" w14:textId="02E4CA4C" w:rsidR="00564AD6" w:rsidRPr="003920EE" w:rsidRDefault="00D607B4" w:rsidP="003920EE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20EE">
        <w:rPr>
          <w:spacing w:val="-3"/>
        </w:rPr>
        <w:t>Limita al cuarto grado, y no al segundo, las</w:t>
      </w:r>
      <w:r w:rsidR="00564AD6" w:rsidRPr="003920EE">
        <w:rPr>
          <w:spacing w:val="-3"/>
        </w:rPr>
        <w:t xml:space="preserve"> sustituciones fideicomisarias y</w:t>
      </w:r>
    </w:p>
    <w:p w14:paraId="7AAD2425" w14:textId="798FC2B7" w:rsidR="00422146" w:rsidRPr="003920EE" w:rsidRDefault="001C2B09" w:rsidP="003920EE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20EE">
        <w:rPr>
          <w:spacing w:val="-3"/>
        </w:rPr>
        <w:t>Establece que la sustitución fideicomisaria vale como sustitución vulgar a favor del fideicomisario cuando el fiduciario no llegue a adquirir los bienes.</w:t>
      </w:r>
    </w:p>
    <w:p w14:paraId="1B2DDDFE" w14:textId="57A3E1FD" w:rsidR="003920EE" w:rsidRDefault="003920EE" w:rsidP="003920EE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20EE">
        <w:rPr>
          <w:spacing w:val="-3"/>
        </w:rPr>
        <w:t>Regula el fideicomiso de residuo.</w:t>
      </w:r>
    </w:p>
    <w:p w14:paraId="45219E32" w14:textId="77777777" w:rsidR="008323FA" w:rsidRPr="003920EE" w:rsidRDefault="008323FA" w:rsidP="008323F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777777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2E1DCAB" w:rsidR="005726E8" w:rsidRPr="00FF4CC7" w:rsidRDefault="00486CA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F4778A">
        <w:rPr>
          <w:spacing w:val="-3"/>
        </w:rPr>
        <w:t>2</w:t>
      </w:r>
      <w:r w:rsidR="00FC39A8">
        <w:rPr>
          <w:spacing w:val="-3"/>
        </w:rPr>
        <w:t xml:space="preserve"> de </w:t>
      </w:r>
      <w:r w:rsidR="00317F49">
        <w:rPr>
          <w:spacing w:val="-3"/>
        </w:rPr>
        <w:t>octub</w:t>
      </w:r>
      <w:r w:rsidR="00E551FF">
        <w:rPr>
          <w:spacing w:val="-3"/>
        </w:rPr>
        <w:t>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CF6ED" w14:textId="77777777" w:rsidR="0087077F" w:rsidRDefault="0087077F" w:rsidP="00DB250B">
      <w:r>
        <w:separator/>
      </w:r>
    </w:p>
  </w:endnote>
  <w:endnote w:type="continuationSeparator" w:id="0">
    <w:p w14:paraId="669A06A8" w14:textId="77777777" w:rsidR="0087077F" w:rsidRDefault="0087077F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19C87" w14:textId="77777777" w:rsidR="0087077F" w:rsidRDefault="0087077F" w:rsidP="00DB250B">
      <w:r>
        <w:separator/>
      </w:r>
    </w:p>
  </w:footnote>
  <w:footnote w:type="continuationSeparator" w:id="0">
    <w:p w14:paraId="307F4129" w14:textId="77777777" w:rsidR="0087077F" w:rsidRDefault="0087077F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F590F"/>
    <w:multiLevelType w:val="hybridMultilevel"/>
    <w:tmpl w:val="B880C0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025907"/>
    <w:multiLevelType w:val="hybridMultilevel"/>
    <w:tmpl w:val="07DC00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6B57BCF"/>
    <w:multiLevelType w:val="hybridMultilevel"/>
    <w:tmpl w:val="0DFE39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83C2800"/>
    <w:multiLevelType w:val="hybridMultilevel"/>
    <w:tmpl w:val="8A9882B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F8E75F8"/>
    <w:multiLevelType w:val="hybridMultilevel"/>
    <w:tmpl w:val="FC1457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2241B1B"/>
    <w:multiLevelType w:val="hybridMultilevel"/>
    <w:tmpl w:val="413E4E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24801BB"/>
    <w:multiLevelType w:val="hybridMultilevel"/>
    <w:tmpl w:val="07DC00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3BA0735"/>
    <w:multiLevelType w:val="hybridMultilevel"/>
    <w:tmpl w:val="5E8EC10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4DC6D0B"/>
    <w:multiLevelType w:val="hybridMultilevel"/>
    <w:tmpl w:val="36D4C07C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5D12DED"/>
    <w:multiLevelType w:val="hybridMultilevel"/>
    <w:tmpl w:val="3B2C77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6D769CE"/>
    <w:multiLevelType w:val="hybridMultilevel"/>
    <w:tmpl w:val="8250D02A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7DE44AB"/>
    <w:multiLevelType w:val="multilevel"/>
    <w:tmpl w:val="07DC000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C162766"/>
    <w:multiLevelType w:val="hybridMultilevel"/>
    <w:tmpl w:val="4F70DF5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0B55509"/>
    <w:multiLevelType w:val="hybridMultilevel"/>
    <w:tmpl w:val="EA2632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21F5DC0"/>
    <w:multiLevelType w:val="hybridMultilevel"/>
    <w:tmpl w:val="BB32EA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3247E42"/>
    <w:multiLevelType w:val="hybridMultilevel"/>
    <w:tmpl w:val="DF2899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04821EC"/>
    <w:multiLevelType w:val="hybridMultilevel"/>
    <w:tmpl w:val="12FEDA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3B22C79"/>
    <w:multiLevelType w:val="multilevel"/>
    <w:tmpl w:val="0ACED140"/>
    <w:lvl w:ilvl="0">
      <w:start w:val="1"/>
      <w:numFmt w:val="lowerRoman"/>
      <w:lvlText w:val="%1."/>
      <w:lvlJc w:val="right"/>
      <w:pPr>
        <w:ind w:left="2563" w:hanging="360"/>
      </w:pPr>
    </w:lvl>
    <w:lvl w:ilvl="1" w:tentative="1">
      <w:start w:val="1"/>
      <w:numFmt w:val="lowerLetter"/>
      <w:lvlText w:val="%2."/>
      <w:lvlJc w:val="left"/>
      <w:pPr>
        <w:ind w:left="3283" w:hanging="360"/>
      </w:pPr>
    </w:lvl>
    <w:lvl w:ilvl="2" w:tentative="1">
      <w:start w:val="1"/>
      <w:numFmt w:val="lowerRoman"/>
      <w:lvlText w:val="%3."/>
      <w:lvlJc w:val="right"/>
      <w:pPr>
        <w:ind w:left="4003" w:hanging="180"/>
      </w:pPr>
    </w:lvl>
    <w:lvl w:ilvl="3" w:tentative="1">
      <w:start w:val="1"/>
      <w:numFmt w:val="decimal"/>
      <w:lvlText w:val="%4."/>
      <w:lvlJc w:val="left"/>
      <w:pPr>
        <w:ind w:left="4723" w:hanging="360"/>
      </w:pPr>
    </w:lvl>
    <w:lvl w:ilvl="4" w:tentative="1">
      <w:start w:val="1"/>
      <w:numFmt w:val="lowerLetter"/>
      <w:lvlText w:val="%5."/>
      <w:lvlJc w:val="left"/>
      <w:pPr>
        <w:ind w:left="5443" w:hanging="360"/>
      </w:pPr>
    </w:lvl>
    <w:lvl w:ilvl="5" w:tentative="1">
      <w:start w:val="1"/>
      <w:numFmt w:val="lowerRoman"/>
      <w:lvlText w:val="%6."/>
      <w:lvlJc w:val="right"/>
      <w:pPr>
        <w:ind w:left="6163" w:hanging="180"/>
      </w:pPr>
    </w:lvl>
    <w:lvl w:ilvl="6" w:tentative="1">
      <w:start w:val="1"/>
      <w:numFmt w:val="decimal"/>
      <w:lvlText w:val="%7."/>
      <w:lvlJc w:val="left"/>
      <w:pPr>
        <w:ind w:left="6883" w:hanging="360"/>
      </w:pPr>
    </w:lvl>
    <w:lvl w:ilvl="7" w:tentative="1">
      <w:start w:val="1"/>
      <w:numFmt w:val="lowerLetter"/>
      <w:lvlText w:val="%8."/>
      <w:lvlJc w:val="left"/>
      <w:pPr>
        <w:ind w:left="7603" w:hanging="360"/>
      </w:pPr>
    </w:lvl>
    <w:lvl w:ilvl="8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9" w15:restartNumberingAfterBreak="0">
    <w:nsid w:val="585462C1"/>
    <w:multiLevelType w:val="hybridMultilevel"/>
    <w:tmpl w:val="9014DE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9876169"/>
    <w:multiLevelType w:val="multilevel"/>
    <w:tmpl w:val="8A9882B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DF416B2"/>
    <w:multiLevelType w:val="multilevel"/>
    <w:tmpl w:val="07DC000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5FC41D9"/>
    <w:multiLevelType w:val="hybridMultilevel"/>
    <w:tmpl w:val="E20A47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78C20A8"/>
    <w:multiLevelType w:val="multilevel"/>
    <w:tmpl w:val="07DC000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C8E4560"/>
    <w:multiLevelType w:val="hybridMultilevel"/>
    <w:tmpl w:val="8A0A3F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D44157D"/>
    <w:multiLevelType w:val="hybridMultilevel"/>
    <w:tmpl w:val="0ACED140"/>
    <w:lvl w:ilvl="0" w:tplc="0C0A001B">
      <w:start w:val="1"/>
      <w:numFmt w:val="lowerRoman"/>
      <w:lvlText w:val="%1."/>
      <w:lvlJc w:val="right"/>
      <w:pPr>
        <w:ind w:left="2563" w:hanging="360"/>
      </w:pPr>
    </w:lvl>
    <w:lvl w:ilvl="1" w:tplc="0C0A0019" w:tentative="1">
      <w:start w:val="1"/>
      <w:numFmt w:val="lowerLetter"/>
      <w:lvlText w:val="%2."/>
      <w:lvlJc w:val="left"/>
      <w:pPr>
        <w:ind w:left="3283" w:hanging="360"/>
      </w:pPr>
    </w:lvl>
    <w:lvl w:ilvl="2" w:tplc="0C0A001B" w:tentative="1">
      <w:start w:val="1"/>
      <w:numFmt w:val="lowerRoman"/>
      <w:lvlText w:val="%3."/>
      <w:lvlJc w:val="right"/>
      <w:pPr>
        <w:ind w:left="4003" w:hanging="180"/>
      </w:pPr>
    </w:lvl>
    <w:lvl w:ilvl="3" w:tplc="0C0A000F" w:tentative="1">
      <w:start w:val="1"/>
      <w:numFmt w:val="decimal"/>
      <w:lvlText w:val="%4."/>
      <w:lvlJc w:val="left"/>
      <w:pPr>
        <w:ind w:left="4723" w:hanging="360"/>
      </w:pPr>
    </w:lvl>
    <w:lvl w:ilvl="4" w:tplc="0C0A0019" w:tentative="1">
      <w:start w:val="1"/>
      <w:numFmt w:val="lowerLetter"/>
      <w:lvlText w:val="%5."/>
      <w:lvlJc w:val="left"/>
      <w:pPr>
        <w:ind w:left="5443" w:hanging="360"/>
      </w:pPr>
    </w:lvl>
    <w:lvl w:ilvl="5" w:tplc="0C0A001B" w:tentative="1">
      <w:start w:val="1"/>
      <w:numFmt w:val="lowerRoman"/>
      <w:lvlText w:val="%6."/>
      <w:lvlJc w:val="right"/>
      <w:pPr>
        <w:ind w:left="6163" w:hanging="180"/>
      </w:pPr>
    </w:lvl>
    <w:lvl w:ilvl="6" w:tplc="0C0A000F" w:tentative="1">
      <w:start w:val="1"/>
      <w:numFmt w:val="decimal"/>
      <w:lvlText w:val="%7."/>
      <w:lvlJc w:val="left"/>
      <w:pPr>
        <w:ind w:left="6883" w:hanging="360"/>
      </w:pPr>
    </w:lvl>
    <w:lvl w:ilvl="7" w:tplc="0C0A0019" w:tentative="1">
      <w:start w:val="1"/>
      <w:numFmt w:val="lowerLetter"/>
      <w:lvlText w:val="%8."/>
      <w:lvlJc w:val="left"/>
      <w:pPr>
        <w:ind w:left="7603" w:hanging="360"/>
      </w:pPr>
    </w:lvl>
    <w:lvl w:ilvl="8" w:tplc="0C0A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6" w15:restartNumberingAfterBreak="0">
    <w:nsid w:val="72E57AB0"/>
    <w:multiLevelType w:val="hybridMultilevel"/>
    <w:tmpl w:val="EE6AF28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4DA116A"/>
    <w:multiLevelType w:val="hybridMultilevel"/>
    <w:tmpl w:val="971C95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7717036"/>
    <w:multiLevelType w:val="hybridMultilevel"/>
    <w:tmpl w:val="40C8A8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96B498E"/>
    <w:multiLevelType w:val="hybridMultilevel"/>
    <w:tmpl w:val="023620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1"/>
  </w:num>
  <w:num w:numId="5">
    <w:abstractNumId w:val="29"/>
  </w:num>
  <w:num w:numId="6">
    <w:abstractNumId w:val="17"/>
  </w:num>
  <w:num w:numId="7">
    <w:abstractNumId w:val="27"/>
  </w:num>
  <w:num w:numId="8">
    <w:abstractNumId w:val="22"/>
  </w:num>
  <w:num w:numId="9">
    <w:abstractNumId w:val="6"/>
  </w:num>
  <w:num w:numId="10">
    <w:abstractNumId w:val="7"/>
  </w:num>
  <w:num w:numId="11">
    <w:abstractNumId w:val="15"/>
  </w:num>
  <w:num w:numId="12">
    <w:abstractNumId w:val="19"/>
  </w:num>
  <w:num w:numId="13">
    <w:abstractNumId w:val="24"/>
  </w:num>
  <w:num w:numId="14">
    <w:abstractNumId w:val="9"/>
  </w:num>
  <w:num w:numId="15">
    <w:abstractNumId w:val="11"/>
  </w:num>
  <w:num w:numId="16">
    <w:abstractNumId w:val="10"/>
  </w:num>
  <w:num w:numId="17">
    <w:abstractNumId w:val="4"/>
  </w:num>
  <w:num w:numId="18">
    <w:abstractNumId w:val="20"/>
  </w:num>
  <w:num w:numId="19">
    <w:abstractNumId w:val="25"/>
  </w:num>
  <w:num w:numId="20">
    <w:abstractNumId w:val="18"/>
  </w:num>
  <w:num w:numId="21">
    <w:abstractNumId w:val="2"/>
  </w:num>
  <w:num w:numId="22">
    <w:abstractNumId w:val="23"/>
  </w:num>
  <w:num w:numId="23">
    <w:abstractNumId w:val="21"/>
  </w:num>
  <w:num w:numId="24">
    <w:abstractNumId w:val="12"/>
  </w:num>
  <w:num w:numId="25">
    <w:abstractNumId w:val="16"/>
  </w:num>
  <w:num w:numId="26">
    <w:abstractNumId w:val="26"/>
  </w:num>
  <w:num w:numId="27">
    <w:abstractNumId w:val="8"/>
  </w:num>
  <w:num w:numId="28">
    <w:abstractNumId w:val="5"/>
  </w:num>
  <w:num w:numId="29">
    <w:abstractNumId w:val="28"/>
  </w:num>
  <w:num w:numId="3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70"/>
    <w:rsid w:val="00021021"/>
    <w:rsid w:val="000212F5"/>
    <w:rsid w:val="000221C3"/>
    <w:rsid w:val="000222EF"/>
    <w:rsid w:val="00022E02"/>
    <w:rsid w:val="00023664"/>
    <w:rsid w:val="00023781"/>
    <w:rsid w:val="00023D69"/>
    <w:rsid w:val="00023EA6"/>
    <w:rsid w:val="00023FC3"/>
    <w:rsid w:val="00024A29"/>
    <w:rsid w:val="00024FA6"/>
    <w:rsid w:val="00025813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40534"/>
    <w:rsid w:val="0004084E"/>
    <w:rsid w:val="00040926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142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C96"/>
    <w:rsid w:val="00057CD2"/>
    <w:rsid w:val="00060261"/>
    <w:rsid w:val="000604E4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848"/>
    <w:rsid w:val="00081973"/>
    <w:rsid w:val="00081EC7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3AE"/>
    <w:rsid w:val="000914C6"/>
    <w:rsid w:val="0009162D"/>
    <w:rsid w:val="00091FE2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A0274"/>
    <w:rsid w:val="000A06C8"/>
    <w:rsid w:val="000A071F"/>
    <w:rsid w:val="000A089F"/>
    <w:rsid w:val="000A15D4"/>
    <w:rsid w:val="000A2400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345"/>
    <w:rsid w:val="000D06C5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C11"/>
    <w:rsid w:val="000D63CC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DAA"/>
    <w:rsid w:val="000E52F3"/>
    <w:rsid w:val="000E573D"/>
    <w:rsid w:val="000E5900"/>
    <w:rsid w:val="000E5B6D"/>
    <w:rsid w:val="000E5D8C"/>
    <w:rsid w:val="000E62D4"/>
    <w:rsid w:val="000E67FE"/>
    <w:rsid w:val="000E79A2"/>
    <w:rsid w:val="000E7B75"/>
    <w:rsid w:val="000E7C0E"/>
    <w:rsid w:val="000F0074"/>
    <w:rsid w:val="000F06AD"/>
    <w:rsid w:val="000F0956"/>
    <w:rsid w:val="000F0BFD"/>
    <w:rsid w:val="000F0C22"/>
    <w:rsid w:val="000F1047"/>
    <w:rsid w:val="000F1051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ECF"/>
    <w:rsid w:val="001022E6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41CE"/>
    <w:rsid w:val="001143C2"/>
    <w:rsid w:val="001148E3"/>
    <w:rsid w:val="001153B2"/>
    <w:rsid w:val="00115A8C"/>
    <w:rsid w:val="00115C03"/>
    <w:rsid w:val="00115CC6"/>
    <w:rsid w:val="00115E94"/>
    <w:rsid w:val="0011650F"/>
    <w:rsid w:val="00116E61"/>
    <w:rsid w:val="00116EBB"/>
    <w:rsid w:val="00116F07"/>
    <w:rsid w:val="00117163"/>
    <w:rsid w:val="00117C3C"/>
    <w:rsid w:val="00117CDE"/>
    <w:rsid w:val="00120260"/>
    <w:rsid w:val="001206EE"/>
    <w:rsid w:val="00120D3C"/>
    <w:rsid w:val="00120FEA"/>
    <w:rsid w:val="0012177D"/>
    <w:rsid w:val="00121828"/>
    <w:rsid w:val="00122AB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D6D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A97"/>
    <w:rsid w:val="00157172"/>
    <w:rsid w:val="00157318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F9C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4E6"/>
    <w:rsid w:val="001735E2"/>
    <w:rsid w:val="00173791"/>
    <w:rsid w:val="0017462B"/>
    <w:rsid w:val="00174F30"/>
    <w:rsid w:val="00175316"/>
    <w:rsid w:val="0017534C"/>
    <w:rsid w:val="00175BFD"/>
    <w:rsid w:val="00175D0F"/>
    <w:rsid w:val="0017610E"/>
    <w:rsid w:val="00176538"/>
    <w:rsid w:val="00176AC1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17E"/>
    <w:rsid w:val="00187EEA"/>
    <w:rsid w:val="00187F84"/>
    <w:rsid w:val="0019056B"/>
    <w:rsid w:val="0019199F"/>
    <w:rsid w:val="00191BF6"/>
    <w:rsid w:val="00191C59"/>
    <w:rsid w:val="00191EB2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D18"/>
    <w:rsid w:val="001A41AE"/>
    <w:rsid w:val="001A4552"/>
    <w:rsid w:val="001A4712"/>
    <w:rsid w:val="001A4A53"/>
    <w:rsid w:val="001A4B3C"/>
    <w:rsid w:val="001A5262"/>
    <w:rsid w:val="001A550A"/>
    <w:rsid w:val="001A56D5"/>
    <w:rsid w:val="001A5762"/>
    <w:rsid w:val="001A57FF"/>
    <w:rsid w:val="001A5819"/>
    <w:rsid w:val="001A5ADD"/>
    <w:rsid w:val="001A5BD6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AB2"/>
    <w:rsid w:val="001B2BE8"/>
    <w:rsid w:val="001B2E48"/>
    <w:rsid w:val="001B2F9A"/>
    <w:rsid w:val="001B3059"/>
    <w:rsid w:val="001B3456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587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45A7"/>
    <w:rsid w:val="001D4BAC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CB4"/>
    <w:rsid w:val="0020503A"/>
    <w:rsid w:val="0020508A"/>
    <w:rsid w:val="00205777"/>
    <w:rsid w:val="00205FBF"/>
    <w:rsid w:val="002065D9"/>
    <w:rsid w:val="0020698C"/>
    <w:rsid w:val="00206BAE"/>
    <w:rsid w:val="00206F74"/>
    <w:rsid w:val="00207375"/>
    <w:rsid w:val="0021023F"/>
    <w:rsid w:val="00210383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6C3"/>
    <w:rsid w:val="002216DE"/>
    <w:rsid w:val="00221ACE"/>
    <w:rsid w:val="002221E4"/>
    <w:rsid w:val="00222242"/>
    <w:rsid w:val="00222697"/>
    <w:rsid w:val="00222FB5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54E4"/>
    <w:rsid w:val="00245BF1"/>
    <w:rsid w:val="00246389"/>
    <w:rsid w:val="0024658B"/>
    <w:rsid w:val="00246C8A"/>
    <w:rsid w:val="00246E5F"/>
    <w:rsid w:val="00246F48"/>
    <w:rsid w:val="00247084"/>
    <w:rsid w:val="00247184"/>
    <w:rsid w:val="002477BF"/>
    <w:rsid w:val="00247D47"/>
    <w:rsid w:val="002502BE"/>
    <w:rsid w:val="0025032E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20FB"/>
    <w:rsid w:val="002624BB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AC3"/>
    <w:rsid w:val="00271B60"/>
    <w:rsid w:val="00271C44"/>
    <w:rsid w:val="0027217B"/>
    <w:rsid w:val="002723AE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783B"/>
    <w:rsid w:val="00277DD2"/>
    <w:rsid w:val="002800AD"/>
    <w:rsid w:val="002804FA"/>
    <w:rsid w:val="002808D1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EC1"/>
    <w:rsid w:val="00294306"/>
    <w:rsid w:val="00294484"/>
    <w:rsid w:val="00295BA1"/>
    <w:rsid w:val="00295DC7"/>
    <w:rsid w:val="00296B5F"/>
    <w:rsid w:val="00296D68"/>
    <w:rsid w:val="00297015"/>
    <w:rsid w:val="00297256"/>
    <w:rsid w:val="0029745D"/>
    <w:rsid w:val="00297E96"/>
    <w:rsid w:val="002A0023"/>
    <w:rsid w:val="002A027E"/>
    <w:rsid w:val="002A0636"/>
    <w:rsid w:val="002A0B9A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E9C"/>
    <w:rsid w:val="002A7F34"/>
    <w:rsid w:val="002B1C5F"/>
    <w:rsid w:val="002B1F62"/>
    <w:rsid w:val="002B23B5"/>
    <w:rsid w:val="002B23E6"/>
    <w:rsid w:val="002B275B"/>
    <w:rsid w:val="002B3563"/>
    <w:rsid w:val="002B3E69"/>
    <w:rsid w:val="002B40E2"/>
    <w:rsid w:val="002B4C8E"/>
    <w:rsid w:val="002B4F16"/>
    <w:rsid w:val="002B5C3F"/>
    <w:rsid w:val="002B61AC"/>
    <w:rsid w:val="002B6FD2"/>
    <w:rsid w:val="002B744F"/>
    <w:rsid w:val="002B751A"/>
    <w:rsid w:val="002B7527"/>
    <w:rsid w:val="002C081A"/>
    <w:rsid w:val="002C095B"/>
    <w:rsid w:val="002C0C9F"/>
    <w:rsid w:val="002C0CFD"/>
    <w:rsid w:val="002C15F8"/>
    <w:rsid w:val="002C19F5"/>
    <w:rsid w:val="002C2597"/>
    <w:rsid w:val="002C26DA"/>
    <w:rsid w:val="002C32A9"/>
    <w:rsid w:val="002C3D02"/>
    <w:rsid w:val="002C3DBC"/>
    <w:rsid w:val="002C417A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961"/>
    <w:rsid w:val="002D0A33"/>
    <w:rsid w:val="002D0C93"/>
    <w:rsid w:val="002D14FC"/>
    <w:rsid w:val="002D1A50"/>
    <w:rsid w:val="002D21F1"/>
    <w:rsid w:val="002D22C6"/>
    <w:rsid w:val="002D22D9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741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485C"/>
    <w:rsid w:val="002E4980"/>
    <w:rsid w:val="002E4DD7"/>
    <w:rsid w:val="002E50A8"/>
    <w:rsid w:val="002E5240"/>
    <w:rsid w:val="002E5F65"/>
    <w:rsid w:val="002E5F8E"/>
    <w:rsid w:val="002E5FE6"/>
    <w:rsid w:val="002E655C"/>
    <w:rsid w:val="002E68F0"/>
    <w:rsid w:val="002E6D57"/>
    <w:rsid w:val="002E73B5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72A"/>
    <w:rsid w:val="002F57E0"/>
    <w:rsid w:val="002F5B6A"/>
    <w:rsid w:val="002F5C05"/>
    <w:rsid w:val="002F72BE"/>
    <w:rsid w:val="002F74C5"/>
    <w:rsid w:val="002F764D"/>
    <w:rsid w:val="002F79EA"/>
    <w:rsid w:val="002F7DD8"/>
    <w:rsid w:val="00300310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D3"/>
    <w:rsid w:val="00311AB2"/>
    <w:rsid w:val="00311AE2"/>
    <w:rsid w:val="00311C6E"/>
    <w:rsid w:val="00311F49"/>
    <w:rsid w:val="0031202E"/>
    <w:rsid w:val="00312835"/>
    <w:rsid w:val="00312DA4"/>
    <w:rsid w:val="003135C9"/>
    <w:rsid w:val="00313638"/>
    <w:rsid w:val="0031386B"/>
    <w:rsid w:val="00313ACD"/>
    <w:rsid w:val="00313FCC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F8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36D3"/>
    <w:rsid w:val="003538D2"/>
    <w:rsid w:val="00353F38"/>
    <w:rsid w:val="00354102"/>
    <w:rsid w:val="00354516"/>
    <w:rsid w:val="003546BE"/>
    <w:rsid w:val="0035567E"/>
    <w:rsid w:val="00355923"/>
    <w:rsid w:val="0035665D"/>
    <w:rsid w:val="00356A7D"/>
    <w:rsid w:val="00356DC6"/>
    <w:rsid w:val="00356EB3"/>
    <w:rsid w:val="003573F6"/>
    <w:rsid w:val="0035743A"/>
    <w:rsid w:val="00357793"/>
    <w:rsid w:val="00357CBC"/>
    <w:rsid w:val="00357DE5"/>
    <w:rsid w:val="00360F80"/>
    <w:rsid w:val="0036136D"/>
    <w:rsid w:val="00361478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E82"/>
    <w:rsid w:val="003867BD"/>
    <w:rsid w:val="00386832"/>
    <w:rsid w:val="00386EFA"/>
    <w:rsid w:val="0038718A"/>
    <w:rsid w:val="003872F2"/>
    <w:rsid w:val="00387C52"/>
    <w:rsid w:val="00387D71"/>
    <w:rsid w:val="00390878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608"/>
    <w:rsid w:val="003A564C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5DC4"/>
    <w:rsid w:val="003C6535"/>
    <w:rsid w:val="003C69C1"/>
    <w:rsid w:val="003C69CD"/>
    <w:rsid w:val="003C7213"/>
    <w:rsid w:val="003C73FD"/>
    <w:rsid w:val="003D0474"/>
    <w:rsid w:val="003D0B91"/>
    <w:rsid w:val="003D172E"/>
    <w:rsid w:val="003D1BE0"/>
    <w:rsid w:val="003D1CE2"/>
    <w:rsid w:val="003D1D47"/>
    <w:rsid w:val="003D2466"/>
    <w:rsid w:val="003D2BA7"/>
    <w:rsid w:val="003D2E02"/>
    <w:rsid w:val="003D3186"/>
    <w:rsid w:val="003D32EB"/>
    <w:rsid w:val="003D36C4"/>
    <w:rsid w:val="003D37B0"/>
    <w:rsid w:val="003D4A34"/>
    <w:rsid w:val="003D4E7C"/>
    <w:rsid w:val="003D5442"/>
    <w:rsid w:val="003D56DC"/>
    <w:rsid w:val="003D6CF2"/>
    <w:rsid w:val="003D75F7"/>
    <w:rsid w:val="003D7897"/>
    <w:rsid w:val="003E003D"/>
    <w:rsid w:val="003E0682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2162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34A"/>
    <w:rsid w:val="00403A36"/>
    <w:rsid w:val="00404247"/>
    <w:rsid w:val="0040464E"/>
    <w:rsid w:val="00404F6B"/>
    <w:rsid w:val="00405511"/>
    <w:rsid w:val="00406953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CC3"/>
    <w:rsid w:val="00412B58"/>
    <w:rsid w:val="00412CE5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F95"/>
    <w:rsid w:val="00435FF4"/>
    <w:rsid w:val="004360AD"/>
    <w:rsid w:val="00436191"/>
    <w:rsid w:val="004368CF"/>
    <w:rsid w:val="00436D2A"/>
    <w:rsid w:val="004373ED"/>
    <w:rsid w:val="00437431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BA6"/>
    <w:rsid w:val="004421B9"/>
    <w:rsid w:val="00442261"/>
    <w:rsid w:val="00442C4B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960"/>
    <w:rsid w:val="0047392A"/>
    <w:rsid w:val="00473B50"/>
    <w:rsid w:val="00473B84"/>
    <w:rsid w:val="00473F3B"/>
    <w:rsid w:val="00474161"/>
    <w:rsid w:val="0047447B"/>
    <w:rsid w:val="00474547"/>
    <w:rsid w:val="0047464C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1AD"/>
    <w:rsid w:val="0048142A"/>
    <w:rsid w:val="004815E3"/>
    <w:rsid w:val="00482100"/>
    <w:rsid w:val="00482847"/>
    <w:rsid w:val="00482B08"/>
    <w:rsid w:val="00483CF7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CA1"/>
    <w:rsid w:val="00486F35"/>
    <w:rsid w:val="0048700A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A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7ED"/>
    <w:rsid w:val="004C6A56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71DF"/>
    <w:rsid w:val="004D75FA"/>
    <w:rsid w:val="004D7779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A1D"/>
    <w:rsid w:val="004E54F8"/>
    <w:rsid w:val="004E56DA"/>
    <w:rsid w:val="004E5893"/>
    <w:rsid w:val="004E5903"/>
    <w:rsid w:val="004E5C1C"/>
    <w:rsid w:val="004E5C4C"/>
    <w:rsid w:val="004E6B31"/>
    <w:rsid w:val="004E6B47"/>
    <w:rsid w:val="004E6D3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51C9"/>
    <w:rsid w:val="004F5958"/>
    <w:rsid w:val="004F5BC0"/>
    <w:rsid w:val="004F5DC9"/>
    <w:rsid w:val="004F7165"/>
    <w:rsid w:val="004F7933"/>
    <w:rsid w:val="00500326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60A"/>
    <w:rsid w:val="0051050E"/>
    <w:rsid w:val="005106C0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A4F"/>
    <w:rsid w:val="00515D53"/>
    <w:rsid w:val="00515D55"/>
    <w:rsid w:val="00515FB7"/>
    <w:rsid w:val="00515FED"/>
    <w:rsid w:val="0051632F"/>
    <w:rsid w:val="0051683F"/>
    <w:rsid w:val="005172CA"/>
    <w:rsid w:val="005176D9"/>
    <w:rsid w:val="005177FB"/>
    <w:rsid w:val="005178EE"/>
    <w:rsid w:val="005179E1"/>
    <w:rsid w:val="00517D6F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F89"/>
    <w:rsid w:val="005352B9"/>
    <w:rsid w:val="00535B8F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8BE"/>
    <w:rsid w:val="00567D14"/>
    <w:rsid w:val="00570662"/>
    <w:rsid w:val="00570BCA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D4D"/>
    <w:rsid w:val="00585022"/>
    <w:rsid w:val="00585065"/>
    <w:rsid w:val="00585B0A"/>
    <w:rsid w:val="005865D7"/>
    <w:rsid w:val="0058662B"/>
    <w:rsid w:val="0058665A"/>
    <w:rsid w:val="0058671A"/>
    <w:rsid w:val="00586D85"/>
    <w:rsid w:val="00587133"/>
    <w:rsid w:val="00590276"/>
    <w:rsid w:val="00590AC9"/>
    <w:rsid w:val="00591367"/>
    <w:rsid w:val="0059161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DC"/>
    <w:rsid w:val="005C2E7C"/>
    <w:rsid w:val="005C3414"/>
    <w:rsid w:val="005C386E"/>
    <w:rsid w:val="005C3A11"/>
    <w:rsid w:val="005C4340"/>
    <w:rsid w:val="005C4739"/>
    <w:rsid w:val="005C4773"/>
    <w:rsid w:val="005C4A8F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3410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45B"/>
    <w:rsid w:val="00601C60"/>
    <w:rsid w:val="00601FFE"/>
    <w:rsid w:val="00602959"/>
    <w:rsid w:val="00602E87"/>
    <w:rsid w:val="00603A23"/>
    <w:rsid w:val="006041A4"/>
    <w:rsid w:val="0060446C"/>
    <w:rsid w:val="006049BD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23"/>
    <w:rsid w:val="00614348"/>
    <w:rsid w:val="006151E7"/>
    <w:rsid w:val="0061537B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E15"/>
    <w:rsid w:val="00626E32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33C"/>
    <w:rsid w:val="006378F0"/>
    <w:rsid w:val="00637F4E"/>
    <w:rsid w:val="00640683"/>
    <w:rsid w:val="0064122A"/>
    <w:rsid w:val="00641897"/>
    <w:rsid w:val="00641D0A"/>
    <w:rsid w:val="00641F5C"/>
    <w:rsid w:val="006420BF"/>
    <w:rsid w:val="006420F5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806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6D83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75C"/>
    <w:rsid w:val="006E106A"/>
    <w:rsid w:val="006E10A1"/>
    <w:rsid w:val="006E15CF"/>
    <w:rsid w:val="006E19D0"/>
    <w:rsid w:val="006E1BAA"/>
    <w:rsid w:val="006E1E7C"/>
    <w:rsid w:val="006E1FA7"/>
    <w:rsid w:val="006E2125"/>
    <w:rsid w:val="006E2127"/>
    <w:rsid w:val="006E22E2"/>
    <w:rsid w:val="006E2443"/>
    <w:rsid w:val="006E2DE9"/>
    <w:rsid w:val="006E2E3F"/>
    <w:rsid w:val="006E32CD"/>
    <w:rsid w:val="006E41A0"/>
    <w:rsid w:val="006E4703"/>
    <w:rsid w:val="006E484E"/>
    <w:rsid w:val="006E4ECC"/>
    <w:rsid w:val="006E5633"/>
    <w:rsid w:val="006E5EEE"/>
    <w:rsid w:val="006E5F10"/>
    <w:rsid w:val="006E6170"/>
    <w:rsid w:val="006E6BA4"/>
    <w:rsid w:val="006E6DC6"/>
    <w:rsid w:val="006E6FAD"/>
    <w:rsid w:val="006E7279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604D"/>
    <w:rsid w:val="00716244"/>
    <w:rsid w:val="0071636C"/>
    <w:rsid w:val="007168DA"/>
    <w:rsid w:val="00716ACF"/>
    <w:rsid w:val="00717028"/>
    <w:rsid w:val="00717148"/>
    <w:rsid w:val="0071763E"/>
    <w:rsid w:val="007179B2"/>
    <w:rsid w:val="00717BDF"/>
    <w:rsid w:val="00717D23"/>
    <w:rsid w:val="007200B6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148"/>
    <w:rsid w:val="007451B6"/>
    <w:rsid w:val="00745D31"/>
    <w:rsid w:val="00745EFB"/>
    <w:rsid w:val="0074613A"/>
    <w:rsid w:val="0074635D"/>
    <w:rsid w:val="0074691D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606"/>
    <w:rsid w:val="00760670"/>
    <w:rsid w:val="00760818"/>
    <w:rsid w:val="00761039"/>
    <w:rsid w:val="007618E2"/>
    <w:rsid w:val="00761C50"/>
    <w:rsid w:val="00762320"/>
    <w:rsid w:val="00762AA3"/>
    <w:rsid w:val="007633C3"/>
    <w:rsid w:val="007634DE"/>
    <w:rsid w:val="00763548"/>
    <w:rsid w:val="0076369B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5318"/>
    <w:rsid w:val="00785B1B"/>
    <w:rsid w:val="00786522"/>
    <w:rsid w:val="0078669C"/>
    <w:rsid w:val="00786D57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35D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786C"/>
    <w:rsid w:val="007A0426"/>
    <w:rsid w:val="007A0473"/>
    <w:rsid w:val="007A05DF"/>
    <w:rsid w:val="007A10E9"/>
    <w:rsid w:val="007A125A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ADE"/>
    <w:rsid w:val="007A5FBE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4A52"/>
    <w:rsid w:val="007B4AA8"/>
    <w:rsid w:val="007B577A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87"/>
    <w:rsid w:val="007C234E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0BF5"/>
    <w:rsid w:val="007D10BF"/>
    <w:rsid w:val="007D1299"/>
    <w:rsid w:val="007D13D8"/>
    <w:rsid w:val="007D17AB"/>
    <w:rsid w:val="007D294B"/>
    <w:rsid w:val="007D2A74"/>
    <w:rsid w:val="007D2B59"/>
    <w:rsid w:val="007D2E21"/>
    <w:rsid w:val="007D3D43"/>
    <w:rsid w:val="007D41F1"/>
    <w:rsid w:val="007D41FF"/>
    <w:rsid w:val="007D47C2"/>
    <w:rsid w:val="007D49B3"/>
    <w:rsid w:val="007D4FF8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E10A6"/>
    <w:rsid w:val="007E1653"/>
    <w:rsid w:val="007E16CF"/>
    <w:rsid w:val="007E19E0"/>
    <w:rsid w:val="007E1CF0"/>
    <w:rsid w:val="007E1FB9"/>
    <w:rsid w:val="007E22F1"/>
    <w:rsid w:val="007E2917"/>
    <w:rsid w:val="007E2CDD"/>
    <w:rsid w:val="007E320A"/>
    <w:rsid w:val="007E3447"/>
    <w:rsid w:val="007E3E97"/>
    <w:rsid w:val="007E4E72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D02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50D"/>
    <w:rsid w:val="0080664F"/>
    <w:rsid w:val="00806DC7"/>
    <w:rsid w:val="00807141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5F2"/>
    <w:rsid w:val="0082590B"/>
    <w:rsid w:val="00825D5B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3FA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CD6"/>
    <w:rsid w:val="00835232"/>
    <w:rsid w:val="008352CA"/>
    <w:rsid w:val="00836291"/>
    <w:rsid w:val="008368D5"/>
    <w:rsid w:val="00836A0B"/>
    <w:rsid w:val="00836DF8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51BE"/>
    <w:rsid w:val="00845605"/>
    <w:rsid w:val="00845B0E"/>
    <w:rsid w:val="00845BE0"/>
    <w:rsid w:val="00845EF1"/>
    <w:rsid w:val="0084658E"/>
    <w:rsid w:val="00846799"/>
    <w:rsid w:val="008467FE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ED1"/>
    <w:rsid w:val="008570C7"/>
    <w:rsid w:val="00857132"/>
    <w:rsid w:val="0085735E"/>
    <w:rsid w:val="008574A6"/>
    <w:rsid w:val="008579B3"/>
    <w:rsid w:val="00857AFA"/>
    <w:rsid w:val="00857B31"/>
    <w:rsid w:val="00857F6F"/>
    <w:rsid w:val="00860DEB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D1E"/>
    <w:rsid w:val="0086612E"/>
    <w:rsid w:val="008664D2"/>
    <w:rsid w:val="0086674E"/>
    <w:rsid w:val="00866BB5"/>
    <w:rsid w:val="00866D44"/>
    <w:rsid w:val="00867619"/>
    <w:rsid w:val="00867C0C"/>
    <w:rsid w:val="0087077F"/>
    <w:rsid w:val="008707CF"/>
    <w:rsid w:val="008708B9"/>
    <w:rsid w:val="00870E92"/>
    <w:rsid w:val="0087101E"/>
    <w:rsid w:val="008711BB"/>
    <w:rsid w:val="00871441"/>
    <w:rsid w:val="00871F52"/>
    <w:rsid w:val="00872ED8"/>
    <w:rsid w:val="008735D7"/>
    <w:rsid w:val="00873658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E4C"/>
    <w:rsid w:val="008A543D"/>
    <w:rsid w:val="008A61B3"/>
    <w:rsid w:val="008A71A5"/>
    <w:rsid w:val="008A72AD"/>
    <w:rsid w:val="008A744D"/>
    <w:rsid w:val="008A7932"/>
    <w:rsid w:val="008A7A09"/>
    <w:rsid w:val="008B0061"/>
    <w:rsid w:val="008B03C7"/>
    <w:rsid w:val="008B0924"/>
    <w:rsid w:val="008B099D"/>
    <w:rsid w:val="008B0D8E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233"/>
    <w:rsid w:val="008C3259"/>
    <w:rsid w:val="008C36FF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C0D"/>
    <w:rsid w:val="008D10BD"/>
    <w:rsid w:val="008D11A7"/>
    <w:rsid w:val="008D1777"/>
    <w:rsid w:val="008D1845"/>
    <w:rsid w:val="008D2651"/>
    <w:rsid w:val="008D2BF7"/>
    <w:rsid w:val="008D2DE6"/>
    <w:rsid w:val="008D41C1"/>
    <w:rsid w:val="008D49DA"/>
    <w:rsid w:val="008D4BDD"/>
    <w:rsid w:val="008D5013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54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1C87"/>
    <w:rsid w:val="00901F05"/>
    <w:rsid w:val="009023D0"/>
    <w:rsid w:val="00902449"/>
    <w:rsid w:val="009027B1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B5A"/>
    <w:rsid w:val="00910CD8"/>
    <w:rsid w:val="00911064"/>
    <w:rsid w:val="009114F6"/>
    <w:rsid w:val="009116BB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239"/>
    <w:rsid w:val="009227C0"/>
    <w:rsid w:val="00922C3F"/>
    <w:rsid w:val="00922C45"/>
    <w:rsid w:val="00922D3B"/>
    <w:rsid w:val="00923689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20CD"/>
    <w:rsid w:val="00932C6E"/>
    <w:rsid w:val="009331E0"/>
    <w:rsid w:val="0093340A"/>
    <w:rsid w:val="0093351A"/>
    <w:rsid w:val="00933812"/>
    <w:rsid w:val="00933D22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5A9"/>
    <w:rsid w:val="009408F9"/>
    <w:rsid w:val="0094093C"/>
    <w:rsid w:val="00940FB2"/>
    <w:rsid w:val="00940FE8"/>
    <w:rsid w:val="00941119"/>
    <w:rsid w:val="00941E86"/>
    <w:rsid w:val="0094212A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5097"/>
    <w:rsid w:val="009558E6"/>
    <w:rsid w:val="00955F1A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AC6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E3"/>
    <w:rsid w:val="00966EFE"/>
    <w:rsid w:val="009671D7"/>
    <w:rsid w:val="00967CDA"/>
    <w:rsid w:val="00967F96"/>
    <w:rsid w:val="0097081C"/>
    <w:rsid w:val="009708D1"/>
    <w:rsid w:val="00970FCD"/>
    <w:rsid w:val="00971296"/>
    <w:rsid w:val="0097129E"/>
    <w:rsid w:val="00971D93"/>
    <w:rsid w:val="00971E83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35B6"/>
    <w:rsid w:val="009935BF"/>
    <w:rsid w:val="009937C9"/>
    <w:rsid w:val="0099385B"/>
    <w:rsid w:val="009941B1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CE9"/>
    <w:rsid w:val="009A63BB"/>
    <w:rsid w:val="009A6CA2"/>
    <w:rsid w:val="009A6F6E"/>
    <w:rsid w:val="009B01FC"/>
    <w:rsid w:val="009B0394"/>
    <w:rsid w:val="009B0FAB"/>
    <w:rsid w:val="009B12C1"/>
    <w:rsid w:val="009B137E"/>
    <w:rsid w:val="009B1394"/>
    <w:rsid w:val="009B14C3"/>
    <w:rsid w:val="009B181F"/>
    <w:rsid w:val="009B231C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B43"/>
    <w:rsid w:val="009D1E1B"/>
    <w:rsid w:val="009D2B86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6002"/>
    <w:rsid w:val="009D65EE"/>
    <w:rsid w:val="009D6793"/>
    <w:rsid w:val="009D69EC"/>
    <w:rsid w:val="009D6E2D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559F"/>
    <w:rsid w:val="00A157EB"/>
    <w:rsid w:val="00A159F1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B4E"/>
    <w:rsid w:val="00A30ECB"/>
    <w:rsid w:val="00A311BD"/>
    <w:rsid w:val="00A313AE"/>
    <w:rsid w:val="00A315E2"/>
    <w:rsid w:val="00A31647"/>
    <w:rsid w:val="00A316CB"/>
    <w:rsid w:val="00A31A2E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E18"/>
    <w:rsid w:val="00A36A51"/>
    <w:rsid w:val="00A36B9E"/>
    <w:rsid w:val="00A37D6E"/>
    <w:rsid w:val="00A401B1"/>
    <w:rsid w:val="00A40BF7"/>
    <w:rsid w:val="00A40CB8"/>
    <w:rsid w:val="00A40F0D"/>
    <w:rsid w:val="00A412A4"/>
    <w:rsid w:val="00A4141A"/>
    <w:rsid w:val="00A4160D"/>
    <w:rsid w:val="00A41B44"/>
    <w:rsid w:val="00A41DE7"/>
    <w:rsid w:val="00A42009"/>
    <w:rsid w:val="00A4209E"/>
    <w:rsid w:val="00A425EE"/>
    <w:rsid w:val="00A4289C"/>
    <w:rsid w:val="00A43C2F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B5B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A4B"/>
    <w:rsid w:val="00A52F8C"/>
    <w:rsid w:val="00A5394D"/>
    <w:rsid w:val="00A54042"/>
    <w:rsid w:val="00A541CB"/>
    <w:rsid w:val="00A545BC"/>
    <w:rsid w:val="00A5468A"/>
    <w:rsid w:val="00A557EA"/>
    <w:rsid w:val="00A557FB"/>
    <w:rsid w:val="00A559AB"/>
    <w:rsid w:val="00A55A1B"/>
    <w:rsid w:val="00A55C39"/>
    <w:rsid w:val="00A55E97"/>
    <w:rsid w:val="00A56265"/>
    <w:rsid w:val="00A56275"/>
    <w:rsid w:val="00A56B96"/>
    <w:rsid w:val="00A57244"/>
    <w:rsid w:val="00A57338"/>
    <w:rsid w:val="00A5773A"/>
    <w:rsid w:val="00A57DD5"/>
    <w:rsid w:val="00A57E82"/>
    <w:rsid w:val="00A60946"/>
    <w:rsid w:val="00A60CDA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7053B"/>
    <w:rsid w:val="00A70D7E"/>
    <w:rsid w:val="00A70E89"/>
    <w:rsid w:val="00A70F27"/>
    <w:rsid w:val="00A71251"/>
    <w:rsid w:val="00A714A8"/>
    <w:rsid w:val="00A71820"/>
    <w:rsid w:val="00A71A48"/>
    <w:rsid w:val="00A71D37"/>
    <w:rsid w:val="00A721AF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D0D"/>
    <w:rsid w:val="00A85238"/>
    <w:rsid w:val="00A853F1"/>
    <w:rsid w:val="00A85A6F"/>
    <w:rsid w:val="00A862F0"/>
    <w:rsid w:val="00A86A7D"/>
    <w:rsid w:val="00A86F96"/>
    <w:rsid w:val="00A8767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E7"/>
    <w:rsid w:val="00A928FC"/>
    <w:rsid w:val="00A93067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A17B4"/>
    <w:rsid w:val="00AA1EDB"/>
    <w:rsid w:val="00AA2533"/>
    <w:rsid w:val="00AA2910"/>
    <w:rsid w:val="00AA2F94"/>
    <w:rsid w:val="00AA3106"/>
    <w:rsid w:val="00AA31E9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763"/>
    <w:rsid w:val="00AC2A31"/>
    <w:rsid w:val="00AC2E3B"/>
    <w:rsid w:val="00AC2FE0"/>
    <w:rsid w:val="00AC32A1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9E2"/>
    <w:rsid w:val="00AC76BE"/>
    <w:rsid w:val="00AC792D"/>
    <w:rsid w:val="00AC7A9C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70E4"/>
    <w:rsid w:val="00AD7188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137D"/>
    <w:rsid w:val="00AE1583"/>
    <w:rsid w:val="00AE17E7"/>
    <w:rsid w:val="00AE189D"/>
    <w:rsid w:val="00AE1B4E"/>
    <w:rsid w:val="00AE1D86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D5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6A6"/>
    <w:rsid w:val="00B06C48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6EE"/>
    <w:rsid w:val="00B10A52"/>
    <w:rsid w:val="00B1104F"/>
    <w:rsid w:val="00B11170"/>
    <w:rsid w:val="00B111B1"/>
    <w:rsid w:val="00B11C16"/>
    <w:rsid w:val="00B11FFB"/>
    <w:rsid w:val="00B12283"/>
    <w:rsid w:val="00B12D35"/>
    <w:rsid w:val="00B12F93"/>
    <w:rsid w:val="00B1329A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D17"/>
    <w:rsid w:val="00B2101D"/>
    <w:rsid w:val="00B21215"/>
    <w:rsid w:val="00B21485"/>
    <w:rsid w:val="00B21A37"/>
    <w:rsid w:val="00B21E0A"/>
    <w:rsid w:val="00B22547"/>
    <w:rsid w:val="00B22703"/>
    <w:rsid w:val="00B22803"/>
    <w:rsid w:val="00B23154"/>
    <w:rsid w:val="00B23211"/>
    <w:rsid w:val="00B2342E"/>
    <w:rsid w:val="00B23D7C"/>
    <w:rsid w:val="00B241CC"/>
    <w:rsid w:val="00B24287"/>
    <w:rsid w:val="00B24515"/>
    <w:rsid w:val="00B2485E"/>
    <w:rsid w:val="00B25173"/>
    <w:rsid w:val="00B252B1"/>
    <w:rsid w:val="00B2628B"/>
    <w:rsid w:val="00B26778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31DF"/>
    <w:rsid w:val="00B3384F"/>
    <w:rsid w:val="00B33AE1"/>
    <w:rsid w:val="00B33C2C"/>
    <w:rsid w:val="00B34DEA"/>
    <w:rsid w:val="00B353CB"/>
    <w:rsid w:val="00B35A14"/>
    <w:rsid w:val="00B367D3"/>
    <w:rsid w:val="00B36D7F"/>
    <w:rsid w:val="00B40030"/>
    <w:rsid w:val="00B40396"/>
    <w:rsid w:val="00B404B5"/>
    <w:rsid w:val="00B40512"/>
    <w:rsid w:val="00B40EC7"/>
    <w:rsid w:val="00B4148C"/>
    <w:rsid w:val="00B41726"/>
    <w:rsid w:val="00B42EEB"/>
    <w:rsid w:val="00B42F55"/>
    <w:rsid w:val="00B4330A"/>
    <w:rsid w:val="00B439A1"/>
    <w:rsid w:val="00B4427A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710E"/>
    <w:rsid w:val="00B4758E"/>
    <w:rsid w:val="00B47691"/>
    <w:rsid w:val="00B47F04"/>
    <w:rsid w:val="00B5097D"/>
    <w:rsid w:val="00B50D9D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AB"/>
    <w:rsid w:val="00B554D2"/>
    <w:rsid w:val="00B56857"/>
    <w:rsid w:val="00B56B10"/>
    <w:rsid w:val="00B56C7C"/>
    <w:rsid w:val="00B56D95"/>
    <w:rsid w:val="00B573B7"/>
    <w:rsid w:val="00B6065F"/>
    <w:rsid w:val="00B609A8"/>
    <w:rsid w:val="00B60B6B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97A"/>
    <w:rsid w:val="00B76C5B"/>
    <w:rsid w:val="00B77308"/>
    <w:rsid w:val="00B7736C"/>
    <w:rsid w:val="00B7788A"/>
    <w:rsid w:val="00B77DD2"/>
    <w:rsid w:val="00B80108"/>
    <w:rsid w:val="00B80660"/>
    <w:rsid w:val="00B80882"/>
    <w:rsid w:val="00B80C7A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43F8"/>
    <w:rsid w:val="00BB4C1F"/>
    <w:rsid w:val="00BB4D75"/>
    <w:rsid w:val="00BB51C1"/>
    <w:rsid w:val="00BB62AC"/>
    <w:rsid w:val="00BB6370"/>
    <w:rsid w:val="00BB638A"/>
    <w:rsid w:val="00BB6DCC"/>
    <w:rsid w:val="00BB71E8"/>
    <w:rsid w:val="00BB732B"/>
    <w:rsid w:val="00BB7442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40AD"/>
    <w:rsid w:val="00BC414D"/>
    <w:rsid w:val="00BC4791"/>
    <w:rsid w:val="00BC4A4B"/>
    <w:rsid w:val="00BC4A4D"/>
    <w:rsid w:val="00BC5021"/>
    <w:rsid w:val="00BC508F"/>
    <w:rsid w:val="00BC5C82"/>
    <w:rsid w:val="00BC60FC"/>
    <w:rsid w:val="00BC61FC"/>
    <w:rsid w:val="00BC69C1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5666"/>
    <w:rsid w:val="00BD5A7B"/>
    <w:rsid w:val="00BD65E5"/>
    <w:rsid w:val="00BD68BA"/>
    <w:rsid w:val="00BD6D42"/>
    <w:rsid w:val="00BD70D4"/>
    <w:rsid w:val="00BD7163"/>
    <w:rsid w:val="00BD78B6"/>
    <w:rsid w:val="00BD7D84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C03"/>
    <w:rsid w:val="00C11CC7"/>
    <w:rsid w:val="00C1246C"/>
    <w:rsid w:val="00C125F8"/>
    <w:rsid w:val="00C127D8"/>
    <w:rsid w:val="00C13264"/>
    <w:rsid w:val="00C138E4"/>
    <w:rsid w:val="00C13C8E"/>
    <w:rsid w:val="00C1400B"/>
    <w:rsid w:val="00C14371"/>
    <w:rsid w:val="00C143EA"/>
    <w:rsid w:val="00C1473F"/>
    <w:rsid w:val="00C14BD8"/>
    <w:rsid w:val="00C159A3"/>
    <w:rsid w:val="00C15A46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CD4"/>
    <w:rsid w:val="00C34D73"/>
    <w:rsid w:val="00C34EB4"/>
    <w:rsid w:val="00C35A6D"/>
    <w:rsid w:val="00C35B8F"/>
    <w:rsid w:val="00C35D6A"/>
    <w:rsid w:val="00C362AF"/>
    <w:rsid w:val="00C36BA5"/>
    <w:rsid w:val="00C4036A"/>
    <w:rsid w:val="00C405AA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EC7"/>
    <w:rsid w:val="00C45016"/>
    <w:rsid w:val="00C45151"/>
    <w:rsid w:val="00C45294"/>
    <w:rsid w:val="00C45378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947"/>
    <w:rsid w:val="00C51C9B"/>
    <w:rsid w:val="00C52064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6971"/>
    <w:rsid w:val="00C57383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589"/>
    <w:rsid w:val="00C647FB"/>
    <w:rsid w:val="00C65256"/>
    <w:rsid w:val="00C661E5"/>
    <w:rsid w:val="00C66701"/>
    <w:rsid w:val="00C66E8A"/>
    <w:rsid w:val="00C66ED6"/>
    <w:rsid w:val="00C67204"/>
    <w:rsid w:val="00C67268"/>
    <w:rsid w:val="00C67E74"/>
    <w:rsid w:val="00C7006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792"/>
    <w:rsid w:val="00CB582C"/>
    <w:rsid w:val="00CB778E"/>
    <w:rsid w:val="00CC018D"/>
    <w:rsid w:val="00CC01ED"/>
    <w:rsid w:val="00CC04FF"/>
    <w:rsid w:val="00CC0F0F"/>
    <w:rsid w:val="00CC0F40"/>
    <w:rsid w:val="00CC10A0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B8A"/>
    <w:rsid w:val="00CD5DF1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639"/>
    <w:rsid w:val="00CE083C"/>
    <w:rsid w:val="00CE0E8B"/>
    <w:rsid w:val="00CE0F10"/>
    <w:rsid w:val="00CE1005"/>
    <w:rsid w:val="00CE11BD"/>
    <w:rsid w:val="00CE11D7"/>
    <w:rsid w:val="00CE130F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DEB"/>
    <w:rsid w:val="00D05A55"/>
    <w:rsid w:val="00D06DD6"/>
    <w:rsid w:val="00D06F59"/>
    <w:rsid w:val="00D071A3"/>
    <w:rsid w:val="00D07358"/>
    <w:rsid w:val="00D07A80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911"/>
    <w:rsid w:val="00D13C57"/>
    <w:rsid w:val="00D13D04"/>
    <w:rsid w:val="00D1457C"/>
    <w:rsid w:val="00D14707"/>
    <w:rsid w:val="00D14ABE"/>
    <w:rsid w:val="00D14E15"/>
    <w:rsid w:val="00D15283"/>
    <w:rsid w:val="00D1580C"/>
    <w:rsid w:val="00D15A40"/>
    <w:rsid w:val="00D161BF"/>
    <w:rsid w:val="00D164A4"/>
    <w:rsid w:val="00D169A9"/>
    <w:rsid w:val="00D170AE"/>
    <w:rsid w:val="00D173F8"/>
    <w:rsid w:val="00D17628"/>
    <w:rsid w:val="00D17914"/>
    <w:rsid w:val="00D17967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B2D"/>
    <w:rsid w:val="00D21B89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CC0"/>
    <w:rsid w:val="00D24669"/>
    <w:rsid w:val="00D24824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9A3"/>
    <w:rsid w:val="00D50B4D"/>
    <w:rsid w:val="00D50C22"/>
    <w:rsid w:val="00D50D83"/>
    <w:rsid w:val="00D5116C"/>
    <w:rsid w:val="00D5187B"/>
    <w:rsid w:val="00D51B8C"/>
    <w:rsid w:val="00D51D1A"/>
    <w:rsid w:val="00D51F61"/>
    <w:rsid w:val="00D52814"/>
    <w:rsid w:val="00D52D87"/>
    <w:rsid w:val="00D52E8E"/>
    <w:rsid w:val="00D52F8B"/>
    <w:rsid w:val="00D53A8A"/>
    <w:rsid w:val="00D53DCE"/>
    <w:rsid w:val="00D55475"/>
    <w:rsid w:val="00D566A7"/>
    <w:rsid w:val="00D56E09"/>
    <w:rsid w:val="00D574A8"/>
    <w:rsid w:val="00D57EDE"/>
    <w:rsid w:val="00D60142"/>
    <w:rsid w:val="00D6058F"/>
    <w:rsid w:val="00D607B4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500C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CA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F20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C55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F46"/>
    <w:rsid w:val="00DA2F80"/>
    <w:rsid w:val="00DA336B"/>
    <w:rsid w:val="00DA3E81"/>
    <w:rsid w:val="00DA4076"/>
    <w:rsid w:val="00DA4268"/>
    <w:rsid w:val="00DA47A7"/>
    <w:rsid w:val="00DA48D0"/>
    <w:rsid w:val="00DA497D"/>
    <w:rsid w:val="00DA5026"/>
    <w:rsid w:val="00DA58B7"/>
    <w:rsid w:val="00DA5BA0"/>
    <w:rsid w:val="00DA5EF5"/>
    <w:rsid w:val="00DA5F30"/>
    <w:rsid w:val="00DA7574"/>
    <w:rsid w:val="00DB04EF"/>
    <w:rsid w:val="00DB074A"/>
    <w:rsid w:val="00DB0755"/>
    <w:rsid w:val="00DB0AD1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3B9"/>
    <w:rsid w:val="00DF3A1E"/>
    <w:rsid w:val="00DF434E"/>
    <w:rsid w:val="00DF4746"/>
    <w:rsid w:val="00DF49E6"/>
    <w:rsid w:val="00DF4A24"/>
    <w:rsid w:val="00DF4B6B"/>
    <w:rsid w:val="00DF59B9"/>
    <w:rsid w:val="00DF64A2"/>
    <w:rsid w:val="00DF6C6C"/>
    <w:rsid w:val="00DF6EE1"/>
    <w:rsid w:val="00DF708E"/>
    <w:rsid w:val="00DF7098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F7A"/>
    <w:rsid w:val="00E07800"/>
    <w:rsid w:val="00E07922"/>
    <w:rsid w:val="00E07C83"/>
    <w:rsid w:val="00E07D01"/>
    <w:rsid w:val="00E100F9"/>
    <w:rsid w:val="00E10A3F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BF4"/>
    <w:rsid w:val="00E3354A"/>
    <w:rsid w:val="00E33668"/>
    <w:rsid w:val="00E33A28"/>
    <w:rsid w:val="00E33EA1"/>
    <w:rsid w:val="00E342D4"/>
    <w:rsid w:val="00E3495E"/>
    <w:rsid w:val="00E34AEA"/>
    <w:rsid w:val="00E351D6"/>
    <w:rsid w:val="00E351EE"/>
    <w:rsid w:val="00E35761"/>
    <w:rsid w:val="00E365D7"/>
    <w:rsid w:val="00E36C16"/>
    <w:rsid w:val="00E36F20"/>
    <w:rsid w:val="00E373C5"/>
    <w:rsid w:val="00E376C7"/>
    <w:rsid w:val="00E37A7A"/>
    <w:rsid w:val="00E40C6E"/>
    <w:rsid w:val="00E40D81"/>
    <w:rsid w:val="00E42338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310E"/>
    <w:rsid w:val="00E7326A"/>
    <w:rsid w:val="00E73901"/>
    <w:rsid w:val="00E73AE9"/>
    <w:rsid w:val="00E74DA2"/>
    <w:rsid w:val="00E74FD9"/>
    <w:rsid w:val="00E752B3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403"/>
    <w:rsid w:val="00E8453D"/>
    <w:rsid w:val="00E845FB"/>
    <w:rsid w:val="00E84DC8"/>
    <w:rsid w:val="00E85043"/>
    <w:rsid w:val="00E853E9"/>
    <w:rsid w:val="00E855C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814"/>
    <w:rsid w:val="00EB3827"/>
    <w:rsid w:val="00EB3862"/>
    <w:rsid w:val="00EB39DA"/>
    <w:rsid w:val="00EB3BC3"/>
    <w:rsid w:val="00EB3EC9"/>
    <w:rsid w:val="00EB4117"/>
    <w:rsid w:val="00EB481D"/>
    <w:rsid w:val="00EB4CD4"/>
    <w:rsid w:val="00EB4CFA"/>
    <w:rsid w:val="00EB5B1D"/>
    <w:rsid w:val="00EB5B2A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9C"/>
    <w:rsid w:val="00ED1EF0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D7F07"/>
    <w:rsid w:val="00EE085F"/>
    <w:rsid w:val="00EE0FA3"/>
    <w:rsid w:val="00EE0FE6"/>
    <w:rsid w:val="00EE14B9"/>
    <w:rsid w:val="00EE176F"/>
    <w:rsid w:val="00EE1C95"/>
    <w:rsid w:val="00EE1D04"/>
    <w:rsid w:val="00EE1FCC"/>
    <w:rsid w:val="00EE200B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A0A"/>
    <w:rsid w:val="00EF0075"/>
    <w:rsid w:val="00EF040B"/>
    <w:rsid w:val="00EF042C"/>
    <w:rsid w:val="00EF056B"/>
    <w:rsid w:val="00EF0C2B"/>
    <w:rsid w:val="00EF1446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F09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E80"/>
    <w:rsid w:val="00F15F52"/>
    <w:rsid w:val="00F16671"/>
    <w:rsid w:val="00F169D3"/>
    <w:rsid w:val="00F16AC5"/>
    <w:rsid w:val="00F16F04"/>
    <w:rsid w:val="00F1741E"/>
    <w:rsid w:val="00F17EA1"/>
    <w:rsid w:val="00F202FF"/>
    <w:rsid w:val="00F20779"/>
    <w:rsid w:val="00F20837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D0F"/>
    <w:rsid w:val="00F26467"/>
    <w:rsid w:val="00F26D06"/>
    <w:rsid w:val="00F26E98"/>
    <w:rsid w:val="00F276B6"/>
    <w:rsid w:val="00F27768"/>
    <w:rsid w:val="00F30E57"/>
    <w:rsid w:val="00F31000"/>
    <w:rsid w:val="00F313CB"/>
    <w:rsid w:val="00F315B4"/>
    <w:rsid w:val="00F31E12"/>
    <w:rsid w:val="00F3247A"/>
    <w:rsid w:val="00F3259C"/>
    <w:rsid w:val="00F32BC7"/>
    <w:rsid w:val="00F3319C"/>
    <w:rsid w:val="00F333D3"/>
    <w:rsid w:val="00F337A5"/>
    <w:rsid w:val="00F3380B"/>
    <w:rsid w:val="00F33C10"/>
    <w:rsid w:val="00F33C4E"/>
    <w:rsid w:val="00F33FFF"/>
    <w:rsid w:val="00F34A4D"/>
    <w:rsid w:val="00F34B86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6C"/>
    <w:rsid w:val="00F44490"/>
    <w:rsid w:val="00F44721"/>
    <w:rsid w:val="00F44F5F"/>
    <w:rsid w:val="00F45552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50046"/>
    <w:rsid w:val="00F505D6"/>
    <w:rsid w:val="00F505F3"/>
    <w:rsid w:val="00F5063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80"/>
    <w:rsid w:val="00F530CB"/>
    <w:rsid w:val="00F534A1"/>
    <w:rsid w:val="00F53551"/>
    <w:rsid w:val="00F53D01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7D6"/>
    <w:rsid w:val="00F67852"/>
    <w:rsid w:val="00F67E88"/>
    <w:rsid w:val="00F70171"/>
    <w:rsid w:val="00F704E5"/>
    <w:rsid w:val="00F70538"/>
    <w:rsid w:val="00F70D4D"/>
    <w:rsid w:val="00F70F95"/>
    <w:rsid w:val="00F71458"/>
    <w:rsid w:val="00F718B6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7066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896"/>
    <w:rsid w:val="00F97899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1441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26"/>
    <w:rsid w:val="00FC5F45"/>
    <w:rsid w:val="00FC6017"/>
    <w:rsid w:val="00FC6D07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335"/>
    <w:rsid w:val="00FD448C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21E8"/>
    <w:rsid w:val="00FE2625"/>
    <w:rsid w:val="00FE28D2"/>
    <w:rsid w:val="00FE2B5A"/>
    <w:rsid w:val="00FE2D7F"/>
    <w:rsid w:val="00FE3483"/>
    <w:rsid w:val="00FE3742"/>
    <w:rsid w:val="00FE3B2E"/>
    <w:rsid w:val="00FE427F"/>
    <w:rsid w:val="00FE5073"/>
    <w:rsid w:val="00FE5216"/>
    <w:rsid w:val="00FE5328"/>
    <w:rsid w:val="00FE600C"/>
    <w:rsid w:val="00FE6917"/>
    <w:rsid w:val="00FE7192"/>
    <w:rsid w:val="00FE72B9"/>
    <w:rsid w:val="00FF06D5"/>
    <w:rsid w:val="00FF0DEC"/>
    <w:rsid w:val="00FF122C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32BD"/>
    <w:rsid w:val="00FF371B"/>
    <w:rsid w:val="00FF3C2C"/>
    <w:rsid w:val="00FF3CD5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2113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97</cp:revision>
  <dcterms:created xsi:type="dcterms:W3CDTF">2021-10-12T08:02:00Z</dcterms:created>
  <dcterms:modified xsi:type="dcterms:W3CDTF">2022-01-09T07:19:00Z</dcterms:modified>
</cp:coreProperties>
</file>