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A85E89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A9DA01D" w:rsidR="003A564C" w:rsidRDefault="00D14ABE" w:rsidP="000968BC">
      <w:pPr>
        <w:spacing w:before="120" w:after="120" w:line="360" w:lineRule="auto"/>
        <w:jc w:val="both"/>
        <w:rPr>
          <w:rFonts w:eastAsiaTheme="minorHAnsi"/>
          <w:color w:val="000000"/>
          <w:lang w:eastAsia="en-US"/>
        </w:rPr>
      </w:pPr>
      <w:bookmarkStart w:id="0" w:name="_Hlk81208127"/>
      <w:bookmarkStart w:id="1" w:name="_Hlk81045742"/>
      <w:bookmarkStart w:id="2" w:name="_Hlk80981233"/>
      <w:bookmarkStart w:id="3" w:name="_Hlk76725034"/>
      <w:bookmarkStart w:id="4" w:name="_Hlk77851818"/>
      <w:bookmarkStart w:id="5" w:name="_Hlk80696265"/>
      <w:bookmarkStart w:id="6" w:name="_Hlk80705296"/>
      <w:r w:rsidRPr="00D14ABE">
        <w:rPr>
          <w:b/>
          <w:bCs/>
          <w:color w:val="000000"/>
          <w:sz w:val="28"/>
          <w:szCs w:val="28"/>
        </w:rPr>
        <w:t>ADQUISICIÓN DE LA HERENCIA; LA ACEPTACIÓN.</w:t>
      </w:r>
      <w:bookmarkEnd w:id="0"/>
      <w:r w:rsidRPr="00D14ABE">
        <w:rPr>
          <w:b/>
          <w:bCs/>
          <w:color w:val="000000"/>
          <w:sz w:val="28"/>
          <w:szCs w:val="28"/>
        </w:rPr>
        <w:t xml:space="preserve"> CLASES. CAPACIDAD PARA ACEPTAR Y FORMA DE LA ACEPTACIÓN. EFECTOS DE LA ACEPTACIÓN PURA Y SIMPLE; RESPONSABILIDAD POR LAS DEUDAS Y CARGAS DE LA HERENCIA. </w:t>
      </w:r>
      <w:bookmarkStart w:id="7" w:name="_Hlk81560217"/>
      <w:r w:rsidRPr="00D14ABE">
        <w:rPr>
          <w:b/>
          <w:bCs/>
          <w:color w:val="000000"/>
          <w:sz w:val="28"/>
          <w:szCs w:val="28"/>
        </w:rPr>
        <w:t>BENEFICIO DE INVENTARIO Y DERECHO DE DELIBERAR</w:t>
      </w:r>
      <w:bookmarkEnd w:id="7"/>
      <w:r w:rsidRPr="00D14ABE">
        <w:rPr>
          <w:b/>
          <w:bCs/>
          <w:color w:val="000000"/>
          <w:sz w:val="28"/>
          <w:szCs w:val="28"/>
        </w:rPr>
        <w:t>. REPUDIACIÓN DE LA HERENCIA. RENUNCIA EN PERJUICIO DE LOS ACREEDORES.</w:t>
      </w:r>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2A53B995" w:rsidR="00B101F2" w:rsidRDefault="00B101F2" w:rsidP="00B101F2">
      <w:pPr>
        <w:spacing w:before="120" w:after="120" w:line="360" w:lineRule="auto"/>
        <w:jc w:val="both"/>
        <w:rPr>
          <w:spacing w:val="-3"/>
        </w:rPr>
      </w:pPr>
      <w:r w:rsidRPr="00B101F2">
        <w:rPr>
          <w:b/>
          <w:bCs/>
          <w:spacing w:val="-3"/>
        </w:rPr>
        <w:t>ADQUISICIÓN DE LA HERENCIA; LA ACEPTACIÓN.</w:t>
      </w:r>
    </w:p>
    <w:p w14:paraId="3C1B03E8" w14:textId="4596F5F7" w:rsidR="00313638" w:rsidRPr="007E3E97" w:rsidRDefault="00AB2EAA" w:rsidP="00B70281">
      <w:pPr>
        <w:spacing w:before="120" w:after="120" w:line="360" w:lineRule="auto"/>
        <w:ind w:firstLine="708"/>
        <w:jc w:val="both"/>
        <w:rPr>
          <w:b/>
          <w:bCs/>
          <w:spacing w:val="-3"/>
        </w:rPr>
      </w:pPr>
      <w:r w:rsidRPr="007E3E97">
        <w:rPr>
          <w:b/>
          <w:bCs/>
          <w:spacing w:val="-3"/>
        </w:rPr>
        <w:t>Adquisición de la herencia.</w:t>
      </w:r>
    </w:p>
    <w:p w14:paraId="4B66F067" w14:textId="42F39789" w:rsidR="00AB2EAA" w:rsidRDefault="00AB2EAA" w:rsidP="00B70281">
      <w:pPr>
        <w:spacing w:before="120" w:after="120" w:line="360" w:lineRule="auto"/>
        <w:ind w:firstLine="708"/>
        <w:jc w:val="both"/>
        <w:rPr>
          <w:spacing w:val="-3"/>
        </w:rPr>
      </w:pPr>
      <w:r>
        <w:rPr>
          <w:spacing w:val="-3"/>
        </w:rPr>
        <w:t>En el derecho comparado e histórico, existen dos sistemas de adquisición de la herencia, a saber:</w:t>
      </w:r>
    </w:p>
    <w:p w14:paraId="16093CE9" w14:textId="16A21CAD" w:rsidR="00AB2EAA" w:rsidRPr="007A452A" w:rsidRDefault="00AB2EAA" w:rsidP="00C22A88">
      <w:pPr>
        <w:pStyle w:val="Prrafodelista"/>
        <w:numPr>
          <w:ilvl w:val="0"/>
          <w:numId w:val="2"/>
        </w:numPr>
        <w:spacing w:before="120" w:after="120" w:line="360" w:lineRule="auto"/>
        <w:ind w:left="993" w:hanging="284"/>
        <w:jc w:val="both"/>
        <w:rPr>
          <w:spacing w:val="-3"/>
        </w:rPr>
      </w:pPr>
      <w:r w:rsidRPr="007A452A">
        <w:rPr>
          <w:spacing w:val="-3"/>
        </w:rPr>
        <w:t xml:space="preserve">El sistema romano, en virtud del cual </w:t>
      </w:r>
      <w:r w:rsidR="006E2127" w:rsidRPr="007A452A">
        <w:rPr>
          <w:spacing w:val="-3"/>
        </w:rPr>
        <w:t>la delación no convierte en heredero al llamado, sino que éste debe realizar un acto de aceptación.</w:t>
      </w:r>
    </w:p>
    <w:p w14:paraId="6432E952" w14:textId="4AE9B886" w:rsidR="006E2127" w:rsidRPr="007A452A" w:rsidRDefault="006E2127" w:rsidP="00C22A88">
      <w:pPr>
        <w:pStyle w:val="Prrafodelista"/>
        <w:numPr>
          <w:ilvl w:val="0"/>
          <w:numId w:val="2"/>
        </w:numPr>
        <w:spacing w:before="120" w:after="120" w:line="360" w:lineRule="auto"/>
        <w:ind w:left="993" w:hanging="284"/>
        <w:jc w:val="both"/>
        <w:rPr>
          <w:spacing w:val="-3"/>
        </w:rPr>
      </w:pPr>
      <w:r w:rsidRPr="007A452A">
        <w:rPr>
          <w:spacing w:val="-3"/>
        </w:rPr>
        <w:t xml:space="preserve">El sistema germánico, basado en el </w:t>
      </w:r>
      <w:r w:rsidR="00A57244" w:rsidRPr="007A452A">
        <w:rPr>
          <w:spacing w:val="-3"/>
        </w:rPr>
        <w:t xml:space="preserve">principio </w:t>
      </w:r>
      <w:proofErr w:type="spellStart"/>
      <w:r w:rsidR="00A57244" w:rsidRPr="007A452A">
        <w:rPr>
          <w:i/>
          <w:iCs/>
          <w:spacing w:val="-3"/>
        </w:rPr>
        <w:t>der</w:t>
      </w:r>
      <w:proofErr w:type="spellEnd"/>
      <w:r w:rsidR="00A57244" w:rsidRPr="007A452A">
        <w:rPr>
          <w:i/>
          <w:iCs/>
          <w:spacing w:val="-3"/>
        </w:rPr>
        <w:t xml:space="preserve"> </w:t>
      </w:r>
      <w:proofErr w:type="spellStart"/>
      <w:r w:rsidR="00A57244" w:rsidRPr="007A452A">
        <w:rPr>
          <w:i/>
          <w:iCs/>
          <w:spacing w:val="-3"/>
        </w:rPr>
        <w:t>tot</w:t>
      </w:r>
      <w:proofErr w:type="spellEnd"/>
      <w:r w:rsidR="00A57244" w:rsidRPr="007A452A">
        <w:rPr>
          <w:i/>
          <w:iCs/>
          <w:spacing w:val="-3"/>
        </w:rPr>
        <w:t xml:space="preserve"> </w:t>
      </w:r>
      <w:proofErr w:type="spellStart"/>
      <w:r w:rsidR="00A57244" w:rsidRPr="007A452A">
        <w:rPr>
          <w:i/>
          <w:iCs/>
          <w:spacing w:val="-3"/>
        </w:rPr>
        <w:t>erbt</w:t>
      </w:r>
      <w:proofErr w:type="spellEnd"/>
      <w:r w:rsidR="00A57244" w:rsidRPr="007A452A">
        <w:rPr>
          <w:i/>
          <w:iCs/>
          <w:spacing w:val="-3"/>
        </w:rPr>
        <w:t xml:space="preserve"> den </w:t>
      </w:r>
      <w:proofErr w:type="spellStart"/>
      <w:r w:rsidR="00A57244" w:rsidRPr="007A452A">
        <w:rPr>
          <w:i/>
          <w:iCs/>
          <w:spacing w:val="-3"/>
        </w:rPr>
        <w:t>lebendingen</w:t>
      </w:r>
      <w:proofErr w:type="spellEnd"/>
      <w:r w:rsidR="007A452A" w:rsidRPr="007A452A">
        <w:rPr>
          <w:spacing w:val="-3"/>
        </w:rPr>
        <w:t xml:space="preserve"> o el </w:t>
      </w:r>
      <w:r w:rsidR="007A452A" w:rsidRPr="007A452A">
        <w:rPr>
          <w:i/>
          <w:iCs/>
          <w:spacing w:val="-3"/>
        </w:rPr>
        <w:t>muerto inviste al vivo</w:t>
      </w:r>
      <w:r w:rsidR="00A57244" w:rsidRPr="007A452A">
        <w:rPr>
          <w:spacing w:val="-3"/>
        </w:rPr>
        <w:t>,</w:t>
      </w:r>
      <w:r w:rsidR="00F61FCF" w:rsidRPr="007A452A">
        <w:rPr>
          <w:spacing w:val="-3"/>
        </w:rPr>
        <w:t xml:space="preserve"> que considera que la mera delación convierte al llamado en heredero, quien no precisa aceptar la herencia, sin perjuicio de que pueda repudiarla</w:t>
      </w:r>
      <w:r w:rsidR="007A452A" w:rsidRPr="007A452A">
        <w:rPr>
          <w:spacing w:val="-3"/>
        </w:rPr>
        <w:t>, fingiendo entonces el ordenamiento que el renunciante nunca fue heredero</w:t>
      </w:r>
      <w:r w:rsidR="00B46086">
        <w:rPr>
          <w:spacing w:val="-3"/>
        </w:rPr>
        <w:t xml:space="preserve">, </w:t>
      </w:r>
      <w:r w:rsidR="00987029">
        <w:rPr>
          <w:spacing w:val="-3"/>
        </w:rPr>
        <w:t>y configurándose la aceptación como una renuncia al derecho a repudiar la herencia.</w:t>
      </w:r>
    </w:p>
    <w:p w14:paraId="6EFC1D01" w14:textId="1FAA00F0" w:rsidR="00B101F2" w:rsidRDefault="00DD6289" w:rsidP="00C45378">
      <w:pPr>
        <w:spacing w:before="120" w:after="120" w:line="360" w:lineRule="auto"/>
        <w:ind w:firstLine="708"/>
        <w:jc w:val="both"/>
        <w:rPr>
          <w:spacing w:val="-3"/>
        </w:rPr>
      </w:pPr>
      <w:r>
        <w:rPr>
          <w:spacing w:val="-3"/>
        </w:rPr>
        <w:t xml:space="preserve">Hasta mediados del siglo pasado, </w:t>
      </w:r>
      <w:r w:rsidR="00DA58B7" w:rsidRPr="00DA58B7">
        <w:rPr>
          <w:spacing w:val="-3"/>
        </w:rPr>
        <w:t xml:space="preserve">en la doctrina española existía práctica unanimidad en considerar que el Código Civil </w:t>
      </w:r>
      <w:r w:rsidR="00DA58B7">
        <w:rPr>
          <w:spacing w:val="-3"/>
        </w:rPr>
        <w:t xml:space="preserve">de 24 de julio de 1889 </w:t>
      </w:r>
      <w:r w:rsidR="00DA58B7" w:rsidRPr="00DA58B7">
        <w:rPr>
          <w:spacing w:val="-3"/>
        </w:rPr>
        <w:t>seguía el sistema romano</w:t>
      </w:r>
      <w:r w:rsidR="00273D46">
        <w:rPr>
          <w:spacing w:val="-3"/>
        </w:rPr>
        <w:t>. No obstante,</w:t>
      </w:r>
      <w:r w:rsidR="005D1B2C">
        <w:rPr>
          <w:spacing w:val="-3"/>
        </w:rPr>
        <w:t xml:space="preserve"> García Valdecasas </w:t>
      </w:r>
      <w:r w:rsidR="00C45378" w:rsidRPr="00C45378">
        <w:rPr>
          <w:spacing w:val="-3"/>
        </w:rPr>
        <w:t>defendió la opinión de que el Código Civil sigue el criterio germánico de adquisición</w:t>
      </w:r>
      <w:r w:rsidR="00C45378">
        <w:rPr>
          <w:spacing w:val="-3"/>
        </w:rPr>
        <w:t xml:space="preserve"> </w:t>
      </w:r>
      <w:r w:rsidR="00C45378" w:rsidRPr="00C45378">
        <w:rPr>
          <w:i/>
          <w:iCs/>
          <w:spacing w:val="-3"/>
        </w:rPr>
        <w:t>ipso iure</w:t>
      </w:r>
      <w:r w:rsidR="00C45378" w:rsidRPr="00C45378">
        <w:rPr>
          <w:spacing w:val="-3"/>
        </w:rPr>
        <w:t xml:space="preserve"> de la herencia</w:t>
      </w:r>
      <w:r w:rsidR="0055474D">
        <w:rPr>
          <w:spacing w:val="-3"/>
        </w:rPr>
        <w:t xml:space="preserve"> con base a los siguientes argumentos:</w:t>
      </w:r>
    </w:p>
    <w:p w14:paraId="28407E24" w14:textId="77777777" w:rsidR="0055474D" w:rsidRPr="007E3E97" w:rsidRDefault="0055474D" w:rsidP="00C22A88">
      <w:pPr>
        <w:pStyle w:val="Prrafodelista"/>
        <w:numPr>
          <w:ilvl w:val="0"/>
          <w:numId w:val="3"/>
        </w:numPr>
        <w:spacing w:before="120" w:after="120" w:line="360" w:lineRule="auto"/>
        <w:ind w:left="993" w:hanging="284"/>
        <w:jc w:val="both"/>
        <w:rPr>
          <w:spacing w:val="-3"/>
        </w:rPr>
      </w:pPr>
      <w:r w:rsidRPr="007E3E97">
        <w:rPr>
          <w:spacing w:val="-3"/>
        </w:rPr>
        <w:lastRenderedPageBreak/>
        <w:t>El Código Civil, en bastantes preceptos, califica de heredero al solamente llamado.</w:t>
      </w:r>
    </w:p>
    <w:p w14:paraId="0942CBCF" w14:textId="77777777" w:rsidR="00B943CB" w:rsidRPr="007E3E97" w:rsidRDefault="00B943CB" w:rsidP="00C22A88">
      <w:pPr>
        <w:pStyle w:val="Prrafodelista"/>
        <w:numPr>
          <w:ilvl w:val="0"/>
          <w:numId w:val="3"/>
        </w:numPr>
        <w:spacing w:before="120" w:after="120" w:line="360" w:lineRule="auto"/>
        <w:ind w:left="993" w:hanging="284"/>
        <w:jc w:val="both"/>
        <w:rPr>
          <w:spacing w:val="-3"/>
        </w:rPr>
      </w:pPr>
      <w:r w:rsidRPr="007E3E97">
        <w:rPr>
          <w:spacing w:val="-3"/>
        </w:rPr>
        <w:t>El Código Civil e</w:t>
      </w:r>
      <w:r w:rsidR="0055474D" w:rsidRPr="007E3E97">
        <w:rPr>
          <w:spacing w:val="-3"/>
        </w:rPr>
        <w:t>xige mayores formalidades a la renuncia que a la aceptación</w:t>
      </w:r>
      <w:r w:rsidRPr="007E3E97">
        <w:rPr>
          <w:spacing w:val="-3"/>
        </w:rPr>
        <w:t>.</w:t>
      </w:r>
    </w:p>
    <w:p w14:paraId="57F2B201" w14:textId="27FB663D" w:rsidR="0055474D" w:rsidRPr="007E3E97" w:rsidRDefault="00B943CB" w:rsidP="00C22A88">
      <w:pPr>
        <w:pStyle w:val="Prrafodelista"/>
        <w:numPr>
          <w:ilvl w:val="0"/>
          <w:numId w:val="3"/>
        </w:numPr>
        <w:spacing w:before="120" w:after="120" w:line="360" w:lineRule="auto"/>
        <w:ind w:left="993" w:hanging="284"/>
        <w:jc w:val="both"/>
        <w:rPr>
          <w:spacing w:val="-3"/>
        </w:rPr>
      </w:pPr>
      <w:r w:rsidRPr="007E3E97">
        <w:rPr>
          <w:spacing w:val="-3"/>
        </w:rPr>
        <w:t>El Código Civil</w:t>
      </w:r>
      <w:r w:rsidR="0055474D" w:rsidRPr="007E3E97">
        <w:rPr>
          <w:spacing w:val="-3"/>
        </w:rPr>
        <w:t xml:space="preserve"> no regula la herencia yacente</w:t>
      </w:r>
      <w:r w:rsidRPr="007E3E97">
        <w:rPr>
          <w:spacing w:val="-3"/>
        </w:rPr>
        <w:t>.</w:t>
      </w:r>
    </w:p>
    <w:p w14:paraId="728E0B3F" w14:textId="122DBC4D" w:rsidR="00B943CB" w:rsidRPr="007E3E97" w:rsidRDefault="00C465AB" w:rsidP="00C22A88">
      <w:pPr>
        <w:pStyle w:val="Prrafodelista"/>
        <w:numPr>
          <w:ilvl w:val="0"/>
          <w:numId w:val="3"/>
        </w:numPr>
        <w:spacing w:before="120" w:after="120" w:line="360" w:lineRule="auto"/>
        <w:ind w:left="993" w:hanging="284"/>
        <w:jc w:val="both"/>
        <w:rPr>
          <w:spacing w:val="-3"/>
        </w:rPr>
      </w:pPr>
      <w:r w:rsidRPr="007E3E97">
        <w:rPr>
          <w:spacing w:val="-3"/>
        </w:rPr>
        <w:t>El tenor literal de los siguientes preceptos:</w:t>
      </w:r>
    </w:p>
    <w:p w14:paraId="7F9D9249" w14:textId="6BED7C8E" w:rsidR="00C465AB" w:rsidRPr="007E3E97" w:rsidRDefault="00C465AB" w:rsidP="00C22A88">
      <w:pPr>
        <w:pStyle w:val="Prrafodelista"/>
        <w:numPr>
          <w:ilvl w:val="0"/>
          <w:numId w:val="4"/>
        </w:numPr>
        <w:spacing w:before="120" w:after="120" w:line="360" w:lineRule="auto"/>
        <w:ind w:left="1276" w:hanging="283"/>
        <w:jc w:val="both"/>
        <w:rPr>
          <w:spacing w:val="-3"/>
        </w:rPr>
      </w:pPr>
      <w:r w:rsidRPr="007E3E97">
        <w:rPr>
          <w:spacing w:val="-3"/>
        </w:rPr>
        <w:t>El artículo 657, que dispone que “los derechos a la sucesión de una persona se transmiten desde el momento de su muerte”.</w:t>
      </w:r>
    </w:p>
    <w:p w14:paraId="03265DF5" w14:textId="48F1C368" w:rsidR="00044DE7" w:rsidRPr="007E3E97" w:rsidRDefault="00044DE7" w:rsidP="00C22A88">
      <w:pPr>
        <w:pStyle w:val="Prrafodelista"/>
        <w:numPr>
          <w:ilvl w:val="0"/>
          <w:numId w:val="4"/>
        </w:numPr>
        <w:spacing w:before="120" w:after="120" w:line="360" w:lineRule="auto"/>
        <w:ind w:left="1276" w:hanging="283"/>
        <w:jc w:val="both"/>
        <w:rPr>
          <w:spacing w:val="-3"/>
        </w:rPr>
      </w:pPr>
      <w:r w:rsidRPr="007E3E97">
        <w:rPr>
          <w:spacing w:val="-3"/>
        </w:rPr>
        <w:t>El artículo 661, que dispone que “los herederos suceden al difunto por el hecho sólo de su muerte en todos sus derechos y obligaciones”.</w:t>
      </w:r>
    </w:p>
    <w:p w14:paraId="10D04E3F" w14:textId="1574B7E3" w:rsidR="00044DE7" w:rsidRPr="007E3E97" w:rsidRDefault="00044DE7" w:rsidP="00C22A88">
      <w:pPr>
        <w:pStyle w:val="Prrafodelista"/>
        <w:numPr>
          <w:ilvl w:val="0"/>
          <w:numId w:val="4"/>
        </w:numPr>
        <w:spacing w:before="120" w:after="120" w:line="360" w:lineRule="auto"/>
        <w:ind w:left="1276" w:hanging="283"/>
        <w:jc w:val="both"/>
        <w:rPr>
          <w:spacing w:val="-3"/>
        </w:rPr>
      </w:pPr>
      <w:r w:rsidRPr="007E3E97">
        <w:rPr>
          <w:spacing w:val="-3"/>
        </w:rPr>
        <w:t>El artículo 440, que dispone que “la posesión de los bienes hereditarios se entiende transmitida al heredero sin interrupción y desde el momento de la muerte del causante, en el caso de que llegue a adirse la herencia. El que válidamente repudia una herencia se entiende que no la ha poseído en ningún momento”.</w:t>
      </w:r>
    </w:p>
    <w:p w14:paraId="0E1DDF16" w14:textId="08D2C1B3" w:rsidR="00C465AB" w:rsidRDefault="00216C43" w:rsidP="0055474D">
      <w:pPr>
        <w:spacing w:before="120" w:after="120" w:line="360" w:lineRule="auto"/>
        <w:ind w:firstLine="708"/>
        <w:jc w:val="both"/>
        <w:rPr>
          <w:spacing w:val="-3"/>
        </w:rPr>
      </w:pPr>
      <w:r>
        <w:rPr>
          <w:spacing w:val="-3"/>
        </w:rPr>
        <w:t>No obstante, l</w:t>
      </w:r>
      <w:r w:rsidRPr="00216C43">
        <w:rPr>
          <w:spacing w:val="-3"/>
        </w:rPr>
        <w:t>a doctrina actual española mantiene casi sin fisuras el sistema romanista</w:t>
      </w:r>
      <w:r w:rsidR="00F9126B">
        <w:rPr>
          <w:spacing w:val="-3"/>
        </w:rPr>
        <w:t>, con base en los siguientes argumentos:</w:t>
      </w:r>
    </w:p>
    <w:p w14:paraId="185DA78D" w14:textId="4FD14BA2" w:rsidR="00F9126B" w:rsidRDefault="00F9126B" w:rsidP="00C22A88">
      <w:pPr>
        <w:pStyle w:val="Prrafodelista"/>
        <w:numPr>
          <w:ilvl w:val="0"/>
          <w:numId w:val="5"/>
        </w:numPr>
        <w:spacing w:before="120" w:after="120" w:line="360" w:lineRule="auto"/>
        <w:ind w:left="993" w:hanging="284"/>
        <w:jc w:val="both"/>
        <w:rPr>
          <w:spacing w:val="-3"/>
        </w:rPr>
      </w:pPr>
      <w:r>
        <w:rPr>
          <w:spacing w:val="-3"/>
        </w:rPr>
        <w:t>Los antecedentes históricos</w:t>
      </w:r>
      <w:r w:rsidR="00E12DFB">
        <w:rPr>
          <w:spacing w:val="-3"/>
        </w:rPr>
        <w:t>, predominantemente romanistas.</w:t>
      </w:r>
    </w:p>
    <w:p w14:paraId="2B4F5C3F" w14:textId="49F95EDC" w:rsidR="00E12DFB" w:rsidRDefault="00E12DFB" w:rsidP="00C22A88">
      <w:pPr>
        <w:pStyle w:val="Prrafodelista"/>
        <w:numPr>
          <w:ilvl w:val="0"/>
          <w:numId w:val="5"/>
        </w:numPr>
        <w:spacing w:before="120" w:after="120" w:line="360" w:lineRule="auto"/>
        <w:ind w:left="993" w:hanging="284"/>
        <w:jc w:val="both"/>
        <w:rPr>
          <w:spacing w:val="-3"/>
        </w:rPr>
      </w:pPr>
      <w:r>
        <w:rPr>
          <w:spacing w:val="-3"/>
        </w:rPr>
        <w:t>La extensa regulación de la aceptación por el Código Civil.</w:t>
      </w:r>
    </w:p>
    <w:p w14:paraId="498A6F33" w14:textId="0C2983B8" w:rsidR="00B101F2" w:rsidRDefault="00433541" w:rsidP="00C22A88">
      <w:pPr>
        <w:pStyle w:val="Prrafodelista"/>
        <w:numPr>
          <w:ilvl w:val="0"/>
          <w:numId w:val="5"/>
        </w:numPr>
        <w:spacing w:before="120" w:after="120" w:line="360" w:lineRule="auto"/>
        <w:ind w:left="993" w:hanging="284"/>
        <w:jc w:val="both"/>
        <w:rPr>
          <w:spacing w:val="-3"/>
        </w:rPr>
      </w:pPr>
      <w:r>
        <w:rPr>
          <w:spacing w:val="-3"/>
        </w:rPr>
        <w:t>La configuración jurisprudencial de la herencia yacente y l</w:t>
      </w:r>
      <w:r w:rsidR="00AC76BE">
        <w:rPr>
          <w:spacing w:val="-3"/>
        </w:rPr>
        <w:t xml:space="preserve">os aspectos de </w:t>
      </w:r>
      <w:proofErr w:type="gramStart"/>
      <w:r w:rsidR="00AC76BE">
        <w:rPr>
          <w:spacing w:val="-3"/>
        </w:rPr>
        <w:t>la misma</w:t>
      </w:r>
      <w:proofErr w:type="gramEnd"/>
      <w:r w:rsidR="00AC76BE">
        <w:rPr>
          <w:spacing w:val="-3"/>
        </w:rPr>
        <w:t xml:space="preserve"> regulados por otros cuerpos legales, singularmente la Ley de Enjuiciamiento Civil de 7 de enero de 2000.</w:t>
      </w:r>
    </w:p>
    <w:p w14:paraId="2FAEE869" w14:textId="5C37B24B" w:rsidR="00E373C5" w:rsidRPr="007E3E97" w:rsidRDefault="00E373C5" w:rsidP="00C22A88">
      <w:pPr>
        <w:pStyle w:val="Prrafodelista"/>
        <w:numPr>
          <w:ilvl w:val="0"/>
          <w:numId w:val="5"/>
        </w:numPr>
        <w:spacing w:before="120" w:after="120" w:line="360" w:lineRule="auto"/>
        <w:ind w:left="993" w:hanging="284"/>
        <w:jc w:val="both"/>
        <w:rPr>
          <w:spacing w:val="-3"/>
        </w:rPr>
      </w:pPr>
      <w:r w:rsidRPr="007E3E97">
        <w:rPr>
          <w:spacing w:val="-3"/>
        </w:rPr>
        <w:t xml:space="preserve">El hecho de que las previsiones de los artículos 657 y 661 </w:t>
      </w:r>
      <w:r w:rsidR="00467536" w:rsidRPr="007E3E97">
        <w:rPr>
          <w:spacing w:val="-3"/>
        </w:rPr>
        <w:t xml:space="preserve">del Código Civil </w:t>
      </w:r>
      <w:r w:rsidRPr="007E3E97">
        <w:rPr>
          <w:spacing w:val="-3"/>
        </w:rPr>
        <w:t>sean</w:t>
      </w:r>
      <w:r w:rsidR="00467536" w:rsidRPr="007E3E97">
        <w:rPr>
          <w:spacing w:val="-3"/>
        </w:rPr>
        <w:t xml:space="preserve"> disposiciones generales de las sucesiones que proclaman principios abstractos y generales a todos los sistemas legislativos, los cuales siempre refieren al momento de la muerte</w:t>
      </w:r>
      <w:r w:rsidR="007D5A51" w:rsidRPr="007E3E97">
        <w:rPr>
          <w:spacing w:val="-3"/>
        </w:rPr>
        <w:t>, con el auxilio de la retroacción, la adquisición hereditaria.</w:t>
      </w:r>
    </w:p>
    <w:p w14:paraId="3D7B2554" w14:textId="12614E91" w:rsidR="00AC76BE" w:rsidRPr="007E3E97" w:rsidRDefault="00E373C5" w:rsidP="00C22A88">
      <w:pPr>
        <w:pStyle w:val="Prrafodelista"/>
        <w:numPr>
          <w:ilvl w:val="0"/>
          <w:numId w:val="5"/>
        </w:numPr>
        <w:spacing w:before="120" w:after="120" w:line="360" w:lineRule="auto"/>
        <w:ind w:left="993" w:hanging="284"/>
        <w:jc w:val="both"/>
        <w:rPr>
          <w:spacing w:val="-3"/>
        </w:rPr>
      </w:pPr>
      <w:r w:rsidRPr="007E3E97">
        <w:rPr>
          <w:spacing w:val="-3"/>
        </w:rPr>
        <w:t>El tenor literal de los siguientes preceptos:</w:t>
      </w:r>
    </w:p>
    <w:p w14:paraId="2A07257A" w14:textId="59BAA449" w:rsidR="003936C2" w:rsidRPr="007E3E97" w:rsidRDefault="003936C2" w:rsidP="00C22A88">
      <w:pPr>
        <w:pStyle w:val="Prrafodelista"/>
        <w:numPr>
          <w:ilvl w:val="0"/>
          <w:numId w:val="6"/>
        </w:numPr>
        <w:spacing w:before="120" w:after="120" w:line="360" w:lineRule="auto"/>
        <w:ind w:left="1276" w:hanging="283"/>
        <w:jc w:val="both"/>
        <w:rPr>
          <w:spacing w:val="-3"/>
        </w:rPr>
      </w:pPr>
      <w:r w:rsidRPr="007E3E97">
        <w:rPr>
          <w:spacing w:val="-3"/>
        </w:rPr>
        <w:t>El artículo 988, que dispone que “la aceptación y repudiación de la herencia son actos enteramente voluntarios y libres”.</w:t>
      </w:r>
    </w:p>
    <w:p w14:paraId="74AC0574" w14:textId="093BFD79" w:rsidR="003936C2" w:rsidRPr="007E3E97" w:rsidRDefault="003936C2" w:rsidP="00C22A88">
      <w:pPr>
        <w:pStyle w:val="Prrafodelista"/>
        <w:numPr>
          <w:ilvl w:val="0"/>
          <w:numId w:val="6"/>
        </w:numPr>
        <w:spacing w:before="120" w:after="120" w:line="360" w:lineRule="auto"/>
        <w:ind w:left="1276" w:hanging="283"/>
        <w:jc w:val="both"/>
        <w:rPr>
          <w:spacing w:val="-3"/>
        </w:rPr>
      </w:pPr>
      <w:r w:rsidRPr="007E3E97">
        <w:rPr>
          <w:spacing w:val="-3"/>
        </w:rPr>
        <w:t>El artículo 989, que dispone que “los efectos de la aceptación y de la repudiación se retrotraen siempre al momento de la muerte de la persona a quien se hereda”.</w:t>
      </w:r>
    </w:p>
    <w:p w14:paraId="3A0FD34A" w14:textId="61C81E04" w:rsidR="00E373C5" w:rsidRPr="007E3E97" w:rsidRDefault="003936C2" w:rsidP="00C22A88">
      <w:pPr>
        <w:pStyle w:val="Prrafodelista"/>
        <w:numPr>
          <w:ilvl w:val="0"/>
          <w:numId w:val="6"/>
        </w:numPr>
        <w:spacing w:before="120" w:after="120" w:line="360" w:lineRule="auto"/>
        <w:ind w:left="1276" w:hanging="283"/>
        <w:jc w:val="both"/>
        <w:rPr>
          <w:spacing w:val="-3"/>
        </w:rPr>
      </w:pPr>
      <w:r w:rsidRPr="007E3E97">
        <w:rPr>
          <w:spacing w:val="-3"/>
        </w:rPr>
        <w:t xml:space="preserve">El artículo 998, que dispone que “la herencia podrá ser aceptada pura y </w:t>
      </w:r>
      <w:r w:rsidR="007E3E97">
        <w:rPr>
          <w:spacing w:val="-3"/>
        </w:rPr>
        <w:t>s</w:t>
      </w:r>
      <w:r w:rsidRPr="007E3E97">
        <w:rPr>
          <w:spacing w:val="-3"/>
        </w:rPr>
        <w:t>implemente, o a beneficio de inventario”.</w:t>
      </w:r>
    </w:p>
    <w:p w14:paraId="39C79CD3" w14:textId="59D4BD1E" w:rsidR="007E3E97" w:rsidRDefault="007E3E97" w:rsidP="00C22A88">
      <w:pPr>
        <w:pStyle w:val="Prrafodelista"/>
        <w:numPr>
          <w:ilvl w:val="0"/>
          <w:numId w:val="6"/>
        </w:numPr>
        <w:spacing w:before="120" w:after="120" w:line="360" w:lineRule="auto"/>
        <w:ind w:left="1276" w:hanging="283"/>
        <w:jc w:val="both"/>
        <w:rPr>
          <w:spacing w:val="-3"/>
        </w:rPr>
      </w:pPr>
      <w:r>
        <w:rPr>
          <w:spacing w:val="-3"/>
        </w:rPr>
        <w:lastRenderedPageBreak/>
        <w:t>E</w:t>
      </w:r>
      <w:r w:rsidRPr="007E3E97">
        <w:rPr>
          <w:spacing w:val="-3"/>
        </w:rPr>
        <w:t>l artículo 1934</w:t>
      </w:r>
      <w:r>
        <w:rPr>
          <w:spacing w:val="-3"/>
        </w:rPr>
        <w:t>, que dispone que</w:t>
      </w:r>
      <w:r w:rsidRPr="007E3E97">
        <w:rPr>
          <w:spacing w:val="-3"/>
        </w:rPr>
        <w:t xml:space="preserve"> “la prescripción produce sus efectos jurídicos a favor y en contra de la herencia antes de haber sido aceptada y durante el tiempo concedido para hacer inventario y para deliberar”.</w:t>
      </w:r>
    </w:p>
    <w:p w14:paraId="407A2296" w14:textId="656FFD34" w:rsidR="00B101F2" w:rsidRDefault="00473B50" w:rsidP="00B70281">
      <w:pPr>
        <w:spacing w:before="120" w:after="120" w:line="360" w:lineRule="auto"/>
        <w:ind w:firstLine="708"/>
        <w:jc w:val="both"/>
        <w:rPr>
          <w:spacing w:val="-3"/>
        </w:rPr>
      </w:pPr>
      <w:r>
        <w:rPr>
          <w:spacing w:val="-3"/>
        </w:rPr>
        <w:t xml:space="preserve">El Tribunal Supremo </w:t>
      </w:r>
      <w:r w:rsidR="005C62EE">
        <w:rPr>
          <w:spacing w:val="-3"/>
        </w:rPr>
        <w:t>también considera incuestionable que el Código Civil sigue el sistema romano.</w:t>
      </w:r>
    </w:p>
    <w:p w14:paraId="1451A09D" w14:textId="77777777" w:rsidR="005C62EE" w:rsidRDefault="005C62EE" w:rsidP="00B70281">
      <w:pPr>
        <w:spacing w:before="120" w:after="120" w:line="360" w:lineRule="auto"/>
        <w:ind w:firstLine="708"/>
        <w:jc w:val="both"/>
        <w:rPr>
          <w:spacing w:val="-3"/>
        </w:rPr>
      </w:pPr>
    </w:p>
    <w:p w14:paraId="00F44551" w14:textId="5E385B8C" w:rsidR="00E42338" w:rsidRPr="007E3E97" w:rsidRDefault="007E3E97" w:rsidP="00B70281">
      <w:pPr>
        <w:spacing w:before="120" w:after="120" w:line="360" w:lineRule="auto"/>
        <w:ind w:firstLine="708"/>
        <w:jc w:val="both"/>
        <w:rPr>
          <w:b/>
          <w:spacing w:val="-3"/>
        </w:rPr>
      </w:pPr>
      <w:r w:rsidRPr="007E3E97">
        <w:rPr>
          <w:b/>
          <w:spacing w:val="-3"/>
        </w:rPr>
        <w:t>La aceptación.</w:t>
      </w:r>
    </w:p>
    <w:p w14:paraId="05007E27" w14:textId="76674BEE" w:rsidR="002C095B" w:rsidRDefault="004943FF" w:rsidP="004943FF">
      <w:pPr>
        <w:spacing w:before="120" w:after="120" w:line="360" w:lineRule="auto"/>
        <w:ind w:firstLine="708"/>
        <w:jc w:val="both"/>
        <w:rPr>
          <w:spacing w:val="-3"/>
        </w:rPr>
      </w:pPr>
      <w:r w:rsidRPr="004943FF">
        <w:rPr>
          <w:spacing w:val="-3"/>
        </w:rPr>
        <w:t>La aceptación de la herencia es la declaración de voluntad por la que el llamado a la herencia se convierte en heredero y sucesor del causante</w:t>
      </w:r>
      <w:r>
        <w:rPr>
          <w:spacing w:val="-3"/>
        </w:rPr>
        <w:t>.</w:t>
      </w:r>
      <w:r w:rsidR="002C095B">
        <w:rPr>
          <w:spacing w:val="-3"/>
        </w:rPr>
        <w:t xml:space="preserve"> Sus características son las siguientes:</w:t>
      </w:r>
    </w:p>
    <w:p w14:paraId="73D8EEE8" w14:textId="2CCDBCB3" w:rsidR="002C095B" w:rsidRPr="00AA2533" w:rsidRDefault="004F1649" w:rsidP="00C22A88">
      <w:pPr>
        <w:pStyle w:val="Prrafodelista"/>
        <w:numPr>
          <w:ilvl w:val="0"/>
          <w:numId w:val="7"/>
        </w:numPr>
        <w:spacing w:before="120" w:after="120" w:line="360" w:lineRule="auto"/>
        <w:ind w:left="993" w:hanging="284"/>
        <w:jc w:val="both"/>
        <w:rPr>
          <w:spacing w:val="-3"/>
        </w:rPr>
      </w:pPr>
      <w:r w:rsidRPr="00AA2533">
        <w:rPr>
          <w:spacing w:val="-3"/>
        </w:rPr>
        <w:t xml:space="preserve">Es </w:t>
      </w:r>
      <w:r w:rsidR="00C01671" w:rsidRPr="00AA2533">
        <w:rPr>
          <w:spacing w:val="-3"/>
        </w:rPr>
        <w:t xml:space="preserve">un acto </w:t>
      </w:r>
      <w:r w:rsidRPr="00AA2533">
        <w:rPr>
          <w:spacing w:val="-3"/>
        </w:rPr>
        <w:t>enteramente voluntari</w:t>
      </w:r>
      <w:r w:rsidR="00C01671" w:rsidRPr="00AA2533">
        <w:rPr>
          <w:spacing w:val="-3"/>
        </w:rPr>
        <w:t>o</w:t>
      </w:r>
      <w:r w:rsidRPr="00AA2533">
        <w:rPr>
          <w:spacing w:val="-3"/>
        </w:rPr>
        <w:t xml:space="preserve"> y libre, </w:t>
      </w:r>
      <w:r w:rsidR="003F24CA" w:rsidRPr="00AA2533">
        <w:rPr>
          <w:spacing w:val="-3"/>
        </w:rPr>
        <w:t>tal y como indica el ya citado artículo 988 del Código Civil</w:t>
      </w:r>
      <w:r w:rsidR="00061758" w:rsidRPr="00AA2533">
        <w:rPr>
          <w:spacing w:val="-3"/>
        </w:rPr>
        <w:t xml:space="preserve">, añadiendo el artículo 1007 del Código Civil que “cuando fueren varios los herederos llamados a la </w:t>
      </w:r>
      <w:proofErr w:type="gramStart"/>
      <w:r w:rsidR="00061758" w:rsidRPr="00AA2533">
        <w:rPr>
          <w:spacing w:val="-3"/>
        </w:rPr>
        <w:t>herencia,</w:t>
      </w:r>
      <w:proofErr w:type="gramEnd"/>
      <w:r w:rsidR="00061758" w:rsidRPr="00AA2533">
        <w:rPr>
          <w:spacing w:val="-3"/>
        </w:rPr>
        <w:t xml:space="preserve"> podrán los unos aceptarla y los otros repudiarla. De igual libertad gozará cada uno de los herederos para aceptarla pura y simplemente o a beneficio de inventario”.</w:t>
      </w:r>
    </w:p>
    <w:p w14:paraId="6BCCE4EF" w14:textId="5B53E3B0" w:rsidR="00212813" w:rsidRPr="00AA2533" w:rsidRDefault="00212813" w:rsidP="00AA2533">
      <w:pPr>
        <w:pStyle w:val="Prrafodelista"/>
        <w:spacing w:before="120" w:after="120" w:line="360" w:lineRule="auto"/>
        <w:ind w:left="993" w:firstLine="283"/>
        <w:jc w:val="both"/>
        <w:rPr>
          <w:spacing w:val="-3"/>
        </w:rPr>
      </w:pPr>
      <w:r w:rsidRPr="00AA2533">
        <w:rPr>
          <w:spacing w:val="-3"/>
        </w:rPr>
        <w:t>No obstante:</w:t>
      </w:r>
    </w:p>
    <w:p w14:paraId="02E729C3" w14:textId="47963EA2" w:rsidR="00212813" w:rsidRPr="00AA2533" w:rsidRDefault="00212813" w:rsidP="00C22A88">
      <w:pPr>
        <w:pStyle w:val="Prrafodelista"/>
        <w:numPr>
          <w:ilvl w:val="0"/>
          <w:numId w:val="8"/>
        </w:numPr>
        <w:spacing w:before="120" w:after="120" w:line="360" w:lineRule="auto"/>
        <w:ind w:left="1276" w:hanging="283"/>
        <w:jc w:val="both"/>
        <w:rPr>
          <w:spacing w:val="-3"/>
        </w:rPr>
      </w:pPr>
      <w:r w:rsidRPr="00AA2533">
        <w:rPr>
          <w:spacing w:val="-3"/>
        </w:rPr>
        <w:t xml:space="preserve">Existen casos de adquisición </w:t>
      </w:r>
      <w:r w:rsidRPr="00AA2533">
        <w:rPr>
          <w:i/>
          <w:iCs/>
          <w:spacing w:val="-3"/>
        </w:rPr>
        <w:t>ex lege</w:t>
      </w:r>
      <w:r w:rsidRPr="00AA2533">
        <w:rPr>
          <w:spacing w:val="-3"/>
        </w:rPr>
        <w:t>, como son el del artículo 1001 del Código Civil, relativo a la renuncia en perjuicio de acreedores, al que me referiré con posterioridad</w:t>
      </w:r>
      <w:r w:rsidR="00AA2533" w:rsidRPr="00AA2533">
        <w:rPr>
          <w:spacing w:val="-3"/>
        </w:rPr>
        <w:t>,</w:t>
      </w:r>
      <w:r w:rsidRPr="00AA2533">
        <w:rPr>
          <w:spacing w:val="-3"/>
        </w:rPr>
        <w:t xml:space="preserve"> y el </w:t>
      </w:r>
      <w:r w:rsidR="00AA2533" w:rsidRPr="00AA2533">
        <w:rPr>
          <w:spacing w:val="-3"/>
        </w:rPr>
        <w:t xml:space="preserve">del artículo </w:t>
      </w:r>
      <w:r w:rsidRPr="00AA2533">
        <w:rPr>
          <w:spacing w:val="-3"/>
        </w:rPr>
        <w:t xml:space="preserve">1002 </w:t>
      </w:r>
      <w:r w:rsidR="00AA2533" w:rsidRPr="00AA2533">
        <w:rPr>
          <w:spacing w:val="-3"/>
        </w:rPr>
        <w:t xml:space="preserve">del </w:t>
      </w:r>
      <w:r w:rsidRPr="00AA2533">
        <w:rPr>
          <w:spacing w:val="-3"/>
        </w:rPr>
        <w:t>C</w:t>
      </w:r>
      <w:r w:rsidR="00AA2533" w:rsidRPr="00AA2533">
        <w:rPr>
          <w:spacing w:val="-3"/>
        </w:rPr>
        <w:t xml:space="preserve">ódigo Civil, que dispone que </w:t>
      </w:r>
      <w:r w:rsidRPr="00AA2533">
        <w:rPr>
          <w:spacing w:val="-3"/>
        </w:rPr>
        <w:t>“</w:t>
      </w:r>
      <w:r w:rsidR="00AA2533" w:rsidRPr="00AA2533">
        <w:rPr>
          <w:spacing w:val="-3"/>
        </w:rPr>
        <w:t>l</w:t>
      </w:r>
      <w:r w:rsidRPr="00AA2533">
        <w:rPr>
          <w:spacing w:val="-3"/>
        </w:rPr>
        <w:t xml:space="preserve">os herederos que hayan sustraído u ocultado algunos efectos de la </w:t>
      </w:r>
      <w:proofErr w:type="gramStart"/>
      <w:r w:rsidRPr="00AA2533">
        <w:rPr>
          <w:spacing w:val="-3"/>
        </w:rPr>
        <w:t>herencia,</w:t>
      </w:r>
      <w:proofErr w:type="gramEnd"/>
      <w:r w:rsidRPr="00AA2533">
        <w:rPr>
          <w:spacing w:val="-3"/>
        </w:rPr>
        <w:t xml:space="preserve"> pierden la facultad de renunciarla, y quedan con el carácter de herederos puros y simples, sin perjuicio de las penas en que hayan podido incurrir”</w:t>
      </w:r>
      <w:r w:rsidR="00AA2533" w:rsidRPr="00AA2533">
        <w:rPr>
          <w:spacing w:val="-3"/>
        </w:rPr>
        <w:t>.</w:t>
      </w:r>
    </w:p>
    <w:p w14:paraId="3C52D052" w14:textId="56A07741" w:rsidR="00212813" w:rsidRPr="00AA2533" w:rsidRDefault="00AA2533" w:rsidP="00C22A88">
      <w:pPr>
        <w:pStyle w:val="Prrafodelista"/>
        <w:numPr>
          <w:ilvl w:val="0"/>
          <w:numId w:val="8"/>
        </w:numPr>
        <w:spacing w:before="120" w:after="120" w:line="360" w:lineRule="auto"/>
        <w:ind w:left="1276" w:hanging="283"/>
        <w:jc w:val="both"/>
        <w:rPr>
          <w:spacing w:val="-3"/>
        </w:rPr>
      </w:pPr>
      <w:r w:rsidRPr="00AA2533">
        <w:rPr>
          <w:spacing w:val="-3"/>
        </w:rPr>
        <w:t xml:space="preserve">Existen casos </w:t>
      </w:r>
      <w:r w:rsidR="00212813" w:rsidRPr="00AA2533">
        <w:rPr>
          <w:spacing w:val="-3"/>
        </w:rPr>
        <w:t xml:space="preserve">de aceptación </w:t>
      </w:r>
      <w:r w:rsidR="00212813" w:rsidRPr="00AA2533">
        <w:rPr>
          <w:i/>
          <w:iCs/>
          <w:spacing w:val="-3"/>
        </w:rPr>
        <w:t>ipso iure</w:t>
      </w:r>
      <w:r w:rsidR="00212813" w:rsidRPr="00AA2533">
        <w:rPr>
          <w:spacing w:val="-3"/>
        </w:rPr>
        <w:t xml:space="preserve"> en </w:t>
      </w:r>
      <w:r w:rsidRPr="00AA2533">
        <w:rPr>
          <w:spacing w:val="-3"/>
        </w:rPr>
        <w:t>los que se excluye</w:t>
      </w:r>
      <w:r w:rsidR="00212813" w:rsidRPr="00AA2533">
        <w:rPr>
          <w:spacing w:val="-3"/>
        </w:rPr>
        <w:t xml:space="preserve"> la repudiación, si bien la herencia se entiende aceptada en todo caso a beneficio de inventario</w:t>
      </w:r>
      <w:r w:rsidRPr="00AA2533">
        <w:rPr>
          <w:spacing w:val="-3"/>
        </w:rPr>
        <w:t>,</w:t>
      </w:r>
      <w:r w:rsidR="00212813" w:rsidRPr="00AA2533">
        <w:rPr>
          <w:spacing w:val="-3"/>
        </w:rPr>
        <w:t xml:space="preserve"> como son las herencias en favor d</w:t>
      </w:r>
      <w:r w:rsidRPr="00AA2533">
        <w:rPr>
          <w:spacing w:val="-3"/>
        </w:rPr>
        <w:t xml:space="preserve">e las Administraciones Públicas, conforme a los </w:t>
      </w:r>
      <w:r w:rsidR="00212813" w:rsidRPr="00AA2533">
        <w:rPr>
          <w:spacing w:val="-3"/>
        </w:rPr>
        <w:t>art</w:t>
      </w:r>
      <w:r w:rsidRPr="00AA2533">
        <w:rPr>
          <w:spacing w:val="-3"/>
        </w:rPr>
        <w:t xml:space="preserve">ículos </w:t>
      </w:r>
      <w:r w:rsidR="00212813" w:rsidRPr="00AA2533">
        <w:rPr>
          <w:spacing w:val="-3"/>
        </w:rPr>
        <w:t xml:space="preserve">956 </w:t>
      </w:r>
      <w:r w:rsidRPr="00AA2533">
        <w:rPr>
          <w:spacing w:val="-3"/>
        </w:rPr>
        <w:t>del Código Civil y</w:t>
      </w:r>
      <w:r w:rsidR="00212813" w:rsidRPr="00AA2533">
        <w:rPr>
          <w:spacing w:val="-3"/>
        </w:rPr>
        <w:t xml:space="preserve"> 20 de la Ley de Patrimonio de las Administraciones Públicas</w:t>
      </w:r>
      <w:r w:rsidRPr="00AA2533">
        <w:rPr>
          <w:spacing w:val="-3"/>
        </w:rPr>
        <w:t xml:space="preserve"> de 3 de noviembre de 2003</w:t>
      </w:r>
      <w:r w:rsidR="00212813" w:rsidRPr="00AA2533">
        <w:rPr>
          <w:spacing w:val="-3"/>
        </w:rPr>
        <w:t xml:space="preserve">, </w:t>
      </w:r>
      <w:r w:rsidRPr="00AA2533">
        <w:rPr>
          <w:spacing w:val="-3"/>
        </w:rPr>
        <w:t>o</w:t>
      </w:r>
      <w:r w:rsidR="00212813" w:rsidRPr="00AA2533">
        <w:rPr>
          <w:spacing w:val="-3"/>
        </w:rPr>
        <w:t xml:space="preserve"> </w:t>
      </w:r>
      <w:r w:rsidRPr="00AA2533">
        <w:rPr>
          <w:spacing w:val="-3"/>
        </w:rPr>
        <w:t xml:space="preserve">las deferidas en favor de los pobres, </w:t>
      </w:r>
      <w:r w:rsidR="00212813" w:rsidRPr="00AA2533">
        <w:rPr>
          <w:spacing w:val="-3"/>
        </w:rPr>
        <w:t>conforme al artículo 992</w:t>
      </w:r>
      <w:r w:rsidRPr="00AA2533">
        <w:rPr>
          <w:spacing w:val="-3"/>
        </w:rPr>
        <w:t xml:space="preserve"> del Código Civil.</w:t>
      </w:r>
    </w:p>
    <w:p w14:paraId="7467EE3A" w14:textId="46193ADF" w:rsidR="003F24CA" w:rsidRPr="00AA2533" w:rsidRDefault="00EE47D6" w:rsidP="00C22A88">
      <w:pPr>
        <w:pStyle w:val="Prrafodelista"/>
        <w:numPr>
          <w:ilvl w:val="0"/>
          <w:numId w:val="7"/>
        </w:numPr>
        <w:spacing w:before="120" w:after="120" w:line="360" w:lineRule="auto"/>
        <w:ind w:left="993" w:hanging="284"/>
        <w:jc w:val="both"/>
        <w:rPr>
          <w:spacing w:val="-3"/>
        </w:rPr>
      </w:pPr>
      <w:r w:rsidRPr="00AA2533">
        <w:rPr>
          <w:spacing w:val="-3"/>
        </w:rPr>
        <w:t>Es un acto unilateral no recepticio, de forma que no requiere de la intervención de terceros.</w:t>
      </w:r>
    </w:p>
    <w:p w14:paraId="50F44E75" w14:textId="2E806753" w:rsidR="00EE47D6" w:rsidRPr="00AA2533" w:rsidRDefault="00EE47D6" w:rsidP="00C22A88">
      <w:pPr>
        <w:pStyle w:val="Prrafodelista"/>
        <w:numPr>
          <w:ilvl w:val="0"/>
          <w:numId w:val="7"/>
        </w:numPr>
        <w:spacing w:before="120" w:after="120" w:line="360" w:lineRule="auto"/>
        <w:ind w:left="993" w:hanging="284"/>
        <w:jc w:val="both"/>
        <w:rPr>
          <w:spacing w:val="-3"/>
        </w:rPr>
      </w:pPr>
      <w:r w:rsidRPr="00AA2533">
        <w:rPr>
          <w:spacing w:val="-3"/>
        </w:rPr>
        <w:t>Sus efectos se retrotraen al momento de la apertura de la sucesión, tal y como indica el ya citado artículo 989 del Código Civil.</w:t>
      </w:r>
    </w:p>
    <w:p w14:paraId="0F0895D3" w14:textId="11350788" w:rsidR="00CA416A" w:rsidRPr="00AA2533" w:rsidRDefault="00CA416A" w:rsidP="00C22A88">
      <w:pPr>
        <w:pStyle w:val="Prrafodelista"/>
        <w:numPr>
          <w:ilvl w:val="0"/>
          <w:numId w:val="7"/>
        </w:numPr>
        <w:spacing w:before="120" w:after="120" w:line="360" w:lineRule="auto"/>
        <w:ind w:left="993" w:hanging="284"/>
        <w:jc w:val="both"/>
        <w:rPr>
          <w:spacing w:val="-3"/>
        </w:rPr>
      </w:pPr>
      <w:r w:rsidRPr="00AA2533">
        <w:rPr>
          <w:spacing w:val="-3"/>
        </w:rPr>
        <w:lastRenderedPageBreak/>
        <w:t xml:space="preserve">Es un acto puro e indivisible, </w:t>
      </w:r>
      <w:r w:rsidR="00EA0DA5" w:rsidRPr="00AA2533">
        <w:rPr>
          <w:spacing w:val="-3"/>
        </w:rPr>
        <w:t>tal y como indica el artículo 990 del Código Civil, a cuyo tenor “la aceptación o la repudiación de la herencia no podrá hacerse en parte, a plazo, ni condicionalmente”.</w:t>
      </w:r>
    </w:p>
    <w:p w14:paraId="26AC4BAA" w14:textId="460AFCFF" w:rsidR="00C01671" w:rsidRPr="00AA2533" w:rsidRDefault="00C01671" w:rsidP="00C22A88">
      <w:pPr>
        <w:pStyle w:val="Prrafodelista"/>
        <w:numPr>
          <w:ilvl w:val="0"/>
          <w:numId w:val="7"/>
        </w:numPr>
        <w:spacing w:before="120" w:after="120" w:line="360" w:lineRule="auto"/>
        <w:ind w:left="993" w:hanging="284"/>
        <w:jc w:val="both"/>
        <w:rPr>
          <w:spacing w:val="-3"/>
        </w:rPr>
      </w:pPr>
      <w:r w:rsidRPr="00AA2533">
        <w:rPr>
          <w:spacing w:val="-3"/>
        </w:rPr>
        <w:t>Es un acto que exige la certidumbre de la muerte del causante, pues conforme al artículo 991</w:t>
      </w:r>
      <w:r w:rsidR="006F3341" w:rsidRPr="00AA2533">
        <w:rPr>
          <w:spacing w:val="-3"/>
        </w:rPr>
        <w:t xml:space="preserve"> del Código Civil “na</w:t>
      </w:r>
      <w:r w:rsidRPr="00AA2533">
        <w:rPr>
          <w:spacing w:val="-3"/>
        </w:rPr>
        <w:t>die podrá aceptar ni repudiar sin estar cierto de la muerte de la persona a quien haya de heredar y de su derecho a la herencia”</w:t>
      </w:r>
      <w:r w:rsidR="006F3341" w:rsidRPr="00AA2533">
        <w:rPr>
          <w:spacing w:val="-3"/>
        </w:rPr>
        <w:t>.</w:t>
      </w:r>
    </w:p>
    <w:p w14:paraId="41A68BF1" w14:textId="71470419" w:rsidR="00E42338" w:rsidRDefault="006F3341" w:rsidP="00C22A88">
      <w:pPr>
        <w:pStyle w:val="Prrafodelista"/>
        <w:numPr>
          <w:ilvl w:val="0"/>
          <w:numId w:val="7"/>
        </w:numPr>
        <w:spacing w:before="120" w:after="120" w:line="360" w:lineRule="auto"/>
        <w:ind w:left="993" w:hanging="284"/>
        <w:jc w:val="both"/>
        <w:rPr>
          <w:spacing w:val="-3"/>
        </w:rPr>
      </w:pPr>
      <w:r w:rsidRPr="00AA2533">
        <w:rPr>
          <w:spacing w:val="-3"/>
        </w:rPr>
        <w:t>E</w:t>
      </w:r>
      <w:r w:rsidR="00C01671" w:rsidRPr="00AA2533">
        <w:rPr>
          <w:spacing w:val="-3"/>
        </w:rPr>
        <w:t xml:space="preserve">s </w:t>
      </w:r>
      <w:r w:rsidRPr="00AA2533">
        <w:rPr>
          <w:spacing w:val="-3"/>
        </w:rPr>
        <w:t xml:space="preserve">un acto </w:t>
      </w:r>
      <w:r w:rsidR="00C01671" w:rsidRPr="00AA2533">
        <w:rPr>
          <w:spacing w:val="-3"/>
        </w:rPr>
        <w:t>irrevocable, pues según el art</w:t>
      </w:r>
      <w:r w:rsidRPr="00AA2533">
        <w:rPr>
          <w:spacing w:val="-3"/>
        </w:rPr>
        <w:t>ículo 997 del Código Civil “l</w:t>
      </w:r>
      <w:r w:rsidR="00C01671" w:rsidRPr="00AA2533">
        <w:rPr>
          <w:spacing w:val="-3"/>
        </w:rPr>
        <w:t>a aceptación y la repudiación de la herencia, una vez hechas, son irrevocables, y no podrán ser impugnadas sino cuando adoleciesen de algunos de los vicios que anulan el consentimiento, o apareciese un testamento desconocido”</w:t>
      </w:r>
      <w:r w:rsidRPr="00AA2533">
        <w:rPr>
          <w:spacing w:val="-3"/>
        </w:rPr>
        <w:t>.</w:t>
      </w:r>
    </w:p>
    <w:p w14:paraId="4C751862" w14:textId="36D49F00" w:rsidR="00924313" w:rsidRDefault="001612B8" w:rsidP="001612B8">
      <w:pPr>
        <w:pStyle w:val="Prrafodelista"/>
        <w:spacing w:before="120" w:after="120" w:line="360" w:lineRule="auto"/>
        <w:ind w:left="993" w:firstLine="283"/>
        <w:jc w:val="both"/>
        <w:rPr>
          <w:spacing w:val="-3"/>
        </w:rPr>
      </w:pPr>
      <w:r>
        <w:rPr>
          <w:spacing w:val="-3"/>
        </w:rPr>
        <w:t xml:space="preserve">La causa más frecuente en la práctica de </w:t>
      </w:r>
      <w:r w:rsidR="007B7473">
        <w:rPr>
          <w:spacing w:val="-3"/>
        </w:rPr>
        <w:t xml:space="preserve">impugnación de la aceptación es el </w:t>
      </w:r>
      <w:r w:rsidR="00457D05">
        <w:rPr>
          <w:spacing w:val="-3"/>
        </w:rPr>
        <w:t xml:space="preserve">error en la misma, al desconocer el heredero antes de la aceptación </w:t>
      </w:r>
      <w:r w:rsidR="007B7473">
        <w:rPr>
          <w:spacing w:val="-3"/>
        </w:rPr>
        <w:t>deudas del difunto</w:t>
      </w:r>
      <w:r w:rsidR="00927E8D">
        <w:rPr>
          <w:spacing w:val="-3"/>
        </w:rPr>
        <w:t xml:space="preserve">, de las que el aceptante pura y simplemente pasa a responder incluso con sus bienes propios, como </w:t>
      </w:r>
      <w:r w:rsidR="005B1862">
        <w:rPr>
          <w:spacing w:val="-3"/>
        </w:rPr>
        <w:t>expondré</w:t>
      </w:r>
      <w:r w:rsidR="00927E8D">
        <w:rPr>
          <w:spacing w:val="-3"/>
        </w:rPr>
        <w:t xml:space="preserve"> con posterioridad.</w:t>
      </w:r>
    </w:p>
    <w:p w14:paraId="712B1F9E" w14:textId="42E9A2A1" w:rsidR="00927E8D" w:rsidRDefault="00927E8D" w:rsidP="001612B8">
      <w:pPr>
        <w:pStyle w:val="Prrafodelista"/>
        <w:spacing w:before="120" w:after="120" w:line="360" w:lineRule="auto"/>
        <w:ind w:left="993" w:firstLine="283"/>
        <w:jc w:val="both"/>
        <w:rPr>
          <w:spacing w:val="-3"/>
        </w:rPr>
      </w:pPr>
      <w:r>
        <w:rPr>
          <w:spacing w:val="-3"/>
        </w:rPr>
        <w:t>La jurisprudencia</w:t>
      </w:r>
      <w:r w:rsidR="005B1862">
        <w:rPr>
          <w:spacing w:val="-3"/>
        </w:rPr>
        <w:t>, para estimar la aceptación, exige que el error sea excusable atendidas las circunstancias de la deuda</w:t>
      </w:r>
      <w:r w:rsidR="000442CB">
        <w:rPr>
          <w:spacing w:val="-3"/>
        </w:rPr>
        <w:t xml:space="preserve">, de la herencia y de la actuación del heredero previa a la aceptación, y </w:t>
      </w:r>
      <w:r w:rsidR="00C62198">
        <w:rPr>
          <w:spacing w:val="-3"/>
        </w:rPr>
        <w:t xml:space="preserve">considera que el plazo de caducidad de la acción de impugnación, que es el de cuatro años del artículo 1301 del Código Civil, </w:t>
      </w:r>
      <w:r w:rsidR="00F75EE1">
        <w:rPr>
          <w:spacing w:val="-3"/>
        </w:rPr>
        <w:t xml:space="preserve">se computa desde que el heredero tiene conocimiento </w:t>
      </w:r>
      <w:r w:rsidR="00F75EE1" w:rsidRPr="00F75EE1">
        <w:rPr>
          <w:spacing w:val="-3"/>
        </w:rPr>
        <w:t>de la exigibilidad y cuantía de la deuda</w:t>
      </w:r>
      <w:r w:rsidR="00E14E86">
        <w:rPr>
          <w:spacing w:val="-3"/>
        </w:rPr>
        <w:t>, y no desde el momento de la aceptación.</w:t>
      </w:r>
    </w:p>
    <w:p w14:paraId="1810D1DC" w14:textId="108F0196" w:rsidR="00E14E86" w:rsidRPr="00AA2533" w:rsidRDefault="005F71D3" w:rsidP="001612B8">
      <w:pPr>
        <w:pStyle w:val="Prrafodelista"/>
        <w:spacing w:before="120" w:after="120" w:line="360" w:lineRule="auto"/>
        <w:ind w:left="993" w:firstLine="283"/>
        <w:jc w:val="both"/>
        <w:rPr>
          <w:spacing w:val="-3"/>
        </w:rPr>
      </w:pPr>
      <w:r>
        <w:rPr>
          <w:spacing w:val="-3"/>
        </w:rPr>
        <w:t>La demanda debe dirigirse contra los acreedores del difunto, y s</w:t>
      </w:r>
      <w:r w:rsidR="00E14E86">
        <w:rPr>
          <w:spacing w:val="-3"/>
        </w:rPr>
        <w:t>i la acción de impugnación prospera, el heredero deja de serlo, debiendo restituir a la herencia yacente</w:t>
      </w:r>
      <w:r w:rsidR="00AE40DA">
        <w:rPr>
          <w:spacing w:val="-3"/>
        </w:rPr>
        <w:t xml:space="preserve"> el valor de los bienes hereditarios de los que haya dispuesto</w:t>
      </w:r>
      <w:r w:rsidR="00403A36">
        <w:rPr>
          <w:spacing w:val="-3"/>
        </w:rPr>
        <w:t xml:space="preserve"> y los acreedores del </w:t>
      </w:r>
      <w:r w:rsidR="00C51947">
        <w:rPr>
          <w:spacing w:val="-3"/>
        </w:rPr>
        <w:t xml:space="preserve">causante </w:t>
      </w:r>
      <w:r w:rsidR="00783716">
        <w:rPr>
          <w:spacing w:val="-3"/>
        </w:rPr>
        <w:t xml:space="preserve">deben reembolsar al </w:t>
      </w:r>
      <w:r w:rsidR="00783716" w:rsidRPr="00783716">
        <w:rPr>
          <w:spacing w:val="-3"/>
        </w:rPr>
        <w:t xml:space="preserve">deban reembolsar al </w:t>
      </w:r>
      <w:r w:rsidR="00783716">
        <w:rPr>
          <w:spacing w:val="-3"/>
        </w:rPr>
        <w:t xml:space="preserve">aceptante </w:t>
      </w:r>
      <w:r w:rsidR="00783716" w:rsidRPr="00783716">
        <w:rPr>
          <w:spacing w:val="-3"/>
        </w:rPr>
        <w:t xml:space="preserve">por los importes que hayan percibido por la ejecución de </w:t>
      </w:r>
      <w:r w:rsidR="00783716">
        <w:rPr>
          <w:spacing w:val="-3"/>
        </w:rPr>
        <w:t>su</w:t>
      </w:r>
      <w:r w:rsidR="00783716" w:rsidRPr="00783716">
        <w:rPr>
          <w:spacing w:val="-3"/>
        </w:rPr>
        <w:t>s propios bienes</w:t>
      </w:r>
      <w:r w:rsidR="00783716">
        <w:rPr>
          <w:spacing w:val="-3"/>
        </w:rPr>
        <w:t>.</w:t>
      </w:r>
    </w:p>
    <w:p w14:paraId="7827F285" w14:textId="77777777" w:rsidR="00E42338" w:rsidRDefault="00E42338" w:rsidP="00B70281">
      <w:pPr>
        <w:spacing w:before="120" w:after="120" w:line="360" w:lineRule="auto"/>
        <w:ind w:firstLine="708"/>
        <w:jc w:val="both"/>
        <w:rPr>
          <w:spacing w:val="-3"/>
        </w:rPr>
      </w:pPr>
    </w:p>
    <w:p w14:paraId="4F06E0B5" w14:textId="4DF3AB59" w:rsidR="00313638" w:rsidRPr="00157CBA" w:rsidRDefault="00157CBA" w:rsidP="00157CBA">
      <w:pPr>
        <w:spacing w:before="120" w:after="120" w:line="360" w:lineRule="auto"/>
        <w:jc w:val="both"/>
        <w:rPr>
          <w:b/>
          <w:bCs/>
          <w:spacing w:val="-3"/>
        </w:rPr>
      </w:pPr>
      <w:r w:rsidRPr="00157CBA">
        <w:rPr>
          <w:b/>
          <w:bCs/>
          <w:spacing w:val="-3"/>
        </w:rPr>
        <w:t>CLASES.</w:t>
      </w:r>
    </w:p>
    <w:p w14:paraId="2E3C5BC8" w14:textId="624EED71" w:rsidR="0005038B" w:rsidRPr="0005038B" w:rsidRDefault="0005038B" w:rsidP="00CD6172">
      <w:pPr>
        <w:spacing w:before="120" w:after="120" w:line="360" w:lineRule="auto"/>
        <w:ind w:firstLine="708"/>
        <w:jc w:val="both"/>
        <w:rPr>
          <w:spacing w:val="-3"/>
        </w:rPr>
      </w:pPr>
      <w:r w:rsidRPr="0005038B">
        <w:rPr>
          <w:spacing w:val="-3"/>
        </w:rPr>
        <w:t>La aceptación puede ser</w:t>
      </w:r>
      <w:r w:rsidR="00CD6172">
        <w:rPr>
          <w:spacing w:val="-3"/>
        </w:rPr>
        <w:t>:</w:t>
      </w:r>
    </w:p>
    <w:p w14:paraId="5C99D3B5" w14:textId="35C20932" w:rsidR="0005038B" w:rsidRPr="00F41A8F" w:rsidRDefault="00622DAE" w:rsidP="00C22A88">
      <w:pPr>
        <w:pStyle w:val="Prrafodelista"/>
        <w:numPr>
          <w:ilvl w:val="0"/>
          <w:numId w:val="9"/>
        </w:numPr>
        <w:spacing w:before="120" w:after="120" w:line="360" w:lineRule="auto"/>
        <w:ind w:left="1276" w:hanging="283"/>
        <w:jc w:val="both"/>
        <w:rPr>
          <w:spacing w:val="-3"/>
        </w:rPr>
      </w:pPr>
      <w:r w:rsidRPr="00F41A8F">
        <w:rPr>
          <w:spacing w:val="-3"/>
        </w:rPr>
        <w:t>P</w:t>
      </w:r>
      <w:r w:rsidR="0005038B" w:rsidRPr="00F41A8F">
        <w:rPr>
          <w:spacing w:val="-3"/>
        </w:rPr>
        <w:t xml:space="preserve">ura y simple, en cuya virtud el heredero responde de las deudas y cargas hereditarias </w:t>
      </w:r>
      <w:r w:rsidRPr="00F41A8F">
        <w:rPr>
          <w:i/>
          <w:iCs/>
          <w:spacing w:val="-3"/>
        </w:rPr>
        <w:t xml:space="preserve">ultra vires </w:t>
      </w:r>
      <w:proofErr w:type="spellStart"/>
      <w:r w:rsidRPr="00F41A8F">
        <w:rPr>
          <w:i/>
          <w:iCs/>
          <w:spacing w:val="-3"/>
        </w:rPr>
        <w:t>hereditatis</w:t>
      </w:r>
      <w:proofErr w:type="spellEnd"/>
      <w:r w:rsidRPr="00F41A8F">
        <w:rPr>
          <w:spacing w:val="-3"/>
        </w:rPr>
        <w:t>, es decir, ilimitadamente</w:t>
      </w:r>
      <w:r w:rsidR="00865D1E" w:rsidRPr="00F41A8F">
        <w:rPr>
          <w:spacing w:val="-3"/>
        </w:rPr>
        <w:t>, tanto con los bienes hereditarios como con los suyos propios.</w:t>
      </w:r>
      <w:r w:rsidR="00F41A8F" w:rsidRPr="00F41A8F">
        <w:rPr>
          <w:spacing w:val="-3"/>
        </w:rPr>
        <w:t xml:space="preserve"> A su vez, esta aceptación puede ser:</w:t>
      </w:r>
    </w:p>
    <w:p w14:paraId="6FE78FBD" w14:textId="48F075E3" w:rsidR="00F41A8F" w:rsidRPr="00F41A8F" w:rsidRDefault="00F41A8F" w:rsidP="00C22A88">
      <w:pPr>
        <w:pStyle w:val="Prrafodelista"/>
        <w:numPr>
          <w:ilvl w:val="0"/>
          <w:numId w:val="10"/>
        </w:numPr>
        <w:spacing w:before="120" w:after="120" w:line="360" w:lineRule="auto"/>
        <w:ind w:left="1560" w:hanging="284"/>
        <w:jc w:val="both"/>
        <w:rPr>
          <w:spacing w:val="-3"/>
        </w:rPr>
      </w:pPr>
      <w:r w:rsidRPr="00F41A8F">
        <w:rPr>
          <w:spacing w:val="-3"/>
        </w:rPr>
        <w:t>Expresa, mediante una declaración formal.</w:t>
      </w:r>
    </w:p>
    <w:p w14:paraId="0D6B4F2A" w14:textId="7B6DBF15" w:rsidR="00F41A8F" w:rsidRPr="00F41A8F" w:rsidRDefault="00F41A8F" w:rsidP="00C22A88">
      <w:pPr>
        <w:pStyle w:val="Prrafodelista"/>
        <w:numPr>
          <w:ilvl w:val="0"/>
          <w:numId w:val="10"/>
        </w:numPr>
        <w:spacing w:before="120" w:after="120" w:line="360" w:lineRule="auto"/>
        <w:ind w:left="1560" w:hanging="284"/>
        <w:jc w:val="both"/>
        <w:rPr>
          <w:spacing w:val="-3"/>
        </w:rPr>
      </w:pPr>
      <w:r w:rsidRPr="00F41A8F">
        <w:rPr>
          <w:spacing w:val="-3"/>
        </w:rPr>
        <w:lastRenderedPageBreak/>
        <w:t>Tácita, deducida de actos del herederos con relación a los bienes hereditarios.</w:t>
      </w:r>
    </w:p>
    <w:p w14:paraId="145BAE9C" w14:textId="4C5FE1F7" w:rsidR="0005038B" w:rsidRPr="00F41A8F" w:rsidRDefault="00865D1E" w:rsidP="00C22A88">
      <w:pPr>
        <w:pStyle w:val="Prrafodelista"/>
        <w:numPr>
          <w:ilvl w:val="0"/>
          <w:numId w:val="9"/>
        </w:numPr>
        <w:spacing w:before="120" w:after="120" w:line="360" w:lineRule="auto"/>
        <w:ind w:left="1276" w:hanging="283"/>
        <w:jc w:val="both"/>
        <w:rPr>
          <w:spacing w:val="-3"/>
        </w:rPr>
      </w:pPr>
      <w:r w:rsidRPr="00F41A8F">
        <w:rPr>
          <w:spacing w:val="-3"/>
        </w:rPr>
        <w:t>A</w:t>
      </w:r>
      <w:r w:rsidR="0005038B" w:rsidRPr="00F41A8F">
        <w:rPr>
          <w:spacing w:val="-3"/>
        </w:rPr>
        <w:t xml:space="preserve"> beneficio de inventario, </w:t>
      </w:r>
      <w:r w:rsidRPr="00F41A8F">
        <w:rPr>
          <w:spacing w:val="-3"/>
        </w:rPr>
        <w:t xml:space="preserve">en cuya virtud el heredero responde de las deudas y cargas hereditarias </w:t>
      </w:r>
      <w:r w:rsidRPr="00F41A8F">
        <w:rPr>
          <w:i/>
          <w:iCs/>
          <w:spacing w:val="-3"/>
        </w:rPr>
        <w:t xml:space="preserve">intra vires </w:t>
      </w:r>
      <w:proofErr w:type="spellStart"/>
      <w:r w:rsidRPr="00F41A8F">
        <w:rPr>
          <w:i/>
          <w:iCs/>
          <w:spacing w:val="-3"/>
        </w:rPr>
        <w:t>hereditatis</w:t>
      </w:r>
      <w:proofErr w:type="spellEnd"/>
      <w:r w:rsidRPr="00F41A8F">
        <w:rPr>
          <w:spacing w:val="-3"/>
        </w:rPr>
        <w:t xml:space="preserve">, es decir, limitadamente, </w:t>
      </w:r>
      <w:r w:rsidR="00CD6172" w:rsidRPr="00F41A8F">
        <w:rPr>
          <w:spacing w:val="-3"/>
        </w:rPr>
        <w:t>sólo con los bienes hereditarios, pero no con los propios.</w:t>
      </w:r>
    </w:p>
    <w:p w14:paraId="2C531D29" w14:textId="212083F0" w:rsidR="00157CBA" w:rsidRDefault="00157CBA" w:rsidP="00B70281">
      <w:pPr>
        <w:spacing w:before="120" w:after="120" w:line="360" w:lineRule="auto"/>
        <w:ind w:firstLine="708"/>
        <w:jc w:val="both"/>
        <w:rPr>
          <w:spacing w:val="-3"/>
        </w:rPr>
      </w:pPr>
    </w:p>
    <w:p w14:paraId="7772464E" w14:textId="2BA1A820" w:rsidR="00157CBA" w:rsidRDefault="00F41A8F" w:rsidP="00F41A8F">
      <w:pPr>
        <w:spacing w:before="120" w:after="120" w:line="360" w:lineRule="auto"/>
        <w:jc w:val="both"/>
        <w:rPr>
          <w:spacing w:val="-3"/>
        </w:rPr>
      </w:pPr>
      <w:r w:rsidRPr="00F41A8F">
        <w:rPr>
          <w:b/>
          <w:bCs/>
          <w:spacing w:val="-3"/>
        </w:rPr>
        <w:t>CAPACIDAD PARA ACEPTAR Y FORMA DE LA ACEPTACIÓN.</w:t>
      </w:r>
    </w:p>
    <w:p w14:paraId="7DE84291" w14:textId="117B25CD" w:rsidR="00157CBA" w:rsidRPr="0027626C" w:rsidRDefault="0027626C" w:rsidP="00B70281">
      <w:pPr>
        <w:spacing w:before="120" w:after="120" w:line="360" w:lineRule="auto"/>
        <w:ind w:firstLine="708"/>
        <w:jc w:val="both"/>
        <w:rPr>
          <w:b/>
          <w:bCs/>
          <w:spacing w:val="-3"/>
        </w:rPr>
      </w:pPr>
      <w:r w:rsidRPr="0027626C">
        <w:rPr>
          <w:b/>
          <w:bCs/>
          <w:spacing w:val="-3"/>
        </w:rPr>
        <w:t>Capacidad para aceptar.</w:t>
      </w:r>
    </w:p>
    <w:p w14:paraId="72B01401" w14:textId="130273EE" w:rsidR="00F41A8F" w:rsidRDefault="00270314" w:rsidP="00B70281">
      <w:pPr>
        <w:spacing w:before="120" w:after="120" w:line="360" w:lineRule="auto"/>
        <w:ind w:firstLine="708"/>
        <w:jc w:val="both"/>
        <w:rPr>
          <w:spacing w:val="-3"/>
        </w:rPr>
      </w:pPr>
      <w:r>
        <w:rPr>
          <w:spacing w:val="-3"/>
        </w:rPr>
        <w:t>El artículo 992 del Código Civil establece que “p</w:t>
      </w:r>
      <w:r w:rsidRPr="00270314">
        <w:rPr>
          <w:spacing w:val="-3"/>
        </w:rPr>
        <w:t>ueden aceptar o repudiar una herencia todos los que tienen la libre disposición de sus bienes</w:t>
      </w:r>
      <w:r>
        <w:rPr>
          <w:spacing w:val="-3"/>
        </w:rPr>
        <w:t>”.</w:t>
      </w:r>
    </w:p>
    <w:p w14:paraId="6026271C" w14:textId="11E862FB" w:rsidR="00270314" w:rsidRDefault="00270314" w:rsidP="00B70281">
      <w:pPr>
        <w:spacing w:before="120" w:after="120" w:line="360" w:lineRule="auto"/>
        <w:ind w:firstLine="708"/>
        <w:jc w:val="both"/>
        <w:rPr>
          <w:spacing w:val="-3"/>
        </w:rPr>
      </w:pPr>
      <w:r>
        <w:rPr>
          <w:spacing w:val="-3"/>
        </w:rPr>
        <w:t>Esta regla general se matiza con las siguientes reglas especiales:</w:t>
      </w:r>
    </w:p>
    <w:p w14:paraId="1B29E890" w14:textId="68A4F579" w:rsidR="00270314" w:rsidRPr="00871441" w:rsidRDefault="00B20D17" w:rsidP="00C22A88">
      <w:pPr>
        <w:pStyle w:val="Prrafodelista"/>
        <w:numPr>
          <w:ilvl w:val="0"/>
          <w:numId w:val="11"/>
        </w:numPr>
        <w:spacing w:before="120" w:after="120" w:line="360" w:lineRule="auto"/>
        <w:ind w:left="993" w:hanging="284"/>
        <w:jc w:val="both"/>
        <w:rPr>
          <w:spacing w:val="-3"/>
        </w:rPr>
      </w:pPr>
      <w:r w:rsidRPr="00871441">
        <w:rPr>
          <w:spacing w:val="-3"/>
        </w:rPr>
        <w:t>El artículo 166 del Código Civil dispone que “los padres deberán recabar autorización judicial para repudiar la herencia o legado deferidos al hijo. Si el Juez denegase la autorización, la herencia sólo podrá ser aceptada a beneficio de inventario”, si bien “no será necesaria autorización judicial si el menor hubiese cumplido dieciséis años y consintiere en documento público”.</w:t>
      </w:r>
    </w:p>
    <w:p w14:paraId="1B6A191F" w14:textId="283D8010" w:rsidR="00BD4698" w:rsidRPr="00871441" w:rsidRDefault="00BD4698" w:rsidP="00871441">
      <w:pPr>
        <w:pStyle w:val="Prrafodelista"/>
        <w:spacing w:before="120" w:after="120" w:line="360" w:lineRule="auto"/>
        <w:ind w:left="993" w:firstLine="283"/>
        <w:jc w:val="both"/>
        <w:rPr>
          <w:spacing w:val="-3"/>
        </w:rPr>
      </w:pPr>
      <w:r w:rsidRPr="00871441">
        <w:rPr>
          <w:spacing w:val="-3"/>
        </w:rPr>
        <w:t xml:space="preserve">Tratándose de menor emancipado, la doctrina es unánime al entender que puede aceptar a beneficio de inventario por sí sólo, pero existen discrepancias acerca de si precisa la asistencia </w:t>
      </w:r>
      <w:r w:rsidR="00BB1408" w:rsidRPr="00871441">
        <w:rPr>
          <w:spacing w:val="-3"/>
        </w:rPr>
        <w:t>de sus progenitores o defensor judicial para aceptarla pura y simplemente o repudiarla.</w:t>
      </w:r>
    </w:p>
    <w:p w14:paraId="207CAEA6" w14:textId="709242D6" w:rsidR="00A066E1" w:rsidRPr="00871441" w:rsidRDefault="00A066E1" w:rsidP="00C22A88">
      <w:pPr>
        <w:pStyle w:val="Prrafodelista"/>
        <w:numPr>
          <w:ilvl w:val="0"/>
          <w:numId w:val="11"/>
        </w:numPr>
        <w:spacing w:before="120" w:after="120" w:line="360" w:lineRule="auto"/>
        <w:ind w:left="993" w:hanging="284"/>
        <w:jc w:val="both"/>
        <w:rPr>
          <w:spacing w:val="-3"/>
        </w:rPr>
      </w:pPr>
      <w:r w:rsidRPr="00871441">
        <w:rPr>
          <w:spacing w:val="-3"/>
        </w:rPr>
        <w:t xml:space="preserve">El artículo </w:t>
      </w:r>
      <w:r w:rsidR="001A5819" w:rsidRPr="00871441">
        <w:rPr>
          <w:spacing w:val="-3"/>
        </w:rPr>
        <w:t xml:space="preserve">287 del Código Civil </w:t>
      </w:r>
      <w:r w:rsidR="00F505D6">
        <w:rPr>
          <w:spacing w:val="-3"/>
        </w:rPr>
        <w:t>dispon</w:t>
      </w:r>
      <w:r w:rsidR="00167046" w:rsidRPr="00871441">
        <w:rPr>
          <w:spacing w:val="-3"/>
        </w:rPr>
        <w:t xml:space="preserve">e que “el curador que ejerza funciones de representación de la persona que precisa el apoyo necesita autorización judicial </w:t>
      </w:r>
      <w:r w:rsidR="00BA3AF4" w:rsidRPr="00871441">
        <w:rPr>
          <w:spacing w:val="-3"/>
        </w:rPr>
        <w:t xml:space="preserve">para, </w:t>
      </w:r>
      <w:r w:rsidR="00167046" w:rsidRPr="00871441">
        <w:rPr>
          <w:spacing w:val="-3"/>
        </w:rPr>
        <w:t>(…) en todo caso</w:t>
      </w:r>
      <w:r w:rsidR="00BA3AF4" w:rsidRPr="00871441">
        <w:rPr>
          <w:spacing w:val="-3"/>
        </w:rPr>
        <w:t xml:space="preserve"> (…), </w:t>
      </w:r>
      <w:r w:rsidR="002E73B5" w:rsidRPr="00871441">
        <w:rPr>
          <w:spacing w:val="-3"/>
        </w:rPr>
        <w:t>a</w:t>
      </w:r>
      <w:r w:rsidR="00BA3AF4" w:rsidRPr="00871441">
        <w:rPr>
          <w:spacing w:val="-3"/>
        </w:rPr>
        <w:t>ceptar sin beneficio de inventario cualquier herencia o repudiar ésta”.</w:t>
      </w:r>
      <w:r w:rsidR="002E73B5" w:rsidRPr="00871441">
        <w:rPr>
          <w:spacing w:val="-3"/>
        </w:rPr>
        <w:t xml:space="preserve"> Esta norma es aplicable también al tutor respecto de su tutelado</w:t>
      </w:r>
      <w:r w:rsidR="0030595E" w:rsidRPr="00871441">
        <w:rPr>
          <w:spacing w:val="-3"/>
        </w:rPr>
        <w:t xml:space="preserve"> conforme al artículo 224 del Código Civil, que dispone que “serán aplicables a la tutela, con carácter supletorio, las normas de la curatela”.</w:t>
      </w:r>
    </w:p>
    <w:p w14:paraId="225C33AD" w14:textId="55601616" w:rsidR="00CD48A6" w:rsidRPr="00871441" w:rsidRDefault="00CD48A6" w:rsidP="00C22A88">
      <w:pPr>
        <w:pStyle w:val="Prrafodelista"/>
        <w:numPr>
          <w:ilvl w:val="0"/>
          <w:numId w:val="11"/>
        </w:numPr>
        <w:spacing w:before="120" w:after="120" w:line="360" w:lineRule="auto"/>
        <w:ind w:left="993" w:hanging="284"/>
        <w:jc w:val="both"/>
        <w:rPr>
          <w:spacing w:val="-3"/>
        </w:rPr>
      </w:pPr>
      <w:r w:rsidRPr="00871441">
        <w:rPr>
          <w:spacing w:val="-3"/>
        </w:rPr>
        <w:t xml:space="preserve">Tratándose de una persona declarada en concurso, </w:t>
      </w:r>
      <w:r w:rsidR="00AD59D9" w:rsidRPr="00871441">
        <w:rPr>
          <w:spacing w:val="-3"/>
        </w:rPr>
        <w:t>y conforme se desprende de las reglas del artículo 106 del texto refu</w:t>
      </w:r>
      <w:r w:rsidR="00B16627" w:rsidRPr="00871441">
        <w:rPr>
          <w:spacing w:val="-3"/>
        </w:rPr>
        <w:t>n</w:t>
      </w:r>
      <w:r w:rsidR="00AD59D9" w:rsidRPr="00871441">
        <w:rPr>
          <w:spacing w:val="-3"/>
        </w:rPr>
        <w:t xml:space="preserve">dido de la Ley Concursal de </w:t>
      </w:r>
      <w:r w:rsidR="00B16627" w:rsidRPr="00871441">
        <w:rPr>
          <w:spacing w:val="-3"/>
        </w:rPr>
        <w:t xml:space="preserve">5 de mayo de 2020, </w:t>
      </w:r>
      <w:r w:rsidR="00733EF5" w:rsidRPr="00871441">
        <w:rPr>
          <w:spacing w:val="-3"/>
        </w:rPr>
        <w:t xml:space="preserve">en el caso de intervención requiere la </w:t>
      </w:r>
      <w:r w:rsidR="00B21485" w:rsidRPr="00871441">
        <w:rPr>
          <w:spacing w:val="-3"/>
        </w:rPr>
        <w:t xml:space="preserve">autorización de la administración concursal para aceptar o repudiar, y en caso de suspensión </w:t>
      </w:r>
      <w:r w:rsidR="00AD59D9" w:rsidRPr="00871441">
        <w:rPr>
          <w:spacing w:val="-3"/>
        </w:rPr>
        <w:t>corresponderá el ejercicio de estas facultades a la administración concursal.</w:t>
      </w:r>
    </w:p>
    <w:p w14:paraId="4891F65C" w14:textId="218482AD" w:rsidR="00841A6D" w:rsidRPr="00871441" w:rsidRDefault="00133244" w:rsidP="00C22A88">
      <w:pPr>
        <w:pStyle w:val="Prrafodelista"/>
        <w:numPr>
          <w:ilvl w:val="0"/>
          <w:numId w:val="11"/>
        </w:numPr>
        <w:spacing w:before="120" w:after="120" w:line="360" w:lineRule="auto"/>
        <w:ind w:left="993" w:hanging="284"/>
        <w:jc w:val="both"/>
        <w:rPr>
          <w:spacing w:val="-3"/>
        </w:rPr>
      </w:pPr>
      <w:r w:rsidRPr="00871441">
        <w:rPr>
          <w:spacing w:val="-3"/>
        </w:rPr>
        <w:lastRenderedPageBreak/>
        <w:t xml:space="preserve">El </w:t>
      </w:r>
      <w:r w:rsidR="00D60EFF" w:rsidRPr="00871441">
        <w:rPr>
          <w:spacing w:val="-3"/>
        </w:rPr>
        <w:t>artículo 992 del Código Civil dispone que “</w:t>
      </w:r>
      <w:r w:rsidR="00A447F7" w:rsidRPr="00871441">
        <w:rPr>
          <w:spacing w:val="-3"/>
        </w:rPr>
        <w:t>l</w:t>
      </w:r>
      <w:r w:rsidR="00D60EFF" w:rsidRPr="00871441">
        <w:rPr>
          <w:spacing w:val="-3"/>
        </w:rPr>
        <w:t>a aceptación de la que se deje a los pobres corresponderá a las personas designadas por el testador para calificarlos y distribuir los bienes, y en su defecto a las que señala el artículo 749, y se entenderá aceptada a beneficio de inventario</w:t>
      </w:r>
      <w:r w:rsidR="00A503C8" w:rsidRPr="00871441">
        <w:rPr>
          <w:spacing w:val="-3"/>
        </w:rPr>
        <w:t>”.</w:t>
      </w:r>
    </w:p>
    <w:p w14:paraId="55B43AE9" w14:textId="3213D7A6" w:rsidR="00F41A8F" w:rsidRPr="00871441" w:rsidRDefault="00A503C8" w:rsidP="00F505D6">
      <w:pPr>
        <w:pStyle w:val="Prrafodelista"/>
        <w:spacing w:before="120" w:after="120" w:line="360" w:lineRule="auto"/>
        <w:ind w:left="993" w:firstLine="283"/>
        <w:jc w:val="both"/>
        <w:rPr>
          <w:spacing w:val="-3"/>
        </w:rPr>
      </w:pPr>
      <w:r w:rsidRPr="00871441">
        <w:rPr>
          <w:spacing w:val="-3"/>
        </w:rPr>
        <w:t>El artículo 749 del Código Civil, por su parte</w:t>
      </w:r>
      <w:r w:rsidR="00D63EE3" w:rsidRPr="00871441">
        <w:rPr>
          <w:spacing w:val="-3"/>
        </w:rPr>
        <w:t xml:space="preserve">, indica que tales personas son </w:t>
      </w:r>
      <w:r w:rsidR="00A05454" w:rsidRPr="00871441">
        <w:rPr>
          <w:spacing w:val="-3"/>
        </w:rPr>
        <w:t xml:space="preserve">los albaceas y, si no los hubiere, </w:t>
      </w:r>
      <w:r w:rsidR="00D63EE3" w:rsidRPr="00871441">
        <w:rPr>
          <w:spacing w:val="-3"/>
        </w:rPr>
        <w:t>el alcalde</w:t>
      </w:r>
      <w:r w:rsidR="00A05454" w:rsidRPr="00871441">
        <w:rPr>
          <w:spacing w:val="-3"/>
        </w:rPr>
        <w:t xml:space="preserve"> del </w:t>
      </w:r>
      <w:r w:rsidR="00841A6D" w:rsidRPr="00871441">
        <w:rPr>
          <w:spacing w:val="-3"/>
        </w:rPr>
        <w:t xml:space="preserve">último </w:t>
      </w:r>
      <w:r w:rsidR="00A05454" w:rsidRPr="00871441">
        <w:rPr>
          <w:spacing w:val="-3"/>
        </w:rPr>
        <w:t xml:space="preserve">domicilio del testador, </w:t>
      </w:r>
      <w:r w:rsidR="00841A6D" w:rsidRPr="00871441">
        <w:rPr>
          <w:spacing w:val="-3"/>
        </w:rPr>
        <w:t>el juez de primera instancia y el párroco, quienes resolverán por mayoría de votos.</w:t>
      </w:r>
    </w:p>
    <w:p w14:paraId="3E44B945" w14:textId="623C2AA6" w:rsidR="00841A6D" w:rsidRPr="00871441" w:rsidRDefault="00841A6D" w:rsidP="00F505D6">
      <w:pPr>
        <w:pStyle w:val="Prrafodelista"/>
        <w:spacing w:before="120" w:after="120" w:line="360" w:lineRule="auto"/>
        <w:ind w:left="993" w:firstLine="283"/>
        <w:jc w:val="both"/>
        <w:rPr>
          <w:spacing w:val="-3"/>
        </w:rPr>
      </w:pPr>
      <w:r w:rsidRPr="00871441">
        <w:rPr>
          <w:spacing w:val="-3"/>
        </w:rPr>
        <w:t xml:space="preserve">No obstante, </w:t>
      </w:r>
      <w:r w:rsidR="00470A5D" w:rsidRPr="00871441">
        <w:rPr>
          <w:spacing w:val="-3"/>
        </w:rPr>
        <w:t xml:space="preserve">la mención </w:t>
      </w:r>
      <w:r w:rsidR="003C0EF6" w:rsidRPr="00871441">
        <w:rPr>
          <w:spacing w:val="-3"/>
        </w:rPr>
        <w:t>a</w:t>
      </w:r>
      <w:r w:rsidR="00470A5D" w:rsidRPr="00871441">
        <w:rPr>
          <w:spacing w:val="-3"/>
        </w:rPr>
        <w:t>l párroco plantea dudas de constitucionalidad, y en el Código Civil de Cataluña</w:t>
      </w:r>
      <w:r w:rsidR="00EA27B2" w:rsidRPr="00871441">
        <w:rPr>
          <w:spacing w:val="-3"/>
        </w:rPr>
        <w:t xml:space="preserve"> se ha sustituido </w:t>
      </w:r>
      <w:r w:rsidR="00423336" w:rsidRPr="00871441">
        <w:rPr>
          <w:spacing w:val="-3"/>
        </w:rPr>
        <w:t xml:space="preserve">esta mención </w:t>
      </w:r>
      <w:r w:rsidR="00EA27B2" w:rsidRPr="00871441">
        <w:rPr>
          <w:spacing w:val="-3"/>
        </w:rPr>
        <w:t xml:space="preserve">por </w:t>
      </w:r>
      <w:r w:rsidR="00423336" w:rsidRPr="00871441">
        <w:rPr>
          <w:spacing w:val="-3"/>
        </w:rPr>
        <w:t xml:space="preserve">la de </w:t>
      </w:r>
      <w:r w:rsidR="00441375" w:rsidRPr="00871441">
        <w:rPr>
          <w:spacing w:val="-3"/>
        </w:rPr>
        <w:t xml:space="preserve">la </w:t>
      </w:r>
      <w:r w:rsidR="00EA27B2" w:rsidRPr="00871441">
        <w:rPr>
          <w:spacing w:val="-3"/>
        </w:rPr>
        <w:t xml:space="preserve">confesión religiosa </w:t>
      </w:r>
      <w:r w:rsidR="00BE42E0" w:rsidRPr="00871441">
        <w:rPr>
          <w:spacing w:val="-3"/>
        </w:rPr>
        <w:t>a la que perteneciese el testador.</w:t>
      </w:r>
    </w:p>
    <w:p w14:paraId="4B5FDE48" w14:textId="52C505B3" w:rsidR="00BE102B" w:rsidRPr="00871441" w:rsidRDefault="00836291" w:rsidP="00C22A88">
      <w:pPr>
        <w:pStyle w:val="Prrafodelista"/>
        <w:numPr>
          <w:ilvl w:val="0"/>
          <w:numId w:val="11"/>
        </w:numPr>
        <w:spacing w:before="120" w:after="120" w:line="360" w:lineRule="auto"/>
        <w:ind w:left="993" w:hanging="284"/>
        <w:jc w:val="both"/>
        <w:rPr>
          <w:spacing w:val="-3"/>
        </w:rPr>
      </w:pPr>
      <w:r w:rsidRPr="00871441">
        <w:rPr>
          <w:spacing w:val="-3"/>
        </w:rPr>
        <w:t>El artículo 993 del Código Civil dispone que “l</w:t>
      </w:r>
      <w:r w:rsidR="00BE102B" w:rsidRPr="00871441">
        <w:rPr>
          <w:spacing w:val="-3"/>
        </w:rPr>
        <w:t xml:space="preserve">os legítimos representantes de las asociaciones, corporaciones y fundaciones capaces de adquirir podrán aceptar la herencia que a las mismas se dejare; </w:t>
      </w:r>
      <w:proofErr w:type="spellStart"/>
      <w:r w:rsidR="00BE102B" w:rsidRPr="00871441">
        <w:rPr>
          <w:spacing w:val="-3"/>
        </w:rPr>
        <w:t>mas</w:t>
      </w:r>
      <w:proofErr w:type="spellEnd"/>
      <w:r w:rsidR="00BE102B" w:rsidRPr="00871441">
        <w:rPr>
          <w:spacing w:val="-3"/>
        </w:rPr>
        <w:t xml:space="preserve"> para repudiarla necesitan la aprobación judicial, con audiencia del Ministerio público”</w:t>
      </w:r>
      <w:r w:rsidRPr="00871441">
        <w:rPr>
          <w:spacing w:val="-3"/>
        </w:rPr>
        <w:t>.</w:t>
      </w:r>
    </w:p>
    <w:p w14:paraId="4F03967E" w14:textId="77777777" w:rsidR="006621B3" w:rsidRPr="00871441" w:rsidRDefault="00724DE9" w:rsidP="00F505D6">
      <w:pPr>
        <w:pStyle w:val="Prrafodelista"/>
        <w:spacing w:before="120" w:after="120" w:line="360" w:lineRule="auto"/>
        <w:ind w:left="993" w:firstLine="283"/>
        <w:jc w:val="both"/>
        <w:rPr>
          <w:spacing w:val="-3"/>
        </w:rPr>
      </w:pPr>
      <w:r w:rsidRPr="00871441">
        <w:rPr>
          <w:spacing w:val="-3"/>
        </w:rPr>
        <w:t>Este precepto no es aplicable a las sociedades, ni civiles ni mercantiles</w:t>
      </w:r>
      <w:r w:rsidR="006621B3" w:rsidRPr="00871441">
        <w:rPr>
          <w:spacing w:val="-3"/>
        </w:rPr>
        <w:t>.</w:t>
      </w:r>
    </w:p>
    <w:p w14:paraId="6B789252" w14:textId="228A6580" w:rsidR="00724DE9" w:rsidRPr="00871441" w:rsidRDefault="006621B3" w:rsidP="00F505D6">
      <w:pPr>
        <w:pStyle w:val="Prrafodelista"/>
        <w:spacing w:before="120" w:after="120" w:line="360" w:lineRule="auto"/>
        <w:ind w:left="993" w:firstLine="283"/>
        <w:jc w:val="both"/>
        <w:rPr>
          <w:spacing w:val="-3"/>
        </w:rPr>
      </w:pPr>
      <w:r w:rsidRPr="00871441">
        <w:rPr>
          <w:spacing w:val="-3"/>
        </w:rPr>
        <w:t xml:space="preserve">Respecto de las asociaciones, </w:t>
      </w:r>
      <w:r w:rsidR="00724DE9" w:rsidRPr="00871441">
        <w:rPr>
          <w:spacing w:val="-3"/>
        </w:rPr>
        <w:t>la doctrina lo limita a las asociaciones de interés</w:t>
      </w:r>
      <w:r w:rsidR="00E12483" w:rsidRPr="00871441">
        <w:rPr>
          <w:spacing w:val="-3"/>
        </w:rPr>
        <w:t xml:space="preserve"> o utilidad</w:t>
      </w:r>
      <w:r w:rsidR="00724DE9" w:rsidRPr="00871441">
        <w:rPr>
          <w:spacing w:val="-3"/>
        </w:rPr>
        <w:t xml:space="preserve"> públic</w:t>
      </w:r>
      <w:r w:rsidR="00E12483" w:rsidRPr="00871441">
        <w:rPr>
          <w:spacing w:val="-3"/>
        </w:rPr>
        <w:t>a</w:t>
      </w:r>
      <w:r w:rsidR="00724DE9" w:rsidRPr="00871441">
        <w:rPr>
          <w:spacing w:val="-3"/>
        </w:rPr>
        <w:t>, no a otro tipo de asociaciones</w:t>
      </w:r>
      <w:r w:rsidR="00E12483" w:rsidRPr="00871441">
        <w:rPr>
          <w:spacing w:val="-3"/>
        </w:rPr>
        <w:t xml:space="preserve"> de trascendencia meramente privada</w:t>
      </w:r>
      <w:r w:rsidR="00724DE9" w:rsidRPr="00871441">
        <w:rPr>
          <w:spacing w:val="-3"/>
        </w:rPr>
        <w:t>.</w:t>
      </w:r>
    </w:p>
    <w:p w14:paraId="263AA35E" w14:textId="7A432CB7" w:rsidR="00E12483" w:rsidRPr="00871441" w:rsidRDefault="00E12483" w:rsidP="00F505D6">
      <w:pPr>
        <w:pStyle w:val="Prrafodelista"/>
        <w:spacing w:before="120" w:after="120" w:line="360" w:lineRule="auto"/>
        <w:ind w:left="993" w:firstLine="283"/>
        <w:jc w:val="both"/>
        <w:rPr>
          <w:spacing w:val="-3"/>
        </w:rPr>
      </w:pPr>
      <w:r w:rsidRPr="00871441">
        <w:rPr>
          <w:spacing w:val="-3"/>
        </w:rPr>
        <w:t>Respecto de las fundaciones, el artículo 22 de su Ley reguladora de 26 de diciembre de 2003 establece que la aceptación de herencias por las mismas se entenderá hecha siempre a beneficio de inventario</w:t>
      </w:r>
      <w:r w:rsidR="001A5762" w:rsidRPr="00871441">
        <w:rPr>
          <w:spacing w:val="-3"/>
        </w:rPr>
        <w:t xml:space="preserve">, mientras que </w:t>
      </w:r>
      <w:r w:rsidR="006621B3" w:rsidRPr="00871441">
        <w:rPr>
          <w:spacing w:val="-3"/>
        </w:rPr>
        <w:t xml:space="preserve">la </w:t>
      </w:r>
      <w:r w:rsidRPr="00871441">
        <w:rPr>
          <w:spacing w:val="-3"/>
        </w:rPr>
        <w:t>repudiación será comunicada</w:t>
      </w:r>
      <w:r w:rsidR="006621B3" w:rsidRPr="00871441">
        <w:rPr>
          <w:spacing w:val="-3"/>
        </w:rPr>
        <w:t xml:space="preserve"> </w:t>
      </w:r>
      <w:r w:rsidRPr="00871441">
        <w:rPr>
          <w:spacing w:val="-3"/>
        </w:rPr>
        <w:t xml:space="preserve">por el </w:t>
      </w:r>
      <w:r w:rsidR="006621B3" w:rsidRPr="00871441">
        <w:rPr>
          <w:spacing w:val="-3"/>
        </w:rPr>
        <w:t>p</w:t>
      </w:r>
      <w:r w:rsidRPr="00871441">
        <w:rPr>
          <w:spacing w:val="-3"/>
        </w:rPr>
        <w:t>atronato al Protectorado en el plazo de diez días, pudiendo éste ejercer las acciones de responsabilidad que</w:t>
      </w:r>
      <w:r w:rsidR="006621B3" w:rsidRPr="00871441">
        <w:rPr>
          <w:spacing w:val="-3"/>
        </w:rPr>
        <w:t xml:space="preserve"> </w:t>
      </w:r>
      <w:r w:rsidRPr="00871441">
        <w:rPr>
          <w:spacing w:val="-3"/>
        </w:rPr>
        <w:t xml:space="preserve">correspondan contra los patronos, si </w:t>
      </w:r>
      <w:r w:rsidR="006621B3" w:rsidRPr="00871441">
        <w:rPr>
          <w:spacing w:val="-3"/>
        </w:rPr>
        <w:t xml:space="preserve">la repudiación </w:t>
      </w:r>
      <w:r w:rsidRPr="00871441">
        <w:rPr>
          <w:spacing w:val="-3"/>
        </w:rPr>
        <w:t>fuera lesiv</w:t>
      </w:r>
      <w:r w:rsidR="006621B3" w:rsidRPr="00871441">
        <w:rPr>
          <w:spacing w:val="-3"/>
        </w:rPr>
        <w:t xml:space="preserve">a </w:t>
      </w:r>
      <w:r w:rsidRPr="00871441">
        <w:rPr>
          <w:spacing w:val="-3"/>
        </w:rPr>
        <w:t>para la fundación</w:t>
      </w:r>
      <w:r w:rsidR="006621B3" w:rsidRPr="00871441">
        <w:rPr>
          <w:spacing w:val="-3"/>
        </w:rPr>
        <w:t>.</w:t>
      </w:r>
    </w:p>
    <w:p w14:paraId="329A3C93" w14:textId="64F85D40" w:rsidR="00F41A8F" w:rsidRPr="00871441" w:rsidRDefault="006621B3" w:rsidP="00C22A88">
      <w:pPr>
        <w:pStyle w:val="Prrafodelista"/>
        <w:numPr>
          <w:ilvl w:val="0"/>
          <w:numId w:val="11"/>
        </w:numPr>
        <w:spacing w:before="120" w:after="120" w:line="360" w:lineRule="auto"/>
        <w:ind w:left="993" w:hanging="284"/>
        <w:jc w:val="both"/>
        <w:rPr>
          <w:spacing w:val="-3"/>
        </w:rPr>
      </w:pPr>
      <w:r w:rsidRPr="00871441">
        <w:rPr>
          <w:spacing w:val="-3"/>
        </w:rPr>
        <w:t>E</w:t>
      </w:r>
      <w:r w:rsidR="00BE102B" w:rsidRPr="00871441">
        <w:rPr>
          <w:spacing w:val="-3"/>
        </w:rPr>
        <w:t xml:space="preserve">l artículo 994 </w:t>
      </w:r>
      <w:r w:rsidR="0076369B" w:rsidRPr="00871441">
        <w:rPr>
          <w:spacing w:val="-3"/>
        </w:rPr>
        <w:t xml:space="preserve">del Código Civil dispone </w:t>
      </w:r>
      <w:r w:rsidR="00BE102B" w:rsidRPr="00871441">
        <w:rPr>
          <w:spacing w:val="-3"/>
        </w:rPr>
        <w:t>que</w:t>
      </w:r>
      <w:r w:rsidR="0076369B" w:rsidRPr="00871441">
        <w:rPr>
          <w:spacing w:val="-3"/>
        </w:rPr>
        <w:t xml:space="preserve"> “l</w:t>
      </w:r>
      <w:r w:rsidR="00BE102B" w:rsidRPr="00871441">
        <w:rPr>
          <w:spacing w:val="-3"/>
        </w:rPr>
        <w:t>os establecimientos públicos oficiales no podrán aceptar ni repudiar herencia sin la aprobación del Gobierno</w:t>
      </w:r>
      <w:r w:rsidR="00E16D30" w:rsidRPr="00871441">
        <w:rPr>
          <w:spacing w:val="-3"/>
        </w:rPr>
        <w:t>”.</w:t>
      </w:r>
    </w:p>
    <w:p w14:paraId="271E3B84" w14:textId="53F4D133" w:rsidR="00E16D30" w:rsidRPr="00871441" w:rsidRDefault="00E16D30" w:rsidP="00F505D6">
      <w:pPr>
        <w:pStyle w:val="Prrafodelista"/>
        <w:spacing w:before="120" w:after="120" w:line="360" w:lineRule="auto"/>
        <w:ind w:left="993" w:firstLine="283"/>
        <w:jc w:val="both"/>
        <w:rPr>
          <w:spacing w:val="-3"/>
        </w:rPr>
      </w:pPr>
      <w:r w:rsidRPr="00871441">
        <w:rPr>
          <w:spacing w:val="-3"/>
        </w:rPr>
        <w:t>La doctrina</w:t>
      </w:r>
      <w:r w:rsidR="002A5AD6" w:rsidRPr="00871441">
        <w:rPr>
          <w:spacing w:val="-3"/>
        </w:rPr>
        <w:t xml:space="preserve"> no incluye en el concepto de establecimiento público a los efectos de la aplicación de este precepto a </w:t>
      </w:r>
      <w:r w:rsidR="00030D2B" w:rsidRPr="00871441">
        <w:rPr>
          <w:spacing w:val="-3"/>
        </w:rPr>
        <w:t>las entidades que no dependan de las Administraciones Públicas, como los colegios profesionales o las cámaras</w:t>
      </w:r>
      <w:r w:rsidR="007A2E2A" w:rsidRPr="00871441">
        <w:rPr>
          <w:spacing w:val="-3"/>
        </w:rPr>
        <w:t>.</w:t>
      </w:r>
    </w:p>
    <w:p w14:paraId="720A69DD" w14:textId="5D11D6AC" w:rsidR="007A2E2A" w:rsidRPr="00871441" w:rsidRDefault="007A2E2A" w:rsidP="00F505D6">
      <w:pPr>
        <w:pStyle w:val="Prrafodelista"/>
        <w:spacing w:before="120" w:after="120" w:line="360" w:lineRule="auto"/>
        <w:ind w:left="993" w:firstLine="283"/>
        <w:jc w:val="both"/>
        <w:rPr>
          <w:spacing w:val="-3"/>
        </w:rPr>
      </w:pPr>
      <w:r w:rsidRPr="00871441">
        <w:rPr>
          <w:spacing w:val="-3"/>
        </w:rPr>
        <w:t xml:space="preserve">Además, cuando se trate de establecimientos públicos de las Comunidades Autónomas o Entidades Locales, </w:t>
      </w:r>
      <w:r w:rsidR="00AE0417" w:rsidRPr="00871441">
        <w:rPr>
          <w:spacing w:val="-3"/>
        </w:rPr>
        <w:t>la aprobación corresponderá a los respectivos órganos de gobierno y conforme a sus propias normas.</w:t>
      </w:r>
    </w:p>
    <w:p w14:paraId="7D14E8AA" w14:textId="09A35EA8" w:rsidR="00F41A8F" w:rsidRPr="00871441" w:rsidRDefault="00213200" w:rsidP="00C22A88">
      <w:pPr>
        <w:pStyle w:val="Prrafodelista"/>
        <w:numPr>
          <w:ilvl w:val="0"/>
          <w:numId w:val="11"/>
        </w:numPr>
        <w:spacing w:before="120" w:after="120" w:line="360" w:lineRule="auto"/>
        <w:ind w:left="993" w:hanging="284"/>
        <w:jc w:val="both"/>
        <w:rPr>
          <w:spacing w:val="-3"/>
        </w:rPr>
      </w:pPr>
      <w:r w:rsidRPr="00871441">
        <w:rPr>
          <w:spacing w:val="-3"/>
        </w:rPr>
        <w:t xml:space="preserve">El artículo 995 del Código Civil dispone que “cuando la herencia sea aceptada sin beneficio de inventario, por persona casada y no concurra el otro cónyuge, </w:t>
      </w:r>
      <w:r w:rsidRPr="00871441">
        <w:rPr>
          <w:spacing w:val="-3"/>
        </w:rPr>
        <w:lastRenderedPageBreak/>
        <w:t>prestando su consentimiento a la aceptación, no responderán de las deudas hereditarias los bienes de la sociedad conyugal”.</w:t>
      </w:r>
    </w:p>
    <w:p w14:paraId="5987F0F5" w14:textId="749DAD9B" w:rsidR="00213200" w:rsidRPr="00871441" w:rsidRDefault="00213200" w:rsidP="00C22A88">
      <w:pPr>
        <w:pStyle w:val="Prrafodelista"/>
        <w:numPr>
          <w:ilvl w:val="0"/>
          <w:numId w:val="11"/>
        </w:numPr>
        <w:spacing w:before="120" w:after="120" w:line="360" w:lineRule="auto"/>
        <w:ind w:left="993" w:hanging="284"/>
        <w:jc w:val="both"/>
        <w:rPr>
          <w:spacing w:val="-3"/>
        </w:rPr>
      </w:pPr>
      <w:r w:rsidRPr="00871441">
        <w:rPr>
          <w:spacing w:val="-3"/>
        </w:rPr>
        <w:t xml:space="preserve">El artículo 996 del Código Civil dispone que </w:t>
      </w:r>
      <w:r w:rsidR="00796551" w:rsidRPr="00871441">
        <w:rPr>
          <w:spacing w:val="-3"/>
        </w:rPr>
        <w:t>“la aceptación de la herencia por la persona con discapacidad se prestará por esta, salvo que otra cosa resulte de las medidas de apoyo establecidas”</w:t>
      </w:r>
      <w:r w:rsidR="00464ECB" w:rsidRPr="00871441">
        <w:rPr>
          <w:spacing w:val="-3"/>
        </w:rPr>
        <w:t>.</w:t>
      </w:r>
      <w:r w:rsidR="00871441" w:rsidRPr="00871441">
        <w:rPr>
          <w:spacing w:val="-3"/>
        </w:rPr>
        <w:t xml:space="preserve"> Si la curatela lleva aparejada funciones representativas, la aceptación o repudiación corresponde al curador, con las especialidades que he expuesto con anterioridad.</w:t>
      </w:r>
    </w:p>
    <w:p w14:paraId="69585D2F" w14:textId="5BC5C1FF" w:rsidR="00F41A8F" w:rsidRDefault="00F41A8F" w:rsidP="00B70281">
      <w:pPr>
        <w:spacing w:before="120" w:after="120" w:line="360" w:lineRule="auto"/>
        <w:ind w:firstLine="708"/>
        <w:jc w:val="both"/>
        <w:rPr>
          <w:spacing w:val="-3"/>
        </w:rPr>
      </w:pPr>
    </w:p>
    <w:p w14:paraId="4CB04514" w14:textId="6D710382" w:rsidR="00E551FF" w:rsidRPr="002E1398" w:rsidRDefault="002E1398" w:rsidP="00B70281">
      <w:pPr>
        <w:spacing w:before="120" w:after="120" w:line="360" w:lineRule="auto"/>
        <w:ind w:firstLine="708"/>
        <w:jc w:val="both"/>
        <w:rPr>
          <w:b/>
          <w:spacing w:val="-3"/>
        </w:rPr>
      </w:pPr>
      <w:r w:rsidRPr="002E1398">
        <w:rPr>
          <w:b/>
          <w:spacing w:val="-3"/>
        </w:rPr>
        <w:t>Forma de la aceptación.</w:t>
      </w:r>
    </w:p>
    <w:p w14:paraId="6FA72E38" w14:textId="148D5EC5" w:rsidR="00EF5F09" w:rsidRPr="00EF5F09" w:rsidRDefault="00EF5F09" w:rsidP="00EF5F09">
      <w:pPr>
        <w:spacing w:before="120" w:after="120" w:line="360" w:lineRule="auto"/>
        <w:ind w:firstLine="708"/>
        <w:jc w:val="both"/>
        <w:rPr>
          <w:spacing w:val="-3"/>
        </w:rPr>
      </w:pPr>
      <w:r>
        <w:rPr>
          <w:spacing w:val="-3"/>
        </w:rPr>
        <w:t>El a</w:t>
      </w:r>
      <w:r w:rsidRPr="00EF5F09">
        <w:rPr>
          <w:spacing w:val="-3"/>
        </w:rPr>
        <w:t>rtículo 998</w:t>
      </w:r>
      <w:r w:rsidR="00E93763">
        <w:rPr>
          <w:spacing w:val="-3"/>
        </w:rPr>
        <w:t xml:space="preserve"> del Código Civil establece que “l</w:t>
      </w:r>
      <w:r w:rsidRPr="00EF5F09">
        <w:rPr>
          <w:spacing w:val="-3"/>
        </w:rPr>
        <w:t>a herencia podrá ser aceptada pura y simplemente o a beneficio de inventario</w:t>
      </w:r>
      <w:r w:rsidR="00E93763">
        <w:rPr>
          <w:spacing w:val="-3"/>
        </w:rPr>
        <w:t>”</w:t>
      </w:r>
      <w:r w:rsidRPr="00EF5F09">
        <w:rPr>
          <w:spacing w:val="-3"/>
        </w:rPr>
        <w:t>.</w:t>
      </w:r>
    </w:p>
    <w:p w14:paraId="08263C8A" w14:textId="436295FA" w:rsidR="00EF5F09" w:rsidRPr="00EF5F09" w:rsidRDefault="00E93763" w:rsidP="00EF5F09">
      <w:pPr>
        <w:spacing w:before="120" w:after="120" w:line="360" w:lineRule="auto"/>
        <w:ind w:firstLine="708"/>
        <w:jc w:val="both"/>
        <w:rPr>
          <w:spacing w:val="-3"/>
        </w:rPr>
      </w:pPr>
      <w:r>
        <w:rPr>
          <w:spacing w:val="-3"/>
        </w:rPr>
        <w:t>Conforme al a</w:t>
      </w:r>
      <w:r w:rsidR="00EF5F09" w:rsidRPr="00EF5F09">
        <w:rPr>
          <w:spacing w:val="-3"/>
        </w:rPr>
        <w:t>rtículo 999</w:t>
      </w:r>
      <w:r>
        <w:rPr>
          <w:spacing w:val="-3"/>
        </w:rPr>
        <w:t xml:space="preserve"> del Código Civil, “l</w:t>
      </w:r>
      <w:r w:rsidR="00EF5F09" w:rsidRPr="00EF5F09">
        <w:rPr>
          <w:spacing w:val="-3"/>
        </w:rPr>
        <w:t>a aceptación pura y simple puede ser expresa o tácita.</w:t>
      </w:r>
    </w:p>
    <w:p w14:paraId="3DED3EFE" w14:textId="77777777" w:rsidR="00EF5F09" w:rsidRPr="00EF5F09" w:rsidRDefault="00EF5F09" w:rsidP="00EF5F09">
      <w:pPr>
        <w:spacing w:before="120" w:after="120" w:line="360" w:lineRule="auto"/>
        <w:ind w:firstLine="708"/>
        <w:jc w:val="both"/>
        <w:rPr>
          <w:spacing w:val="-3"/>
        </w:rPr>
      </w:pPr>
      <w:r w:rsidRPr="00EF5F09">
        <w:rPr>
          <w:spacing w:val="-3"/>
        </w:rPr>
        <w:t>Expresa es la que se hace en documento público o privado.</w:t>
      </w:r>
    </w:p>
    <w:p w14:paraId="51966D57" w14:textId="77777777" w:rsidR="00EF5F09" w:rsidRPr="00EF5F09" w:rsidRDefault="00EF5F09" w:rsidP="00EF5F09">
      <w:pPr>
        <w:spacing w:before="120" w:after="120" w:line="360" w:lineRule="auto"/>
        <w:ind w:firstLine="708"/>
        <w:jc w:val="both"/>
        <w:rPr>
          <w:spacing w:val="-3"/>
        </w:rPr>
      </w:pPr>
      <w:r w:rsidRPr="00EF5F09">
        <w:rPr>
          <w:spacing w:val="-3"/>
        </w:rPr>
        <w:t>Tácita es la que se hace por actos que suponen necesariamente la voluntad de aceptar, o que no habría derecho a ejecutar sino con la cualidad de heredero.</w:t>
      </w:r>
    </w:p>
    <w:p w14:paraId="12ED7EFF" w14:textId="0C7E97A8" w:rsidR="00EF5F09" w:rsidRPr="00EF5F09" w:rsidRDefault="00EF5F09" w:rsidP="00EF5F09">
      <w:pPr>
        <w:spacing w:before="120" w:after="120" w:line="360" w:lineRule="auto"/>
        <w:ind w:firstLine="708"/>
        <w:jc w:val="both"/>
        <w:rPr>
          <w:spacing w:val="-3"/>
        </w:rPr>
      </w:pPr>
      <w:r w:rsidRPr="00EF5F09">
        <w:rPr>
          <w:spacing w:val="-3"/>
        </w:rPr>
        <w:t>Los actos de mera conservación o administración provisional no implican la aceptación de la herencia, si con ellos no se ha tomado el título o la cualidad de heredero</w:t>
      </w:r>
      <w:r w:rsidR="00E93763">
        <w:rPr>
          <w:spacing w:val="-3"/>
        </w:rPr>
        <w:t>”</w:t>
      </w:r>
      <w:r w:rsidRPr="00EF5F09">
        <w:rPr>
          <w:spacing w:val="-3"/>
        </w:rPr>
        <w:t>.</w:t>
      </w:r>
    </w:p>
    <w:p w14:paraId="3F937CAA" w14:textId="6EC00D6C" w:rsidR="00EF5F09" w:rsidRPr="00EF5F09" w:rsidRDefault="001B7E56" w:rsidP="00EF5F09">
      <w:pPr>
        <w:spacing w:before="120" w:after="120" w:line="360" w:lineRule="auto"/>
        <w:ind w:firstLine="708"/>
        <w:jc w:val="both"/>
        <w:rPr>
          <w:spacing w:val="-3"/>
        </w:rPr>
      </w:pPr>
      <w:r>
        <w:rPr>
          <w:spacing w:val="-3"/>
        </w:rPr>
        <w:t>El artículo 1000</w:t>
      </w:r>
      <w:r w:rsidR="00143B03">
        <w:rPr>
          <w:spacing w:val="-3"/>
        </w:rPr>
        <w:t xml:space="preserve"> del Código Civil describe </w:t>
      </w:r>
      <w:r w:rsidR="00CC4C33">
        <w:rPr>
          <w:spacing w:val="-3"/>
        </w:rPr>
        <w:t xml:space="preserve">a título ejemplificativo </w:t>
      </w:r>
      <w:r w:rsidR="00143B03">
        <w:rPr>
          <w:spacing w:val="-3"/>
        </w:rPr>
        <w:t xml:space="preserve">alguno de los actos que suponen aceptación tácita, </w:t>
      </w:r>
      <w:r w:rsidR="00CC4C33">
        <w:rPr>
          <w:spacing w:val="-3"/>
        </w:rPr>
        <w:t>al disponer que “e</w:t>
      </w:r>
      <w:r w:rsidR="00EF5F09" w:rsidRPr="00EF5F09">
        <w:rPr>
          <w:spacing w:val="-3"/>
        </w:rPr>
        <w:t>ntiéndese aceptada la herencia:</w:t>
      </w:r>
    </w:p>
    <w:p w14:paraId="182260B9" w14:textId="375A8D5F" w:rsidR="00EF5F09" w:rsidRPr="00EF5F09" w:rsidRDefault="00EF5F09" w:rsidP="00EF5F09">
      <w:pPr>
        <w:spacing w:before="120" w:after="120" w:line="360" w:lineRule="auto"/>
        <w:ind w:firstLine="708"/>
        <w:jc w:val="both"/>
        <w:rPr>
          <w:spacing w:val="-3"/>
        </w:rPr>
      </w:pPr>
      <w:r w:rsidRPr="00EF5F09">
        <w:rPr>
          <w:spacing w:val="-3"/>
        </w:rPr>
        <w:t>1º</w:t>
      </w:r>
      <w:r w:rsidR="00CC4C33">
        <w:rPr>
          <w:spacing w:val="-3"/>
        </w:rPr>
        <w:t>.</w:t>
      </w:r>
      <w:r w:rsidRPr="00EF5F09">
        <w:rPr>
          <w:spacing w:val="-3"/>
        </w:rPr>
        <w:t xml:space="preserve"> Cuando el heredero vende, dona o cede su derecho a un extraño, a todos sus coherederos o a alguno de ellos.</w:t>
      </w:r>
    </w:p>
    <w:p w14:paraId="79E56050" w14:textId="7B72AC5B" w:rsidR="00EF5F09" w:rsidRPr="00EF5F09" w:rsidRDefault="00EF5F09" w:rsidP="00EF5F09">
      <w:pPr>
        <w:spacing w:before="120" w:after="120" w:line="360" w:lineRule="auto"/>
        <w:ind w:firstLine="708"/>
        <w:jc w:val="both"/>
        <w:rPr>
          <w:spacing w:val="-3"/>
        </w:rPr>
      </w:pPr>
      <w:r w:rsidRPr="00EF5F09">
        <w:rPr>
          <w:spacing w:val="-3"/>
        </w:rPr>
        <w:t>2º</w:t>
      </w:r>
      <w:r w:rsidR="00CC4C33">
        <w:rPr>
          <w:spacing w:val="-3"/>
        </w:rPr>
        <w:t>.</w:t>
      </w:r>
      <w:r w:rsidRPr="00EF5F09">
        <w:rPr>
          <w:spacing w:val="-3"/>
        </w:rPr>
        <w:t xml:space="preserve"> Cuando el heredero la renuncia, aunque sea gratuitamente, a beneficio de uno o más de sus coherederos.</w:t>
      </w:r>
    </w:p>
    <w:p w14:paraId="23A08C10" w14:textId="34B684F3" w:rsidR="002E1398" w:rsidRDefault="00EF5F09" w:rsidP="00EF5F09">
      <w:pPr>
        <w:spacing w:before="120" w:after="120" w:line="360" w:lineRule="auto"/>
        <w:ind w:firstLine="708"/>
        <w:jc w:val="both"/>
        <w:rPr>
          <w:spacing w:val="-3"/>
        </w:rPr>
      </w:pPr>
      <w:r w:rsidRPr="00EF5F09">
        <w:rPr>
          <w:spacing w:val="-3"/>
        </w:rPr>
        <w:t>3º</w:t>
      </w:r>
      <w:r w:rsidR="00CC4C33">
        <w:rPr>
          <w:spacing w:val="-3"/>
        </w:rPr>
        <w:t>.</w:t>
      </w:r>
      <w:r w:rsidRPr="00EF5F09">
        <w:rPr>
          <w:spacing w:val="-3"/>
        </w:rPr>
        <w:t xml:space="preserve"> Cuando la renuncia por precio a favor de todos sus coherederos indistintamente; pero, si esta renuncia fuere gratuita y los coherederos a cuyo favor se haga son aquellos a quienes debe acrecer la porción renunciada, no se entenderá aceptada la herencia</w:t>
      </w:r>
      <w:r w:rsidR="00CC4C33">
        <w:rPr>
          <w:spacing w:val="-3"/>
        </w:rPr>
        <w:t>”</w:t>
      </w:r>
      <w:r w:rsidRPr="00EF5F09">
        <w:rPr>
          <w:spacing w:val="-3"/>
        </w:rPr>
        <w:t>.</w:t>
      </w:r>
    </w:p>
    <w:p w14:paraId="1E659F39" w14:textId="387F23AE" w:rsidR="00E551FF" w:rsidRDefault="00D43AAD" w:rsidP="00D43AAD">
      <w:pPr>
        <w:spacing w:before="120" w:after="120" w:line="360" w:lineRule="auto"/>
        <w:ind w:firstLine="708"/>
        <w:jc w:val="both"/>
        <w:rPr>
          <w:spacing w:val="-3"/>
        </w:rPr>
      </w:pPr>
      <w:r>
        <w:rPr>
          <w:spacing w:val="-3"/>
        </w:rPr>
        <w:t>Respecto del plazo, el ar</w:t>
      </w:r>
      <w:r w:rsidRPr="00D43AAD">
        <w:rPr>
          <w:spacing w:val="-3"/>
        </w:rPr>
        <w:t>tículo 1004</w:t>
      </w:r>
      <w:r>
        <w:rPr>
          <w:spacing w:val="-3"/>
        </w:rPr>
        <w:t xml:space="preserve"> del Código Civil establece que “h</w:t>
      </w:r>
      <w:r w:rsidRPr="00D43AAD">
        <w:rPr>
          <w:spacing w:val="-3"/>
        </w:rPr>
        <w:t>asta pasados nueve días después de la muerte de aquel de cuya herencia se trate, no podrá intentarse acción contra el heredero para que acepte o repudie</w:t>
      </w:r>
      <w:r>
        <w:rPr>
          <w:spacing w:val="-3"/>
        </w:rPr>
        <w:t>”, añadiendo el artículo</w:t>
      </w:r>
      <w:r w:rsidRPr="00D43AAD">
        <w:rPr>
          <w:spacing w:val="-3"/>
        </w:rPr>
        <w:t xml:space="preserve"> 1005</w:t>
      </w:r>
      <w:r>
        <w:rPr>
          <w:spacing w:val="-3"/>
        </w:rPr>
        <w:t xml:space="preserve"> que </w:t>
      </w:r>
      <w:r>
        <w:rPr>
          <w:spacing w:val="-3"/>
        </w:rPr>
        <w:lastRenderedPageBreak/>
        <w:t>“c</w:t>
      </w:r>
      <w:r w:rsidRPr="00D43AAD">
        <w:rPr>
          <w:spacing w:val="-3"/>
        </w:rPr>
        <w:t xml:space="preserve">ualquier interesado que acredite su interés en que el heredero acepte o repudie la herencia podrá acudir al </w:t>
      </w:r>
      <w:r>
        <w:rPr>
          <w:spacing w:val="-3"/>
        </w:rPr>
        <w:t>n</w:t>
      </w:r>
      <w:r w:rsidRPr="00D43AAD">
        <w:rPr>
          <w:spacing w:val="-3"/>
        </w:rPr>
        <w:t xml:space="preserve">otario para que éste comunique al llamado que tiene un plazo de treinta días naturales para aceptar pura o simplemente, o a beneficio de inventario, o repudiar la herencia. El </w:t>
      </w:r>
      <w:r w:rsidR="009143E4">
        <w:rPr>
          <w:spacing w:val="-3"/>
        </w:rPr>
        <w:t>n</w:t>
      </w:r>
      <w:r w:rsidRPr="00D43AAD">
        <w:rPr>
          <w:spacing w:val="-3"/>
        </w:rPr>
        <w:t>otario le indicará, además, que si no manifestare su voluntad en dicho plazo se entenderá aceptada la herencia pura y simplemente</w:t>
      </w:r>
      <w:r w:rsidR="009143E4">
        <w:rPr>
          <w:spacing w:val="-3"/>
        </w:rPr>
        <w:t>”</w:t>
      </w:r>
      <w:r w:rsidRPr="00D43AAD">
        <w:rPr>
          <w:spacing w:val="-3"/>
        </w:rPr>
        <w:t>.</w:t>
      </w:r>
    </w:p>
    <w:p w14:paraId="0088AD0C" w14:textId="4AD191BD" w:rsidR="00846799" w:rsidRDefault="00846799" w:rsidP="00D43AAD">
      <w:pPr>
        <w:spacing w:before="120" w:after="120" w:line="360" w:lineRule="auto"/>
        <w:ind w:firstLine="708"/>
        <w:jc w:val="both"/>
        <w:rPr>
          <w:spacing w:val="-3"/>
        </w:rPr>
      </w:pPr>
      <w:r>
        <w:rPr>
          <w:spacing w:val="-3"/>
        </w:rPr>
        <w:t>Interpretando estos preceptos, la doctrina ha puesto de manifiesto lo siguiente:</w:t>
      </w:r>
    </w:p>
    <w:p w14:paraId="7E978C33" w14:textId="1A0C18C2" w:rsidR="00846799" w:rsidRPr="00D14707" w:rsidRDefault="00846799" w:rsidP="00C22A88">
      <w:pPr>
        <w:pStyle w:val="Prrafodelista"/>
        <w:numPr>
          <w:ilvl w:val="0"/>
          <w:numId w:val="12"/>
        </w:numPr>
        <w:spacing w:before="120" w:after="120" w:line="360" w:lineRule="auto"/>
        <w:ind w:left="993" w:hanging="284"/>
        <w:jc w:val="both"/>
        <w:rPr>
          <w:spacing w:val="-3"/>
        </w:rPr>
      </w:pPr>
      <w:r w:rsidRPr="00D14707">
        <w:rPr>
          <w:spacing w:val="-3"/>
        </w:rPr>
        <w:t xml:space="preserve">El plazo de 9 días del artículo 1004 es incompatible con el de 15 días desde la muerte del causante </w:t>
      </w:r>
      <w:r w:rsidR="00A70E89" w:rsidRPr="00D14707">
        <w:rPr>
          <w:spacing w:val="-3"/>
        </w:rPr>
        <w:t>que la normativa notarial fija para la obtención del certificado del registro de actos de última voluntad, por lo que en la práctica regirá este último en la mayoría de las ocasiones.</w:t>
      </w:r>
    </w:p>
    <w:p w14:paraId="5DEA1974" w14:textId="14A3A137" w:rsidR="00846799" w:rsidRPr="00D14707" w:rsidRDefault="00A70E89" w:rsidP="00C22A88">
      <w:pPr>
        <w:pStyle w:val="Prrafodelista"/>
        <w:numPr>
          <w:ilvl w:val="0"/>
          <w:numId w:val="12"/>
        </w:numPr>
        <w:spacing w:before="120" w:after="120" w:line="360" w:lineRule="auto"/>
        <w:ind w:left="993" w:hanging="284"/>
        <w:jc w:val="both"/>
        <w:rPr>
          <w:spacing w:val="-3"/>
        </w:rPr>
      </w:pPr>
      <w:r w:rsidRPr="00D14707">
        <w:rPr>
          <w:spacing w:val="-3"/>
        </w:rPr>
        <w:t>E</w:t>
      </w:r>
      <w:r w:rsidR="00846799" w:rsidRPr="00D14707">
        <w:rPr>
          <w:spacing w:val="-3"/>
        </w:rPr>
        <w:t xml:space="preserve">n </w:t>
      </w:r>
      <w:r w:rsidR="00DE3B3E" w:rsidRPr="00D14707">
        <w:rPr>
          <w:spacing w:val="-3"/>
        </w:rPr>
        <w:t xml:space="preserve">el </w:t>
      </w:r>
      <w:r w:rsidR="00846799" w:rsidRPr="00D14707">
        <w:rPr>
          <w:spacing w:val="-3"/>
        </w:rPr>
        <w:t xml:space="preserve">interesado </w:t>
      </w:r>
      <w:r w:rsidR="00DE3B3E" w:rsidRPr="00D14707">
        <w:rPr>
          <w:spacing w:val="-3"/>
        </w:rPr>
        <w:t xml:space="preserve">al que se refiere el artículo 1005 </w:t>
      </w:r>
      <w:r w:rsidR="00846799" w:rsidRPr="00D14707">
        <w:rPr>
          <w:spacing w:val="-3"/>
        </w:rPr>
        <w:t>se incluyen los legatarios que tengan contra la herencia un derecho que pueda considerarse como de crédito</w:t>
      </w:r>
      <w:r w:rsidR="00D008DD" w:rsidRPr="00D14707">
        <w:rPr>
          <w:spacing w:val="-3"/>
        </w:rPr>
        <w:t>,</w:t>
      </w:r>
      <w:r w:rsidR="00846799" w:rsidRPr="00D14707">
        <w:rPr>
          <w:spacing w:val="-3"/>
        </w:rPr>
        <w:t xml:space="preserve"> cualquier acreedor del causante o del llamado y, en general, cuantos</w:t>
      </w:r>
      <w:r w:rsidR="00DE3B3E" w:rsidRPr="00D14707">
        <w:rPr>
          <w:spacing w:val="-3"/>
        </w:rPr>
        <w:t xml:space="preserve"> </w:t>
      </w:r>
      <w:r w:rsidR="00846799" w:rsidRPr="00D14707">
        <w:rPr>
          <w:spacing w:val="-3"/>
        </w:rPr>
        <w:t>puedan justificar que tienen un interés legítimo en que se determine la</w:t>
      </w:r>
      <w:r w:rsidR="00DE3B3E" w:rsidRPr="00D14707">
        <w:rPr>
          <w:spacing w:val="-3"/>
        </w:rPr>
        <w:t xml:space="preserve"> </w:t>
      </w:r>
      <w:r w:rsidR="00846799" w:rsidRPr="00D14707">
        <w:rPr>
          <w:spacing w:val="-3"/>
        </w:rPr>
        <w:t>persona del heredero.</w:t>
      </w:r>
    </w:p>
    <w:p w14:paraId="64D0DDD8" w14:textId="6DFFB56E" w:rsidR="00846799" w:rsidRPr="00D14707" w:rsidRDefault="00D008DD" w:rsidP="00C22A88">
      <w:pPr>
        <w:pStyle w:val="Prrafodelista"/>
        <w:numPr>
          <w:ilvl w:val="0"/>
          <w:numId w:val="12"/>
        </w:numPr>
        <w:spacing w:before="120" w:after="120" w:line="360" w:lineRule="auto"/>
        <w:ind w:left="993" w:hanging="284"/>
        <w:jc w:val="both"/>
        <w:rPr>
          <w:spacing w:val="-3"/>
        </w:rPr>
      </w:pPr>
      <w:r w:rsidRPr="00D14707">
        <w:rPr>
          <w:spacing w:val="-3"/>
        </w:rPr>
        <w:t>L</w:t>
      </w:r>
      <w:r w:rsidR="00846799" w:rsidRPr="00D14707">
        <w:rPr>
          <w:spacing w:val="-3"/>
        </w:rPr>
        <w:t xml:space="preserve">a determinación del plazo, dentro del máximo de treinta días, corresponde discrecionalmente al </w:t>
      </w:r>
      <w:r w:rsidR="00D14707" w:rsidRPr="00D14707">
        <w:rPr>
          <w:spacing w:val="-3"/>
        </w:rPr>
        <w:t>n</w:t>
      </w:r>
      <w:r w:rsidR="00846799" w:rsidRPr="00D14707">
        <w:rPr>
          <w:spacing w:val="-3"/>
        </w:rPr>
        <w:t>otario, que equitativamente puede tener</w:t>
      </w:r>
      <w:r w:rsidR="00D14707" w:rsidRPr="00D14707">
        <w:rPr>
          <w:spacing w:val="-3"/>
        </w:rPr>
        <w:t xml:space="preserve"> </w:t>
      </w:r>
      <w:r w:rsidR="00846799" w:rsidRPr="00D14707">
        <w:rPr>
          <w:spacing w:val="-3"/>
        </w:rPr>
        <w:t>en cuenta el tiempo transcurrido desde la apertura de la sucesión, la urgencia de la reclamación, la importancia del caudal hereditario y cualquier</w:t>
      </w:r>
      <w:r w:rsidR="00D14707" w:rsidRPr="00D14707">
        <w:rPr>
          <w:spacing w:val="-3"/>
        </w:rPr>
        <w:t xml:space="preserve"> </w:t>
      </w:r>
      <w:r w:rsidR="00846799" w:rsidRPr="00D14707">
        <w:rPr>
          <w:spacing w:val="-3"/>
        </w:rPr>
        <w:t>otra circunstancia especial del heredero, de la herencia o del derecho del</w:t>
      </w:r>
      <w:r w:rsidR="00D14707" w:rsidRPr="00D14707">
        <w:rPr>
          <w:spacing w:val="-3"/>
        </w:rPr>
        <w:t xml:space="preserve"> </w:t>
      </w:r>
      <w:r w:rsidR="00846799" w:rsidRPr="00D14707">
        <w:rPr>
          <w:spacing w:val="-3"/>
        </w:rPr>
        <w:t xml:space="preserve">que solicite la </w:t>
      </w:r>
      <w:proofErr w:type="spellStart"/>
      <w:r w:rsidR="00846799" w:rsidRPr="00D14707">
        <w:rPr>
          <w:i/>
          <w:iCs/>
          <w:spacing w:val="-3"/>
        </w:rPr>
        <w:t>interpellatio</w:t>
      </w:r>
      <w:proofErr w:type="spellEnd"/>
      <w:r w:rsidR="00846799" w:rsidRPr="00D14707">
        <w:rPr>
          <w:spacing w:val="-3"/>
        </w:rPr>
        <w:t>.</w:t>
      </w:r>
    </w:p>
    <w:p w14:paraId="229E8689" w14:textId="369BFA7B" w:rsidR="00E551FF" w:rsidRDefault="00E551FF" w:rsidP="00B70281">
      <w:pPr>
        <w:spacing w:before="120" w:after="120" w:line="360" w:lineRule="auto"/>
        <w:ind w:firstLine="708"/>
        <w:jc w:val="both"/>
        <w:rPr>
          <w:spacing w:val="-3"/>
        </w:rPr>
      </w:pPr>
    </w:p>
    <w:p w14:paraId="18E509D1" w14:textId="60E4D6A5" w:rsidR="00E551FF" w:rsidRDefault="00C22A88" w:rsidP="00C22A88">
      <w:pPr>
        <w:spacing w:before="120" w:after="120" w:line="360" w:lineRule="auto"/>
        <w:jc w:val="both"/>
        <w:rPr>
          <w:spacing w:val="-3"/>
        </w:rPr>
      </w:pPr>
      <w:r w:rsidRPr="00C22A88">
        <w:rPr>
          <w:b/>
          <w:bCs/>
          <w:spacing w:val="-3"/>
        </w:rPr>
        <w:t>EFECTOS DE LA ACEPTACIÓN PURA Y SIMPLE; RESPONSABILIDAD POR LAS DEUDAS Y CARGAS DE LA HERENCIA</w:t>
      </w:r>
      <w:r>
        <w:rPr>
          <w:b/>
          <w:bCs/>
          <w:spacing w:val="-3"/>
        </w:rPr>
        <w:t>.</w:t>
      </w:r>
    </w:p>
    <w:p w14:paraId="3D4E4488" w14:textId="19FB69AD" w:rsidR="00F41A8F" w:rsidRPr="00375446" w:rsidRDefault="00375446" w:rsidP="00B70281">
      <w:pPr>
        <w:spacing w:before="120" w:after="120" w:line="360" w:lineRule="auto"/>
        <w:ind w:firstLine="708"/>
        <w:jc w:val="both"/>
        <w:rPr>
          <w:b/>
          <w:spacing w:val="-3"/>
        </w:rPr>
      </w:pPr>
      <w:r w:rsidRPr="00375446">
        <w:rPr>
          <w:b/>
          <w:spacing w:val="-3"/>
        </w:rPr>
        <w:t>Efectos de la aceptación pura y simple.</w:t>
      </w:r>
    </w:p>
    <w:p w14:paraId="2577DDCF" w14:textId="0868E51F" w:rsidR="0049160C" w:rsidRDefault="0049160C" w:rsidP="0049160C">
      <w:pPr>
        <w:spacing w:before="120" w:after="120" w:line="360" w:lineRule="auto"/>
        <w:ind w:firstLine="708"/>
        <w:jc w:val="both"/>
        <w:rPr>
          <w:bCs/>
          <w:spacing w:val="-3"/>
        </w:rPr>
      </w:pPr>
      <w:r w:rsidRPr="00EE7A0A">
        <w:rPr>
          <w:bCs/>
          <w:spacing w:val="-3"/>
        </w:rPr>
        <w:t xml:space="preserve">La aceptación </w:t>
      </w:r>
      <w:r>
        <w:rPr>
          <w:bCs/>
          <w:spacing w:val="-3"/>
        </w:rPr>
        <w:t xml:space="preserve">pura y simple </w:t>
      </w:r>
      <w:r w:rsidRPr="00EE7A0A">
        <w:rPr>
          <w:bCs/>
          <w:spacing w:val="-3"/>
        </w:rPr>
        <w:t>de la herencia</w:t>
      </w:r>
      <w:r>
        <w:rPr>
          <w:bCs/>
          <w:spacing w:val="-3"/>
        </w:rPr>
        <w:t xml:space="preserve"> </w:t>
      </w:r>
      <w:r w:rsidRPr="00EE7A0A">
        <w:rPr>
          <w:bCs/>
          <w:spacing w:val="-3"/>
        </w:rPr>
        <w:t xml:space="preserve">produce esencialmente dos efectos: la adquisición de la herencia y la responsabilidad </w:t>
      </w:r>
      <w:r>
        <w:rPr>
          <w:bCs/>
          <w:spacing w:val="-3"/>
        </w:rPr>
        <w:t xml:space="preserve">ilimitada </w:t>
      </w:r>
      <w:r w:rsidRPr="00EE7A0A">
        <w:rPr>
          <w:bCs/>
          <w:spacing w:val="-3"/>
        </w:rPr>
        <w:t>del heredero</w:t>
      </w:r>
      <w:r>
        <w:rPr>
          <w:bCs/>
          <w:spacing w:val="-3"/>
        </w:rPr>
        <w:t xml:space="preserve"> por las obligaciones y deudas hereditarias</w:t>
      </w:r>
      <w:r w:rsidRPr="00EE7A0A">
        <w:rPr>
          <w:bCs/>
          <w:spacing w:val="-3"/>
        </w:rPr>
        <w:t>. Además, si a la herencia formada por más de un bien concurre</w:t>
      </w:r>
      <w:r>
        <w:rPr>
          <w:bCs/>
          <w:spacing w:val="-3"/>
        </w:rPr>
        <w:t xml:space="preserve"> </w:t>
      </w:r>
      <w:r w:rsidRPr="00EE7A0A">
        <w:rPr>
          <w:bCs/>
          <w:spacing w:val="-3"/>
        </w:rPr>
        <w:t>más de un heredero se produce la llamada comunidad hereditaria, a la cual se</w:t>
      </w:r>
      <w:r>
        <w:rPr>
          <w:bCs/>
          <w:spacing w:val="-3"/>
        </w:rPr>
        <w:t xml:space="preserve"> </w:t>
      </w:r>
      <w:r w:rsidRPr="00EE7A0A">
        <w:rPr>
          <w:bCs/>
          <w:spacing w:val="-3"/>
        </w:rPr>
        <w:t>pone fin mediante la partición de la herencia.</w:t>
      </w:r>
    </w:p>
    <w:p w14:paraId="2A9D0747" w14:textId="7FA366A0" w:rsidR="001834F7" w:rsidRDefault="001834F7" w:rsidP="001834F7">
      <w:pPr>
        <w:spacing w:before="120" w:after="120" w:line="360" w:lineRule="auto"/>
        <w:ind w:firstLine="708"/>
        <w:jc w:val="both"/>
        <w:rPr>
          <w:spacing w:val="-3"/>
        </w:rPr>
      </w:pPr>
      <w:r>
        <w:rPr>
          <w:spacing w:val="-3"/>
        </w:rPr>
        <w:t xml:space="preserve">Por ello, </w:t>
      </w:r>
      <w:r w:rsidRPr="00375446">
        <w:rPr>
          <w:spacing w:val="-3"/>
        </w:rPr>
        <w:t xml:space="preserve">el heredero se convierte en titular </w:t>
      </w:r>
      <w:r>
        <w:rPr>
          <w:spacing w:val="-3"/>
        </w:rPr>
        <w:t xml:space="preserve">activo </w:t>
      </w:r>
      <w:r w:rsidR="00DE1210">
        <w:rPr>
          <w:spacing w:val="-3"/>
        </w:rPr>
        <w:t>y</w:t>
      </w:r>
      <w:r>
        <w:rPr>
          <w:spacing w:val="-3"/>
        </w:rPr>
        <w:t xml:space="preserve"> pasivo </w:t>
      </w:r>
      <w:r w:rsidRPr="00375446">
        <w:rPr>
          <w:spacing w:val="-3"/>
        </w:rPr>
        <w:t xml:space="preserve">de todas las relaciones </w:t>
      </w:r>
      <w:r w:rsidR="000371CC">
        <w:rPr>
          <w:spacing w:val="-3"/>
        </w:rPr>
        <w:t xml:space="preserve">jurídicas </w:t>
      </w:r>
      <w:r w:rsidRPr="00375446">
        <w:rPr>
          <w:spacing w:val="-3"/>
        </w:rPr>
        <w:t xml:space="preserve">en que lo era </w:t>
      </w:r>
      <w:r w:rsidR="000371CC">
        <w:rPr>
          <w:spacing w:val="-3"/>
        </w:rPr>
        <w:t xml:space="preserve">su causante </w:t>
      </w:r>
      <w:r w:rsidRPr="00375446">
        <w:rPr>
          <w:spacing w:val="-3"/>
        </w:rPr>
        <w:t xml:space="preserve">salvo </w:t>
      </w:r>
      <w:r w:rsidR="00AE719D">
        <w:rPr>
          <w:spacing w:val="-3"/>
        </w:rPr>
        <w:t xml:space="preserve">las </w:t>
      </w:r>
      <w:r w:rsidR="000371CC">
        <w:rPr>
          <w:spacing w:val="-3"/>
        </w:rPr>
        <w:t>intransmisibles</w:t>
      </w:r>
      <w:r w:rsidR="00680DD6">
        <w:rPr>
          <w:spacing w:val="-3"/>
        </w:rPr>
        <w:t xml:space="preserve">, </w:t>
      </w:r>
      <w:r w:rsidR="00E16395">
        <w:rPr>
          <w:spacing w:val="-3"/>
        </w:rPr>
        <w:t xml:space="preserve">tal y como ejemplifica el artículo 1257 del Código Civil respecto de las relaciones contractuales, al disponer que </w:t>
      </w:r>
      <w:r w:rsidR="005C52F3">
        <w:rPr>
          <w:spacing w:val="-3"/>
        </w:rPr>
        <w:t>“l</w:t>
      </w:r>
      <w:r w:rsidR="005C52F3" w:rsidRPr="005C52F3">
        <w:rPr>
          <w:spacing w:val="-3"/>
        </w:rPr>
        <w:t xml:space="preserve">os contratos </w:t>
      </w:r>
      <w:r w:rsidR="005C52F3" w:rsidRPr="005C52F3">
        <w:rPr>
          <w:spacing w:val="-3"/>
        </w:rPr>
        <w:lastRenderedPageBreak/>
        <w:t>sólo producen efecto entre las partes que los otorgan y sus herederos; salvo, en cuanto a éstos, el caso en que los derechos y obligaciones que proceden del contrato no sean transmisibles, o por su naturaleza, o por pacto, o por disposición de la ley</w:t>
      </w:r>
      <w:r w:rsidR="005C52F3">
        <w:rPr>
          <w:spacing w:val="-3"/>
        </w:rPr>
        <w:t>”</w:t>
      </w:r>
      <w:r w:rsidR="005C52F3" w:rsidRPr="005C52F3">
        <w:rPr>
          <w:spacing w:val="-3"/>
        </w:rPr>
        <w:t>.</w:t>
      </w:r>
    </w:p>
    <w:p w14:paraId="652D0B1A" w14:textId="51A65A6E" w:rsidR="001834F7" w:rsidRDefault="00576217" w:rsidP="001834F7">
      <w:pPr>
        <w:spacing w:before="120" w:after="120" w:line="360" w:lineRule="auto"/>
        <w:ind w:firstLine="708"/>
        <w:jc w:val="both"/>
        <w:rPr>
          <w:spacing w:val="-3"/>
        </w:rPr>
      </w:pPr>
      <w:r>
        <w:rPr>
          <w:spacing w:val="-3"/>
        </w:rPr>
        <w:t xml:space="preserve">Además, adquiere </w:t>
      </w:r>
      <w:r w:rsidR="001834F7" w:rsidRPr="00375446">
        <w:rPr>
          <w:spacing w:val="-3"/>
        </w:rPr>
        <w:t>la posesión civilísima de los bienes hereditar</w:t>
      </w:r>
      <w:r w:rsidR="00405511">
        <w:rPr>
          <w:spacing w:val="-3"/>
        </w:rPr>
        <w:t>ios, que “</w:t>
      </w:r>
      <w:r w:rsidR="00405511" w:rsidRPr="00405511">
        <w:rPr>
          <w:spacing w:val="-3"/>
        </w:rPr>
        <w:t>se entiende transmitida al heredero sin interrupción y desde el momento de la muerte del causante</w:t>
      </w:r>
      <w:r w:rsidR="00405511">
        <w:rPr>
          <w:spacing w:val="-3"/>
        </w:rPr>
        <w:t>”, conforme al artículo 440 del Código Civil</w:t>
      </w:r>
      <w:r w:rsidR="001834F7" w:rsidRPr="00375446">
        <w:rPr>
          <w:spacing w:val="-3"/>
        </w:rPr>
        <w:t xml:space="preserve">, si bien </w:t>
      </w:r>
      <w:r w:rsidR="00D2712D">
        <w:rPr>
          <w:spacing w:val="-3"/>
        </w:rPr>
        <w:t>“</w:t>
      </w:r>
      <w:r w:rsidR="001834F7" w:rsidRPr="00375446">
        <w:rPr>
          <w:spacing w:val="-3"/>
        </w:rPr>
        <w:t>no sufrirá las consecuencias de una posesión viciosa de su causante si no se demuestra que tenía conocimiento de los vicios que la afectaban</w:t>
      </w:r>
      <w:r w:rsidR="00D2712D">
        <w:rPr>
          <w:spacing w:val="-3"/>
        </w:rPr>
        <w:t xml:space="preserve">”, conforme al artículo 442 </w:t>
      </w:r>
      <w:r w:rsidR="00D2712D">
        <w:rPr>
          <w:spacing w:val="-3"/>
        </w:rPr>
        <w:t>del Código Civil</w:t>
      </w:r>
      <w:r w:rsidR="00D2712D">
        <w:rPr>
          <w:spacing w:val="-3"/>
        </w:rPr>
        <w:t>.</w:t>
      </w:r>
    </w:p>
    <w:p w14:paraId="75E81AFB" w14:textId="2AA35058" w:rsidR="00E8616D" w:rsidRPr="00375446" w:rsidRDefault="00D71AE2" w:rsidP="001834F7">
      <w:pPr>
        <w:spacing w:before="120" w:after="120" w:line="360" w:lineRule="auto"/>
        <w:ind w:firstLine="708"/>
        <w:jc w:val="both"/>
        <w:rPr>
          <w:spacing w:val="-3"/>
        </w:rPr>
      </w:pPr>
      <w:r>
        <w:rPr>
          <w:spacing w:val="-3"/>
        </w:rPr>
        <w:t xml:space="preserve">Además, el tiempo de la posesión del causante se añade al de la posesión del heredero a los efectos de la usucapión, conforme a los artículos </w:t>
      </w:r>
      <w:r w:rsidR="00AF468A">
        <w:rPr>
          <w:spacing w:val="-3"/>
        </w:rPr>
        <w:t xml:space="preserve">1960.1ª del Código Civil y </w:t>
      </w:r>
      <w:r w:rsidR="001773A8">
        <w:rPr>
          <w:spacing w:val="-3"/>
        </w:rPr>
        <w:t>35 de la Ley Hipotecaria de 8 de febrero de 1946.</w:t>
      </w:r>
    </w:p>
    <w:p w14:paraId="57819476" w14:textId="77A74C92" w:rsidR="001834F7" w:rsidRPr="00375446" w:rsidRDefault="008935B5" w:rsidP="001834F7">
      <w:pPr>
        <w:spacing w:before="120" w:after="120" w:line="360" w:lineRule="auto"/>
        <w:ind w:firstLine="708"/>
        <w:jc w:val="both"/>
        <w:rPr>
          <w:spacing w:val="-3"/>
        </w:rPr>
      </w:pPr>
      <w:r>
        <w:rPr>
          <w:spacing w:val="-3"/>
        </w:rPr>
        <w:t>La aceptación pura y simple, para la generalidad de la doctrina,</w:t>
      </w:r>
      <w:r w:rsidR="001834F7" w:rsidRPr="00375446">
        <w:rPr>
          <w:spacing w:val="-3"/>
        </w:rPr>
        <w:t xml:space="preserve"> produce la confusión de patrimonios del causante y heredero, </w:t>
      </w:r>
      <w:r w:rsidR="00073807">
        <w:rPr>
          <w:spacing w:val="-3"/>
        </w:rPr>
        <w:t xml:space="preserve">de forma que la masa patrimonial resultante queda sujeta a una </w:t>
      </w:r>
      <w:r w:rsidR="003D37B0">
        <w:rPr>
          <w:spacing w:val="-3"/>
        </w:rPr>
        <w:t xml:space="preserve">responsabilidad por las deudas del causante que el Tribunal Supremo califica de </w:t>
      </w:r>
      <w:r w:rsidR="003D37B0" w:rsidRPr="00286B8C">
        <w:rPr>
          <w:i/>
          <w:iCs/>
          <w:spacing w:val="-3"/>
        </w:rPr>
        <w:t>indiferenciada</w:t>
      </w:r>
      <w:r w:rsidR="00393782">
        <w:rPr>
          <w:spacing w:val="-3"/>
        </w:rPr>
        <w:t xml:space="preserve"> a los efectos del principio de responsabilidad patrimonial universal del artículo 1911 del Código Civil</w:t>
      </w:r>
      <w:r w:rsidR="00424DD0">
        <w:rPr>
          <w:spacing w:val="-3"/>
        </w:rPr>
        <w:t>.</w:t>
      </w:r>
    </w:p>
    <w:p w14:paraId="7D159885" w14:textId="77777777" w:rsidR="006420F5" w:rsidRDefault="00B9478C" w:rsidP="00B9478C">
      <w:pPr>
        <w:spacing w:before="120" w:after="120" w:line="360" w:lineRule="auto"/>
        <w:ind w:firstLine="708"/>
        <w:jc w:val="both"/>
        <w:rPr>
          <w:spacing w:val="-3"/>
        </w:rPr>
      </w:pPr>
      <w:r>
        <w:rPr>
          <w:spacing w:val="-3"/>
        </w:rPr>
        <w:t xml:space="preserve">Así mismo, </w:t>
      </w:r>
      <w:r w:rsidR="00241CD9">
        <w:rPr>
          <w:spacing w:val="-3"/>
        </w:rPr>
        <w:t>los actos del causante se consideran como actos del heredero a los efectos</w:t>
      </w:r>
      <w:r w:rsidR="00CA5018">
        <w:rPr>
          <w:spacing w:val="-3"/>
        </w:rPr>
        <w:t xml:space="preserve"> de la doctrina de los actos propios</w:t>
      </w:r>
      <w:r w:rsidR="006420F5">
        <w:rPr>
          <w:spacing w:val="-3"/>
        </w:rPr>
        <w:t>.</w:t>
      </w:r>
    </w:p>
    <w:p w14:paraId="18E2B503" w14:textId="263441DA" w:rsidR="00B9478C" w:rsidRDefault="006420F5" w:rsidP="00B9478C">
      <w:pPr>
        <w:spacing w:before="120" w:after="120" w:line="360" w:lineRule="auto"/>
        <w:ind w:firstLine="708"/>
        <w:jc w:val="both"/>
        <w:rPr>
          <w:spacing w:val="-3"/>
        </w:rPr>
      </w:pPr>
      <w:r>
        <w:rPr>
          <w:spacing w:val="-3"/>
        </w:rPr>
        <w:t>Por último,</w:t>
      </w:r>
      <w:r w:rsidR="00CA5018">
        <w:rPr>
          <w:spacing w:val="-3"/>
        </w:rPr>
        <w:t xml:space="preserve"> se produce la sucesión procesal</w:t>
      </w:r>
      <w:r>
        <w:rPr>
          <w:spacing w:val="-3"/>
        </w:rPr>
        <w:t xml:space="preserve"> en las relaciones jurídicas litigiosas</w:t>
      </w:r>
      <w:r w:rsidR="00CA5018">
        <w:rPr>
          <w:spacing w:val="-3"/>
        </w:rPr>
        <w:t xml:space="preserve">, conforme al artículo 16 de la </w:t>
      </w:r>
      <w:r w:rsidR="00C9321B">
        <w:rPr>
          <w:spacing w:val="-3"/>
        </w:rPr>
        <w:t>Ley de Enjuiciamiento Civil</w:t>
      </w:r>
      <w:r w:rsidR="00B9478C">
        <w:rPr>
          <w:spacing w:val="-3"/>
        </w:rPr>
        <w:t>, añadiendo su artículo 222.3 que “l</w:t>
      </w:r>
      <w:r w:rsidR="00B9478C" w:rsidRPr="00B9478C">
        <w:rPr>
          <w:spacing w:val="-3"/>
        </w:rPr>
        <w:t>a cosa juzgada afectará a las partes del proceso en que se dicte y a sus herederos y causahabientes</w:t>
      </w:r>
      <w:r w:rsidR="00B9478C">
        <w:rPr>
          <w:spacing w:val="-3"/>
        </w:rPr>
        <w:t>”.</w:t>
      </w:r>
    </w:p>
    <w:p w14:paraId="323E5950" w14:textId="79807705" w:rsidR="00157CBA" w:rsidRDefault="00157CBA" w:rsidP="001834F7">
      <w:pPr>
        <w:spacing w:before="120" w:after="120" w:line="360" w:lineRule="auto"/>
        <w:ind w:firstLine="708"/>
        <w:jc w:val="both"/>
        <w:rPr>
          <w:spacing w:val="-3"/>
        </w:rPr>
      </w:pPr>
    </w:p>
    <w:p w14:paraId="3F272AF8" w14:textId="38DE32D2" w:rsidR="00C22A88" w:rsidRDefault="00E351EE" w:rsidP="00B70281">
      <w:pPr>
        <w:spacing w:before="120" w:after="120" w:line="360" w:lineRule="auto"/>
        <w:ind w:firstLine="708"/>
        <w:jc w:val="both"/>
        <w:rPr>
          <w:spacing w:val="-3"/>
        </w:rPr>
      </w:pPr>
      <w:r>
        <w:rPr>
          <w:b/>
          <w:bCs/>
          <w:spacing w:val="-3"/>
        </w:rPr>
        <w:t>R</w:t>
      </w:r>
      <w:r w:rsidRPr="00C22A88">
        <w:rPr>
          <w:b/>
          <w:bCs/>
          <w:spacing w:val="-3"/>
        </w:rPr>
        <w:t>esponsabilidad por las deudas y cargas de la herencia</w:t>
      </w:r>
      <w:r>
        <w:rPr>
          <w:b/>
          <w:bCs/>
          <w:spacing w:val="-3"/>
        </w:rPr>
        <w:t>.</w:t>
      </w:r>
    </w:p>
    <w:p w14:paraId="3F618A0E" w14:textId="757D4026" w:rsidR="00C22A88" w:rsidRDefault="00424DD0" w:rsidP="00B70281">
      <w:pPr>
        <w:spacing w:before="120" w:after="120" w:line="360" w:lineRule="auto"/>
        <w:ind w:firstLine="708"/>
        <w:jc w:val="both"/>
        <w:rPr>
          <w:spacing w:val="-3"/>
        </w:rPr>
      </w:pPr>
      <w:r>
        <w:rPr>
          <w:spacing w:val="-3"/>
        </w:rPr>
        <w:t>Establece e</w:t>
      </w:r>
      <w:r>
        <w:rPr>
          <w:spacing w:val="-3"/>
        </w:rPr>
        <w:t xml:space="preserve">l artículo 1003 del Código Civil </w:t>
      </w:r>
      <w:r w:rsidR="00F93715">
        <w:rPr>
          <w:spacing w:val="-3"/>
        </w:rPr>
        <w:t xml:space="preserve">que </w:t>
      </w:r>
      <w:r>
        <w:rPr>
          <w:spacing w:val="-3"/>
        </w:rPr>
        <w:t>“p</w:t>
      </w:r>
      <w:r w:rsidRPr="00B463EE">
        <w:rPr>
          <w:spacing w:val="-3"/>
        </w:rPr>
        <w:t>or la aceptación pura y simple, o sin beneficio de inventario, quedará el heredero responsable de todas las cargas de la herencia, no sólo con los bienes de ésta, sino también con los suyos propios</w:t>
      </w:r>
      <w:r>
        <w:rPr>
          <w:spacing w:val="-3"/>
        </w:rPr>
        <w:t>”.</w:t>
      </w:r>
    </w:p>
    <w:p w14:paraId="6112F1EE" w14:textId="3C122451" w:rsidR="001B47E6" w:rsidRDefault="001B47E6" w:rsidP="005D6DA2">
      <w:pPr>
        <w:spacing w:before="120" w:after="120" w:line="360" w:lineRule="auto"/>
        <w:ind w:firstLine="708"/>
        <w:jc w:val="both"/>
        <w:rPr>
          <w:spacing w:val="-3"/>
        </w:rPr>
      </w:pPr>
      <w:r>
        <w:rPr>
          <w:spacing w:val="-3"/>
        </w:rPr>
        <w:t xml:space="preserve">No obstante, </w:t>
      </w:r>
      <w:r w:rsidR="00402510">
        <w:rPr>
          <w:spacing w:val="-3"/>
        </w:rPr>
        <w:t>a pesar de la confusión entre patrimonios generada por la aceptación, existe un sistema de preferencias</w:t>
      </w:r>
      <w:r w:rsidR="007A2D55">
        <w:rPr>
          <w:spacing w:val="-3"/>
        </w:rPr>
        <w:t xml:space="preserve">, de forma que los acreedores del causante son preferentes a los </w:t>
      </w:r>
      <w:r w:rsidR="00FC2189">
        <w:rPr>
          <w:spacing w:val="-3"/>
        </w:rPr>
        <w:t xml:space="preserve">acreedores </w:t>
      </w:r>
      <w:r w:rsidR="007A2D55">
        <w:rPr>
          <w:spacing w:val="-3"/>
        </w:rPr>
        <w:t xml:space="preserve">del heredero sobre los bienes hereditarios, </w:t>
      </w:r>
      <w:r w:rsidR="005D6DA2">
        <w:rPr>
          <w:spacing w:val="-3"/>
        </w:rPr>
        <w:t>que se desprende de los artículos 1082 y 1083 del Código Civil, que establecen que “l</w:t>
      </w:r>
      <w:r w:rsidR="005D6DA2" w:rsidRPr="005D6DA2">
        <w:rPr>
          <w:spacing w:val="-3"/>
        </w:rPr>
        <w:t xml:space="preserve">os acreedores reconocidos como tales </w:t>
      </w:r>
      <w:r w:rsidR="005D6DA2" w:rsidRPr="005D6DA2">
        <w:rPr>
          <w:spacing w:val="-3"/>
        </w:rPr>
        <w:lastRenderedPageBreak/>
        <w:t>podrán oponerse a que se lleve a efecto la partición de la herencia hasta que se les pague o afiance el importe de sus créditos</w:t>
      </w:r>
      <w:r w:rsidR="005D6DA2">
        <w:rPr>
          <w:spacing w:val="-3"/>
        </w:rPr>
        <w:t>” y que “l</w:t>
      </w:r>
      <w:r w:rsidR="005D6DA2" w:rsidRPr="005D6DA2">
        <w:rPr>
          <w:spacing w:val="-3"/>
        </w:rPr>
        <w:t>os acreedores de uno o más de los coherederos podrán intervenir a su costa en la partición para evitar que ésta se haga en fraude o perjuicio de sus derechos</w:t>
      </w:r>
      <w:r w:rsidR="00192D6B">
        <w:rPr>
          <w:spacing w:val="-3"/>
        </w:rPr>
        <w:t>”</w:t>
      </w:r>
      <w:r w:rsidR="005D6DA2" w:rsidRPr="005D6DA2">
        <w:rPr>
          <w:spacing w:val="-3"/>
        </w:rPr>
        <w:t>.</w:t>
      </w:r>
    </w:p>
    <w:p w14:paraId="0C975C99" w14:textId="25C802B8" w:rsidR="00E351EE" w:rsidRDefault="00E351EE" w:rsidP="00B70281">
      <w:pPr>
        <w:spacing w:before="120" w:after="120" w:line="360" w:lineRule="auto"/>
        <w:ind w:firstLine="708"/>
        <w:jc w:val="both"/>
        <w:rPr>
          <w:spacing w:val="-3"/>
        </w:rPr>
      </w:pPr>
    </w:p>
    <w:p w14:paraId="051D1BF9" w14:textId="0A031C07" w:rsidR="00E351EE" w:rsidRDefault="009D0DFF" w:rsidP="009D0DFF">
      <w:pPr>
        <w:spacing w:before="120" w:after="120" w:line="360" w:lineRule="auto"/>
        <w:jc w:val="both"/>
        <w:rPr>
          <w:spacing w:val="-3"/>
        </w:rPr>
      </w:pPr>
      <w:r w:rsidRPr="009D0DFF">
        <w:rPr>
          <w:b/>
          <w:bCs/>
          <w:spacing w:val="-3"/>
        </w:rPr>
        <w:t>BENEFICIO DE INVENTARIO Y DERECHO DE DELIBERAR</w:t>
      </w:r>
      <w:r>
        <w:rPr>
          <w:b/>
          <w:bCs/>
          <w:spacing w:val="-3"/>
        </w:rPr>
        <w:t>.</w:t>
      </w:r>
    </w:p>
    <w:p w14:paraId="0D82F8EA" w14:textId="18D45DB9" w:rsidR="00E351EE" w:rsidRPr="003B1D25" w:rsidRDefault="003B1D25" w:rsidP="00B70281">
      <w:pPr>
        <w:spacing w:before="120" w:after="120" w:line="360" w:lineRule="auto"/>
        <w:ind w:firstLine="708"/>
        <w:jc w:val="both"/>
        <w:rPr>
          <w:b/>
          <w:spacing w:val="-3"/>
        </w:rPr>
      </w:pPr>
      <w:r w:rsidRPr="003B1D25">
        <w:rPr>
          <w:b/>
          <w:spacing w:val="-3"/>
        </w:rPr>
        <w:t>Beneficio de inventario.</w:t>
      </w:r>
    </w:p>
    <w:p w14:paraId="1E609A2A" w14:textId="65B5636F" w:rsidR="003B1D25" w:rsidRPr="003B1D25" w:rsidRDefault="003B1D25" w:rsidP="003B1D25">
      <w:pPr>
        <w:spacing w:before="120" w:after="120" w:line="360" w:lineRule="auto"/>
        <w:ind w:firstLine="708"/>
        <w:jc w:val="both"/>
        <w:rPr>
          <w:spacing w:val="-3"/>
        </w:rPr>
      </w:pPr>
      <w:r w:rsidRPr="003B1D25">
        <w:rPr>
          <w:spacing w:val="-3"/>
        </w:rPr>
        <w:t xml:space="preserve">El beneficio de inventario es la facultad </w:t>
      </w:r>
      <w:r w:rsidR="003E7D47">
        <w:rPr>
          <w:spacing w:val="-3"/>
        </w:rPr>
        <w:t>del llamado a la herencia</w:t>
      </w:r>
      <w:r w:rsidRPr="003B1D25">
        <w:rPr>
          <w:spacing w:val="-3"/>
        </w:rPr>
        <w:t xml:space="preserve"> para aceptar</w:t>
      </w:r>
      <w:r w:rsidR="003E7D47">
        <w:rPr>
          <w:spacing w:val="-3"/>
        </w:rPr>
        <w:t>la</w:t>
      </w:r>
      <w:r w:rsidRPr="003B1D25">
        <w:rPr>
          <w:spacing w:val="-3"/>
        </w:rPr>
        <w:t xml:space="preserve"> </w:t>
      </w:r>
      <w:r w:rsidR="003E7D47">
        <w:rPr>
          <w:spacing w:val="-3"/>
        </w:rPr>
        <w:t xml:space="preserve">sin </w:t>
      </w:r>
      <w:r w:rsidRPr="003B1D25">
        <w:rPr>
          <w:spacing w:val="-3"/>
        </w:rPr>
        <w:t xml:space="preserve">responder de las </w:t>
      </w:r>
      <w:r w:rsidR="003E7D47">
        <w:rPr>
          <w:spacing w:val="-3"/>
        </w:rPr>
        <w:t>deuda</w:t>
      </w:r>
      <w:r w:rsidR="0049100F">
        <w:rPr>
          <w:spacing w:val="-3"/>
        </w:rPr>
        <w:t>s</w:t>
      </w:r>
      <w:r w:rsidR="003E7D47">
        <w:rPr>
          <w:spacing w:val="-3"/>
        </w:rPr>
        <w:t xml:space="preserve"> </w:t>
      </w:r>
      <w:r w:rsidRPr="003B1D25">
        <w:rPr>
          <w:spacing w:val="-3"/>
        </w:rPr>
        <w:t xml:space="preserve">del </w:t>
      </w:r>
      <w:r w:rsidR="003E7D47">
        <w:rPr>
          <w:spacing w:val="-3"/>
        </w:rPr>
        <w:t>causante</w:t>
      </w:r>
      <w:r w:rsidRPr="003B1D25">
        <w:rPr>
          <w:spacing w:val="-3"/>
        </w:rPr>
        <w:t xml:space="preserve"> </w:t>
      </w:r>
      <w:r w:rsidR="0049100F">
        <w:rPr>
          <w:spacing w:val="-3"/>
        </w:rPr>
        <w:t>con sus propios bienes</w:t>
      </w:r>
      <w:r w:rsidRPr="003B1D25">
        <w:rPr>
          <w:spacing w:val="-3"/>
        </w:rPr>
        <w:t xml:space="preserve">, sino </w:t>
      </w:r>
      <w:r w:rsidR="0049100F">
        <w:rPr>
          <w:spacing w:val="-3"/>
        </w:rPr>
        <w:t xml:space="preserve">tan </w:t>
      </w:r>
      <w:r w:rsidRPr="003B1D25">
        <w:rPr>
          <w:spacing w:val="-3"/>
        </w:rPr>
        <w:t xml:space="preserve">sólo </w:t>
      </w:r>
      <w:r w:rsidR="00BB7A1E">
        <w:rPr>
          <w:spacing w:val="-3"/>
        </w:rPr>
        <w:t xml:space="preserve">con </w:t>
      </w:r>
      <w:r w:rsidRPr="003B1D25">
        <w:rPr>
          <w:spacing w:val="-3"/>
        </w:rPr>
        <w:t>los hereditarios.</w:t>
      </w:r>
    </w:p>
    <w:p w14:paraId="5950344A" w14:textId="262E1522" w:rsidR="003B1D25" w:rsidRPr="003B1D25" w:rsidRDefault="003E7D47" w:rsidP="003B1D25">
      <w:pPr>
        <w:spacing w:before="120" w:after="120" w:line="360" w:lineRule="auto"/>
        <w:ind w:firstLine="708"/>
        <w:jc w:val="both"/>
        <w:rPr>
          <w:spacing w:val="-3"/>
        </w:rPr>
      </w:pPr>
      <w:r>
        <w:rPr>
          <w:spacing w:val="-3"/>
        </w:rPr>
        <w:t>El artículo 1101</w:t>
      </w:r>
      <w:r w:rsidR="009A1321">
        <w:rPr>
          <w:spacing w:val="-3"/>
        </w:rPr>
        <w:t xml:space="preserve"> del Código Civil dispone que “t</w:t>
      </w:r>
      <w:r w:rsidR="003B1D25" w:rsidRPr="003B1D25">
        <w:rPr>
          <w:spacing w:val="-3"/>
        </w:rPr>
        <w:t>odo heredero puede aceptar la herencia a beneficio de inventario, aunque el testador se lo haya prohibido”</w:t>
      </w:r>
    </w:p>
    <w:p w14:paraId="59893310" w14:textId="0F941170" w:rsidR="003B1D25" w:rsidRPr="003B1D25" w:rsidRDefault="005A2B61" w:rsidP="003B1D25">
      <w:pPr>
        <w:spacing w:before="120" w:after="120" w:line="360" w:lineRule="auto"/>
        <w:ind w:firstLine="708"/>
        <w:jc w:val="both"/>
        <w:rPr>
          <w:spacing w:val="-3"/>
        </w:rPr>
      </w:pPr>
      <w:r>
        <w:rPr>
          <w:spacing w:val="-3"/>
        </w:rPr>
        <w:t>Respecto del plazo para aceptar la herencia a beneficio de inventario, el a</w:t>
      </w:r>
      <w:r w:rsidR="003B1D25" w:rsidRPr="003B1D25">
        <w:rPr>
          <w:spacing w:val="-3"/>
        </w:rPr>
        <w:t>rtículo 1014</w:t>
      </w:r>
      <w:r>
        <w:rPr>
          <w:spacing w:val="-3"/>
        </w:rPr>
        <w:t xml:space="preserve"> del Código Civil establece que </w:t>
      </w:r>
      <w:r w:rsidR="003B1D25" w:rsidRPr="003B1D25">
        <w:rPr>
          <w:spacing w:val="-3"/>
        </w:rPr>
        <w:t>“</w:t>
      </w:r>
      <w:r>
        <w:rPr>
          <w:spacing w:val="-3"/>
        </w:rPr>
        <w:t>e</w:t>
      </w:r>
      <w:r w:rsidR="003B1D25" w:rsidRPr="003B1D25">
        <w:rPr>
          <w:spacing w:val="-3"/>
        </w:rPr>
        <w:t xml:space="preserve">l heredero que tenga en su poder los bienes de la herencia o parte de ellos y quiera utilizar el beneficio de inventario o el derecho de deliberar, deberá manifestarlo al </w:t>
      </w:r>
      <w:r w:rsidR="003F31FE">
        <w:rPr>
          <w:spacing w:val="-3"/>
        </w:rPr>
        <w:t>j</w:t>
      </w:r>
      <w:r w:rsidR="003B1D25" w:rsidRPr="003B1D25">
        <w:rPr>
          <w:spacing w:val="-3"/>
        </w:rPr>
        <w:t xml:space="preserve">uez competente para conocer </w:t>
      </w:r>
      <w:r w:rsidR="003F31FE">
        <w:rPr>
          <w:spacing w:val="-3"/>
        </w:rPr>
        <w:t>(de los procedimientos hereditarios)</w:t>
      </w:r>
      <w:r w:rsidR="003B1D25" w:rsidRPr="003B1D25">
        <w:rPr>
          <w:spacing w:val="-3"/>
        </w:rPr>
        <w:t xml:space="preserve"> dentro de diez días siguientes al en que supiere ser tal heredero, si reside en el lugar donde hubiese fallecido el causante de la herencia. Si residiere fuera, el plazo será de treinta días.</w:t>
      </w:r>
    </w:p>
    <w:p w14:paraId="7F78E36C" w14:textId="46BA812C" w:rsidR="003B1D25" w:rsidRPr="003B1D25" w:rsidRDefault="003B1D25" w:rsidP="003B1D25">
      <w:pPr>
        <w:spacing w:before="120" w:after="120" w:line="360" w:lineRule="auto"/>
        <w:ind w:firstLine="708"/>
        <w:jc w:val="both"/>
        <w:rPr>
          <w:spacing w:val="-3"/>
        </w:rPr>
      </w:pPr>
      <w:r w:rsidRPr="003B1D25">
        <w:rPr>
          <w:spacing w:val="-3"/>
        </w:rPr>
        <w:t>En uno y otro caso, el heredero deberá pedir a la vez la formación del inventario y la citación a los acreedores y legatarios para que acudan a presenciarlo si les conviniere”</w:t>
      </w:r>
      <w:r w:rsidR="00D94C5F">
        <w:rPr>
          <w:spacing w:val="-3"/>
        </w:rPr>
        <w:t>.</w:t>
      </w:r>
    </w:p>
    <w:p w14:paraId="7989A728" w14:textId="172705FB" w:rsidR="003B1D25" w:rsidRPr="003B1D25" w:rsidRDefault="005A2B61" w:rsidP="003B1D25">
      <w:pPr>
        <w:spacing w:before="120" w:after="120" w:line="360" w:lineRule="auto"/>
        <w:ind w:firstLine="708"/>
        <w:jc w:val="both"/>
        <w:rPr>
          <w:spacing w:val="-3"/>
        </w:rPr>
      </w:pPr>
      <w:r>
        <w:rPr>
          <w:spacing w:val="-3"/>
        </w:rPr>
        <w:t>El a</w:t>
      </w:r>
      <w:r w:rsidR="003B1D25" w:rsidRPr="003B1D25">
        <w:rPr>
          <w:spacing w:val="-3"/>
        </w:rPr>
        <w:t>rtículo 1015</w:t>
      </w:r>
      <w:r>
        <w:rPr>
          <w:spacing w:val="-3"/>
        </w:rPr>
        <w:t xml:space="preserve"> del Código Civil, por su parte, dispone que “c</w:t>
      </w:r>
      <w:r w:rsidR="003B1D25" w:rsidRPr="003B1D25">
        <w:rPr>
          <w:spacing w:val="-3"/>
        </w:rPr>
        <w:t xml:space="preserve">uando el heredero no tenga en su poder la herencia o parte de ella, ni haya practicado gestión alguna como tal heredero, los plazos expresados en el artículo anterior se contarán desde el día siguiente al en que expire el plazo que el </w:t>
      </w:r>
      <w:r w:rsidR="00D94C5F">
        <w:rPr>
          <w:spacing w:val="-3"/>
        </w:rPr>
        <w:t>j</w:t>
      </w:r>
      <w:r w:rsidR="003B1D25" w:rsidRPr="003B1D25">
        <w:rPr>
          <w:spacing w:val="-3"/>
        </w:rPr>
        <w:t>uez le hubiese fijado para aceptar o repudiar la herencia conforme al artículo 1005, o desde el día en que la hubiese aceptado o hubiera gestionado como heredero”</w:t>
      </w:r>
      <w:r>
        <w:rPr>
          <w:spacing w:val="-3"/>
        </w:rPr>
        <w:t>.</w:t>
      </w:r>
    </w:p>
    <w:p w14:paraId="680B8FA9" w14:textId="0DA89349" w:rsidR="003B1D25" w:rsidRPr="003B1D25" w:rsidRDefault="005A2B61" w:rsidP="003B1D25">
      <w:pPr>
        <w:spacing w:before="120" w:after="120" w:line="360" w:lineRule="auto"/>
        <w:ind w:firstLine="708"/>
        <w:jc w:val="both"/>
        <w:rPr>
          <w:spacing w:val="-3"/>
        </w:rPr>
      </w:pPr>
      <w:r>
        <w:rPr>
          <w:spacing w:val="-3"/>
        </w:rPr>
        <w:t xml:space="preserve">Por último, el artículo </w:t>
      </w:r>
      <w:r w:rsidR="003B1D25" w:rsidRPr="003B1D25">
        <w:rPr>
          <w:spacing w:val="-3"/>
        </w:rPr>
        <w:t xml:space="preserve">1016 </w:t>
      </w:r>
      <w:r>
        <w:rPr>
          <w:spacing w:val="-3"/>
        </w:rPr>
        <w:t>del Código Civil establece que “f</w:t>
      </w:r>
      <w:r w:rsidR="003B1D25" w:rsidRPr="003B1D25">
        <w:rPr>
          <w:spacing w:val="-3"/>
        </w:rPr>
        <w:t xml:space="preserve">uera de los casos </w:t>
      </w:r>
      <w:r>
        <w:rPr>
          <w:spacing w:val="-3"/>
        </w:rPr>
        <w:t>(anteriores)</w:t>
      </w:r>
      <w:r w:rsidR="003B1D25" w:rsidRPr="003B1D25">
        <w:rPr>
          <w:spacing w:val="-3"/>
        </w:rPr>
        <w:t>, si no se hubiere presentado ninguna demanda contra el heredero, podrá éste aceptar a beneficio de inventario, o con el derecho de deliberar, mientras no prescriba la acción para reclamar la herencia”</w:t>
      </w:r>
      <w:r>
        <w:rPr>
          <w:spacing w:val="-3"/>
        </w:rPr>
        <w:t>.</w:t>
      </w:r>
    </w:p>
    <w:p w14:paraId="1E933DD5" w14:textId="77777777" w:rsidR="003B1D25" w:rsidRPr="003B1D25" w:rsidRDefault="003B1D25" w:rsidP="003B1D25">
      <w:pPr>
        <w:spacing w:before="120" w:after="120" w:line="360" w:lineRule="auto"/>
        <w:ind w:firstLine="708"/>
        <w:jc w:val="both"/>
        <w:rPr>
          <w:spacing w:val="-3"/>
        </w:rPr>
      </w:pPr>
      <w:r w:rsidRPr="003B1D25">
        <w:rPr>
          <w:spacing w:val="-3"/>
        </w:rPr>
        <w:t>5.1.3.</w:t>
      </w:r>
      <w:r w:rsidRPr="003B1D25">
        <w:rPr>
          <w:spacing w:val="-3"/>
        </w:rPr>
        <w:tab/>
        <w:t>Formalidades.</w:t>
      </w:r>
    </w:p>
    <w:p w14:paraId="11B7DC63" w14:textId="5E9CBA06" w:rsidR="003B1D25" w:rsidRPr="003B1D25" w:rsidRDefault="003B1D25" w:rsidP="003B1D25">
      <w:pPr>
        <w:spacing w:before="120" w:after="120" w:line="360" w:lineRule="auto"/>
        <w:ind w:firstLine="708"/>
        <w:jc w:val="both"/>
        <w:rPr>
          <w:spacing w:val="-3"/>
        </w:rPr>
      </w:pPr>
      <w:r w:rsidRPr="003B1D25">
        <w:rPr>
          <w:spacing w:val="-3"/>
        </w:rPr>
        <w:lastRenderedPageBreak/>
        <w:t xml:space="preserve">La aceptación de la herencia a beneficio de inventario </w:t>
      </w:r>
      <w:r w:rsidR="00607AE8">
        <w:rPr>
          <w:spacing w:val="-3"/>
        </w:rPr>
        <w:t>es formal, ya que conforme a los artículos 101</w:t>
      </w:r>
      <w:r w:rsidR="00BE18F7">
        <w:rPr>
          <w:spacing w:val="-3"/>
        </w:rPr>
        <w:t>1,</w:t>
      </w:r>
      <w:r w:rsidR="00607AE8">
        <w:rPr>
          <w:spacing w:val="-3"/>
        </w:rPr>
        <w:t xml:space="preserve"> 1012 </w:t>
      </w:r>
      <w:r w:rsidR="00BE18F7">
        <w:rPr>
          <w:spacing w:val="-3"/>
        </w:rPr>
        <w:t xml:space="preserve">y 1014 </w:t>
      </w:r>
      <w:r w:rsidR="00607AE8">
        <w:rPr>
          <w:spacing w:val="-3"/>
        </w:rPr>
        <w:t>del Código Civil debe hacerse ante n</w:t>
      </w:r>
      <w:r w:rsidRPr="003B1D25">
        <w:rPr>
          <w:spacing w:val="-3"/>
        </w:rPr>
        <w:t xml:space="preserve">otario </w:t>
      </w:r>
      <w:r w:rsidR="00955097">
        <w:rPr>
          <w:spacing w:val="-3"/>
        </w:rPr>
        <w:t>o a</w:t>
      </w:r>
      <w:r w:rsidRPr="003B1D25">
        <w:rPr>
          <w:spacing w:val="-3"/>
        </w:rPr>
        <w:t xml:space="preserve">gente diplomático o consular </w:t>
      </w:r>
      <w:r w:rsidR="00955097">
        <w:rPr>
          <w:spacing w:val="-3"/>
        </w:rPr>
        <w:t>que ejerza funciones notariales</w:t>
      </w:r>
      <w:r w:rsidRPr="003B1D25">
        <w:rPr>
          <w:spacing w:val="-3"/>
        </w:rPr>
        <w:t xml:space="preserve"> o</w:t>
      </w:r>
      <w:r w:rsidR="00BE18F7">
        <w:rPr>
          <w:spacing w:val="-3"/>
        </w:rPr>
        <w:t xml:space="preserve"> </w:t>
      </w:r>
      <w:r w:rsidR="00BE18F7" w:rsidRPr="003B1D25">
        <w:rPr>
          <w:spacing w:val="-3"/>
        </w:rPr>
        <w:t>a</w:t>
      </w:r>
      <w:r w:rsidR="00BE18F7">
        <w:rPr>
          <w:spacing w:val="-3"/>
        </w:rPr>
        <w:t>nte el</w:t>
      </w:r>
      <w:r w:rsidR="00BE18F7" w:rsidRPr="003B1D25">
        <w:rPr>
          <w:spacing w:val="-3"/>
        </w:rPr>
        <w:t xml:space="preserve"> </w:t>
      </w:r>
      <w:r w:rsidR="00BE18F7">
        <w:rPr>
          <w:spacing w:val="-3"/>
        </w:rPr>
        <w:t>j</w:t>
      </w:r>
      <w:r w:rsidR="00BE18F7" w:rsidRPr="003B1D25">
        <w:rPr>
          <w:spacing w:val="-3"/>
        </w:rPr>
        <w:t xml:space="preserve">uez competente para conocer </w:t>
      </w:r>
      <w:r w:rsidR="00BE18F7">
        <w:rPr>
          <w:spacing w:val="-3"/>
        </w:rPr>
        <w:t>de los procedimientos hereditarios</w:t>
      </w:r>
      <w:r w:rsidRPr="003B1D25">
        <w:rPr>
          <w:spacing w:val="-3"/>
        </w:rPr>
        <w:t>.</w:t>
      </w:r>
    </w:p>
    <w:p w14:paraId="558E8ACB" w14:textId="6C63F935" w:rsidR="003B1D25" w:rsidRPr="003B1D25" w:rsidRDefault="007168DA" w:rsidP="003B1D25">
      <w:pPr>
        <w:spacing w:before="120" w:after="120" w:line="360" w:lineRule="auto"/>
        <w:ind w:firstLine="708"/>
        <w:jc w:val="both"/>
        <w:rPr>
          <w:spacing w:val="-3"/>
        </w:rPr>
      </w:pPr>
      <w:r>
        <w:rPr>
          <w:spacing w:val="-3"/>
        </w:rPr>
        <w:t>Conforme al artículo 1013</w:t>
      </w:r>
      <w:r w:rsidR="00706B79" w:rsidRPr="00706B79">
        <w:rPr>
          <w:spacing w:val="-3"/>
        </w:rPr>
        <w:t xml:space="preserve"> </w:t>
      </w:r>
      <w:r w:rsidR="00706B79">
        <w:rPr>
          <w:spacing w:val="-3"/>
        </w:rPr>
        <w:t>del Código Civil</w:t>
      </w:r>
      <w:r>
        <w:rPr>
          <w:spacing w:val="-3"/>
        </w:rPr>
        <w:t>, esta aceptación “</w:t>
      </w:r>
      <w:r w:rsidR="008B0061" w:rsidRPr="008B0061">
        <w:rPr>
          <w:spacing w:val="-3"/>
        </w:rPr>
        <w:t>no producirá efecto alguno si no va precedida o seguida de un inventario fiel y exacto de todos los bienes de la herencia</w:t>
      </w:r>
      <w:r w:rsidR="008B0061">
        <w:rPr>
          <w:spacing w:val="-3"/>
        </w:rPr>
        <w:t>”</w:t>
      </w:r>
      <w:r w:rsidR="005804A5">
        <w:rPr>
          <w:spacing w:val="-3"/>
        </w:rPr>
        <w:t xml:space="preserve">, si bien los artículos 1021 y 1022 </w:t>
      </w:r>
      <w:r w:rsidR="00706B79">
        <w:rPr>
          <w:spacing w:val="-3"/>
        </w:rPr>
        <w:t>del Código Civil</w:t>
      </w:r>
      <w:r w:rsidR="00706B79">
        <w:rPr>
          <w:spacing w:val="-3"/>
        </w:rPr>
        <w:t xml:space="preserve"> </w:t>
      </w:r>
      <w:r w:rsidR="005804A5">
        <w:rPr>
          <w:spacing w:val="-3"/>
        </w:rPr>
        <w:t>eximen</w:t>
      </w:r>
      <w:r w:rsidR="003B1D25" w:rsidRPr="003B1D25">
        <w:rPr>
          <w:spacing w:val="-3"/>
        </w:rPr>
        <w:t xml:space="preserve"> de formar inventario </w:t>
      </w:r>
      <w:r w:rsidR="005804A5">
        <w:rPr>
          <w:spacing w:val="-3"/>
        </w:rPr>
        <w:t xml:space="preserve">a </w:t>
      </w:r>
      <w:r w:rsidR="003B1D25" w:rsidRPr="003B1D25">
        <w:rPr>
          <w:spacing w:val="-3"/>
        </w:rPr>
        <w:t xml:space="preserve">los que reclamen judicialmente y obtengan la herencia poseída más de un año por otro y </w:t>
      </w:r>
      <w:r w:rsidR="002834AC">
        <w:rPr>
          <w:spacing w:val="-3"/>
        </w:rPr>
        <w:t xml:space="preserve">a </w:t>
      </w:r>
      <w:r w:rsidR="003B1D25" w:rsidRPr="003B1D25">
        <w:rPr>
          <w:spacing w:val="-3"/>
        </w:rPr>
        <w:t>los herederos abintestato y sustitutos</w:t>
      </w:r>
      <w:r w:rsidR="00706B79">
        <w:rPr>
          <w:spacing w:val="-3"/>
        </w:rPr>
        <w:t>,</w:t>
      </w:r>
      <w:r w:rsidR="003B1D25" w:rsidRPr="003B1D25">
        <w:rPr>
          <w:spacing w:val="-3"/>
        </w:rPr>
        <w:t xml:space="preserve"> a quienes aprovechará el inventario hecho por el heredero que después repudie.</w:t>
      </w:r>
    </w:p>
    <w:p w14:paraId="4816126F" w14:textId="7B6D0095" w:rsidR="003B1D25" w:rsidRPr="003B1D25" w:rsidRDefault="0095426B" w:rsidP="003B1D25">
      <w:pPr>
        <w:spacing w:before="120" w:after="120" w:line="360" w:lineRule="auto"/>
        <w:ind w:firstLine="708"/>
        <w:jc w:val="both"/>
        <w:rPr>
          <w:spacing w:val="-3"/>
        </w:rPr>
      </w:pPr>
      <w:r>
        <w:rPr>
          <w:spacing w:val="-3"/>
        </w:rPr>
        <w:t>E</w:t>
      </w:r>
      <w:r w:rsidR="003B1D25" w:rsidRPr="003B1D25">
        <w:rPr>
          <w:spacing w:val="-3"/>
        </w:rPr>
        <w:t xml:space="preserve">l artículo 1017 </w:t>
      </w:r>
      <w:r>
        <w:rPr>
          <w:spacing w:val="-3"/>
        </w:rPr>
        <w:t>del Código Civil</w:t>
      </w:r>
      <w:r>
        <w:rPr>
          <w:spacing w:val="-3"/>
        </w:rPr>
        <w:t xml:space="preserve"> determina que “e</w:t>
      </w:r>
      <w:r w:rsidR="003B1D25" w:rsidRPr="003B1D25">
        <w:rPr>
          <w:spacing w:val="-3"/>
        </w:rPr>
        <w:t>l inventario se principiará dentro de los treinta días siguientes a la citación de los acreedores y legatarios, y concluirá dentro de otros sesenta.</w:t>
      </w:r>
    </w:p>
    <w:p w14:paraId="11CE1899" w14:textId="26EF8DE7" w:rsidR="003B1D25" w:rsidRPr="003B1D25" w:rsidRDefault="003B1D25" w:rsidP="003B1D25">
      <w:pPr>
        <w:spacing w:before="120" w:after="120" w:line="360" w:lineRule="auto"/>
        <w:ind w:firstLine="708"/>
        <w:jc w:val="both"/>
        <w:rPr>
          <w:spacing w:val="-3"/>
        </w:rPr>
      </w:pPr>
      <w:r w:rsidRPr="003B1D25">
        <w:rPr>
          <w:spacing w:val="-3"/>
        </w:rPr>
        <w:t xml:space="preserve">Si por hallarse los bienes a larga distancia, o ser muy cuantiosos, o por otra causa justa, parecieren insuficientes dichos sesenta días, podrá el </w:t>
      </w:r>
      <w:r w:rsidR="0095426B">
        <w:rPr>
          <w:spacing w:val="-3"/>
        </w:rPr>
        <w:t>j</w:t>
      </w:r>
      <w:r w:rsidRPr="003B1D25">
        <w:rPr>
          <w:spacing w:val="-3"/>
        </w:rPr>
        <w:t>uez prorrogar este término por el tiempo que estime necesario, sin que pueda exceder de un año”</w:t>
      </w:r>
      <w:r w:rsidR="0095426B">
        <w:rPr>
          <w:spacing w:val="-3"/>
        </w:rPr>
        <w:t>.</w:t>
      </w:r>
    </w:p>
    <w:p w14:paraId="36D131C3" w14:textId="196C8DC3" w:rsidR="003B1D25" w:rsidRPr="003B1D25" w:rsidRDefault="003B1D25" w:rsidP="003B1D25">
      <w:pPr>
        <w:spacing w:before="120" w:after="120" w:line="360" w:lineRule="auto"/>
        <w:ind w:firstLine="708"/>
        <w:jc w:val="both"/>
        <w:rPr>
          <w:spacing w:val="-3"/>
        </w:rPr>
      </w:pPr>
      <w:r w:rsidRPr="003B1D25">
        <w:rPr>
          <w:spacing w:val="-3"/>
        </w:rPr>
        <w:t>Los efectos generales y más importantes de</w:t>
      </w:r>
      <w:r w:rsidR="0095426B">
        <w:rPr>
          <w:spacing w:val="-3"/>
        </w:rPr>
        <w:t xml:space="preserve"> </w:t>
      </w:r>
      <w:r w:rsidRPr="003B1D25">
        <w:rPr>
          <w:spacing w:val="-3"/>
        </w:rPr>
        <w:t>l</w:t>
      </w:r>
      <w:r w:rsidR="0095426B">
        <w:rPr>
          <w:spacing w:val="-3"/>
        </w:rPr>
        <w:t>a aceptación a</w:t>
      </w:r>
      <w:r w:rsidRPr="003B1D25">
        <w:rPr>
          <w:spacing w:val="-3"/>
        </w:rPr>
        <w:t xml:space="preserve"> beneficio de inventario </w:t>
      </w:r>
      <w:r w:rsidR="0095426B">
        <w:rPr>
          <w:spacing w:val="-3"/>
        </w:rPr>
        <w:t>son</w:t>
      </w:r>
      <w:r w:rsidRPr="003B1D25">
        <w:rPr>
          <w:spacing w:val="-3"/>
        </w:rPr>
        <w:t xml:space="preserve"> recogidos </w:t>
      </w:r>
      <w:r w:rsidR="0095426B">
        <w:rPr>
          <w:spacing w:val="-3"/>
        </w:rPr>
        <w:t>por</w:t>
      </w:r>
      <w:r w:rsidRPr="003B1D25">
        <w:rPr>
          <w:spacing w:val="-3"/>
        </w:rPr>
        <w:t xml:space="preserve"> el art</w:t>
      </w:r>
      <w:r w:rsidR="0095426B">
        <w:rPr>
          <w:spacing w:val="-3"/>
        </w:rPr>
        <w:t xml:space="preserve">ículo </w:t>
      </w:r>
      <w:r w:rsidRPr="003B1D25">
        <w:rPr>
          <w:spacing w:val="-3"/>
        </w:rPr>
        <w:t xml:space="preserve">1023 </w:t>
      </w:r>
      <w:r w:rsidR="0095426B">
        <w:rPr>
          <w:spacing w:val="-3"/>
        </w:rPr>
        <w:t xml:space="preserve">del Código Civil, </w:t>
      </w:r>
      <w:r w:rsidRPr="003B1D25">
        <w:rPr>
          <w:spacing w:val="-3"/>
        </w:rPr>
        <w:t xml:space="preserve">según el cual </w:t>
      </w:r>
      <w:r w:rsidR="0095426B">
        <w:rPr>
          <w:spacing w:val="-3"/>
        </w:rPr>
        <w:t>“e</w:t>
      </w:r>
      <w:r w:rsidRPr="003B1D25">
        <w:rPr>
          <w:spacing w:val="-3"/>
        </w:rPr>
        <w:t>l beneficio de inventario produce en favor del heredero los efectos siguientes:</w:t>
      </w:r>
    </w:p>
    <w:p w14:paraId="126ECCE0" w14:textId="74873127" w:rsidR="003B1D25" w:rsidRPr="003B1D25" w:rsidRDefault="003B1D25" w:rsidP="003B1D25">
      <w:pPr>
        <w:spacing w:before="120" w:after="120" w:line="360" w:lineRule="auto"/>
        <w:ind w:firstLine="708"/>
        <w:jc w:val="both"/>
        <w:rPr>
          <w:spacing w:val="-3"/>
        </w:rPr>
      </w:pPr>
      <w:r w:rsidRPr="003B1D25">
        <w:rPr>
          <w:spacing w:val="-3"/>
        </w:rPr>
        <w:t>1º</w:t>
      </w:r>
      <w:r w:rsidR="0095426B">
        <w:rPr>
          <w:spacing w:val="-3"/>
        </w:rPr>
        <w:t>.</w:t>
      </w:r>
      <w:r w:rsidRPr="003B1D25">
        <w:rPr>
          <w:spacing w:val="-3"/>
        </w:rPr>
        <w:t xml:space="preserve"> El heredero no queda obligado a pagar las deudas y demás cargas de la herencia sino hasta donde alcancen los bienes de </w:t>
      </w:r>
      <w:proofErr w:type="gramStart"/>
      <w:r w:rsidRPr="003B1D25">
        <w:rPr>
          <w:spacing w:val="-3"/>
        </w:rPr>
        <w:t>la misma</w:t>
      </w:r>
      <w:proofErr w:type="gramEnd"/>
      <w:r w:rsidRPr="003B1D25">
        <w:rPr>
          <w:spacing w:val="-3"/>
        </w:rPr>
        <w:t>.</w:t>
      </w:r>
    </w:p>
    <w:p w14:paraId="3FB66858" w14:textId="017591AB" w:rsidR="003B1D25" w:rsidRPr="003B1D25" w:rsidRDefault="003B1D25" w:rsidP="003B1D25">
      <w:pPr>
        <w:spacing w:before="120" w:after="120" w:line="360" w:lineRule="auto"/>
        <w:ind w:firstLine="708"/>
        <w:jc w:val="both"/>
        <w:rPr>
          <w:spacing w:val="-3"/>
        </w:rPr>
      </w:pPr>
      <w:r w:rsidRPr="003B1D25">
        <w:rPr>
          <w:spacing w:val="-3"/>
        </w:rPr>
        <w:t>2º</w:t>
      </w:r>
      <w:r w:rsidR="0095426B">
        <w:rPr>
          <w:spacing w:val="-3"/>
        </w:rPr>
        <w:t>.</w:t>
      </w:r>
      <w:r w:rsidRPr="003B1D25">
        <w:rPr>
          <w:spacing w:val="-3"/>
        </w:rPr>
        <w:t xml:space="preserve"> Conserva contra el caudal hereditario todos los derechos y acciones que tuviera contra el difunto.</w:t>
      </w:r>
    </w:p>
    <w:p w14:paraId="53CDCFEF" w14:textId="74F56AF5" w:rsidR="003B1D25" w:rsidRPr="003B1D25" w:rsidRDefault="003B1D25" w:rsidP="0095426B">
      <w:pPr>
        <w:spacing w:before="120" w:after="120" w:line="360" w:lineRule="auto"/>
        <w:ind w:firstLine="708"/>
        <w:jc w:val="both"/>
        <w:rPr>
          <w:spacing w:val="-3"/>
        </w:rPr>
      </w:pPr>
      <w:r w:rsidRPr="003B1D25">
        <w:rPr>
          <w:spacing w:val="-3"/>
        </w:rPr>
        <w:t>3º</w:t>
      </w:r>
      <w:r w:rsidR="0095426B">
        <w:rPr>
          <w:spacing w:val="-3"/>
        </w:rPr>
        <w:t>.</w:t>
      </w:r>
      <w:r w:rsidRPr="003B1D25">
        <w:rPr>
          <w:spacing w:val="-3"/>
        </w:rPr>
        <w:t xml:space="preserve"> No se confunden para ningún efecto, en daño del heredero, sus bienes particulares con los que pertenezcan a la herencia”</w:t>
      </w:r>
      <w:r w:rsidR="0095426B">
        <w:rPr>
          <w:spacing w:val="-3"/>
        </w:rPr>
        <w:t>.</w:t>
      </w:r>
    </w:p>
    <w:p w14:paraId="19AEE71B" w14:textId="2397558B" w:rsidR="003B1D25" w:rsidRPr="003B1D25" w:rsidRDefault="003C2BC0" w:rsidP="003B1D25">
      <w:pPr>
        <w:spacing w:before="120" w:after="120" w:line="360" w:lineRule="auto"/>
        <w:ind w:firstLine="708"/>
        <w:jc w:val="both"/>
        <w:rPr>
          <w:spacing w:val="-3"/>
        </w:rPr>
      </w:pPr>
      <w:r>
        <w:rPr>
          <w:spacing w:val="-3"/>
        </w:rPr>
        <w:t xml:space="preserve">Además, los </w:t>
      </w:r>
      <w:r w:rsidR="003B1D25" w:rsidRPr="003B1D25">
        <w:rPr>
          <w:spacing w:val="-3"/>
        </w:rPr>
        <w:t>art</w:t>
      </w:r>
      <w:r>
        <w:rPr>
          <w:spacing w:val="-3"/>
        </w:rPr>
        <w:t xml:space="preserve">ículos </w:t>
      </w:r>
      <w:r w:rsidR="003B1D25" w:rsidRPr="003B1D25">
        <w:rPr>
          <w:spacing w:val="-3"/>
        </w:rPr>
        <w:t xml:space="preserve">1025 a 1034 </w:t>
      </w:r>
      <w:r>
        <w:rPr>
          <w:spacing w:val="-3"/>
        </w:rPr>
        <w:t>del Código Civil regulan otros efectos de mero trascendencia, entre los que destacan los siguientes</w:t>
      </w:r>
      <w:r w:rsidR="003B1D25" w:rsidRPr="003B1D25">
        <w:rPr>
          <w:spacing w:val="-3"/>
        </w:rPr>
        <w:t>:</w:t>
      </w:r>
    </w:p>
    <w:p w14:paraId="65E4C422" w14:textId="7528692A" w:rsidR="003B1D25" w:rsidRPr="003C2BC0" w:rsidRDefault="003C2BC0" w:rsidP="003C2BC0">
      <w:pPr>
        <w:pStyle w:val="Prrafodelista"/>
        <w:numPr>
          <w:ilvl w:val="0"/>
          <w:numId w:val="13"/>
        </w:numPr>
        <w:spacing w:before="120" w:after="120" w:line="360" w:lineRule="auto"/>
        <w:ind w:left="993" w:hanging="284"/>
        <w:jc w:val="both"/>
        <w:rPr>
          <w:spacing w:val="-3"/>
        </w:rPr>
      </w:pPr>
      <w:r w:rsidRPr="003C2BC0">
        <w:rPr>
          <w:spacing w:val="-3"/>
        </w:rPr>
        <w:t>L</w:t>
      </w:r>
      <w:r w:rsidR="003B1D25" w:rsidRPr="003C2BC0">
        <w:rPr>
          <w:spacing w:val="-3"/>
        </w:rPr>
        <w:t>a herencia se considera en administración</w:t>
      </w:r>
      <w:r w:rsidRPr="003C2BC0">
        <w:rPr>
          <w:spacing w:val="-3"/>
        </w:rPr>
        <w:t>.</w:t>
      </w:r>
    </w:p>
    <w:p w14:paraId="14453794" w14:textId="4EE50FD9" w:rsidR="003B1D25" w:rsidRPr="003C2BC0" w:rsidRDefault="003C2BC0" w:rsidP="003C2BC0">
      <w:pPr>
        <w:pStyle w:val="Prrafodelista"/>
        <w:numPr>
          <w:ilvl w:val="0"/>
          <w:numId w:val="13"/>
        </w:numPr>
        <w:spacing w:before="120" w:after="120" w:line="360" w:lineRule="auto"/>
        <w:ind w:left="993" w:hanging="284"/>
        <w:jc w:val="both"/>
        <w:rPr>
          <w:spacing w:val="-3"/>
        </w:rPr>
      </w:pPr>
      <w:r w:rsidRPr="003C2BC0">
        <w:rPr>
          <w:spacing w:val="-3"/>
        </w:rPr>
        <w:t>S</w:t>
      </w:r>
      <w:r w:rsidR="003B1D25" w:rsidRPr="003C2BC0">
        <w:rPr>
          <w:spacing w:val="-3"/>
        </w:rPr>
        <w:t xml:space="preserve">e debe pagar primero a los acreedores, </w:t>
      </w:r>
      <w:r w:rsidRPr="003C2BC0">
        <w:rPr>
          <w:spacing w:val="-3"/>
        </w:rPr>
        <w:t xml:space="preserve">y </w:t>
      </w:r>
      <w:r w:rsidR="003B1D25" w:rsidRPr="003C2BC0">
        <w:rPr>
          <w:spacing w:val="-3"/>
        </w:rPr>
        <w:t>después a los legatarios</w:t>
      </w:r>
      <w:r w:rsidRPr="003C2BC0">
        <w:rPr>
          <w:spacing w:val="-3"/>
        </w:rPr>
        <w:t>.</w:t>
      </w:r>
    </w:p>
    <w:p w14:paraId="3E71D978" w14:textId="1E0DF8F7" w:rsidR="003B1D25" w:rsidRPr="003C2BC0" w:rsidRDefault="003C2BC0" w:rsidP="003C2BC0">
      <w:pPr>
        <w:pStyle w:val="Prrafodelista"/>
        <w:numPr>
          <w:ilvl w:val="0"/>
          <w:numId w:val="13"/>
        </w:numPr>
        <w:spacing w:before="120" w:after="120" w:line="360" w:lineRule="auto"/>
        <w:ind w:left="993" w:hanging="284"/>
        <w:jc w:val="both"/>
        <w:rPr>
          <w:spacing w:val="-3"/>
        </w:rPr>
      </w:pPr>
      <w:r w:rsidRPr="003C2BC0">
        <w:rPr>
          <w:spacing w:val="-3"/>
        </w:rPr>
        <w:t>P</w:t>
      </w:r>
      <w:r w:rsidR="003B1D25" w:rsidRPr="003C2BC0">
        <w:rPr>
          <w:spacing w:val="-3"/>
        </w:rPr>
        <w:t>odrá solicitarse autorización para vender bienes, si fuere preciso</w:t>
      </w:r>
      <w:r w:rsidRPr="003C2BC0">
        <w:rPr>
          <w:spacing w:val="-3"/>
        </w:rPr>
        <w:t>.</w:t>
      </w:r>
    </w:p>
    <w:p w14:paraId="30B0ACFB" w14:textId="1E988C62" w:rsidR="003B1D25" w:rsidRPr="003C2BC0" w:rsidRDefault="003C2BC0" w:rsidP="003C2BC0">
      <w:pPr>
        <w:pStyle w:val="Prrafodelista"/>
        <w:numPr>
          <w:ilvl w:val="0"/>
          <w:numId w:val="13"/>
        </w:numPr>
        <w:spacing w:before="120" w:after="120" w:line="360" w:lineRule="auto"/>
        <w:ind w:left="993" w:hanging="284"/>
        <w:jc w:val="both"/>
        <w:rPr>
          <w:spacing w:val="-3"/>
        </w:rPr>
      </w:pPr>
      <w:r w:rsidRPr="003C2BC0">
        <w:rPr>
          <w:spacing w:val="-3"/>
        </w:rPr>
        <w:lastRenderedPageBreak/>
        <w:t>E</w:t>
      </w:r>
      <w:r w:rsidR="003B1D25" w:rsidRPr="003C2BC0">
        <w:rPr>
          <w:spacing w:val="-3"/>
        </w:rPr>
        <w:t>l remanente, si lo hubiere, se entrega al heredero, salvo que sus acreedores particulares lo trabaren.</w:t>
      </w:r>
    </w:p>
    <w:p w14:paraId="7789614E" w14:textId="50526E87" w:rsidR="003B1D25" w:rsidRPr="003B1D25" w:rsidRDefault="00895436" w:rsidP="003B1D25">
      <w:pPr>
        <w:spacing w:before="120" w:after="120" w:line="360" w:lineRule="auto"/>
        <w:ind w:firstLine="708"/>
        <w:jc w:val="both"/>
        <w:rPr>
          <w:spacing w:val="-3"/>
        </w:rPr>
      </w:pPr>
      <w:r>
        <w:rPr>
          <w:spacing w:val="-3"/>
        </w:rPr>
        <w:t xml:space="preserve">Los artículos </w:t>
      </w:r>
      <w:r w:rsidR="003B1D25" w:rsidRPr="003B1D25">
        <w:rPr>
          <w:spacing w:val="-3"/>
        </w:rPr>
        <w:t xml:space="preserve">1018 a 1024 </w:t>
      </w:r>
      <w:r>
        <w:rPr>
          <w:spacing w:val="-3"/>
        </w:rPr>
        <w:t>del Código Civil regulan la pérdida d</w:t>
      </w:r>
      <w:r w:rsidR="003B1D25" w:rsidRPr="003B1D25">
        <w:rPr>
          <w:spacing w:val="-3"/>
        </w:rPr>
        <w:t>el beneficio de inventario</w:t>
      </w:r>
      <w:r>
        <w:rPr>
          <w:spacing w:val="-3"/>
        </w:rPr>
        <w:t>, que puede acaecer por las siguientes causas:</w:t>
      </w:r>
    </w:p>
    <w:p w14:paraId="6C66EEA9" w14:textId="5DAF3CF9" w:rsidR="003B1D25" w:rsidRPr="00895436" w:rsidRDefault="00895436" w:rsidP="00895436">
      <w:pPr>
        <w:pStyle w:val="Prrafodelista"/>
        <w:numPr>
          <w:ilvl w:val="0"/>
          <w:numId w:val="14"/>
        </w:numPr>
        <w:spacing w:before="120" w:after="120" w:line="360" w:lineRule="auto"/>
        <w:ind w:left="993" w:hanging="284"/>
        <w:jc w:val="both"/>
        <w:rPr>
          <w:spacing w:val="-3"/>
        </w:rPr>
      </w:pPr>
      <w:r w:rsidRPr="00895436">
        <w:rPr>
          <w:spacing w:val="-3"/>
        </w:rPr>
        <w:t>S</w:t>
      </w:r>
      <w:r w:rsidR="003B1D25" w:rsidRPr="00895436">
        <w:rPr>
          <w:spacing w:val="-3"/>
        </w:rPr>
        <w:t>i el heredero incumple los plazos y formalidades para inventariar los bienes hereditarios</w:t>
      </w:r>
      <w:r w:rsidRPr="00895436">
        <w:rPr>
          <w:spacing w:val="-3"/>
        </w:rPr>
        <w:t>.</w:t>
      </w:r>
    </w:p>
    <w:p w14:paraId="43DEB704" w14:textId="6322E412" w:rsidR="003B1D25" w:rsidRPr="00895436" w:rsidRDefault="00895436" w:rsidP="00895436">
      <w:pPr>
        <w:pStyle w:val="Prrafodelista"/>
        <w:numPr>
          <w:ilvl w:val="0"/>
          <w:numId w:val="14"/>
        </w:numPr>
        <w:spacing w:before="120" w:after="120" w:line="360" w:lineRule="auto"/>
        <w:ind w:left="993" w:hanging="284"/>
        <w:jc w:val="both"/>
        <w:rPr>
          <w:spacing w:val="-3"/>
        </w:rPr>
      </w:pPr>
      <w:r w:rsidRPr="00895436">
        <w:rPr>
          <w:spacing w:val="-3"/>
        </w:rPr>
        <w:t>S</w:t>
      </w:r>
      <w:r w:rsidR="003B1D25" w:rsidRPr="00895436">
        <w:rPr>
          <w:spacing w:val="-3"/>
        </w:rPr>
        <w:t>i no incluye algunos de estos en el inventario</w:t>
      </w:r>
      <w:r w:rsidRPr="00895436">
        <w:rPr>
          <w:spacing w:val="-3"/>
        </w:rPr>
        <w:t>.</w:t>
      </w:r>
    </w:p>
    <w:p w14:paraId="1526D8D5" w14:textId="76B1D355" w:rsidR="003B1D25" w:rsidRPr="00895436" w:rsidRDefault="00895436" w:rsidP="00895436">
      <w:pPr>
        <w:pStyle w:val="Prrafodelista"/>
        <w:numPr>
          <w:ilvl w:val="0"/>
          <w:numId w:val="14"/>
        </w:numPr>
        <w:spacing w:before="120" w:after="120" w:line="360" w:lineRule="auto"/>
        <w:ind w:left="993" w:hanging="284"/>
        <w:jc w:val="both"/>
        <w:rPr>
          <w:spacing w:val="-3"/>
        </w:rPr>
      </w:pPr>
      <w:r w:rsidRPr="00895436">
        <w:rPr>
          <w:spacing w:val="-3"/>
        </w:rPr>
        <w:t>S</w:t>
      </w:r>
      <w:r w:rsidR="003B1D25" w:rsidRPr="00895436">
        <w:rPr>
          <w:spacing w:val="-3"/>
        </w:rPr>
        <w:t>i los enajena sin autorización antes de pagar las cargas hereditarias, o no da a su precio la aplicación fijada en la autorización.</w:t>
      </w:r>
    </w:p>
    <w:p w14:paraId="0DB9FF9C" w14:textId="338FB966" w:rsidR="003B1D25" w:rsidRDefault="003B1D25" w:rsidP="00B70281">
      <w:pPr>
        <w:spacing w:before="120" w:after="120" w:line="360" w:lineRule="auto"/>
        <w:ind w:firstLine="708"/>
        <w:jc w:val="both"/>
        <w:rPr>
          <w:spacing w:val="-3"/>
        </w:rPr>
      </w:pPr>
    </w:p>
    <w:p w14:paraId="52338BB8" w14:textId="77777777" w:rsidR="00C238E4" w:rsidRDefault="00FE2B5A" w:rsidP="00C238E4">
      <w:pPr>
        <w:spacing w:before="120" w:after="120" w:line="360" w:lineRule="auto"/>
        <w:ind w:firstLine="708"/>
        <w:jc w:val="both"/>
        <w:rPr>
          <w:b/>
          <w:spacing w:val="-3"/>
        </w:rPr>
      </w:pPr>
      <w:r w:rsidRPr="00FE2B5A">
        <w:rPr>
          <w:b/>
          <w:spacing w:val="-3"/>
        </w:rPr>
        <w:t>Derecho a deliberar.</w:t>
      </w:r>
    </w:p>
    <w:p w14:paraId="77EE323F" w14:textId="4B7AD6B9" w:rsidR="00C238E4" w:rsidRPr="00C238E4" w:rsidRDefault="00C238E4" w:rsidP="00C238E4">
      <w:pPr>
        <w:spacing w:before="120" w:after="120" w:line="360" w:lineRule="auto"/>
        <w:ind w:firstLine="708"/>
        <w:jc w:val="both"/>
        <w:rPr>
          <w:b/>
          <w:spacing w:val="-3"/>
        </w:rPr>
      </w:pPr>
      <w:r w:rsidRPr="00C238E4">
        <w:rPr>
          <w:spacing w:val="-3"/>
        </w:rPr>
        <w:t>E</w:t>
      </w:r>
      <w:r w:rsidRPr="00C238E4">
        <w:rPr>
          <w:spacing w:val="-3"/>
        </w:rPr>
        <w:t xml:space="preserve">l derecho de deliberar es la facultad concedida al </w:t>
      </w:r>
      <w:r>
        <w:rPr>
          <w:spacing w:val="-3"/>
        </w:rPr>
        <w:t xml:space="preserve">llamado </w:t>
      </w:r>
      <w:r w:rsidRPr="00C238E4">
        <w:rPr>
          <w:spacing w:val="-3"/>
        </w:rPr>
        <w:t>para examinar el estado de la herencia antes de decidir</w:t>
      </w:r>
      <w:r w:rsidR="00740559">
        <w:rPr>
          <w:spacing w:val="-3"/>
        </w:rPr>
        <w:t xml:space="preserve"> </w:t>
      </w:r>
      <w:r w:rsidRPr="00C238E4">
        <w:rPr>
          <w:spacing w:val="-3"/>
        </w:rPr>
        <w:t xml:space="preserve">la aceptación o repudiación de </w:t>
      </w:r>
      <w:proofErr w:type="gramStart"/>
      <w:r w:rsidRPr="00C238E4">
        <w:rPr>
          <w:spacing w:val="-3"/>
        </w:rPr>
        <w:t>la misma</w:t>
      </w:r>
      <w:proofErr w:type="gramEnd"/>
      <w:r w:rsidRPr="00C238E4">
        <w:rPr>
          <w:spacing w:val="-3"/>
        </w:rPr>
        <w:t>.</w:t>
      </w:r>
    </w:p>
    <w:p w14:paraId="160CDFCC" w14:textId="36F24CAC" w:rsidR="00C238E4" w:rsidRPr="00C238E4" w:rsidRDefault="00740559" w:rsidP="00C238E4">
      <w:pPr>
        <w:spacing w:before="120" w:after="120" w:line="360" w:lineRule="auto"/>
        <w:ind w:firstLine="708"/>
        <w:jc w:val="both"/>
        <w:rPr>
          <w:spacing w:val="-3"/>
        </w:rPr>
      </w:pPr>
      <w:r>
        <w:rPr>
          <w:spacing w:val="-3"/>
        </w:rPr>
        <w:t xml:space="preserve">Dispone respecto </w:t>
      </w:r>
      <w:proofErr w:type="gramStart"/>
      <w:r>
        <w:rPr>
          <w:spacing w:val="-3"/>
        </w:rPr>
        <w:t>del mismo</w:t>
      </w:r>
      <w:proofErr w:type="gramEnd"/>
      <w:r>
        <w:rPr>
          <w:spacing w:val="-3"/>
        </w:rPr>
        <w:t xml:space="preserve"> el artículo 1010 del Código Civil que </w:t>
      </w:r>
      <w:r w:rsidR="00FB6CA4">
        <w:rPr>
          <w:spacing w:val="-3"/>
        </w:rPr>
        <w:t xml:space="preserve">todo heredero </w:t>
      </w:r>
      <w:r w:rsidR="00C238E4" w:rsidRPr="00C238E4">
        <w:rPr>
          <w:spacing w:val="-3"/>
        </w:rPr>
        <w:t>“</w:t>
      </w:r>
      <w:r w:rsidR="00C238E4" w:rsidRPr="00C238E4">
        <w:rPr>
          <w:iCs/>
          <w:spacing w:val="-3"/>
        </w:rPr>
        <w:t>podrá pedir la formación de inventario antes de aceptar o repudiar la herencia, para deliberar sobre este punto</w:t>
      </w:r>
      <w:r w:rsidR="00C238E4" w:rsidRPr="00C238E4">
        <w:rPr>
          <w:spacing w:val="-3"/>
        </w:rPr>
        <w:t>”</w:t>
      </w:r>
      <w:r w:rsidR="00FB6CA4">
        <w:rPr>
          <w:spacing w:val="-3"/>
        </w:rPr>
        <w:t>.</w:t>
      </w:r>
    </w:p>
    <w:p w14:paraId="1A35F8E1" w14:textId="53B3B6C5" w:rsidR="00C238E4" w:rsidRPr="00C238E4" w:rsidRDefault="00C238E4" w:rsidP="00DA47A7">
      <w:pPr>
        <w:tabs>
          <w:tab w:val="num" w:pos="709"/>
        </w:tabs>
        <w:spacing w:before="120" w:after="120" w:line="360" w:lineRule="auto"/>
        <w:ind w:firstLine="708"/>
        <w:jc w:val="both"/>
        <w:rPr>
          <w:spacing w:val="-3"/>
        </w:rPr>
      </w:pPr>
      <w:r w:rsidRPr="00C238E4">
        <w:rPr>
          <w:spacing w:val="-3"/>
        </w:rPr>
        <w:t>Los requisitos de este derecho, en cuanto al plazo, inventario y sanción por incumplimiento</w:t>
      </w:r>
      <w:r w:rsidR="00FB6CA4">
        <w:rPr>
          <w:spacing w:val="-3"/>
        </w:rPr>
        <w:t xml:space="preserve">, </w:t>
      </w:r>
      <w:r w:rsidRPr="00C238E4">
        <w:rPr>
          <w:spacing w:val="-3"/>
        </w:rPr>
        <w:t xml:space="preserve">son los </w:t>
      </w:r>
      <w:r w:rsidR="00FB6CA4">
        <w:rPr>
          <w:spacing w:val="-3"/>
        </w:rPr>
        <w:t xml:space="preserve">mismos que para el </w:t>
      </w:r>
      <w:r w:rsidRPr="00C238E4">
        <w:rPr>
          <w:spacing w:val="-3"/>
        </w:rPr>
        <w:t>beneficio de inventario</w:t>
      </w:r>
      <w:r w:rsidR="00DA47A7">
        <w:rPr>
          <w:spacing w:val="-3"/>
        </w:rPr>
        <w:t>, y el efecto principal de esta facultad lo recoge el artículo 1019 del Código Civil, que dispone que “</w:t>
      </w:r>
      <w:r w:rsidR="00DA47A7" w:rsidRPr="00DA47A7">
        <w:rPr>
          <w:spacing w:val="-3"/>
        </w:rPr>
        <w:t>e</w:t>
      </w:r>
      <w:r w:rsidRPr="00C238E4">
        <w:rPr>
          <w:spacing w:val="-3"/>
        </w:rPr>
        <w:t xml:space="preserve">l heredero que se hubiese reservado el derecho de </w:t>
      </w:r>
      <w:proofErr w:type="gramStart"/>
      <w:r w:rsidRPr="00C238E4">
        <w:rPr>
          <w:spacing w:val="-3"/>
        </w:rPr>
        <w:t>deliberar,</w:t>
      </w:r>
      <w:proofErr w:type="gramEnd"/>
      <w:r w:rsidRPr="00C238E4">
        <w:rPr>
          <w:spacing w:val="-3"/>
        </w:rPr>
        <w:t xml:space="preserve"> deberá manifestar al Juzgado, dentro de treinta días contados desde el siguiente al en que se hubiese concluido el inventario, si acepta o repudia la herencia.</w:t>
      </w:r>
    </w:p>
    <w:p w14:paraId="23998F94" w14:textId="772EE11E" w:rsidR="00C238E4" w:rsidRPr="00C238E4" w:rsidRDefault="00C238E4" w:rsidP="00C238E4">
      <w:pPr>
        <w:spacing w:before="120" w:after="120" w:line="360" w:lineRule="auto"/>
        <w:ind w:firstLine="708"/>
        <w:jc w:val="both"/>
        <w:rPr>
          <w:spacing w:val="-3"/>
        </w:rPr>
      </w:pPr>
      <w:r w:rsidRPr="00C238E4">
        <w:rPr>
          <w:spacing w:val="-3"/>
        </w:rPr>
        <w:t>Pasados los treinta días sin hacer dicha manifestación, se entenderá que la acepta pura y simplemente”</w:t>
      </w:r>
      <w:r w:rsidR="00DA47A7">
        <w:rPr>
          <w:spacing w:val="-3"/>
        </w:rPr>
        <w:t>.</w:t>
      </w:r>
    </w:p>
    <w:p w14:paraId="2BA76E05" w14:textId="56B33428" w:rsidR="00C238E4" w:rsidRPr="00C238E4" w:rsidRDefault="00DA47A7" w:rsidP="00DA47A7">
      <w:pPr>
        <w:spacing w:before="120" w:after="120" w:line="360" w:lineRule="auto"/>
        <w:ind w:firstLine="708"/>
        <w:jc w:val="both"/>
        <w:rPr>
          <w:spacing w:val="-3"/>
        </w:rPr>
      </w:pPr>
      <w:r>
        <w:rPr>
          <w:spacing w:val="-3"/>
        </w:rPr>
        <w:t xml:space="preserve">Además, </w:t>
      </w:r>
      <w:r w:rsidR="00C238E4" w:rsidRPr="00C238E4">
        <w:rPr>
          <w:spacing w:val="-3"/>
        </w:rPr>
        <w:t>como efecto subsidiario y provisional señala el</w:t>
      </w:r>
      <w:r>
        <w:rPr>
          <w:spacing w:val="-3"/>
        </w:rPr>
        <w:t xml:space="preserve"> artículo 1020 del Código Civil que “e</w:t>
      </w:r>
      <w:r w:rsidR="00C238E4" w:rsidRPr="00C238E4">
        <w:rPr>
          <w:iCs/>
          <w:spacing w:val="-3"/>
        </w:rPr>
        <w:t xml:space="preserve">n todo caso el </w:t>
      </w:r>
      <w:r w:rsidR="002B6FD2">
        <w:rPr>
          <w:iCs/>
          <w:spacing w:val="-3"/>
        </w:rPr>
        <w:t>j</w:t>
      </w:r>
      <w:r w:rsidR="00C238E4" w:rsidRPr="00C238E4">
        <w:rPr>
          <w:iCs/>
          <w:spacing w:val="-3"/>
        </w:rPr>
        <w:t xml:space="preserve">uez podrá proveer, a instancia de parte interesada, durante la formación del inventario y hasta la aceptación de la herencia, a la administración y custodia de los bienes hereditarios con arreglo a lo que se prescriba </w:t>
      </w:r>
      <w:r w:rsidR="002B6FD2">
        <w:rPr>
          <w:iCs/>
          <w:spacing w:val="-3"/>
        </w:rPr>
        <w:t xml:space="preserve">(…) </w:t>
      </w:r>
      <w:r w:rsidR="00C238E4" w:rsidRPr="00C238E4">
        <w:rPr>
          <w:iCs/>
          <w:spacing w:val="-3"/>
        </w:rPr>
        <w:t xml:space="preserve">en </w:t>
      </w:r>
      <w:smartTag w:uri="urn:schemas-microsoft-com:office:smarttags" w:element="PersonName">
        <w:smartTagPr>
          <w:attr w:name="ProductID" w:val="la Ley"/>
        </w:smartTagPr>
        <w:r w:rsidR="00C238E4" w:rsidRPr="00C238E4">
          <w:rPr>
            <w:iCs/>
            <w:spacing w:val="-3"/>
          </w:rPr>
          <w:t>la Ley</w:t>
        </w:r>
      </w:smartTag>
      <w:r w:rsidR="00C238E4" w:rsidRPr="00C238E4">
        <w:rPr>
          <w:iCs/>
          <w:spacing w:val="-3"/>
        </w:rPr>
        <w:t xml:space="preserve"> de Enjuiciamiento Civil</w:t>
      </w:r>
      <w:r w:rsidR="00C238E4" w:rsidRPr="00C238E4">
        <w:rPr>
          <w:spacing w:val="-3"/>
        </w:rPr>
        <w:t>”</w:t>
      </w:r>
      <w:r>
        <w:rPr>
          <w:spacing w:val="-3"/>
        </w:rPr>
        <w:t>.</w:t>
      </w:r>
    </w:p>
    <w:p w14:paraId="061C4852" w14:textId="4A02C600" w:rsidR="009D0DFF" w:rsidRDefault="009D0DFF" w:rsidP="00B70281">
      <w:pPr>
        <w:spacing w:before="120" w:after="120" w:line="360" w:lineRule="auto"/>
        <w:ind w:firstLine="708"/>
        <w:jc w:val="both"/>
        <w:rPr>
          <w:spacing w:val="-3"/>
        </w:rPr>
      </w:pPr>
    </w:p>
    <w:p w14:paraId="6772C49D" w14:textId="6BD23FA6" w:rsidR="00FE2B5A" w:rsidRDefault="002B6FD2" w:rsidP="002B6FD2">
      <w:pPr>
        <w:spacing w:before="120" w:after="120" w:line="360" w:lineRule="auto"/>
        <w:jc w:val="both"/>
        <w:rPr>
          <w:spacing w:val="-3"/>
        </w:rPr>
      </w:pPr>
      <w:r w:rsidRPr="002B6FD2">
        <w:rPr>
          <w:b/>
          <w:bCs/>
          <w:spacing w:val="-3"/>
        </w:rPr>
        <w:lastRenderedPageBreak/>
        <w:t>REPUDIACIÓN DE LA HERENCIA</w:t>
      </w:r>
      <w:r>
        <w:rPr>
          <w:b/>
          <w:bCs/>
          <w:spacing w:val="-3"/>
        </w:rPr>
        <w:t>.</w:t>
      </w:r>
    </w:p>
    <w:p w14:paraId="5F6E0236" w14:textId="1E397B81" w:rsidR="005240C7" w:rsidRPr="005240C7" w:rsidRDefault="005240C7" w:rsidP="005240C7">
      <w:pPr>
        <w:spacing w:before="120" w:after="120" w:line="360" w:lineRule="auto"/>
        <w:ind w:firstLine="708"/>
        <w:jc w:val="both"/>
        <w:rPr>
          <w:spacing w:val="-3"/>
        </w:rPr>
      </w:pPr>
      <w:r w:rsidRPr="005240C7">
        <w:rPr>
          <w:spacing w:val="-3"/>
        </w:rPr>
        <w:t>La repudiación de la herencia es la declaración unilateral por la que el llamado manifiesta su voluntad de no ser heredero.</w:t>
      </w:r>
    </w:p>
    <w:p w14:paraId="035431A1" w14:textId="6B93E402" w:rsidR="005240C7" w:rsidRPr="005240C7" w:rsidRDefault="00630FF7" w:rsidP="00E74DA2">
      <w:pPr>
        <w:spacing w:before="120" w:after="120" w:line="360" w:lineRule="auto"/>
        <w:ind w:firstLine="708"/>
        <w:jc w:val="both"/>
        <w:rPr>
          <w:spacing w:val="-3"/>
        </w:rPr>
      </w:pPr>
      <w:r>
        <w:rPr>
          <w:spacing w:val="-3"/>
        </w:rPr>
        <w:t>Respecto de su forma, el artículo 1008 del Código Civil dispone que “l</w:t>
      </w:r>
      <w:r w:rsidR="005240C7" w:rsidRPr="005240C7">
        <w:rPr>
          <w:spacing w:val="-3"/>
        </w:rPr>
        <w:t xml:space="preserve">a repudiación de la herencia deberá hacerse en instrumento público o auténtico, o por escrito presentado ante el </w:t>
      </w:r>
      <w:r>
        <w:rPr>
          <w:spacing w:val="-3"/>
        </w:rPr>
        <w:t>j</w:t>
      </w:r>
      <w:r w:rsidR="005240C7" w:rsidRPr="005240C7">
        <w:rPr>
          <w:spacing w:val="-3"/>
        </w:rPr>
        <w:t xml:space="preserve">uez competente para conocer de </w:t>
      </w:r>
      <w:r>
        <w:rPr>
          <w:spacing w:val="-3"/>
        </w:rPr>
        <w:t>(los pr</w:t>
      </w:r>
      <w:r w:rsidR="00096D25">
        <w:rPr>
          <w:spacing w:val="-3"/>
        </w:rPr>
        <w:t xml:space="preserve">ocedimientos </w:t>
      </w:r>
      <w:r w:rsidR="00E74DA2">
        <w:rPr>
          <w:spacing w:val="-3"/>
        </w:rPr>
        <w:t>hereditarios)”, lo que reitera el a</w:t>
      </w:r>
      <w:r w:rsidR="005240C7" w:rsidRPr="005240C7">
        <w:rPr>
          <w:spacing w:val="-3"/>
        </w:rPr>
        <w:t>rtículo 1280</w:t>
      </w:r>
      <w:r w:rsidR="00E74DA2">
        <w:rPr>
          <w:spacing w:val="-3"/>
        </w:rPr>
        <w:t xml:space="preserve"> del Código Civil.</w:t>
      </w:r>
    </w:p>
    <w:p w14:paraId="50008E62" w14:textId="77777777" w:rsidR="005240C7" w:rsidRPr="005240C7" w:rsidRDefault="005240C7" w:rsidP="005240C7">
      <w:pPr>
        <w:spacing w:before="120" w:after="120" w:line="360" w:lineRule="auto"/>
        <w:ind w:firstLine="708"/>
        <w:jc w:val="both"/>
        <w:rPr>
          <w:spacing w:val="-3"/>
        </w:rPr>
      </w:pPr>
      <w:r w:rsidRPr="005240C7">
        <w:rPr>
          <w:spacing w:val="-3"/>
        </w:rPr>
        <w:t>“Deberán constar en documento público: (…)</w:t>
      </w:r>
    </w:p>
    <w:p w14:paraId="4063157A" w14:textId="77777777" w:rsidR="005240C7" w:rsidRPr="005240C7" w:rsidRDefault="005240C7" w:rsidP="005240C7">
      <w:pPr>
        <w:spacing w:before="120" w:after="120" w:line="360" w:lineRule="auto"/>
        <w:ind w:firstLine="708"/>
        <w:jc w:val="both"/>
        <w:rPr>
          <w:spacing w:val="-3"/>
        </w:rPr>
      </w:pPr>
      <w:r w:rsidRPr="005240C7">
        <w:rPr>
          <w:spacing w:val="-3"/>
        </w:rPr>
        <w:t>4º La cesión, repudiación y renuncia de los derechos hereditarios o de los de la sociedad conyugal”</w:t>
      </w:r>
    </w:p>
    <w:p w14:paraId="343BCBED" w14:textId="4B33A3C0" w:rsidR="005240C7" w:rsidRPr="005240C7" w:rsidRDefault="00AA42D7" w:rsidP="005240C7">
      <w:pPr>
        <w:spacing w:before="120" w:after="120" w:line="360" w:lineRule="auto"/>
        <w:ind w:firstLine="708"/>
        <w:jc w:val="both"/>
        <w:rPr>
          <w:spacing w:val="-3"/>
        </w:rPr>
      </w:pPr>
      <w:r>
        <w:rPr>
          <w:spacing w:val="-3"/>
        </w:rPr>
        <w:t>La repudi</w:t>
      </w:r>
      <w:r w:rsidR="005240C7" w:rsidRPr="005240C7">
        <w:rPr>
          <w:spacing w:val="-3"/>
        </w:rPr>
        <w:t>a</w:t>
      </w:r>
      <w:r>
        <w:rPr>
          <w:spacing w:val="-3"/>
        </w:rPr>
        <w:t>ción exige la</w:t>
      </w:r>
      <w:r w:rsidR="005240C7" w:rsidRPr="005240C7">
        <w:rPr>
          <w:spacing w:val="-3"/>
        </w:rPr>
        <w:t xml:space="preserve"> libre disposición de </w:t>
      </w:r>
      <w:r>
        <w:rPr>
          <w:spacing w:val="-3"/>
        </w:rPr>
        <w:t>los</w:t>
      </w:r>
      <w:r w:rsidR="005240C7" w:rsidRPr="005240C7">
        <w:rPr>
          <w:spacing w:val="-3"/>
        </w:rPr>
        <w:t xml:space="preserve"> bienes</w:t>
      </w:r>
      <w:r>
        <w:rPr>
          <w:spacing w:val="-3"/>
        </w:rPr>
        <w:t>,</w:t>
      </w:r>
      <w:r w:rsidR="005240C7" w:rsidRPr="005240C7">
        <w:rPr>
          <w:spacing w:val="-3"/>
        </w:rPr>
        <w:t xml:space="preserve"> y una vez realizada da lugar, según los casos, a que hereden los sustitutos señalados por el causante, al derecho de acrecer o a la apertura de la sucesión intestada.</w:t>
      </w:r>
    </w:p>
    <w:p w14:paraId="750B1E6F" w14:textId="7E89E508" w:rsidR="005240C7" w:rsidRPr="005240C7" w:rsidRDefault="005240C7" w:rsidP="005240C7">
      <w:pPr>
        <w:spacing w:before="120" w:after="120" w:line="360" w:lineRule="auto"/>
        <w:ind w:firstLine="708"/>
        <w:jc w:val="both"/>
        <w:rPr>
          <w:spacing w:val="-3"/>
        </w:rPr>
      </w:pPr>
      <w:r w:rsidRPr="005240C7">
        <w:rPr>
          <w:spacing w:val="-3"/>
        </w:rPr>
        <w:t>31.</w:t>
      </w:r>
      <w:r w:rsidRPr="005240C7">
        <w:rPr>
          <w:spacing w:val="-3"/>
        </w:rPr>
        <w:tab/>
        <w:t xml:space="preserve">Por lo demás, </w:t>
      </w:r>
      <w:r w:rsidR="00EE085F">
        <w:rPr>
          <w:spacing w:val="-3"/>
        </w:rPr>
        <w:t xml:space="preserve">el Código Civil regula </w:t>
      </w:r>
      <w:r w:rsidRPr="005240C7">
        <w:rPr>
          <w:spacing w:val="-3"/>
        </w:rPr>
        <w:t>la colisión entre la repudiación y otros llamamientos hereditarios por diferente título</w:t>
      </w:r>
      <w:r w:rsidR="00EE085F">
        <w:rPr>
          <w:spacing w:val="-3"/>
        </w:rPr>
        <w:t xml:space="preserve"> en los siguientes preceptos</w:t>
      </w:r>
      <w:r w:rsidRPr="005240C7">
        <w:rPr>
          <w:spacing w:val="-3"/>
        </w:rPr>
        <w:t>:</w:t>
      </w:r>
    </w:p>
    <w:p w14:paraId="547BBB46" w14:textId="14A12688" w:rsidR="005240C7" w:rsidRPr="00032240" w:rsidRDefault="00EE085F" w:rsidP="00032240">
      <w:pPr>
        <w:pStyle w:val="Prrafodelista"/>
        <w:numPr>
          <w:ilvl w:val="0"/>
          <w:numId w:val="16"/>
        </w:numPr>
        <w:spacing w:before="120" w:after="120" w:line="360" w:lineRule="auto"/>
        <w:ind w:left="993" w:hanging="284"/>
        <w:jc w:val="both"/>
        <w:rPr>
          <w:spacing w:val="-3"/>
        </w:rPr>
      </w:pPr>
      <w:r w:rsidRPr="00032240">
        <w:rPr>
          <w:spacing w:val="-3"/>
        </w:rPr>
        <w:t>El a</w:t>
      </w:r>
      <w:r w:rsidR="005240C7" w:rsidRPr="00032240">
        <w:rPr>
          <w:spacing w:val="-3"/>
        </w:rPr>
        <w:t xml:space="preserve">rtículo 1009 </w:t>
      </w:r>
      <w:r w:rsidRPr="00032240">
        <w:rPr>
          <w:spacing w:val="-3"/>
        </w:rPr>
        <w:t>dispone que “e</w:t>
      </w:r>
      <w:r w:rsidR="005240C7" w:rsidRPr="00032240">
        <w:rPr>
          <w:spacing w:val="-3"/>
        </w:rPr>
        <w:t>l que es llamado a una misma herencia por testamento y abintestato y la repudia por el primer título, se entiende haberla repudiado por los dos.</w:t>
      </w:r>
      <w:r w:rsidRPr="00032240">
        <w:rPr>
          <w:spacing w:val="-3"/>
        </w:rPr>
        <w:t xml:space="preserve"> </w:t>
      </w:r>
      <w:r w:rsidR="005240C7" w:rsidRPr="00032240">
        <w:rPr>
          <w:spacing w:val="-3"/>
        </w:rPr>
        <w:t>Repudiándola como heredero abintestato y sin noticia de su título testamentario, podrá todavía aceptarla por éste”</w:t>
      </w:r>
      <w:r w:rsidRPr="00032240">
        <w:rPr>
          <w:spacing w:val="-3"/>
        </w:rPr>
        <w:t xml:space="preserve"> </w:t>
      </w:r>
    </w:p>
    <w:p w14:paraId="29CC5016" w14:textId="447B6B0D" w:rsidR="005240C7" w:rsidRPr="00032240" w:rsidRDefault="00EE085F" w:rsidP="00032240">
      <w:pPr>
        <w:pStyle w:val="Prrafodelista"/>
        <w:numPr>
          <w:ilvl w:val="0"/>
          <w:numId w:val="16"/>
        </w:numPr>
        <w:spacing w:before="120" w:after="120" w:line="360" w:lineRule="auto"/>
        <w:ind w:left="993" w:hanging="284"/>
        <w:jc w:val="both"/>
        <w:rPr>
          <w:spacing w:val="-3"/>
        </w:rPr>
      </w:pPr>
      <w:r w:rsidRPr="00032240">
        <w:rPr>
          <w:spacing w:val="-3"/>
        </w:rPr>
        <w:t>El a</w:t>
      </w:r>
      <w:r w:rsidR="005240C7" w:rsidRPr="00032240">
        <w:rPr>
          <w:spacing w:val="-3"/>
        </w:rPr>
        <w:t xml:space="preserve">rtículo 928 </w:t>
      </w:r>
      <w:r w:rsidRPr="00032240">
        <w:rPr>
          <w:spacing w:val="-3"/>
        </w:rPr>
        <w:t>establece que</w:t>
      </w:r>
      <w:r w:rsidR="005240C7" w:rsidRPr="00032240">
        <w:rPr>
          <w:spacing w:val="-3"/>
        </w:rPr>
        <w:t xml:space="preserve"> “</w:t>
      </w:r>
      <w:r w:rsidRPr="00032240">
        <w:rPr>
          <w:spacing w:val="-3"/>
        </w:rPr>
        <w:t>n</w:t>
      </w:r>
      <w:r w:rsidR="005240C7" w:rsidRPr="00032240">
        <w:rPr>
          <w:spacing w:val="-3"/>
        </w:rPr>
        <w:t>o se pierde el derecho de representar a una persona por haber renunciado su herencia”</w:t>
      </w:r>
      <w:r w:rsidRPr="00032240">
        <w:rPr>
          <w:spacing w:val="-3"/>
        </w:rPr>
        <w:t>.</w:t>
      </w:r>
    </w:p>
    <w:p w14:paraId="13126663" w14:textId="396785C3" w:rsidR="00FE2B5A" w:rsidRPr="00032240" w:rsidRDefault="00EE085F" w:rsidP="00032240">
      <w:pPr>
        <w:pStyle w:val="Prrafodelista"/>
        <w:numPr>
          <w:ilvl w:val="0"/>
          <w:numId w:val="16"/>
        </w:numPr>
        <w:spacing w:before="120" w:after="120" w:line="360" w:lineRule="auto"/>
        <w:ind w:left="993" w:hanging="284"/>
        <w:jc w:val="both"/>
        <w:rPr>
          <w:spacing w:val="-3"/>
        </w:rPr>
      </w:pPr>
      <w:r w:rsidRPr="00032240">
        <w:rPr>
          <w:spacing w:val="-3"/>
        </w:rPr>
        <w:t>L</w:t>
      </w:r>
      <w:r w:rsidR="005240C7" w:rsidRPr="00032240">
        <w:rPr>
          <w:spacing w:val="-3"/>
        </w:rPr>
        <w:t xml:space="preserve">os artículos 833 y 890 </w:t>
      </w:r>
      <w:r w:rsidR="00032240" w:rsidRPr="00032240">
        <w:rPr>
          <w:spacing w:val="-3"/>
        </w:rPr>
        <w:t>prevén que</w:t>
      </w:r>
      <w:r w:rsidR="005240C7" w:rsidRPr="00032240">
        <w:rPr>
          <w:spacing w:val="-3"/>
        </w:rPr>
        <w:t xml:space="preserve"> la renuncia a la herencia no impide aceptar la mejora o un legado</w:t>
      </w:r>
      <w:r w:rsidR="00032240" w:rsidRPr="00032240">
        <w:rPr>
          <w:spacing w:val="-3"/>
        </w:rPr>
        <w:t>.</w:t>
      </w:r>
    </w:p>
    <w:p w14:paraId="0C4F47D0" w14:textId="5882A88A" w:rsidR="009D0DFF" w:rsidRDefault="009D0DFF" w:rsidP="00B70281">
      <w:pPr>
        <w:spacing w:before="120" w:after="120" w:line="360" w:lineRule="auto"/>
        <w:ind w:firstLine="708"/>
        <w:jc w:val="both"/>
        <w:rPr>
          <w:spacing w:val="-3"/>
        </w:rPr>
      </w:pPr>
    </w:p>
    <w:p w14:paraId="278895E5" w14:textId="404B5F99" w:rsidR="009D0DFF" w:rsidRDefault="003B58F5" w:rsidP="003B58F5">
      <w:pPr>
        <w:spacing w:before="120" w:after="120" w:line="360" w:lineRule="auto"/>
        <w:jc w:val="both"/>
        <w:rPr>
          <w:spacing w:val="-3"/>
        </w:rPr>
      </w:pPr>
      <w:r w:rsidRPr="003B58F5">
        <w:rPr>
          <w:b/>
          <w:bCs/>
          <w:spacing w:val="-3"/>
        </w:rPr>
        <w:t>RENUNCIA EN PERJUICIO DE LOS ACREEDORES.</w:t>
      </w:r>
    </w:p>
    <w:p w14:paraId="48ECA665" w14:textId="61CF5AA1" w:rsidR="004A4043" w:rsidRPr="004A4043" w:rsidRDefault="00032240" w:rsidP="004A4043">
      <w:pPr>
        <w:spacing w:before="120" w:after="120" w:line="360" w:lineRule="auto"/>
        <w:ind w:firstLine="708"/>
        <w:jc w:val="both"/>
        <w:rPr>
          <w:spacing w:val="-3"/>
        </w:rPr>
      </w:pPr>
      <w:r>
        <w:rPr>
          <w:spacing w:val="-3"/>
        </w:rPr>
        <w:t xml:space="preserve">Dispone </w:t>
      </w:r>
      <w:r w:rsidR="004A4043" w:rsidRPr="004A4043">
        <w:rPr>
          <w:spacing w:val="-3"/>
        </w:rPr>
        <w:t>el art</w:t>
      </w:r>
      <w:r>
        <w:rPr>
          <w:spacing w:val="-3"/>
        </w:rPr>
        <w:t xml:space="preserve">ículo </w:t>
      </w:r>
      <w:r w:rsidR="004A4043" w:rsidRPr="004A4043">
        <w:rPr>
          <w:spacing w:val="-3"/>
        </w:rPr>
        <w:t>1001</w:t>
      </w:r>
      <w:r>
        <w:rPr>
          <w:spacing w:val="-3"/>
        </w:rPr>
        <w:t xml:space="preserve"> del Código Civil que “s</w:t>
      </w:r>
      <w:r w:rsidR="004A4043" w:rsidRPr="004A4043">
        <w:rPr>
          <w:spacing w:val="-3"/>
        </w:rPr>
        <w:t xml:space="preserve">i el heredero repudia la herencia en perjuicio de sus propios acreedores, podrán éstos pedir al </w:t>
      </w:r>
      <w:r>
        <w:rPr>
          <w:spacing w:val="-3"/>
        </w:rPr>
        <w:t>j</w:t>
      </w:r>
      <w:r w:rsidR="004A4043" w:rsidRPr="004A4043">
        <w:rPr>
          <w:spacing w:val="-3"/>
        </w:rPr>
        <w:t>uez que los autorice para aceptarla en nombre de aquél.</w:t>
      </w:r>
    </w:p>
    <w:p w14:paraId="39B8498F" w14:textId="7BD864B4" w:rsidR="004A4043" w:rsidRPr="004A4043" w:rsidRDefault="004A4043" w:rsidP="004A4043">
      <w:pPr>
        <w:spacing w:before="120" w:after="120" w:line="360" w:lineRule="auto"/>
        <w:ind w:firstLine="708"/>
        <w:jc w:val="both"/>
        <w:rPr>
          <w:spacing w:val="-3"/>
        </w:rPr>
      </w:pPr>
      <w:r w:rsidRPr="004A4043">
        <w:rPr>
          <w:spacing w:val="-3"/>
        </w:rPr>
        <w:t xml:space="preserve">La aceptación sólo aprovechará a los acreedores en cuanto baste a cubrir el importe de sus créditos. El exceso, si lo hubiere, no pertenecerá en ningún caso al renunciante, sino </w:t>
      </w:r>
      <w:r w:rsidRPr="004A4043">
        <w:rPr>
          <w:spacing w:val="-3"/>
        </w:rPr>
        <w:lastRenderedPageBreak/>
        <w:t>que se adjudicará a las personas a quienes corresponda según las reglas establecidas en este Código”</w:t>
      </w:r>
      <w:r w:rsidR="00032240">
        <w:rPr>
          <w:spacing w:val="-3"/>
        </w:rPr>
        <w:t>.</w:t>
      </w:r>
    </w:p>
    <w:p w14:paraId="64D93011" w14:textId="520F42A8" w:rsidR="00C22A88" w:rsidRDefault="00E10F28" w:rsidP="004A4043">
      <w:pPr>
        <w:spacing w:before="120" w:after="120" w:line="360" w:lineRule="auto"/>
        <w:ind w:firstLine="708"/>
        <w:jc w:val="both"/>
        <w:rPr>
          <w:spacing w:val="-3"/>
        </w:rPr>
      </w:pPr>
      <w:r>
        <w:rPr>
          <w:spacing w:val="-3"/>
        </w:rPr>
        <w:t>L</w:t>
      </w:r>
      <w:r w:rsidR="004A4043" w:rsidRPr="004A4043">
        <w:rPr>
          <w:spacing w:val="-3"/>
        </w:rPr>
        <w:t xml:space="preserve">a doctrina mayoritaria considera </w:t>
      </w:r>
      <w:r w:rsidR="001F07E5">
        <w:rPr>
          <w:spacing w:val="-3"/>
        </w:rPr>
        <w:t xml:space="preserve">aplicable a esta acción del plazo de cuatro años </w:t>
      </w:r>
      <w:r w:rsidR="00F53551">
        <w:rPr>
          <w:spacing w:val="-3"/>
        </w:rPr>
        <w:t>que prevé para</w:t>
      </w:r>
      <w:r w:rsidR="001F07E5">
        <w:rPr>
          <w:spacing w:val="-3"/>
        </w:rPr>
        <w:t xml:space="preserve"> la acción rescisoria</w:t>
      </w:r>
      <w:r w:rsidR="00F53551">
        <w:rPr>
          <w:spacing w:val="-3"/>
        </w:rPr>
        <w:t xml:space="preserve"> </w:t>
      </w:r>
      <w:r w:rsidR="004A4043" w:rsidRPr="004A4043">
        <w:rPr>
          <w:spacing w:val="-3"/>
        </w:rPr>
        <w:t>el art</w:t>
      </w:r>
      <w:r w:rsidR="00F53551">
        <w:rPr>
          <w:spacing w:val="-3"/>
        </w:rPr>
        <w:t xml:space="preserve">ículo </w:t>
      </w:r>
      <w:r w:rsidR="004A4043" w:rsidRPr="004A4043">
        <w:rPr>
          <w:spacing w:val="-3"/>
        </w:rPr>
        <w:t xml:space="preserve">1299 </w:t>
      </w:r>
      <w:r w:rsidR="00F53551">
        <w:rPr>
          <w:spacing w:val="-3"/>
        </w:rPr>
        <w:t>del Código Civil.</w:t>
      </w:r>
    </w:p>
    <w:p w14:paraId="151B4B71" w14:textId="5329D7EF" w:rsidR="00C22A88" w:rsidRDefault="00C22A88" w:rsidP="00B70281">
      <w:pPr>
        <w:spacing w:before="120" w:after="120" w:line="360" w:lineRule="auto"/>
        <w:ind w:firstLine="708"/>
        <w:jc w:val="both"/>
        <w:rPr>
          <w:spacing w:val="-3"/>
        </w:rPr>
      </w:pPr>
    </w:p>
    <w:p w14:paraId="074DDA46" w14:textId="5F8E4566" w:rsidR="00C22A88" w:rsidRDefault="00C22A88" w:rsidP="00B70281">
      <w:pPr>
        <w:spacing w:before="120" w:after="120" w:line="360" w:lineRule="auto"/>
        <w:ind w:firstLine="708"/>
        <w:jc w:val="both"/>
        <w:rPr>
          <w:spacing w:val="-3"/>
        </w:rPr>
      </w:pPr>
    </w:p>
    <w:p w14:paraId="700932D8" w14:textId="2BF06BAD" w:rsidR="004A4043" w:rsidRDefault="004A4043" w:rsidP="00B70281">
      <w:pPr>
        <w:spacing w:before="120" w:after="120" w:line="360" w:lineRule="auto"/>
        <w:ind w:firstLine="708"/>
        <w:jc w:val="both"/>
        <w:rPr>
          <w:spacing w:val="-3"/>
        </w:rPr>
      </w:pPr>
    </w:p>
    <w:p w14:paraId="415F9235" w14:textId="0A78C43D" w:rsidR="004A4043" w:rsidRDefault="004A4043" w:rsidP="00B70281">
      <w:pPr>
        <w:spacing w:before="120" w:after="120" w:line="360" w:lineRule="auto"/>
        <w:ind w:firstLine="708"/>
        <w:jc w:val="both"/>
        <w:rPr>
          <w:spacing w:val="-3"/>
        </w:rPr>
      </w:pPr>
    </w:p>
    <w:p w14:paraId="560D087D" w14:textId="4D0B8351" w:rsidR="004A4043" w:rsidRDefault="004A4043" w:rsidP="00B70281">
      <w:pPr>
        <w:spacing w:before="120" w:after="120" w:line="360" w:lineRule="auto"/>
        <w:ind w:firstLine="708"/>
        <w:jc w:val="both"/>
        <w:rPr>
          <w:spacing w:val="-3"/>
        </w:rPr>
      </w:pPr>
    </w:p>
    <w:p w14:paraId="4DB9A772" w14:textId="75391017" w:rsidR="004A4043" w:rsidRDefault="004A4043" w:rsidP="00B70281">
      <w:pPr>
        <w:spacing w:before="120" w:after="120" w:line="360" w:lineRule="auto"/>
        <w:ind w:firstLine="708"/>
        <w:jc w:val="both"/>
        <w:rPr>
          <w:spacing w:val="-3"/>
        </w:rPr>
      </w:pPr>
    </w:p>
    <w:p w14:paraId="292B2BDB" w14:textId="783E40CE" w:rsidR="009B137E" w:rsidRDefault="009B137E" w:rsidP="00B70281">
      <w:pPr>
        <w:spacing w:before="120" w:after="120" w:line="360" w:lineRule="auto"/>
        <w:ind w:firstLine="708"/>
        <w:jc w:val="both"/>
        <w:rPr>
          <w:spacing w:val="-3"/>
        </w:rPr>
      </w:pPr>
    </w:p>
    <w:p w14:paraId="07490D49" w14:textId="188F531C" w:rsidR="009B137E" w:rsidRDefault="009B137E" w:rsidP="00B70281">
      <w:pPr>
        <w:spacing w:before="120" w:after="120" w:line="360" w:lineRule="auto"/>
        <w:ind w:firstLine="708"/>
        <w:jc w:val="both"/>
        <w:rPr>
          <w:spacing w:val="-3"/>
        </w:rPr>
      </w:pPr>
    </w:p>
    <w:p w14:paraId="4D740561" w14:textId="77777777" w:rsidR="009B137E" w:rsidRDefault="009B137E" w:rsidP="00B70281">
      <w:pPr>
        <w:spacing w:before="120" w:after="120" w:line="360" w:lineRule="auto"/>
        <w:ind w:firstLine="708"/>
        <w:jc w:val="both"/>
        <w:rPr>
          <w:spacing w:val="-3"/>
        </w:rPr>
      </w:pPr>
    </w:p>
    <w:p w14:paraId="0140D585" w14:textId="77777777" w:rsidR="00157CBA" w:rsidRDefault="00157CBA" w:rsidP="00B70281">
      <w:pPr>
        <w:spacing w:before="120" w:after="120" w:line="360" w:lineRule="auto"/>
        <w:ind w:firstLine="708"/>
        <w:jc w:val="both"/>
        <w:rPr>
          <w:spacing w:val="-3"/>
        </w:rPr>
      </w:pPr>
    </w:p>
    <w:p w14:paraId="29C3729B" w14:textId="77777777" w:rsidR="00313638" w:rsidRPr="0027217B" w:rsidRDefault="00313638"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FC85844" w:rsidR="005726E8" w:rsidRPr="00FF4CC7" w:rsidRDefault="00E42338" w:rsidP="009C4B47">
      <w:pPr>
        <w:spacing w:before="120" w:after="120" w:line="360" w:lineRule="auto"/>
        <w:ind w:firstLine="708"/>
        <w:jc w:val="right"/>
        <w:rPr>
          <w:spacing w:val="-3"/>
        </w:rPr>
      </w:pPr>
      <w:r>
        <w:rPr>
          <w:spacing w:val="-3"/>
        </w:rPr>
        <w:t>3</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5"/>
  </w:num>
  <w:num w:numId="3">
    <w:abstractNumId w:val="7"/>
  </w:num>
  <w:num w:numId="4">
    <w:abstractNumId w:val="2"/>
  </w:num>
  <w:num w:numId="5">
    <w:abstractNumId w:val="8"/>
  </w:num>
  <w:num w:numId="6">
    <w:abstractNumId w:val="6"/>
  </w:num>
  <w:num w:numId="7">
    <w:abstractNumId w:val="10"/>
  </w:num>
  <w:num w:numId="8">
    <w:abstractNumId w:val="13"/>
  </w:num>
  <w:num w:numId="9">
    <w:abstractNumId w:val="3"/>
  </w:num>
  <w:num w:numId="10">
    <w:abstractNumId w:val="4"/>
  </w:num>
  <w:num w:numId="11">
    <w:abstractNumId w:val="11"/>
  </w:num>
  <w:num w:numId="12">
    <w:abstractNumId w:val="15"/>
  </w:num>
  <w:num w:numId="13">
    <w:abstractNumId w:val="1"/>
  </w:num>
  <w:num w:numId="14">
    <w:abstractNumId w:val="12"/>
  </w:num>
  <w:num w:numId="15">
    <w:abstractNumId w:val="14"/>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266"/>
    <w:rsid w:val="00020758"/>
    <w:rsid w:val="000207BA"/>
    <w:rsid w:val="00020D70"/>
    <w:rsid w:val="00021021"/>
    <w:rsid w:val="000212F5"/>
    <w:rsid w:val="000221C3"/>
    <w:rsid w:val="000222EF"/>
    <w:rsid w:val="00022E02"/>
    <w:rsid w:val="00023664"/>
    <w:rsid w:val="00023781"/>
    <w:rsid w:val="00023EA6"/>
    <w:rsid w:val="00023FC3"/>
    <w:rsid w:val="00024A29"/>
    <w:rsid w:val="00024FA6"/>
    <w:rsid w:val="00025813"/>
    <w:rsid w:val="00025950"/>
    <w:rsid w:val="0002663A"/>
    <w:rsid w:val="00026B81"/>
    <w:rsid w:val="00026FE8"/>
    <w:rsid w:val="00027056"/>
    <w:rsid w:val="0002749D"/>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944"/>
    <w:rsid w:val="000442CB"/>
    <w:rsid w:val="0004457B"/>
    <w:rsid w:val="0004463E"/>
    <w:rsid w:val="00044DC9"/>
    <w:rsid w:val="00044DE7"/>
    <w:rsid w:val="0004529D"/>
    <w:rsid w:val="00045654"/>
    <w:rsid w:val="000463C7"/>
    <w:rsid w:val="0004649E"/>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11A1"/>
    <w:rsid w:val="0006125A"/>
    <w:rsid w:val="0006135E"/>
    <w:rsid w:val="00061758"/>
    <w:rsid w:val="000619B9"/>
    <w:rsid w:val="00061BD0"/>
    <w:rsid w:val="00061C67"/>
    <w:rsid w:val="00062141"/>
    <w:rsid w:val="000625ED"/>
    <w:rsid w:val="00062762"/>
    <w:rsid w:val="00062CE1"/>
    <w:rsid w:val="00063216"/>
    <w:rsid w:val="0006349D"/>
    <w:rsid w:val="00063C43"/>
    <w:rsid w:val="00064339"/>
    <w:rsid w:val="000650F5"/>
    <w:rsid w:val="0006520A"/>
    <w:rsid w:val="00065417"/>
    <w:rsid w:val="000659A4"/>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D7E"/>
    <w:rsid w:val="000C1100"/>
    <w:rsid w:val="000C19F3"/>
    <w:rsid w:val="000C1E71"/>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84C"/>
    <w:rsid w:val="000E3985"/>
    <w:rsid w:val="000E3A8D"/>
    <w:rsid w:val="000E41F0"/>
    <w:rsid w:val="000E4DAA"/>
    <w:rsid w:val="000E573D"/>
    <w:rsid w:val="000E5900"/>
    <w:rsid w:val="000E5B6D"/>
    <w:rsid w:val="000E62D4"/>
    <w:rsid w:val="000E67FE"/>
    <w:rsid w:val="000E79A2"/>
    <w:rsid w:val="000E7B75"/>
    <w:rsid w:val="000E7C0E"/>
    <w:rsid w:val="000F0074"/>
    <w:rsid w:val="000F06AD"/>
    <w:rsid w:val="000F0956"/>
    <w:rsid w:val="000F0C22"/>
    <w:rsid w:val="000F1047"/>
    <w:rsid w:val="000F1051"/>
    <w:rsid w:val="000F3078"/>
    <w:rsid w:val="000F3222"/>
    <w:rsid w:val="000F32A2"/>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3F1"/>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53"/>
    <w:rsid w:val="00151A89"/>
    <w:rsid w:val="00151BAD"/>
    <w:rsid w:val="001521C6"/>
    <w:rsid w:val="00152A12"/>
    <w:rsid w:val="00152E37"/>
    <w:rsid w:val="001534E5"/>
    <w:rsid w:val="00153A8A"/>
    <w:rsid w:val="001544A9"/>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9A6"/>
    <w:rsid w:val="00181C48"/>
    <w:rsid w:val="00181CEA"/>
    <w:rsid w:val="00181F15"/>
    <w:rsid w:val="00182166"/>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A53"/>
    <w:rsid w:val="001A4B3C"/>
    <w:rsid w:val="001A5262"/>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528D"/>
    <w:rsid w:val="001D58B4"/>
    <w:rsid w:val="001D645F"/>
    <w:rsid w:val="001D6699"/>
    <w:rsid w:val="001D696A"/>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771"/>
    <w:rsid w:val="001F07E5"/>
    <w:rsid w:val="001F0A38"/>
    <w:rsid w:val="001F1291"/>
    <w:rsid w:val="001F280F"/>
    <w:rsid w:val="001F291C"/>
    <w:rsid w:val="001F3875"/>
    <w:rsid w:val="001F3F29"/>
    <w:rsid w:val="001F3F57"/>
    <w:rsid w:val="001F41B8"/>
    <w:rsid w:val="001F41F6"/>
    <w:rsid w:val="001F4724"/>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39FB"/>
    <w:rsid w:val="002242E5"/>
    <w:rsid w:val="00224403"/>
    <w:rsid w:val="002246B9"/>
    <w:rsid w:val="00224961"/>
    <w:rsid w:val="00224C53"/>
    <w:rsid w:val="00224CBB"/>
    <w:rsid w:val="00225A3D"/>
    <w:rsid w:val="002264E5"/>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C98"/>
    <w:rsid w:val="00252CBC"/>
    <w:rsid w:val="0025309F"/>
    <w:rsid w:val="002534CB"/>
    <w:rsid w:val="002535EE"/>
    <w:rsid w:val="00254F3C"/>
    <w:rsid w:val="00256479"/>
    <w:rsid w:val="00256842"/>
    <w:rsid w:val="00256FF2"/>
    <w:rsid w:val="0025777D"/>
    <w:rsid w:val="00257814"/>
    <w:rsid w:val="00257951"/>
    <w:rsid w:val="00257B29"/>
    <w:rsid w:val="00257FF2"/>
    <w:rsid w:val="002601FF"/>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BD2"/>
    <w:rsid w:val="00275E98"/>
    <w:rsid w:val="00275EEC"/>
    <w:rsid w:val="0027626C"/>
    <w:rsid w:val="002763FF"/>
    <w:rsid w:val="0027664F"/>
    <w:rsid w:val="00276BCA"/>
    <w:rsid w:val="0027783B"/>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4E34"/>
    <w:rsid w:val="002A5AD6"/>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5C3F"/>
    <w:rsid w:val="002B61AC"/>
    <w:rsid w:val="002B6FD2"/>
    <w:rsid w:val="002B744F"/>
    <w:rsid w:val="002B751A"/>
    <w:rsid w:val="002C095B"/>
    <w:rsid w:val="002C0C9F"/>
    <w:rsid w:val="002C0CFD"/>
    <w:rsid w:val="002C15F8"/>
    <w:rsid w:val="002C19F5"/>
    <w:rsid w:val="002C2597"/>
    <w:rsid w:val="002C26DA"/>
    <w:rsid w:val="002C32A9"/>
    <w:rsid w:val="002C3D02"/>
    <w:rsid w:val="002C3DBC"/>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1398"/>
    <w:rsid w:val="002E331D"/>
    <w:rsid w:val="002E34D4"/>
    <w:rsid w:val="002E485C"/>
    <w:rsid w:val="002E4DD7"/>
    <w:rsid w:val="002E50A8"/>
    <w:rsid w:val="002E5240"/>
    <w:rsid w:val="002E5F65"/>
    <w:rsid w:val="002E5F8E"/>
    <w:rsid w:val="002E5FE6"/>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297D"/>
    <w:rsid w:val="00303113"/>
    <w:rsid w:val="00303363"/>
    <w:rsid w:val="00304750"/>
    <w:rsid w:val="0030595E"/>
    <w:rsid w:val="00305CB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5C9"/>
    <w:rsid w:val="00313638"/>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06EF"/>
    <w:rsid w:val="00320FA8"/>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B20"/>
    <w:rsid w:val="00380021"/>
    <w:rsid w:val="0038009B"/>
    <w:rsid w:val="00380BC9"/>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D68"/>
    <w:rsid w:val="003B0E91"/>
    <w:rsid w:val="003B163C"/>
    <w:rsid w:val="003B1C83"/>
    <w:rsid w:val="003B1D25"/>
    <w:rsid w:val="003B24E3"/>
    <w:rsid w:val="003B26DC"/>
    <w:rsid w:val="003B3913"/>
    <w:rsid w:val="003B4893"/>
    <w:rsid w:val="003B4B49"/>
    <w:rsid w:val="003B5262"/>
    <w:rsid w:val="003B57EB"/>
    <w:rsid w:val="003B58F5"/>
    <w:rsid w:val="003B5D3C"/>
    <w:rsid w:val="003B5E94"/>
    <w:rsid w:val="003B5EF3"/>
    <w:rsid w:val="003B64ED"/>
    <w:rsid w:val="003B6510"/>
    <w:rsid w:val="003B6760"/>
    <w:rsid w:val="003B7903"/>
    <w:rsid w:val="003B7D8B"/>
    <w:rsid w:val="003C074F"/>
    <w:rsid w:val="003C0EF6"/>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510"/>
    <w:rsid w:val="00402F76"/>
    <w:rsid w:val="0040334A"/>
    <w:rsid w:val="00403A36"/>
    <w:rsid w:val="00404247"/>
    <w:rsid w:val="0040464E"/>
    <w:rsid w:val="00404F6B"/>
    <w:rsid w:val="00405511"/>
    <w:rsid w:val="00406C8D"/>
    <w:rsid w:val="00406CD0"/>
    <w:rsid w:val="00406E0C"/>
    <w:rsid w:val="00407532"/>
    <w:rsid w:val="00407ED4"/>
    <w:rsid w:val="004106D5"/>
    <w:rsid w:val="004108B6"/>
    <w:rsid w:val="004110E0"/>
    <w:rsid w:val="0041153F"/>
    <w:rsid w:val="00411CC3"/>
    <w:rsid w:val="00412B58"/>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BA6"/>
    <w:rsid w:val="004421B9"/>
    <w:rsid w:val="00442261"/>
    <w:rsid w:val="00442C4B"/>
    <w:rsid w:val="00444477"/>
    <w:rsid w:val="0044497B"/>
    <w:rsid w:val="00444DC1"/>
    <w:rsid w:val="0044501F"/>
    <w:rsid w:val="0044585C"/>
    <w:rsid w:val="00445CF5"/>
    <w:rsid w:val="00446C00"/>
    <w:rsid w:val="004473F8"/>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B7D"/>
    <w:rsid w:val="004A0FE8"/>
    <w:rsid w:val="004A1825"/>
    <w:rsid w:val="004A1962"/>
    <w:rsid w:val="004A197E"/>
    <w:rsid w:val="004A1D07"/>
    <w:rsid w:val="004A2C50"/>
    <w:rsid w:val="004A2C98"/>
    <w:rsid w:val="004A3240"/>
    <w:rsid w:val="004A3B17"/>
    <w:rsid w:val="004A3D7C"/>
    <w:rsid w:val="004A4043"/>
    <w:rsid w:val="004A440C"/>
    <w:rsid w:val="004A456B"/>
    <w:rsid w:val="004A46A4"/>
    <w:rsid w:val="004A477C"/>
    <w:rsid w:val="004A48B1"/>
    <w:rsid w:val="004A490B"/>
    <w:rsid w:val="004A4D43"/>
    <w:rsid w:val="004A504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3FC5"/>
    <w:rsid w:val="004E4A1D"/>
    <w:rsid w:val="004E56DA"/>
    <w:rsid w:val="004E5893"/>
    <w:rsid w:val="004E5903"/>
    <w:rsid w:val="004E5C1C"/>
    <w:rsid w:val="004E5C4C"/>
    <w:rsid w:val="004E6B31"/>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A21"/>
    <w:rsid w:val="004F3C4A"/>
    <w:rsid w:val="004F4447"/>
    <w:rsid w:val="004F4601"/>
    <w:rsid w:val="004F51C9"/>
    <w:rsid w:val="004F5958"/>
    <w:rsid w:val="004F5BC0"/>
    <w:rsid w:val="004F5DC9"/>
    <w:rsid w:val="004F7165"/>
    <w:rsid w:val="004F7933"/>
    <w:rsid w:val="00500326"/>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0C7"/>
    <w:rsid w:val="00524119"/>
    <w:rsid w:val="0052432C"/>
    <w:rsid w:val="005243C9"/>
    <w:rsid w:val="00524F3B"/>
    <w:rsid w:val="00525304"/>
    <w:rsid w:val="00525BF8"/>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4F89"/>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5217"/>
    <w:rsid w:val="005453C5"/>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8EC"/>
    <w:rsid w:val="0056590E"/>
    <w:rsid w:val="0056644B"/>
    <w:rsid w:val="005664D7"/>
    <w:rsid w:val="0056697E"/>
    <w:rsid w:val="00566A67"/>
    <w:rsid w:val="00566D3F"/>
    <w:rsid w:val="00566DE9"/>
    <w:rsid w:val="005678BE"/>
    <w:rsid w:val="00567D14"/>
    <w:rsid w:val="00570662"/>
    <w:rsid w:val="00570BCA"/>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F60"/>
    <w:rsid w:val="005804A5"/>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9C8"/>
    <w:rsid w:val="005A5F95"/>
    <w:rsid w:val="005A6171"/>
    <w:rsid w:val="005A64F0"/>
    <w:rsid w:val="005A6681"/>
    <w:rsid w:val="005A6C90"/>
    <w:rsid w:val="005A6FB9"/>
    <w:rsid w:val="005B0327"/>
    <w:rsid w:val="005B0E07"/>
    <w:rsid w:val="005B12FF"/>
    <w:rsid w:val="005B14FC"/>
    <w:rsid w:val="005B1862"/>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1FE1"/>
    <w:rsid w:val="005C2833"/>
    <w:rsid w:val="005C29DC"/>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6BF7"/>
    <w:rsid w:val="006174B2"/>
    <w:rsid w:val="00617C7F"/>
    <w:rsid w:val="00617CC9"/>
    <w:rsid w:val="00617CE5"/>
    <w:rsid w:val="006207BB"/>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503C6"/>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4FD"/>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507"/>
    <w:rsid w:val="006B6529"/>
    <w:rsid w:val="006B6570"/>
    <w:rsid w:val="006B6577"/>
    <w:rsid w:val="006B66BB"/>
    <w:rsid w:val="006B6CE8"/>
    <w:rsid w:val="006B6F36"/>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5CF"/>
    <w:rsid w:val="006E19D0"/>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D57"/>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4968"/>
    <w:rsid w:val="008255F2"/>
    <w:rsid w:val="0082590B"/>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A0B"/>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DEA"/>
    <w:rsid w:val="008524B8"/>
    <w:rsid w:val="008529D8"/>
    <w:rsid w:val="00852EC5"/>
    <w:rsid w:val="00852FA0"/>
    <w:rsid w:val="0085311A"/>
    <w:rsid w:val="00853367"/>
    <w:rsid w:val="00853623"/>
    <w:rsid w:val="008536E5"/>
    <w:rsid w:val="008554A5"/>
    <w:rsid w:val="008554FB"/>
    <w:rsid w:val="008555C9"/>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E92"/>
    <w:rsid w:val="0087101E"/>
    <w:rsid w:val="008711BB"/>
    <w:rsid w:val="00871441"/>
    <w:rsid w:val="00871F52"/>
    <w:rsid w:val="00872ED8"/>
    <w:rsid w:val="00873658"/>
    <w:rsid w:val="00875026"/>
    <w:rsid w:val="00875EF2"/>
    <w:rsid w:val="008764E0"/>
    <w:rsid w:val="0087739B"/>
    <w:rsid w:val="008776D1"/>
    <w:rsid w:val="0087783D"/>
    <w:rsid w:val="00877F99"/>
    <w:rsid w:val="00880321"/>
    <w:rsid w:val="00880A13"/>
    <w:rsid w:val="00880BC8"/>
    <w:rsid w:val="008811EB"/>
    <w:rsid w:val="00881708"/>
    <w:rsid w:val="00882861"/>
    <w:rsid w:val="00882981"/>
    <w:rsid w:val="00882B15"/>
    <w:rsid w:val="00882EAC"/>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637"/>
    <w:rsid w:val="00896690"/>
    <w:rsid w:val="00896C9A"/>
    <w:rsid w:val="00896E22"/>
    <w:rsid w:val="00896F5A"/>
    <w:rsid w:val="00897202"/>
    <w:rsid w:val="008978E6"/>
    <w:rsid w:val="008979C5"/>
    <w:rsid w:val="00897D63"/>
    <w:rsid w:val="008A0134"/>
    <w:rsid w:val="008A045F"/>
    <w:rsid w:val="008A13BF"/>
    <w:rsid w:val="008A1718"/>
    <w:rsid w:val="008A18E8"/>
    <w:rsid w:val="008A25A0"/>
    <w:rsid w:val="008A2DB2"/>
    <w:rsid w:val="008A2F9E"/>
    <w:rsid w:val="008A36E8"/>
    <w:rsid w:val="008A39AB"/>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269"/>
    <w:rsid w:val="008F3298"/>
    <w:rsid w:val="008F3BF1"/>
    <w:rsid w:val="008F4337"/>
    <w:rsid w:val="008F4548"/>
    <w:rsid w:val="008F4D21"/>
    <w:rsid w:val="008F4DFC"/>
    <w:rsid w:val="008F519E"/>
    <w:rsid w:val="008F52AC"/>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7325"/>
    <w:rsid w:val="00917936"/>
    <w:rsid w:val="00917A98"/>
    <w:rsid w:val="00920183"/>
    <w:rsid w:val="00920448"/>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40A"/>
    <w:rsid w:val="0093351A"/>
    <w:rsid w:val="00933812"/>
    <w:rsid w:val="00933D2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EB9"/>
    <w:rsid w:val="009574ED"/>
    <w:rsid w:val="00957651"/>
    <w:rsid w:val="00957F1F"/>
    <w:rsid w:val="00960934"/>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805A0"/>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43A3"/>
    <w:rsid w:val="00985051"/>
    <w:rsid w:val="009852A0"/>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F6E"/>
    <w:rsid w:val="009B01FC"/>
    <w:rsid w:val="009B0FAB"/>
    <w:rsid w:val="009B12C1"/>
    <w:rsid w:val="009B137E"/>
    <w:rsid w:val="009B1394"/>
    <w:rsid w:val="009B14C3"/>
    <w:rsid w:val="009B181F"/>
    <w:rsid w:val="009B231C"/>
    <w:rsid w:val="009B3772"/>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2B86"/>
    <w:rsid w:val="009D3108"/>
    <w:rsid w:val="009D3173"/>
    <w:rsid w:val="009D3BB6"/>
    <w:rsid w:val="009D3F8E"/>
    <w:rsid w:val="009D3FF4"/>
    <w:rsid w:val="009D430A"/>
    <w:rsid w:val="009D463E"/>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AAE"/>
    <w:rsid w:val="009F1EA0"/>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47CE"/>
    <w:rsid w:val="00A1559F"/>
    <w:rsid w:val="00A157EB"/>
    <w:rsid w:val="00A159F1"/>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20B"/>
    <w:rsid w:val="00A455D3"/>
    <w:rsid w:val="00A45942"/>
    <w:rsid w:val="00A463CF"/>
    <w:rsid w:val="00A468C5"/>
    <w:rsid w:val="00A47033"/>
    <w:rsid w:val="00A4726E"/>
    <w:rsid w:val="00A47635"/>
    <w:rsid w:val="00A47AE8"/>
    <w:rsid w:val="00A47BF3"/>
    <w:rsid w:val="00A503C8"/>
    <w:rsid w:val="00A509C8"/>
    <w:rsid w:val="00A50D31"/>
    <w:rsid w:val="00A515A0"/>
    <w:rsid w:val="00A517D1"/>
    <w:rsid w:val="00A5210A"/>
    <w:rsid w:val="00A524E2"/>
    <w:rsid w:val="00A5394D"/>
    <w:rsid w:val="00A54042"/>
    <w:rsid w:val="00A5468A"/>
    <w:rsid w:val="00A557EA"/>
    <w:rsid w:val="00A557FB"/>
    <w:rsid w:val="00A559AB"/>
    <w:rsid w:val="00A55C39"/>
    <w:rsid w:val="00A55E97"/>
    <w:rsid w:val="00A56275"/>
    <w:rsid w:val="00A56B96"/>
    <w:rsid w:val="00A57244"/>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7053B"/>
    <w:rsid w:val="00A70D7E"/>
    <w:rsid w:val="00A70E89"/>
    <w:rsid w:val="00A70F27"/>
    <w:rsid w:val="00A71251"/>
    <w:rsid w:val="00A71820"/>
    <w:rsid w:val="00A71A48"/>
    <w:rsid w:val="00A72BC8"/>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84F"/>
    <w:rsid w:val="00A77AAC"/>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A5B"/>
    <w:rsid w:val="00A87F3A"/>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E9"/>
    <w:rsid w:val="00AA3FF3"/>
    <w:rsid w:val="00AA42D7"/>
    <w:rsid w:val="00AA5B22"/>
    <w:rsid w:val="00AA6451"/>
    <w:rsid w:val="00AA65CD"/>
    <w:rsid w:val="00AA6BD8"/>
    <w:rsid w:val="00AA746A"/>
    <w:rsid w:val="00AA773E"/>
    <w:rsid w:val="00AB009C"/>
    <w:rsid w:val="00AB015B"/>
    <w:rsid w:val="00AB03DF"/>
    <w:rsid w:val="00AB043D"/>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A45"/>
    <w:rsid w:val="00B00124"/>
    <w:rsid w:val="00B00453"/>
    <w:rsid w:val="00B005CE"/>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6EE"/>
    <w:rsid w:val="00B1104F"/>
    <w:rsid w:val="00B11170"/>
    <w:rsid w:val="00B111B1"/>
    <w:rsid w:val="00B11C16"/>
    <w:rsid w:val="00B11FFB"/>
    <w:rsid w:val="00B12283"/>
    <w:rsid w:val="00B12D35"/>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D7F"/>
    <w:rsid w:val="00B40030"/>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1FE9"/>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3CB"/>
    <w:rsid w:val="00B9443A"/>
    <w:rsid w:val="00B94609"/>
    <w:rsid w:val="00B9471A"/>
    <w:rsid w:val="00B9478C"/>
    <w:rsid w:val="00B947C9"/>
    <w:rsid w:val="00B949C2"/>
    <w:rsid w:val="00B9551F"/>
    <w:rsid w:val="00B95BA9"/>
    <w:rsid w:val="00B96708"/>
    <w:rsid w:val="00B967DB"/>
    <w:rsid w:val="00B96FB8"/>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2BE5"/>
    <w:rsid w:val="00BF319E"/>
    <w:rsid w:val="00BF332E"/>
    <w:rsid w:val="00BF388E"/>
    <w:rsid w:val="00BF3C76"/>
    <w:rsid w:val="00BF3F4C"/>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BE0"/>
    <w:rsid w:val="00C20CE8"/>
    <w:rsid w:val="00C212D6"/>
    <w:rsid w:val="00C21B42"/>
    <w:rsid w:val="00C21DC3"/>
    <w:rsid w:val="00C228A5"/>
    <w:rsid w:val="00C22A88"/>
    <w:rsid w:val="00C23827"/>
    <w:rsid w:val="00C238E4"/>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6363"/>
    <w:rsid w:val="00C864F4"/>
    <w:rsid w:val="00C8661A"/>
    <w:rsid w:val="00C8696D"/>
    <w:rsid w:val="00C86F54"/>
    <w:rsid w:val="00C87320"/>
    <w:rsid w:val="00C8756C"/>
    <w:rsid w:val="00C8772F"/>
    <w:rsid w:val="00C87C37"/>
    <w:rsid w:val="00C901B3"/>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46D7"/>
    <w:rsid w:val="00CD46FE"/>
    <w:rsid w:val="00CD47F1"/>
    <w:rsid w:val="00CD48A6"/>
    <w:rsid w:val="00CD4D11"/>
    <w:rsid w:val="00CD4DFE"/>
    <w:rsid w:val="00CD5DF1"/>
    <w:rsid w:val="00CD6172"/>
    <w:rsid w:val="00CD650E"/>
    <w:rsid w:val="00CD6779"/>
    <w:rsid w:val="00CD6CE5"/>
    <w:rsid w:val="00CD740C"/>
    <w:rsid w:val="00CE024C"/>
    <w:rsid w:val="00CE035E"/>
    <w:rsid w:val="00CE0639"/>
    <w:rsid w:val="00CE083C"/>
    <w:rsid w:val="00CE1005"/>
    <w:rsid w:val="00CE11BD"/>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707"/>
    <w:rsid w:val="00D14ABE"/>
    <w:rsid w:val="00D14E15"/>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AE0"/>
    <w:rsid w:val="00D36F67"/>
    <w:rsid w:val="00D37C0F"/>
    <w:rsid w:val="00D37D73"/>
    <w:rsid w:val="00D4063A"/>
    <w:rsid w:val="00D40A4D"/>
    <w:rsid w:val="00D40A91"/>
    <w:rsid w:val="00D41BBA"/>
    <w:rsid w:val="00D41CD2"/>
    <w:rsid w:val="00D43AAD"/>
    <w:rsid w:val="00D43F3C"/>
    <w:rsid w:val="00D44216"/>
    <w:rsid w:val="00D44A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475"/>
    <w:rsid w:val="00D566A7"/>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FD2"/>
    <w:rsid w:val="00D75457"/>
    <w:rsid w:val="00D754D6"/>
    <w:rsid w:val="00D75915"/>
    <w:rsid w:val="00D75A50"/>
    <w:rsid w:val="00D75A6B"/>
    <w:rsid w:val="00D75AB7"/>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30"/>
    <w:rsid w:val="00D93E97"/>
    <w:rsid w:val="00D94008"/>
    <w:rsid w:val="00D94AFD"/>
    <w:rsid w:val="00D94C5F"/>
    <w:rsid w:val="00D95C55"/>
    <w:rsid w:val="00D96342"/>
    <w:rsid w:val="00D964A6"/>
    <w:rsid w:val="00D966B4"/>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3E81"/>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F38"/>
    <w:rsid w:val="00DB203E"/>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58E6"/>
    <w:rsid w:val="00DD5FD2"/>
    <w:rsid w:val="00DD6289"/>
    <w:rsid w:val="00DD62F1"/>
    <w:rsid w:val="00DD64CD"/>
    <w:rsid w:val="00DD66DC"/>
    <w:rsid w:val="00DD6A6A"/>
    <w:rsid w:val="00DD6A86"/>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22"/>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1EE"/>
    <w:rsid w:val="00E35761"/>
    <w:rsid w:val="00E365D7"/>
    <w:rsid w:val="00E36C16"/>
    <w:rsid w:val="00E373C5"/>
    <w:rsid w:val="00E376C7"/>
    <w:rsid w:val="00E37A7A"/>
    <w:rsid w:val="00E40C6E"/>
    <w:rsid w:val="00E40D81"/>
    <w:rsid w:val="00E42338"/>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EE"/>
    <w:rsid w:val="00E7571C"/>
    <w:rsid w:val="00E76574"/>
    <w:rsid w:val="00E76B7B"/>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BBF"/>
    <w:rsid w:val="00EF4596"/>
    <w:rsid w:val="00EF5F09"/>
    <w:rsid w:val="00EF6417"/>
    <w:rsid w:val="00EF6FE8"/>
    <w:rsid w:val="00EF78EC"/>
    <w:rsid w:val="00EF7B23"/>
    <w:rsid w:val="00F002B8"/>
    <w:rsid w:val="00F0030F"/>
    <w:rsid w:val="00F007C6"/>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5F52"/>
    <w:rsid w:val="00F169D3"/>
    <w:rsid w:val="00F16AC5"/>
    <w:rsid w:val="00F1741E"/>
    <w:rsid w:val="00F202FF"/>
    <w:rsid w:val="00F20779"/>
    <w:rsid w:val="00F20837"/>
    <w:rsid w:val="00F20B49"/>
    <w:rsid w:val="00F20CFA"/>
    <w:rsid w:val="00F21545"/>
    <w:rsid w:val="00F219DD"/>
    <w:rsid w:val="00F21B8E"/>
    <w:rsid w:val="00F21C4D"/>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56F6"/>
    <w:rsid w:val="00F45C38"/>
    <w:rsid w:val="00F45D50"/>
    <w:rsid w:val="00F45F05"/>
    <w:rsid w:val="00F4670A"/>
    <w:rsid w:val="00F47437"/>
    <w:rsid w:val="00F47A71"/>
    <w:rsid w:val="00F505D6"/>
    <w:rsid w:val="00F505F3"/>
    <w:rsid w:val="00F50636"/>
    <w:rsid w:val="00F51A35"/>
    <w:rsid w:val="00F51C46"/>
    <w:rsid w:val="00F529B2"/>
    <w:rsid w:val="00F52A95"/>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339"/>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D4"/>
    <w:rsid w:val="00FD293C"/>
    <w:rsid w:val="00FD2FE5"/>
    <w:rsid w:val="00FD36D4"/>
    <w:rsid w:val="00FD3CD1"/>
    <w:rsid w:val="00FD4A58"/>
    <w:rsid w:val="00FD4FFC"/>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396"/>
    <w:rsid w:val="00FF32BD"/>
    <w:rsid w:val="00FF371B"/>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14</Pages>
  <Words>4189</Words>
  <Characters>23041</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220</cp:revision>
  <dcterms:created xsi:type="dcterms:W3CDTF">2021-08-30T07:27:00Z</dcterms:created>
  <dcterms:modified xsi:type="dcterms:W3CDTF">2021-09-03T17:29:00Z</dcterms:modified>
</cp:coreProperties>
</file>