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31B349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2C0C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1713B96C" w:rsidR="00BC4945" w:rsidRPr="00BC4945" w:rsidRDefault="003F2C0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3F2C0C">
        <w:rPr>
          <w:b/>
          <w:bCs/>
          <w:color w:val="000000"/>
          <w:sz w:val="28"/>
          <w:szCs w:val="28"/>
        </w:rPr>
        <w:t xml:space="preserve">CONCEPTO DEL COMERCIANTE. COMERCIANTE INDIVIDUAL. CONDICIONES DE CAPACIDAD, INCAPACIDADES Y PROHIBICIONES. EL MATRIMONIO Y LA CAPACIDAD DE OBRAR MERCANTIL. </w:t>
      </w:r>
      <w:bookmarkStart w:id="4" w:name="_Hlk118449401"/>
      <w:r w:rsidRPr="003F2C0C">
        <w:rPr>
          <w:b/>
          <w:bCs/>
          <w:color w:val="000000"/>
          <w:sz w:val="28"/>
          <w:szCs w:val="28"/>
        </w:rPr>
        <w:t xml:space="preserve">CONCEPTO DE EMPRESA: EN ESPECIAL, SUS ELEMENTOS INMATERIALES; EL FONDO DE COMERCIO. </w:t>
      </w:r>
      <w:bookmarkEnd w:id="4"/>
      <w:r w:rsidRPr="003F2C0C">
        <w:rPr>
          <w:b/>
          <w:bCs/>
          <w:color w:val="000000"/>
          <w:sz w:val="28"/>
          <w:szCs w:val="28"/>
        </w:rPr>
        <w:t>REFERENCIA SUCINTA A LAS FORMAS DE VALORACIÓN</w:t>
      </w:r>
      <w:r w:rsidRPr="00A27FCF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614342AA" w:rsidR="003D70B2" w:rsidRPr="00AA6561" w:rsidRDefault="003F2C0C" w:rsidP="003F2C0C">
      <w:pPr>
        <w:spacing w:before="120" w:after="120" w:line="360" w:lineRule="auto"/>
        <w:jc w:val="both"/>
        <w:rPr>
          <w:bCs/>
          <w:spacing w:val="-3"/>
        </w:rPr>
      </w:pPr>
      <w:r w:rsidRPr="003F2C0C">
        <w:rPr>
          <w:b/>
          <w:bCs/>
          <w:color w:val="000000"/>
        </w:rPr>
        <w:t>CONCEPTO DEL COMERCIANTE</w:t>
      </w:r>
      <w:r w:rsidR="00AA6561" w:rsidRPr="00AA6561">
        <w:rPr>
          <w:b/>
          <w:bCs/>
          <w:color w:val="000000"/>
        </w:rPr>
        <w:t>.</w:t>
      </w:r>
    </w:p>
    <w:p w14:paraId="113860BF" w14:textId="63B563C0" w:rsidR="001C62D6" w:rsidRPr="001C62D6" w:rsidRDefault="007D384B" w:rsidP="001C62D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Dispone el artículo 1 de</w:t>
      </w:r>
      <w:r w:rsidR="001B2C4B" w:rsidRPr="001B2C4B">
        <w:rPr>
          <w:bCs/>
          <w:spacing w:val="-3"/>
        </w:rPr>
        <w:t xml:space="preserve">l </w:t>
      </w:r>
      <w:r>
        <w:rPr>
          <w:bCs/>
          <w:spacing w:val="-3"/>
        </w:rPr>
        <w:t>C</w:t>
      </w:r>
      <w:r w:rsidR="001B2C4B" w:rsidRPr="001B2C4B">
        <w:rPr>
          <w:bCs/>
          <w:spacing w:val="-3"/>
        </w:rPr>
        <w:t xml:space="preserve">ódigo de Comercio de 22 de agosto de 1885 </w:t>
      </w:r>
      <w:r>
        <w:rPr>
          <w:bCs/>
          <w:spacing w:val="-3"/>
        </w:rPr>
        <w:t xml:space="preserve">que </w:t>
      </w:r>
      <w:r w:rsidR="001C62D6">
        <w:rPr>
          <w:bCs/>
          <w:spacing w:val="-3"/>
        </w:rPr>
        <w:t>“s</w:t>
      </w:r>
      <w:r w:rsidR="001C62D6" w:rsidRPr="001C62D6">
        <w:rPr>
          <w:bCs/>
          <w:spacing w:val="-3"/>
        </w:rPr>
        <w:t>on comerciantes para los efectos de este Código:</w:t>
      </w:r>
    </w:p>
    <w:p w14:paraId="3AE43C87" w14:textId="77777777" w:rsidR="001C62D6" w:rsidRPr="001C62D6" w:rsidRDefault="001C62D6" w:rsidP="001C62D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1C62D6">
        <w:rPr>
          <w:bCs/>
          <w:spacing w:val="-3"/>
        </w:rPr>
        <w:t>1.º Los que, teniendo capacidad legal para ejercer el comercio, se dedican a él habitualmente.</w:t>
      </w:r>
    </w:p>
    <w:p w14:paraId="798DC056" w14:textId="4435FFFC" w:rsidR="001C62D6" w:rsidRDefault="001C62D6" w:rsidP="001C62D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1C62D6">
        <w:rPr>
          <w:bCs/>
          <w:spacing w:val="-3"/>
        </w:rPr>
        <w:t>2.º Las compañías mercantiles o industriales que se constituyeren con arreglo a este Código</w:t>
      </w:r>
      <w:r w:rsidR="008558C8">
        <w:rPr>
          <w:bCs/>
          <w:spacing w:val="-3"/>
        </w:rPr>
        <w:t>”</w:t>
      </w:r>
      <w:r w:rsidRPr="001C62D6">
        <w:rPr>
          <w:bCs/>
          <w:spacing w:val="-3"/>
        </w:rPr>
        <w:t>.</w:t>
      </w:r>
    </w:p>
    <w:p w14:paraId="22293F67" w14:textId="4F59BCA5" w:rsidR="001C62D6" w:rsidRDefault="00ED02FB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Como </w:t>
      </w:r>
      <w:r w:rsidR="008558C8">
        <w:rPr>
          <w:bCs/>
          <w:spacing w:val="-3"/>
        </w:rPr>
        <w:t>las compañías o sociedades mercantiles</w:t>
      </w:r>
      <w:r w:rsidR="00AA07F7">
        <w:rPr>
          <w:bCs/>
          <w:spacing w:val="-3"/>
        </w:rPr>
        <w:t xml:space="preserve"> se estudian en los siguientes temas del programa, </w:t>
      </w:r>
      <w:r>
        <w:rPr>
          <w:bCs/>
          <w:spacing w:val="-3"/>
        </w:rPr>
        <w:t xml:space="preserve">el presente se refiere </w:t>
      </w:r>
      <w:r w:rsidR="00B41804">
        <w:rPr>
          <w:bCs/>
          <w:spacing w:val="-3"/>
        </w:rPr>
        <w:t xml:space="preserve">fundamentalmente </w:t>
      </w:r>
      <w:r>
        <w:rPr>
          <w:bCs/>
          <w:spacing w:val="-3"/>
        </w:rPr>
        <w:t xml:space="preserve">al comerciante persona física o empresario individual, </w:t>
      </w:r>
      <w:r w:rsidR="0048385C">
        <w:rPr>
          <w:bCs/>
          <w:spacing w:val="-3"/>
        </w:rPr>
        <w:t xml:space="preserve">respecto del que </w:t>
      </w:r>
      <w:r w:rsidR="00AA07F7">
        <w:rPr>
          <w:bCs/>
          <w:spacing w:val="-3"/>
        </w:rPr>
        <w:t xml:space="preserve">la jurisprudencia </w:t>
      </w:r>
      <w:r w:rsidR="0048385C">
        <w:rPr>
          <w:bCs/>
          <w:spacing w:val="-3"/>
        </w:rPr>
        <w:t>exige tres requisitos:</w:t>
      </w:r>
    </w:p>
    <w:p w14:paraId="3833864E" w14:textId="3A9C0C30" w:rsidR="001B2C4B" w:rsidRPr="008B7364" w:rsidRDefault="00BA044F" w:rsidP="008B736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B7364">
        <w:rPr>
          <w:bCs/>
          <w:spacing w:val="-3"/>
        </w:rPr>
        <w:t>Capacidad.</w:t>
      </w:r>
    </w:p>
    <w:p w14:paraId="2BB42C0A" w14:textId="5318EDDF" w:rsidR="001B2C4B" w:rsidRPr="008B7364" w:rsidRDefault="00BA044F" w:rsidP="008B736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B7364">
        <w:rPr>
          <w:bCs/>
          <w:spacing w:val="-3"/>
        </w:rPr>
        <w:t>Ejercicio habitual</w:t>
      </w:r>
      <w:r w:rsidR="00D64A40" w:rsidRPr="008B7364">
        <w:rPr>
          <w:bCs/>
          <w:spacing w:val="-3"/>
        </w:rPr>
        <w:t xml:space="preserve">, organizado y </w:t>
      </w:r>
      <w:r w:rsidRPr="008B7364">
        <w:rPr>
          <w:bCs/>
          <w:spacing w:val="-3"/>
        </w:rPr>
        <w:t xml:space="preserve">efectivo </w:t>
      </w:r>
      <w:r w:rsidR="004303DE" w:rsidRPr="008B7364">
        <w:rPr>
          <w:bCs/>
          <w:spacing w:val="-3"/>
        </w:rPr>
        <w:t xml:space="preserve">del </w:t>
      </w:r>
      <w:r w:rsidR="001B2C4B" w:rsidRPr="008B7364">
        <w:rPr>
          <w:bCs/>
          <w:spacing w:val="-3"/>
        </w:rPr>
        <w:t xml:space="preserve">comercio </w:t>
      </w:r>
      <w:r w:rsidR="004303DE" w:rsidRPr="008B7364">
        <w:rPr>
          <w:bCs/>
          <w:spacing w:val="-3"/>
        </w:rPr>
        <w:t>como profesión</w:t>
      </w:r>
      <w:r w:rsidR="001B2C4B" w:rsidRPr="008B7364">
        <w:rPr>
          <w:bCs/>
          <w:spacing w:val="-3"/>
        </w:rPr>
        <w:t>.</w:t>
      </w:r>
    </w:p>
    <w:p w14:paraId="3A0A3CF9" w14:textId="710917B5" w:rsidR="001B2C4B" w:rsidRPr="008B7364" w:rsidRDefault="001B2C4B" w:rsidP="008B736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B7364">
        <w:rPr>
          <w:bCs/>
          <w:spacing w:val="-3"/>
        </w:rPr>
        <w:t xml:space="preserve">Ejercicio del comercio en nombre propio, </w:t>
      </w:r>
      <w:r w:rsidR="007018F3" w:rsidRPr="008B7364">
        <w:rPr>
          <w:bCs/>
          <w:spacing w:val="-3"/>
        </w:rPr>
        <w:t>asumiendo</w:t>
      </w:r>
      <w:r w:rsidRPr="008B7364">
        <w:rPr>
          <w:bCs/>
          <w:spacing w:val="-3"/>
        </w:rPr>
        <w:t xml:space="preserve"> el riesgo </w:t>
      </w:r>
      <w:r w:rsidR="007018F3" w:rsidRPr="008B7364">
        <w:rPr>
          <w:bCs/>
          <w:spacing w:val="-3"/>
        </w:rPr>
        <w:t xml:space="preserve">y la ventura </w:t>
      </w:r>
      <w:r w:rsidRPr="008B7364">
        <w:rPr>
          <w:bCs/>
          <w:spacing w:val="-3"/>
        </w:rPr>
        <w:t>de la actividad empresarial.</w:t>
      </w:r>
    </w:p>
    <w:p w14:paraId="35D1DEEB" w14:textId="6D47D5A1" w:rsidR="001B2C4B" w:rsidRPr="001B2C4B" w:rsidRDefault="001B2C4B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1B2C4B">
        <w:rPr>
          <w:bCs/>
          <w:spacing w:val="-3"/>
        </w:rPr>
        <w:t xml:space="preserve">La calificación de </w:t>
      </w:r>
      <w:r w:rsidR="008B7364">
        <w:rPr>
          <w:bCs/>
          <w:spacing w:val="-3"/>
        </w:rPr>
        <w:t xml:space="preserve">una persona como </w:t>
      </w:r>
      <w:r w:rsidRPr="001B2C4B">
        <w:rPr>
          <w:bCs/>
          <w:spacing w:val="-3"/>
        </w:rPr>
        <w:t xml:space="preserve">comerciante tiene </w:t>
      </w:r>
      <w:r w:rsidR="008B7364">
        <w:rPr>
          <w:bCs/>
          <w:spacing w:val="-3"/>
        </w:rPr>
        <w:t xml:space="preserve">las siguientes </w:t>
      </w:r>
      <w:r w:rsidRPr="001B2C4B">
        <w:rPr>
          <w:bCs/>
          <w:spacing w:val="-3"/>
        </w:rPr>
        <w:t>consecuencias</w:t>
      </w:r>
      <w:r w:rsidR="008B7364">
        <w:rPr>
          <w:bCs/>
          <w:spacing w:val="-3"/>
        </w:rPr>
        <w:t>:</w:t>
      </w:r>
    </w:p>
    <w:p w14:paraId="4F61BBA1" w14:textId="1DC7FC02" w:rsidR="001B2C4B" w:rsidRPr="00B41804" w:rsidRDefault="008B7364" w:rsidP="00B41804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41804">
        <w:rPr>
          <w:bCs/>
          <w:spacing w:val="-3"/>
        </w:rPr>
        <w:lastRenderedPageBreak/>
        <w:t>E</w:t>
      </w:r>
      <w:r w:rsidR="001B2C4B" w:rsidRPr="00B41804">
        <w:rPr>
          <w:bCs/>
          <w:spacing w:val="-3"/>
        </w:rPr>
        <w:t>n el plano subjetivo</w:t>
      </w:r>
      <w:r w:rsidRPr="00B41804">
        <w:rPr>
          <w:bCs/>
          <w:spacing w:val="-3"/>
        </w:rPr>
        <w:t xml:space="preserve">, su </w:t>
      </w:r>
      <w:r w:rsidR="001B2C4B" w:rsidRPr="00B41804">
        <w:rPr>
          <w:bCs/>
          <w:spacing w:val="-3"/>
        </w:rPr>
        <w:t>sometimiento al estatuto jurídico del comerciante</w:t>
      </w:r>
      <w:r w:rsidRPr="00B41804">
        <w:rPr>
          <w:bCs/>
          <w:spacing w:val="-3"/>
        </w:rPr>
        <w:t xml:space="preserve">, con obligaciones como la de </w:t>
      </w:r>
      <w:r w:rsidR="001B2C4B" w:rsidRPr="00B41804">
        <w:rPr>
          <w:bCs/>
          <w:spacing w:val="-3"/>
        </w:rPr>
        <w:t>lleva</w:t>
      </w:r>
      <w:r w:rsidRPr="00B41804">
        <w:rPr>
          <w:bCs/>
          <w:spacing w:val="-3"/>
        </w:rPr>
        <w:t xml:space="preserve">nza de contabilidad, estudiada en </w:t>
      </w:r>
      <w:proofErr w:type="spellStart"/>
      <w:r w:rsidRPr="00B41804">
        <w:rPr>
          <w:bCs/>
          <w:spacing w:val="-3"/>
        </w:rPr>
        <w:t>el</w:t>
      </w:r>
      <w:proofErr w:type="spellEnd"/>
      <w:r w:rsidRPr="00B41804">
        <w:rPr>
          <w:bCs/>
          <w:spacing w:val="-3"/>
        </w:rPr>
        <w:t xml:space="preserve"> tema anterior </w:t>
      </w:r>
      <w:proofErr w:type="spellStart"/>
      <w:r w:rsidRPr="00B41804">
        <w:rPr>
          <w:bCs/>
          <w:spacing w:val="-3"/>
        </w:rPr>
        <w:t>del</w:t>
      </w:r>
      <w:proofErr w:type="spellEnd"/>
      <w:r w:rsidRPr="00B41804">
        <w:rPr>
          <w:bCs/>
          <w:spacing w:val="-3"/>
        </w:rPr>
        <w:t xml:space="preserve"> programa, </w:t>
      </w:r>
      <w:r w:rsidR="00E8042D" w:rsidRPr="00B41804">
        <w:rPr>
          <w:bCs/>
          <w:spacing w:val="-3"/>
        </w:rPr>
        <w:t xml:space="preserve">y derechos como </w:t>
      </w:r>
      <w:proofErr w:type="spellStart"/>
      <w:r w:rsidR="00E8042D" w:rsidRPr="00B41804">
        <w:rPr>
          <w:bCs/>
          <w:spacing w:val="-3"/>
        </w:rPr>
        <w:t>el</w:t>
      </w:r>
      <w:proofErr w:type="spellEnd"/>
      <w:r w:rsidR="00E8042D" w:rsidRPr="00B41804">
        <w:rPr>
          <w:bCs/>
          <w:spacing w:val="-3"/>
        </w:rPr>
        <w:t xml:space="preserve"> de su publicidad legal mediante su inscripción</w:t>
      </w:r>
      <w:r w:rsidR="001B2C4B" w:rsidRPr="00B41804">
        <w:rPr>
          <w:bCs/>
          <w:spacing w:val="-3"/>
        </w:rPr>
        <w:t xml:space="preserve"> </w:t>
      </w:r>
      <w:r w:rsidR="00E8042D" w:rsidRPr="00B41804">
        <w:rPr>
          <w:bCs/>
          <w:spacing w:val="-3"/>
        </w:rPr>
        <w:t xml:space="preserve">en </w:t>
      </w:r>
      <w:r w:rsidR="001B2C4B" w:rsidRPr="00B41804">
        <w:rPr>
          <w:bCs/>
          <w:spacing w:val="-3"/>
        </w:rPr>
        <w:t>el Registro Mercantil</w:t>
      </w:r>
      <w:r w:rsidR="00CE4155" w:rsidRPr="00B41804">
        <w:rPr>
          <w:bCs/>
          <w:spacing w:val="-3"/>
        </w:rPr>
        <w:t>, estudiada en el tema 2 de esta parte del programa</w:t>
      </w:r>
      <w:r w:rsidR="001B2C4B" w:rsidRPr="00B41804">
        <w:rPr>
          <w:bCs/>
          <w:spacing w:val="-3"/>
        </w:rPr>
        <w:t>.</w:t>
      </w:r>
    </w:p>
    <w:p w14:paraId="7367FCA8" w14:textId="38584CD8" w:rsidR="001B2C4B" w:rsidRPr="00B41804" w:rsidRDefault="00CE4155" w:rsidP="00B41804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41804">
        <w:rPr>
          <w:bCs/>
          <w:spacing w:val="-3"/>
        </w:rPr>
        <w:t>E</w:t>
      </w:r>
      <w:r w:rsidR="001B2C4B" w:rsidRPr="00B41804">
        <w:rPr>
          <w:bCs/>
          <w:spacing w:val="-3"/>
        </w:rPr>
        <w:t>n el plano objetivo</w:t>
      </w:r>
      <w:r w:rsidRPr="00B41804">
        <w:rPr>
          <w:bCs/>
          <w:spacing w:val="-3"/>
        </w:rPr>
        <w:t>,</w:t>
      </w:r>
      <w:r w:rsidR="001B2C4B" w:rsidRPr="00B41804">
        <w:rPr>
          <w:bCs/>
          <w:spacing w:val="-3"/>
        </w:rPr>
        <w:t xml:space="preserve"> la aplicación de la norma</w:t>
      </w:r>
      <w:r w:rsidRPr="00B41804">
        <w:rPr>
          <w:bCs/>
          <w:spacing w:val="-3"/>
        </w:rPr>
        <w:t>tiva</w:t>
      </w:r>
      <w:r w:rsidR="001B2C4B" w:rsidRPr="00B41804">
        <w:rPr>
          <w:bCs/>
          <w:spacing w:val="-3"/>
        </w:rPr>
        <w:t xml:space="preserve"> mercantil</w:t>
      </w:r>
      <w:r w:rsidRPr="00B41804">
        <w:rPr>
          <w:bCs/>
          <w:spacing w:val="-3"/>
        </w:rPr>
        <w:t xml:space="preserve">, y no </w:t>
      </w:r>
      <w:proofErr w:type="spellStart"/>
      <w:r w:rsidRPr="00B41804">
        <w:rPr>
          <w:bCs/>
          <w:spacing w:val="-3"/>
        </w:rPr>
        <w:t>de</w:t>
      </w:r>
      <w:proofErr w:type="spellEnd"/>
      <w:r w:rsidRPr="00B41804">
        <w:rPr>
          <w:bCs/>
          <w:spacing w:val="-3"/>
        </w:rPr>
        <w:t xml:space="preserve"> la civil,</w:t>
      </w:r>
      <w:r w:rsidR="001B2C4B" w:rsidRPr="00B41804">
        <w:rPr>
          <w:bCs/>
          <w:spacing w:val="-3"/>
        </w:rPr>
        <w:t xml:space="preserve"> a determinados actos y contratos en los que empresario </w:t>
      </w:r>
      <w:r w:rsidRPr="00B41804">
        <w:rPr>
          <w:bCs/>
          <w:spacing w:val="-3"/>
        </w:rPr>
        <w:t>sea</w:t>
      </w:r>
      <w:r w:rsidR="001B2C4B" w:rsidRPr="00B41804">
        <w:rPr>
          <w:bCs/>
          <w:spacing w:val="-3"/>
        </w:rPr>
        <w:t xml:space="preserve"> parte</w:t>
      </w:r>
      <w:r w:rsidRPr="00B41804">
        <w:rPr>
          <w:bCs/>
          <w:spacing w:val="-3"/>
        </w:rPr>
        <w:t>,</w:t>
      </w:r>
      <w:r w:rsidR="001B2C4B" w:rsidRPr="00B41804">
        <w:rPr>
          <w:bCs/>
          <w:spacing w:val="-3"/>
        </w:rPr>
        <w:t xml:space="preserve"> como la comisión, el depósito o el préstamo.</w:t>
      </w:r>
    </w:p>
    <w:p w14:paraId="25014E5B" w14:textId="77777777" w:rsidR="004B3AB3" w:rsidRDefault="004B3AB3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6507B9F" w14:textId="77777777" w:rsidR="001B2C4B" w:rsidRPr="004B3AB3" w:rsidRDefault="001B2C4B" w:rsidP="004B3AB3">
      <w:pPr>
        <w:spacing w:before="120" w:after="120" w:line="360" w:lineRule="auto"/>
        <w:jc w:val="both"/>
        <w:rPr>
          <w:b/>
          <w:spacing w:val="-3"/>
        </w:rPr>
      </w:pPr>
      <w:r w:rsidRPr="004B3AB3">
        <w:rPr>
          <w:b/>
          <w:spacing w:val="-3"/>
        </w:rPr>
        <w:t>COMERCIANTE INDIVIDUAL.</w:t>
      </w:r>
    </w:p>
    <w:p w14:paraId="17FDDCCD" w14:textId="61D5E3F4" w:rsidR="004B3AB3" w:rsidRDefault="004B3AB3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tanto, el comerciante o empresario individual es </w:t>
      </w:r>
      <w:r w:rsidRPr="001B2C4B">
        <w:rPr>
          <w:bCs/>
          <w:spacing w:val="-3"/>
        </w:rPr>
        <w:t xml:space="preserve">la persona física que, en nombre </w:t>
      </w:r>
      <w:r w:rsidR="002F73A5">
        <w:rPr>
          <w:bCs/>
          <w:spacing w:val="-3"/>
        </w:rPr>
        <w:t xml:space="preserve">y por cuenta </w:t>
      </w:r>
      <w:r w:rsidRPr="001B2C4B">
        <w:rPr>
          <w:bCs/>
          <w:spacing w:val="-3"/>
        </w:rPr>
        <w:t>propi</w:t>
      </w:r>
      <w:r w:rsidR="002F73A5">
        <w:rPr>
          <w:bCs/>
          <w:spacing w:val="-3"/>
        </w:rPr>
        <w:t>a</w:t>
      </w:r>
      <w:r w:rsidRPr="001B2C4B">
        <w:rPr>
          <w:bCs/>
          <w:spacing w:val="-3"/>
        </w:rPr>
        <w:t>, por sí o por medio de otro, ejerce organizada y profesionalmente una actividad económica dirigida a la producción o a la distribución de bienes o de servicios para el mercado</w:t>
      </w:r>
      <w:r>
        <w:rPr>
          <w:bCs/>
          <w:spacing w:val="-3"/>
        </w:rPr>
        <w:t>.</w:t>
      </w:r>
    </w:p>
    <w:p w14:paraId="2A6A1607" w14:textId="77777777" w:rsidR="00562B3D" w:rsidRDefault="00C30F1C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Junto al empresario individual</w:t>
      </w:r>
      <w:r w:rsidR="00F77B94">
        <w:rPr>
          <w:bCs/>
          <w:spacing w:val="-3"/>
        </w:rPr>
        <w:t xml:space="preserve">, la doctrina moderna coloca a parte de </w:t>
      </w:r>
      <w:r>
        <w:rPr>
          <w:bCs/>
          <w:spacing w:val="-3"/>
        </w:rPr>
        <w:t>los</w:t>
      </w:r>
      <w:r w:rsidRPr="00C30F1C">
        <w:rPr>
          <w:bCs/>
          <w:spacing w:val="-3"/>
        </w:rPr>
        <w:t xml:space="preserve"> profesionales liberales</w:t>
      </w:r>
      <w:r w:rsidR="00F77B94">
        <w:rPr>
          <w:bCs/>
          <w:spacing w:val="-3"/>
        </w:rPr>
        <w:t xml:space="preserve">, quienes también ejercen </w:t>
      </w:r>
      <w:r w:rsidRPr="00C30F1C">
        <w:rPr>
          <w:bCs/>
          <w:spacing w:val="-3"/>
        </w:rPr>
        <w:t xml:space="preserve">una actividad económica destinada a la prestación de servicios. </w:t>
      </w:r>
      <w:r w:rsidR="00F77B94">
        <w:rPr>
          <w:bCs/>
          <w:spacing w:val="-3"/>
        </w:rPr>
        <w:t>Aunque t</w:t>
      </w:r>
      <w:r w:rsidRPr="00C30F1C">
        <w:rPr>
          <w:bCs/>
          <w:spacing w:val="-3"/>
        </w:rPr>
        <w:t>radicionalmente se ha tratado de una actividad que no requería el grado de organización ni complejidad que la ejercitada por los empresarios</w:t>
      </w:r>
      <w:r w:rsidR="00F77B94">
        <w:rPr>
          <w:bCs/>
          <w:spacing w:val="-3"/>
        </w:rPr>
        <w:t xml:space="preserve"> y los profesionales</w:t>
      </w:r>
      <w:r w:rsidRPr="00C30F1C">
        <w:rPr>
          <w:bCs/>
          <w:spacing w:val="-3"/>
        </w:rPr>
        <w:t xml:space="preserve"> carecían de ánimo especulativo, limitándose a ejercer su profesión para atender a su subsistencia y a la de su familia</w:t>
      </w:r>
      <w:r w:rsidR="00F77B94">
        <w:rPr>
          <w:bCs/>
          <w:spacing w:val="-3"/>
        </w:rPr>
        <w:t xml:space="preserve">, </w:t>
      </w:r>
      <w:r w:rsidRPr="00C30F1C">
        <w:rPr>
          <w:bCs/>
          <w:spacing w:val="-3"/>
        </w:rPr>
        <w:t>en la actualidad, junto a aquellos cuya actividad conserva estas características, existen otros que coordinan y organizan los factores de producción igual que los empresarios, adoptando en ocasiones formas jurídicas mercantiles para el ejercicio de la actividad profesional.</w:t>
      </w:r>
    </w:p>
    <w:p w14:paraId="6596FCC0" w14:textId="4A885EC5" w:rsidR="00C30F1C" w:rsidRDefault="00C30F1C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30F1C">
        <w:rPr>
          <w:bCs/>
          <w:spacing w:val="-3"/>
        </w:rPr>
        <w:t xml:space="preserve">A pesar de ello, no adquieren la condición de empresarios, aunque </w:t>
      </w:r>
      <w:r w:rsidR="00562B3D">
        <w:rPr>
          <w:bCs/>
          <w:spacing w:val="-3"/>
        </w:rPr>
        <w:t xml:space="preserve">la doctrina considera </w:t>
      </w:r>
      <w:r w:rsidRPr="00C30F1C">
        <w:rPr>
          <w:bCs/>
          <w:spacing w:val="-3"/>
        </w:rPr>
        <w:t>conveniente aplicarles parte del estatuto de aquellos debido a las características comunes que comparten.</w:t>
      </w:r>
    </w:p>
    <w:p w14:paraId="513ADB16" w14:textId="77777777" w:rsidR="004B3AB3" w:rsidRDefault="004B3AB3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8A33EA1" w14:textId="010C558E" w:rsidR="001B2C4B" w:rsidRPr="002F73A5" w:rsidRDefault="001B2C4B" w:rsidP="002F73A5">
      <w:pPr>
        <w:spacing w:before="120" w:after="120" w:line="360" w:lineRule="auto"/>
        <w:jc w:val="both"/>
        <w:rPr>
          <w:b/>
          <w:spacing w:val="-3"/>
        </w:rPr>
      </w:pPr>
      <w:r w:rsidRPr="002F73A5">
        <w:rPr>
          <w:b/>
          <w:spacing w:val="-3"/>
        </w:rPr>
        <w:t>CONDICIONES DE CAPACIDAD, INCAPACIDADES Y PROHIBICIONES.</w:t>
      </w:r>
    </w:p>
    <w:p w14:paraId="09A6855A" w14:textId="0AB57C82" w:rsidR="001B2C4B" w:rsidRPr="001B2C4B" w:rsidRDefault="00244D68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Como se estudia en los temas 12 y 13 de Derecho Civil del programa, d</w:t>
      </w:r>
      <w:r w:rsidR="001B2C4B" w:rsidRPr="001B2C4B">
        <w:rPr>
          <w:bCs/>
          <w:spacing w:val="-3"/>
        </w:rPr>
        <w:t>esde la entrada en vigor de la Ley de Apoyo a las Personas con Discapacidad en el Ejercicio de su Capacidad Jurídica de 2 de julio 2021</w:t>
      </w:r>
      <w:r>
        <w:rPr>
          <w:bCs/>
          <w:spacing w:val="-3"/>
        </w:rPr>
        <w:t>, no existe en nuestro ordenamiento jurídico</w:t>
      </w:r>
      <w:r w:rsidR="00603C8A">
        <w:rPr>
          <w:spacing w:val="-3"/>
        </w:rPr>
        <w:t xml:space="preserve"> incapacitación, total o parcial, de la persona con discapacidad</w:t>
      </w:r>
      <w:r>
        <w:rPr>
          <w:spacing w:val="-3"/>
        </w:rPr>
        <w:t>,</w:t>
      </w:r>
      <w:r w:rsidR="00603C8A">
        <w:rPr>
          <w:spacing w:val="-3"/>
        </w:rPr>
        <w:t xml:space="preserve"> o privación o limitación de </w:t>
      </w:r>
      <w:r w:rsidR="00603C8A">
        <w:rPr>
          <w:spacing w:val="-3"/>
        </w:rPr>
        <w:lastRenderedPageBreak/>
        <w:t>sus derechos o de su ejercicio</w:t>
      </w:r>
      <w:r w:rsidR="005C43C0">
        <w:rPr>
          <w:bCs/>
          <w:spacing w:val="-3"/>
        </w:rPr>
        <w:t xml:space="preserve">, sino que </w:t>
      </w:r>
      <w:r w:rsidR="005C43C0">
        <w:rPr>
          <w:spacing w:val="-3"/>
        </w:rPr>
        <w:t>e</w:t>
      </w:r>
      <w:r w:rsidR="005C43C0" w:rsidRPr="000E0540">
        <w:rPr>
          <w:spacing w:val="-3"/>
        </w:rPr>
        <w:t xml:space="preserve">l elemento sobre el que pivota la nueva regulación </w:t>
      </w:r>
      <w:r>
        <w:rPr>
          <w:spacing w:val="-3"/>
        </w:rPr>
        <w:t xml:space="preserve">que dicha ley introduce </w:t>
      </w:r>
      <w:r w:rsidR="005C43C0">
        <w:rPr>
          <w:spacing w:val="-3"/>
        </w:rPr>
        <w:t xml:space="preserve">no es </w:t>
      </w:r>
      <w:r w:rsidR="005C43C0" w:rsidRPr="000E0540">
        <w:rPr>
          <w:spacing w:val="-3"/>
        </w:rPr>
        <w:t xml:space="preserve">ni la incapacitación ni la modificación de </w:t>
      </w:r>
      <w:r w:rsidR="005C43C0">
        <w:rPr>
          <w:spacing w:val="-3"/>
        </w:rPr>
        <w:t>l</w:t>
      </w:r>
      <w:r w:rsidR="005C43C0" w:rsidRPr="000E0540">
        <w:rPr>
          <w:spacing w:val="-3"/>
        </w:rPr>
        <w:t>a capacidad</w:t>
      </w:r>
      <w:r w:rsidR="005C43C0">
        <w:rPr>
          <w:spacing w:val="-3"/>
        </w:rPr>
        <w:t>, sino el apoyo o asistencia a la persona que lo precise</w:t>
      </w:r>
      <w:r w:rsidR="001B2C4B" w:rsidRPr="001B2C4B">
        <w:rPr>
          <w:bCs/>
          <w:spacing w:val="-3"/>
        </w:rPr>
        <w:t>.</w:t>
      </w:r>
    </w:p>
    <w:p w14:paraId="5E3097E3" w14:textId="77777777" w:rsidR="00743DC3" w:rsidRDefault="002D2AC5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Esta Ley modifica e</w:t>
      </w:r>
      <w:r w:rsidR="001B2C4B" w:rsidRPr="001B2C4B">
        <w:rPr>
          <w:bCs/>
          <w:spacing w:val="-3"/>
        </w:rPr>
        <w:t xml:space="preserve">l </w:t>
      </w:r>
      <w:r>
        <w:rPr>
          <w:bCs/>
          <w:spacing w:val="-3"/>
        </w:rPr>
        <w:t xml:space="preserve">artículo 4 del </w:t>
      </w:r>
      <w:r w:rsidR="001B2C4B" w:rsidRPr="001B2C4B">
        <w:rPr>
          <w:bCs/>
          <w:spacing w:val="-3"/>
        </w:rPr>
        <w:t>Código de Comercio</w:t>
      </w:r>
      <w:r>
        <w:rPr>
          <w:bCs/>
          <w:spacing w:val="-3"/>
        </w:rPr>
        <w:t xml:space="preserve">, </w:t>
      </w:r>
      <w:r w:rsidR="001B2C4B" w:rsidRPr="001B2C4B">
        <w:rPr>
          <w:bCs/>
          <w:spacing w:val="-3"/>
        </w:rPr>
        <w:t xml:space="preserve">que </w:t>
      </w:r>
      <w:r>
        <w:rPr>
          <w:bCs/>
          <w:spacing w:val="-3"/>
        </w:rPr>
        <w:t xml:space="preserve">actualmente </w:t>
      </w:r>
      <w:r w:rsidR="001B2C4B" w:rsidRPr="001B2C4B">
        <w:rPr>
          <w:bCs/>
          <w:spacing w:val="-3"/>
        </w:rPr>
        <w:t xml:space="preserve">dispone que </w:t>
      </w:r>
      <w:r>
        <w:rPr>
          <w:bCs/>
          <w:spacing w:val="-3"/>
        </w:rPr>
        <w:t>“</w:t>
      </w:r>
      <w:r w:rsidR="001B2C4B" w:rsidRPr="001B2C4B">
        <w:rPr>
          <w:bCs/>
          <w:spacing w:val="-3"/>
        </w:rPr>
        <w:t>tendrán capacidad para el ejercicio habitual del comercio las personas mayores de edad y que tengan la libre disposición de sus bienes</w:t>
      </w:r>
      <w:r>
        <w:rPr>
          <w:bCs/>
          <w:spacing w:val="-3"/>
        </w:rPr>
        <w:t>”</w:t>
      </w:r>
      <w:r w:rsidR="001B2C4B" w:rsidRPr="001B2C4B">
        <w:rPr>
          <w:bCs/>
          <w:spacing w:val="-3"/>
        </w:rPr>
        <w:t>.</w:t>
      </w:r>
    </w:p>
    <w:p w14:paraId="54567F86" w14:textId="57BE2E2C" w:rsidR="001B2C4B" w:rsidRPr="001B2C4B" w:rsidRDefault="00743DC3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 la luz</w:t>
      </w:r>
      <w:r w:rsidR="00D51BA4">
        <w:rPr>
          <w:bCs/>
          <w:spacing w:val="-3"/>
        </w:rPr>
        <w:t xml:space="preserve"> de este precepto</w:t>
      </w:r>
      <w:r>
        <w:rPr>
          <w:bCs/>
          <w:spacing w:val="-3"/>
        </w:rPr>
        <w:t xml:space="preserve"> deben hacerse las </w:t>
      </w:r>
      <w:r w:rsidR="001B2C4B" w:rsidRPr="001B2C4B">
        <w:rPr>
          <w:bCs/>
          <w:spacing w:val="-3"/>
        </w:rPr>
        <w:t>siguientes matizaciones:</w:t>
      </w:r>
    </w:p>
    <w:p w14:paraId="15670981" w14:textId="719E162E" w:rsidR="001B2C4B" w:rsidRPr="005B3109" w:rsidRDefault="001B2C4B" w:rsidP="005B3109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109">
        <w:rPr>
          <w:bCs/>
          <w:spacing w:val="-3"/>
        </w:rPr>
        <w:t xml:space="preserve">Los menores de edad no tienen capacidad en el ejercicio habitual del comercio, </w:t>
      </w:r>
      <w:r w:rsidR="00743DC3" w:rsidRPr="005B3109">
        <w:rPr>
          <w:bCs/>
          <w:spacing w:val="-3"/>
        </w:rPr>
        <w:t>existiendo</w:t>
      </w:r>
      <w:r w:rsidRPr="005B3109">
        <w:rPr>
          <w:bCs/>
          <w:spacing w:val="-3"/>
        </w:rPr>
        <w:t xml:space="preserve"> dudas en cuanto al emancipado</w:t>
      </w:r>
      <w:r w:rsidR="00743DC3" w:rsidRPr="005B3109">
        <w:rPr>
          <w:bCs/>
          <w:spacing w:val="-3"/>
        </w:rPr>
        <w:t>, ya que p</w:t>
      </w:r>
      <w:r w:rsidRPr="005B3109">
        <w:rPr>
          <w:bCs/>
          <w:spacing w:val="-3"/>
        </w:rPr>
        <w:t xml:space="preserve">ara unos autores puede ejercer el comercio con el complemento de </w:t>
      </w:r>
      <w:r w:rsidR="00743DC3" w:rsidRPr="005B3109">
        <w:rPr>
          <w:bCs/>
          <w:spacing w:val="-3"/>
        </w:rPr>
        <w:t>su</w:t>
      </w:r>
      <w:r w:rsidRPr="005B3109">
        <w:rPr>
          <w:bCs/>
          <w:spacing w:val="-3"/>
        </w:rPr>
        <w:t xml:space="preserve"> capacidad </w:t>
      </w:r>
      <w:r w:rsidR="000C3290" w:rsidRPr="005B3109">
        <w:rPr>
          <w:bCs/>
          <w:spacing w:val="-3"/>
        </w:rPr>
        <w:t xml:space="preserve">por sus progenitores o defensor judicial, conforme a lo </w:t>
      </w:r>
      <w:r w:rsidR="00743DC3" w:rsidRPr="005B3109">
        <w:rPr>
          <w:bCs/>
          <w:spacing w:val="-3"/>
        </w:rPr>
        <w:t xml:space="preserve">previsto por </w:t>
      </w:r>
      <w:r w:rsidRPr="005B3109">
        <w:rPr>
          <w:bCs/>
          <w:spacing w:val="-3"/>
        </w:rPr>
        <w:t xml:space="preserve">el artículo </w:t>
      </w:r>
      <w:r w:rsidR="000C3290" w:rsidRPr="005B3109">
        <w:rPr>
          <w:bCs/>
          <w:spacing w:val="-3"/>
        </w:rPr>
        <w:t>247</w:t>
      </w:r>
      <w:r w:rsidRPr="005B3109">
        <w:rPr>
          <w:bCs/>
          <w:spacing w:val="-3"/>
        </w:rPr>
        <w:t xml:space="preserve"> del Código Civil de 24 de julio 1889</w:t>
      </w:r>
      <w:r w:rsidR="00743DC3" w:rsidRPr="005B3109">
        <w:rPr>
          <w:bCs/>
          <w:spacing w:val="-3"/>
        </w:rPr>
        <w:t>, mientras que</w:t>
      </w:r>
      <w:r w:rsidRPr="005B3109">
        <w:rPr>
          <w:bCs/>
          <w:spacing w:val="-3"/>
        </w:rPr>
        <w:t xml:space="preserve"> para otros</w:t>
      </w:r>
      <w:r w:rsidR="0020139B" w:rsidRPr="005B3109">
        <w:rPr>
          <w:bCs/>
          <w:spacing w:val="-3"/>
        </w:rPr>
        <w:t xml:space="preserve"> autores</w:t>
      </w:r>
      <w:r w:rsidR="00743DC3" w:rsidRPr="005B3109">
        <w:rPr>
          <w:bCs/>
          <w:spacing w:val="-3"/>
        </w:rPr>
        <w:t xml:space="preserve"> dicho precepto</w:t>
      </w:r>
      <w:r w:rsidR="00CA31A4" w:rsidRPr="005B3109">
        <w:rPr>
          <w:bCs/>
          <w:spacing w:val="-3"/>
        </w:rPr>
        <w:t xml:space="preserve"> </w:t>
      </w:r>
      <w:r w:rsidRPr="005B3109">
        <w:rPr>
          <w:bCs/>
          <w:spacing w:val="-3"/>
        </w:rPr>
        <w:t>debe interpretarse restrictivamente y</w:t>
      </w:r>
      <w:r w:rsidR="0020139B" w:rsidRPr="005B3109">
        <w:rPr>
          <w:bCs/>
          <w:spacing w:val="-3"/>
        </w:rPr>
        <w:t>,</w:t>
      </w:r>
      <w:r w:rsidRPr="005B3109">
        <w:rPr>
          <w:bCs/>
          <w:spacing w:val="-3"/>
        </w:rPr>
        <w:t xml:space="preserve"> por tanto</w:t>
      </w:r>
      <w:r w:rsidR="0020139B" w:rsidRPr="005B3109">
        <w:rPr>
          <w:bCs/>
          <w:spacing w:val="-3"/>
        </w:rPr>
        <w:t>, no</w:t>
      </w:r>
      <w:r w:rsidRPr="005B3109">
        <w:rPr>
          <w:bCs/>
          <w:spacing w:val="-3"/>
        </w:rPr>
        <w:t xml:space="preserve"> puede ejercer el comercio.</w:t>
      </w:r>
    </w:p>
    <w:p w14:paraId="58C5D1C1" w14:textId="02807D6F" w:rsidR="00154FC5" w:rsidRPr="005B3109" w:rsidRDefault="00154FC5" w:rsidP="005B3109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109">
        <w:rPr>
          <w:bCs/>
          <w:spacing w:val="-3"/>
        </w:rPr>
        <w:t>Además, el artículo 5 del Código de Comercio dispone que l</w:t>
      </w:r>
      <w:r w:rsidRPr="005B3109">
        <w:rPr>
          <w:bCs/>
          <w:spacing w:val="-3"/>
        </w:rPr>
        <w:t>os menores de</w:t>
      </w:r>
      <w:r w:rsidRPr="005B3109">
        <w:rPr>
          <w:bCs/>
          <w:spacing w:val="-3"/>
        </w:rPr>
        <w:t xml:space="preserve"> edad</w:t>
      </w:r>
      <w:r w:rsidRPr="005B3109">
        <w:rPr>
          <w:bCs/>
          <w:spacing w:val="-3"/>
        </w:rPr>
        <w:t xml:space="preserve"> podrán continuar, por medio de sus </w:t>
      </w:r>
      <w:r w:rsidR="00A030D0" w:rsidRPr="005B3109">
        <w:rPr>
          <w:bCs/>
          <w:spacing w:val="-3"/>
        </w:rPr>
        <w:t>tutores</w:t>
      </w:r>
      <w:r w:rsidRPr="005B3109">
        <w:rPr>
          <w:bCs/>
          <w:spacing w:val="-3"/>
        </w:rPr>
        <w:t xml:space="preserve">, el comercio que hubieran ejercido sus padres o sus causantes. Si los </w:t>
      </w:r>
      <w:r w:rsidR="00A030D0" w:rsidRPr="005B3109">
        <w:rPr>
          <w:bCs/>
          <w:spacing w:val="-3"/>
        </w:rPr>
        <w:t xml:space="preserve">tutores </w:t>
      </w:r>
      <w:r w:rsidRPr="005B3109">
        <w:rPr>
          <w:bCs/>
          <w:spacing w:val="-3"/>
        </w:rPr>
        <w:t>carecieren de capacidad para comerciar, o tuvieran alguna incompatibilidad, estarán obligados a nombrar uno o más factores que reúnan las condiciones legales, quienes les suplirán en el ejercicio del comercio.</w:t>
      </w:r>
    </w:p>
    <w:p w14:paraId="4F7D3CFF" w14:textId="06730841" w:rsidR="001B2C4B" w:rsidRPr="00E57BC3" w:rsidRDefault="001B2C4B" w:rsidP="00E57BC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109">
        <w:rPr>
          <w:bCs/>
          <w:spacing w:val="-3"/>
        </w:rPr>
        <w:t>Las personas con discapacidad p</w:t>
      </w:r>
      <w:r w:rsidR="008A2215" w:rsidRPr="005B3109">
        <w:rPr>
          <w:bCs/>
          <w:spacing w:val="-3"/>
        </w:rPr>
        <w:t>uede</w:t>
      </w:r>
      <w:r w:rsidRPr="005B3109">
        <w:rPr>
          <w:bCs/>
          <w:spacing w:val="-3"/>
        </w:rPr>
        <w:t>n ejercer</w:t>
      </w:r>
      <w:r w:rsidR="00D966B9">
        <w:rPr>
          <w:bCs/>
          <w:spacing w:val="-3"/>
        </w:rPr>
        <w:t xml:space="preserve"> el comercio</w:t>
      </w:r>
      <w:r w:rsidR="00B265E3" w:rsidRPr="005B3109">
        <w:rPr>
          <w:bCs/>
          <w:spacing w:val="-3"/>
        </w:rPr>
        <w:t>, en su caso,</w:t>
      </w:r>
      <w:r w:rsidRPr="005B3109">
        <w:rPr>
          <w:bCs/>
          <w:spacing w:val="-3"/>
        </w:rPr>
        <w:t xml:space="preserve"> provistos de las medidas de apoyo necesarias</w:t>
      </w:r>
      <w:r w:rsidR="00D3796D" w:rsidRPr="005B3109">
        <w:rPr>
          <w:bCs/>
          <w:spacing w:val="-3"/>
        </w:rPr>
        <w:t xml:space="preserve">, pudiendo </w:t>
      </w:r>
      <w:r w:rsidR="00450BBE" w:rsidRPr="005B3109">
        <w:rPr>
          <w:bCs/>
          <w:spacing w:val="-3"/>
        </w:rPr>
        <w:t xml:space="preserve">precisar incluso la asistencia </w:t>
      </w:r>
      <w:r w:rsidR="00D3796D" w:rsidRPr="005B3109">
        <w:rPr>
          <w:bCs/>
          <w:spacing w:val="-3"/>
        </w:rPr>
        <w:t>de un curador</w:t>
      </w:r>
      <w:r w:rsidR="00450BBE" w:rsidRPr="005B3109">
        <w:rPr>
          <w:bCs/>
          <w:spacing w:val="-3"/>
        </w:rPr>
        <w:t>, quien</w:t>
      </w:r>
      <w:r w:rsidR="00D3796D" w:rsidRPr="005B3109">
        <w:rPr>
          <w:bCs/>
          <w:spacing w:val="-3"/>
        </w:rPr>
        <w:t xml:space="preserve"> </w:t>
      </w:r>
      <w:r w:rsidR="00784D75">
        <w:rPr>
          <w:bCs/>
          <w:spacing w:val="-3"/>
        </w:rPr>
        <w:t xml:space="preserve">requerirá </w:t>
      </w:r>
      <w:r w:rsidR="00D3796D" w:rsidRPr="005B3109">
        <w:rPr>
          <w:bCs/>
          <w:spacing w:val="-3"/>
        </w:rPr>
        <w:t xml:space="preserve">autorización </w:t>
      </w:r>
      <w:r w:rsidR="00784D75">
        <w:rPr>
          <w:bCs/>
          <w:spacing w:val="-3"/>
        </w:rPr>
        <w:t>judicial</w:t>
      </w:r>
      <w:r w:rsidR="00D3796D" w:rsidRPr="005B3109">
        <w:rPr>
          <w:bCs/>
          <w:spacing w:val="-3"/>
        </w:rPr>
        <w:t xml:space="preserve"> para enajenar o gravar bienes inmuebles, y establecimientos mercantiles o industriales, dar y tomar dinero a préstamo y prestar aval o fianza</w:t>
      </w:r>
      <w:r w:rsidR="00450BBE" w:rsidRPr="005B3109">
        <w:rPr>
          <w:bCs/>
          <w:spacing w:val="-3"/>
        </w:rPr>
        <w:t>, conforme al artículo</w:t>
      </w:r>
      <w:r w:rsidR="00D3796D" w:rsidRPr="005B3109">
        <w:rPr>
          <w:bCs/>
          <w:spacing w:val="-3"/>
        </w:rPr>
        <w:t xml:space="preserve"> 287</w:t>
      </w:r>
      <w:r w:rsidR="00450BBE" w:rsidRPr="005B3109">
        <w:rPr>
          <w:bCs/>
          <w:spacing w:val="-3"/>
        </w:rPr>
        <w:t xml:space="preserve"> del Código Civil</w:t>
      </w:r>
      <w:r w:rsidR="00E164AC" w:rsidRPr="00E57BC3">
        <w:rPr>
          <w:bCs/>
          <w:spacing w:val="-3"/>
        </w:rPr>
        <w:t>.</w:t>
      </w:r>
    </w:p>
    <w:p w14:paraId="376C1ACC" w14:textId="77777777" w:rsidR="001B2C4B" w:rsidRPr="001B2C4B" w:rsidRDefault="001B2C4B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1B2C4B">
        <w:rPr>
          <w:bCs/>
          <w:spacing w:val="-3"/>
        </w:rPr>
        <w:t>Finalmente, las personas con capacidad para ejercer el comercio pueden tener prohibido el ejercicio de la actividad empresarial por diversas razones:</w:t>
      </w:r>
    </w:p>
    <w:p w14:paraId="13436AAA" w14:textId="423B8D08" w:rsidR="00E57BC3" w:rsidRPr="00822D39" w:rsidRDefault="00E57BC3" w:rsidP="00822D39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2D39">
        <w:rPr>
          <w:bCs/>
          <w:spacing w:val="-3"/>
        </w:rPr>
        <w:t>En caso de concurso de acreedores, conforme a los artículos 13 del Código de Comercio y 455 del texto refundido de la Ley Concursal de 5 de mayo de 2020, las personas inhabilitadas no podrán ejercer el comercio</w:t>
      </w:r>
      <w:r w:rsidRPr="009D0022">
        <w:t xml:space="preserve"> </w:t>
      </w:r>
      <w:r w:rsidRPr="00822D39">
        <w:rPr>
          <w:bCs/>
          <w:spacing w:val="-3"/>
        </w:rPr>
        <w:t xml:space="preserve">durante el período de inhabilitación fijado en la sentencia de calificación del concurso, que puede oscilar entre dos y quince años, si bien excepcionalmente, en caso de convenio, si así lo hubiera solicitado la administración concursal en el informe de </w:t>
      </w:r>
      <w:r w:rsidRPr="00822D39">
        <w:rPr>
          <w:bCs/>
          <w:spacing w:val="-3"/>
        </w:rPr>
        <w:lastRenderedPageBreak/>
        <w:t>calificación, la sentencia podrá autorizar al inhabilitado a continuar al frente de la empresa durante el tiempo de cumplimiento del convenio o por periodo inferior</w:t>
      </w:r>
      <w:r w:rsidR="00EC7A2B" w:rsidRPr="00822D39">
        <w:rPr>
          <w:bCs/>
          <w:spacing w:val="-3"/>
        </w:rPr>
        <w:t xml:space="preserve">, en cuyo caso </w:t>
      </w:r>
      <w:r w:rsidR="00EC7A2B" w:rsidRPr="00822D39">
        <w:rPr>
          <w:bCs/>
          <w:spacing w:val="-3"/>
        </w:rPr>
        <w:t>los efectos de la autorización se limitarán a lo específicamente previsto en la resolución judicial que la contenga</w:t>
      </w:r>
      <w:r w:rsidRPr="00822D39">
        <w:rPr>
          <w:bCs/>
          <w:spacing w:val="-3"/>
        </w:rPr>
        <w:t>.</w:t>
      </w:r>
    </w:p>
    <w:p w14:paraId="32AEEC91" w14:textId="77777777" w:rsidR="007F1E25" w:rsidRPr="00822D39" w:rsidRDefault="00521B99" w:rsidP="00822D39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2D39">
        <w:rPr>
          <w:bCs/>
          <w:spacing w:val="-3"/>
        </w:rPr>
        <w:t>L</w:t>
      </w:r>
      <w:r w:rsidR="00E31C9C" w:rsidRPr="00822D39">
        <w:rPr>
          <w:bCs/>
          <w:spacing w:val="-3"/>
        </w:rPr>
        <w:t xml:space="preserve">as leyes pueden prohibir </w:t>
      </w:r>
      <w:r w:rsidR="006B4523" w:rsidRPr="00822D39">
        <w:rPr>
          <w:bCs/>
          <w:spacing w:val="-3"/>
        </w:rPr>
        <w:t xml:space="preserve">de forma absoluta </w:t>
      </w:r>
      <w:r w:rsidR="00E31C9C" w:rsidRPr="00822D39">
        <w:rPr>
          <w:bCs/>
          <w:spacing w:val="-3"/>
        </w:rPr>
        <w:t>el ejercicio de comercio</w:t>
      </w:r>
      <w:r w:rsidR="001B10F1" w:rsidRPr="00822D39">
        <w:rPr>
          <w:bCs/>
          <w:spacing w:val="-3"/>
        </w:rPr>
        <w:t xml:space="preserve"> por razones de interés público</w:t>
      </w:r>
      <w:r w:rsidR="00376E12" w:rsidRPr="00822D39">
        <w:rPr>
          <w:bCs/>
          <w:spacing w:val="-3"/>
        </w:rPr>
        <w:t xml:space="preserve">, </w:t>
      </w:r>
      <w:r w:rsidR="009A1082" w:rsidRPr="00822D39">
        <w:rPr>
          <w:bCs/>
          <w:spacing w:val="-3"/>
        </w:rPr>
        <w:t>como ocurre con</w:t>
      </w:r>
      <w:r w:rsidR="007F1E25" w:rsidRPr="00822D39">
        <w:rPr>
          <w:bCs/>
          <w:spacing w:val="-3"/>
        </w:rPr>
        <w:t>:</w:t>
      </w:r>
    </w:p>
    <w:p w14:paraId="37DB8FF7" w14:textId="77777777" w:rsidR="007F1E25" w:rsidRPr="00822D39" w:rsidRDefault="007F1E25" w:rsidP="00822D39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22D39">
        <w:rPr>
          <w:bCs/>
          <w:spacing w:val="-3"/>
        </w:rPr>
        <w:t>L</w:t>
      </w:r>
      <w:r w:rsidR="00376E12" w:rsidRPr="00822D39">
        <w:rPr>
          <w:bCs/>
          <w:spacing w:val="-3"/>
        </w:rPr>
        <w:t>os miembros del Gobierno y los altos cargos de la Administración General del Estado</w:t>
      </w:r>
      <w:r w:rsidR="003004D1" w:rsidRPr="00822D39">
        <w:rPr>
          <w:bCs/>
          <w:spacing w:val="-3"/>
        </w:rPr>
        <w:t xml:space="preserve">, conforme </w:t>
      </w:r>
      <w:proofErr w:type="spellStart"/>
      <w:r w:rsidR="003004D1" w:rsidRPr="00822D39">
        <w:rPr>
          <w:bCs/>
          <w:spacing w:val="-3"/>
        </w:rPr>
        <w:t>a</w:t>
      </w:r>
      <w:r w:rsidR="00145687" w:rsidRPr="00822D39">
        <w:rPr>
          <w:bCs/>
          <w:spacing w:val="-3"/>
        </w:rPr>
        <w:t>l</w:t>
      </w:r>
      <w:proofErr w:type="spellEnd"/>
      <w:r w:rsidR="00145687" w:rsidRPr="00822D39">
        <w:rPr>
          <w:bCs/>
          <w:spacing w:val="-3"/>
        </w:rPr>
        <w:t xml:space="preserve"> artículo 13 de</w:t>
      </w:r>
      <w:r w:rsidR="003004D1" w:rsidRPr="00822D39">
        <w:rPr>
          <w:bCs/>
          <w:spacing w:val="-3"/>
        </w:rPr>
        <w:t xml:space="preserve"> la </w:t>
      </w:r>
      <w:r w:rsidR="00376E12" w:rsidRPr="00822D39">
        <w:rPr>
          <w:bCs/>
          <w:spacing w:val="-3"/>
        </w:rPr>
        <w:t>Ley reguladora del ejercicio del alto cargo de la Administración General del Estado</w:t>
      </w:r>
      <w:r w:rsidR="003004D1" w:rsidRPr="00822D39">
        <w:rPr>
          <w:bCs/>
          <w:spacing w:val="-3"/>
        </w:rPr>
        <w:t xml:space="preserve"> </w:t>
      </w:r>
      <w:r w:rsidR="001603B4" w:rsidRPr="00822D39">
        <w:rPr>
          <w:bCs/>
          <w:spacing w:val="-3"/>
        </w:rPr>
        <w:t>de 30 de marzo de 2015</w:t>
      </w:r>
      <w:r w:rsidRPr="00822D39">
        <w:rPr>
          <w:bCs/>
          <w:spacing w:val="-3"/>
        </w:rPr>
        <w:t>.</w:t>
      </w:r>
    </w:p>
    <w:p w14:paraId="4FE14364" w14:textId="03A50DA7" w:rsidR="00E31C9C" w:rsidRPr="00822D39" w:rsidRDefault="007F1E25" w:rsidP="00822D39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22D39">
        <w:rPr>
          <w:bCs/>
          <w:spacing w:val="-3"/>
        </w:rPr>
        <w:t>L</w:t>
      </w:r>
      <w:r w:rsidR="00376E12" w:rsidRPr="00822D39">
        <w:rPr>
          <w:bCs/>
          <w:spacing w:val="-3"/>
        </w:rPr>
        <w:t>os jueces, magistrados y fiscales</w:t>
      </w:r>
      <w:r w:rsidR="00560010" w:rsidRPr="00822D39">
        <w:rPr>
          <w:bCs/>
          <w:spacing w:val="-3"/>
        </w:rPr>
        <w:t xml:space="preserve">, conforme </w:t>
      </w:r>
      <w:r w:rsidR="006B4523" w:rsidRPr="00822D39">
        <w:rPr>
          <w:bCs/>
          <w:spacing w:val="-3"/>
        </w:rPr>
        <w:t xml:space="preserve">a </w:t>
      </w:r>
      <w:r w:rsidR="00C762F5" w:rsidRPr="00822D39">
        <w:rPr>
          <w:bCs/>
          <w:spacing w:val="-3"/>
        </w:rPr>
        <w:t xml:space="preserve">los artículos 389 de </w:t>
      </w:r>
      <w:r w:rsidR="006B4523" w:rsidRPr="00822D39">
        <w:rPr>
          <w:bCs/>
          <w:spacing w:val="-3"/>
        </w:rPr>
        <w:t>la Ley Orgánica del Poder Judicial de 1 de julio de 1</w:t>
      </w:r>
      <w:r w:rsidR="00C762F5" w:rsidRPr="00822D39">
        <w:rPr>
          <w:bCs/>
          <w:spacing w:val="-3"/>
        </w:rPr>
        <w:t xml:space="preserve">985 y 57 del </w:t>
      </w:r>
      <w:r w:rsidR="00376E12" w:rsidRPr="00822D39">
        <w:rPr>
          <w:bCs/>
          <w:spacing w:val="-3"/>
        </w:rPr>
        <w:t>Estatuto Orgánico del Ministerio Fiscal</w:t>
      </w:r>
      <w:r w:rsidR="00F66887" w:rsidRPr="00822D39">
        <w:rPr>
          <w:bCs/>
          <w:spacing w:val="-3"/>
        </w:rPr>
        <w:t xml:space="preserve"> de 30 de diciembre de 1981.</w:t>
      </w:r>
    </w:p>
    <w:p w14:paraId="29E7A563" w14:textId="014AF3B6" w:rsidR="007F1E25" w:rsidRPr="00822D39" w:rsidRDefault="00DA196D" w:rsidP="00822D39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2D39">
        <w:rPr>
          <w:bCs/>
          <w:spacing w:val="-3"/>
        </w:rPr>
        <w:t xml:space="preserve">Existen </w:t>
      </w:r>
      <w:r w:rsidR="00A139FD" w:rsidRPr="00822D39">
        <w:rPr>
          <w:bCs/>
          <w:spacing w:val="-3"/>
        </w:rPr>
        <w:t>prohibiciones relativas</w:t>
      </w:r>
      <w:r w:rsidRPr="00822D39">
        <w:rPr>
          <w:bCs/>
          <w:spacing w:val="-3"/>
        </w:rPr>
        <w:t>, que</w:t>
      </w:r>
      <w:r w:rsidR="00A139FD" w:rsidRPr="00822D39">
        <w:rPr>
          <w:bCs/>
          <w:spacing w:val="-3"/>
        </w:rPr>
        <w:t xml:space="preserve"> impiden el desarrollo de la actividad empresarial sólo </w:t>
      </w:r>
      <w:r w:rsidRPr="00822D39">
        <w:rPr>
          <w:bCs/>
          <w:spacing w:val="-3"/>
        </w:rPr>
        <w:t xml:space="preserve">respecto de determinado </w:t>
      </w:r>
      <w:r w:rsidR="00A139FD" w:rsidRPr="00822D39">
        <w:rPr>
          <w:bCs/>
          <w:spacing w:val="-3"/>
        </w:rPr>
        <w:t xml:space="preserve">ámbito territorial </w:t>
      </w:r>
      <w:r w:rsidRPr="00822D39">
        <w:rPr>
          <w:bCs/>
          <w:spacing w:val="-3"/>
        </w:rPr>
        <w:t>o sectorial</w:t>
      </w:r>
      <w:r w:rsidR="006900F3" w:rsidRPr="00822D39">
        <w:rPr>
          <w:bCs/>
          <w:spacing w:val="-3"/>
        </w:rPr>
        <w:t>, como son</w:t>
      </w:r>
      <w:r w:rsidR="007F1E25" w:rsidRPr="00822D39">
        <w:rPr>
          <w:bCs/>
          <w:spacing w:val="-3"/>
        </w:rPr>
        <w:t xml:space="preserve"> las que afectan a:</w:t>
      </w:r>
    </w:p>
    <w:p w14:paraId="51236DEB" w14:textId="3F8B9FF3" w:rsidR="007F1E25" w:rsidRPr="00F63939" w:rsidRDefault="007F1E25" w:rsidP="00822D39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63939">
        <w:rPr>
          <w:bCs/>
          <w:spacing w:val="-3"/>
        </w:rPr>
        <w:t>L</w:t>
      </w:r>
      <w:r w:rsidR="00A139FD" w:rsidRPr="00F63939">
        <w:rPr>
          <w:bCs/>
          <w:spacing w:val="-3"/>
        </w:rPr>
        <w:t xml:space="preserve">os funcionarios públicos, que no pueden </w:t>
      </w:r>
      <w:r w:rsidR="00F63939">
        <w:rPr>
          <w:bCs/>
          <w:spacing w:val="-3"/>
        </w:rPr>
        <w:t xml:space="preserve">ser autorizados a </w:t>
      </w:r>
      <w:r w:rsidR="00A139FD" w:rsidRPr="00F63939">
        <w:rPr>
          <w:bCs/>
          <w:spacing w:val="-3"/>
        </w:rPr>
        <w:t>desempeñar actividades</w:t>
      </w:r>
      <w:r w:rsidR="00B269EF" w:rsidRPr="00F63939">
        <w:rPr>
          <w:bCs/>
          <w:spacing w:val="-3"/>
        </w:rPr>
        <w:t xml:space="preserve"> mercantiles</w:t>
      </w:r>
      <w:r w:rsidR="00A139FD" w:rsidRPr="00F63939">
        <w:rPr>
          <w:bCs/>
          <w:spacing w:val="-3"/>
        </w:rPr>
        <w:t xml:space="preserve"> que impidan o menoscaben el estricto cumplimiento de sus deberes como funcionarios, comprometan su imparcialidad o perjudiquen los intereses generales</w:t>
      </w:r>
      <w:r w:rsidR="002F4661" w:rsidRPr="00F63939">
        <w:rPr>
          <w:bCs/>
          <w:spacing w:val="-3"/>
        </w:rPr>
        <w:t xml:space="preserve">, conforme a la </w:t>
      </w:r>
      <w:r w:rsidR="00A139FD" w:rsidRPr="00F63939">
        <w:rPr>
          <w:bCs/>
          <w:spacing w:val="-3"/>
        </w:rPr>
        <w:t xml:space="preserve">Ley de incompatibilidades del personal al servicio de las </w:t>
      </w:r>
      <w:r w:rsidR="002F4661" w:rsidRPr="00F63939">
        <w:rPr>
          <w:bCs/>
          <w:spacing w:val="-3"/>
        </w:rPr>
        <w:t>A</w:t>
      </w:r>
      <w:r w:rsidR="00A139FD" w:rsidRPr="00F63939">
        <w:rPr>
          <w:bCs/>
          <w:spacing w:val="-3"/>
        </w:rPr>
        <w:t xml:space="preserve">dministraciones </w:t>
      </w:r>
      <w:r w:rsidR="002F4661" w:rsidRPr="00F63939">
        <w:rPr>
          <w:bCs/>
          <w:spacing w:val="-3"/>
        </w:rPr>
        <w:t>P</w:t>
      </w:r>
      <w:r w:rsidR="00A139FD" w:rsidRPr="00F63939">
        <w:rPr>
          <w:bCs/>
          <w:spacing w:val="-3"/>
        </w:rPr>
        <w:t>úblicas</w:t>
      </w:r>
      <w:r w:rsidR="002F4661" w:rsidRPr="00F63939">
        <w:rPr>
          <w:bCs/>
          <w:spacing w:val="-3"/>
        </w:rPr>
        <w:t xml:space="preserve"> </w:t>
      </w:r>
      <w:r w:rsidR="002F4661" w:rsidRPr="00F63939">
        <w:rPr>
          <w:bCs/>
          <w:spacing w:val="-3"/>
        </w:rPr>
        <w:t>de 26 de diciembre</w:t>
      </w:r>
      <w:r w:rsidR="002F4661" w:rsidRPr="00F63939">
        <w:rPr>
          <w:bCs/>
          <w:spacing w:val="-3"/>
        </w:rPr>
        <w:t xml:space="preserve"> de 1984</w:t>
      </w:r>
      <w:r w:rsidRPr="00F63939">
        <w:rPr>
          <w:bCs/>
          <w:spacing w:val="-3"/>
        </w:rPr>
        <w:t>.</w:t>
      </w:r>
    </w:p>
    <w:p w14:paraId="1B708377" w14:textId="32D70FE1" w:rsidR="00E31C9C" w:rsidRPr="00F63939" w:rsidRDefault="007F1E25" w:rsidP="00822D39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63939">
        <w:rPr>
          <w:bCs/>
          <w:spacing w:val="-3"/>
        </w:rPr>
        <w:t>L</w:t>
      </w:r>
      <w:r w:rsidR="00A139FD" w:rsidRPr="00F63939">
        <w:rPr>
          <w:bCs/>
          <w:spacing w:val="-3"/>
        </w:rPr>
        <w:t>os socios colectivos</w:t>
      </w:r>
      <w:r w:rsidR="00CC0CB3" w:rsidRPr="00F63939">
        <w:rPr>
          <w:bCs/>
          <w:spacing w:val="-3"/>
        </w:rPr>
        <w:t>,</w:t>
      </w:r>
      <w:r w:rsidR="00A139FD" w:rsidRPr="00F63939">
        <w:rPr>
          <w:bCs/>
          <w:spacing w:val="-3"/>
        </w:rPr>
        <w:t xml:space="preserve"> los factores o los administradores</w:t>
      </w:r>
      <w:r w:rsidR="00E97622" w:rsidRPr="00F63939">
        <w:rPr>
          <w:bCs/>
          <w:spacing w:val="-3"/>
        </w:rPr>
        <w:t xml:space="preserve"> </w:t>
      </w:r>
      <w:r w:rsidR="001E3C30" w:rsidRPr="00F63939">
        <w:rPr>
          <w:bCs/>
          <w:spacing w:val="-3"/>
        </w:rPr>
        <w:t>de las sociedades de capital</w:t>
      </w:r>
      <w:r w:rsidR="00CC0CB3" w:rsidRPr="00F63939">
        <w:rPr>
          <w:bCs/>
          <w:spacing w:val="-3"/>
        </w:rPr>
        <w:t xml:space="preserve">, </w:t>
      </w:r>
      <w:r w:rsidR="00965DAB" w:rsidRPr="00F63939">
        <w:rPr>
          <w:bCs/>
          <w:spacing w:val="-3"/>
        </w:rPr>
        <w:t xml:space="preserve">que para evitar la competencia ilícita no </w:t>
      </w:r>
      <w:r w:rsidR="00CC0CB3" w:rsidRPr="00F63939">
        <w:rPr>
          <w:bCs/>
          <w:spacing w:val="-3"/>
        </w:rPr>
        <w:t>puede</w:t>
      </w:r>
      <w:r w:rsidR="00965DAB" w:rsidRPr="00F63939">
        <w:rPr>
          <w:bCs/>
          <w:spacing w:val="-3"/>
        </w:rPr>
        <w:t>n</w:t>
      </w:r>
      <w:r w:rsidR="00A139FD" w:rsidRPr="00F63939">
        <w:rPr>
          <w:bCs/>
          <w:spacing w:val="-3"/>
        </w:rPr>
        <w:t xml:space="preserve"> </w:t>
      </w:r>
      <w:r w:rsidR="006D4075" w:rsidRPr="00F63939">
        <w:rPr>
          <w:bCs/>
          <w:spacing w:val="-3"/>
        </w:rPr>
        <w:t xml:space="preserve">por sí o por tercero interpuesto </w:t>
      </w:r>
      <w:r w:rsidR="00A139FD" w:rsidRPr="00F63939">
        <w:rPr>
          <w:bCs/>
          <w:spacing w:val="-3"/>
        </w:rPr>
        <w:t>ejercer la misma actividad que constituya la empresa del principal o de la sociedad</w:t>
      </w:r>
      <w:r w:rsidR="006D4075" w:rsidRPr="00F63939">
        <w:rPr>
          <w:bCs/>
          <w:spacing w:val="-3"/>
        </w:rPr>
        <w:t xml:space="preserve">, conforme a los artículos </w:t>
      </w:r>
      <w:r w:rsidR="00B21A5B" w:rsidRPr="00F63939">
        <w:rPr>
          <w:bCs/>
          <w:spacing w:val="-3"/>
        </w:rPr>
        <w:t>136</w:t>
      </w:r>
      <w:r w:rsidR="00E97622" w:rsidRPr="00F63939">
        <w:rPr>
          <w:bCs/>
          <w:spacing w:val="-3"/>
        </w:rPr>
        <w:t xml:space="preserve"> y</w:t>
      </w:r>
      <w:r w:rsidR="00B21A5B" w:rsidRPr="00F63939">
        <w:rPr>
          <w:bCs/>
          <w:spacing w:val="-3"/>
        </w:rPr>
        <w:t xml:space="preserve"> 288</w:t>
      </w:r>
      <w:r w:rsidR="00E97622" w:rsidRPr="00F63939">
        <w:rPr>
          <w:bCs/>
          <w:spacing w:val="-3"/>
        </w:rPr>
        <w:t xml:space="preserve"> del Código de Comercio y 229 del texto refundido de la Ley de Sociedades</w:t>
      </w:r>
      <w:r w:rsidR="00965DAB" w:rsidRPr="00F63939">
        <w:rPr>
          <w:bCs/>
          <w:spacing w:val="-3"/>
        </w:rPr>
        <w:t xml:space="preserve"> de Capital de 2 de julio de 2010, </w:t>
      </w:r>
      <w:r w:rsidR="00302F3E">
        <w:rPr>
          <w:bCs/>
          <w:spacing w:val="-3"/>
        </w:rPr>
        <w:t xml:space="preserve">si bien </w:t>
      </w:r>
      <w:r w:rsidR="00E102D9" w:rsidRPr="00F63939">
        <w:rPr>
          <w:bCs/>
          <w:spacing w:val="-3"/>
        </w:rPr>
        <w:t>los administradores</w:t>
      </w:r>
      <w:r w:rsidR="00E102D9" w:rsidRPr="00F63939">
        <w:rPr>
          <w:bCs/>
          <w:spacing w:val="-3"/>
        </w:rPr>
        <w:t xml:space="preserve"> </w:t>
      </w:r>
      <w:r w:rsidR="00E102D9">
        <w:rPr>
          <w:bCs/>
          <w:spacing w:val="-3"/>
        </w:rPr>
        <w:t>sociales pueden ser dispensados de esta prohibición por</w:t>
      </w:r>
      <w:r w:rsidR="003C3EF2" w:rsidRPr="00F63939">
        <w:rPr>
          <w:bCs/>
          <w:spacing w:val="-3"/>
        </w:rPr>
        <w:t xml:space="preserve"> la junta general.</w:t>
      </w:r>
    </w:p>
    <w:p w14:paraId="078174C3" w14:textId="77777777" w:rsidR="004374EB" w:rsidRPr="001B2C4B" w:rsidRDefault="004374EB" w:rsidP="001B2C4B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9BF618C" w14:textId="77777777" w:rsidR="001B2C4B" w:rsidRPr="00D51BA4" w:rsidRDefault="001B2C4B" w:rsidP="00D51BA4">
      <w:pPr>
        <w:spacing w:before="120" w:after="120" w:line="360" w:lineRule="auto"/>
        <w:jc w:val="both"/>
        <w:rPr>
          <w:b/>
          <w:spacing w:val="-3"/>
        </w:rPr>
      </w:pPr>
      <w:r w:rsidRPr="00D51BA4">
        <w:rPr>
          <w:b/>
          <w:spacing w:val="-3"/>
        </w:rPr>
        <w:t>EL MATRIMONIO Y LA CAPACIDAD DE OBRAR MERCANTIL.</w:t>
      </w:r>
    </w:p>
    <w:p w14:paraId="49852D27" w14:textId="4EDA1723" w:rsidR="003F2C0C" w:rsidRDefault="000872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redacción originaria de</w:t>
      </w:r>
      <w:r w:rsidR="000A3A36">
        <w:rPr>
          <w:bCs/>
          <w:spacing w:val="-3"/>
        </w:rPr>
        <w:t xml:space="preserve">l Código de Comercio prohibía a la mujer casada el ejercicio del comercio sin el consentimiento de su marido o </w:t>
      </w:r>
      <w:r w:rsidR="00B211D6">
        <w:rPr>
          <w:bCs/>
          <w:spacing w:val="-3"/>
        </w:rPr>
        <w:t>autorización judicial</w:t>
      </w:r>
      <w:r w:rsidR="000A3A36">
        <w:rPr>
          <w:bCs/>
          <w:spacing w:val="-3"/>
        </w:rPr>
        <w:t xml:space="preserve">, </w:t>
      </w:r>
      <w:r w:rsidR="0015286A">
        <w:rPr>
          <w:bCs/>
          <w:spacing w:val="-3"/>
        </w:rPr>
        <w:t xml:space="preserve">pero la Ley de 2 de mayo de 1975 acabó con esta situación dando nueva redacción a los artículos 6 </w:t>
      </w:r>
      <w:r w:rsidR="0015286A">
        <w:rPr>
          <w:bCs/>
          <w:spacing w:val="-3"/>
        </w:rPr>
        <w:lastRenderedPageBreak/>
        <w:t>a 1</w:t>
      </w:r>
      <w:r w:rsidR="006A3327">
        <w:rPr>
          <w:bCs/>
          <w:spacing w:val="-3"/>
        </w:rPr>
        <w:t>2</w:t>
      </w:r>
      <w:r w:rsidR="0015286A">
        <w:rPr>
          <w:bCs/>
          <w:spacing w:val="-3"/>
        </w:rPr>
        <w:t xml:space="preserve"> del Código de Comercio, que disciplina</w:t>
      </w:r>
      <w:r w:rsidR="000500E4">
        <w:rPr>
          <w:bCs/>
          <w:spacing w:val="-3"/>
        </w:rPr>
        <w:t>ban el ejercicio del comercio por persona casada, fuera el comerciante hombre o mujer.</w:t>
      </w:r>
    </w:p>
    <w:p w14:paraId="7F00F2A2" w14:textId="2EA1D8D9" w:rsidR="000500E4" w:rsidRDefault="000500E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embargo, estos preceptos han sido derogados por la Ley </w:t>
      </w:r>
      <w:r w:rsidR="0057356E">
        <w:rPr>
          <w:bCs/>
          <w:spacing w:val="-3"/>
        </w:rPr>
        <w:t xml:space="preserve">de </w:t>
      </w:r>
      <w:r w:rsidR="000C14BF">
        <w:rPr>
          <w:bCs/>
          <w:spacing w:val="-3"/>
        </w:rPr>
        <w:t xml:space="preserve">5 de septiembre de 2022, por lo que el ejercicio de comercio por persona casada no presenta </w:t>
      </w:r>
      <w:r w:rsidR="004374EB">
        <w:rPr>
          <w:bCs/>
          <w:spacing w:val="-3"/>
        </w:rPr>
        <w:t>en la actualidad especial</w:t>
      </w:r>
      <w:r w:rsidR="000C14BF">
        <w:rPr>
          <w:bCs/>
          <w:spacing w:val="-3"/>
        </w:rPr>
        <w:t xml:space="preserve">idad jurídica alguna </w:t>
      </w:r>
      <w:r w:rsidR="004374EB">
        <w:rPr>
          <w:bCs/>
          <w:spacing w:val="-3"/>
        </w:rPr>
        <w:t>respecto del ejercicio de cualquier otra actividad económica, rigiendo las disposiciones sobre régimen económico-matrimonial del Código Civil o de las respectivas leyes civiles autonómicas.</w:t>
      </w:r>
    </w:p>
    <w:p w14:paraId="13BFCC52" w14:textId="400E1897" w:rsidR="003F2C0C" w:rsidRDefault="003F2C0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7D23889" w14:textId="5F91F499" w:rsidR="003F2C0C" w:rsidRDefault="000C6AB3" w:rsidP="000C6AB3">
      <w:pPr>
        <w:spacing w:before="120" w:after="120" w:line="360" w:lineRule="auto"/>
        <w:jc w:val="both"/>
        <w:rPr>
          <w:bCs/>
          <w:spacing w:val="-3"/>
        </w:rPr>
      </w:pPr>
      <w:r w:rsidRPr="000C6AB3">
        <w:rPr>
          <w:b/>
          <w:bCs/>
          <w:spacing w:val="-3"/>
        </w:rPr>
        <w:t>CONCEPTO DE EMPRESA: EN ESPECIAL, SUS ELEMENTOS INMATERIALES; EL FONDO DE COMERCIO.</w:t>
      </w:r>
    </w:p>
    <w:p w14:paraId="1F83ABA0" w14:textId="12E9DA4C" w:rsidR="005044D9" w:rsidRDefault="00C61A2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</w:t>
      </w:r>
      <w:r w:rsidR="009A2CA8">
        <w:rPr>
          <w:bCs/>
          <w:spacing w:val="-3"/>
        </w:rPr>
        <w:t xml:space="preserve"> un sentido amplio la empresa es el conjunto organizado de </w:t>
      </w:r>
      <w:r w:rsidR="00E83170">
        <w:rPr>
          <w:bCs/>
          <w:spacing w:val="-3"/>
        </w:rPr>
        <w:t>elementos económicos, materiales y personales dirigido a la producción de bienes o prestación de servicios en el mercado.</w:t>
      </w:r>
    </w:p>
    <w:p w14:paraId="51CCB9A0" w14:textId="03F27382" w:rsidR="00BD5945" w:rsidRDefault="00BD594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obstante</w:t>
      </w:r>
      <w:r w:rsidR="00860455">
        <w:rPr>
          <w:bCs/>
          <w:spacing w:val="-3"/>
        </w:rPr>
        <w:t xml:space="preserve">, el concepto jurídico de empresa no es unívoco, de forma que lo que deba entenderse por empresa o empresario </w:t>
      </w:r>
      <w:r w:rsidR="00782C37">
        <w:rPr>
          <w:bCs/>
          <w:spacing w:val="-3"/>
        </w:rPr>
        <w:t xml:space="preserve">es diferente para otras ramas del ordenamiento jurídico, como para el Derecho del Trabajo, en el que son también empresarios las Administraciones Públicas, o el Derecho Tributario, que </w:t>
      </w:r>
      <w:r w:rsidR="003B1006">
        <w:rPr>
          <w:bCs/>
          <w:spacing w:val="-3"/>
        </w:rPr>
        <w:t>regula</w:t>
      </w:r>
      <w:r w:rsidR="003B54EA">
        <w:rPr>
          <w:bCs/>
          <w:spacing w:val="-3"/>
        </w:rPr>
        <w:t xml:space="preserve"> la </w:t>
      </w:r>
      <w:r w:rsidR="00782C37">
        <w:rPr>
          <w:bCs/>
          <w:spacing w:val="-3"/>
        </w:rPr>
        <w:t>tributación de l</w:t>
      </w:r>
      <w:r w:rsidR="003B1006">
        <w:rPr>
          <w:bCs/>
          <w:spacing w:val="-3"/>
        </w:rPr>
        <w:t>o</w:t>
      </w:r>
      <w:r w:rsidR="003B54EA">
        <w:rPr>
          <w:bCs/>
          <w:spacing w:val="-3"/>
        </w:rPr>
        <w:t xml:space="preserve">s </w:t>
      </w:r>
      <w:r w:rsidR="00782C37">
        <w:rPr>
          <w:bCs/>
          <w:spacing w:val="-3"/>
        </w:rPr>
        <w:t xml:space="preserve">rendimientos empresariales </w:t>
      </w:r>
      <w:r w:rsidR="003B1006">
        <w:rPr>
          <w:bCs/>
          <w:spacing w:val="-3"/>
        </w:rPr>
        <w:t>de las sociedades con la de l</w:t>
      </w:r>
      <w:r w:rsidR="008032EA">
        <w:rPr>
          <w:bCs/>
          <w:spacing w:val="-3"/>
        </w:rPr>
        <w:t>as rentas obtenidas por entidades que no son empresas, como los fondos de inversión o los de pensiones.</w:t>
      </w:r>
    </w:p>
    <w:p w14:paraId="5E2E40B6" w14:textId="387398C6" w:rsidR="006A3327" w:rsidRDefault="0078121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38 de la Constitución Española de 27 de diciembre de 1978 </w:t>
      </w:r>
      <w:r w:rsidR="00F3292E">
        <w:rPr>
          <w:bCs/>
          <w:spacing w:val="-3"/>
        </w:rPr>
        <w:t>“</w:t>
      </w:r>
      <w:r>
        <w:rPr>
          <w:bCs/>
          <w:spacing w:val="-3"/>
        </w:rPr>
        <w:t>reconoce la libertad de empresa</w:t>
      </w:r>
      <w:r w:rsidR="00F3292E" w:rsidRPr="00F3292E">
        <w:rPr>
          <w:bCs/>
          <w:spacing w:val="-3"/>
        </w:rPr>
        <w:t>. Los poderes públicos garantizan y protegen su ejercicio y la defensa de la productividad, de acuerdo con las exigencias de la economía general y, en su caso, de la planificación</w:t>
      </w:r>
      <w:r w:rsidR="00F3292E">
        <w:rPr>
          <w:bCs/>
          <w:spacing w:val="-3"/>
        </w:rPr>
        <w:t>”.</w:t>
      </w:r>
    </w:p>
    <w:p w14:paraId="45B8B141" w14:textId="05C30AA1" w:rsidR="00F3292E" w:rsidRDefault="00F3292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ello, </w:t>
      </w:r>
      <w:r w:rsidR="00BD5FE0">
        <w:rPr>
          <w:bCs/>
          <w:spacing w:val="-3"/>
        </w:rPr>
        <w:t>cualquier persona puede ejercer la actividad empresarial, convirtiéndose en empresario</w:t>
      </w:r>
      <w:r w:rsidR="00127417">
        <w:rPr>
          <w:bCs/>
          <w:spacing w:val="-3"/>
        </w:rPr>
        <w:t>.</w:t>
      </w:r>
    </w:p>
    <w:p w14:paraId="267B7C7C" w14:textId="6BDB79BD" w:rsidR="00127417" w:rsidRDefault="009E38F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127417">
        <w:rPr>
          <w:bCs/>
          <w:spacing w:val="-3"/>
        </w:rPr>
        <w:t>os elementos constitutivos de la empresa son esencialmente tres:</w:t>
      </w:r>
    </w:p>
    <w:p w14:paraId="78C054F3" w14:textId="4BF56B2B" w:rsidR="00127417" w:rsidRPr="005A1702" w:rsidRDefault="00AF6EEE" w:rsidP="005A170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1702">
        <w:rPr>
          <w:bCs/>
          <w:spacing w:val="-3"/>
        </w:rPr>
        <w:t xml:space="preserve">Los elementos subjetivos, que son el empresario y las personas </w:t>
      </w:r>
      <w:r w:rsidR="00B235AF" w:rsidRPr="005A1702">
        <w:rPr>
          <w:bCs/>
          <w:spacing w:val="-3"/>
        </w:rPr>
        <w:t>de él dependientes, tanto por relación laboral, como son los trabajadores, como por una relación mercantil, como ocurre con un factor.</w:t>
      </w:r>
    </w:p>
    <w:p w14:paraId="42E7DA96" w14:textId="4B527EDE" w:rsidR="00B235AF" w:rsidRPr="005A1702" w:rsidRDefault="0034689D" w:rsidP="003573F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A1702">
        <w:rPr>
          <w:bCs/>
          <w:spacing w:val="-3"/>
        </w:rPr>
        <w:t xml:space="preserve">Además, desde un punto de vista económico, que tiene su reflejo también en las normas jurídicas, se ha puesto de relieve la importancia creciente que en la </w:t>
      </w:r>
      <w:r w:rsidRPr="005A1702">
        <w:rPr>
          <w:bCs/>
          <w:spacing w:val="-3"/>
        </w:rPr>
        <w:lastRenderedPageBreak/>
        <w:t xml:space="preserve">actividad empresarial tienen los denominados </w:t>
      </w:r>
      <w:proofErr w:type="spellStart"/>
      <w:r w:rsidRPr="005A1702">
        <w:rPr>
          <w:bCs/>
          <w:i/>
          <w:iCs/>
          <w:spacing w:val="-3"/>
        </w:rPr>
        <w:t>stakeholders</w:t>
      </w:r>
      <w:proofErr w:type="spellEnd"/>
      <w:r w:rsidRPr="005A1702">
        <w:rPr>
          <w:bCs/>
          <w:spacing w:val="-3"/>
        </w:rPr>
        <w:t xml:space="preserve">, esto es, los socios de las sociedades que </w:t>
      </w:r>
      <w:r w:rsidR="00A17307" w:rsidRPr="005A1702">
        <w:rPr>
          <w:bCs/>
          <w:spacing w:val="-3"/>
        </w:rPr>
        <w:t>realizan la actividad empresarial y los trabajadores por cuenta ajena, clientes y proveedores de</w:t>
      </w:r>
      <w:r w:rsidR="00AF4D6D">
        <w:rPr>
          <w:bCs/>
          <w:spacing w:val="-3"/>
        </w:rPr>
        <w:t>l empresario</w:t>
      </w:r>
      <w:r w:rsidR="00A17307" w:rsidRPr="005A1702">
        <w:rPr>
          <w:bCs/>
          <w:spacing w:val="-3"/>
        </w:rPr>
        <w:t>.</w:t>
      </w:r>
    </w:p>
    <w:p w14:paraId="4DD5A712" w14:textId="1ACC0A14" w:rsidR="006A3327" w:rsidRPr="005A1702" w:rsidRDefault="007C4AD4" w:rsidP="005A170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A1702">
        <w:rPr>
          <w:bCs/>
          <w:spacing w:val="-3"/>
        </w:rPr>
        <w:t xml:space="preserve">El empresario puede ser tanto individual como social, destacando </w:t>
      </w:r>
      <w:r w:rsidR="007C4F05">
        <w:rPr>
          <w:bCs/>
          <w:spacing w:val="-3"/>
        </w:rPr>
        <w:t>que los empresarios individuales pueden ser al mismo tiempo</w:t>
      </w:r>
      <w:r w:rsidRPr="005A1702">
        <w:rPr>
          <w:bCs/>
          <w:spacing w:val="-3"/>
        </w:rPr>
        <w:t xml:space="preserve"> </w:t>
      </w:r>
      <w:r w:rsidR="000F05A6" w:rsidRPr="005A1702">
        <w:rPr>
          <w:bCs/>
          <w:spacing w:val="-3"/>
        </w:rPr>
        <w:t>trabajadores</w:t>
      </w:r>
      <w:r w:rsidR="004A37E8" w:rsidRPr="005A1702">
        <w:rPr>
          <w:bCs/>
          <w:spacing w:val="-3"/>
        </w:rPr>
        <w:t xml:space="preserve"> autónomos, regulados por </w:t>
      </w:r>
      <w:r w:rsidR="00B27985" w:rsidRPr="005A1702">
        <w:rPr>
          <w:bCs/>
          <w:spacing w:val="-3"/>
        </w:rPr>
        <w:t xml:space="preserve">su propio Estatuto de 11 de julio de 2007, que los define como las </w:t>
      </w:r>
      <w:r w:rsidR="00B27985" w:rsidRPr="005A1702">
        <w:rPr>
          <w:bCs/>
          <w:spacing w:val="-3"/>
        </w:rPr>
        <w:t>personas físicas que realicen de forma habitual, personal, directa, por cuenta propia y fuera del ámbito de dirección y organización de otra persona, una actividad económica o profesional a título lucrativo</w:t>
      </w:r>
      <w:r w:rsidR="00B27985" w:rsidRPr="005A1702">
        <w:rPr>
          <w:bCs/>
          <w:spacing w:val="-3"/>
        </w:rPr>
        <w:t>.</w:t>
      </w:r>
      <w:r w:rsidR="007C4F05">
        <w:rPr>
          <w:bCs/>
          <w:spacing w:val="-3"/>
        </w:rPr>
        <w:t xml:space="preserve"> Así ocurre, por ejemplo, con un transportista</w:t>
      </w:r>
      <w:r w:rsidR="00007FAC">
        <w:rPr>
          <w:bCs/>
          <w:spacing w:val="-3"/>
        </w:rPr>
        <w:t xml:space="preserve"> o un agente de seguros.</w:t>
      </w:r>
    </w:p>
    <w:p w14:paraId="73013363" w14:textId="316FE404" w:rsidR="005044D9" w:rsidRPr="005A1702" w:rsidRDefault="00007FAC" w:rsidP="005A170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El</w:t>
      </w:r>
      <w:r w:rsidR="001605A0" w:rsidRPr="005A1702">
        <w:rPr>
          <w:bCs/>
          <w:spacing w:val="-3"/>
        </w:rPr>
        <w:t xml:space="preserve"> elemento objetivo</w:t>
      </w:r>
      <w:r w:rsidR="00432290" w:rsidRPr="005A1702">
        <w:rPr>
          <w:bCs/>
          <w:spacing w:val="-3"/>
        </w:rPr>
        <w:t xml:space="preserve">, que </w:t>
      </w:r>
      <w:r>
        <w:rPr>
          <w:bCs/>
          <w:spacing w:val="-3"/>
        </w:rPr>
        <w:t>es</w:t>
      </w:r>
      <w:r w:rsidR="00432290" w:rsidRPr="005A1702">
        <w:rPr>
          <w:bCs/>
          <w:spacing w:val="-3"/>
        </w:rPr>
        <w:t xml:space="preserve"> el conjunto de bienes y derechos afectos al ejercicio de la actividad empresarial</w:t>
      </w:r>
      <w:r w:rsidR="00A045E7" w:rsidRPr="005A1702">
        <w:rPr>
          <w:bCs/>
          <w:spacing w:val="-3"/>
        </w:rPr>
        <w:t>, y ello con independencia del título jurídico de dicha afección, que tiene un sentido funcional.</w:t>
      </w:r>
    </w:p>
    <w:p w14:paraId="528900FD" w14:textId="4ADB0931" w:rsidR="005044D9" w:rsidRPr="005A1702" w:rsidRDefault="00011A3D" w:rsidP="005A170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1702">
        <w:rPr>
          <w:bCs/>
          <w:spacing w:val="-3"/>
        </w:rPr>
        <w:t>El elemento inmaterial, que es precisamente lo que hace que la empresa sea algo m</w:t>
      </w:r>
      <w:r w:rsidR="00CD14B6" w:rsidRPr="005A1702">
        <w:rPr>
          <w:bCs/>
          <w:spacing w:val="-3"/>
        </w:rPr>
        <w:t>á</w:t>
      </w:r>
      <w:r w:rsidRPr="005A1702">
        <w:rPr>
          <w:bCs/>
          <w:spacing w:val="-3"/>
        </w:rPr>
        <w:t>s</w:t>
      </w:r>
      <w:r w:rsidR="003409DF" w:rsidRPr="005A1702">
        <w:rPr>
          <w:bCs/>
          <w:spacing w:val="-3"/>
        </w:rPr>
        <w:t xml:space="preserve"> que la mera adición de los elementos subjetivos y objetivos, </w:t>
      </w:r>
      <w:r w:rsidR="00C842F1" w:rsidRPr="005A1702">
        <w:rPr>
          <w:bCs/>
          <w:spacing w:val="-3"/>
        </w:rPr>
        <w:t>y que cabe identificar con la organiza</w:t>
      </w:r>
      <w:r w:rsidR="000570F0">
        <w:rPr>
          <w:bCs/>
          <w:spacing w:val="-3"/>
        </w:rPr>
        <w:t>ción de</w:t>
      </w:r>
      <w:r w:rsidR="00C842F1" w:rsidRPr="005A1702">
        <w:rPr>
          <w:bCs/>
          <w:spacing w:val="-3"/>
        </w:rPr>
        <w:t xml:space="preserve"> la empresa</w:t>
      </w:r>
      <w:r w:rsidR="00487645" w:rsidRPr="005A1702">
        <w:rPr>
          <w:bCs/>
          <w:spacing w:val="-3"/>
        </w:rPr>
        <w:t xml:space="preserve"> y los valores que inspiran dicha organización: la confianza que suscita en el mercado, las expectativas de mayores o menores ganancias que </w:t>
      </w:r>
      <w:r w:rsidR="009D1813" w:rsidRPr="005A1702">
        <w:rPr>
          <w:bCs/>
          <w:spacing w:val="-3"/>
        </w:rPr>
        <w:t xml:space="preserve">la </w:t>
      </w:r>
      <w:r w:rsidR="00B41804">
        <w:rPr>
          <w:bCs/>
          <w:spacing w:val="-3"/>
        </w:rPr>
        <w:t>organización</w:t>
      </w:r>
      <w:r w:rsidR="009D1813" w:rsidRPr="005A1702">
        <w:rPr>
          <w:bCs/>
          <w:spacing w:val="-3"/>
        </w:rPr>
        <w:t xml:space="preserve"> genera, etcétera.</w:t>
      </w:r>
    </w:p>
    <w:p w14:paraId="39A5182C" w14:textId="08ACC015" w:rsidR="00431D41" w:rsidRPr="00431D41" w:rsidRDefault="009D1813" w:rsidP="00431D41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A1702">
        <w:rPr>
          <w:bCs/>
          <w:spacing w:val="-3"/>
        </w:rPr>
        <w:t xml:space="preserve">Es precisamente este elemento inmaterial el que dota a la empresa de un valor que va más allá del meramente patrimonial, </w:t>
      </w:r>
      <w:r w:rsidR="009E38FD" w:rsidRPr="005A1702">
        <w:rPr>
          <w:bCs/>
          <w:spacing w:val="-3"/>
        </w:rPr>
        <w:t xml:space="preserve">plusvalía que suele ser denominada </w:t>
      </w:r>
      <w:r w:rsidR="009E38FD" w:rsidRPr="005A1702">
        <w:rPr>
          <w:bCs/>
          <w:i/>
          <w:iCs/>
          <w:spacing w:val="-3"/>
        </w:rPr>
        <w:t>fondo de comercio</w:t>
      </w:r>
      <w:r w:rsidR="002B472B">
        <w:rPr>
          <w:bCs/>
          <w:spacing w:val="-3"/>
        </w:rPr>
        <w:t>, y que c</w:t>
      </w:r>
      <w:r w:rsidR="00076DFE">
        <w:rPr>
          <w:bCs/>
          <w:spacing w:val="-3"/>
        </w:rPr>
        <w:t>onforman una pluralidad de intangibles, desde la localización de la empresa o de los establecimientos en los que se ejerce la actividad empresarial hasta las características de la clientela</w:t>
      </w:r>
      <w:r w:rsidR="0016688C">
        <w:rPr>
          <w:bCs/>
          <w:spacing w:val="-3"/>
        </w:rPr>
        <w:t xml:space="preserve">, pasando por la específica cultura empresarial, </w:t>
      </w:r>
      <w:r w:rsidR="003A25C2">
        <w:rPr>
          <w:bCs/>
          <w:spacing w:val="-3"/>
        </w:rPr>
        <w:t xml:space="preserve">el carácter, experiencia y formación de sus trabajadores y directivos, la </w:t>
      </w:r>
      <w:r w:rsidR="00094639">
        <w:rPr>
          <w:bCs/>
          <w:spacing w:val="-3"/>
        </w:rPr>
        <w:t>mayor o menor elasticidad de la demanda de los bienes que produce o servicios que presta</w:t>
      </w:r>
      <w:r w:rsidR="00A15210">
        <w:rPr>
          <w:bCs/>
          <w:spacing w:val="-3"/>
        </w:rPr>
        <w:t xml:space="preserve"> o su cuota de mercado.</w:t>
      </w:r>
    </w:p>
    <w:p w14:paraId="55A25CFE" w14:textId="6FDE5971" w:rsidR="005A1702" w:rsidRDefault="00611E1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existe</w:t>
      </w:r>
      <w:r w:rsidR="0048668A">
        <w:rPr>
          <w:bCs/>
          <w:spacing w:val="-3"/>
        </w:rPr>
        <w:t>,</w:t>
      </w:r>
      <w:r>
        <w:rPr>
          <w:bCs/>
          <w:spacing w:val="-3"/>
        </w:rPr>
        <w:t xml:space="preserve"> en realidad</w:t>
      </w:r>
      <w:r w:rsidR="0048668A">
        <w:rPr>
          <w:bCs/>
          <w:spacing w:val="-3"/>
        </w:rPr>
        <w:t>,</w:t>
      </w:r>
      <w:r>
        <w:rPr>
          <w:bCs/>
          <w:spacing w:val="-3"/>
        </w:rPr>
        <w:t xml:space="preserve"> un derecho de propiedad sobre el fondo de comercio, que </w:t>
      </w:r>
      <w:r w:rsidR="000A670D">
        <w:rPr>
          <w:bCs/>
          <w:spacing w:val="-3"/>
        </w:rPr>
        <w:t>no puede ser objeto de tráfico separado de la propia empresa, y que por ende se transmite</w:t>
      </w:r>
      <w:r w:rsidR="001C5EAD">
        <w:rPr>
          <w:bCs/>
          <w:spacing w:val="-3"/>
        </w:rPr>
        <w:t xml:space="preserve"> con la misma</w:t>
      </w:r>
      <w:r w:rsidR="000B2844">
        <w:rPr>
          <w:bCs/>
          <w:spacing w:val="-3"/>
        </w:rPr>
        <w:t xml:space="preserve">. </w:t>
      </w:r>
      <w:r w:rsidR="002E66F8">
        <w:rPr>
          <w:bCs/>
          <w:spacing w:val="-3"/>
        </w:rPr>
        <w:t xml:space="preserve">No obstante, sí que tiene un valor patrimonial, </w:t>
      </w:r>
      <w:r w:rsidR="00596BD4">
        <w:rPr>
          <w:bCs/>
          <w:spacing w:val="-3"/>
        </w:rPr>
        <w:t>y por ello precisamente la doctrina registral admite la aportación del fondo de comercio como aportación no dineraria al capital que sea contraprestación de la suscripción de acciones o participaciones sociales</w:t>
      </w:r>
      <w:r w:rsidR="00492A32">
        <w:rPr>
          <w:bCs/>
          <w:spacing w:val="-3"/>
        </w:rPr>
        <w:t xml:space="preserve"> o la Ley del Contrato de Agencia </w:t>
      </w:r>
      <w:r w:rsidR="00405DB1">
        <w:rPr>
          <w:bCs/>
          <w:spacing w:val="-3"/>
        </w:rPr>
        <w:t>de 27 de mayo de 1992 concede al agente</w:t>
      </w:r>
      <w:r w:rsidR="001E52D0">
        <w:rPr>
          <w:bCs/>
          <w:spacing w:val="-3"/>
        </w:rPr>
        <w:t xml:space="preserve">, </w:t>
      </w:r>
      <w:proofErr w:type="spellStart"/>
      <w:r w:rsidR="001E52D0">
        <w:rPr>
          <w:bCs/>
          <w:spacing w:val="-3"/>
        </w:rPr>
        <w:t>al</w:t>
      </w:r>
      <w:proofErr w:type="spellEnd"/>
      <w:r w:rsidR="001E52D0">
        <w:rPr>
          <w:bCs/>
          <w:spacing w:val="-3"/>
        </w:rPr>
        <w:t xml:space="preserve"> extinguirse </w:t>
      </w:r>
      <w:proofErr w:type="spellStart"/>
      <w:r w:rsidR="001E52D0">
        <w:rPr>
          <w:bCs/>
          <w:spacing w:val="-3"/>
        </w:rPr>
        <w:t>el</w:t>
      </w:r>
      <w:proofErr w:type="spellEnd"/>
      <w:r w:rsidR="001E52D0">
        <w:rPr>
          <w:bCs/>
          <w:spacing w:val="-3"/>
        </w:rPr>
        <w:t xml:space="preserve"> contrato,</w:t>
      </w:r>
      <w:r w:rsidR="00405DB1">
        <w:rPr>
          <w:bCs/>
          <w:spacing w:val="-3"/>
        </w:rPr>
        <w:t xml:space="preserve"> una indemnización </w:t>
      </w:r>
      <w:r w:rsidR="001E52D0">
        <w:rPr>
          <w:bCs/>
          <w:spacing w:val="-3"/>
        </w:rPr>
        <w:t>por aportación o incremento de clientela.</w:t>
      </w:r>
    </w:p>
    <w:p w14:paraId="4C9526F8" w14:textId="1104E08C" w:rsidR="005A1702" w:rsidRDefault="005A170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271648" w14:textId="2CFF3C3A" w:rsidR="005A1702" w:rsidRDefault="00CC328B" w:rsidP="00CC328B">
      <w:pPr>
        <w:spacing w:before="120" w:after="120" w:line="360" w:lineRule="auto"/>
        <w:jc w:val="both"/>
        <w:rPr>
          <w:bCs/>
          <w:spacing w:val="-3"/>
        </w:rPr>
      </w:pPr>
      <w:r w:rsidRPr="00CC328B">
        <w:rPr>
          <w:b/>
          <w:bCs/>
          <w:spacing w:val="-3"/>
        </w:rPr>
        <w:lastRenderedPageBreak/>
        <w:t>REFERENCIA SUCINTA A LAS FORMAS DE VALORACIÓN.</w:t>
      </w:r>
    </w:p>
    <w:p w14:paraId="403C595E" w14:textId="5A9FD9D1" w:rsidR="00ED29D8" w:rsidRDefault="0039424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A40443">
        <w:rPr>
          <w:bCs/>
          <w:spacing w:val="-3"/>
        </w:rPr>
        <w:t>or ello, el valor de una empresa es la suma de su valor patrimonial y del valor de</w:t>
      </w:r>
      <w:r w:rsidR="009A1F87">
        <w:rPr>
          <w:bCs/>
          <w:spacing w:val="-3"/>
        </w:rPr>
        <w:t>l elemento inmaterial.</w:t>
      </w:r>
    </w:p>
    <w:p w14:paraId="513599C5" w14:textId="381E4EAC" w:rsidR="009A1F87" w:rsidRDefault="009A1F8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Desde luego, dicho valor no </w:t>
      </w:r>
      <w:r w:rsidR="00D9024C">
        <w:rPr>
          <w:bCs/>
          <w:spacing w:val="-3"/>
        </w:rPr>
        <w:t>tiene por qué coincidir con</w:t>
      </w:r>
      <w:r>
        <w:rPr>
          <w:bCs/>
          <w:spacing w:val="-3"/>
        </w:rPr>
        <w:t xml:space="preserve"> el precio de la empresa en una eventual transmisión </w:t>
      </w:r>
      <w:r w:rsidR="00D9024C">
        <w:rPr>
          <w:bCs/>
          <w:spacing w:val="-3"/>
        </w:rPr>
        <w:t>d</w:t>
      </w:r>
      <w:r>
        <w:rPr>
          <w:bCs/>
          <w:spacing w:val="-3"/>
        </w:rPr>
        <w:t xml:space="preserve">e </w:t>
      </w:r>
      <w:proofErr w:type="gramStart"/>
      <w:r>
        <w:rPr>
          <w:bCs/>
          <w:spacing w:val="-3"/>
        </w:rPr>
        <w:t>la misma</w:t>
      </w:r>
      <w:proofErr w:type="gramEnd"/>
      <w:r>
        <w:rPr>
          <w:bCs/>
          <w:spacing w:val="-3"/>
        </w:rPr>
        <w:t xml:space="preserve">, </w:t>
      </w:r>
      <w:r w:rsidR="00D9024C">
        <w:rPr>
          <w:bCs/>
          <w:spacing w:val="-3"/>
        </w:rPr>
        <w:t>puesto que en el precio influyen muchas otras c</w:t>
      </w:r>
      <w:r w:rsidR="008B0CAD">
        <w:rPr>
          <w:bCs/>
          <w:spacing w:val="-3"/>
        </w:rPr>
        <w:t>ircunstancia</w:t>
      </w:r>
      <w:r w:rsidR="00D9024C">
        <w:rPr>
          <w:bCs/>
          <w:spacing w:val="-3"/>
        </w:rPr>
        <w:t xml:space="preserve">s, </w:t>
      </w:r>
      <w:r w:rsidR="008B0CAD">
        <w:rPr>
          <w:bCs/>
          <w:spacing w:val="-3"/>
        </w:rPr>
        <w:t>desde las puramente subjetivas de comprador y vendedor hasta la situación</w:t>
      </w:r>
      <w:r w:rsidR="00A04C65">
        <w:rPr>
          <w:bCs/>
          <w:spacing w:val="-3"/>
        </w:rPr>
        <w:t xml:space="preserve"> del mercado</w:t>
      </w:r>
      <w:r w:rsidR="008B0CAD">
        <w:rPr>
          <w:bCs/>
          <w:spacing w:val="-3"/>
        </w:rPr>
        <w:t xml:space="preserve"> y previsiones</w:t>
      </w:r>
      <w:r w:rsidR="00A04C65">
        <w:rPr>
          <w:bCs/>
          <w:spacing w:val="-3"/>
        </w:rPr>
        <w:t xml:space="preserve"> sobre su evolución</w:t>
      </w:r>
      <w:r w:rsidR="008B0CAD">
        <w:rPr>
          <w:bCs/>
          <w:spacing w:val="-3"/>
        </w:rPr>
        <w:t>.</w:t>
      </w:r>
    </w:p>
    <w:p w14:paraId="5772142A" w14:textId="4C280152" w:rsidR="008B0CAD" w:rsidRDefault="008B0CA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el valor de la empresa no es solo útil a efectos de transacciones, </w:t>
      </w:r>
      <w:r w:rsidR="00261ACD">
        <w:rPr>
          <w:bCs/>
          <w:spacing w:val="-3"/>
        </w:rPr>
        <w:t>sino para otras muchas cuestiones de trascendencia jurídica, desde</w:t>
      </w:r>
      <w:r w:rsidR="00BC3C43">
        <w:rPr>
          <w:bCs/>
          <w:spacing w:val="-3"/>
        </w:rPr>
        <w:t xml:space="preserve"> herencias hasta salidas a bolsa.</w:t>
      </w:r>
    </w:p>
    <w:p w14:paraId="538D0183" w14:textId="689FC299" w:rsidR="00352686" w:rsidRDefault="00DA5578" w:rsidP="00352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formas de </w:t>
      </w:r>
      <w:r w:rsidR="00EC0C94">
        <w:rPr>
          <w:bCs/>
          <w:spacing w:val="-3"/>
        </w:rPr>
        <w:t>valoración o de fijación del valor de la empresa son muchas</w:t>
      </w:r>
      <w:r w:rsidR="00352686">
        <w:rPr>
          <w:bCs/>
          <w:spacing w:val="-3"/>
        </w:rPr>
        <w:t xml:space="preserve"> y no son incompatibles entre sí, y entre ellas destacan las siguientes:</w:t>
      </w:r>
    </w:p>
    <w:p w14:paraId="53F94385" w14:textId="642D26E6" w:rsidR="00352686" w:rsidRPr="001726A5" w:rsidRDefault="007F0423" w:rsidP="001726A5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726A5">
        <w:rPr>
          <w:bCs/>
          <w:spacing w:val="-3"/>
        </w:rPr>
        <w:t>La valoración meramente contable, determinada por la diferencia entre el activo y el pasivo exigible.</w:t>
      </w:r>
    </w:p>
    <w:p w14:paraId="48543925" w14:textId="77777777" w:rsidR="001726A5" w:rsidRPr="001726A5" w:rsidRDefault="001726A5" w:rsidP="001726A5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726A5">
        <w:rPr>
          <w:bCs/>
          <w:spacing w:val="-3"/>
        </w:rPr>
        <w:t xml:space="preserve">Los métodos </w:t>
      </w:r>
      <w:proofErr w:type="spellStart"/>
      <w:r w:rsidRPr="001726A5">
        <w:rPr>
          <w:bCs/>
          <w:i/>
          <w:iCs/>
          <w:spacing w:val="-3"/>
        </w:rPr>
        <w:t>goodwill</w:t>
      </w:r>
      <w:proofErr w:type="spellEnd"/>
      <w:r w:rsidRPr="001726A5">
        <w:rPr>
          <w:bCs/>
          <w:spacing w:val="-3"/>
        </w:rPr>
        <w:t>, que añaden a la valoración contable ajustes derivados de la valoración del fondo de comercio.</w:t>
      </w:r>
    </w:p>
    <w:p w14:paraId="7DBACD62" w14:textId="26F145B9" w:rsidR="00E228C4" w:rsidRPr="001726A5" w:rsidRDefault="006B421D" w:rsidP="001726A5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726A5">
        <w:rPr>
          <w:bCs/>
          <w:spacing w:val="-3"/>
        </w:rPr>
        <w:t xml:space="preserve">Valoración a partir </w:t>
      </w:r>
      <w:r w:rsidR="00176D1C" w:rsidRPr="001726A5">
        <w:rPr>
          <w:bCs/>
          <w:spacing w:val="-3"/>
        </w:rPr>
        <w:t>de la cifra de</w:t>
      </w:r>
      <w:r w:rsidR="00E228C4" w:rsidRPr="001726A5">
        <w:rPr>
          <w:bCs/>
          <w:spacing w:val="-3"/>
        </w:rPr>
        <w:t xml:space="preserve"> beneficios </w:t>
      </w:r>
      <w:r w:rsidR="009F01C4" w:rsidRPr="001726A5">
        <w:rPr>
          <w:bCs/>
          <w:spacing w:val="-3"/>
        </w:rPr>
        <w:t>antes de los intereses, amortizaciones e impuestos</w:t>
      </w:r>
      <w:r w:rsidR="00E90C0E">
        <w:rPr>
          <w:bCs/>
          <w:spacing w:val="-3"/>
        </w:rPr>
        <w:t xml:space="preserve"> o EBITDA</w:t>
      </w:r>
      <w:r w:rsidRPr="001726A5">
        <w:rPr>
          <w:bCs/>
          <w:spacing w:val="-3"/>
        </w:rPr>
        <w:t xml:space="preserve">, </w:t>
      </w:r>
      <w:r w:rsidR="00E90C0E">
        <w:rPr>
          <w:bCs/>
          <w:spacing w:val="-3"/>
        </w:rPr>
        <w:t>cifra que</w:t>
      </w:r>
      <w:r w:rsidR="00176D1C" w:rsidRPr="001726A5">
        <w:rPr>
          <w:bCs/>
          <w:spacing w:val="-3"/>
        </w:rPr>
        <w:t xml:space="preserve"> es multiplicada por un coeficiente que depende de diferentes factores</w:t>
      </w:r>
      <w:r w:rsidR="002A0823" w:rsidRPr="001726A5">
        <w:rPr>
          <w:bCs/>
          <w:spacing w:val="-3"/>
        </w:rPr>
        <w:t xml:space="preserve"> para determinar el valor de la empresa.</w:t>
      </w:r>
    </w:p>
    <w:p w14:paraId="2D96A3B0" w14:textId="719D2DF4" w:rsidR="002A0823" w:rsidRPr="001726A5" w:rsidRDefault="002A0823" w:rsidP="001726A5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726A5">
        <w:rPr>
          <w:bCs/>
          <w:spacing w:val="-3"/>
        </w:rPr>
        <w:t xml:space="preserve">Valoración de los flujos de efectivo, que estiman los flujos de </w:t>
      </w:r>
      <w:r w:rsidR="001726A5" w:rsidRPr="001726A5">
        <w:rPr>
          <w:bCs/>
          <w:spacing w:val="-3"/>
        </w:rPr>
        <w:t>dinero que generará la empresa en el futuro para luego aplicar una tasa de descuento variable en función de diferentes factores.</w:t>
      </w:r>
    </w:p>
    <w:p w14:paraId="059EC82D" w14:textId="7DBCE024" w:rsidR="00CC328B" w:rsidRDefault="00CC328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1EFC61B" w14:textId="768FCB8D" w:rsidR="00A04C65" w:rsidRDefault="00A04C6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80E6F3" w14:textId="77777777" w:rsidR="00A04C65" w:rsidRDefault="00A04C6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13D9703" w14:textId="77777777" w:rsidR="000B1C2A" w:rsidRDefault="000B1C2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97489F8" w:rsidR="005726E8" w:rsidRPr="00FF4CC7" w:rsidRDefault="006A3327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211B73">
        <w:rPr>
          <w:spacing w:val="-3"/>
        </w:rPr>
        <w:t>noviemb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3D252" w14:textId="77777777" w:rsidR="00D612AE" w:rsidRDefault="00D612AE" w:rsidP="00DB250B">
      <w:r>
        <w:separator/>
      </w:r>
    </w:p>
  </w:endnote>
  <w:endnote w:type="continuationSeparator" w:id="0">
    <w:p w14:paraId="13D1DD20" w14:textId="77777777" w:rsidR="00D612AE" w:rsidRDefault="00D612AE" w:rsidP="00DB250B">
      <w:r>
        <w:continuationSeparator/>
      </w:r>
    </w:p>
  </w:endnote>
  <w:endnote w:type="continuationNotice" w:id="1">
    <w:p w14:paraId="6ABFBE4B" w14:textId="77777777" w:rsidR="00D612AE" w:rsidRDefault="00D61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1BEF" w14:textId="77777777" w:rsidR="00D612AE" w:rsidRDefault="00D612AE" w:rsidP="00DB250B">
      <w:r>
        <w:separator/>
      </w:r>
    </w:p>
  </w:footnote>
  <w:footnote w:type="continuationSeparator" w:id="0">
    <w:p w14:paraId="297C81BA" w14:textId="77777777" w:rsidR="00D612AE" w:rsidRDefault="00D612AE" w:rsidP="00DB250B">
      <w:r>
        <w:continuationSeparator/>
      </w:r>
    </w:p>
  </w:footnote>
  <w:footnote w:type="continuationNotice" w:id="1">
    <w:p w14:paraId="3BF849E5" w14:textId="77777777" w:rsidR="00D612AE" w:rsidRDefault="00D612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106F2"/>
    <w:multiLevelType w:val="hybridMultilevel"/>
    <w:tmpl w:val="5A84CF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AC497A"/>
    <w:multiLevelType w:val="hybridMultilevel"/>
    <w:tmpl w:val="116E23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60360BD"/>
    <w:multiLevelType w:val="hybridMultilevel"/>
    <w:tmpl w:val="EA5ED37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A06011"/>
    <w:multiLevelType w:val="hybridMultilevel"/>
    <w:tmpl w:val="56F8F6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A191B6D"/>
    <w:multiLevelType w:val="hybridMultilevel"/>
    <w:tmpl w:val="B0568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FE5103"/>
    <w:multiLevelType w:val="hybridMultilevel"/>
    <w:tmpl w:val="58E26E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E695E0D"/>
    <w:multiLevelType w:val="hybridMultilevel"/>
    <w:tmpl w:val="C4CEA2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DC034F"/>
    <w:multiLevelType w:val="hybridMultilevel"/>
    <w:tmpl w:val="18861CC2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 w15:restartNumberingAfterBreak="0">
    <w:nsid w:val="29804257"/>
    <w:multiLevelType w:val="hybridMultilevel"/>
    <w:tmpl w:val="6A4085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4EA2F3D"/>
    <w:multiLevelType w:val="hybridMultilevel"/>
    <w:tmpl w:val="CB9EEC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B1141C7"/>
    <w:multiLevelType w:val="hybridMultilevel"/>
    <w:tmpl w:val="3D28A6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CC40D6"/>
    <w:multiLevelType w:val="hybridMultilevel"/>
    <w:tmpl w:val="4BCE8A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E2C0522"/>
    <w:multiLevelType w:val="hybridMultilevel"/>
    <w:tmpl w:val="0BEE08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4515497"/>
    <w:multiLevelType w:val="hybridMultilevel"/>
    <w:tmpl w:val="FDA074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7404889"/>
    <w:multiLevelType w:val="hybridMultilevel"/>
    <w:tmpl w:val="FCD2A1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E8F244C"/>
    <w:multiLevelType w:val="hybridMultilevel"/>
    <w:tmpl w:val="84623D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2127F6F"/>
    <w:multiLevelType w:val="hybridMultilevel"/>
    <w:tmpl w:val="1D5CBA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7"/>
  </w:num>
  <w:num w:numId="9">
    <w:abstractNumId w:val="17"/>
  </w:num>
  <w:num w:numId="10">
    <w:abstractNumId w:val="12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14"/>
  </w:num>
  <w:num w:numId="16">
    <w:abstractNumId w:val="2"/>
  </w:num>
  <w:num w:numId="17">
    <w:abstractNumId w:val="13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07FAC"/>
    <w:rsid w:val="00010C21"/>
    <w:rsid w:val="00010F5D"/>
    <w:rsid w:val="000114C3"/>
    <w:rsid w:val="000118B3"/>
    <w:rsid w:val="00011A3D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5B74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5491"/>
    <w:rsid w:val="000667C6"/>
    <w:rsid w:val="00066E6F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6DFE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A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B2F"/>
    <w:rsid w:val="00103CD3"/>
    <w:rsid w:val="00103E45"/>
    <w:rsid w:val="00104037"/>
    <w:rsid w:val="001056D3"/>
    <w:rsid w:val="00105CE4"/>
    <w:rsid w:val="001061D9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06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CC0"/>
    <w:rsid w:val="00143CD0"/>
    <w:rsid w:val="00143FD8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E37"/>
    <w:rsid w:val="00152EEC"/>
    <w:rsid w:val="00153A8A"/>
    <w:rsid w:val="001544A9"/>
    <w:rsid w:val="00154E3A"/>
    <w:rsid w:val="00154E9D"/>
    <w:rsid w:val="00154FC5"/>
    <w:rsid w:val="00155697"/>
    <w:rsid w:val="00155DCD"/>
    <w:rsid w:val="00156A97"/>
    <w:rsid w:val="00157172"/>
    <w:rsid w:val="00157318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BE8"/>
    <w:rsid w:val="001B2C4B"/>
    <w:rsid w:val="001B2E48"/>
    <w:rsid w:val="001B2F9A"/>
    <w:rsid w:val="001B3C6F"/>
    <w:rsid w:val="001B5240"/>
    <w:rsid w:val="001B64FA"/>
    <w:rsid w:val="001B6A70"/>
    <w:rsid w:val="001B71EB"/>
    <w:rsid w:val="001B7587"/>
    <w:rsid w:val="001B7705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62F"/>
    <w:rsid w:val="001D58B4"/>
    <w:rsid w:val="001D5C17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787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0BA9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218"/>
    <w:rsid w:val="002723AE"/>
    <w:rsid w:val="002724C0"/>
    <w:rsid w:val="00272EF4"/>
    <w:rsid w:val="002737B0"/>
    <w:rsid w:val="00273AC3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90D"/>
    <w:rsid w:val="002A1D84"/>
    <w:rsid w:val="002A1F0F"/>
    <w:rsid w:val="002A2B27"/>
    <w:rsid w:val="002A2FF8"/>
    <w:rsid w:val="002A32D9"/>
    <w:rsid w:val="002A33A9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A20"/>
    <w:rsid w:val="002F572A"/>
    <w:rsid w:val="002F57E0"/>
    <w:rsid w:val="002F59BC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2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753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357"/>
    <w:rsid w:val="0037574A"/>
    <w:rsid w:val="00375790"/>
    <w:rsid w:val="00376557"/>
    <w:rsid w:val="0037674A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A79"/>
    <w:rsid w:val="00384B31"/>
    <w:rsid w:val="00384FA4"/>
    <w:rsid w:val="0038546F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A69"/>
    <w:rsid w:val="0039202D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125F"/>
    <w:rsid w:val="004316F2"/>
    <w:rsid w:val="0043190D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382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5C9A"/>
    <w:rsid w:val="00556716"/>
    <w:rsid w:val="00556854"/>
    <w:rsid w:val="00556A68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B42"/>
    <w:rsid w:val="005A03D9"/>
    <w:rsid w:val="005A069C"/>
    <w:rsid w:val="005A0B75"/>
    <w:rsid w:val="005A0D4B"/>
    <w:rsid w:val="005A0DBF"/>
    <w:rsid w:val="005A1661"/>
    <w:rsid w:val="005A1702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DA9"/>
    <w:rsid w:val="005A7EFC"/>
    <w:rsid w:val="005B0327"/>
    <w:rsid w:val="005B0C34"/>
    <w:rsid w:val="005B0E07"/>
    <w:rsid w:val="005B12FF"/>
    <w:rsid w:val="005B14FC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311"/>
    <w:rsid w:val="005C0667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4B64"/>
    <w:rsid w:val="005E514E"/>
    <w:rsid w:val="005E52F1"/>
    <w:rsid w:val="005E5667"/>
    <w:rsid w:val="005E56BB"/>
    <w:rsid w:val="005E5AAC"/>
    <w:rsid w:val="005E5D86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1E12"/>
    <w:rsid w:val="00612117"/>
    <w:rsid w:val="006129DB"/>
    <w:rsid w:val="00612A5D"/>
    <w:rsid w:val="00612CD7"/>
    <w:rsid w:val="006136F1"/>
    <w:rsid w:val="006137CD"/>
    <w:rsid w:val="00614348"/>
    <w:rsid w:val="006151E7"/>
    <w:rsid w:val="0061537B"/>
    <w:rsid w:val="006154A6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21D"/>
    <w:rsid w:val="006B4523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98B"/>
    <w:rsid w:val="00724879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23F4"/>
    <w:rsid w:val="00732529"/>
    <w:rsid w:val="00732756"/>
    <w:rsid w:val="0073293F"/>
    <w:rsid w:val="007332CD"/>
    <w:rsid w:val="0073384A"/>
    <w:rsid w:val="007339FC"/>
    <w:rsid w:val="00733C36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2CEB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84B"/>
    <w:rsid w:val="007D3D43"/>
    <w:rsid w:val="007D41FF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688"/>
    <w:rsid w:val="007E0965"/>
    <w:rsid w:val="007E0B0A"/>
    <w:rsid w:val="007E1AD4"/>
    <w:rsid w:val="007E1CF0"/>
    <w:rsid w:val="007E2CDD"/>
    <w:rsid w:val="007E3077"/>
    <w:rsid w:val="007E320A"/>
    <w:rsid w:val="007E3447"/>
    <w:rsid w:val="007E49A8"/>
    <w:rsid w:val="007E4E72"/>
    <w:rsid w:val="007E560F"/>
    <w:rsid w:val="007E582F"/>
    <w:rsid w:val="007E5BCD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5F2"/>
    <w:rsid w:val="00825849"/>
    <w:rsid w:val="008258E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DEB"/>
    <w:rsid w:val="00861302"/>
    <w:rsid w:val="00861551"/>
    <w:rsid w:val="00861620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696"/>
    <w:rsid w:val="00881708"/>
    <w:rsid w:val="00882861"/>
    <w:rsid w:val="00882981"/>
    <w:rsid w:val="00882A73"/>
    <w:rsid w:val="00882EAC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21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0BC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5CF5"/>
    <w:rsid w:val="00965DAB"/>
    <w:rsid w:val="00965DC6"/>
    <w:rsid w:val="00965FC5"/>
    <w:rsid w:val="0096651D"/>
    <w:rsid w:val="00966BE3"/>
    <w:rsid w:val="00966EFE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9DA"/>
    <w:rsid w:val="009C3E79"/>
    <w:rsid w:val="009C4714"/>
    <w:rsid w:val="009C499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466"/>
    <w:rsid w:val="009D0973"/>
    <w:rsid w:val="009D1438"/>
    <w:rsid w:val="009D17FD"/>
    <w:rsid w:val="009D1813"/>
    <w:rsid w:val="009D1B43"/>
    <w:rsid w:val="009D21B9"/>
    <w:rsid w:val="009D229E"/>
    <w:rsid w:val="009D2364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C39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FA"/>
    <w:rsid w:val="00A23B75"/>
    <w:rsid w:val="00A25051"/>
    <w:rsid w:val="00A2543D"/>
    <w:rsid w:val="00A261C1"/>
    <w:rsid w:val="00A26580"/>
    <w:rsid w:val="00A265DC"/>
    <w:rsid w:val="00A265F5"/>
    <w:rsid w:val="00A2716D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2D5E"/>
    <w:rsid w:val="00A5394D"/>
    <w:rsid w:val="00A54042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C5A"/>
    <w:rsid w:val="00AA002F"/>
    <w:rsid w:val="00AA07F7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5859"/>
    <w:rsid w:val="00B35A14"/>
    <w:rsid w:val="00B35FA4"/>
    <w:rsid w:val="00B36803"/>
    <w:rsid w:val="00B40030"/>
    <w:rsid w:val="00B404B5"/>
    <w:rsid w:val="00B40512"/>
    <w:rsid w:val="00B4148C"/>
    <w:rsid w:val="00B41726"/>
    <w:rsid w:val="00B41804"/>
    <w:rsid w:val="00B4270E"/>
    <w:rsid w:val="00B4330A"/>
    <w:rsid w:val="00B439A1"/>
    <w:rsid w:val="00B43E1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29A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62C"/>
    <w:rsid w:val="00C1296C"/>
    <w:rsid w:val="00C13264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3422"/>
    <w:rsid w:val="00C7383E"/>
    <w:rsid w:val="00C738DB"/>
    <w:rsid w:val="00C74296"/>
    <w:rsid w:val="00C74679"/>
    <w:rsid w:val="00C74A47"/>
    <w:rsid w:val="00C75DD2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1A4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C01ED"/>
    <w:rsid w:val="00CC039B"/>
    <w:rsid w:val="00CC04FF"/>
    <w:rsid w:val="00CC06FD"/>
    <w:rsid w:val="00CC0CB3"/>
    <w:rsid w:val="00CC0F0F"/>
    <w:rsid w:val="00CC0F40"/>
    <w:rsid w:val="00CC12CF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F0B"/>
    <w:rsid w:val="00D2214E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669"/>
    <w:rsid w:val="00D24824"/>
    <w:rsid w:val="00D25342"/>
    <w:rsid w:val="00D25B49"/>
    <w:rsid w:val="00D25FA2"/>
    <w:rsid w:val="00D26356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A9"/>
    <w:rsid w:val="00D77E7B"/>
    <w:rsid w:val="00D77EE3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53A1"/>
    <w:rsid w:val="00DB5670"/>
    <w:rsid w:val="00DB60D1"/>
    <w:rsid w:val="00DB6248"/>
    <w:rsid w:val="00DB6486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DD1"/>
    <w:rsid w:val="00E24405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57BC3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643"/>
    <w:rsid w:val="00E77775"/>
    <w:rsid w:val="00E77B6C"/>
    <w:rsid w:val="00E8042D"/>
    <w:rsid w:val="00E804CF"/>
    <w:rsid w:val="00E805B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8F7"/>
    <w:rsid w:val="00E82FC6"/>
    <w:rsid w:val="00E83170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3AA"/>
    <w:rsid w:val="00E87563"/>
    <w:rsid w:val="00E87D97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BA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2505"/>
    <w:rsid w:val="00EC25BD"/>
    <w:rsid w:val="00EC25DC"/>
    <w:rsid w:val="00EC2E36"/>
    <w:rsid w:val="00EC33DD"/>
    <w:rsid w:val="00EC39F5"/>
    <w:rsid w:val="00EC3F6B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501F"/>
    <w:rsid w:val="00ED54E5"/>
    <w:rsid w:val="00ED6214"/>
    <w:rsid w:val="00ED66AE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0F8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982"/>
    <w:rsid w:val="00F25B34"/>
    <w:rsid w:val="00F25BDB"/>
    <w:rsid w:val="00F25D0F"/>
    <w:rsid w:val="00F2646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2A0"/>
    <w:rsid w:val="00F666B5"/>
    <w:rsid w:val="00F6682E"/>
    <w:rsid w:val="00F66887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F9"/>
    <w:rsid w:val="00FD0512"/>
    <w:rsid w:val="00FD0909"/>
    <w:rsid w:val="00FD09BD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7</Pages>
  <Words>2152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197</cp:revision>
  <cp:lastPrinted>2021-11-03T19:45:00Z</cp:lastPrinted>
  <dcterms:created xsi:type="dcterms:W3CDTF">2022-11-03T20:19:00Z</dcterms:created>
  <dcterms:modified xsi:type="dcterms:W3CDTF">2022-11-04T10:58:00Z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