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74C7ED7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970880">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15036FE" w:rsidR="003A564C" w:rsidRPr="005164AA" w:rsidRDefault="00B6411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64119">
        <w:rPr>
          <w:b/>
          <w:bCs/>
          <w:color w:val="000000"/>
          <w:sz w:val="28"/>
          <w:szCs w:val="28"/>
        </w:rPr>
        <w:t>EL SALARIO MÍNIMO INTERPROFESIONAL. ABSORCIÓN Y COMPENSACIÓN DE SALARIOS. GARANTÍAS DEL CRÉDITO SALARIAL. EL FONDO DE GARANTÍA SALARIAL</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67931CE" w:rsidR="00C35A6D" w:rsidRPr="007B1C43" w:rsidRDefault="00CC67B8" w:rsidP="00AB080F">
      <w:pPr>
        <w:spacing w:before="120" w:after="120" w:line="360" w:lineRule="auto"/>
        <w:jc w:val="both"/>
        <w:rPr>
          <w:spacing w:val="-3"/>
        </w:rPr>
      </w:pPr>
      <w:r w:rsidRPr="00E30308">
        <w:rPr>
          <w:b/>
          <w:bCs/>
          <w:spacing w:val="-3"/>
        </w:rPr>
        <w:t>EL SALARIO MÍNIMO INTERPROFESIONAL</w:t>
      </w:r>
      <w:r w:rsidR="003934DA">
        <w:rPr>
          <w:b/>
          <w:bCs/>
          <w:spacing w:val="-3"/>
        </w:rPr>
        <w:t>.</w:t>
      </w:r>
    </w:p>
    <w:p w14:paraId="406FF725" w14:textId="506FD746" w:rsidR="00893977" w:rsidRDefault="00AB3D62" w:rsidP="001207C0">
      <w:pPr>
        <w:spacing w:before="120" w:after="120" w:line="360" w:lineRule="auto"/>
        <w:ind w:firstLine="708"/>
        <w:jc w:val="both"/>
        <w:rPr>
          <w:spacing w:val="-3"/>
        </w:rPr>
      </w:pPr>
      <w:r>
        <w:rPr>
          <w:spacing w:val="-3"/>
        </w:rPr>
        <w:t>Dispone a</w:t>
      </w:r>
      <w:r w:rsidR="004138F9">
        <w:rPr>
          <w:spacing w:val="-3"/>
        </w:rPr>
        <w:t xml:space="preserve">l artículo 35.1 de la Constitución Española de 27 de diciembre de 1978 </w:t>
      </w:r>
      <w:r>
        <w:rPr>
          <w:spacing w:val="-3"/>
        </w:rPr>
        <w:t>que “t</w:t>
      </w:r>
      <w:r w:rsidRPr="001207C0">
        <w:rPr>
          <w:spacing w:val="-3"/>
        </w:rPr>
        <w:t>odos los españoles tienen el deber de trabajar y el derecho al trabajo</w:t>
      </w:r>
      <w:r>
        <w:rPr>
          <w:spacing w:val="-3"/>
        </w:rPr>
        <w:t xml:space="preserve"> (…)</w:t>
      </w:r>
      <w:r w:rsidRPr="001207C0">
        <w:rPr>
          <w:spacing w:val="-3"/>
        </w:rPr>
        <w:t xml:space="preserve"> y a una remuneración suficiente para satisfacer sus necesidades y las de su familia</w:t>
      </w:r>
      <w:r>
        <w:rPr>
          <w:spacing w:val="-3"/>
        </w:rPr>
        <w:t>”.</w:t>
      </w:r>
    </w:p>
    <w:p w14:paraId="0369F361" w14:textId="080B9C18" w:rsidR="001207C0" w:rsidRPr="001207C0" w:rsidRDefault="00DC3916" w:rsidP="001207C0">
      <w:pPr>
        <w:spacing w:before="120" w:after="120" w:line="360" w:lineRule="auto"/>
        <w:ind w:firstLine="708"/>
        <w:jc w:val="both"/>
        <w:rPr>
          <w:spacing w:val="-3"/>
        </w:rPr>
      </w:pPr>
      <w:r>
        <w:rPr>
          <w:spacing w:val="-3"/>
        </w:rPr>
        <w:t>Conforme a</w:t>
      </w:r>
      <w:r w:rsidR="00AE7811">
        <w:rPr>
          <w:spacing w:val="-3"/>
        </w:rPr>
        <w:t xml:space="preserve"> su</w:t>
      </w:r>
      <w:r>
        <w:rPr>
          <w:spacing w:val="-3"/>
        </w:rPr>
        <w:t xml:space="preserve"> artículo 1.1</w:t>
      </w:r>
      <w:r w:rsidR="00AE7811">
        <w:rPr>
          <w:spacing w:val="-3"/>
        </w:rPr>
        <w:t xml:space="preserve">, </w:t>
      </w:r>
      <w:r>
        <w:rPr>
          <w:spacing w:val="-3"/>
        </w:rPr>
        <w:t>el texto refundido del Estatuto de los Trabajadores de 23 de octubre de 2015</w:t>
      </w:r>
      <w:r w:rsidR="00AE7811">
        <w:rPr>
          <w:spacing w:val="-3"/>
        </w:rPr>
        <w:t xml:space="preserve"> es aplicable </w:t>
      </w:r>
      <w:r w:rsidR="007C1C5A" w:rsidRPr="007C1C5A">
        <w:rPr>
          <w:spacing w:val="-3"/>
        </w:rPr>
        <w:t xml:space="preserve">a los trabajadores que voluntariamente presten sus servicios </w:t>
      </w:r>
      <w:r w:rsidR="007C1C5A" w:rsidRPr="007C1C5A">
        <w:rPr>
          <w:i/>
          <w:iCs/>
          <w:spacing w:val="-3"/>
        </w:rPr>
        <w:t>retribuidos</w:t>
      </w:r>
      <w:r w:rsidR="007C1C5A" w:rsidRPr="007C1C5A">
        <w:rPr>
          <w:spacing w:val="-3"/>
        </w:rPr>
        <w:t xml:space="preserve"> por cuenta ajena y dentro del ámbito de organización y dirección de</w:t>
      </w:r>
      <w:r w:rsidR="007C1C5A">
        <w:rPr>
          <w:spacing w:val="-3"/>
        </w:rPr>
        <w:t>l empresario</w:t>
      </w:r>
      <w:r w:rsidR="007C68D6">
        <w:rPr>
          <w:spacing w:val="-3"/>
        </w:rPr>
        <w:t>.</w:t>
      </w:r>
    </w:p>
    <w:p w14:paraId="720CC1C8" w14:textId="50893345" w:rsidR="009114AB" w:rsidRDefault="003F288F" w:rsidP="00CC67B8">
      <w:pPr>
        <w:spacing w:before="120" w:after="120" w:line="360" w:lineRule="auto"/>
        <w:ind w:firstLine="708"/>
        <w:jc w:val="both"/>
        <w:rPr>
          <w:spacing w:val="-3"/>
        </w:rPr>
      </w:pPr>
      <w:r>
        <w:rPr>
          <w:spacing w:val="-3"/>
        </w:rPr>
        <w:t xml:space="preserve">La retribución al trabajador </w:t>
      </w:r>
      <w:r w:rsidR="00944630">
        <w:rPr>
          <w:spacing w:val="-3"/>
        </w:rPr>
        <w:t xml:space="preserve">está regulada por los artículos </w:t>
      </w:r>
      <w:r w:rsidR="00B36384" w:rsidRPr="001207C0">
        <w:rPr>
          <w:spacing w:val="-3"/>
        </w:rPr>
        <w:t>26</w:t>
      </w:r>
      <w:r w:rsidR="000477CE">
        <w:rPr>
          <w:spacing w:val="-3"/>
        </w:rPr>
        <w:t xml:space="preserve"> </w:t>
      </w:r>
      <w:r w:rsidR="00944630">
        <w:rPr>
          <w:spacing w:val="-3"/>
        </w:rPr>
        <w:t xml:space="preserve">a 33 </w:t>
      </w:r>
      <w:r w:rsidR="000477CE">
        <w:rPr>
          <w:spacing w:val="-3"/>
        </w:rPr>
        <w:t xml:space="preserve">del </w:t>
      </w:r>
      <w:r w:rsidR="001207C0" w:rsidRPr="001207C0">
        <w:rPr>
          <w:spacing w:val="-3"/>
        </w:rPr>
        <w:t>E</w:t>
      </w:r>
      <w:r w:rsidR="000477CE">
        <w:rPr>
          <w:spacing w:val="-3"/>
        </w:rPr>
        <w:t xml:space="preserve">statuto de los </w:t>
      </w:r>
      <w:r w:rsidR="001207C0" w:rsidRPr="001207C0">
        <w:rPr>
          <w:spacing w:val="-3"/>
        </w:rPr>
        <w:t>T</w:t>
      </w:r>
      <w:r w:rsidR="000477CE">
        <w:rPr>
          <w:spacing w:val="-3"/>
        </w:rPr>
        <w:t>rabajadores</w:t>
      </w:r>
      <w:r>
        <w:rPr>
          <w:spacing w:val="-3"/>
        </w:rPr>
        <w:t xml:space="preserve">, cuyas reglas esenciales </w:t>
      </w:r>
      <w:r w:rsidR="009A6B49">
        <w:rPr>
          <w:spacing w:val="-3"/>
        </w:rPr>
        <w:t xml:space="preserve">se estudian en el tema anterior del programa, </w:t>
      </w:r>
      <w:r w:rsidR="003E0B2F">
        <w:rPr>
          <w:spacing w:val="-3"/>
        </w:rPr>
        <w:t>que en el presente exige estudiar otros aspectos del salario, comenzando por el salario mínimo interprofesional</w:t>
      </w:r>
      <w:r w:rsidR="00CC67B8">
        <w:rPr>
          <w:spacing w:val="-3"/>
        </w:rPr>
        <w:t xml:space="preserve">, </w:t>
      </w:r>
      <w:r w:rsidR="00D12AF4">
        <w:rPr>
          <w:spacing w:val="-3"/>
        </w:rPr>
        <w:t>regulado por el artículo 27 del Estatuto de los Trabajadores, cuyas reglas esenciales son las siguientes:</w:t>
      </w:r>
    </w:p>
    <w:p w14:paraId="00BDA277" w14:textId="5472CE80" w:rsidR="00D12AF4" w:rsidRPr="001E23B1" w:rsidRDefault="00D12AF4" w:rsidP="001E23B1">
      <w:pPr>
        <w:pStyle w:val="Prrafodelista"/>
        <w:numPr>
          <w:ilvl w:val="0"/>
          <w:numId w:val="18"/>
        </w:numPr>
        <w:spacing w:before="120" w:after="120" w:line="360" w:lineRule="auto"/>
        <w:ind w:left="993" w:hanging="284"/>
        <w:jc w:val="both"/>
        <w:rPr>
          <w:spacing w:val="-3"/>
        </w:rPr>
      </w:pPr>
      <w:r w:rsidRPr="001E23B1">
        <w:rPr>
          <w:spacing w:val="-3"/>
        </w:rPr>
        <w:t>El Gobierno fijará, previa consulta con las organizaciones sindicales y asociaciones empresariales más representativas, anualmente, el salario mínimo interprofesional, teniendo en cuenta:</w:t>
      </w:r>
    </w:p>
    <w:p w14:paraId="060E69E7" w14:textId="791226BB" w:rsidR="00D12AF4" w:rsidRPr="001E23B1" w:rsidRDefault="00D12AF4" w:rsidP="001A0FBB">
      <w:pPr>
        <w:pStyle w:val="Prrafodelista"/>
        <w:numPr>
          <w:ilvl w:val="0"/>
          <w:numId w:val="19"/>
        </w:numPr>
        <w:spacing w:before="120" w:after="120" w:line="360" w:lineRule="auto"/>
        <w:ind w:left="1560" w:hanging="284"/>
        <w:jc w:val="both"/>
        <w:rPr>
          <w:spacing w:val="-3"/>
        </w:rPr>
      </w:pPr>
      <w:r w:rsidRPr="001E23B1">
        <w:rPr>
          <w:spacing w:val="-3"/>
        </w:rPr>
        <w:t>El índice de precios de consumo.</w:t>
      </w:r>
    </w:p>
    <w:p w14:paraId="72017F02" w14:textId="6B3DA4AA" w:rsidR="00D12AF4" w:rsidRPr="001E23B1" w:rsidRDefault="00D12AF4" w:rsidP="001A0FBB">
      <w:pPr>
        <w:pStyle w:val="Prrafodelista"/>
        <w:numPr>
          <w:ilvl w:val="0"/>
          <w:numId w:val="19"/>
        </w:numPr>
        <w:spacing w:before="120" w:after="120" w:line="360" w:lineRule="auto"/>
        <w:ind w:left="1560" w:hanging="284"/>
        <w:jc w:val="both"/>
        <w:rPr>
          <w:spacing w:val="-3"/>
        </w:rPr>
      </w:pPr>
      <w:r w:rsidRPr="001E23B1">
        <w:rPr>
          <w:spacing w:val="-3"/>
        </w:rPr>
        <w:t>La productividad media nacional alcanzada.</w:t>
      </w:r>
    </w:p>
    <w:p w14:paraId="3E726EFD" w14:textId="7FE37308" w:rsidR="00D12AF4" w:rsidRPr="001E23B1" w:rsidRDefault="00D12AF4" w:rsidP="001A0FBB">
      <w:pPr>
        <w:pStyle w:val="Prrafodelista"/>
        <w:numPr>
          <w:ilvl w:val="0"/>
          <w:numId w:val="19"/>
        </w:numPr>
        <w:spacing w:before="120" w:after="120" w:line="360" w:lineRule="auto"/>
        <w:ind w:left="1560" w:hanging="284"/>
        <w:jc w:val="both"/>
        <w:rPr>
          <w:spacing w:val="-3"/>
        </w:rPr>
      </w:pPr>
      <w:r w:rsidRPr="001E23B1">
        <w:rPr>
          <w:spacing w:val="-3"/>
        </w:rPr>
        <w:t>El incremento de la participación del trabajo en la renta nacional.</w:t>
      </w:r>
    </w:p>
    <w:p w14:paraId="4718B2DB" w14:textId="0D15F679" w:rsidR="00D12AF4" w:rsidRPr="001E23B1" w:rsidRDefault="00D12AF4" w:rsidP="001A0FBB">
      <w:pPr>
        <w:pStyle w:val="Prrafodelista"/>
        <w:numPr>
          <w:ilvl w:val="0"/>
          <w:numId w:val="19"/>
        </w:numPr>
        <w:spacing w:before="120" w:after="120" w:line="360" w:lineRule="auto"/>
        <w:ind w:left="1560" w:hanging="284"/>
        <w:jc w:val="both"/>
        <w:rPr>
          <w:spacing w:val="-3"/>
        </w:rPr>
      </w:pPr>
      <w:r w:rsidRPr="001E23B1">
        <w:rPr>
          <w:spacing w:val="-3"/>
        </w:rPr>
        <w:t>La coyuntura económica general.</w:t>
      </w:r>
    </w:p>
    <w:p w14:paraId="1C9E24EB" w14:textId="19925853" w:rsidR="00D12AF4" w:rsidRPr="001E23B1" w:rsidRDefault="00D12AF4" w:rsidP="001A0FBB">
      <w:pPr>
        <w:pStyle w:val="Prrafodelista"/>
        <w:spacing w:before="120" w:after="120" w:line="360" w:lineRule="auto"/>
        <w:ind w:left="993" w:firstLine="283"/>
        <w:jc w:val="both"/>
        <w:rPr>
          <w:spacing w:val="-3"/>
        </w:rPr>
      </w:pPr>
      <w:r w:rsidRPr="001E23B1">
        <w:rPr>
          <w:spacing w:val="-3"/>
        </w:rPr>
        <w:t>Igualmente se fijará una revisión semestral para el caso de que no se cumplan las previsiones sobre el índice de precios citado.</w:t>
      </w:r>
    </w:p>
    <w:p w14:paraId="22252335" w14:textId="77777777" w:rsidR="001E23B1" w:rsidRPr="001E23B1" w:rsidRDefault="001E23B1" w:rsidP="001E23B1">
      <w:pPr>
        <w:pStyle w:val="Prrafodelista"/>
        <w:numPr>
          <w:ilvl w:val="0"/>
          <w:numId w:val="18"/>
        </w:numPr>
        <w:spacing w:before="120" w:after="120" w:line="360" w:lineRule="auto"/>
        <w:ind w:left="993" w:hanging="284"/>
        <w:jc w:val="both"/>
        <w:rPr>
          <w:spacing w:val="-3"/>
        </w:rPr>
      </w:pPr>
      <w:r w:rsidRPr="001E23B1">
        <w:rPr>
          <w:spacing w:val="-3"/>
        </w:rPr>
        <w:lastRenderedPageBreak/>
        <w:t>La revisión del salario mínimo interprofesional no afectará a la estructura ni a la cuantía de los salarios profesionales cuando estos, en su conjunto y cómputo anual, fueran superiores a aquel.</w:t>
      </w:r>
    </w:p>
    <w:p w14:paraId="2C6AD630" w14:textId="198AEE61" w:rsidR="001207C0" w:rsidRPr="001E23B1" w:rsidRDefault="001E23B1" w:rsidP="001E23B1">
      <w:pPr>
        <w:pStyle w:val="Prrafodelista"/>
        <w:numPr>
          <w:ilvl w:val="0"/>
          <w:numId w:val="18"/>
        </w:numPr>
        <w:spacing w:before="120" w:after="120" w:line="360" w:lineRule="auto"/>
        <w:ind w:left="993" w:hanging="284"/>
        <w:jc w:val="both"/>
        <w:rPr>
          <w:spacing w:val="-3"/>
        </w:rPr>
      </w:pPr>
      <w:r w:rsidRPr="001E23B1">
        <w:rPr>
          <w:spacing w:val="-3"/>
        </w:rPr>
        <w:t>El salario mínimo interprofesional, en su cuantía, es inembargable, y en lo que supere tal cuantía es embargable parcialmente, conforme a la escala prevista</w:t>
      </w:r>
      <w:r w:rsidR="001207C0" w:rsidRPr="001E23B1">
        <w:rPr>
          <w:spacing w:val="-3"/>
        </w:rPr>
        <w:t xml:space="preserve"> en el art</w:t>
      </w:r>
      <w:r w:rsidRPr="001E23B1">
        <w:rPr>
          <w:spacing w:val="-3"/>
        </w:rPr>
        <w:t>ículo</w:t>
      </w:r>
      <w:r w:rsidR="001207C0" w:rsidRPr="001E23B1">
        <w:rPr>
          <w:spacing w:val="-3"/>
        </w:rPr>
        <w:t xml:space="preserve"> 607 </w:t>
      </w:r>
      <w:r w:rsidRPr="001E23B1">
        <w:rPr>
          <w:spacing w:val="-3"/>
        </w:rPr>
        <w:t>de la Ley de Enjuiciamiento Civil de 7 de enero de 2000</w:t>
      </w:r>
      <w:r w:rsidR="001207C0" w:rsidRPr="001E23B1">
        <w:rPr>
          <w:spacing w:val="-3"/>
        </w:rPr>
        <w:t>.</w:t>
      </w:r>
    </w:p>
    <w:p w14:paraId="233546C4" w14:textId="7B069EB3" w:rsidR="00E30308" w:rsidRDefault="007F7F05" w:rsidP="001207C0">
      <w:pPr>
        <w:spacing w:before="120" w:after="120" w:line="360" w:lineRule="auto"/>
        <w:ind w:firstLine="708"/>
        <w:jc w:val="both"/>
        <w:rPr>
          <w:spacing w:val="-3"/>
        </w:rPr>
      </w:pPr>
      <w:r w:rsidRPr="007F7F05">
        <w:rPr>
          <w:spacing w:val="-3"/>
        </w:rPr>
        <w:t>Además, debe tenerse presente el Real Decreto-ley de racionalización de la regulación del salario mínimo interprofesional de 25 de junio de 2004</w:t>
      </w:r>
      <w:r w:rsidR="003A0D53">
        <w:rPr>
          <w:spacing w:val="-3"/>
        </w:rPr>
        <w:t xml:space="preserve">, el cual desvinculó el </w:t>
      </w:r>
      <w:r w:rsidR="003A0D53" w:rsidRPr="001E23B1">
        <w:rPr>
          <w:spacing w:val="-3"/>
        </w:rPr>
        <w:t>salario mínimo interprofesional</w:t>
      </w:r>
      <w:r w:rsidR="003A0D53">
        <w:rPr>
          <w:spacing w:val="-3"/>
        </w:rPr>
        <w:t xml:space="preserve"> de otros efectos distintos de los laborales, como </w:t>
      </w:r>
      <w:r w:rsidR="00033E27">
        <w:rPr>
          <w:spacing w:val="-3"/>
        </w:rPr>
        <w:t xml:space="preserve">los previstos </w:t>
      </w:r>
      <w:r w:rsidR="007D560A">
        <w:rPr>
          <w:spacing w:val="-3"/>
        </w:rPr>
        <w:t>en la normativa de becas y subvenciones educativas o en la normativa sobre vivienda de protección pública</w:t>
      </w:r>
      <w:r w:rsidR="00113677">
        <w:rPr>
          <w:spacing w:val="-3"/>
        </w:rPr>
        <w:t xml:space="preserve"> y arrendamientos urbanos.</w:t>
      </w:r>
    </w:p>
    <w:p w14:paraId="1A187E75" w14:textId="036C1929" w:rsidR="00113677" w:rsidRDefault="00B72DB9" w:rsidP="001207C0">
      <w:pPr>
        <w:spacing w:before="120" w:after="120" w:line="360" w:lineRule="auto"/>
        <w:ind w:firstLine="708"/>
        <w:jc w:val="both"/>
        <w:rPr>
          <w:spacing w:val="-3"/>
        </w:rPr>
      </w:pPr>
      <w:r>
        <w:rPr>
          <w:spacing w:val="-3"/>
        </w:rPr>
        <w:t xml:space="preserve">A tales otros efectos, el citado </w:t>
      </w:r>
      <w:r w:rsidRPr="007F7F05">
        <w:rPr>
          <w:spacing w:val="-3"/>
        </w:rPr>
        <w:t>Real Decreto-ley</w:t>
      </w:r>
      <w:r>
        <w:rPr>
          <w:spacing w:val="-3"/>
        </w:rPr>
        <w:t xml:space="preserve"> crea el </w:t>
      </w:r>
      <w:r w:rsidR="002E3C9B">
        <w:rPr>
          <w:spacing w:val="-3"/>
        </w:rPr>
        <w:t>llamado indicador público de rentas a efectos múltiples</w:t>
      </w:r>
      <w:r w:rsidR="00CD7E6F">
        <w:rPr>
          <w:spacing w:val="-3"/>
        </w:rPr>
        <w:t>, cuya cuantía se fija anualmente por la ley de presupuestos generales del Estado.</w:t>
      </w:r>
    </w:p>
    <w:p w14:paraId="3C35B682" w14:textId="77777777" w:rsidR="007F7F05" w:rsidRPr="001207C0" w:rsidRDefault="007F7F05" w:rsidP="001207C0">
      <w:pPr>
        <w:spacing w:before="120" w:after="120" w:line="360" w:lineRule="auto"/>
        <w:ind w:firstLine="708"/>
        <w:jc w:val="both"/>
        <w:rPr>
          <w:spacing w:val="-3"/>
        </w:rPr>
      </w:pPr>
    </w:p>
    <w:p w14:paraId="53BC47A8" w14:textId="018D8EDF" w:rsidR="001207C0" w:rsidRPr="00E30308" w:rsidRDefault="001207C0" w:rsidP="00E30308">
      <w:pPr>
        <w:spacing w:before="120" w:after="120" w:line="360" w:lineRule="auto"/>
        <w:jc w:val="both"/>
        <w:rPr>
          <w:b/>
          <w:bCs/>
          <w:spacing w:val="-3"/>
        </w:rPr>
      </w:pPr>
      <w:r w:rsidRPr="00E30308">
        <w:rPr>
          <w:b/>
          <w:bCs/>
          <w:spacing w:val="-3"/>
        </w:rPr>
        <w:t>ABSORCIÓN Y COMPENSACIÓN DE SALARIOS.</w:t>
      </w:r>
    </w:p>
    <w:p w14:paraId="5526CCBE" w14:textId="77777777" w:rsidR="00940ACF" w:rsidRDefault="00940ACF" w:rsidP="00940ACF">
      <w:pPr>
        <w:spacing w:before="120" w:after="120" w:line="360" w:lineRule="auto"/>
        <w:ind w:firstLine="708"/>
        <w:jc w:val="both"/>
        <w:rPr>
          <w:spacing w:val="-3"/>
        </w:rPr>
      </w:pPr>
      <w:r>
        <w:rPr>
          <w:spacing w:val="-3"/>
        </w:rPr>
        <w:t xml:space="preserve">Como aplicación al salario del </w:t>
      </w:r>
      <w:r w:rsidR="001207C0" w:rsidRPr="001207C0">
        <w:rPr>
          <w:spacing w:val="-3"/>
        </w:rPr>
        <w:t xml:space="preserve">principio de condición más beneficiosa, </w:t>
      </w:r>
      <w:r>
        <w:rPr>
          <w:spacing w:val="-3"/>
        </w:rPr>
        <w:t>estudiado en el tema 3 de esta parte del programa, dispone el artículo 26.5 del Estatuto de los Trabajadores que “o</w:t>
      </w:r>
      <w:r w:rsidRPr="00940ACF">
        <w:rPr>
          <w:spacing w:val="-3"/>
        </w:rPr>
        <w:t>perará la compensación y absorción cuando los salarios realmente abonados, en su conjunto y cómputo anual, sean más favorables para los trabajadores que los fijados en el orden normativo o convencional de referencia</w:t>
      </w:r>
      <w:r>
        <w:rPr>
          <w:spacing w:val="-3"/>
        </w:rPr>
        <w:t>”.</w:t>
      </w:r>
    </w:p>
    <w:p w14:paraId="0090E29A" w14:textId="77777777" w:rsidR="00E30308" w:rsidRPr="001207C0" w:rsidRDefault="00E30308" w:rsidP="001207C0">
      <w:pPr>
        <w:spacing w:before="120" w:after="120" w:line="360" w:lineRule="auto"/>
        <w:ind w:firstLine="708"/>
        <w:jc w:val="both"/>
        <w:rPr>
          <w:spacing w:val="-3"/>
        </w:rPr>
      </w:pPr>
    </w:p>
    <w:p w14:paraId="78EAA434" w14:textId="134AB6CC" w:rsidR="001207C0" w:rsidRPr="00E30308" w:rsidRDefault="001207C0" w:rsidP="00E30308">
      <w:pPr>
        <w:spacing w:before="120" w:after="120" w:line="360" w:lineRule="auto"/>
        <w:jc w:val="both"/>
        <w:rPr>
          <w:b/>
          <w:bCs/>
          <w:spacing w:val="-3"/>
        </w:rPr>
      </w:pPr>
      <w:r w:rsidRPr="00E30308">
        <w:rPr>
          <w:b/>
          <w:bCs/>
          <w:spacing w:val="-3"/>
        </w:rPr>
        <w:t>GARANTÍAS DEL CRÉDITO SALARIAL.</w:t>
      </w:r>
    </w:p>
    <w:p w14:paraId="5CAA537A" w14:textId="06B115C5" w:rsidR="001207C0" w:rsidRPr="001207C0" w:rsidRDefault="004A31FD" w:rsidP="001207C0">
      <w:pPr>
        <w:spacing w:before="120" w:after="120" w:line="360" w:lineRule="auto"/>
        <w:ind w:firstLine="708"/>
        <w:jc w:val="both"/>
        <w:rPr>
          <w:spacing w:val="-3"/>
        </w:rPr>
      </w:pPr>
      <w:r>
        <w:rPr>
          <w:spacing w:val="-3"/>
        </w:rPr>
        <w:t>Las garantías del crédito salarial están reguladas por el artículo 32 del Estatuto de los Trabajadores, cuyas reglas esenciales son las siguientes:</w:t>
      </w:r>
    </w:p>
    <w:p w14:paraId="583D586C" w14:textId="0DCE12BC" w:rsidR="0089707C" w:rsidRP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 xml:space="preserve">Los créditos salariales por los últimos treinta días de trabajo y en cuantía que no supere el doble del salario mínimo interprofesional gozarán de preferencia sobre cualquier otro crédito, aunque </w:t>
      </w:r>
      <w:r w:rsidR="00BF1176">
        <w:rPr>
          <w:spacing w:val="-3"/>
        </w:rPr>
        <w:t>é</w:t>
      </w:r>
      <w:r w:rsidRPr="009D3823">
        <w:rPr>
          <w:spacing w:val="-3"/>
        </w:rPr>
        <w:t>ste se encuentre garantizado por prenda o hipoteca.</w:t>
      </w:r>
    </w:p>
    <w:p w14:paraId="44761D06" w14:textId="02C76906" w:rsidR="0089707C" w:rsidRP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lastRenderedPageBreak/>
        <w:t>Los créditos salariales gozarán de preferencia sobre cualquier otro crédito respecto de los objetos elaborados por los trabajadores mientras sean propiedad o estén en posesión del empresario.</w:t>
      </w:r>
    </w:p>
    <w:p w14:paraId="34D1A418" w14:textId="60C83C36" w:rsid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 xml:space="preserve">Los créditos </w:t>
      </w:r>
      <w:r w:rsidR="00C040ED" w:rsidRPr="009D3823">
        <w:rPr>
          <w:spacing w:val="-3"/>
        </w:rPr>
        <w:t>salariales distintos de los anteriores</w:t>
      </w:r>
      <w:r w:rsidRPr="009D3823">
        <w:rPr>
          <w:spacing w:val="-3"/>
        </w:rPr>
        <w:t xml:space="preserve"> tendrán la condición de singularmente privilegiados en la cuantía que resulte de multiplicar el triple del salario mínimo interprofesional por el número de días del salario pendientes de pago, gozando de preferencia sobre cualquier otro crédito, excepto los créditos con derecho real, en los supuestos en los que </w:t>
      </w:r>
      <w:r w:rsidR="00B703EF">
        <w:rPr>
          <w:spacing w:val="-3"/>
        </w:rPr>
        <w:t>é</w:t>
      </w:r>
      <w:r w:rsidRPr="009D3823">
        <w:rPr>
          <w:spacing w:val="-3"/>
        </w:rPr>
        <w:t>stos, con arreglo a la ley, sean preferentes.</w:t>
      </w:r>
    </w:p>
    <w:p w14:paraId="02443757" w14:textId="59A89E66" w:rsidR="0089707C" w:rsidRPr="009D3823" w:rsidRDefault="0089707C" w:rsidP="009D3823">
      <w:pPr>
        <w:pStyle w:val="Prrafodelista"/>
        <w:spacing w:before="120" w:after="120" w:line="360" w:lineRule="auto"/>
        <w:ind w:left="993" w:firstLine="283"/>
        <w:jc w:val="both"/>
        <w:rPr>
          <w:spacing w:val="-3"/>
        </w:rPr>
      </w:pPr>
      <w:r w:rsidRPr="009D3823">
        <w:rPr>
          <w:spacing w:val="-3"/>
        </w:rPr>
        <w:t>La misma consideración tendrán las indemnizaciones por despido en la cuantía correspondiente al mínimo legal calculada sobre una base que no supere el triple del salario mínimo.</w:t>
      </w:r>
    </w:p>
    <w:p w14:paraId="0E0BB503" w14:textId="4A2E0A11" w:rsidR="0089707C" w:rsidRP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El plazo para ejercitar los derechos de preferencia del crédito salarial es de un año, a contar desde el momento en que debió percibirse el salario, transcurrido el cual prescribirán tales derechos.</w:t>
      </w:r>
    </w:p>
    <w:p w14:paraId="137FF6C3" w14:textId="77777777" w:rsidR="000D3755" w:rsidRPr="009D3823" w:rsidRDefault="0089707C" w:rsidP="009D3823">
      <w:pPr>
        <w:pStyle w:val="Prrafodelista"/>
        <w:numPr>
          <w:ilvl w:val="0"/>
          <w:numId w:val="20"/>
        </w:numPr>
        <w:spacing w:before="120" w:after="120" w:line="360" w:lineRule="auto"/>
        <w:ind w:left="993" w:hanging="284"/>
        <w:jc w:val="both"/>
        <w:rPr>
          <w:spacing w:val="-3"/>
        </w:rPr>
      </w:pPr>
      <w:r w:rsidRPr="009D3823">
        <w:rPr>
          <w:spacing w:val="-3"/>
        </w:rPr>
        <w:t xml:space="preserve">Las preferencias </w:t>
      </w:r>
      <w:r w:rsidR="00403404" w:rsidRPr="009D3823">
        <w:rPr>
          <w:spacing w:val="-3"/>
        </w:rPr>
        <w:t>anteriores</w:t>
      </w:r>
      <w:r w:rsidRPr="009D3823">
        <w:rPr>
          <w:spacing w:val="-3"/>
        </w:rPr>
        <w:t xml:space="preserve"> serán de aplicación en todos los supuestos en los que, no hallándose el empresario declarado en concurso, los correspondientes créditos concurran con otros sobre bienes de aquel.</w:t>
      </w:r>
    </w:p>
    <w:p w14:paraId="5596EC5F" w14:textId="26FE5935" w:rsidR="007124E6" w:rsidRDefault="0089707C" w:rsidP="001715EA">
      <w:pPr>
        <w:pStyle w:val="Prrafodelista"/>
        <w:spacing w:before="120" w:after="120" w:line="360" w:lineRule="auto"/>
        <w:ind w:left="993" w:firstLine="283"/>
        <w:jc w:val="both"/>
        <w:rPr>
          <w:spacing w:val="-3"/>
        </w:rPr>
      </w:pPr>
      <w:r w:rsidRPr="009D3823">
        <w:rPr>
          <w:spacing w:val="-3"/>
        </w:rPr>
        <w:t>En caso de concurso, serán de aplicación las disposiciones de</w:t>
      </w:r>
      <w:r w:rsidR="000D3755" w:rsidRPr="009D3823">
        <w:rPr>
          <w:spacing w:val="-3"/>
        </w:rPr>
        <w:t>l texto refundido de</w:t>
      </w:r>
      <w:r w:rsidRPr="009D3823">
        <w:rPr>
          <w:spacing w:val="-3"/>
        </w:rPr>
        <w:t xml:space="preserve"> la Ley Concursal</w:t>
      </w:r>
      <w:r w:rsidR="00F93617" w:rsidRPr="009D3823">
        <w:rPr>
          <w:spacing w:val="-3"/>
        </w:rPr>
        <w:t xml:space="preserve"> de 5 de mayo de 2020</w:t>
      </w:r>
      <w:r w:rsidRPr="009D3823">
        <w:rPr>
          <w:spacing w:val="-3"/>
        </w:rPr>
        <w:t xml:space="preserve">, </w:t>
      </w:r>
      <w:r w:rsidR="007124E6">
        <w:rPr>
          <w:spacing w:val="-3"/>
        </w:rPr>
        <w:t>la cual:</w:t>
      </w:r>
    </w:p>
    <w:p w14:paraId="5DEAA830" w14:textId="127895CB" w:rsidR="001107E3" w:rsidRDefault="007124E6" w:rsidP="007124E6">
      <w:pPr>
        <w:pStyle w:val="Prrafodelista"/>
        <w:numPr>
          <w:ilvl w:val="0"/>
          <w:numId w:val="22"/>
        </w:numPr>
        <w:spacing w:before="120" w:after="120" w:line="360" w:lineRule="auto"/>
        <w:ind w:left="1560" w:hanging="284"/>
        <w:jc w:val="both"/>
        <w:rPr>
          <w:spacing w:val="-3"/>
        </w:rPr>
      </w:pPr>
      <w:r>
        <w:rPr>
          <w:spacing w:val="-3"/>
        </w:rPr>
        <w:t xml:space="preserve">En su </w:t>
      </w:r>
      <w:r w:rsidR="00313C74">
        <w:rPr>
          <w:spacing w:val="-3"/>
        </w:rPr>
        <w:t xml:space="preserve">artículo </w:t>
      </w:r>
      <w:r w:rsidR="00D86E02">
        <w:rPr>
          <w:spacing w:val="-3"/>
        </w:rPr>
        <w:t xml:space="preserve">242 </w:t>
      </w:r>
      <w:r w:rsidR="00A6027A">
        <w:rPr>
          <w:spacing w:val="-3"/>
        </w:rPr>
        <w:t xml:space="preserve">califica </w:t>
      </w:r>
      <w:r w:rsidR="00D86E02">
        <w:rPr>
          <w:spacing w:val="-3"/>
        </w:rPr>
        <w:t>como créditos contra la masa a</w:t>
      </w:r>
      <w:r w:rsidR="001107E3">
        <w:rPr>
          <w:spacing w:val="-3"/>
        </w:rPr>
        <w:t>:</w:t>
      </w:r>
    </w:p>
    <w:p w14:paraId="1ACC19BF" w14:textId="32A84149" w:rsidR="001207C0" w:rsidRPr="001715EA" w:rsidRDefault="001107E3" w:rsidP="007124E6">
      <w:pPr>
        <w:pStyle w:val="Prrafodelista"/>
        <w:numPr>
          <w:ilvl w:val="0"/>
          <w:numId w:val="23"/>
        </w:numPr>
        <w:spacing w:before="120" w:after="120" w:line="360" w:lineRule="auto"/>
        <w:ind w:left="1843" w:hanging="283"/>
        <w:jc w:val="both"/>
        <w:rPr>
          <w:spacing w:val="-3"/>
        </w:rPr>
      </w:pPr>
      <w:r w:rsidRPr="001715EA">
        <w:rPr>
          <w:spacing w:val="-3"/>
        </w:rPr>
        <w:t>L</w:t>
      </w:r>
      <w:r w:rsidR="00D86E02" w:rsidRPr="001715EA">
        <w:rPr>
          <w:spacing w:val="-3"/>
        </w:rPr>
        <w:t>os créditos por salarios correspondientes a los últimos treinta días de trabajo efectivo realizado antes de la declaración de concurso en cuantía que no supere el doble del salario mínimo interprofesional</w:t>
      </w:r>
      <w:r w:rsidR="001207C0" w:rsidRPr="001715EA">
        <w:rPr>
          <w:spacing w:val="-3"/>
        </w:rPr>
        <w:t>.</w:t>
      </w:r>
    </w:p>
    <w:p w14:paraId="7BDD5B97" w14:textId="7174E8D8" w:rsidR="0043095C" w:rsidRPr="001715EA" w:rsidRDefault="0043095C" w:rsidP="007124E6">
      <w:pPr>
        <w:pStyle w:val="Prrafodelista"/>
        <w:numPr>
          <w:ilvl w:val="0"/>
          <w:numId w:val="23"/>
        </w:numPr>
        <w:spacing w:before="120" w:after="120" w:line="360" w:lineRule="auto"/>
        <w:ind w:left="1843" w:hanging="283"/>
        <w:jc w:val="both"/>
        <w:rPr>
          <w:spacing w:val="-3"/>
        </w:rPr>
      </w:pPr>
      <w:r w:rsidRPr="001715EA">
        <w:rPr>
          <w:spacing w:val="-3"/>
        </w:rPr>
        <w:t>Los créditos laborales generados por el ejercicio de la actividad profesional o empresarial del concursado tras la declaración del concurso</w:t>
      </w:r>
      <w:r w:rsidR="00397BE8" w:rsidRPr="001715EA">
        <w:rPr>
          <w:spacing w:val="-3"/>
        </w:rPr>
        <w:t xml:space="preserve">, incluidas las indemnizaciones por despido o extinción de los contratos de trabajo que se hubiesen producido con posterioridad a la declaración de concurso, </w:t>
      </w:r>
      <w:r w:rsidR="00F13CB3" w:rsidRPr="001715EA">
        <w:rPr>
          <w:spacing w:val="-3"/>
        </w:rPr>
        <w:t>hasta que el juez acuerde el cese de la actividad profesional o empresarial, o declare la conclusión del concurso.</w:t>
      </w:r>
    </w:p>
    <w:p w14:paraId="445E9352" w14:textId="1DFB764A" w:rsidR="00D54595" w:rsidRDefault="00D54595" w:rsidP="00F47C75">
      <w:pPr>
        <w:pStyle w:val="Prrafodelista"/>
        <w:numPr>
          <w:ilvl w:val="0"/>
          <w:numId w:val="22"/>
        </w:numPr>
        <w:spacing w:before="120" w:after="120" w:line="360" w:lineRule="auto"/>
        <w:ind w:left="1560" w:hanging="284"/>
        <w:jc w:val="both"/>
        <w:rPr>
          <w:spacing w:val="-3"/>
        </w:rPr>
      </w:pPr>
      <w:r>
        <w:rPr>
          <w:spacing w:val="-3"/>
        </w:rPr>
        <w:t>En su artículo 270 califica como créditos con privilegio especial a l</w:t>
      </w:r>
      <w:r w:rsidRPr="00D54595">
        <w:rPr>
          <w:spacing w:val="-3"/>
        </w:rPr>
        <w:t>os créditos refaccionarios, sobre los bienes refaccionados, incluidos los de los trabajadores sobre los objetos por ellos elaborados mientras sean propiedad o estén en posesión del concursado</w:t>
      </w:r>
      <w:r w:rsidR="00C7374C">
        <w:rPr>
          <w:spacing w:val="-3"/>
        </w:rPr>
        <w:t>.</w:t>
      </w:r>
    </w:p>
    <w:p w14:paraId="1B64DC82" w14:textId="3664640A" w:rsidR="001207C0" w:rsidRPr="00F47C75" w:rsidRDefault="007124E6" w:rsidP="00F47C75">
      <w:pPr>
        <w:pStyle w:val="Prrafodelista"/>
        <w:numPr>
          <w:ilvl w:val="0"/>
          <w:numId w:val="22"/>
        </w:numPr>
        <w:spacing w:before="120" w:after="120" w:line="360" w:lineRule="auto"/>
        <w:ind w:left="1560" w:hanging="284"/>
        <w:jc w:val="both"/>
        <w:rPr>
          <w:spacing w:val="-3"/>
        </w:rPr>
      </w:pPr>
      <w:r>
        <w:rPr>
          <w:spacing w:val="-3"/>
        </w:rPr>
        <w:lastRenderedPageBreak/>
        <w:t xml:space="preserve">En su artículo 280 </w:t>
      </w:r>
      <w:r w:rsidR="0029097F">
        <w:rPr>
          <w:spacing w:val="-3"/>
        </w:rPr>
        <w:t>califica como créditos con privilegio general a l</w:t>
      </w:r>
      <w:r w:rsidR="0029097F" w:rsidRPr="0029097F">
        <w:rPr>
          <w:spacing w:val="-3"/>
        </w:rPr>
        <w:t>os créditos por salarios que no tengan reconocido privilegio especial, en la cuantía que resulte de multiplicar el triple del salario mínimo interprofesional por el número de días de salario pendientes de pago</w:t>
      </w:r>
      <w:r w:rsidR="00F47C75">
        <w:rPr>
          <w:spacing w:val="-3"/>
        </w:rPr>
        <w:t>, y</w:t>
      </w:r>
      <w:r w:rsidR="0029097F" w:rsidRPr="0029097F">
        <w:rPr>
          <w:spacing w:val="-3"/>
        </w:rPr>
        <w:t xml:space="preserve"> las indemnizaciones derivadas de la extinción de los contratos, en la cuantía correspondiente al mínimo legal calculada sobre una base que no supere el triple del salario mínimo interprofesional</w:t>
      </w:r>
      <w:r w:rsidR="00F47C75">
        <w:rPr>
          <w:spacing w:val="-3"/>
        </w:rPr>
        <w:t>.</w:t>
      </w:r>
    </w:p>
    <w:p w14:paraId="0036EB1D" w14:textId="77777777" w:rsidR="00E30308" w:rsidRPr="001207C0" w:rsidRDefault="00E30308" w:rsidP="001207C0">
      <w:pPr>
        <w:spacing w:before="120" w:after="120" w:line="360" w:lineRule="auto"/>
        <w:ind w:firstLine="708"/>
        <w:jc w:val="both"/>
        <w:rPr>
          <w:spacing w:val="-3"/>
        </w:rPr>
      </w:pPr>
    </w:p>
    <w:p w14:paraId="076C1756" w14:textId="04167F2F" w:rsidR="001207C0" w:rsidRPr="00E30308" w:rsidRDefault="001207C0" w:rsidP="00E30308">
      <w:pPr>
        <w:spacing w:before="120" w:after="120" w:line="360" w:lineRule="auto"/>
        <w:jc w:val="both"/>
        <w:rPr>
          <w:b/>
          <w:bCs/>
          <w:spacing w:val="-3"/>
        </w:rPr>
      </w:pPr>
      <w:r w:rsidRPr="00E30308">
        <w:rPr>
          <w:b/>
          <w:bCs/>
          <w:spacing w:val="-3"/>
        </w:rPr>
        <w:t>EL FONDO DE GARANTÍA SALARIAL.</w:t>
      </w:r>
    </w:p>
    <w:p w14:paraId="4D1972DA" w14:textId="1E712B8F" w:rsidR="00B64119" w:rsidRDefault="004440CD" w:rsidP="005E5F39">
      <w:pPr>
        <w:spacing w:before="120" w:after="120" w:line="360" w:lineRule="auto"/>
        <w:ind w:firstLine="708"/>
        <w:jc w:val="both"/>
        <w:rPr>
          <w:spacing w:val="-3"/>
        </w:rPr>
      </w:pPr>
      <w:r>
        <w:rPr>
          <w:spacing w:val="-3"/>
        </w:rPr>
        <w:t xml:space="preserve">El Fondo de Garantía Salarial está regulado por el artículo </w:t>
      </w:r>
      <w:r w:rsidR="006A1180">
        <w:rPr>
          <w:spacing w:val="-3"/>
        </w:rPr>
        <w:t>33 del Estatuto de los Trabajadores, cuyas reglas esenciales son las siguientes:</w:t>
      </w:r>
    </w:p>
    <w:p w14:paraId="7287D01A" w14:textId="1DC4F3DF" w:rsidR="000C7D1D" w:rsidRPr="005E12B5" w:rsidRDefault="006A1180" w:rsidP="005E12B5">
      <w:pPr>
        <w:pStyle w:val="Prrafodelista"/>
        <w:numPr>
          <w:ilvl w:val="0"/>
          <w:numId w:val="24"/>
        </w:numPr>
        <w:spacing w:before="120" w:after="120" w:line="360" w:lineRule="auto"/>
        <w:ind w:left="993" w:hanging="284"/>
        <w:jc w:val="both"/>
        <w:rPr>
          <w:spacing w:val="-3"/>
        </w:rPr>
      </w:pPr>
      <w:r w:rsidRPr="005E12B5">
        <w:rPr>
          <w:spacing w:val="-3"/>
        </w:rPr>
        <w:t xml:space="preserve">Es un </w:t>
      </w:r>
      <w:r w:rsidR="004440CD" w:rsidRPr="005E12B5">
        <w:rPr>
          <w:spacing w:val="-3"/>
        </w:rPr>
        <w:t xml:space="preserve">organismo autónomo </w:t>
      </w:r>
      <w:r w:rsidRPr="005E12B5">
        <w:rPr>
          <w:spacing w:val="-3"/>
        </w:rPr>
        <w:t xml:space="preserve">que </w:t>
      </w:r>
      <w:r w:rsidR="004440CD" w:rsidRPr="005E12B5">
        <w:rPr>
          <w:spacing w:val="-3"/>
        </w:rPr>
        <w:t>abonará</w:t>
      </w:r>
      <w:r w:rsidR="000C7D1D" w:rsidRPr="005E12B5">
        <w:rPr>
          <w:spacing w:val="-3"/>
        </w:rPr>
        <w:t xml:space="preserve"> a los trabajadores, en caso de insolvencia o concurso del empresario:</w:t>
      </w:r>
    </w:p>
    <w:p w14:paraId="42F96195" w14:textId="7BE88F69" w:rsidR="004440CD" w:rsidRPr="005E12B5" w:rsidRDefault="000C7D1D" w:rsidP="005E12B5">
      <w:pPr>
        <w:pStyle w:val="Prrafodelista"/>
        <w:numPr>
          <w:ilvl w:val="0"/>
          <w:numId w:val="25"/>
        </w:numPr>
        <w:spacing w:before="120" w:after="120" w:line="360" w:lineRule="auto"/>
        <w:ind w:left="1276" w:hanging="283"/>
        <w:jc w:val="both"/>
        <w:rPr>
          <w:spacing w:val="-3"/>
        </w:rPr>
      </w:pPr>
      <w:r w:rsidRPr="005E12B5">
        <w:rPr>
          <w:spacing w:val="-3"/>
        </w:rPr>
        <w:t>E</w:t>
      </w:r>
      <w:r w:rsidR="004440CD" w:rsidRPr="005E12B5">
        <w:rPr>
          <w:spacing w:val="-3"/>
        </w:rPr>
        <w:t>l importe de los salarios pendientes de pago</w:t>
      </w:r>
      <w:r w:rsidR="000176F0" w:rsidRPr="005E12B5">
        <w:rPr>
          <w:spacing w:val="-3"/>
        </w:rPr>
        <w:t>, hasta un m</w:t>
      </w:r>
      <w:r w:rsidR="00051276" w:rsidRPr="005E12B5">
        <w:rPr>
          <w:spacing w:val="-3"/>
        </w:rPr>
        <w:t xml:space="preserve">áximo de </w:t>
      </w:r>
      <w:r w:rsidR="004440CD" w:rsidRPr="005E12B5">
        <w:rPr>
          <w:spacing w:val="-3"/>
        </w:rPr>
        <w:t>la cantidad resultante de multiplicar el doble del salario mínimo interprofesional diario</w:t>
      </w:r>
      <w:r w:rsidR="00051276" w:rsidRPr="005E12B5">
        <w:rPr>
          <w:spacing w:val="-3"/>
        </w:rPr>
        <w:t xml:space="preserve"> </w:t>
      </w:r>
      <w:r w:rsidR="004440CD" w:rsidRPr="005E12B5">
        <w:rPr>
          <w:spacing w:val="-3"/>
        </w:rPr>
        <w:t xml:space="preserve">por el número de días de salario pendiente de pago, </w:t>
      </w:r>
      <w:r w:rsidR="00B03242" w:rsidRPr="00B03242">
        <w:rPr>
          <w:spacing w:val="-3"/>
        </w:rPr>
        <w:t>incluyendo la parte proporcional de las pagas extraordinarias</w:t>
      </w:r>
      <w:r w:rsidR="00B03242">
        <w:rPr>
          <w:spacing w:val="-3"/>
        </w:rPr>
        <w:t>,</w:t>
      </w:r>
      <w:r w:rsidR="00B03242" w:rsidRPr="00B03242">
        <w:rPr>
          <w:spacing w:val="-3"/>
        </w:rPr>
        <w:t xml:space="preserve"> </w:t>
      </w:r>
      <w:r w:rsidR="004440CD" w:rsidRPr="005E12B5">
        <w:rPr>
          <w:spacing w:val="-3"/>
        </w:rPr>
        <w:t>con un máximo de ciento veinte días.</w:t>
      </w:r>
    </w:p>
    <w:p w14:paraId="17C4C777" w14:textId="69DD7EC3" w:rsidR="006A1180" w:rsidRDefault="000C7D1D" w:rsidP="005E12B5">
      <w:pPr>
        <w:pStyle w:val="Prrafodelista"/>
        <w:numPr>
          <w:ilvl w:val="0"/>
          <w:numId w:val="25"/>
        </w:numPr>
        <w:spacing w:before="120" w:after="120" w:line="360" w:lineRule="auto"/>
        <w:ind w:left="1276" w:hanging="283"/>
        <w:jc w:val="both"/>
        <w:rPr>
          <w:spacing w:val="-3"/>
        </w:rPr>
      </w:pPr>
      <w:r w:rsidRPr="005E12B5">
        <w:rPr>
          <w:spacing w:val="-3"/>
        </w:rPr>
        <w:t>Las</w:t>
      </w:r>
      <w:r w:rsidR="004440CD" w:rsidRPr="005E12B5">
        <w:rPr>
          <w:spacing w:val="-3"/>
        </w:rPr>
        <w:t xml:space="preserve"> indemnizaciones </w:t>
      </w:r>
      <w:r w:rsidR="00B86648" w:rsidRPr="005E12B5">
        <w:rPr>
          <w:spacing w:val="-3"/>
        </w:rPr>
        <w:t xml:space="preserve">debidas a </w:t>
      </w:r>
      <w:r w:rsidR="004440CD" w:rsidRPr="005E12B5">
        <w:rPr>
          <w:spacing w:val="-3"/>
        </w:rPr>
        <w:t xml:space="preserve">despido o extinción de los contratos </w:t>
      </w:r>
      <w:r w:rsidR="00115985" w:rsidRPr="005E12B5">
        <w:rPr>
          <w:spacing w:val="-3"/>
        </w:rPr>
        <w:t>por causas objetivas o modificación sustancial de las condiciones de trabajo</w:t>
      </w:r>
      <w:r w:rsidR="00A75A5F" w:rsidRPr="005E12B5">
        <w:rPr>
          <w:spacing w:val="-3"/>
        </w:rPr>
        <w:t xml:space="preserve"> o </w:t>
      </w:r>
      <w:r w:rsidR="00300337" w:rsidRPr="005E12B5">
        <w:rPr>
          <w:spacing w:val="-3"/>
        </w:rPr>
        <w:t>acordados por el juez del concurso</w:t>
      </w:r>
      <w:r w:rsidR="001B5053" w:rsidRPr="005E12B5">
        <w:rPr>
          <w:spacing w:val="-3"/>
        </w:rPr>
        <w:t xml:space="preserve"> </w:t>
      </w:r>
      <w:r w:rsidR="006A1180" w:rsidRPr="005E12B5">
        <w:rPr>
          <w:spacing w:val="-3"/>
        </w:rPr>
        <w:t>con el límite máximo de una anualidad, sin que el salario diario, base del cálculo, pueda exceder del doble del salario mínimo.</w:t>
      </w:r>
    </w:p>
    <w:p w14:paraId="25C1F1A0" w14:textId="459F869C" w:rsidR="00E73832" w:rsidRPr="005E12B5" w:rsidRDefault="00E73832" w:rsidP="006B600E">
      <w:pPr>
        <w:pStyle w:val="Prrafodelista"/>
        <w:spacing w:before="120" w:after="120" w:line="360" w:lineRule="auto"/>
        <w:ind w:left="1276" w:firstLine="284"/>
        <w:jc w:val="both"/>
        <w:rPr>
          <w:spacing w:val="-3"/>
        </w:rPr>
      </w:pPr>
      <w:r>
        <w:rPr>
          <w:spacing w:val="-3"/>
        </w:rPr>
        <w:t xml:space="preserve">Tales indemnizaciones deberán estar </w:t>
      </w:r>
      <w:r w:rsidRPr="00E73832">
        <w:rPr>
          <w:spacing w:val="-3"/>
        </w:rPr>
        <w:t xml:space="preserve">reconocidas </w:t>
      </w:r>
      <w:r>
        <w:rPr>
          <w:spacing w:val="-3"/>
        </w:rPr>
        <w:t xml:space="preserve">en </w:t>
      </w:r>
      <w:r w:rsidRPr="00E73832">
        <w:rPr>
          <w:spacing w:val="-3"/>
        </w:rPr>
        <w:t>sentencia, auto, acto de conciliación judicial o resolución administrativa a favor de los trabajadores</w:t>
      </w:r>
      <w:r w:rsidR="006B600E">
        <w:rPr>
          <w:spacing w:val="-3"/>
        </w:rPr>
        <w:t>.</w:t>
      </w:r>
    </w:p>
    <w:p w14:paraId="1D05B7E0" w14:textId="1087482C" w:rsidR="00FE2D52" w:rsidRDefault="00FE2D52" w:rsidP="005E12B5">
      <w:pPr>
        <w:pStyle w:val="Prrafodelista"/>
        <w:numPr>
          <w:ilvl w:val="0"/>
          <w:numId w:val="24"/>
        </w:numPr>
        <w:spacing w:before="120" w:after="120" w:line="360" w:lineRule="auto"/>
        <w:ind w:left="993" w:hanging="284"/>
        <w:jc w:val="both"/>
        <w:rPr>
          <w:spacing w:val="-3"/>
        </w:rPr>
      </w:pPr>
      <w:r w:rsidRPr="00FE2D52">
        <w:rPr>
          <w:spacing w:val="-3"/>
        </w:rPr>
        <w:t>En caso de procedimientos concursales, desde el momento en que se tenga conocimiento de la existencia de créditos laborales o se presuma la posibilidad de su existencia, el juez, de oficio o a instancia de parte, citará al Fondo de Garantía Salarial, sin cuyo requisito no asumirá este las obligaciones</w:t>
      </w:r>
      <w:r w:rsidR="00DC29D2">
        <w:rPr>
          <w:spacing w:val="-3"/>
        </w:rPr>
        <w:t xml:space="preserve"> antes indicadas.</w:t>
      </w:r>
    </w:p>
    <w:p w14:paraId="5F68F5A2" w14:textId="4809F598" w:rsidR="00DC29D2" w:rsidRDefault="00DC29D2" w:rsidP="00DC29D2">
      <w:pPr>
        <w:pStyle w:val="Prrafodelista"/>
        <w:spacing w:before="120" w:after="120" w:line="360" w:lineRule="auto"/>
        <w:ind w:left="993" w:firstLine="283"/>
        <w:jc w:val="both"/>
        <w:rPr>
          <w:spacing w:val="-3"/>
        </w:rPr>
      </w:pPr>
      <w:r w:rsidRPr="00DC29D2">
        <w:rPr>
          <w:spacing w:val="-3"/>
        </w:rPr>
        <w:t xml:space="preserve">El Fondo se personará en el </w:t>
      </w:r>
      <w:r>
        <w:rPr>
          <w:spacing w:val="-3"/>
        </w:rPr>
        <w:t xml:space="preserve">concurso </w:t>
      </w:r>
      <w:r w:rsidRPr="00DC29D2">
        <w:rPr>
          <w:spacing w:val="-3"/>
        </w:rPr>
        <w:t>como responsable legal subsidiario del pago de los citados créditos, pudiendo instar lo que a su derecho convenga y sin perjuicio de que, una vez realizado, continúe como acreedor</w:t>
      </w:r>
      <w:r>
        <w:rPr>
          <w:spacing w:val="-3"/>
        </w:rPr>
        <w:t>.</w:t>
      </w:r>
    </w:p>
    <w:p w14:paraId="74B2B0D8" w14:textId="77777777" w:rsidR="006D31F1" w:rsidRPr="005E12B5" w:rsidRDefault="006D31F1" w:rsidP="006D31F1">
      <w:pPr>
        <w:pStyle w:val="Prrafodelista"/>
        <w:numPr>
          <w:ilvl w:val="0"/>
          <w:numId w:val="24"/>
        </w:numPr>
        <w:spacing w:before="120" w:after="120" w:line="360" w:lineRule="auto"/>
        <w:ind w:left="993" w:hanging="284"/>
        <w:jc w:val="both"/>
        <w:rPr>
          <w:spacing w:val="-3"/>
        </w:rPr>
      </w:pPr>
      <w:r w:rsidRPr="005E12B5">
        <w:rPr>
          <w:spacing w:val="-3"/>
        </w:rPr>
        <w:lastRenderedPageBreak/>
        <w:t>El Fondo procederá a la instrucción de un expediente para la comprobación de la procedencia de los salarios e indemnizaciones reclamados, resolviendo en el plazo de tres meses, siendo los efectos del silencio positivos.</w:t>
      </w:r>
    </w:p>
    <w:p w14:paraId="06373BA5" w14:textId="77777777" w:rsidR="006D31F1" w:rsidRDefault="006D31F1" w:rsidP="006D31F1">
      <w:pPr>
        <w:pStyle w:val="Prrafodelista"/>
        <w:spacing w:before="120" w:after="120" w:line="360" w:lineRule="auto"/>
        <w:ind w:left="993" w:firstLine="283"/>
        <w:jc w:val="both"/>
        <w:rPr>
          <w:spacing w:val="-3"/>
        </w:rPr>
      </w:pPr>
      <w:r w:rsidRPr="005E12B5">
        <w:rPr>
          <w:spacing w:val="-3"/>
        </w:rPr>
        <w:t>Contra la resolución denegando la solicitud podrá interponerse demanda ante el orden jurisdiccional social en el plazo de dos meses.</w:t>
      </w:r>
    </w:p>
    <w:p w14:paraId="750F9193" w14:textId="46CE5140" w:rsidR="006A1180" w:rsidRPr="005E12B5" w:rsidRDefault="0012053B" w:rsidP="005E12B5">
      <w:pPr>
        <w:pStyle w:val="Prrafodelista"/>
        <w:numPr>
          <w:ilvl w:val="0"/>
          <w:numId w:val="24"/>
        </w:numPr>
        <w:spacing w:before="120" w:after="120" w:line="360" w:lineRule="auto"/>
        <w:ind w:left="993" w:hanging="284"/>
        <w:jc w:val="both"/>
        <w:rPr>
          <w:spacing w:val="-3"/>
        </w:rPr>
      </w:pPr>
      <w:r>
        <w:rPr>
          <w:spacing w:val="-3"/>
        </w:rPr>
        <w:t>Para el reembolso de las cantidades pagadas, e</w:t>
      </w:r>
      <w:r w:rsidR="006A1180" w:rsidRPr="005E12B5">
        <w:rPr>
          <w:spacing w:val="-3"/>
        </w:rPr>
        <w:t>l Fondo se subrogará en los derechos y acciones de los trabajadores, conservando el carácter de créditos privilegiados que les confiere el artículo 32 de</w:t>
      </w:r>
      <w:r w:rsidR="00A15184" w:rsidRPr="005E12B5">
        <w:rPr>
          <w:spacing w:val="-3"/>
        </w:rPr>
        <w:t>l Estatuto de los Trabajadores</w:t>
      </w:r>
      <w:r w:rsidR="006A1180" w:rsidRPr="005E12B5">
        <w:rPr>
          <w:spacing w:val="-3"/>
        </w:rPr>
        <w:t>. Si dichos créditos concurriesen con los que puedan conservar los trabajadores por la parte no satisfecha por el Fondo, unos y otros se abonarán a prorrata.</w:t>
      </w:r>
    </w:p>
    <w:p w14:paraId="786AC5D0" w14:textId="026A6108" w:rsidR="006A1180" w:rsidRDefault="006A1180" w:rsidP="005E12B5">
      <w:pPr>
        <w:pStyle w:val="Prrafodelista"/>
        <w:numPr>
          <w:ilvl w:val="0"/>
          <w:numId w:val="24"/>
        </w:numPr>
        <w:spacing w:before="120" w:after="120" w:line="360" w:lineRule="auto"/>
        <w:ind w:left="993" w:hanging="284"/>
        <w:jc w:val="both"/>
        <w:rPr>
          <w:spacing w:val="-3"/>
        </w:rPr>
      </w:pPr>
      <w:r w:rsidRPr="005E12B5">
        <w:rPr>
          <w:spacing w:val="-3"/>
        </w:rPr>
        <w:t>El derecho a solicitar del Fondo el pago de las prestaciones prescribirá al año del acto</w:t>
      </w:r>
      <w:r w:rsidR="00363C66">
        <w:rPr>
          <w:spacing w:val="-3"/>
        </w:rPr>
        <w:t xml:space="preserve"> </w:t>
      </w:r>
      <w:r w:rsidRPr="005E12B5">
        <w:rPr>
          <w:spacing w:val="-3"/>
        </w:rPr>
        <w:t xml:space="preserve">o resolución que reconozca la deuda </w:t>
      </w:r>
      <w:r w:rsidR="0008421E">
        <w:rPr>
          <w:spacing w:val="-3"/>
        </w:rPr>
        <w:t>salarial o</w:t>
      </w:r>
      <w:r w:rsidRPr="005E12B5">
        <w:rPr>
          <w:spacing w:val="-3"/>
        </w:rPr>
        <w:t xml:space="preserve"> fije la indemnizaci</w:t>
      </w:r>
      <w:r w:rsidR="00363C66">
        <w:rPr>
          <w:spacing w:val="-3"/>
        </w:rPr>
        <w:t>ón</w:t>
      </w:r>
      <w:r w:rsidRPr="005E12B5">
        <w:rPr>
          <w:spacing w:val="-3"/>
        </w:rPr>
        <w:t>.</w:t>
      </w:r>
    </w:p>
    <w:p w14:paraId="1576C552" w14:textId="6EB0174C" w:rsidR="00B51491" w:rsidRPr="00F21253" w:rsidRDefault="00B51491" w:rsidP="00823B84">
      <w:pPr>
        <w:pStyle w:val="Prrafodelista"/>
        <w:numPr>
          <w:ilvl w:val="0"/>
          <w:numId w:val="24"/>
        </w:numPr>
        <w:spacing w:before="120" w:after="120" w:line="360" w:lineRule="auto"/>
        <w:ind w:left="993" w:hanging="284"/>
        <w:jc w:val="both"/>
        <w:rPr>
          <w:spacing w:val="-3"/>
        </w:rPr>
      </w:pPr>
      <w:r w:rsidRPr="00F21253">
        <w:rPr>
          <w:spacing w:val="-3"/>
        </w:rPr>
        <w:t>El Fondo de Garantía Salarial se financia</w:t>
      </w:r>
      <w:r w:rsidR="00F21253" w:rsidRPr="00F21253">
        <w:rPr>
          <w:spacing w:val="-3"/>
        </w:rPr>
        <w:t xml:space="preserve"> </w:t>
      </w:r>
      <w:r w:rsidRPr="00F21253">
        <w:rPr>
          <w:spacing w:val="-3"/>
        </w:rPr>
        <w:t xml:space="preserve">con las aportaciones efectuadas por los empresarios </w:t>
      </w:r>
      <w:r w:rsidR="00F21253" w:rsidRPr="00F21253">
        <w:rPr>
          <w:spacing w:val="-3"/>
        </w:rPr>
        <w:t xml:space="preserve">al tipo de </w:t>
      </w:r>
      <w:r w:rsidRPr="00F21253">
        <w:rPr>
          <w:spacing w:val="-3"/>
        </w:rPr>
        <w:t xml:space="preserve">cotización </w:t>
      </w:r>
      <w:r w:rsidR="009F606F">
        <w:rPr>
          <w:spacing w:val="-3"/>
        </w:rPr>
        <w:t xml:space="preserve">fijado por </w:t>
      </w:r>
      <w:r w:rsidRPr="00F21253">
        <w:rPr>
          <w:spacing w:val="-3"/>
        </w:rPr>
        <w:t>el Gobierno sobre los salarios que sirvan de base para el cálculo de la</w:t>
      </w:r>
      <w:r w:rsidR="009F606F">
        <w:rPr>
          <w:spacing w:val="-3"/>
        </w:rPr>
        <w:t>s</w:t>
      </w:r>
      <w:r w:rsidRPr="00F21253">
        <w:rPr>
          <w:spacing w:val="-3"/>
        </w:rPr>
        <w:t xml:space="preserve"> cotizaci</w:t>
      </w:r>
      <w:r w:rsidR="009F606F">
        <w:rPr>
          <w:spacing w:val="-3"/>
        </w:rPr>
        <w:t>ones</w:t>
      </w:r>
      <w:r w:rsidR="005E3B29">
        <w:rPr>
          <w:spacing w:val="-3"/>
        </w:rPr>
        <w:t xml:space="preserve"> </w:t>
      </w:r>
      <w:r w:rsidR="009F606F">
        <w:rPr>
          <w:spacing w:val="-3"/>
        </w:rPr>
        <w:t>a la Seguridad Social</w:t>
      </w:r>
      <w:r w:rsidR="00823B84">
        <w:rPr>
          <w:spacing w:val="-3"/>
        </w:rPr>
        <w:t>.</w:t>
      </w:r>
    </w:p>
    <w:p w14:paraId="12688F60" w14:textId="77777777" w:rsidR="006D31F1" w:rsidRDefault="006D31F1" w:rsidP="00FC39A8">
      <w:pPr>
        <w:spacing w:before="120" w:after="120" w:line="360" w:lineRule="auto"/>
        <w:ind w:firstLine="708"/>
        <w:jc w:val="right"/>
        <w:rPr>
          <w:spacing w:val="-3"/>
        </w:rPr>
      </w:pPr>
    </w:p>
    <w:p w14:paraId="6757B0DC" w14:textId="77777777" w:rsidR="00823B84" w:rsidRDefault="00823B84" w:rsidP="00FC39A8">
      <w:pPr>
        <w:spacing w:before="120" w:after="120" w:line="360" w:lineRule="auto"/>
        <w:ind w:firstLine="708"/>
        <w:jc w:val="right"/>
        <w:rPr>
          <w:spacing w:val="-3"/>
        </w:rPr>
      </w:pPr>
    </w:p>
    <w:p w14:paraId="7D4FB173" w14:textId="77777777" w:rsidR="00823B84" w:rsidRDefault="00823B84" w:rsidP="00FC39A8">
      <w:pPr>
        <w:spacing w:before="120" w:after="120" w:line="360" w:lineRule="auto"/>
        <w:ind w:firstLine="708"/>
        <w:jc w:val="right"/>
        <w:rPr>
          <w:spacing w:val="-3"/>
        </w:rPr>
      </w:pPr>
    </w:p>
    <w:p w14:paraId="3AAD513E" w14:textId="77777777" w:rsidR="00823B84" w:rsidRDefault="00823B84" w:rsidP="00FC39A8">
      <w:pPr>
        <w:spacing w:before="120" w:after="120" w:line="360" w:lineRule="auto"/>
        <w:ind w:firstLine="708"/>
        <w:jc w:val="right"/>
        <w:rPr>
          <w:spacing w:val="-3"/>
        </w:rPr>
      </w:pPr>
    </w:p>
    <w:p w14:paraId="5147E333" w14:textId="77777777" w:rsidR="006D31F1" w:rsidRDefault="006D31F1" w:rsidP="00FC39A8">
      <w:pPr>
        <w:spacing w:before="120" w:after="120" w:line="360" w:lineRule="auto"/>
        <w:ind w:firstLine="708"/>
        <w:jc w:val="right"/>
        <w:rPr>
          <w:spacing w:val="-3"/>
        </w:rPr>
      </w:pPr>
    </w:p>
    <w:p w14:paraId="25AA715C" w14:textId="505112B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0DEB3D5" w:rsidR="005726E8" w:rsidRPr="00FF4CC7" w:rsidRDefault="00823B84" w:rsidP="009C4B47">
      <w:pPr>
        <w:spacing w:before="120" w:after="120" w:line="360" w:lineRule="auto"/>
        <w:ind w:firstLine="708"/>
        <w:jc w:val="right"/>
        <w:rPr>
          <w:spacing w:val="-3"/>
        </w:rPr>
      </w:pPr>
      <w:r>
        <w:rPr>
          <w:spacing w:val="-3"/>
        </w:rPr>
        <w:t>13</w:t>
      </w:r>
      <w:r w:rsidR="00FC39A8">
        <w:rPr>
          <w:spacing w:val="-3"/>
        </w:rPr>
        <w:t xml:space="preserve"> de </w:t>
      </w:r>
      <w:r>
        <w:rPr>
          <w:spacing w:val="-3"/>
        </w:rPr>
        <w:t>agosto</w:t>
      </w:r>
      <w:r w:rsidR="00874901">
        <w:rPr>
          <w:spacing w:val="-3"/>
        </w:rPr>
        <w:t xml:space="preserve"> </w:t>
      </w:r>
      <w:r w:rsidR="00FC39A8">
        <w:rPr>
          <w:spacing w:val="-3"/>
        </w:rPr>
        <w:t>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79EDD" w14:textId="77777777" w:rsidR="006E16EC" w:rsidRDefault="006E16EC" w:rsidP="00DB250B">
      <w:r>
        <w:separator/>
      </w:r>
    </w:p>
  </w:endnote>
  <w:endnote w:type="continuationSeparator" w:id="0">
    <w:p w14:paraId="62D7959B" w14:textId="77777777" w:rsidR="006E16EC" w:rsidRDefault="006E16E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C974DB8" w:rsidR="001E237F" w:rsidRDefault="001E237F" w:rsidP="00970880">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64FB1" w14:textId="77777777" w:rsidR="006E16EC" w:rsidRDefault="006E16EC" w:rsidP="00DB250B">
      <w:r>
        <w:separator/>
      </w:r>
    </w:p>
  </w:footnote>
  <w:footnote w:type="continuationSeparator" w:id="0">
    <w:p w14:paraId="2C6B6E82" w14:textId="77777777" w:rsidR="006E16EC" w:rsidRDefault="006E16E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00BF03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CA7D54"/>
    <w:multiLevelType w:val="hybridMultilevel"/>
    <w:tmpl w:val="3DEE5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F038E2"/>
    <w:multiLevelType w:val="hybridMultilevel"/>
    <w:tmpl w:val="075A41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46F2682"/>
    <w:multiLevelType w:val="hybridMultilevel"/>
    <w:tmpl w:val="17D8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1821E67"/>
    <w:multiLevelType w:val="hybridMultilevel"/>
    <w:tmpl w:val="3C32A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3024127"/>
    <w:multiLevelType w:val="hybridMultilevel"/>
    <w:tmpl w:val="769015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8DE7F97"/>
    <w:multiLevelType w:val="hybridMultilevel"/>
    <w:tmpl w:val="198C4E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B65AAA"/>
    <w:multiLevelType w:val="multilevel"/>
    <w:tmpl w:val="F31AAB8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3A10355F"/>
    <w:multiLevelType w:val="hybridMultilevel"/>
    <w:tmpl w:val="865874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3BF60318"/>
    <w:multiLevelType w:val="hybridMultilevel"/>
    <w:tmpl w:val="C7F82B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DDF5471"/>
    <w:multiLevelType w:val="hybridMultilevel"/>
    <w:tmpl w:val="977606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DF7760D"/>
    <w:multiLevelType w:val="hybridMultilevel"/>
    <w:tmpl w:val="258CD7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8344117"/>
    <w:multiLevelType w:val="hybridMultilevel"/>
    <w:tmpl w:val="A8B24D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9A206D8"/>
    <w:multiLevelType w:val="hybridMultilevel"/>
    <w:tmpl w:val="94981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C105959"/>
    <w:multiLevelType w:val="hybridMultilevel"/>
    <w:tmpl w:val="C3D8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C1A4196"/>
    <w:multiLevelType w:val="hybridMultilevel"/>
    <w:tmpl w:val="B4DAA4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35E03AC"/>
    <w:multiLevelType w:val="hybridMultilevel"/>
    <w:tmpl w:val="140A31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55575AF"/>
    <w:multiLevelType w:val="hybridMultilevel"/>
    <w:tmpl w:val="0A2EFB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83773F2"/>
    <w:multiLevelType w:val="hybridMultilevel"/>
    <w:tmpl w:val="AE8000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BEE72B0"/>
    <w:multiLevelType w:val="hybridMultilevel"/>
    <w:tmpl w:val="39FCF4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4502D99"/>
    <w:multiLevelType w:val="hybridMultilevel"/>
    <w:tmpl w:val="F31AAB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A2C6128"/>
    <w:multiLevelType w:val="hybridMultilevel"/>
    <w:tmpl w:val="1DD840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7681C8B"/>
    <w:multiLevelType w:val="hybridMultilevel"/>
    <w:tmpl w:val="856C11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8CD16D7"/>
    <w:multiLevelType w:val="hybridMultilevel"/>
    <w:tmpl w:val="ECCC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BC162DF"/>
    <w:multiLevelType w:val="hybridMultilevel"/>
    <w:tmpl w:val="922AF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691567695">
    <w:abstractNumId w:val="0"/>
  </w:num>
  <w:num w:numId="2" w16cid:durableId="2102021768">
    <w:abstractNumId w:val="14"/>
  </w:num>
  <w:num w:numId="3" w16cid:durableId="297682627">
    <w:abstractNumId w:val="17"/>
  </w:num>
  <w:num w:numId="4" w16cid:durableId="108162691">
    <w:abstractNumId w:val="13"/>
  </w:num>
  <w:num w:numId="5" w16cid:durableId="1982344386">
    <w:abstractNumId w:val="3"/>
  </w:num>
  <w:num w:numId="6" w16cid:durableId="748961006">
    <w:abstractNumId w:val="16"/>
  </w:num>
  <w:num w:numId="7" w16cid:durableId="1838034679">
    <w:abstractNumId w:val="18"/>
  </w:num>
  <w:num w:numId="8" w16cid:durableId="18824802">
    <w:abstractNumId w:val="24"/>
  </w:num>
  <w:num w:numId="9" w16cid:durableId="439029182">
    <w:abstractNumId w:val="9"/>
  </w:num>
  <w:num w:numId="10" w16cid:durableId="345013410">
    <w:abstractNumId w:val="22"/>
  </w:num>
  <w:num w:numId="11" w16cid:durableId="230695845">
    <w:abstractNumId w:val="1"/>
  </w:num>
  <w:num w:numId="12" w16cid:durableId="2098594078">
    <w:abstractNumId w:val="20"/>
  </w:num>
  <w:num w:numId="13" w16cid:durableId="1265109315">
    <w:abstractNumId w:val="7"/>
  </w:num>
  <w:num w:numId="14" w16cid:durableId="74212075">
    <w:abstractNumId w:val="8"/>
  </w:num>
  <w:num w:numId="15" w16cid:durableId="1002701489">
    <w:abstractNumId w:val="10"/>
  </w:num>
  <w:num w:numId="16" w16cid:durableId="1789160776">
    <w:abstractNumId w:val="4"/>
  </w:num>
  <w:num w:numId="17" w16cid:durableId="680667146">
    <w:abstractNumId w:val="19"/>
  </w:num>
  <w:num w:numId="18" w16cid:durableId="614603257">
    <w:abstractNumId w:val="23"/>
  </w:num>
  <w:num w:numId="19" w16cid:durableId="1718822376">
    <w:abstractNumId w:val="2"/>
  </w:num>
  <w:num w:numId="20" w16cid:durableId="1568953923">
    <w:abstractNumId w:val="15"/>
  </w:num>
  <w:num w:numId="21" w16cid:durableId="1717272488">
    <w:abstractNumId w:val="6"/>
  </w:num>
  <w:num w:numId="22" w16cid:durableId="314993218">
    <w:abstractNumId w:val="21"/>
  </w:num>
  <w:num w:numId="23" w16cid:durableId="1911890403">
    <w:abstractNumId w:val="12"/>
  </w:num>
  <w:num w:numId="24" w16cid:durableId="377632387">
    <w:abstractNumId w:val="5"/>
  </w:num>
  <w:num w:numId="25" w16cid:durableId="35168908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9D"/>
    <w:rsid w:val="000278D9"/>
    <w:rsid w:val="00030420"/>
    <w:rsid w:val="00030D2B"/>
    <w:rsid w:val="0003105C"/>
    <w:rsid w:val="000314B9"/>
    <w:rsid w:val="00031A3A"/>
    <w:rsid w:val="00031ED8"/>
    <w:rsid w:val="00031F05"/>
    <w:rsid w:val="00032240"/>
    <w:rsid w:val="0003243D"/>
    <w:rsid w:val="00032447"/>
    <w:rsid w:val="000324AA"/>
    <w:rsid w:val="0003317D"/>
    <w:rsid w:val="00033712"/>
    <w:rsid w:val="00033C0F"/>
    <w:rsid w:val="00033E27"/>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C1B"/>
    <w:rsid w:val="0005011C"/>
    <w:rsid w:val="00050184"/>
    <w:rsid w:val="000501D7"/>
    <w:rsid w:val="0005038B"/>
    <w:rsid w:val="00050AA5"/>
    <w:rsid w:val="00050AB7"/>
    <w:rsid w:val="00050CFC"/>
    <w:rsid w:val="00050EF6"/>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4E6A"/>
    <w:rsid w:val="0005535F"/>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83"/>
    <w:rsid w:val="000717DA"/>
    <w:rsid w:val="000718B3"/>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A64"/>
    <w:rsid w:val="000A2A9F"/>
    <w:rsid w:val="000A2FE0"/>
    <w:rsid w:val="000A3001"/>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D7E"/>
    <w:rsid w:val="000C1E71"/>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D1D"/>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677"/>
    <w:rsid w:val="00113A68"/>
    <w:rsid w:val="00113EF7"/>
    <w:rsid w:val="001141CE"/>
    <w:rsid w:val="001143C2"/>
    <w:rsid w:val="001148E3"/>
    <w:rsid w:val="001153B2"/>
    <w:rsid w:val="00115985"/>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101"/>
    <w:rsid w:val="00120260"/>
    <w:rsid w:val="0012053B"/>
    <w:rsid w:val="001206EE"/>
    <w:rsid w:val="001207C0"/>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B43"/>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0FBB"/>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FF6"/>
    <w:rsid w:val="001B47E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F15"/>
    <w:rsid w:val="001C4AA6"/>
    <w:rsid w:val="001C52D7"/>
    <w:rsid w:val="001C5FE2"/>
    <w:rsid w:val="001C5FE7"/>
    <w:rsid w:val="001C623A"/>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23B1"/>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D48"/>
    <w:rsid w:val="002210A6"/>
    <w:rsid w:val="002215A1"/>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82E"/>
    <w:rsid w:val="00231A00"/>
    <w:rsid w:val="00231A0C"/>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464"/>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705D"/>
    <w:rsid w:val="00287B39"/>
    <w:rsid w:val="00287CF8"/>
    <w:rsid w:val="00290552"/>
    <w:rsid w:val="00290654"/>
    <w:rsid w:val="00290914"/>
    <w:rsid w:val="0029097F"/>
    <w:rsid w:val="00290A69"/>
    <w:rsid w:val="00290DDF"/>
    <w:rsid w:val="00290E6E"/>
    <w:rsid w:val="00290FE1"/>
    <w:rsid w:val="002911E4"/>
    <w:rsid w:val="00291463"/>
    <w:rsid w:val="00291E58"/>
    <w:rsid w:val="00292646"/>
    <w:rsid w:val="002929ED"/>
    <w:rsid w:val="00292D85"/>
    <w:rsid w:val="00292E24"/>
    <w:rsid w:val="00293075"/>
    <w:rsid w:val="0029325E"/>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47F"/>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32E"/>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331D"/>
    <w:rsid w:val="002E34D4"/>
    <w:rsid w:val="002E37BF"/>
    <w:rsid w:val="002E3C9B"/>
    <w:rsid w:val="002E485C"/>
    <w:rsid w:val="002E4980"/>
    <w:rsid w:val="002E4DD7"/>
    <w:rsid w:val="002E50A8"/>
    <w:rsid w:val="002E520E"/>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23B"/>
    <w:rsid w:val="003025D6"/>
    <w:rsid w:val="0030297D"/>
    <w:rsid w:val="003030C0"/>
    <w:rsid w:val="00303113"/>
    <w:rsid w:val="00303363"/>
    <w:rsid w:val="00303DE5"/>
    <w:rsid w:val="00304362"/>
    <w:rsid w:val="00304750"/>
    <w:rsid w:val="003049D0"/>
    <w:rsid w:val="0030517D"/>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4007B"/>
    <w:rsid w:val="003406D9"/>
    <w:rsid w:val="00340AC6"/>
    <w:rsid w:val="00340D99"/>
    <w:rsid w:val="003420CF"/>
    <w:rsid w:val="003420EF"/>
    <w:rsid w:val="0034294F"/>
    <w:rsid w:val="00342B40"/>
    <w:rsid w:val="00342CB2"/>
    <w:rsid w:val="00342D18"/>
    <w:rsid w:val="00342D30"/>
    <w:rsid w:val="00342F46"/>
    <w:rsid w:val="00343097"/>
    <w:rsid w:val="0034362B"/>
    <w:rsid w:val="00343C9D"/>
    <w:rsid w:val="00344577"/>
    <w:rsid w:val="00344B10"/>
    <w:rsid w:val="00344E7A"/>
    <w:rsid w:val="00345123"/>
    <w:rsid w:val="00345160"/>
    <w:rsid w:val="00345322"/>
    <w:rsid w:val="00345518"/>
    <w:rsid w:val="003456B5"/>
    <w:rsid w:val="003457DB"/>
    <w:rsid w:val="00345A09"/>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245A"/>
    <w:rsid w:val="0035368C"/>
    <w:rsid w:val="003536D3"/>
    <w:rsid w:val="003538D2"/>
    <w:rsid w:val="00353AF4"/>
    <w:rsid w:val="00353F38"/>
    <w:rsid w:val="00354102"/>
    <w:rsid w:val="00354476"/>
    <w:rsid w:val="00354516"/>
    <w:rsid w:val="003546BE"/>
    <w:rsid w:val="00354C64"/>
    <w:rsid w:val="0035567E"/>
    <w:rsid w:val="00355765"/>
    <w:rsid w:val="00355923"/>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6539"/>
    <w:rsid w:val="00366F0F"/>
    <w:rsid w:val="00370385"/>
    <w:rsid w:val="0037047D"/>
    <w:rsid w:val="0037073A"/>
    <w:rsid w:val="00370974"/>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97BE8"/>
    <w:rsid w:val="003A022D"/>
    <w:rsid w:val="003A037C"/>
    <w:rsid w:val="003A06EF"/>
    <w:rsid w:val="003A06F9"/>
    <w:rsid w:val="003A07F2"/>
    <w:rsid w:val="003A0D53"/>
    <w:rsid w:val="003A0F5D"/>
    <w:rsid w:val="003A0FED"/>
    <w:rsid w:val="003A1175"/>
    <w:rsid w:val="003A133F"/>
    <w:rsid w:val="003A15BE"/>
    <w:rsid w:val="003A1FB9"/>
    <w:rsid w:val="003A1FC5"/>
    <w:rsid w:val="003A25A2"/>
    <w:rsid w:val="003A2720"/>
    <w:rsid w:val="003A2976"/>
    <w:rsid w:val="003A2B70"/>
    <w:rsid w:val="003A2D92"/>
    <w:rsid w:val="003A2DFE"/>
    <w:rsid w:val="003A2F1B"/>
    <w:rsid w:val="003A38C2"/>
    <w:rsid w:val="003A391B"/>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6BE7"/>
    <w:rsid w:val="003C7213"/>
    <w:rsid w:val="003C73FD"/>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B84"/>
    <w:rsid w:val="003D4E7C"/>
    <w:rsid w:val="003D5442"/>
    <w:rsid w:val="003D54DE"/>
    <w:rsid w:val="003D56DC"/>
    <w:rsid w:val="003D5848"/>
    <w:rsid w:val="003D6169"/>
    <w:rsid w:val="003D6CF2"/>
    <w:rsid w:val="003D71C2"/>
    <w:rsid w:val="003D75F7"/>
    <w:rsid w:val="003D7897"/>
    <w:rsid w:val="003E003D"/>
    <w:rsid w:val="003E0682"/>
    <w:rsid w:val="003E0B2F"/>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4A7"/>
    <w:rsid w:val="003F0892"/>
    <w:rsid w:val="003F0BF3"/>
    <w:rsid w:val="003F0BF6"/>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0E6F"/>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EA8"/>
    <w:rsid w:val="004244B0"/>
    <w:rsid w:val="004246BA"/>
    <w:rsid w:val="00424AF1"/>
    <w:rsid w:val="00424DD0"/>
    <w:rsid w:val="004253F5"/>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25F"/>
    <w:rsid w:val="0043190D"/>
    <w:rsid w:val="00432B42"/>
    <w:rsid w:val="00432BB4"/>
    <w:rsid w:val="00432DA1"/>
    <w:rsid w:val="00433541"/>
    <w:rsid w:val="00433566"/>
    <w:rsid w:val="004339BF"/>
    <w:rsid w:val="00433AA8"/>
    <w:rsid w:val="00433EC9"/>
    <w:rsid w:val="004340F9"/>
    <w:rsid w:val="004341CD"/>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3703"/>
    <w:rsid w:val="00443CBA"/>
    <w:rsid w:val="004440CD"/>
    <w:rsid w:val="00444362"/>
    <w:rsid w:val="00444477"/>
    <w:rsid w:val="0044475D"/>
    <w:rsid w:val="0044497B"/>
    <w:rsid w:val="00444DC1"/>
    <w:rsid w:val="0044501F"/>
    <w:rsid w:val="00445484"/>
    <w:rsid w:val="00445835"/>
    <w:rsid w:val="0044585C"/>
    <w:rsid w:val="00445A37"/>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6D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114"/>
    <w:rsid w:val="00476173"/>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CAC"/>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589"/>
    <w:rsid w:val="004C3E5F"/>
    <w:rsid w:val="004C3F0A"/>
    <w:rsid w:val="004C3F52"/>
    <w:rsid w:val="004C3F5F"/>
    <w:rsid w:val="004C4181"/>
    <w:rsid w:val="004C4786"/>
    <w:rsid w:val="004C48B6"/>
    <w:rsid w:val="004C5582"/>
    <w:rsid w:val="004C57DA"/>
    <w:rsid w:val="004C5A8D"/>
    <w:rsid w:val="004C63F9"/>
    <w:rsid w:val="004C64A9"/>
    <w:rsid w:val="004C6553"/>
    <w:rsid w:val="004C65B1"/>
    <w:rsid w:val="004C67ED"/>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057"/>
    <w:rsid w:val="004E0430"/>
    <w:rsid w:val="004E0D09"/>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A21"/>
    <w:rsid w:val="004F3C4A"/>
    <w:rsid w:val="004F4447"/>
    <w:rsid w:val="004F4601"/>
    <w:rsid w:val="004F460A"/>
    <w:rsid w:val="004F51C9"/>
    <w:rsid w:val="004F5958"/>
    <w:rsid w:val="004F5BC0"/>
    <w:rsid w:val="004F5DC9"/>
    <w:rsid w:val="004F6287"/>
    <w:rsid w:val="004F669D"/>
    <w:rsid w:val="004F6CDF"/>
    <w:rsid w:val="004F7165"/>
    <w:rsid w:val="004F7933"/>
    <w:rsid w:val="004F7B48"/>
    <w:rsid w:val="00500326"/>
    <w:rsid w:val="005006BF"/>
    <w:rsid w:val="00500709"/>
    <w:rsid w:val="005007E7"/>
    <w:rsid w:val="005010CC"/>
    <w:rsid w:val="005016F1"/>
    <w:rsid w:val="00501D48"/>
    <w:rsid w:val="00501D6A"/>
    <w:rsid w:val="00501D8E"/>
    <w:rsid w:val="00501E0C"/>
    <w:rsid w:val="005022E2"/>
    <w:rsid w:val="005026DD"/>
    <w:rsid w:val="00502B94"/>
    <w:rsid w:val="00502F8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76A"/>
    <w:rsid w:val="00515A4F"/>
    <w:rsid w:val="00515D53"/>
    <w:rsid w:val="00515D55"/>
    <w:rsid w:val="00515F90"/>
    <w:rsid w:val="00515FB7"/>
    <w:rsid w:val="00515FE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3490"/>
    <w:rsid w:val="0053360A"/>
    <w:rsid w:val="0053365E"/>
    <w:rsid w:val="0053408C"/>
    <w:rsid w:val="005348E4"/>
    <w:rsid w:val="00534AA5"/>
    <w:rsid w:val="00534C14"/>
    <w:rsid w:val="00534C2C"/>
    <w:rsid w:val="00534F89"/>
    <w:rsid w:val="005352B9"/>
    <w:rsid w:val="00535B8F"/>
    <w:rsid w:val="005360B2"/>
    <w:rsid w:val="005360F8"/>
    <w:rsid w:val="00536118"/>
    <w:rsid w:val="005367F8"/>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995"/>
    <w:rsid w:val="00546F7E"/>
    <w:rsid w:val="0054717A"/>
    <w:rsid w:val="005474A5"/>
    <w:rsid w:val="005479FE"/>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357"/>
    <w:rsid w:val="00562871"/>
    <w:rsid w:val="00563129"/>
    <w:rsid w:val="00563150"/>
    <w:rsid w:val="00563221"/>
    <w:rsid w:val="00563BCB"/>
    <w:rsid w:val="0056412D"/>
    <w:rsid w:val="00564227"/>
    <w:rsid w:val="00564AD6"/>
    <w:rsid w:val="00564D00"/>
    <w:rsid w:val="00564DA5"/>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95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1CC"/>
    <w:rsid w:val="005843C1"/>
    <w:rsid w:val="00584D4D"/>
    <w:rsid w:val="00585022"/>
    <w:rsid w:val="00585065"/>
    <w:rsid w:val="00585A0C"/>
    <w:rsid w:val="00585B0A"/>
    <w:rsid w:val="00586583"/>
    <w:rsid w:val="005865D7"/>
    <w:rsid w:val="0058662B"/>
    <w:rsid w:val="0058665A"/>
    <w:rsid w:val="0058671A"/>
    <w:rsid w:val="005868B7"/>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B0327"/>
    <w:rsid w:val="005B04AD"/>
    <w:rsid w:val="005B0C78"/>
    <w:rsid w:val="005B0E07"/>
    <w:rsid w:val="005B12FF"/>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D5D"/>
    <w:rsid w:val="005C04FE"/>
    <w:rsid w:val="005C0DE1"/>
    <w:rsid w:val="005C18DD"/>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5C8D"/>
    <w:rsid w:val="005D6ADE"/>
    <w:rsid w:val="005D6DA2"/>
    <w:rsid w:val="005D6E04"/>
    <w:rsid w:val="005D7225"/>
    <w:rsid w:val="005D7B32"/>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8C2"/>
    <w:rsid w:val="005E2FB6"/>
    <w:rsid w:val="005E32AB"/>
    <w:rsid w:val="005E3B29"/>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06"/>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5F4"/>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F4B"/>
    <w:rsid w:val="00675514"/>
    <w:rsid w:val="006759F3"/>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C59"/>
    <w:rsid w:val="006A7383"/>
    <w:rsid w:val="006A76A1"/>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31"/>
    <w:rsid w:val="006B4F42"/>
    <w:rsid w:val="006B53F2"/>
    <w:rsid w:val="006B5620"/>
    <w:rsid w:val="006B600E"/>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1F1"/>
    <w:rsid w:val="006D3265"/>
    <w:rsid w:val="006D332B"/>
    <w:rsid w:val="006D3492"/>
    <w:rsid w:val="006D36D8"/>
    <w:rsid w:val="006D3BB4"/>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6EC"/>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185B"/>
    <w:rsid w:val="006F2882"/>
    <w:rsid w:val="006F3341"/>
    <w:rsid w:val="006F345E"/>
    <w:rsid w:val="006F36D3"/>
    <w:rsid w:val="006F3A94"/>
    <w:rsid w:val="006F3E4C"/>
    <w:rsid w:val="006F412F"/>
    <w:rsid w:val="006F4217"/>
    <w:rsid w:val="006F4876"/>
    <w:rsid w:val="006F4E24"/>
    <w:rsid w:val="006F597E"/>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4792"/>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4E6"/>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68C"/>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362"/>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D4"/>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60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DE9"/>
    <w:rsid w:val="007E0F43"/>
    <w:rsid w:val="007E10A6"/>
    <w:rsid w:val="007E13FF"/>
    <w:rsid w:val="007E1653"/>
    <w:rsid w:val="007E167E"/>
    <w:rsid w:val="007E16CF"/>
    <w:rsid w:val="007E194A"/>
    <w:rsid w:val="007E19E0"/>
    <w:rsid w:val="007E1CF0"/>
    <w:rsid w:val="007E1FB9"/>
    <w:rsid w:val="007E22F1"/>
    <w:rsid w:val="007E258E"/>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5"/>
    <w:rsid w:val="007F7F09"/>
    <w:rsid w:val="00800320"/>
    <w:rsid w:val="008009C0"/>
    <w:rsid w:val="0080137E"/>
    <w:rsid w:val="0080186E"/>
    <w:rsid w:val="00801D1B"/>
    <w:rsid w:val="00801E17"/>
    <w:rsid w:val="00802164"/>
    <w:rsid w:val="00802DC9"/>
    <w:rsid w:val="00803231"/>
    <w:rsid w:val="0080345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314"/>
    <w:rsid w:val="0081443F"/>
    <w:rsid w:val="00814834"/>
    <w:rsid w:val="00814B06"/>
    <w:rsid w:val="00814FE8"/>
    <w:rsid w:val="0081508A"/>
    <w:rsid w:val="008151BE"/>
    <w:rsid w:val="0081535E"/>
    <w:rsid w:val="00815727"/>
    <w:rsid w:val="00815742"/>
    <w:rsid w:val="008158EB"/>
    <w:rsid w:val="008160B5"/>
    <w:rsid w:val="00816360"/>
    <w:rsid w:val="00816582"/>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3B84"/>
    <w:rsid w:val="00824169"/>
    <w:rsid w:val="00824257"/>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43A"/>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72E"/>
    <w:rsid w:val="008579B3"/>
    <w:rsid w:val="00857AFA"/>
    <w:rsid w:val="00857B31"/>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CB6"/>
    <w:rsid w:val="00866D44"/>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0CD"/>
    <w:rsid w:val="00884849"/>
    <w:rsid w:val="00884B46"/>
    <w:rsid w:val="008851E3"/>
    <w:rsid w:val="00885F68"/>
    <w:rsid w:val="00886363"/>
    <w:rsid w:val="008865C7"/>
    <w:rsid w:val="008866F6"/>
    <w:rsid w:val="0088693B"/>
    <w:rsid w:val="008869FB"/>
    <w:rsid w:val="0088715D"/>
    <w:rsid w:val="00887D71"/>
    <w:rsid w:val="00890322"/>
    <w:rsid w:val="00890B74"/>
    <w:rsid w:val="00890DA9"/>
    <w:rsid w:val="008910E2"/>
    <w:rsid w:val="00891662"/>
    <w:rsid w:val="00891E77"/>
    <w:rsid w:val="008920E6"/>
    <w:rsid w:val="008922F4"/>
    <w:rsid w:val="00892741"/>
    <w:rsid w:val="00892D38"/>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12B4"/>
    <w:rsid w:val="008A13BF"/>
    <w:rsid w:val="008A16C3"/>
    <w:rsid w:val="008A1718"/>
    <w:rsid w:val="008A18E8"/>
    <w:rsid w:val="008A1F18"/>
    <w:rsid w:val="008A2362"/>
    <w:rsid w:val="008A2478"/>
    <w:rsid w:val="008A25A0"/>
    <w:rsid w:val="008A2DB2"/>
    <w:rsid w:val="008A2F9E"/>
    <w:rsid w:val="008A35F0"/>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6987"/>
    <w:rsid w:val="008D7211"/>
    <w:rsid w:val="008D7697"/>
    <w:rsid w:val="008D76DC"/>
    <w:rsid w:val="008D7B17"/>
    <w:rsid w:val="008D7BCC"/>
    <w:rsid w:val="008E0190"/>
    <w:rsid w:val="008E05BA"/>
    <w:rsid w:val="008E0704"/>
    <w:rsid w:val="008E0960"/>
    <w:rsid w:val="008E0C02"/>
    <w:rsid w:val="008E0DD0"/>
    <w:rsid w:val="008E1379"/>
    <w:rsid w:val="008E13F9"/>
    <w:rsid w:val="008E23A0"/>
    <w:rsid w:val="008E2602"/>
    <w:rsid w:val="008E29E6"/>
    <w:rsid w:val="008E2C90"/>
    <w:rsid w:val="008E301D"/>
    <w:rsid w:val="008E3121"/>
    <w:rsid w:val="008E33FB"/>
    <w:rsid w:val="008E3622"/>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B7E"/>
    <w:rsid w:val="00902C22"/>
    <w:rsid w:val="00902E5D"/>
    <w:rsid w:val="00903271"/>
    <w:rsid w:val="00903596"/>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B89"/>
    <w:rsid w:val="00910BBD"/>
    <w:rsid w:val="00910CD8"/>
    <w:rsid w:val="00911064"/>
    <w:rsid w:val="009114AB"/>
    <w:rsid w:val="009114F6"/>
    <w:rsid w:val="009116BB"/>
    <w:rsid w:val="00911F12"/>
    <w:rsid w:val="00912950"/>
    <w:rsid w:val="00912BD7"/>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630"/>
    <w:rsid w:val="00944C2B"/>
    <w:rsid w:val="00944D39"/>
    <w:rsid w:val="0094528A"/>
    <w:rsid w:val="00945B04"/>
    <w:rsid w:val="00945B2D"/>
    <w:rsid w:val="0094606F"/>
    <w:rsid w:val="0094614A"/>
    <w:rsid w:val="0094627E"/>
    <w:rsid w:val="009467D2"/>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59A"/>
    <w:rsid w:val="00967C2D"/>
    <w:rsid w:val="00967CDA"/>
    <w:rsid w:val="00967F96"/>
    <w:rsid w:val="0097081C"/>
    <w:rsid w:val="00970880"/>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C54"/>
    <w:rsid w:val="00994F44"/>
    <w:rsid w:val="00995127"/>
    <w:rsid w:val="0099524B"/>
    <w:rsid w:val="009957C2"/>
    <w:rsid w:val="00995EEC"/>
    <w:rsid w:val="009963DF"/>
    <w:rsid w:val="00996848"/>
    <w:rsid w:val="009968E2"/>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9AD"/>
    <w:rsid w:val="009A3A00"/>
    <w:rsid w:val="009A3CEA"/>
    <w:rsid w:val="009A3D74"/>
    <w:rsid w:val="009A4687"/>
    <w:rsid w:val="009A50C4"/>
    <w:rsid w:val="009A516F"/>
    <w:rsid w:val="009A5C77"/>
    <w:rsid w:val="009A5CE9"/>
    <w:rsid w:val="009A63BB"/>
    <w:rsid w:val="009A6620"/>
    <w:rsid w:val="009A6B49"/>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792"/>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04D"/>
    <w:rsid w:val="009E6131"/>
    <w:rsid w:val="009E66BC"/>
    <w:rsid w:val="009E6F0C"/>
    <w:rsid w:val="009E7150"/>
    <w:rsid w:val="009E7247"/>
    <w:rsid w:val="009E7CA8"/>
    <w:rsid w:val="009E7D44"/>
    <w:rsid w:val="009F06DC"/>
    <w:rsid w:val="009F0947"/>
    <w:rsid w:val="009F1145"/>
    <w:rsid w:val="009F15BA"/>
    <w:rsid w:val="009F17EE"/>
    <w:rsid w:val="009F1AAE"/>
    <w:rsid w:val="009F1EA0"/>
    <w:rsid w:val="009F2BF4"/>
    <w:rsid w:val="009F33CA"/>
    <w:rsid w:val="009F39EC"/>
    <w:rsid w:val="009F3ABF"/>
    <w:rsid w:val="009F3C50"/>
    <w:rsid w:val="009F3C98"/>
    <w:rsid w:val="009F3F6F"/>
    <w:rsid w:val="009F4251"/>
    <w:rsid w:val="009F4409"/>
    <w:rsid w:val="009F44AF"/>
    <w:rsid w:val="009F44D5"/>
    <w:rsid w:val="009F4B25"/>
    <w:rsid w:val="009F542A"/>
    <w:rsid w:val="009F56D5"/>
    <w:rsid w:val="009F59C0"/>
    <w:rsid w:val="009F5A77"/>
    <w:rsid w:val="009F5D0D"/>
    <w:rsid w:val="009F606F"/>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B6"/>
    <w:rsid w:val="00A04D38"/>
    <w:rsid w:val="00A04E68"/>
    <w:rsid w:val="00A050F6"/>
    <w:rsid w:val="00A050F7"/>
    <w:rsid w:val="00A05454"/>
    <w:rsid w:val="00A05748"/>
    <w:rsid w:val="00A05EE9"/>
    <w:rsid w:val="00A05F45"/>
    <w:rsid w:val="00A06088"/>
    <w:rsid w:val="00A066E1"/>
    <w:rsid w:val="00A06FDF"/>
    <w:rsid w:val="00A101C8"/>
    <w:rsid w:val="00A10B05"/>
    <w:rsid w:val="00A10B2C"/>
    <w:rsid w:val="00A10C70"/>
    <w:rsid w:val="00A10DC0"/>
    <w:rsid w:val="00A111E8"/>
    <w:rsid w:val="00A1125C"/>
    <w:rsid w:val="00A1184F"/>
    <w:rsid w:val="00A11A63"/>
    <w:rsid w:val="00A11D47"/>
    <w:rsid w:val="00A122B9"/>
    <w:rsid w:val="00A12526"/>
    <w:rsid w:val="00A12B1A"/>
    <w:rsid w:val="00A12E51"/>
    <w:rsid w:val="00A13094"/>
    <w:rsid w:val="00A130AA"/>
    <w:rsid w:val="00A13AF0"/>
    <w:rsid w:val="00A13F4A"/>
    <w:rsid w:val="00A14137"/>
    <w:rsid w:val="00A14527"/>
    <w:rsid w:val="00A14711"/>
    <w:rsid w:val="00A1475C"/>
    <w:rsid w:val="00A14771"/>
    <w:rsid w:val="00A147CE"/>
    <w:rsid w:val="00A14925"/>
    <w:rsid w:val="00A15184"/>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BD0"/>
    <w:rsid w:val="00A25C90"/>
    <w:rsid w:val="00A262BE"/>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242"/>
    <w:rsid w:val="00A313AE"/>
    <w:rsid w:val="00A315E2"/>
    <w:rsid w:val="00A31647"/>
    <w:rsid w:val="00A316CB"/>
    <w:rsid w:val="00A31970"/>
    <w:rsid w:val="00A31A2E"/>
    <w:rsid w:val="00A31B4A"/>
    <w:rsid w:val="00A31C03"/>
    <w:rsid w:val="00A31FCB"/>
    <w:rsid w:val="00A32380"/>
    <w:rsid w:val="00A326BB"/>
    <w:rsid w:val="00A32CE4"/>
    <w:rsid w:val="00A32FCC"/>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942"/>
    <w:rsid w:val="00A509C8"/>
    <w:rsid w:val="00A50D31"/>
    <w:rsid w:val="00A50DE0"/>
    <w:rsid w:val="00A515A0"/>
    <w:rsid w:val="00A517D1"/>
    <w:rsid w:val="00A51F5E"/>
    <w:rsid w:val="00A5210A"/>
    <w:rsid w:val="00A524E2"/>
    <w:rsid w:val="00A529BC"/>
    <w:rsid w:val="00A52A4B"/>
    <w:rsid w:val="00A52F8C"/>
    <w:rsid w:val="00A532FB"/>
    <w:rsid w:val="00A5394D"/>
    <w:rsid w:val="00A53AB6"/>
    <w:rsid w:val="00A54042"/>
    <w:rsid w:val="00A541CB"/>
    <w:rsid w:val="00A545BC"/>
    <w:rsid w:val="00A5468A"/>
    <w:rsid w:val="00A54F68"/>
    <w:rsid w:val="00A552C5"/>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946"/>
    <w:rsid w:val="00A60CDA"/>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1B9"/>
    <w:rsid w:val="00A67895"/>
    <w:rsid w:val="00A701E2"/>
    <w:rsid w:val="00A7053B"/>
    <w:rsid w:val="00A70D7E"/>
    <w:rsid w:val="00A70E89"/>
    <w:rsid w:val="00A70F27"/>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5E8"/>
    <w:rsid w:val="00A97AF3"/>
    <w:rsid w:val="00A97C5A"/>
    <w:rsid w:val="00A97D77"/>
    <w:rsid w:val="00AA17B4"/>
    <w:rsid w:val="00AA1827"/>
    <w:rsid w:val="00AA1E66"/>
    <w:rsid w:val="00AA1EDB"/>
    <w:rsid w:val="00AA2533"/>
    <w:rsid w:val="00AA2910"/>
    <w:rsid w:val="00AA2A63"/>
    <w:rsid w:val="00AA2E80"/>
    <w:rsid w:val="00AA2F94"/>
    <w:rsid w:val="00AA3106"/>
    <w:rsid w:val="00AA31E9"/>
    <w:rsid w:val="00AA3406"/>
    <w:rsid w:val="00AA34A0"/>
    <w:rsid w:val="00AA3FF3"/>
    <w:rsid w:val="00AA42D7"/>
    <w:rsid w:val="00AA555D"/>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D62"/>
    <w:rsid w:val="00AB3EBD"/>
    <w:rsid w:val="00AB489B"/>
    <w:rsid w:val="00AB5055"/>
    <w:rsid w:val="00AB505C"/>
    <w:rsid w:val="00AB51B5"/>
    <w:rsid w:val="00AB53BB"/>
    <w:rsid w:val="00AB562D"/>
    <w:rsid w:val="00AB57CD"/>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E3F"/>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906"/>
    <w:rsid w:val="00AD3B28"/>
    <w:rsid w:val="00AD4070"/>
    <w:rsid w:val="00AD40F0"/>
    <w:rsid w:val="00AD434E"/>
    <w:rsid w:val="00AD4C69"/>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C3E"/>
    <w:rsid w:val="00AE1D86"/>
    <w:rsid w:val="00AE2434"/>
    <w:rsid w:val="00AE2AB2"/>
    <w:rsid w:val="00AE2DA1"/>
    <w:rsid w:val="00AE3D32"/>
    <w:rsid w:val="00AE3E59"/>
    <w:rsid w:val="00AE40DA"/>
    <w:rsid w:val="00AE46B1"/>
    <w:rsid w:val="00AE4AEC"/>
    <w:rsid w:val="00AE55A4"/>
    <w:rsid w:val="00AE5768"/>
    <w:rsid w:val="00AE618C"/>
    <w:rsid w:val="00AE6868"/>
    <w:rsid w:val="00AE6943"/>
    <w:rsid w:val="00AE6BBC"/>
    <w:rsid w:val="00AE6E11"/>
    <w:rsid w:val="00AE719D"/>
    <w:rsid w:val="00AE7811"/>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46"/>
    <w:rsid w:val="00B005CE"/>
    <w:rsid w:val="00B00854"/>
    <w:rsid w:val="00B009EA"/>
    <w:rsid w:val="00B00C70"/>
    <w:rsid w:val="00B00F45"/>
    <w:rsid w:val="00B018AC"/>
    <w:rsid w:val="00B02541"/>
    <w:rsid w:val="00B0276A"/>
    <w:rsid w:val="00B03242"/>
    <w:rsid w:val="00B0374B"/>
    <w:rsid w:val="00B038EF"/>
    <w:rsid w:val="00B038F0"/>
    <w:rsid w:val="00B03E5C"/>
    <w:rsid w:val="00B03F40"/>
    <w:rsid w:val="00B0437C"/>
    <w:rsid w:val="00B04855"/>
    <w:rsid w:val="00B04DB6"/>
    <w:rsid w:val="00B05065"/>
    <w:rsid w:val="00B052D4"/>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970"/>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305F"/>
    <w:rsid w:val="00B2307A"/>
    <w:rsid w:val="00B23154"/>
    <w:rsid w:val="00B23211"/>
    <w:rsid w:val="00B2342E"/>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384"/>
    <w:rsid w:val="00B36766"/>
    <w:rsid w:val="00B367D3"/>
    <w:rsid w:val="00B367EC"/>
    <w:rsid w:val="00B36D7F"/>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491"/>
    <w:rsid w:val="00B51B1D"/>
    <w:rsid w:val="00B52337"/>
    <w:rsid w:val="00B53021"/>
    <w:rsid w:val="00B53F09"/>
    <w:rsid w:val="00B5450A"/>
    <w:rsid w:val="00B54AF6"/>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67C00"/>
    <w:rsid w:val="00B7019D"/>
    <w:rsid w:val="00B701C7"/>
    <w:rsid w:val="00B701CF"/>
    <w:rsid w:val="00B70281"/>
    <w:rsid w:val="00B7029A"/>
    <w:rsid w:val="00B703DB"/>
    <w:rsid w:val="00B703EF"/>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9B9"/>
    <w:rsid w:val="00B72BCD"/>
    <w:rsid w:val="00B72DB9"/>
    <w:rsid w:val="00B733F5"/>
    <w:rsid w:val="00B73A73"/>
    <w:rsid w:val="00B73C28"/>
    <w:rsid w:val="00B749BC"/>
    <w:rsid w:val="00B74B3B"/>
    <w:rsid w:val="00B74E38"/>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76"/>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5F"/>
    <w:rsid w:val="00C30E8E"/>
    <w:rsid w:val="00C31404"/>
    <w:rsid w:val="00C31528"/>
    <w:rsid w:val="00C3171A"/>
    <w:rsid w:val="00C31E87"/>
    <w:rsid w:val="00C325DE"/>
    <w:rsid w:val="00C327E7"/>
    <w:rsid w:val="00C32C07"/>
    <w:rsid w:val="00C334EF"/>
    <w:rsid w:val="00C335FB"/>
    <w:rsid w:val="00C338BB"/>
    <w:rsid w:val="00C33E59"/>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0AA"/>
    <w:rsid w:val="00C5014A"/>
    <w:rsid w:val="00C503AB"/>
    <w:rsid w:val="00C50636"/>
    <w:rsid w:val="00C51481"/>
    <w:rsid w:val="00C51947"/>
    <w:rsid w:val="00C51C9B"/>
    <w:rsid w:val="00C52376"/>
    <w:rsid w:val="00C528EF"/>
    <w:rsid w:val="00C52E2F"/>
    <w:rsid w:val="00C530F1"/>
    <w:rsid w:val="00C53110"/>
    <w:rsid w:val="00C5372A"/>
    <w:rsid w:val="00C537EB"/>
    <w:rsid w:val="00C53921"/>
    <w:rsid w:val="00C54022"/>
    <w:rsid w:val="00C549DF"/>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D26"/>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DD2"/>
    <w:rsid w:val="00C76258"/>
    <w:rsid w:val="00C76267"/>
    <w:rsid w:val="00C769C2"/>
    <w:rsid w:val="00C769F9"/>
    <w:rsid w:val="00C76AED"/>
    <w:rsid w:val="00C76CF2"/>
    <w:rsid w:val="00C77A12"/>
    <w:rsid w:val="00C77E57"/>
    <w:rsid w:val="00C77FDD"/>
    <w:rsid w:val="00C8007B"/>
    <w:rsid w:val="00C801E6"/>
    <w:rsid w:val="00C80247"/>
    <w:rsid w:val="00C80AA8"/>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736"/>
    <w:rsid w:val="00C85E95"/>
    <w:rsid w:val="00C86363"/>
    <w:rsid w:val="00C864F4"/>
    <w:rsid w:val="00C8661A"/>
    <w:rsid w:val="00C8696D"/>
    <w:rsid w:val="00C86A90"/>
    <w:rsid w:val="00C86E74"/>
    <w:rsid w:val="00C86F54"/>
    <w:rsid w:val="00C87256"/>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CE7"/>
    <w:rsid w:val="00CB400D"/>
    <w:rsid w:val="00CB41EA"/>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7B8"/>
    <w:rsid w:val="00CC74F4"/>
    <w:rsid w:val="00CC7C05"/>
    <w:rsid w:val="00CC7CA2"/>
    <w:rsid w:val="00CD0002"/>
    <w:rsid w:val="00CD0299"/>
    <w:rsid w:val="00CD044C"/>
    <w:rsid w:val="00CD05EF"/>
    <w:rsid w:val="00CD0890"/>
    <w:rsid w:val="00CD097F"/>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D7E6F"/>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DD6"/>
    <w:rsid w:val="00D06F59"/>
    <w:rsid w:val="00D071A3"/>
    <w:rsid w:val="00D07358"/>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475"/>
    <w:rsid w:val="00D556C7"/>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7D"/>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140"/>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389"/>
    <w:rsid w:val="00DC1781"/>
    <w:rsid w:val="00DC1867"/>
    <w:rsid w:val="00DC1877"/>
    <w:rsid w:val="00DC1880"/>
    <w:rsid w:val="00DC1B9E"/>
    <w:rsid w:val="00DC1E49"/>
    <w:rsid w:val="00DC1FCC"/>
    <w:rsid w:val="00DC24E8"/>
    <w:rsid w:val="00DC29D2"/>
    <w:rsid w:val="00DC2A51"/>
    <w:rsid w:val="00DC3015"/>
    <w:rsid w:val="00DC315F"/>
    <w:rsid w:val="00DC33C9"/>
    <w:rsid w:val="00DC3614"/>
    <w:rsid w:val="00DC391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E66"/>
    <w:rsid w:val="00DF135F"/>
    <w:rsid w:val="00DF1495"/>
    <w:rsid w:val="00DF1750"/>
    <w:rsid w:val="00DF1ED1"/>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EA"/>
    <w:rsid w:val="00E036D8"/>
    <w:rsid w:val="00E041DB"/>
    <w:rsid w:val="00E04613"/>
    <w:rsid w:val="00E048D4"/>
    <w:rsid w:val="00E05242"/>
    <w:rsid w:val="00E0567F"/>
    <w:rsid w:val="00E0585B"/>
    <w:rsid w:val="00E05E4D"/>
    <w:rsid w:val="00E06531"/>
    <w:rsid w:val="00E0667C"/>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606"/>
    <w:rsid w:val="00E40C6E"/>
    <w:rsid w:val="00E40D81"/>
    <w:rsid w:val="00E41FF3"/>
    <w:rsid w:val="00E42338"/>
    <w:rsid w:val="00E42483"/>
    <w:rsid w:val="00E4260E"/>
    <w:rsid w:val="00E42868"/>
    <w:rsid w:val="00E42D25"/>
    <w:rsid w:val="00E4349C"/>
    <w:rsid w:val="00E43880"/>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4FD"/>
    <w:rsid w:val="00E61790"/>
    <w:rsid w:val="00E61870"/>
    <w:rsid w:val="00E62F5C"/>
    <w:rsid w:val="00E63480"/>
    <w:rsid w:val="00E6370F"/>
    <w:rsid w:val="00E64133"/>
    <w:rsid w:val="00E641FA"/>
    <w:rsid w:val="00E643F4"/>
    <w:rsid w:val="00E64E80"/>
    <w:rsid w:val="00E64FD3"/>
    <w:rsid w:val="00E64FFD"/>
    <w:rsid w:val="00E65512"/>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832"/>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647"/>
    <w:rsid w:val="00EF1892"/>
    <w:rsid w:val="00EF191A"/>
    <w:rsid w:val="00EF246B"/>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B9"/>
    <w:rsid w:val="00F05838"/>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3CB3"/>
    <w:rsid w:val="00F1459B"/>
    <w:rsid w:val="00F153FB"/>
    <w:rsid w:val="00F15407"/>
    <w:rsid w:val="00F15CCE"/>
    <w:rsid w:val="00F15E80"/>
    <w:rsid w:val="00F15F52"/>
    <w:rsid w:val="00F16671"/>
    <w:rsid w:val="00F169D3"/>
    <w:rsid w:val="00F16AC5"/>
    <w:rsid w:val="00F16AD5"/>
    <w:rsid w:val="00F16F04"/>
    <w:rsid w:val="00F1741E"/>
    <w:rsid w:val="00F17B1E"/>
    <w:rsid w:val="00F17EA1"/>
    <w:rsid w:val="00F202FF"/>
    <w:rsid w:val="00F2045E"/>
    <w:rsid w:val="00F20779"/>
    <w:rsid w:val="00F20837"/>
    <w:rsid w:val="00F20A1A"/>
    <w:rsid w:val="00F20B49"/>
    <w:rsid w:val="00F20CFA"/>
    <w:rsid w:val="00F2125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C73"/>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5B6"/>
    <w:rsid w:val="00F3482A"/>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7437"/>
    <w:rsid w:val="00F4778A"/>
    <w:rsid w:val="00F4799C"/>
    <w:rsid w:val="00F47A71"/>
    <w:rsid w:val="00F47C75"/>
    <w:rsid w:val="00F47DFF"/>
    <w:rsid w:val="00F50046"/>
    <w:rsid w:val="00F500DB"/>
    <w:rsid w:val="00F505D6"/>
    <w:rsid w:val="00F505F3"/>
    <w:rsid w:val="00F50636"/>
    <w:rsid w:val="00F50B0B"/>
    <w:rsid w:val="00F50E46"/>
    <w:rsid w:val="00F512DC"/>
    <w:rsid w:val="00F51A35"/>
    <w:rsid w:val="00F51C46"/>
    <w:rsid w:val="00F520D4"/>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9BA"/>
    <w:rsid w:val="00F56A0C"/>
    <w:rsid w:val="00F5720D"/>
    <w:rsid w:val="00F577F5"/>
    <w:rsid w:val="00F579C2"/>
    <w:rsid w:val="00F57ADD"/>
    <w:rsid w:val="00F57AEC"/>
    <w:rsid w:val="00F57D5D"/>
    <w:rsid w:val="00F60153"/>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458"/>
    <w:rsid w:val="00F718B6"/>
    <w:rsid w:val="00F71992"/>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80271"/>
    <w:rsid w:val="00F802DC"/>
    <w:rsid w:val="00F80755"/>
    <w:rsid w:val="00F8165E"/>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CA9"/>
    <w:rsid w:val="00F94DAB"/>
    <w:rsid w:val="00F953A1"/>
    <w:rsid w:val="00F9548E"/>
    <w:rsid w:val="00F955BA"/>
    <w:rsid w:val="00F957D3"/>
    <w:rsid w:val="00F95A7F"/>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1B94"/>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52"/>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E7FD1"/>
    <w:rsid w:val="00FF06D5"/>
    <w:rsid w:val="00FF0DEC"/>
    <w:rsid w:val="00FF122C"/>
    <w:rsid w:val="00FF1440"/>
    <w:rsid w:val="00FF1508"/>
    <w:rsid w:val="00FF1846"/>
    <w:rsid w:val="00FF1899"/>
    <w:rsid w:val="00FF1900"/>
    <w:rsid w:val="00FF1B3C"/>
    <w:rsid w:val="00FF1BD3"/>
    <w:rsid w:val="00FF21B5"/>
    <w:rsid w:val="00FF2287"/>
    <w:rsid w:val="00FF2396"/>
    <w:rsid w:val="00FF265F"/>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1385</Words>
  <Characters>7619</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142</cp:revision>
  <dcterms:created xsi:type="dcterms:W3CDTF">2022-09-01T10:44:00Z</dcterms:created>
  <dcterms:modified xsi:type="dcterms:W3CDTF">2024-08-13T10:45:00Z</dcterms:modified>
</cp:coreProperties>
</file>