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41288041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>DERECHO CIVIL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38D37047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1F291C">
        <w:rPr>
          <w:b/>
          <w:bCs/>
          <w:sz w:val="28"/>
          <w:szCs w:val="28"/>
        </w:rPr>
        <w:t>7</w:t>
      </w:r>
      <w:r w:rsidR="00642E26">
        <w:rPr>
          <w:b/>
          <w:bCs/>
          <w:sz w:val="28"/>
          <w:szCs w:val="28"/>
        </w:rPr>
        <w:t>5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776EC635" w:rsidR="003A564C" w:rsidRDefault="00642E26" w:rsidP="000968BC">
      <w:pPr>
        <w:spacing w:before="120" w:after="120" w:line="360" w:lineRule="auto"/>
        <w:jc w:val="both"/>
        <w:rPr>
          <w:rFonts w:eastAsiaTheme="minorHAnsi"/>
          <w:color w:val="000000"/>
          <w:lang w:eastAsia="en-US"/>
        </w:rPr>
      </w:pPr>
      <w:bookmarkStart w:id="0" w:name="_Hlk76725034"/>
      <w:bookmarkStart w:id="1" w:name="_Hlk77851818"/>
      <w:bookmarkStart w:id="2" w:name="_Hlk80696265"/>
      <w:bookmarkStart w:id="3" w:name="_Hlk80705296"/>
      <w:r w:rsidRPr="00642E26">
        <w:rPr>
          <w:b/>
          <w:bCs/>
          <w:color w:val="000000"/>
          <w:sz w:val="28"/>
          <w:szCs w:val="28"/>
        </w:rPr>
        <w:t xml:space="preserve">LA PATRIA POTESTAD. </w:t>
      </w:r>
      <w:bookmarkStart w:id="4" w:name="_Hlk80978090"/>
      <w:r w:rsidRPr="00642E26">
        <w:rPr>
          <w:b/>
          <w:bCs/>
          <w:color w:val="000000"/>
          <w:sz w:val="28"/>
          <w:szCs w:val="28"/>
        </w:rPr>
        <w:t xml:space="preserve">DEBERES Y FACULTADES. </w:t>
      </w:r>
      <w:bookmarkEnd w:id="4"/>
      <w:r w:rsidRPr="00642E26">
        <w:rPr>
          <w:b/>
          <w:bCs/>
          <w:color w:val="000000"/>
          <w:sz w:val="28"/>
          <w:szCs w:val="28"/>
        </w:rPr>
        <w:t>REPRESENTACIÓN LEGAL DE LOS HIJOS. ADMINISTRACIÓN Y DISPOSICIÓN DE BIENES. EXTINCIÓN Y PRÓRROGA DE LA PATRIA POTESTAD.</w:t>
      </w:r>
      <w:bookmarkEnd w:id="0"/>
      <w:bookmarkEnd w:id="1"/>
      <w:bookmarkEnd w:id="2"/>
      <w:bookmarkEnd w:id="3"/>
    </w:p>
    <w:p w14:paraId="4B5C6DAB" w14:textId="77777777" w:rsidR="0085735E" w:rsidRPr="0085735E" w:rsidRDefault="0085735E" w:rsidP="0085735E">
      <w:pPr>
        <w:spacing w:before="120" w:after="120" w:line="360" w:lineRule="auto"/>
        <w:ind w:firstLine="708"/>
        <w:jc w:val="both"/>
        <w:rPr>
          <w:rFonts w:eastAsiaTheme="minorHAnsi"/>
          <w:color w:val="000000"/>
          <w:lang w:eastAsia="en-US"/>
        </w:rPr>
      </w:pPr>
    </w:p>
    <w:p w14:paraId="707F341C" w14:textId="2C0749C2" w:rsidR="005229F8" w:rsidRPr="00452498" w:rsidRDefault="00642E26" w:rsidP="000968BC">
      <w:pPr>
        <w:spacing w:before="120" w:after="120"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642E26">
        <w:rPr>
          <w:rFonts w:eastAsiaTheme="minorHAnsi"/>
          <w:b/>
          <w:bCs/>
          <w:color w:val="000000"/>
          <w:lang w:eastAsia="en-US"/>
        </w:rPr>
        <w:t>LA PATRIA POTESTAD</w:t>
      </w:r>
      <w:r w:rsidR="00BC0079" w:rsidRPr="00BC0079">
        <w:rPr>
          <w:rFonts w:eastAsiaTheme="minorHAnsi"/>
          <w:b/>
          <w:bCs/>
          <w:color w:val="000000"/>
          <w:lang w:eastAsia="en-US"/>
        </w:rPr>
        <w:t>.</w:t>
      </w:r>
    </w:p>
    <w:p w14:paraId="72180586" w14:textId="4306AB41" w:rsidR="00497534" w:rsidRPr="00497534" w:rsidRDefault="00497534" w:rsidP="0049753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institución </w:t>
      </w:r>
      <w:r w:rsidRPr="00497534">
        <w:rPr>
          <w:spacing w:val="-3"/>
        </w:rPr>
        <w:t>de la patria potestad ha ido evolucionando a lo largo de la historia</w:t>
      </w:r>
      <w:r w:rsidR="00BF3F4C">
        <w:rPr>
          <w:spacing w:val="-3"/>
        </w:rPr>
        <w:t xml:space="preserve"> </w:t>
      </w:r>
      <w:r w:rsidRPr="00497534">
        <w:rPr>
          <w:spacing w:val="-3"/>
        </w:rPr>
        <w:t>en función de las transformaciones sociales, políticas y económicas.</w:t>
      </w:r>
    </w:p>
    <w:p w14:paraId="6E323B5D" w14:textId="63434E24" w:rsidR="00642E26" w:rsidRDefault="00B97D30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Prescindiendo de los orígenes romanos de la institución y de sus precedentes más remotos, l</w:t>
      </w:r>
      <w:r w:rsidR="001E11DC">
        <w:rPr>
          <w:spacing w:val="-3"/>
        </w:rPr>
        <w:t>a regulación originaria del Código Civil de 24 de julio de 1889</w:t>
      </w:r>
      <w:r w:rsidR="00750C2C">
        <w:rPr>
          <w:spacing w:val="-3"/>
        </w:rPr>
        <w:t xml:space="preserve"> </w:t>
      </w:r>
      <w:r w:rsidR="00DE2D68">
        <w:rPr>
          <w:spacing w:val="-3"/>
        </w:rPr>
        <w:t>configuraba una potestad esencialmente paterna, tan sólo subsidiariamente ejercida por la madre,</w:t>
      </w:r>
      <w:r w:rsidR="00AB0D5C">
        <w:rPr>
          <w:spacing w:val="-3"/>
        </w:rPr>
        <w:t xml:space="preserve"> </w:t>
      </w:r>
      <w:r w:rsidR="00733ACA">
        <w:rPr>
          <w:spacing w:val="-3"/>
        </w:rPr>
        <w:t xml:space="preserve">con un poder muy amplio del padre, tanto en la esfera personal, </w:t>
      </w:r>
      <w:r w:rsidR="00EF78EC">
        <w:rPr>
          <w:spacing w:val="-3"/>
        </w:rPr>
        <w:t>ostentando el padre facultades de corrección y castigo del hijo,</w:t>
      </w:r>
      <w:r w:rsidR="00733ACA">
        <w:rPr>
          <w:spacing w:val="-3"/>
        </w:rPr>
        <w:t xml:space="preserve"> como en la patrimonial, </w:t>
      </w:r>
      <w:r w:rsidR="006E5633">
        <w:rPr>
          <w:spacing w:val="-3"/>
        </w:rPr>
        <w:t>gozando el padre del usufructo de los bienes del hijo.</w:t>
      </w:r>
    </w:p>
    <w:p w14:paraId="12D6C8B3" w14:textId="28B64A2B" w:rsidR="00642E26" w:rsidRDefault="00FB71FA" w:rsidP="00504D7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Esta configuración era incompatible </w:t>
      </w:r>
      <w:r w:rsidR="00B624E9">
        <w:rPr>
          <w:spacing w:val="-3"/>
        </w:rPr>
        <w:t xml:space="preserve">con la Constitución Española de 27 de diciembre de 1978, razón por la cual la Ley de 13 de mayo de 1981 </w:t>
      </w:r>
      <w:r w:rsidR="00504D73">
        <w:rPr>
          <w:spacing w:val="-3"/>
        </w:rPr>
        <w:t xml:space="preserve">modificó íntegramente la regulación de la patria potestad, </w:t>
      </w:r>
      <w:r w:rsidR="00504D73" w:rsidRPr="00504D73">
        <w:rPr>
          <w:spacing w:val="-3"/>
        </w:rPr>
        <w:t>da</w:t>
      </w:r>
      <w:r w:rsidR="00504D73">
        <w:rPr>
          <w:spacing w:val="-3"/>
        </w:rPr>
        <w:t>ndo</w:t>
      </w:r>
      <w:r w:rsidR="00504D73" w:rsidRPr="00504D73">
        <w:rPr>
          <w:spacing w:val="-3"/>
        </w:rPr>
        <w:t xml:space="preserve"> cumplimiento a lo dispuesto en la no discriminación por razón del sexo o de la</w:t>
      </w:r>
      <w:r w:rsidR="00504D73">
        <w:rPr>
          <w:spacing w:val="-3"/>
        </w:rPr>
        <w:t xml:space="preserve"> </w:t>
      </w:r>
      <w:r w:rsidR="00504D73" w:rsidRPr="00504D73">
        <w:rPr>
          <w:spacing w:val="-3"/>
        </w:rPr>
        <w:t>filiación</w:t>
      </w:r>
      <w:r w:rsidR="00D65AAC">
        <w:rPr>
          <w:spacing w:val="-3"/>
        </w:rPr>
        <w:t>, proclamada por el artículo 14 de la Constitución</w:t>
      </w:r>
      <w:r w:rsidR="00504D73" w:rsidRPr="00504D73">
        <w:rPr>
          <w:spacing w:val="-3"/>
        </w:rPr>
        <w:t>; la igualdad absoluta de los cónyuges en el matrimonio</w:t>
      </w:r>
      <w:r w:rsidR="00D65AAC">
        <w:rPr>
          <w:spacing w:val="-3"/>
        </w:rPr>
        <w:t xml:space="preserve">, consagrada por el </w:t>
      </w:r>
      <w:r w:rsidR="00504D73" w:rsidRPr="00504D73">
        <w:rPr>
          <w:spacing w:val="-3"/>
        </w:rPr>
        <w:t>artículo 32</w:t>
      </w:r>
      <w:r w:rsidR="00D65AAC">
        <w:rPr>
          <w:spacing w:val="-3"/>
        </w:rPr>
        <w:t xml:space="preserve"> de la Constitución;</w:t>
      </w:r>
      <w:r w:rsidR="00504D73" w:rsidRPr="00504D73">
        <w:rPr>
          <w:spacing w:val="-3"/>
        </w:rPr>
        <w:t xml:space="preserve"> o la protección de la familia y el deber de los</w:t>
      </w:r>
      <w:r w:rsidR="00D65AAC">
        <w:rPr>
          <w:spacing w:val="-3"/>
        </w:rPr>
        <w:t xml:space="preserve"> </w:t>
      </w:r>
      <w:r w:rsidR="00504D73" w:rsidRPr="00504D73">
        <w:rPr>
          <w:spacing w:val="-3"/>
        </w:rPr>
        <w:t>padres de prestar asistencia de todo orden a los hijos habidos dentro o fuera del</w:t>
      </w:r>
      <w:r w:rsidR="00D65AAC">
        <w:rPr>
          <w:spacing w:val="-3"/>
        </w:rPr>
        <w:t xml:space="preserve"> </w:t>
      </w:r>
      <w:r w:rsidR="00504D73" w:rsidRPr="00504D73">
        <w:rPr>
          <w:spacing w:val="-3"/>
        </w:rPr>
        <w:t>matrimonio, durante su minoría de edad, y en los demás casos que legalmente</w:t>
      </w:r>
      <w:r w:rsidR="00D65AAC">
        <w:rPr>
          <w:spacing w:val="-3"/>
        </w:rPr>
        <w:t xml:space="preserve"> </w:t>
      </w:r>
      <w:r w:rsidR="00504D73" w:rsidRPr="00504D73">
        <w:rPr>
          <w:spacing w:val="-3"/>
        </w:rPr>
        <w:t>proceda</w:t>
      </w:r>
      <w:r w:rsidR="00D65AAC">
        <w:rPr>
          <w:spacing w:val="-3"/>
        </w:rPr>
        <w:t>, conforme al artículo 39 de la Constitución.</w:t>
      </w:r>
    </w:p>
    <w:p w14:paraId="3610A66B" w14:textId="2509C713" w:rsidR="00D3095E" w:rsidRDefault="00917325" w:rsidP="009C74A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patria potestad está regulada por el </w:t>
      </w:r>
      <w:r w:rsidR="00B64827">
        <w:rPr>
          <w:spacing w:val="-3"/>
        </w:rPr>
        <w:t>Título VII del Libro I del Código Civil, rubricado “De las relaciones paterno-filiales”</w:t>
      </w:r>
      <w:r w:rsidR="00E66E04">
        <w:rPr>
          <w:spacing w:val="-3"/>
        </w:rPr>
        <w:t xml:space="preserve">, modificado en diversas ocasiones, la última </w:t>
      </w:r>
      <w:r w:rsidR="00E66E04">
        <w:rPr>
          <w:spacing w:val="-3"/>
        </w:rPr>
        <w:lastRenderedPageBreak/>
        <w:t xml:space="preserve">de ellas por la Ley </w:t>
      </w:r>
      <w:r w:rsidR="00DA5026">
        <w:rPr>
          <w:spacing w:val="-3"/>
        </w:rPr>
        <w:t xml:space="preserve">Orgánica de </w:t>
      </w:r>
      <w:r w:rsidR="0071636C">
        <w:rPr>
          <w:spacing w:val="-3"/>
        </w:rPr>
        <w:t>Protección Integral a la Infancia y la Adolescencia frente a la Violencia de 4 de junio de 2021</w:t>
      </w:r>
      <w:r w:rsidR="009C74A0" w:rsidRPr="009C74A0">
        <w:rPr>
          <w:spacing w:val="-3"/>
        </w:rPr>
        <w:t>.</w:t>
      </w:r>
    </w:p>
    <w:p w14:paraId="3A56A212" w14:textId="7A1F7F68" w:rsidR="00497844" w:rsidRDefault="000C73C4" w:rsidP="0049784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Esta regulación </w:t>
      </w:r>
      <w:r w:rsidRPr="000C73C4">
        <w:rPr>
          <w:spacing w:val="-3"/>
        </w:rPr>
        <w:t>debe completarse con</w:t>
      </w:r>
      <w:r>
        <w:rPr>
          <w:spacing w:val="-3"/>
        </w:rPr>
        <w:t xml:space="preserve"> </w:t>
      </w:r>
      <w:r w:rsidR="00F63266">
        <w:rPr>
          <w:spacing w:val="-3"/>
        </w:rPr>
        <w:t xml:space="preserve">otras normas, como </w:t>
      </w:r>
      <w:r w:rsidRPr="000C73C4">
        <w:rPr>
          <w:spacing w:val="-3"/>
        </w:rPr>
        <w:t>la L</w:t>
      </w:r>
      <w:r>
        <w:rPr>
          <w:spacing w:val="-3"/>
        </w:rPr>
        <w:t xml:space="preserve">ey </w:t>
      </w:r>
      <w:r w:rsidRPr="000C73C4">
        <w:rPr>
          <w:spacing w:val="-3"/>
        </w:rPr>
        <w:t>O</w:t>
      </w:r>
      <w:r>
        <w:rPr>
          <w:spacing w:val="-3"/>
        </w:rPr>
        <w:t>rgánica de</w:t>
      </w:r>
      <w:r w:rsidRPr="000C73C4">
        <w:rPr>
          <w:spacing w:val="-3"/>
        </w:rPr>
        <w:t xml:space="preserve"> 15 de enero </w:t>
      </w:r>
      <w:r>
        <w:rPr>
          <w:spacing w:val="-3"/>
        </w:rPr>
        <w:t xml:space="preserve">de 1996, </w:t>
      </w:r>
      <w:r w:rsidRPr="000C73C4">
        <w:rPr>
          <w:spacing w:val="-3"/>
        </w:rPr>
        <w:t xml:space="preserve">de </w:t>
      </w:r>
      <w:r>
        <w:rPr>
          <w:spacing w:val="-3"/>
        </w:rPr>
        <w:t>P</w:t>
      </w:r>
      <w:r w:rsidRPr="000C73C4">
        <w:rPr>
          <w:spacing w:val="-3"/>
        </w:rPr>
        <w:t xml:space="preserve">rotección </w:t>
      </w:r>
      <w:r>
        <w:rPr>
          <w:spacing w:val="-3"/>
        </w:rPr>
        <w:t>J</w:t>
      </w:r>
      <w:r w:rsidRPr="000C73C4">
        <w:rPr>
          <w:spacing w:val="-3"/>
        </w:rPr>
        <w:t xml:space="preserve">urídica del </w:t>
      </w:r>
      <w:r>
        <w:rPr>
          <w:spacing w:val="-3"/>
        </w:rPr>
        <w:t>M</w:t>
      </w:r>
      <w:r w:rsidRPr="000C73C4">
        <w:rPr>
          <w:spacing w:val="-3"/>
        </w:rPr>
        <w:t>enor</w:t>
      </w:r>
      <w:r w:rsidR="00F63266">
        <w:rPr>
          <w:spacing w:val="-3"/>
        </w:rPr>
        <w:t xml:space="preserve"> o las disposiciones de los derechos civiles autonómicos.</w:t>
      </w:r>
    </w:p>
    <w:p w14:paraId="16548F01" w14:textId="6E0E2C83" w:rsidR="00326CD1" w:rsidRPr="00326CD1" w:rsidRDefault="00497D4F" w:rsidP="00326CD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="00F52B2A">
        <w:rPr>
          <w:spacing w:val="-3"/>
        </w:rPr>
        <w:t xml:space="preserve">a patria potestad es </w:t>
      </w:r>
      <w:r w:rsidR="00B46931">
        <w:rPr>
          <w:spacing w:val="-3"/>
        </w:rPr>
        <w:t xml:space="preserve">actualmente concebida como </w:t>
      </w:r>
      <w:r w:rsidR="00F52B2A">
        <w:rPr>
          <w:spacing w:val="-3"/>
        </w:rPr>
        <w:t xml:space="preserve">una </w:t>
      </w:r>
      <w:r w:rsidR="008211E7">
        <w:rPr>
          <w:spacing w:val="-3"/>
        </w:rPr>
        <w:t xml:space="preserve">responsabilidad o </w:t>
      </w:r>
      <w:r w:rsidR="00433EC9">
        <w:rPr>
          <w:spacing w:val="-3"/>
        </w:rPr>
        <w:t>función</w:t>
      </w:r>
      <w:r w:rsidR="00326CD1">
        <w:rPr>
          <w:spacing w:val="-3"/>
        </w:rPr>
        <w:t xml:space="preserve"> </w:t>
      </w:r>
      <w:r w:rsidR="00433EC9">
        <w:rPr>
          <w:spacing w:val="-3"/>
        </w:rPr>
        <w:t xml:space="preserve">que </w:t>
      </w:r>
      <w:r w:rsidR="00725616">
        <w:rPr>
          <w:spacing w:val="-3"/>
        </w:rPr>
        <w:t>ambo</w:t>
      </w:r>
      <w:r w:rsidR="00433EC9">
        <w:rPr>
          <w:spacing w:val="-3"/>
        </w:rPr>
        <w:t>s progenitores ejercen en interés de los hijo</w:t>
      </w:r>
      <w:r w:rsidR="00725616">
        <w:rPr>
          <w:spacing w:val="-3"/>
        </w:rPr>
        <w:t>s</w:t>
      </w:r>
      <w:r w:rsidR="00200DD0" w:rsidRPr="00200DD0">
        <w:rPr>
          <w:spacing w:val="-3"/>
        </w:rPr>
        <w:t>.</w:t>
      </w:r>
      <w:r w:rsidR="00B87810">
        <w:rPr>
          <w:spacing w:val="-3"/>
        </w:rPr>
        <w:t xml:space="preserve"> </w:t>
      </w:r>
      <w:r w:rsidR="00326CD1">
        <w:rPr>
          <w:spacing w:val="-3"/>
        </w:rPr>
        <w:t>Por ello, el artículo 154 del Código Civil dispone que “l</w:t>
      </w:r>
      <w:r w:rsidR="00326CD1" w:rsidRPr="00326CD1">
        <w:rPr>
          <w:spacing w:val="-3"/>
        </w:rPr>
        <w:t>os hijos e hijas no emancipados están bajo la patria potestad de los progenitores.</w:t>
      </w:r>
    </w:p>
    <w:p w14:paraId="44FED994" w14:textId="77777777" w:rsidR="00326CD1" w:rsidRPr="00326CD1" w:rsidRDefault="00326CD1" w:rsidP="00326CD1">
      <w:pPr>
        <w:spacing w:before="120" w:after="120" w:line="360" w:lineRule="auto"/>
        <w:ind w:firstLine="708"/>
        <w:jc w:val="both"/>
        <w:rPr>
          <w:spacing w:val="-3"/>
        </w:rPr>
      </w:pPr>
      <w:r w:rsidRPr="00326CD1">
        <w:rPr>
          <w:spacing w:val="-3"/>
        </w:rPr>
        <w:t>La patria potestad, como responsabilidad parental, se ejercerá siempre en interés de los hijos e hijas, de acuerdo con su personalidad, y con respeto a sus derechos, su integridad física y mental.</w:t>
      </w:r>
    </w:p>
    <w:p w14:paraId="7FEDCFCA" w14:textId="77777777" w:rsidR="00326CD1" w:rsidRPr="00326CD1" w:rsidRDefault="00326CD1" w:rsidP="00326CD1">
      <w:pPr>
        <w:spacing w:before="120" w:after="120" w:line="360" w:lineRule="auto"/>
        <w:ind w:firstLine="708"/>
        <w:jc w:val="both"/>
        <w:rPr>
          <w:spacing w:val="-3"/>
        </w:rPr>
      </w:pPr>
      <w:r w:rsidRPr="00326CD1">
        <w:rPr>
          <w:spacing w:val="-3"/>
        </w:rPr>
        <w:t>Esta función comprende los siguientes deberes y facultades:</w:t>
      </w:r>
    </w:p>
    <w:p w14:paraId="61496E18" w14:textId="17AC95E1" w:rsidR="00326CD1" w:rsidRPr="00326CD1" w:rsidRDefault="00326CD1" w:rsidP="00326CD1">
      <w:pPr>
        <w:spacing w:before="120" w:after="120" w:line="360" w:lineRule="auto"/>
        <w:ind w:firstLine="708"/>
        <w:jc w:val="both"/>
        <w:rPr>
          <w:spacing w:val="-3"/>
        </w:rPr>
      </w:pPr>
      <w:r w:rsidRPr="00326CD1">
        <w:rPr>
          <w:spacing w:val="-3"/>
        </w:rPr>
        <w:t>1º</w:t>
      </w:r>
      <w:r>
        <w:rPr>
          <w:spacing w:val="-3"/>
        </w:rPr>
        <w:t>.</w:t>
      </w:r>
      <w:r w:rsidRPr="00326CD1">
        <w:rPr>
          <w:spacing w:val="-3"/>
        </w:rPr>
        <w:t xml:space="preserve"> Velar por ellos, tenerlos en su compañía, alimentarlos, educarlos y procurarles una formación integral.</w:t>
      </w:r>
    </w:p>
    <w:p w14:paraId="59117658" w14:textId="0EB41959" w:rsidR="00326CD1" w:rsidRPr="00326CD1" w:rsidRDefault="00326CD1" w:rsidP="00326CD1">
      <w:pPr>
        <w:spacing w:before="120" w:after="120" w:line="360" w:lineRule="auto"/>
        <w:ind w:firstLine="708"/>
        <w:jc w:val="both"/>
        <w:rPr>
          <w:spacing w:val="-3"/>
        </w:rPr>
      </w:pPr>
      <w:r w:rsidRPr="00326CD1">
        <w:rPr>
          <w:spacing w:val="-3"/>
        </w:rPr>
        <w:t>2º</w:t>
      </w:r>
      <w:r>
        <w:rPr>
          <w:spacing w:val="-3"/>
        </w:rPr>
        <w:t>.</w:t>
      </w:r>
      <w:r w:rsidRPr="00326CD1">
        <w:rPr>
          <w:spacing w:val="-3"/>
        </w:rPr>
        <w:t xml:space="preserve"> Representarlos y administrar sus bienes.</w:t>
      </w:r>
    </w:p>
    <w:p w14:paraId="0DF5EFD4" w14:textId="7AFBCF8C" w:rsidR="00326CD1" w:rsidRPr="00326CD1" w:rsidRDefault="00326CD1" w:rsidP="00326CD1">
      <w:pPr>
        <w:spacing w:before="120" w:after="120" w:line="360" w:lineRule="auto"/>
        <w:ind w:firstLine="708"/>
        <w:jc w:val="both"/>
        <w:rPr>
          <w:spacing w:val="-3"/>
        </w:rPr>
      </w:pPr>
      <w:r w:rsidRPr="00326CD1">
        <w:rPr>
          <w:spacing w:val="-3"/>
        </w:rPr>
        <w:t>3º</w:t>
      </w:r>
      <w:r>
        <w:rPr>
          <w:spacing w:val="-3"/>
        </w:rPr>
        <w:t>.</w:t>
      </w:r>
      <w:r w:rsidRPr="00326CD1">
        <w:rPr>
          <w:spacing w:val="-3"/>
        </w:rPr>
        <w:t xml:space="preserve"> Decidir el lugar de residencia habitual de la persona menor de edad, que solo podrá ser modificado con el consentimiento de ambos progenitores o, en su defecto, por autorización judicial.</w:t>
      </w:r>
    </w:p>
    <w:p w14:paraId="2EFE5409" w14:textId="77777777" w:rsidR="00326CD1" w:rsidRPr="00326CD1" w:rsidRDefault="00326CD1" w:rsidP="00326CD1">
      <w:pPr>
        <w:spacing w:before="120" w:after="120" w:line="360" w:lineRule="auto"/>
        <w:ind w:firstLine="708"/>
        <w:jc w:val="both"/>
        <w:rPr>
          <w:spacing w:val="-3"/>
        </w:rPr>
      </w:pPr>
      <w:r w:rsidRPr="00326CD1">
        <w:rPr>
          <w:spacing w:val="-3"/>
        </w:rPr>
        <w:t>Si los hijos o hijas tuvieren suficiente madurez deberán ser oídos siempre antes de adoptar decisiones que les afecten sea en procedimiento contencioso o de mutuo acuerdo. En todo caso, se garantizará que puedan ser oídas en condiciones idóneas, en términos que les sean accesibles, comprensibles y adaptados a su edad, madurez y circunstancias, recabando el auxilio de especialistas cuando ello fuera necesario.</w:t>
      </w:r>
    </w:p>
    <w:p w14:paraId="6F0084C0" w14:textId="4BB665B3" w:rsidR="00326CD1" w:rsidRDefault="00326CD1" w:rsidP="00326CD1">
      <w:pPr>
        <w:spacing w:before="120" w:after="120" w:line="360" w:lineRule="auto"/>
        <w:ind w:firstLine="708"/>
        <w:jc w:val="both"/>
        <w:rPr>
          <w:spacing w:val="-3"/>
        </w:rPr>
      </w:pPr>
      <w:r w:rsidRPr="00326CD1">
        <w:rPr>
          <w:spacing w:val="-3"/>
        </w:rPr>
        <w:t>Los progenitores podrán, en el ejercicio de su función, recabar el auxilio de la autoridad</w:t>
      </w:r>
      <w:r>
        <w:rPr>
          <w:spacing w:val="-3"/>
        </w:rPr>
        <w:t>”</w:t>
      </w:r>
      <w:r w:rsidRPr="00326CD1">
        <w:rPr>
          <w:spacing w:val="-3"/>
        </w:rPr>
        <w:t>.</w:t>
      </w:r>
    </w:p>
    <w:p w14:paraId="2525ACA4" w14:textId="0A30066D" w:rsidR="00EB182A" w:rsidRDefault="002604A6" w:rsidP="00C044BE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 titularidad de la patria potestad corresponde a ambos progenitores</w:t>
      </w:r>
      <w:r w:rsidR="00D972D4">
        <w:rPr>
          <w:spacing w:val="-3"/>
        </w:rPr>
        <w:t xml:space="preserve"> salvo en los</w:t>
      </w:r>
      <w:r w:rsidR="00EB182A">
        <w:rPr>
          <w:spacing w:val="-3"/>
        </w:rPr>
        <w:t xml:space="preserve"> siguientes casos:</w:t>
      </w:r>
    </w:p>
    <w:p w14:paraId="186607ED" w14:textId="77777777" w:rsidR="00224C53" w:rsidRPr="00A21E8E" w:rsidRDefault="00224C53" w:rsidP="00A21E8E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A21E8E">
        <w:rPr>
          <w:spacing w:val="-3"/>
        </w:rPr>
        <w:t>Cuando la filiación sólo haya sido determinada respecto de un único progenitor.</w:t>
      </w:r>
    </w:p>
    <w:p w14:paraId="0A7A33BE" w14:textId="77777777" w:rsidR="00224C53" w:rsidRPr="00A21E8E" w:rsidRDefault="00224C53" w:rsidP="00A21E8E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A21E8E">
        <w:rPr>
          <w:spacing w:val="-3"/>
        </w:rPr>
        <w:t>En caso de muerte o declaración de fallecimiento de uno de los progenitores.</w:t>
      </w:r>
    </w:p>
    <w:p w14:paraId="1220A648" w14:textId="28286CED" w:rsidR="00750E55" w:rsidRPr="00A21E8E" w:rsidRDefault="00224C53" w:rsidP="00A21E8E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A21E8E">
        <w:rPr>
          <w:spacing w:val="-3"/>
        </w:rPr>
        <w:lastRenderedPageBreak/>
        <w:t xml:space="preserve">En los casos previstos por </w:t>
      </w:r>
      <w:r w:rsidR="00161FB9" w:rsidRPr="00A21E8E">
        <w:rPr>
          <w:spacing w:val="-3"/>
        </w:rPr>
        <w:t>el artículo 111 del Código Civil</w:t>
      </w:r>
      <w:r w:rsidRPr="00A21E8E">
        <w:rPr>
          <w:spacing w:val="-3"/>
        </w:rPr>
        <w:t>, que establece que</w:t>
      </w:r>
      <w:r w:rsidR="00161FB9" w:rsidRPr="00A21E8E">
        <w:rPr>
          <w:spacing w:val="-3"/>
        </w:rPr>
        <w:t xml:space="preserve"> establece que </w:t>
      </w:r>
      <w:r w:rsidR="00750E55" w:rsidRPr="00A21E8E">
        <w:rPr>
          <w:spacing w:val="-3"/>
        </w:rPr>
        <w:t>“quedará excluido de la patria potestad y demás funciones tuitivas y no ostentará derechos por ministerio de la Ley respecto del hijo o de sus descendientes, o en sus herencias, el progenitor:</w:t>
      </w:r>
    </w:p>
    <w:p w14:paraId="0997C771" w14:textId="59013DE5" w:rsidR="00750E55" w:rsidRPr="00A21E8E" w:rsidRDefault="00750E55" w:rsidP="007E16CF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A21E8E">
        <w:rPr>
          <w:spacing w:val="-3"/>
        </w:rPr>
        <w:t>1°</w:t>
      </w:r>
      <w:r w:rsidR="001143C2" w:rsidRPr="00A21E8E">
        <w:rPr>
          <w:spacing w:val="-3"/>
        </w:rPr>
        <w:t>.</w:t>
      </w:r>
      <w:r w:rsidRPr="00A21E8E">
        <w:rPr>
          <w:spacing w:val="-3"/>
        </w:rPr>
        <w:t xml:space="preserve"> Cuando haya sido condenado a causa de las relaciones a que obedezca la generación, según sentencia penal firme.</w:t>
      </w:r>
    </w:p>
    <w:p w14:paraId="5D60057F" w14:textId="4BED790F" w:rsidR="00D868AD" w:rsidRPr="00A21E8E" w:rsidRDefault="00750E55" w:rsidP="007E16CF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A21E8E">
        <w:rPr>
          <w:spacing w:val="-3"/>
        </w:rPr>
        <w:t>2°</w:t>
      </w:r>
      <w:r w:rsidR="001143C2" w:rsidRPr="00A21E8E">
        <w:rPr>
          <w:spacing w:val="-3"/>
        </w:rPr>
        <w:t>.</w:t>
      </w:r>
      <w:r w:rsidRPr="00A21E8E">
        <w:rPr>
          <w:spacing w:val="-3"/>
        </w:rPr>
        <w:t xml:space="preserve"> Cuando la filiación haya sido judicialmente determinada contra su oposición.</w:t>
      </w:r>
    </w:p>
    <w:p w14:paraId="206A47B0" w14:textId="46AEFD2F" w:rsidR="00D868AD" w:rsidRPr="00A21E8E" w:rsidRDefault="001143C2" w:rsidP="007E16CF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A21E8E">
        <w:rPr>
          <w:spacing w:val="-3"/>
        </w:rPr>
        <w:t>(…)</w:t>
      </w:r>
    </w:p>
    <w:p w14:paraId="4233CF90" w14:textId="03689E0F" w:rsidR="001143C2" w:rsidRPr="00A21E8E" w:rsidRDefault="001143C2" w:rsidP="007E16CF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A21E8E">
        <w:rPr>
          <w:spacing w:val="-3"/>
        </w:rPr>
        <w:t>Quedarán siempre a salvo las obligaciones de velar por los hijos y prestarles alimentos”.</w:t>
      </w:r>
    </w:p>
    <w:p w14:paraId="78B5E463" w14:textId="6B5D66DE" w:rsidR="00642E26" w:rsidRPr="003E7C49" w:rsidRDefault="00A21E8E" w:rsidP="003E7C49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A21E8E">
        <w:rPr>
          <w:spacing w:val="-3"/>
        </w:rPr>
        <w:t xml:space="preserve">En los casos en que uno de los progenitores hubiera sido privado de la patria potestad conforme al artículo 170 del Código Civil, que </w:t>
      </w:r>
      <w:r w:rsidR="003E7C49">
        <w:rPr>
          <w:spacing w:val="-3"/>
        </w:rPr>
        <w:t>examinaré con posterioridad.</w:t>
      </w:r>
    </w:p>
    <w:p w14:paraId="00F9D73F" w14:textId="78B809C3" w:rsidR="00402F76" w:rsidRDefault="00FF122C" w:rsidP="00FF122C">
      <w:pPr>
        <w:spacing w:before="120" w:after="120" w:line="360" w:lineRule="auto"/>
        <w:ind w:firstLine="708"/>
        <w:jc w:val="both"/>
        <w:rPr>
          <w:spacing w:val="-3"/>
        </w:rPr>
      </w:pPr>
      <w:r w:rsidRPr="00FF122C">
        <w:rPr>
          <w:spacing w:val="-3"/>
        </w:rPr>
        <w:t>En los casos de titularidad individual corresponde al progenitor titular el</w:t>
      </w:r>
      <w:r>
        <w:rPr>
          <w:spacing w:val="-3"/>
        </w:rPr>
        <w:t xml:space="preserve"> </w:t>
      </w:r>
      <w:r w:rsidRPr="00FF122C">
        <w:rPr>
          <w:spacing w:val="-3"/>
        </w:rPr>
        <w:t>ejercicio pleno de los derechos y deberes que integran el contenido de la patria</w:t>
      </w:r>
      <w:r>
        <w:rPr>
          <w:spacing w:val="-3"/>
        </w:rPr>
        <w:t xml:space="preserve"> </w:t>
      </w:r>
      <w:r w:rsidRPr="00FF122C">
        <w:rPr>
          <w:spacing w:val="-3"/>
        </w:rPr>
        <w:t>potestad.</w:t>
      </w:r>
    </w:p>
    <w:p w14:paraId="4C1135C9" w14:textId="351601F0" w:rsidR="000D3429" w:rsidRPr="000D3429" w:rsidRDefault="00FF26CE" w:rsidP="000D342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Para los casos de</w:t>
      </w:r>
      <w:r w:rsidR="003016F5">
        <w:rPr>
          <w:spacing w:val="-3"/>
        </w:rPr>
        <w:t xml:space="preserve"> titularidad conjunta</w:t>
      </w:r>
      <w:r>
        <w:rPr>
          <w:spacing w:val="-3"/>
        </w:rPr>
        <w:t xml:space="preserve">, </w:t>
      </w:r>
      <w:r w:rsidR="00F138BC">
        <w:rPr>
          <w:spacing w:val="-3"/>
        </w:rPr>
        <w:t>e</w:t>
      </w:r>
      <w:r w:rsidR="003016F5">
        <w:rPr>
          <w:spacing w:val="-3"/>
        </w:rPr>
        <w:t xml:space="preserve">l artículo 156 del Código Civil </w:t>
      </w:r>
      <w:r w:rsidR="00F138BC">
        <w:rPr>
          <w:spacing w:val="-3"/>
        </w:rPr>
        <w:t xml:space="preserve">dispone </w:t>
      </w:r>
      <w:r w:rsidR="003016F5">
        <w:rPr>
          <w:spacing w:val="-3"/>
        </w:rPr>
        <w:t xml:space="preserve">que </w:t>
      </w:r>
      <w:r w:rsidR="00F40462">
        <w:rPr>
          <w:spacing w:val="-3"/>
        </w:rPr>
        <w:t>l</w:t>
      </w:r>
      <w:r w:rsidR="00F40462" w:rsidRPr="00F40462">
        <w:rPr>
          <w:spacing w:val="-3"/>
        </w:rPr>
        <w:t xml:space="preserve">a patria potestad se ejercerá conjuntamente por ambos progenitores o por uno solo con el </w:t>
      </w:r>
      <w:r w:rsidR="000D3429" w:rsidRPr="000D3429">
        <w:rPr>
          <w:spacing w:val="-3"/>
        </w:rPr>
        <w:t>consentimiento expreso o tácito del otro. Serán válidos los actos que realice uno de ellos conforme al uso social y a las circunstancias o en situaciones de urgente necesidad.</w:t>
      </w:r>
    </w:p>
    <w:p w14:paraId="35A47FDB" w14:textId="77777777" w:rsidR="0025188C" w:rsidRDefault="000D3429" w:rsidP="000D3429">
      <w:pPr>
        <w:spacing w:before="120" w:after="120" w:line="360" w:lineRule="auto"/>
        <w:ind w:firstLine="708"/>
        <w:jc w:val="both"/>
        <w:rPr>
          <w:spacing w:val="-3"/>
        </w:rPr>
      </w:pPr>
      <w:r w:rsidRPr="000D3429">
        <w:rPr>
          <w:spacing w:val="-3"/>
        </w:rPr>
        <w:t xml:space="preserve">En caso de desacuerdo en el ejercicio de la patria potestad, cualquiera de los dos </w:t>
      </w:r>
      <w:r w:rsidR="0025188C">
        <w:rPr>
          <w:spacing w:val="-3"/>
        </w:rPr>
        <w:t xml:space="preserve">progenitores </w:t>
      </w:r>
      <w:r w:rsidRPr="000D3429">
        <w:rPr>
          <w:spacing w:val="-3"/>
        </w:rPr>
        <w:t>podrá acudir a la autoridad judicial, quien, después de oír a ambos y al hijo si tuviera suficiente madurez y, en todo caso, si fuera mayor de doce años, atribuirá la facultad de decidir a uno de los dos progenitores.</w:t>
      </w:r>
    </w:p>
    <w:p w14:paraId="003F5D65" w14:textId="77777777" w:rsidR="0025188C" w:rsidRDefault="000D3429" w:rsidP="000D3429">
      <w:pPr>
        <w:spacing w:before="120" w:after="120" w:line="360" w:lineRule="auto"/>
        <w:ind w:firstLine="708"/>
        <w:jc w:val="both"/>
        <w:rPr>
          <w:spacing w:val="-3"/>
        </w:rPr>
      </w:pPr>
      <w:r w:rsidRPr="000D3429">
        <w:rPr>
          <w:spacing w:val="-3"/>
        </w:rPr>
        <w:t>Si los desacuerdos fueran reiterados o concurriera cualquier otra causa que entorpezca gravemente el ejercicio de la patria potestad, podrá atribuirla total o parcialmente a uno de los progenitores o distribuir entre ellos sus funciones. Esta medida tendrá vigencia durante el plazo que se fije, que no podrá nunca exceder de dos años.</w:t>
      </w:r>
    </w:p>
    <w:p w14:paraId="535A3D4D" w14:textId="1014925B" w:rsidR="000D3429" w:rsidRPr="000D3429" w:rsidRDefault="000D3429" w:rsidP="000D3429">
      <w:pPr>
        <w:spacing w:before="120" w:after="120" w:line="360" w:lineRule="auto"/>
        <w:ind w:firstLine="708"/>
        <w:jc w:val="both"/>
        <w:rPr>
          <w:spacing w:val="-3"/>
        </w:rPr>
      </w:pPr>
      <w:r w:rsidRPr="000D3429">
        <w:rPr>
          <w:spacing w:val="-3"/>
        </w:rPr>
        <w:t>En los supuestos</w:t>
      </w:r>
      <w:r w:rsidR="00BA16B7">
        <w:rPr>
          <w:spacing w:val="-3"/>
        </w:rPr>
        <w:t xml:space="preserve"> </w:t>
      </w:r>
      <w:r w:rsidRPr="000D3429">
        <w:rPr>
          <w:spacing w:val="-3"/>
        </w:rPr>
        <w:t>anteriores, respecto de terceros de buena fe, se presumirá que cada uno de los progenitores actúa en el ejercicio ordinario de la patria potestad con el consentimiento del otro.</w:t>
      </w:r>
    </w:p>
    <w:p w14:paraId="47EE8984" w14:textId="77777777" w:rsidR="000D3429" w:rsidRPr="000D3429" w:rsidRDefault="000D3429" w:rsidP="000D3429">
      <w:pPr>
        <w:spacing w:before="120" w:after="120" w:line="360" w:lineRule="auto"/>
        <w:ind w:firstLine="708"/>
        <w:jc w:val="both"/>
        <w:rPr>
          <w:spacing w:val="-3"/>
        </w:rPr>
      </w:pPr>
      <w:r w:rsidRPr="000D3429">
        <w:rPr>
          <w:spacing w:val="-3"/>
        </w:rPr>
        <w:lastRenderedPageBreak/>
        <w:t>En defecto o por ausencia o imposibilidad de uno de los progenitores, la patria potestad será ejercida exclusivamente por el otro.</w:t>
      </w:r>
    </w:p>
    <w:p w14:paraId="1FFA740D" w14:textId="19EE95E1" w:rsidR="00A21E8E" w:rsidRDefault="000D3429" w:rsidP="000D3429">
      <w:pPr>
        <w:spacing w:before="120" w:after="120" w:line="360" w:lineRule="auto"/>
        <w:ind w:firstLine="708"/>
        <w:jc w:val="both"/>
        <w:rPr>
          <w:spacing w:val="-3"/>
        </w:rPr>
      </w:pPr>
      <w:r w:rsidRPr="000D3429">
        <w:rPr>
          <w:spacing w:val="-3"/>
        </w:rPr>
        <w:t>Si los progenitores viven separados, la patria potestad se ejercerá por aquel con quien el hijo conviva. Sin embargo, la autoridad judicial, a solicitud fundada del otro progenitor, podrá,</w:t>
      </w:r>
      <w:r>
        <w:rPr>
          <w:spacing w:val="-3"/>
        </w:rPr>
        <w:t xml:space="preserve"> </w:t>
      </w:r>
      <w:r w:rsidRPr="000D3429">
        <w:rPr>
          <w:spacing w:val="-3"/>
        </w:rPr>
        <w:t>en interés del hijo, atribuir al solicitante la patria potestad para que la ejerza conjuntamente con el otro progenitor o distribuir entre ambos las funciones inherentes a su ejercicio.</w:t>
      </w:r>
    </w:p>
    <w:p w14:paraId="61F5C6C0" w14:textId="77777777" w:rsidR="00857132" w:rsidRDefault="00B04855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Además, se prevén dos supuestos especiales de ejercicio de la patria potestad</w:t>
      </w:r>
      <w:r w:rsidR="00857132">
        <w:rPr>
          <w:spacing w:val="-3"/>
        </w:rPr>
        <w:t>, ya que:</w:t>
      </w:r>
    </w:p>
    <w:p w14:paraId="405B7080" w14:textId="5CDD72D1" w:rsidR="00857132" w:rsidRPr="00857132" w:rsidRDefault="00857132" w:rsidP="00857132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57132">
        <w:rPr>
          <w:spacing w:val="-3"/>
        </w:rPr>
        <w:t>El artículo 157 del Código Civil establece que “el menor no emancipado ejercerá la patria potestad sobre sus hijos con la asistencia de sus padres y, a falta de ambos, de su tutor; en casos de desacuerdo o imposibilidad, con la del Juez”.</w:t>
      </w:r>
    </w:p>
    <w:p w14:paraId="2C98A996" w14:textId="5C14569B" w:rsidR="00A21E8E" w:rsidRPr="00857132" w:rsidRDefault="00B353CB" w:rsidP="00857132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57132">
        <w:rPr>
          <w:spacing w:val="-3"/>
        </w:rPr>
        <w:t>E</w:t>
      </w:r>
      <w:r w:rsidR="001654D9" w:rsidRPr="00857132">
        <w:rPr>
          <w:spacing w:val="-3"/>
        </w:rPr>
        <w:t xml:space="preserve">l artículo 159 del Código Civil </w:t>
      </w:r>
      <w:r w:rsidRPr="00857132">
        <w:rPr>
          <w:spacing w:val="-3"/>
        </w:rPr>
        <w:t xml:space="preserve">añade </w:t>
      </w:r>
      <w:r w:rsidR="001654D9" w:rsidRPr="00857132">
        <w:rPr>
          <w:spacing w:val="-3"/>
        </w:rPr>
        <w:t>que “</w:t>
      </w:r>
      <w:r w:rsidRPr="00857132">
        <w:rPr>
          <w:spacing w:val="-3"/>
        </w:rPr>
        <w:t>s</w:t>
      </w:r>
      <w:r w:rsidR="001654D9" w:rsidRPr="00857132">
        <w:rPr>
          <w:spacing w:val="-3"/>
        </w:rPr>
        <w:t xml:space="preserve">i los padres viven separados y no decidieren de común acuerdo, el </w:t>
      </w:r>
      <w:r w:rsidR="000D2320">
        <w:rPr>
          <w:spacing w:val="-3"/>
        </w:rPr>
        <w:t>j</w:t>
      </w:r>
      <w:r w:rsidR="001654D9" w:rsidRPr="00857132">
        <w:rPr>
          <w:spacing w:val="-3"/>
        </w:rPr>
        <w:t xml:space="preserve">uez decidirá, siempre en beneficio de los hijos, al cuidado de qué progenitor quedarán los hijos menores de edad. El </w:t>
      </w:r>
      <w:r w:rsidR="000D2320">
        <w:rPr>
          <w:spacing w:val="-3"/>
        </w:rPr>
        <w:t>j</w:t>
      </w:r>
      <w:r w:rsidR="001654D9" w:rsidRPr="00857132">
        <w:rPr>
          <w:spacing w:val="-3"/>
        </w:rPr>
        <w:t>uez oirá, antes de tomar esta medida, a los hijos que tuvieran suficiente juicio y, en todo caso, a los que fueran mayores de doce años</w:t>
      </w:r>
      <w:r w:rsidRPr="00857132">
        <w:rPr>
          <w:spacing w:val="-3"/>
        </w:rPr>
        <w:t>”</w:t>
      </w:r>
      <w:r w:rsidR="001654D9" w:rsidRPr="00857132">
        <w:rPr>
          <w:spacing w:val="-3"/>
        </w:rPr>
        <w:t>.</w:t>
      </w:r>
    </w:p>
    <w:p w14:paraId="36F9D493" w14:textId="36442217" w:rsidR="00347B50" w:rsidRPr="00347B50" w:rsidRDefault="004A48B1" w:rsidP="00347B5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Por último, el artículo </w:t>
      </w:r>
      <w:r w:rsidR="00347B50">
        <w:rPr>
          <w:spacing w:val="-3"/>
        </w:rPr>
        <w:t>158 del Código Civil establece que e</w:t>
      </w:r>
      <w:r w:rsidR="00347B50" w:rsidRPr="00347B50">
        <w:rPr>
          <w:spacing w:val="-3"/>
        </w:rPr>
        <w:t xml:space="preserve">l </w:t>
      </w:r>
      <w:r w:rsidR="00347B50">
        <w:rPr>
          <w:spacing w:val="-3"/>
        </w:rPr>
        <w:t>j</w:t>
      </w:r>
      <w:r w:rsidR="00347B50" w:rsidRPr="00347B50">
        <w:rPr>
          <w:spacing w:val="-3"/>
        </w:rPr>
        <w:t>uez, de oficio o a instancia del propio hijo, de cualquier pariente o del Ministerio Fiscal, dictará:</w:t>
      </w:r>
    </w:p>
    <w:p w14:paraId="295CE41F" w14:textId="6EDC8FDD" w:rsidR="00347B50" w:rsidRPr="00347B50" w:rsidRDefault="00347B50" w:rsidP="00347B50">
      <w:pPr>
        <w:spacing w:before="120" w:after="120" w:line="360" w:lineRule="auto"/>
        <w:ind w:firstLine="708"/>
        <w:jc w:val="both"/>
        <w:rPr>
          <w:spacing w:val="-3"/>
        </w:rPr>
      </w:pPr>
      <w:r w:rsidRPr="00347B50">
        <w:rPr>
          <w:spacing w:val="-3"/>
        </w:rPr>
        <w:t>1º</w:t>
      </w:r>
      <w:r>
        <w:rPr>
          <w:spacing w:val="-3"/>
        </w:rPr>
        <w:t>.</w:t>
      </w:r>
      <w:r w:rsidRPr="00347B50">
        <w:rPr>
          <w:spacing w:val="-3"/>
        </w:rPr>
        <w:t xml:space="preserve"> Las medidas convenientes para asegurar la prestación de alimentos y proveer a las futuras necesidades del hijo, en caso de incumplimiento de este deber por sus padres.</w:t>
      </w:r>
    </w:p>
    <w:p w14:paraId="6BA82F22" w14:textId="2295D317" w:rsidR="00347B50" w:rsidRPr="00347B50" w:rsidRDefault="00347B50" w:rsidP="00347B50">
      <w:pPr>
        <w:spacing w:before="120" w:after="120" w:line="360" w:lineRule="auto"/>
        <w:ind w:firstLine="708"/>
        <w:jc w:val="both"/>
        <w:rPr>
          <w:spacing w:val="-3"/>
        </w:rPr>
      </w:pPr>
      <w:r w:rsidRPr="00347B50">
        <w:rPr>
          <w:spacing w:val="-3"/>
        </w:rPr>
        <w:t>2º</w:t>
      </w:r>
      <w:r>
        <w:rPr>
          <w:spacing w:val="-3"/>
        </w:rPr>
        <w:t>.</w:t>
      </w:r>
      <w:r w:rsidRPr="00347B50">
        <w:rPr>
          <w:spacing w:val="-3"/>
        </w:rPr>
        <w:t xml:space="preserve"> Las disposiciones apropiadas a fin de evitar a los hijos perturbaciones dañosas en los caso de cambio de titular de la potestad de guarda.</w:t>
      </w:r>
    </w:p>
    <w:p w14:paraId="0D689F97" w14:textId="1CC296A1" w:rsidR="00347B50" w:rsidRPr="00347B50" w:rsidRDefault="00347B50" w:rsidP="00146818">
      <w:pPr>
        <w:spacing w:before="120" w:after="120" w:line="360" w:lineRule="auto"/>
        <w:ind w:firstLine="708"/>
        <w:jc w:val="both"/>
        <w:rPr>
          <w:spacing w:val="-3"/>
        </w:rPr>
      </w:pPr>
      <w:r w:rsidRPr="00347B50">
        <w:rPr>
          <w:spacing w:val="-3"/>
        </w:rPr>
        <w:t xml:space="preserve">3.º Las medidas necesarias para evitar la sustracción de los hijos menores por alguno de los progenitores o por terceras personas y, en particular, las </w:t>
      </w:r>
      <w:r w:rsidR="00146818">
        <w:rPr>
          <w:spacing w:val="-3"/>
        </w:rPr>
        <w:t>previstas como p</w:t>
      </w:r>
      <w:r w:rsidRPr="00347B50">
        <w:rPr>
          <w:spacing w:val="-3"/>
        </w:rPr>
        <w:t>rohibición de salida del territorio nacional</w:t>
      </w:r>
      <w:r w:rsidR="00146818">
        <w:rPr>
          <w:spacing w:val="-3"/>
        </w:rPr>
        <w:t xml:space="preserve"> o </w:t>
      </w:r>
      <w:r w:rsidRPr="00347B50">
        <w:rPr>
          <w:spacing w:val="-3"/>
        </w:rPr>
        <w:t>de expedición del pasaporte</w:t>
      </w:r>
    </w:p>
    <w:p w14:paraId="01BF2978" w14:textId="4F1592AC" w:rsidR="00347B50" w:rsidRPr="00347B50" w:rsidRDefault="00347B50" w:rsidP="00347B50">
      <w:pPr>
        <w:spacing w:before="120" w:after="120" w:line="360" w:lineRule="auto"/>
        <w:ind w:firstLine="708"/>
        <w:jc w:val="both"/>
        <w:rPr>
          <w:spacing w:val="-3"/>
        </w:rPr>
      </w:pPr>
      <w:r w:rsidRPr="00347B50">
        <w:rPr>
          <w:spacing w:val="-3"/>
        </w:rPr>
        <w:t>4º</w:t>
      </w:r>
      <w:r>
        <w:rPr>
          <w:spacing w:val="-3"/>
        </w:rPr>
        <w:t>.</w:t>
      </w:r>
      <w:r w:rsidRPr="00347B50">
        <w:rPr>
          <w:spacing w:val="-3"/>
        </w:rPr>
        <w:t xml:space="preserve"> La medida de prohibición a los progenitores, tutores, a otros parientes o a terceras personas de aproximarse al menor y acercarse a su domicilio o centro educativo.</w:t>
      </w:r>
    </w:p>
    <w:p w14:paraId="1DA68A42" w14:textId="09A8A47C" w:rsidR="00347B50" w:rsidRPr="00347B50" w:rsidRDefault="00347B50" w:rsidP="00347B50">
      <w:pPr>
        <w:spacing w:before="120" w:after="120" w:line="360" w:lineRule="auto"/>
        <w:ind w:firstLine="708"/>
        <w:jc w:val="both"/>
        <w:rPr>
          <w:spacing w:val="-3"/>
        </w:rPr>
      </w:pPr>
      <w:r w:rsidRPr="00347B50">
        <w:rPr>
          <w:spacing w:val="-3"/>
        </w:rPr>
        <w:t>5º</w:t>
      </w:r>
      <w:r>
        <w:rPr>
          <w:spacing w:val="-3"/>
        </w:rPr>
        <w:t>.</w:t>
      </w:r>
      <w:r w:rsidRPr="00347B50">
        <w:rPr>
          <w:spacing w:val="-3"/>
        </w:rPr>
        <w:t xml:space="preserve"> La medida de prohibición de comunicación con el menor.</w:t>
      </w:r>
    </w:p>
    <w:p w14:paraId="1912B928" w14:textId="25BACDEA" w:rsidR="00347B50" w:rsidRPr="00347B50" w:rsidRDefault="00347B50" w:rsidP="00347B50">
      <w:pPr>
        <w:spacing w:before="120" w:after="120" w:line="360" w:lineRule="auto"/>
        <w:ind w:firstLine="708"/>
        <w:jc w:val="both"/>
        <w:rPr>
          <w:spacing w:val="-3"/>
        </w:rPr>
      </w:pPr>
      <w:r w:rsidRPr="00347B50">
        <w:rPr>
          <w:spacing w:val="-3"/>
        </w:rPr>
        <w:t>6º</w:t>
      </w:r>
      <w:r>
        <w:rPr>
          <w:spacing w:val="-3"/>
        </w:rPr>
        <w:t>.</w:t>
      </w:r>
      <w:r w:rsidRPr="00347B50">
        <w:rPr>
          <w:spacing w:val="-3"/>
        </w:rPr>
        <w:t xml:space="preserve"> La suspensión cautelar en el ejercicio de la patria potestad y/o en el ejercicio de la guarda y custodia, la suspensión cautelar del régimen de visitas y comunicaciones y, en </w:t>
      </w:r>
      <w:r w:rsidRPr="00347B50">
        <w:rPr>
          <w:spacing w:val="-3"/>
        </w:rPr>
        <w:lastRenderedPageBreak/>
        <w:t>general, las demás disposiciones que considere oportunas, a fin de apartar al menor de un peligro o de evitarle perjuicios en su entorno familiar o frente a terceras personas.</w:t>
      </w:r>
    </w:p>
    <w:p w14:paraId="042B6D83" w14:textId="558C1E70" w:rsidR="00A21E8E" w:rsidRDefault="00347B50" w:rsidP="00347B50">
      <w:pPr>
        <w:spacing w:before="120" w:after="120" w:line="360" w:lineRule="auto"/>
        <w:ind w:firstLine="708"/>
        <w:jc w:val="both"/>
        <w:rPr>
          <w:spacing w:val="-3"/>
        </w:rPr>
      </w:pPr>
      <w:r w:rsidRPr="00347B50">
        <w:rPr>
          <w:spacing w:val="-3"/>
        </w:rPr>
        <w:t xml:space="preserve">En caso de posible desamparo del menor, el Juzgado comunicará las medidas a la </w:t>
      </w:r>
      <w:r>
        <w:rPr>
          <w:spacing w:val="-3"/>
        </w:rPr>
        <w:t>e</w:t>
      </w:r>
      <w:r w:rsidRPr="00347B50">
        <w:rPr>
          <w:spacing w:val="-3"/>
        </w:rPr>
        <w:t xml:space="preserve">ntidad </w:t>
      </w:r>
      <w:r>
        <w:rPr>
          <w:spacing w:val="-3"/>
        </w:rPr>
        <w:t>p</w:t>
      </w:r>
      <w:r w:rsidRPr="00347B50">
        <w:rPr>
          <w:spacing w:val="-3"/>
        </w:rPr>
        <w:t>ública. Todas estas medidas podrán adoptarse dentro de cualquier proceso judicial o penal o bien en un expediente de jurisdicción voluntaria, en que la autoridad judicial habrá de garantizar la audiencia de la persona menor de edad.</w:t>
      </w:r>
    </w:p>
    <w:p w14:paraId="4D393ADA" w14:textId="7DCF3D22" w:rsidR="000D2320" w:rsidRDefault="000D2320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12693472" w14:textId="5AE08D6A" w:rsidR="00347B50" w:rsidRDefault="00F85E13" w:rsidP="00F85E13">
      <w:pPr>
        <w:spacing w:before="120" w:after="120" w:line="360" w:lineRule="auto"/>
        <w:jc w:val="both"/>
        <w:rPr>
          <w:spacing w:val="-3"/>
        </w:rPr>
      </w:pPr>
      <w:r w:rsidRPr="00F85E13">
        <w:rPr>
          <w:b/>
          <w:bCs/>
          <w:spacing w:val="-3"/>
        </w:rPr>
        <w:t>DEBERES Y FACULTADES.</w:t>
      </w:r>
    </w:p>
    <w:p w14:paraId="4CAE7880" w14:textId="5157BA84" w:rsidR="00347B50" w:rsidRDefault="00460F74" w:rsidP="006378F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Como h</w:t>
      </w:r>
      <w:r w:rsidR="00AF49FA">
        <w:rPr>
          <w:spacing w:val="-3"/>
        </w:rPr>
        <w:t>e</w:t>
      </w:r>
      <w:r>
        <w:rPr>
          <w:spacing w:val="-3"/>
        </w:rPr>
        <w:t xml:space="preserve"> expuesto, el artículo 154 del Código Civil prevé </w:t>
      </w:r>
      <w:r w:rsidR="00824968">
        <w:rPr>
          <w:spacing w:val="-3"/>
        </w:rPr>
        <w:t xml:space="preserve">deberes y facultades de los </w:t>
      </w:r>
      <w:r w:rsidR="00AF49FA">
        <w:rPr>
          <w:spacing w:val="-3"/>
        </w:rPr>
        <w:t>progenitores</w:t>
      </w:r>
      <w:r w:rsidR="006378F0">
        <w:rPr>
          <w:spacing w:val="-3"/>
        </w:rPr>
        <w:t xml:space="preserve"> respecto de sus hijos los de v</w:t>
      </w:r>
      <w:r w:rsidR="006378F0" w:rsidRPr="006378F0">
        <w:rPr>
          <w:spacing w:val="-3"/>
        </w:rPr>
        <w:t>elar por ellos, tenerlos en su compañía, alimentarlos, educarlos y procurarles una formación integral</w:t>
      </w:r>
      <w:r w:rsidR="006378F0">
        <w:rPr>
          <w:spacing w:val="-3"/>
        </w:rPr>
        <w:t>, y r</w:t>
      </w:r>
      <w:r w:rsidR="006378F0" w:rsidRPr="006378F0">
        <w:rPr>
          <w:spacing w:val="-3"/>
        </w:rPr>
        <w:t>epresentarlos y administrar sus bienes</w:t>
      </w:r>
      <w:r w:rsidR="006378F0">
        <w:rPr>
          <w:spacing w:val="-3"/>
        </w:rPr>
        <w:t>.</w:t>
      </w:r>
    </w:p>
    <w:p w14:paraId="0E9CC796" w14:textId="2D29E64A" w:rsidR="00A122B9" w:rsidRPr="00A122B9" w:rsidRDefault="00A122B9" w:rsidP="00A122B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Por su parte, el artículo 155 del Código Civil establece que “l</w:t>
      </w:r>
      <w:r w:rsidRPr="00A122B9">
        <w:rPr>
          <w:spacing w:val="-3"/>
        </w:rPr>
        <w:t>os hijos deben:</w:t>
      </w:r>
    </w:p>
    <w:p w14:paraId="2FA18FD3" w14:textId="7D17A8EE" w:rsidR="00A122B9" w:rsidRPr="00A122B9" w:rsidRDefault="00A122B9" w:rsidP="00A122B9">
      <w:pPr>
        <w:spacing w:before="120" w:after="120" w:line="360" w:lineRule="auto"/>
        <w:ind w:firstLine="708"/>
        <w:jc w:val="both"/>
        <w:rPr>
          <w:spacing w:val="-3"/>
        </w:rPr>
      </w:pPr>
      <w:r w:rsidRPr="00A122B9">
        <w:rPr>
          <w:spacing w:val="-3"/>
        </w:rPr>
        <w:t>1°</w:t>
      </w:r>
      <w:r>
        <w:rPr>
          <w:spacing w:val="-3"/>
        </w:rPr>
        <w:t>.</w:t>
      </w:r>
      <w:r w:rsidRPr="00A122B9">
        <w:rPr>
          <w:spacing w:val="-3"/>
        </w:rPr>
        <w:t xml:space="preserve"> Obedecer a sus padres mientras permanezcan bajo su potestad, y respetarles siempre.</w:t>
      </w:r>
    </w:p>
    <w:p w14:paraId="426FBC0E" w14:textId="597A746A" w:rsidR="00347B50" w:rsidRDefault="00A122B9" w:rsidP="00A122B9">
      <w:pPr>
        <w:spacing w:before="120" w:after="120" w:line="360" w:lineRule="auto"/>
        <w:ind w:firstLine="708"/>
        <w:jc w:val="both"/>
        <w:rPr>
          <w:spacing w:val="-3"/>
        </w:rPr>
      </w:pPr>
      <w:r w:rsidRPr="00A122B9">
        <w:rPr>
          <w:spacing w:val="-3"/>
        </w:rPr>
        <w:t>2°</w:t>
      </w:r>
      <w:r>
        <w:rPr>
          <w:spacing w:val="-3"/>
        </w:rPr>
        <w:t>.</w:t>
      </w:r>
      <w:r w:rsidRPr="00A122B9">
        <w:rPr>
          <w:spacing w:val="-3"/>
        </w:rPr>
        <w:t xml:space="preserve"> Contribuir equitativamente, según sus posibilidades, al levantamiento de las cargas de la familia mientras convivan con ella</w:t>
      </w:r>
      <w:r>
        <w:rPr>
          <w:spacing w:val="-3"/>
        </w:rPr>
        <w:t>”</w:t>
      </w:r>
      <w:r w:rsidRPr="00A122B9">
        <w:rPr>
          <w:spacing w:val="-3"/>
        </w:rPr>
        <w:t>.</w:t>
      </w:r>
    </w:p>
    <w:p w14:paraId="49D0DE40" w14:textId="51953EE3" w:rsidR="004401CE" w:rsidRDefault="004401CE" w:rsidP="005C1FE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Además, la Ley Orgánica de Protección Jurídica del Menor establece </w:t>
      </w:r>
      <w:r w:rsidR="005F0AFA">
        <w:rPr>
          <w:spacing w:val="-3"/>
        </w:rPr>
        <w:t xml:space="preserve">los </w:t>
      </w:r>
      <w:r>
        <w:rPr>
          <w:spacing w:val="-3"/>
        </w:rPr>
        <w:t>deberes de los menores</w:t>
      </w:r>
      <w:r w:rsidR="00F955BA">
        <w:rPr>
          <w:spacing w:val="-3"/>
        </w:rPr>
        <w:t xml:space="preserve"> </w:t>
      </w:r>
      <w:r w:rsidR="005F0AFA">
        <w:rPr>
          <w:spacing w:val="-3"/>
        </w:rPr>
        <w:t xml:space="preserve">de participar en la vida familiar y </w:t>
      </w:r>
      <w:r w:rsidR="005C1FE1" w:rsidRPr="005C1FE1">
        <w:rPr>
          <w:spacing w:val="-3"/>
        </w:rPr>
        <w:t>corresponsabilizarse en el cuidado del hogar y en</w:t>
      </w:r>
      <w:r w:rsidR="005C1FE1">
        <w:rPr>
          <w:spacing w:val="-3"/>
        </w:rPr>
        <w:t xml:space="preserve"> </w:t>
      </w:r>
      <w:r w:rsidR="005C1FE1" w:rsidRPr="005C1FE1">
        <w:rPr>
          <w:spacing w:val="-3"/>
        </w:rPr>
        <w:t>la realización de las tareas domésticas</w:t>
      </w:r>
      <w:r w:rsidR="00633CE1">
        <w:rPr>
          <w:spacing w:val="-3"/>
        </w:rPr>
        <w:t>.</w:t>
      </w:r>
    </w:p>
    <w:p w14:paraId="784AFD00" w14:textId="77546DB3" w:rsidR="00786D57" w:rsidRPr="00786D57" w:rsidRDefault="00685A07" w:rsidP="00786D57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Por su parte, e</w:t>
      </w:r>
      <w:r w:rsidR="00317DCC">
        <w:rPr>
          <w:spacing w:val="-3"/>
        </w:rPr>
        <w:t>l artículo 160 del Código Civil dispone que l</w:t>
      </w:r>
      <w:r w:rsidR="00317DCC" w:rsidRPr="00317DCC">
        <w:rPr>
          <w:spacing w:val="-3"/>
        </w:rPr>
        <w:t xml:space="preserve">os hijos menores tienen derecho a relacionarse con sus progenitores aunque éstos no ejerzan la patria potestad, salvo que se disponga otra cosa por resolución judicial o por la </w:t>
      </w:r>
      <w:r w:rsidR="00786D57">
        <w:rPr>
          <w:spacing w:val="-3"/>
        </w:rPr>
        <w:t>e</w:t>
      </w:r>
      <w:r w:rsidR="00317DCC" w:rsidRPr="00317DCC">
        <w:rPr>
          <w:spacing w:val="-3"/>
        </w:rPr>
        <w:t xml:space="preserve">ntidad </w:t>
      </w:r>
      <w:r w:rsidR="00786D57">
        <w:rPr>
          <w:spacing w:val="-3"/>
        </w:rPr>
        <w:t>p</w:t>
      </w:r>
      <w:r w:rsidR="00317DCC" w:rsidRPr="00317DCC">
        <w:rPr>
          <w:spacing w:val="-3"/>
        </w:rPr>
        <w:t xml:space="preserve">ública en los casos </w:t>
      </w:r>
      <w:r w:rsidR="004A59D7">
        <w:rPr>
          <w:spacing w:val="-3"/>
        </w:rPr>
        <w:t xml:space="preserve">de </w:t>
      </w:r>
      <w:r w:rsidR="00786D57">
        <w:rPr>
          <w:spacing w:val="-3"/>
        </w:rPr>
        <w:t>menores en situación de desamparo</w:t>
      </w:r>
      <w:r w:rsidR="00EF204E">
        <w:rPr>
          <w:spacing w:val="-3"/>
        </w:rPr>
        <w:t xml:space="preserve">, regulándose especialmente las visitas del menor al progenitor privado de </w:t>
      </w:r>
      <w:r w:rsidR="00317DCC" w:rsidRPr="00317DCC">
        <w:rPr>
          <w:spacing w:val="-3"/>
        </w:rPr>
        <w:t>libertad</w:t>
      </w:r>
      <w:r w:rsidR="00786D57" w:rsidRPr="00786D57">
        <w:rPr>
          <w:spacing w:val="-3"/>
        </w:rPr>
        <w:t>.</w:t>
      </w:r>
    </w:p>
    <w:p w14:paraId="6FD8DE43" w14:textId="395753FB" w:rsidR="00786D57" w:rsidRPr="00786D57" w:rsidRDefault="00786D57" w:rsidP="00786D57">
      <w:pPr>
        <w:spacing w:before="120" w:after="120" w:line="360" w:lineRule="auto"/>
        <w:ind w:firstLine="708"/>
        <w:jc w:val="both"/>
        <w:rPr>
          <w:spacing w:val="-3"/>
        </w:rPr>
      </w:pPr>
      <w:r w:rsidRPr="00786D57">
        <w:rPr>
          <w:spacing w:val="-3"/>
        </w:rPr>
        <w:t>Los menores adoptados por otra persona, solo podrán relacionarse con su familia de origen en los términos previstos en el artículo 178</w:t>
      </w:r>
      <w:r w:rsidR="00FE0285">
        <w:rPr>
          <w:spacing w:val="-3"/>
        </w:rPr>
        <w:t>”, estudiado en el tema anterior del programa</w:t>
      </w:r>
      <w:r w:rsidRPr="00786D57">
        <w:rPr>
          <w:spacing w:val="-3"/>
        </w:rPr>
        <w:t>.</w:t>
      </w:r>
    </w:p>
    <w:p w14:paraId="6712A38A" w14:textId="23AE8AB5" w:rsidR="000D2320" w:rsidRDefault="00786D57" w:rsidP="00786D57">
      <w:pPr>
        <w:spacing w:before="120" w:after="120" w:line="360" w:lineRule="auto"/>
        <w:ind w:firstLine="708"/>
        <w:jc w:val="both"/>
        <w:rPr>
          <w:spacing w:val="-3"/>
        </w:rPr>
      </w:pPr>
      <w:r w:rsidRPr="00786D57">
        <w:rPr>
          <w:spacing w:val="-3"/>
        </w:rPr>
        <w:lastRenderedPageBreak/>
        <w:t>No podrán impedirse sin justa causa las relaciones personales del menor con sus hermanos, abuelos y otros parientes y allegados</w:t>
      </w:r>
      <w:r w:rsidR="00D94DBE">
        <w:rPr>
          <w:spacing w:val="-3"/>
        </w:rPr>
        <w:t>, y e</w:t>
      </w:r>
      <w:r w:rsidRPr="00786D57">
        <w:rPr>
          <w:spacing w:val="-3"/>
        </w:rPr>
        <w:t xml:space="preserve">n caso de oposición, el </w:t>
      </w:r>
      <w:r w:rsidR="00FE0285">
        <w:rPr>
          <w:spacing w:val="-3"/>
        </w:rPr>
        <w:t>j</w:t>
      </w:r>
      <w:r w:rsidRPr="00786D57">
        <w:rPr>
          <w:spacing w:val="-3"/>
        </w:rPr>
        <w:t>uez resolverá atendidas las circunstancias.</w:t>
      </w:r>
    </w:p>
    <w:p w14:paraId="6B6562F8" w14:textId="5AF4009B" w:rsidR="00D509A3" w:rsidRPr="00D509A3" w:rsidRDefault="00685A07" w:rsidP="00D509A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Por último, el artículo 161 del Códig</w:t>
      </w:r>
      <w:r w:rsidR="00D509A3">
        <w:rPr>
          <w:spacing w:val="-3"/>
        </w:rPr>
        <w:t xml:space="preserve">o Civil prescribe que </w:t>
      </w:r>
      <w:r w:rsidR="00520D5A">
        <w:rPr>
          <w:spacing w:val="-3"/>
        </w:rPr>
        <w:t>l</w:t>
      </w:r>
      <w:r w:rsidR="00D509A3" w:rsidRPr="00D509A3">
        <w:rPr>
          <w:spacing w:val="-3"/>
        </w:rPr>
        <w:t xml:space="preserve">a </w:t>
      </w:r>
      <w:r w:rsidR="00520D5A">
        <w:rPr>
          <w:spacing w:val="-3"/>
        </w:rPr>
        <w:t>e</w:t>
      </w:r>
      <w:r w:rsidR="00D509A3" w:rsidRPr="00D509A3">
        <w:rPr>
          <w:spacing w:val="-3"/>
        </w:rPr>
        <w:t xml:space="preserve">ntidad </w:t>
      </w:r>
      <w:r w:rsidR="00520D5A">
        <w:rPr>
          <w:spacing w:val="-3"/>
        </w:rPr>
        <w:t>p</w:t>
      </w:r>
      <w:r w:rsidR="00D509A3" w:rsidRPr="00D509A3">
        <w:rPr>
          <w:spacing w:val="-3"/>
        </w:rPr>
        <w:t>ública a la que, en el respectivo territorio, esté encomendada la protección de menores regulará las visitas y comunicaciones que correspondan a los progenitores, abuelos, hermanos y demás parientes y allegados respecto a los menores en situación de desamparo, pudiendo acordar motivadamente, en interés del menor, la suspensión temporal de las mismas previa audiencia de los afectados y del menor si tuviere suficiente madurez y, en todo caso, si fuera mayor de doce años, con inmediata notificación al Ministerio Fiscal.</w:t>
      </w:r>
    </w:p>
    <w:p w14:paraId="3FC48CB6" w14:textId="5DC82AC6" w:rsidR="000D2320" w:rsidRDefault="00D509A3" w:rsidP="00D509A3">
      <w:pPr>
        <w:spacing w:before="120" w:after="120" w:line="360" w:lineRule="auto"/>
        <w:ind w:firstLine="708"/>
        <w:jc w:val="both"/>
        <w:rPr>
          <w:spacing w:val="-3"/>
        </w:rPr>
      </w:pPr>
      <w:r w:rsidRPr="00D509A3">
        <w:rPr>
          <w:spacing w:val="-3"/>
        </w:rPr>
        <w:t>El menor, los afectados y el Ministerio Fiscal podrán oponerse a dichas resoluciones administrativas conforme a la Ley de Enjuiciamiento Civil</w:t>
      </w:r>
      <w:r w:rsidR="00520D5A">
        <w:rPr>
          <w:spacing w:val="-3"/>
        </w:rPr>
        <w:t xml:space="preserve"> de 7 de enero de 2000</w:t>
      </w:r>
      <w:r w:rsidRPr="00D509A3">
        <w:rPr>
          <w:spacing w:val="-3"/>
        </w:rPr>
        <w:t>.</w:t>
      </w:r>
    </w:p>
    <w:p w14:paraId="0F48E974" w14:textId="160AE686" w:rsidR="000D2320" w:rsidRDefault="000D2320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3B3A5F26" w14:textId="78A49C58" w:rsidR="00520D5A" w:rsidRDefault="00520D5A" w:rsidP="00520D5A">
      <w:pPr>
        <w:spacing w:before="120" w:after="120" w:line="360" w:lineRule="auto"/>
        <w:jc w:val="both"/>
        <w:rPr>
          <w:spacing w:val="-3"/>
        </w:rPr>
      </w:pPr>
      <w:r w:rsidRPr="00520D5A">
        <w:rPr>
          <w:b/>
          <w:bCs/>
          <w:spacing w:val="-3"/>
        </w:rPr>
        <w:t>REPRESENTACIÓN LEGAL DE LOS HIJOS.</w:t>
      </w:r>
    </w:p>
    <w:p w14:paraId="0EFF13A2" w14:textId="171E9A39" w:rsidR="00650771" w:rsidRPr="00650771" w:rsidRDefault="00BB2EDF" w:rsidP="0065077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Establece el artículo 162 del Código Civil que “</w:t>
      </w:r>
      <w:r w:rsidR="00650771">
        <w:rPr>
          <w:spacing w:val="-3"/>
        </w:rPr>
        <w:t>l</w:t>
      </w:r>
      <w:r w:rsidR="00650771" w:rsidRPr="00650771">
        <w:rPr>
          <w:spacing w:val="-3"/>
        </w:rPr>
        <w:t>os padres que ostenten la patria potestad tienen la representación legal de sus hijos menores no emancipados.</w:t>
      </w:r>
    </w:p>
    <w:p w14:paraId="6AA0E452" w14:textId="77777777" w:rsidR="00650771" w:rsidRPr="00650771" w:rsidRDefault="00650771" w:rsidP="00650771">
      <w:pPr>
        <w:spacing w:before="120" w:after="120" w:line="360" w:lineRule="auto"/>
        <w:ind w:firstLine="708"/>
        <w:jc w:val="both"/>
        <w:rPr>
          <w:spacing w:val="-3"/>
        </w:rPr>
      </w:pPr>
      <w:r w:rsidRPr="00650771">
        <w:rPr>
          <w:spacing w:val="-3"/>
        </w:rPr>
        <w:t>Se exceptúan:</w:t>
      </w:r>
    </w:p>
    <w:p w14:paraId="39642004" w14:textId="406A2DB5" w:rsidR="00650771" w:rsidRPr="00650771" w:rsidRDefault="00650771" w:rsidP="00650771">
      <w:pPr>
        <w:spacing w:before="120" w:after="120" w:line="360" w:lineRule="auto"/>
        <w:ind w:firstLine="708"/>
        <w:jc w:val="both"/>
        <w:rPr>
          <w:spacing w:val="-3"/>
        </w:rPr>
      </w:pPr>
      <w:r w:rsidRPr="00650771">
        <w:rPr>
          <w:spacing w:val="-3"/>
        </w:rPr>
        <w:t>1º</w:t>
      </w:r>
      <w:r>
        <w:rPr>
          <w:spacing w:val="-3"/>
        </w:rPr>
        <w:t>.</w:t>
      </w:r>
      <w:r w:rsidRPr="00650771">
        <w:rPr>
          <w:spacing w:val="-3"/>
        </w:rPr>
        <w:t xml:space="preserve"> Los actos relativos a los derechos de la personalidad que el hijo, de acuerdo con su madurez, pueda ejercitar por sí mismo.</w:t>
      </w:r>
    </w:p>
    <w:p w14:paraId="512D0774" w14:textId="77777777" w:rsidR="00650771" w:rsidRPr="00650771" w:rsidRDefault="00650771" w:rsidP="00650771">
      <w:pPr>
        <w:spacing w:before="120" w:after="120" w:line="360" w:lineRule="auto"/>
        <w:ind w:firstLine="708"/>
        <w:jc w:val="both"/>
        <w:rPr>
          <w:spacing w:val="-3"/>
        </w:rPr>
      </w:pPr>
      <w:r w:rsidRPr="00650771">
        <w:rPr>
          <w:spacing w:val="-3"/>
        </w:rPr>
        <w:t>No obstante, los responsables parentales intervendrán en estos casos en virtud de sus deberes de cuidado y asistencia.</w:t>
      </w:r>
    </w:p>
    <w:p w14:paraId="4783CA5A" w14:textId="7266152E" w:rsidR="00650771" w:rsidRPr="00650771" w:rsidRDefault="00650771" w:rsidP="00650771">
      <w:pPr>
        <w:spacing w:before="120" w:after="120" w:line="360" w:lineRule="auto"/>
        <w:ind w:firstLine="708"/>
        <w:jc w:val="both"/>
        <w:rPr>
          <w:spacing w:val="-3"/>
        </w:rPr>
      </w:pPr>
      <w:r w:rsidRPr="00650771">
        <w:rPr>
          <w:spacing w:val="-3"/>
        </w:rPr>
        <w:t>2º</w:t>
      </w:r>
      <w:r>
        <w:rPr>
          <w:spacing w:val="-3"/>
        </w:rPr>
        <w:t>.</w:t>
      </w:r>
      <w:r w:rsidRPr="00650771">
        <w:rPr>
          <w:spacing w:val="-3"/>
        </w:rPr>
        <w:t xml:space="preserve"> Aquellos en que exista conflicto de intereses entre los padres y el hijo.</w:t>
      </w:r>
    </w:p>
    <w:p w14:paraId="25F6B70A" w14:textId="3D9ECE23" w:rsidR="00650771" w:rsidRPr="00650771" w:rsidRDefault="00650771" w:rsidP="00650771">
      <w:pPr>
        <w:spacing w:before="120" w:after="120" w:line="360" w:lineRule="auto"/>
        <w:ind w:firstLine="708"/>
        <w:jc w:val="both"/>
        <w:rPr>
          <w:spacing w:val="-3"/>
        </w:rPr>
      </w:pPr>
      <w:r w:rsidRPr="00650771">
        <w:rPr>
          <w:spacing w:val="-3"/>
        </w:rPr>
        <w:t>3º</w:t>
      </w:r>
      <w:r>
        <w:rPr>
          <w:spacing w:val="-3"/>
        </w:rPr>
        <w:t>.</w:t>
      </w:r>
      <w:r w:rsidRPr="00650771">
        <w:rPr>
          <w:spacing w:val="-3"/>
        </w:rPr>
        <w:t xml:space="preserve"> Los relativos a bienes que estén excluidos de la administración de los padres.</w:t>
      </w:r>
    </w:p>
    <w:p w14:paraId="29175D29" w14:textId="38534946" w:rsidR="00520D5A" w:rsidRDefault="00650771" w:rsidP="00650771">
      <w:pPr>
        <w:spacing w:before="120" w:after="120" w:line="360" w:lineRule="auto"/>
        <w:ind w:firstLine="708"/>
        <w:jc w:val="both"/>
        <w:rPr>
          <w:spacing w:val="-3"/>
        </w:rPr>
      </w:pPr>
      <w:r w:rsidRPr="00650771">
        <w:rPr>
          <w:spacing w:val="-3"/>
        </w:rPr>
        <w:t>Para celebrar contratos que obliguen al hijo a realizar prestaciones personales se requiere el previo consentimiento de éste si tuviere suficiente juicio, sin perjuicio de lo establecido en el artículo 158</w:t>
      </w:r>
      <w:r w:rsidR="00891662">
        <w:rPr>
          <w:spacing w:val="-3"/>
        </w:rPr>
        <w:t>”</w:t>
      </w:r>
      <w:r w:rsidR="00FE1B8D">
        <w:rPr>
          <w:spacing w:val="-3"/>
        </w:rPr>
        <w:t>,</w:t>
      </w:r>
      <w:r w:rsidR="00891662">
        <w:rPr>
          <w:spacing w:val="-3"/>
        </w:rPr>
        <w:t xml:space="preserve"> antes expuesto</w:t>
      </w:r>
      <w:r w:rsidRPr="00650771">
        <w:rPr>
          <w:spacing w:val="-3"/>
        </w:rPr>
        <w:t>.</w:t>
      </w:r>
    </w:p>
    <w:p w14:paraId="0454B456" w14:textId="48D5424A" w:rsidR="005176D9" w:rsidRPr="005176D9" w:rsidRDefault="005176D9" w:rsidP="005176D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Coherentemente con este precepto, el artículo 163 del Código Civil dispone que “</w:t>
      </w:r>
      <w:r w:rsidR="00D724D7">
        <w:rPr>
          <w:spacing w:val="-3"/>
        </w:rPr>
        <w:t>s</w:t>
      </w:r>
      <w:r w:rsidR="00D724D7" w:rsidRPr="00D724D7">
        <w:rPr>
          <w:spacing w:val="-3"/>
        </w:rPr>
        <w:t xml:space="preserve">iempre que en algún asunto los progenitores tengan un interés opuesto al de sus hijos no emancipados, se nombrará a éstos un defensor que los represente en juicio y fuera de él. Se </w:t>
      </w:r>
      <w:r w:rsidR="00D724D7" w:rsidRPr="00D724D7">
        <w:rPr>
          <w:spacing w:val="-3"/>
        </w:rPr>
        <w:lastRenderedPageBreak/>
        <w:t>procederá también a este nombramiento cuando los progenitores tengan un interés opuesto al del hijo menor emancipado cuya capacidad deban completar</w:t>
      </w:r>
      <w:r w:rsidRPr="005176D9">
        <w:rPr>
          <w:spacing w:val="-3"/>
        </w:rPr>
        <w:t>.</w:t>
      </w:r>
    </w:p>
    <w:p w14:paraId="2803B1A3" w14:textId="4C122AD9" w:rsidR="00520D5A" w:rsidRDefault="005176D9" w:rsidP="005176D9">
      <w:pPr>
        <w:spacing w:before="120" w:after="120" w:line="360" w:lineRule="auto"/>
        <w:ind w:firstLine="708"/>
        <w:jc w:val="both"/>
        <w:rPr>
          <w:spacing w:val="-3"/>
        </w:rPr>
      </w:pPr>
      <w:r w:rsidRPr="005176D9">
        <w:rPr>
          <w:spacing w:val="-3"/>
        </w:rPr>
        <w:t>Si el conflicto de intereses existiera sólo con uno de los progenitores, corresponde al otro por Ley y sin necesidad de especial nombramiento representar al menor o completar su capacidad</w:t>
      </w:r>
      <w:r>
        <w:rPr>
          <w:spacing w:val="-3"/>
        </w:rPr>
        <w:t>”</w:t>
      </w:r>
      <w:r w:rsidRPr="005176D9">
        <w:rPr>
          <w:spacing w:val="-3"/>
        </w:rPr>
        <w:t>.</w:t>
      </w:r>
    </w:p>
    <w:p w14:paraId="2F081313" w14:textId="63D08CA1" w:rsidR="00520D5A" w:rsidRDefault="00520D5A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52AFD654" w14:textId="7F48ED5A" w:rsidR="00520D5A" w:rsidRDefault="005176D9" w:rsidP="005176D9">
      <w:pPr>
        <w:spacing w:before="120" w:after="120" w:line="360" w:lineRule="auto"/>
        <w:jc w:val="both"/>
        <w:rPr>
          <w:spacing w:val="-3"/>
        </w:rPr>
      </w:pPr>
      <w:r w:rsidRPr="005176D9">
        <w:rPr>
          <w:b/>
          <w:bCs/>
          <w:spacing w:val="-3"/>
        </w:rPr>
        <w:t>ADMINISTRACIÓN Y DISPOSICIÓN DE BIENES.</w:t>
      </w:r>
    </w:p>
    <w:p w14:paraId="7407F407" w14:textId="09F23DA5" w:rsidR="00F86EAF" w:rsidRPr="00F86EAF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Establece el a</w:t>
      </w:r>
      <w:r w:rsidRPr="00F86EAF">
        <w:rPr>
          <w:spacing w:val="-3"/>
        </w:rPr>
        <w:t>rtículo 164</w:t>
      </w:r>
      <w:r>
        <w:rPr>
          <w:spacing w:val="-3"/>
        </w:rPr>
        <w:t xml:space="preserve"> del Código Civil que “l</w:t>
      </w:r>
      <w:r w:rsidRPr="00F86EAF">
        <w:rPr>
          <w:spacing w:val="-3"/>
        </w:rPr>
        <w:t>os padres administrarán los bienes de los hijos con la misma diligencia que los suyos propios, cumpliendo las obligaciones generales de todo administrador y las especiales establecidas en la Ley Hipotecaria</w:t>
      </w:r>
      <w:r w:rsidR="001F3F29">
        <w:rPr>
          <w:spacing w:val="-3"/>
        </w:rPr>
        <w:t>”</w:t>
      </w:r>
      <w:r w:rsidR="00576731">
        <w:rPr>
          <w:spacing w:val="-3"/>
        </w:rPr>
        <w:t xml:space="preserve"> de 8 de febrero de 1946</w:t>
      </w:r>
      <w:r w:rsidR="001F3F29">
        <w:rPr>
          <w:spacing w:val="-3"/>
        </w:rPr>
        <w:t xml:space="preserve">, </w:t>
      </w:r>
      <w:r w:rsidR="00576731">
        <w:rPr>
          <w:spacing w:val="-3"/>
        </w:rPr>
        <w:t xml:space="preserve">la cual </w:t>
      </w:r>
      <w:r w:rsidR="001F3F29">
        <w:t>se preocupa de proteger especialmente los bienes de los hijos cuando el padre o la madre que los administra hubiera contraído segundo matrimonio, pues en tal caso, los hijos tienen derecho a que se inscriban a su</w:t>
      </w:r>
      <w:r w:rsidR="00576731">
        <w:rPr>
          <w:spacing w:val="-3"/>
        </w:rPr>
        <w:t xml:space="preserve"> </w:t>
      </w:r>
      <w:r w:rsidR="00576731">
        <w:t>nombre en el Registro los bienes inmuebles de su pertenencia y a que se aseguren con hipoteca legal los restantes bienes.</w:t>
      </w:r>
    </w:p>
    <w:p w14:paraId="7029A8A7" w14:textId="67FBA19D" w:rsidR="00F86EAF" w:rsidRPr="00F86EAF" w:rsidRDefault="003A39A6" w:rsidP="00F86EA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“</w:t>
      </w:r>
      <w:r w:rsidR="00F86EAF" w:rsidRPr="00F86EAF">
        <w:rPr>
          <w:spacing w:val="-3"/>
        </w:rPr>
        <w:t>Se exceptúan de la administración paterna:</w:t>
      </w:r>
    </w:p>
    <w:p w14:paraId="0937EF1B" w14:textId="28E291BC" w:rsidR="00F86EAF" w:rsidRPr="00F86EAF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 w:rsidRPr="00F86EAF">
        <w:rPr>
          <w:spacing w:val="-3"/>
        </w:rPr>
        <w:t>1</w:t>
      </w:r>
      <w:r>
        <w:rPr>
          <w:spacing w:val="-3"/>
        </w:rPr>
        <w:t>º</w:t>
      </w:r>
      <w:r w:rsidRPr="00F86EAF">
        <w:rPr>
          <w:spacing w:val="-3"/>
        </w:rPr>
        <w:t>. Los bienes adquiridos por título gratuito cuando el disponente lo hubiere ordenado de manera expresa. Se cumplirá estrictamente la voluntad de éste sobre la administración de estos bienes y destino de sus frutos.</w:t>
      </w:r>
    </w:p>
    <w:p w14:paraId="41DC8998" w14:textId="16FD9637" w:rsidR="00F86EAF" w:rsidRPr="00F86EAF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 w:rsidRPr="00F86EAF">
        <w:rPr>
          <w:spacing w:val="-3"/>
        </w:rPr>
        <w:t>2</w:t>
      </w:r>
      <w:r>
        <w:rPr>
          <w:spacing w:val="-3"/>
        </w:rPr>
        <w:t>º</w:t>
      </w:r>
      <w:r w:rsidRPr="00F86EAF">
        <w:rPr>
          <w:spacing w:val="-3"/>
        </w:rPr>
        <w:t>. Los adquiridos por sucesión en que uno o ambos de los que ejerzan la patria potestad hubieran sido justamente desheredados o no hubieran podido heredar por causa de indignidad, que serán administrados por la persona designada por el causante y, en su defecto y sucesivamente, por el otro progenitor o por un administrador judicial especialmente nombrado.</w:t>
      </w:r>
    </w:p>
    <w:p w14:paraId="44975B31" w14:textId="1978894F" w:rsidR="00F86EAF" w:rsidRPr="00F86EAF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 w:rsidRPr="00F86EAF">
        <w:rPr>
          <w:spacing w:val="-3"/>
        </w:rPr>
        <w:t>3</w:t>
      </w:r>
      <w:r>
        <w:rPr>
          <w:spacing w:val="-3"/>
        </w:rPr>
        <w:t>º</w:t>
      </w:r>
      <w:r w:rsidRPr="00F86EAF">
        <w:rPr>
          <w:spacing w:val="-3"/>
        </w:rPr>
        <w:t>. Los que el hijo mayor de dieciséis años hubiera adquirido con su trabajo o industria. Los actos de administración ordinaria serán realizados por el hijo, que necesitará el consentimiento de los padres para los que excedan de ella.</w:t>
      </w:r>
    </w:p>
    <w:p w14:paraId="715BC781" w14:textId="37D14C3C" w:rsidR="00F86EAF" w:rsidRPr="00F86EAF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a</w:t>
      </w:r>
      <w:r w:rsidRPr="00F86EAF">
        <w:rPr>
          <w:spacing w:val="-3"/>
        </w:rPr>
        <w:t>rtículo 165</w:t>
      </w:r>
      <w:r>
        <w:rPr>
          <w:spacing w:val="-3"/>
        </w:rPr>
        <w:t xml:space="preserve"> del Código Civil establece que “p</w:t>
      </w:r>
      <w:r w:rsidRPr="00F86EAF">
        <w:rPr>
          <w:spacing w:val="-3"/>
        </w:rPr>
        <w:t>ertenecen siempre al hijo no emancipado los frutos de sus bienes, así como todo lo que adquiera con su trabajo o industria.</w:t>
      </w:r>
    </w:p>
    <w:p w14:paraId="6901847D" w14:textId="77777777" w:rsidR="00F86EAF" w:rsidRPr="00F86EAF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 w:rsidRPr="00F86EAF">
        <w:rPr>
          <w:spacing w:val="-3"/>
        </w:rPr>
        <w:lastRenderedPageBreak/>
        <w:t>No obstante, los padres podrán destinar los del menor que viva con ambos o con uno sólo de ellos, en la parte que le corresponda, al levantamiento de las cargas familiares, y no estarán obligados a rendir cuentas de lo que hubiesen consumido en tales atenciones.</w:t>
      </w:r>
    </w:p>
    <w:p w14:paraId="7A44AD83" w14:textId="19161919" w:rsidR="00F86EAF" w:rsidRPr="00F86EAF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 w:rsidRPr="00F86EAF">
        <w:rPr>
          <w:spacing w:val="-3"/>
        </w:rPr>
        <w:t xml:space="preserve">Con este fin se entregarán a los padres, en la medida adecuada, los frutos de los bienes que ellos no administren. Se exceptúan los frutos de los bienes </w:t>
      </w:r>
      <w:r w:rsidR="003079C4">
        <w:rPr>
          <w:spacing w:val="-3"/>
        </w:rPr>
        <w:t xml:space="preserve">(adquiridos a título gratuito previstos en el artículo 164) </w:t>
      </w:r>
      <w:r w:rsidRPr="00F86EAF">
        <w:rPr>
          <w:spacing w:val="-3"/>
        </w:rPr>
        <w:t>y los de aquellos donados o dejados a los hijos especialmente para su educación o carrera, pero si los padres carecieren de medios podrán pedir al Juez que se les entregue la parte que en equidad proceda</w:t>
      </w:r>
      <w:r w:rsidR="003079C4">
        <w:rPr>
          <w:spacing w:val="-3"/>
        </w:rPr>
        <w:t>”</w:t>
      </w:r>
      <w:r w:rsidRPr="00F86EAF">
        <w:rPr>
          <w:spacing w:val="-3"/>
        </w:rPr>
        <w:t>.</w:t>
      </w:r>
    </w:p>
    <w:p w14:paraId="12D8C35C" w14:textId="54F70284" w:rsidR="00F86EAF" w:rsidRPr="00F86EAF" w:rsidRDefault="009F33CA" w:rsidP="00F86EA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a</w:t>
      </w:r>
      <w:r w:rsidR="00F86EAF" w:rsidRPr="00F86EAF">
        <w:rPr>
          <w:spacing w:val="-3"/>
        </w:rPr>
        <w:t>rtículo 166</w:t>
      </w:r>
      <w:r>
        <w:rPr>
          <w:spacing w:val="-3"/>
        </w:rPr>
        <w:t xml:space="preserve"> del Código Civil determina que “l</w:t>
      </w:r>
      <w:r w:rsidR="00F86EAF" w:rsidRPr="00F86EAF">
        <w:rPr>
          <w:spacing w:val="-3"/>
        </w:rPr>
        <w:t xml:space="preserve">os padres no podrán renunciar a los derechos de que los hijos sean titulares ni enajenar o gravar sus bienes inmuebles, establecimientos mercantiles o industriales, objetos preciosos y valores mobiliarios, salvo el derecho de suscripción preferente de acciones, sino por causas justificadas de utilidad o necesidad y previa la autorización del </w:t>
      </w:r>
      <w:r>
        <w:rPr>
          <w:spacing w:val="-3"/>
        </w:rPr>
        <w:t>j</w:t>
      </w:r>
      <w:r w:rsidR="00F86EAF" w:rsidRPr="00F86EAF">
        <w:rPr>
          <w:spacing w:val="-3"/>
        </w:rPr>
        <w:t>uez del domicilio, con audiencia del Ministerio Fiscal.</w:t>
      </w:r>
    </w:p>
    <w:p w14:paraId="20CB4BBC" w14:textId="09479F36" w:rsidR="00F86EAF" w:rsidRPr="00F86EAF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 w:rsidRPr="00F86EAF">
        <w:rPr>
          <w:spacing w:val="-3"/>
        </w:rPr>
        <w:t xml:space="preserve">Los padres deberán recabar autorización judicial para repudiar la herencia o legado deferidos al hijo. Si el </w:t>
      </w:r>
      <w:r w:rsidR="009F33CA">
        <w:rPr>
          <w:spacing w:val="-3"/>
        </w:rPr>
        <w:t>j</w:t>
      </w:r>
      <w:r w:rsidRPr="00F86EAF">
        <w:rPr>
          <w:spacing w:val="-3"/>
        </w:rPr>
        <w:t>uez denegase la autorización, la herencia sólo podrá ser aceptada a beneficio de inventario.</w:t>
      </w:r>
    </w:p>
    <w:p w14:paraId="32251E53" w14:textId="06394E89" w:rsidR="00F86EAF" w:rsidRPr="00F86EAF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 w:rsidRPr="00F86EAF">
        <w:rPr>
          <w:spacing w:val="-3"/>
        </w:rPr>
        <w:t>No será necesaria autorización judicial si el menor hubiese cumplido dieciséis años y consintiere en documento público, ni para la enajenación de valores mobiliarios siempre que su importe se reinvierta en bienes o valores seguros</w:t>
      </w:r>
      <w:r w:rsidR="009F33CA">
        <w:rPr>
          <w:spacing w:val="-3"/>
        </w:rPr>
        <w:t>”</w:t>
      </w:r>
      <w:r w:rsidRPr="00F86EAF">
        <w:rPr>
          <w:spacing w:val="-3"/>
        </w:rPr>
        <w:t>.</w:t>
      </w:r>
    </w:p>
    <w:p w14:paraId="5AC568FD" w14:textId="03809B0C" w:rsidR="00F86EAF" w:rsidRPr="00F86EAF" w:rsidRDefault="00EA2966" w:rsidP="00F86EA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</w:t>
      </w:r>
      <w:r w:rsidR="009F33CA">
        <w:rPr>
          <w:spacing w:val="-3"/>
        </w:rPr>
        <w:t>l a</w:t>
      </w:r>
      <w:r w:rsidR="00F86EAF" w:rsidRPr="00F86EAF">
        <w:rPr>
          <w:spacing w:val="-3"/>
        </w:rPr>
        <w:t>rtículo 167</w:t>
      </w:r>
      <w:r w:rsidR="009F33CA">
        <w:rPr>
          <w:spacing w:val="-3"/>
        </w:rPr>
        <w:t xml:space="preserve"> del Código Civil </w:t>
      </w:r>
      <w:r>
        <w:rPr>
          <w:spacing w:val="-3"/>
        </w:rPr>
        <w:t>establece que “c</w:t>
      </w:r>
      <w:r w:rsidR="00F86EAF" w:rsidRPr="00F86EAF">
        <w:rPr>
          <w:spacing w:val="-3"/>
        </w:rPr>
        <w:t xml:space="preserve">uando la administración de los progenitores ponga en peligro el patrimonio del hijo, el </w:t>
      </w:r>
      <w:r>
        <w:rPr>
          <w:spacing w:val="-3"/>
        </w:rPr>
        <w:t>j</w:t>
      </w:r>
      <w:r w:rsidR="00F86EAF" w:rsidRPr="00F86EAF">
        <w:rPr>
          <w:spacing w:val="-3"/>
        </w:rPr>
        <w:t xml:space="preserve">uez, a petición del propio hijo, del Ministerio Fiscal o de cualquier pariente del menor, podrá adoptar las medidas que estime necesarias para la seguridad y recaudo de los bienes, exigir caución o fianza para la continuación en la administración o incluso nombrar un </w:t>
      </w:r>
      <w:r>
        <w:rPr>
          <w:spacing w:val="-3"/>
        </w:rPr>
        <w:t>a</w:t>
      </w:r>
      <w:r w:rsidR="00F86EAF" w:rsidRPr="00F86EAF">
        <w:rPr>
          <w:spacing w:val="-3"/>
        </w:rPr>
        <w:t>dministrador</w:t>
      </w:r>
      <w:r>
        <w:rPr>
          <w:spacing w:val="-3"/>
        </w:rPr>
        <w:t>”</w:t>
      </w:r>
      <w:r w:rsidR="00F86EAF" w:rsidRPr="00F86EAF">
        <w:rPr>
          <w:spacing w:val="-3"/>
        </w:rPr>
        <w:t>.</w:t>
      </w:r>
    </w:p>
    <w:p w14:paraId="23FF0C22" w14:textId="66DD4F13" w:rsidR="00F86EAF" w:rsidRPr="00F86EAF" w:rsidRDefault="00EA2966" w:rsidP="00F86EA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Por último, el “a</w:t>
      </w:r>
      <w:r w:rsidR="00F86EAF" w:rsidRPr="00F86EAF">
        <w:rPr>
          <w:spacing w:val="-3"/>
        </w:rPr>
        <w:t>rtículo 168</w:t>
      </w:r>
      <w:r>
        <w:rPr>
          <w:spacing w:val="-3"/>
        </w:rPr>
        <w:t xml:space="preserve"> del Código Civil dispone que “a</w:t>
      </w:r>
      <w:r w:rsidR="00F86EAF" w:rsidRPr="00F86EAF">
        <w:rPr>
          <w:spacing w:val="-3"/>
        </w:rPr>
        <w:t>l término de la patria potestad podrán los hijos exigir a los padres la rendición de cuentas de la administración que ejercieron sobre sus bienes hasta entonces. La acción para exigir el cumplimiento de esta obligación prescribirá a los tres años.</w:t>
      </w:r>
    </w:p>
    <w:p w14:paraId="1FCBD8D4" w14:textId="0529799E" w:rsidR="00520D5A" w:rsidRDefault="00F86EAF" w:rsidP="00F86EAF">
      <w:pPr>
        <w:spacing w:before="120" w:after="120" w:line="360" w:lineRule="auto"/>
        <w:ind w:firstLine="708"/>
        <w:jc w:val="both"/>
        <w:rPr>
          <w:spacing w:val="-3"/>
        </w:rPr>
      </w:pPr>
      <w:r w:rsidRPr="00F86EAF">
        <w:rPr>
          <w:spacing w:val="-3"/>
        </w:rPr>
        <w:t>En caso de pérdida o deterioro de los bienes por dolo o culpa grave, responderán los padres de los daños y perjuicios sufridos</w:t>
      </w:r>
      <w:r w:rsidR="00EA2966">
        <w:rPr>
          <w:spacing w:val="-3"/>
        </w:rPr>
        <w:t>”</w:t>
      </w:r>
      <w:r w:rsidRPr="00F86EAF">
        <w:rPr>
          <w:spacing w:val="-3"/>
        </w:rPr>
        <w:t>.</w:t>
      </w:r>
    </w:p>
    <w:p w14:paraId="187105B1" w14:textId="42F41F75" w:rsidR="000D2320" w:rsidRDefault="000D2320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2A67A246" w14:textId="3A657EBC" w:rsidR="000D2320" w:rsidRDefault="00314D0D" w:rsidP="00314D0D">
      <w:pPr>
        <w:spacing w:before="120" w:after="120" w:line="360" w:lineRule="auto"/>
        <w:jc w:val="both"/>
        <w:rPr>
          <w:spacing w:val="-3"/>
        </w:rPr>
      </w:pPr>
      <w:r w:rsidRPr="00314D0D">
        <w:rPr>
          <w:b/>
          <w:bCs/>
          <w:spacing w:val="-3"/>
        </w:rPr>
        <w:lastRenderedPageBreak/>
        <w:t>EXTINCIÓN Y PRÓRROGA DE LA PATRIA POTESTAD.</w:t>
      </w:r>
    </w:p>
    <w:p w14:paraId="11B6C5AD" w14:textId="77777777" w:rsidR="000030A4" w:rsidRPr="000030A4" w:rsidRDefault="000030A4" w:rsidP="000030A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A tenor del artículo 171 del Código Civil, “</w:t>
      </w:r>
      <w:r w:rsidRPr="000030A4">
        <w:rPr>
          <w:spacing w:val="-3"/>
        </w:rPr>
        <w:t>La patria potestad se acaba:</w:t>
      </w:r>
    </w:p>
    <w:p w14:paraId="2BCA3D9D" w14:textId="1528F0FA" w:rsidR="000030A4" w:rsidRPr="000030A4" w:rsidRDefault="000030A4" w:rsidP="000030A4">
      <w:pPr>
        <w:spacing w:before="120" w:after="120" w:line="360" w:lineRule="auto"/>
        <w:ind w:firstLine="708"/>
        <w:jc w:val="both"/>
        <w:rPr>
          <w:spacing w:val="-3"/>
        </w:rPr>
      </w:pPr>
      <w:r w:rsidRPr="000030A4">
        <w:rPr>
          <w:spacing w:val="-3"/>
        </w:rPr>
        <w:t>1°</w:t>
      </w:r>
      <w:r>
        <w:rPr>
          <w:spacing w:val="-3"/>
        </w:rPr>
        <w:t>.</w:t>
      </w:r>
      <w:r w:rsidRPr="000030A4">
        <w:rPr>
          <w:spacing w:val="-3"/>
        </w:rPr>
        <w:t xml:space="preserve"> Por la muerte o la declaración de fallecimiento de los padres o del hijo.</w:t>
      </w:r>
    </w:p>
    <w:p w14:paraId="08AA799E" w14:textId="580F62AE" w:rsidR="000030A4" w:rsidRPr="000030A4" w:rsidRDefault="000030A4" w:rsidP="000030A4">
      <w:pPr>
        <w:spacing w:before="120" w:after="120" w:line="360" w:lineRule="auto"/>
        <w:ind w:firstLine="708"/>
        <w:jc w:val="both"/>
        <w:rPr>
          <w:spacing w:val="-3"/>
        </w:rPr>
      </w:pPr>
      <w:r w:rsidRPr="000030A4">
        <w:rPr>
          <w:spacing w:val="-3"/>
        </w:rPr>
        <w:t>2°</w:t>
      </w:r>
      <w:r>
        <w:rPr>
          <w:spacing w:val="-3"/>
        </w:rPr>
        <w:t>.</w:t>
      </w:r>
      <w:r w:rsidRPr="000030A4">
        <w:rPr>
          <w:spacing w:val="-3"/>
        </w:rPr>
        <w:t xml:space="preserve"> Por la emancipación.</w:t>
      </w:r>
    </w:p>
    <w:p w14:paraId="11A86174" w14:textId="39B57132" w:rsidR="000D2320" w:rsidRDefault="000030A4" w:rsidP="000030A4">
      <w:pPr>
        <w:spacing w:before="120" w:after="120" w:line="360" w:lineRule="auto"/>
        <w:ind w:firstLine="708"/>
        <w:jc w:val="both"/>
        <w:rPr>
          <w:spacing w:val="-3"/>
        </w:rPr>
      </w:pPr>
      <w:r w:rsidRPr="000030A4">
        <w:rPr>
          <w:spacing w:val="-3"/>
        </w:rPr>
        <w:t>3°</w:t>
      </w:r>
      <w:r>
        <w:rPr>
          <w:spacing w:val="-3"/>
        </w:rPr>
        <w:t>.</w:t>
      </w:r>
      <w:r w:rsidRPr="000030A4">
        <w:rPr>
          <w:spacing w:val="-3"/>
        </w:rPr>
        <w:t xml:space="preserve"> Por la adopción del hijo</w:t>
      </w:r>
      <w:r w:rsidR="00706D1F">
        <w:rPr>
          <w:spacing w:val="-3"/>
        </w:rPr>
        <w:t>”</w:t>
      </w:r>
      <w:r w:rsidRPr="000030A4">
        <w:rPr>
          <w:spacing w:val="-3"/>
        </w:rPr>
        <w:t>.</w:t>
      </w:r>
    </w:p>
    <w:p w14:paraId="459C27FA" w14:textId="36AA5A14" w:rsidR="0047392A" w:rsidRPr="0047392A" w:rsidRDefault="0047392A" w:rsidP="0047392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artículo 170 del Código Civil añade que “</w:t>
      </w:r>
      <w:r w:rsidR="00821310">
        <w:rPr>
          <w:spacing w:val="-3"/>
        </w:rPr>
        <w:t>c</w:t>
      </w:r>
      <w:r w:rsidR="00821310" w:rsidRPr="00821310">
        <w:rPr>
          <w:spacing w:val="-3"/>
        </w:rPr>
        <w:t>ualquiera de los progenitores podrá ser privado total o parcialmente de su potestad por sentencia fundada en el incumplimiento de los deberes inherentes a la misma o dictada en causa criminal o matrimonial</w:t>
      </w:r>
      <w:r w:rsidRPr="0047392A">
        <w:rPr>
          <w:spacing w:val="-3"/>
        </w:rPr>
        <w:t>.</w:t>
      </w:r>
    </w:p>
    <w:p w14:paraId="1FC6109E" w14:textId="308EBDD0" w:rsidR="00314D0D" w:rsidRDefault="0047392A" w:rsidP="0047392A">
      <w:pPr>
        <w:spacing w:before="120" w:after="120" w:line="360" w:lineRule="auto"/>
        <w:ind w:firstLine="708"/>
        <w:jc w:val="both"/>
        <w:rPr>
          <w:spacing w:val="-3"/>
        </w:rPr>
      </w:pPr>
      <w:r w:rsidRPr="0047392A">
        <w:rPr>
          <w:spacing w:val="-3"/>
        </w:rPr>
        <w:t>Los Tribunales podrán, en beneficio e interés del hijo, acordar la recuperación de la patria potestad cuando hubiere cesado la causa que motivó la privación</w:t>
      </w:r>
      <w:r>
        <w:rPr>
          <w:spacing w:val="-3"/>
        </w:rPr>
        <w:t>”</w:t>
      </w:r>
      <w:r w:rsidRPr="0047392A">
        <w:rPr>
          <w:spacing w:val="-3"/>
        </w:rPr>
        <w:t>.</w:t>
      </w:r>
    </w:p>
    <w:p w14:paraId="05B88868" w14:textId="40F4E8CE" w:rsidR="00CE2882" w:rsidRDefault="00CE2882" w:rsidP="006235E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Además, el artículo 110 del Código Civil establece que “</w:t>
      </w:r>
      <w:r w:rsidR="0016371E">
        <w:rPr>
          <w:spacing w:val="-3"/>
        </w:rPr>
        <w:t>a</w:t>
      </w:r>
      <w:r w:rsidR="0016371E" w:rsidRPr="0016371E">
        <w:rPr>
          <w:spacing w:val="-3"/>
        </w:rPr>
        <w:t>unque no ostenten la patria potestad, ambos progenitores están obligados a velar por los hijos menores y a prestarles alimentos</w:t>
      </w:r>
      <w:r>
        <w:rPr>
          <w:spacing w:val="-3"/>
        </w:rPr>
        <w:t>”</w:t>
      </w:r>
      <w:r w:rsidRPr="00CE2882">
        <w:rPr>
          <w:spacing w:val="-3"/>
        </w:rPr>
        <w:t>.</w:t>
      </w:r>
    </w:p>
    <w:p w14:paraId="07F7B125" w14:textId="315AA7FF" w:rsidR="0047392A" w:rsidRDefault="00B06C48" w:rsidP="00DB31B2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Finalmente, </w:t>
      </w:r>
      <w:r w:rsidR="000D2666">
        <w:rPr>
          <w:spacing w:val="-3"/>
        </w:rPr>
        <w:t xml:space="preserve">el artículo 171 del Código Civil regulaba </w:t>
      </w:r>
      <w:r w:rsidR="00DB31B2">
        <w:rPr>
          <w:spacing w:val="-3"/>
        </w:rPr>
        <w:t>la prórroga de la patria potestad de los menores que hubieran sido judicialmente incapacitados cuando alcanzaran la mayoría de edad</w:t>
      </w:r>
      <w:r w:rsidR="000D2666">
        <w:rPr>
          <w:spacing w:val="-3"/>
        </w:rPr>
        <w:t xml:space="preserve">. Sin embargo, tal </w:t>
      </w:r>
      <w:r>
        <w:rPr>
          <w:spacing w:val="-3"/>
        </w:rPr>
        <w:t xml:space="preserve">artículo </w:t>
      </w:r>
      <w:r w:rsidR="00DB31B2">
        <w:rPr>
          <w:spacing w:val="-3"/>
        </w:rPr>
        <w:t>ha sido suprimida</w:t>
      </w:r>
      <w:r w:rsidR="00C3065F">
        <w:rPr>
          <w:spacing w:val="-3"/>
        </w:rPr>
        <w:t xml:space="preserve"> por la </w:t>
      </w:r>
      <w:r w:rsidR="000E2F70" w:rsidRPr="0012765D">
        <w:rPr>
          <w:spacing w:val="-3"/>
        </w:rPr>
        <w:t xml:space="preserve">Ley </w:t>
      </w:r>
      <w:r w:rsidR="000E2F70">
        <w:rPr>
          <w:spacing w:val="-3"/>
        </w:rPr>
        <w:t>de A</w:t>
      </w:r>
      <w:r w:rsidR="000E2F70" w:rsidRPr="0012765D">
        <w:rPr>
          <w:spacing w:val="-3"/>
        </w:rPr>
        <w:t xml:space="preserve">poyo a las </w:t>
      </w:r>
      <w:r w:rsidR="000E2F70">
        <w:rPr>
          <w:spacing w:val="-3"/>
        </w:rPr>
        <w:t>P</w:t>
      </w:r>
      <w:r w:rsidR="000E2F70" w:rsidRPr="0012765D">
        <w:rPr>
          <w:spacing w:val="-3"/>
        </w:rPr>
        <w:t xml:space="preserve">ersonas con </w:t>
      </w:r>
      <w:r w:rsidR="000E2F70">
        <w:rPr>
          <w:spacing w:val="-3"/>
        </w:rPr>
        <w:t>D</w:t>
      </w:r>
      <w:r w:rsidR="000E2F70" w:rsidRPr="0012765D">
        <w:rPr>
          <w:spacing w:val="-3"/>
        </w:rPr>
        <w:t xml:space="preserve">iscapacidad en el </w:t>
      </w:r>
      <w:r w:rsidR="000E2F70">
        <w:rPr>
          <w:spacing w:val="-3"/>
        </w:rPr>
        <w:t>E</w:t>
      </w:r>
      <w:r w:rsidR="000E2F70" w:rsidRPr="0012765D">
        <w:rPr>
          <w:spacing w:val="-3"/>
        </w:rPr>
        <w:t xml:space="preserve">jercicio de su </w:t>
      </w:r>
      <w:r w:rsidR="000E2F70">
        <w:rPr>
          <w:spacing w:val="-3"/>
        </w:rPr>
        <w:t>C</w:t>
      </w:r>
      <w:r w:rsidR="000E2F70" w:rsidRPr="0012765D">
        <w:rPr>
          <w:spacing w:val="-3"/>
        </w:rPr>
        <w:t xml:space="preserve">apacidad </w:t>
      </w:r>
      <w:r w:rsidR="000E2F70">
        <w:rPr>
          <w:spacing w:val="-3"/>
        </w:rPr>
        <w:t>J</w:t>
      </w:r>
      <w:r w:rsidR="000E2F70" w:rsidRPr="0012765D">
        <w:rPr>
          <w:spacing w:val="-3"/>
        </w:rPr>
        <w:t>urídica</w:t>
      </w:r>
      <w:r w:rsidR="000E2F70" w:rsidRPr="00E76574">
        <w:rPr>
          <w:spacing w:val="-3"/>
        </w:rPr>
        <w:t xml:space="preserve"> </w:t>
      </w:r>
      <w:r w:rsidR="000E2F70" w:rsidRPr="0012765D">
        <w:rPr>
          <w:spacing w:val="-3"/>
        </w:rPr>
        <w:t>de 2 de junio</w:t>
      </w:r>
      <w:r w:rsidR="000E2F70">
        <w:rPr>
          <w:spacing w:val="-3"/>
        </w:rPr>
        <w:t xml:space="preserve"> de 2021, de forma que </w:t>
      </w:r>
      <w:r w:rsidR="0041604D" w:rsidRPr="0041604D">
        <w:rPr>
          <w:spacing w:val="-3"/>
        </w:rPr>
        <w:t>cuando el menor con discapacidad llegue a la mayoría de edad se le prestarán los apoyos que necesite del mismo modo y por el mismo medio que a cualquier adulto que los requiera.</w:t>
      </w:r>
    </w:p>
    <w:p w14:paraId="0DAFD475" w14:textId="2B0A43D0" w:rsidR="0050636B" w:rsidRDefault="0050636B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48458686" w14:textId="2C922DE0" w:rsidR="0050636B" w:rsidRDefault="0050636B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7EF6A6EA" w14:textId="576E5638" w:rsidR="0050636B" w:rsidRDefault="0050636B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3EEE7BE2" w14:textId="77777777" w:rsidR="0050636B" w:rsidRDefault="0050636B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59B9BE2C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51C5B037" w:rsidR="005726E8" w:rsidRPr="00FF4CC7" w:rsidRDefault="001D1382" w:rsidP="009C4B47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9</w:t>
      </w:r>
      <w:r w:rsidR="00FC39A8">
        <w:rPr>
          <w:spacing w:val="-3"/>
        </w:rPr>
        <w:t xml:space="preserve"> de </w:t>
      </w:r>
      <w:r>
        <w:rPr>
          <w:spacing w:val="-3"/>
        </w:rPr>
        <w:t>marz</w:t>
      </w:r>
      <w:r w:rsidR="0006135E">
        <w:rPr>
          <w:spacing w:val="-3"/>
        </w:rPr>
        <w:t>o</w:t>
      </w:r>
      <w:r w:rsidR="00FC39A8">
        <w:rPr>
          <w:spacing w:val="-3"/>
        </w:rPr>
        <w:t xml:space="preserve"> de 202</w:t>
      </w:r>
      <w:r>
        <w:rPr>
          <w:spacing w:val="-3"/>
        </w:rPr>
        <w:t>3</w:t>
      </w:r>
    </w:p>
    <w:sectPr w:rsidR="005726E8" w:rsidRPr="00FF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942C" w14:textId="77777777" w:rsidR="00AE5C5A" w:rsidRDefault="00AE5C5A" w:rsidP="00DB250B">
      <w:r>
        <w:separator/>
      </w:r>
    </w:p>
  </w:endnote>
  <w:endnote w:type="continuationSeparator" w:id="0">
    <w:p w14:paraId="31ED0741" w14:textId="77777777" w:rsidR="00AE5C5A" w:rsidRDefault="00AE5C5A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09E" w14:textId="77777777" w:rsidR="0094606F" w:rsidRDefault="009460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A72" w14:textId="77777777" w:rsidR="0094606F" w:rsidRDefault="0094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145F" w14:textId="77777777" w:rsidR="00AE5C5A" w:rsidRDefault="00AE5C5A" w:rsidP="00DB250B">
      <w:r>
        <w:separator/>
      </w:r>
    </w:p>
  </w:footnote>
  <w:footnote w:type="continuationSeparator" w:id="0">
    <w:p w14:paraId="456FBBEA" w14:textId="77777777" w:rsidR="00AE5C5A" w:rsidRDefault="00AE5C5A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68" w14:textId="77777777" w:rsidR="0094606F" w:rsidRDefault="00946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4EF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7F7"/>
    <w:multiLevelType w:val="hybridMultilevel"/>
    <w:tmpl w:val="9A12512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8070DC"/>
    <w:multiLevelType w:val="hybridMultilevel"/>
    <w:tmpl w:val="E5382FA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7D1A1C"/>
    <w:multiLevelType w:val="hybridMultilevel"/>
    <w:tmpl w:val="90C66E0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857C62"/>
    <w:multiLevelType w:val="hybridMultilevel"/>
    <w:tmpl w:val="3F02B51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5F0274"/>
    <w:multiLevelType w:val="hybridMultilevel"/>
    <w:tmpl w:val="886E884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030D92"/>
    <w:multiLevelType w:val="hybridMultilevel"/>
    <w:tmpl w:val="ACCEFED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2F75F8"/>
    <w:multiLevelType w:val="hybridMultilevel"/>
    <w:tmpl w:val="07742EB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B16003C"/>
    <w:multiLevelType w:val="hybridMultilevel"/>
    <w:tmpl w:val="6742AFD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C8F7075"/>
    <w:multiLevelType w:val="hybridMultilevel"/>
    <w:tmpl w:val="14881F0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805806"/>
    <w:multiLevelType w:val="hybridMultilevel"/>
    <w:tmpl w:val="3E36EDF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FE53FD"/>
    <w:multiLevelType w:val="hybridMultilevel"/>
    <w:tmpl w:val="A0EAB1C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DC4DE9"/>
    <w:multiLevelType w:val="hybridMultilevel"/>
    <w:tmpl w:val="4B28CAF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97E5F49"/>
    <w:multiLevelType w:val="hybridMultilevel"/>
    <w:tmpl w:val="81C2754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99E0F11"/>
    <w:multiLevelType w:val="hybridMultilevel"/>
    <w:tmpl w:val="78723D1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AF46F82"/>
    <w:multiLevelType w:val="hybridMultilevel"/>
    <w:tmpl w:val="52B2FE2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E714299"/>
    <w:multiLevelType w:val="hybridMultilevel"/>
    <w:tmpl w:val="6C103C3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AA60502"/>
    <w:multiLevelType w:val="hybridMultilevel"/>
    <w:tmpl w:val="807EE64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8"/>
  </w:num>
  <w:num w:numId="5">
    <w:abstractNumId w:val="17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  <w:num w:numId="14">
    <w:abstractNumId w:val="6"/>
  </w:num>
  <w:num w:numId="15">
    <w:abstractNumId w:val="9"/>
  </w:num>
  <w:num w:numId="16">
    <w:abstractNumId w:val="1"/>
  </w:num>
  <w:num w:numId="17">
    <w:abstractNumId w:val="7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1419"/>
    <w:rsid w:val="00001440"/>
    <w:rsid w:val="00001D54"/>
    <w:rsid w:val="00002ABE"/>
    <w:rsid w:val="00002D14"/>
    <w:rsid w:val="00002D8D"/>
    <w:rsid w:val="00002F83"/>
    <w:rsid w:val="000030A4"/>
    <w:rsid w:val="000031B9"/>
    <w:rsid w:val="0000321B"/>
    <w:rsid w:val="000032DB"/>
    <w:rsid w:val="0000379E"/>
    <w:rsid w:val="00003A11"/>
    <w:rsid w:val="00003ACA"/>
    <w:rsid w:val="000041C3"/>
    <w:rsid w:val="00004481"/>
    <w:rsid w:val="00004A46"/>
    <w:rsid w:val="00005313"/>
    <w:rsid w:val="000054B5"/>
    <w:rsid w:val="000062B4"/>
    <w:rsid w:val="00006A81"/>
    <w:rsid w:val="00006D58"/>
    <w:rsid w:val="000074F6"/>
    <w:rsid w:val="00010934"/>
    <w:rsid w:val="00010C21"/>
    <w:rsid w:val="000114C3"/>
    <w:rsid w:val="000118B3"/>
    <w:rsid w:val="00013485"/>
    <w:rsid w:val="0001440F"/>
    <w:rsid w:val="000145F4"/>
    <w:rsid w:val="00014661"/>
    <w:rsid w:val="00015FAC"/>
    <w:rsid w:val="0001603E"/>
    <w:rsid w:val="00016105"/>
    <w:rsid w:val="000161B9"/>
    <w:rsid w:val="000165B8"/>
    <w:rsid w:val="00016C91"/>
    <w:rsid w:val="00017752"/>
    <w:rsid w:val="0002001C"/>
    <w:rsid w:val="00020133"/>
    <w:rsid w:val="00020758"/>
    <w:rsid w:val="000207BA"/>
    <w:rsid w:val="00020D70"/>
    <w:rsid w:val="00021021"/>
    <w:rsid w:val="000212F5"/>
    <w:rsid w:val="000221C3"/>
    <w:rsid w:val="000222EF"/>
    <w:rsid w:val="00022E02"/>
    <w:rsid w:val="00023664"/>
    <w:rsid w:val="00023EA6"/>
    <w:rsid w:val="00024A29"/>
    <w:rsid w:val="00024FA6"/>
    <w:rsid w:val="00025813"/>
    <w:rsid w:val="00025950"/>
    <w:rsid w:val="0002663A"/>
    <w:rsid w:val="00026B81"/>
    <w:rsid w:val="00026FE8"/>
    <w:rsid w:val="00027056"/>
    <w:rsid w:val="0002749D"/>
    <w:rsid w:val="00030420"/>
    <w:rsid w:val="000314B9"/>
    <w:rsid w:val="00031A3A"/>
    <w:rsid w:val="0003243D"/>
    <w:rsid w:val="000324AA"/>
    <w:rsid w:val="0003317D"/>
    <w:rsid w:val="00033712"/>
    <w:rsid w:val="00033C0F"/>
    <w:rsid w:val="00034786"/>
    <w:rsid w:val="0003491F"/>
    <w:rsid w:val="00034B0E"/>
    <w:rsid w:val="0003583A"/>
    <w:rsid w:val="000363C5"/>
    <w:rsid w:val="00036634"/>
    <w:rsid w:val="00036F8F"/>
    <w:rsid w:val="000372C8"/>
    <w:rsid w:val="000377CB"/>
    <w:rsid w:val="00037976"/>
    <w:rsid w:val="00040534"/>
    <w:rsid w:val="0004084E"/>
    <w:rsid w:val="00040926"/>
    <w:rsid w:val="00041FED"/>
    <w:rsid w:val="0004246E"/>
    <w:rsid w:val="00042755"/>
    <w:rsid w:val="000427C5"/>
    <w:rsid w:val="00042E4F"/>
    <w:rsid w:val="000434E2"/>
    <w:rsid w:val="00043944"/>
    <w:rsid w:val="0004457B"/>
    <w:rsid w:val="0004463E"/>
    <w:rsid w:val="00044DC9"/>
    <w:rsid w:val="0004529D"/>
    <w:rsid w:val="000463C7"/>
    <w:rsid w:val="0004649E"/>
    <w:rsid w:val="000466BB"/>
    <w:rsid w:val="000468AF"/>
    <w:rsid w:val="00046B26"/>
    <w:rsid w:val="000474D2"/>
    <w:rsid w:val="00047C1B"/>
    <w:rsid w:val="00050184"/>
    <w:rsid w:val="000501D7"/>
    <w:rsid w:val="00050AA5"/>
    <w:rsid w:val="00050AB7"/>
    <w:rsid w:val="00050CFC"/>
    <w:rsid w:val="00050EF6"/>
    <w:rsid w:val="00051390"/>
    <w:rsid w:val="000513F9"/>
    <w:rsid w:val="00051416"/>
    <w:rsid w:val="000517D7"/>
    <w:rsid w:val="0005197D"/>
    <w:rsid w:val="00051F83"/>
    <w:rsid w:val="0005226A"/>
    <w:rsid w:val="0005263B"/>
    <w:rsid w:val="00052737"/>
    <w:rsid w:val="00052A6B"/>
    <w:rsid w:val="00052FCB"/>
    <w:rsid w:val="00053142"/>
    <w:rsid w:val="00053C53"/>
    <w:rsid w:val="00053CAF"/>
    <w:rsid w:val="00054642"/>
    <w:rsid w:val="0005535F"/>
    <w:rsid w:val="000558F1"/>
    <w:rsid w:val="00055AD5"/>
    <w:rsid w:val="00056AAD"/>
    <w:rsid w:val="00056B25"/>
    <w:rsid w:val="00056B77"/>
    <w:rsid w:val="00056D28"/>
    <w:rsid w:val="00056DB5"/>
    <w:rsid w:val="00057356"/>
    <w:rsid w:val="00057769"/>
    <w:rsid w:val="0005779D"/>
    <w:rsid w:val="00057C96"/>
    <w:rsid w:val="00057CD2"/>
    <w:rsid w:val="00060261"/>
    <w:rsid w:val="00060B52"/>
    <w:rsid w:val="00060D39"/>
    <w:rsid w:val="000611A1"/>
    <w:rsid w:val="0006125A"/>
    <w:rsid w:val="0006135E"/>
    <w:rsid w:val="000619B9"/>
    <w:rsid w:val="00061BD0"/>
    <w:rsid w:val="00061C67"/>
    <w:rsid w:val="00062141"/>
    <w:rsid w:val="000625ED"/>
    <w:rsid w:val="00062762"/>
    <w:rsid w:val="00062CE1"/>
    <w:rsid w:val="00063216"/>
    <w:rsid w:val="00064339"/>
    <w:rsid w:val="000650F5"/>
    <w:rsid w:val="0006520A"/>
    <w:rsid w:val="00065417"/>
    <w:rsid w:val="00065DCA"/>
    <w:rsid w:val="000667C6"/>
    <w:rsid w:val="00066E6F"/>
    <w:rsid w:val="0007077C"/>
    <w:rsid w:val="000707D9"/>
    <w:rsid w:val="00070939"/>
    <w:rsid w:val="00070E43"/>
    <w:rsid w:val="0007138A"/>
    <w:rsid w:val="0007140C"/>
    <w:rsid w:val="000717DA"/>
    <w:rsid w:val="000718B3"/>
    <w:rsid w:val="00072964"/>
    <w:rsid w:val="00072D55"/>
    <w:rsid w:val="00073151"/>
    <w:rsid w:val="000734D6"/>
    <w:rsid w:val="00073583"/>
    <w:rsid w:val="00075517"/>
    <w:rsid w:val="000757BB"/>
    <w:rsid w:val="0007586F"/>
    <w:rsid w:val="00075B39"/>
    <w:rsid w:val="0007616A"/>
    <w:rsid w:val="0007739C"/>
    <w:rsid w:val="00077637"/>
    <w:rsid w:val="00077EEB"/>
    <w:rsid w:val="00081848"/>
    <w:rsid w:val="00081973"/>
    <w:rsid w:val="00082AC5"/>
    <w:rsid w:val="00083576"/>
    <w:rsid w:val="00083776"/>
    <w:rsid w:val="00083955"/>
    <w:rsid w:val="00083AAA"/>
    <w:rsid w:val="00083C8B"/>
    <w:rsid w:val="000842B8"/>
    <w:rsid w:val="000842EB"/>
    <w:rsid w:val="00084361"/>
    <w:rsid w:val="00084892"/>
    <w:rsid w:val="00085518"/>
    <w:rsid w:val="0008551E"/>
    <w:rsid w:val="000855E5"/>
    <w:rsid w:val="00085E7B"/>
    <w:rsid w:val="00085F01"/>
    <w:rsid w:val="00086337"/>
    <w:rsid w:val="00086BC2"/>
    <w:rsid w:val="000872E2"/>
    <w:rsid w:val="00087632"/>
    <w:rsid w:val="0009002E"/>
    <w:rsid w:val="000902F3"/>
    <w:rsid w:val="00091031"/>
    <w:rsid w:val="000913AE"/>
    <w:rsid w:val="000914C6"/>
    <w:rsid w:val="0009162D"/>
    <w:rsid w:val="00092139"/>
    <w:rsid w:val="00092154"/>
    <w:rsid w:val="000927DE"/>
    <w:rsid w:val="000928C1"/>
    <w:rsid w:val="00093244"/>
    <w:rsid w:val="0009334D"/>
    <w:rsid w:val="00093597"/>
    <w:rsid w:val="00093C5C"/>
    <w:rsid w:val="000944CA"/>
    <w:rsid w:val="0009601B"/>
    <w:rsid w:val="000962AA"/>
    <w:rsid w:val="00096303"/>
    <w:rsid w:val="0009685D"/>
    <w:rsid w:val="000968BC"/>
    <w:rsid w:val="000968CB"/>
    <w:rsid w:val="00096B52"/>
    <w:rsid w:val="00096EF0"/>
    <w:rsid w:val="000A0274"/>
    <w:rsid w:val="000A06C8"/>
    <w:rsid w:val="000A071F"/>
    <w:rsid w:val="000A089F"/>
    <w:rsid w:val="000A15D4"/>
    <w:rsid w:val="000A2FE0"/>
    <w:rsid w:val="000A35E9"/>
    <w:rsid w:val="000A381F"/>
    <w:rsid w:val="000A40D1"/>
    <w:rsid w:val="000A4813"/>
    <w:rsid w:val="000A7741"/>
    <w:rsid w:val="000B087C"/>
    <w:rsid w:val="000B0CF0"/>
    <w:rsid w:val="000B1243"/>
    <w:rsid w:val="000B17FB"/>
    <w:rsid w:val="000B1B17"/>
    <w:rsid w:val="000B1B5B"/>
    <w:rsid w:val="000B2403"/>
    <w:rsid w:val="000B2CE2"/>
    <w:rsid w:val="000B402F"/>
    <w:rsid w:val="000B4253"/>
    <w:rsid w:val="000B45C9"/>
    <w:rsid w:val="000B4644"/>
    <w:rsid w:val="000B4DAA"/>
    <w:rsid w:val="000B4E93"/>
    <w:rsid w:val="000B4EDC"/>
    <w:rsid w:val="000B69C2"/>
    <w:rsid w:val="000B6A08"/>
    <w:rsid w:val="000B6C6D"/>
    <w:rsid w:val="000B6E33"/>
    <w:rsid w:val="000B72A2"/>
    <w:rsid w:val="000B7831"/>
    <w:rsid w:val="000B7938"/>
    <w:rsid w:val="000B7F5C"/>
    <w:rsid w:val="000B7FFD"/>
    <w:rsid w:val="000C0137"/>
    <w:rsid w:val="000C072D"/>
    <w:rsid w:val="000C0D7E"/>
    <w:rsid w:val="000C1100"/>
    <w:rsid w:val="000C19F3"/>
    <w:rsid w:val="000C1E71"/>
    <w:rsid w:val="000C256C"/>
    <w:rsid w:val="000C2AB2"/>
    <w:rsid w:val="000C2C47"/>
    <w:rsid w:val="000C37DC"/>
    <w:rsid w:val="000C3BB4"/>
    <w:rsid w:val="000C44E2"/>
    <w:rsid w:val="000C46CD"/>
    <w:rsid w:val="000C491C"/>
    <w:rsid w:val="000C4BBA"/>
    <w:rsid w:val="000C4C33"/>
    <w:rsid w:val="000C5A32"/>
    <w:rsid w:val="000C5B61"/>
    <w:rsid w:val="000C5DF6"/>
    <w:rsid w:val="000C61BE"/>
    <w:rsid w:val="000C622E"/>
    <w:rsid w:val="000C6558"/>
    <w:rsid w:val="000C7391"/>
    <w:rsid w:val="000C73C4"/>
    <w:rsid w:val="000C7DFC"/>
    <w:rsid w:val="000D0345"/>
    <w:rsid w:val="000D06C5"/>
    <w:rsid w:val="000D1169"/>
    <w:rsid w:val="000D1179"/>
    <w:rsid w:val="000D13E1"/>
    <w:rsid w:val="000D15BA"/>
    <w:rsid w:val="000D2320"/>
    <w:rsid w:val="000D23F9"/>
    <w:rsid w:val="000D2666"/>
    <w:rsid w:val="000D2687"/>
    <w:rsid w:val="000D2B25"/>
    <w:rsid w:val="000D3082"/>
    <w:rsid w:val="000D32BC"/>
    <w:rsid w:val="000D3429"/>
    <w:rsid w:val="000D3453"/>
    <w:rsid w:val="000D35D2"/>
    <w:rsid w:val="000D3C39"/>
    <w:rsid w:val="000D4199"/>
    <w:rsid w:val="000D4704"/>
    <w:rsid w:val="000D4B6F"/>
    <w:rsid w:val="000D4CC3"/>
    <w:rsid w:val="000D4D7B"/>
    <w:rsid w:val="000D52BF"/>
    <w:rsid w:val="000D5C11"/>
    <w:rsid w:val="000D6FC9"/>
    <w:rsid w:val="000E01F0"/>
    <w:rsid w:val="000E02CC"/>
    <w:rsid w:val="000E0540"/>
    <w:rsid w:val="000E0998"/>
    <w:rsid w:val="000E0A22"/>
    <w:rsid w:val="000E165B"/>
    <w:rsid w:val="000E16BF"/>
    <w:rsid w:val="000E172A"/>
    <w:rsid w:val="000E1DA3"/>
    <w:rsid w:val="000E1EAA"/>
    <w:rsid w:val="000E2644"/>
    <w:rsid w:val="000E2818"/>
    <w:rsid w:val="000E2F70"/>
    <w:rsid w:val="000E3985"/>
    <w:rsid w:val="000E3A8D"/>
    <w:rsid w:val="000E41F0"/>
    <w:rsid w:val="000E4DAA"/>
    <w:rsid w:val="000E573D"/>
    <w:rsid w:val="000E62D4"/>
    <w:rsid w:val="000E67FE"/>
    <w:rsid w:val="000E79A2"/>
    <w:rsid w:val="000E7B75"/>
    <w:rsid w:val="000E7C0E"/>
    <w:rsid w:val="000F06AD"/>
    <w:rsid w:val="000F0956"/>
    <w:rsid w:val="000F0C22"/>
    <w:rsid w:val="000F1047"/>
    <w:rsid w:val="000F1051"/>
    <w:rsid w:val="000F3078"/>
    <w:rsid w:val="000F3222"/>
    <w:rsid w:val="000F3C03"/>
    <w:rsid w:val="000F4184"/>
    <w:rsid w:val="000F425F"/>
    <w:rsid w:val="000F4416"/>
    <w:rsid w:val="000F4DCD"/>
    <w:rsid w:val="000F520F"/>
    <w:rsid w:val="000F5254"/>
    <w:rsid w:val="000F5E5C"/>
    <w:rsid w:val="000F643E"/>
    <w:rsid w:val="000F65B3"/>
    <w:rsid w:val="000F7EF0"/>
    <w:rsid w:val="000F7F49"/>
    <w:rsid w:val="000F7FF8"/>
    <w:rsid w:val="001009E5"/>
    <w:rsid w:val="00100B0C"/>
    <w:rsid w:val="0010109B"/>
    <w:rsid w:val="00101419"/>
    <w:rsid w:val="00101ECF"/>
    <w:rsid w:val="001022E6"/>
    <w:rsid w:val="001026D4"/>
    <w:rsid w:val="00103B41"/>
    <w:rsid w:val="00103CD3"/>
    <w:rsid w:val="00103E45"/>
    <w:rsid w:val="00104037"/>
    <w:rsid w:val="001056D3"/>
    <w:rsid w:val="00105CE4"/>
    <w:rsid w:val="001065C1"/>
    <w:rsid w:val="001065D2"/>
    <w:rsid w:val="001068AB"/>
    <w:rsid w:val="00106E8A"/>
    <w:rsid w:val="001076D8"/>
    <w:rsid w:val="00110442"/>
    <w:rsid w:val="001113B0"/>
    <w:rsid w:val="001113F7"/>
    <w:rsid w:val="00111E7C"/>
    <w:rsid w:val="001123FD"/>
    <w:rsid w:val="001127A9"/>
    <w:rsid w:val="001131DF"/>
    <w:rsid w:val="001134AD"/>
    <w:rsid w:val="001141CE"/>
    <w:rsid w:val="001143C2"/>
    <w:rsid w:val="001153B2"/>
    <w:rsid w:val="00115A8C"/>
    <w:rsid w:val="00115C03"/>
    <w:rsid w:val="00115CC6"/>
    <w:rsid w:val="00115E94"/>
    <w:rsid w:val="0011650F"/>
    <w:rsid w:val="00116E61"/>
    <w:rsid w:val="00116EBB"/>
    <w:rsid w:val="00117163"/>
    <w:rsid w:val="00117C3C"/>
    <w:rsid w:val="00117CDE"/>
    <w:rsid w:val="00120260"/>
    <w:rsid w:val="001206EE"/>
    <w:rsid w:val="00120D3C"/>
    <w:rsid w:val="00120FEA"/>
    <w:rsid w:val="00121828"/>
    <w:rsid w:val="00122D30"/>
    <w:rsid w:val="00122E74"/>
    <w:rsid w:val="00123122"/>
    <w:rsid w:val="00123B7F"/>
    <w:rsid w:val="00123CD9"/>
    <w:rsid w:val="00123FF1"/>
    <w:rsid w:val="001246BC"/>
    <w:rsid w:val="00125E60"/>
    <w:rsid w:val="00126364"/>
    <w:rsid w:val="00126E0C"/>
    <w:rsid w:val="0012740B"/>
    <w:rsid w:val="0012765D"/>
    <w:rsid w:val="001279C8"/>
    <w:rsid w:val="00127F86"/>
    <w:rsid w:val="0013001F"/>
    <w:rsid w:val="00130E58"/>
    <w:rsid w:val="001310BD"/>
    <w:rsid w:val="0013142E"/>
    <w:rsid w:val="00131861"/>
    <w:rsid w:val="00131BC9"/>
    <w:rsid w:val="0013274D"/>
    <w:rsid w:val="001332ED"/>
    <w:rsid w:val="00133C73"/>
    <w:rsid w:val="001344F9"/>
    <w:rsid w:val="00134B04"/>
    <w:rsid w:val="00135164"/>
    <w:rsid w:val="00135979"/>
    <w:rsid w:val="001364C9"/>
    <w:rsid w:val="001364FC"/>
    <w:rsid w:val="0013653E"/>
    <w:rsid w:val="00136A43"/>
    <w:rsid w:val="00136A5D"/>
    <w:rsid w:val="00136D6D"/>
    <w:rsid w:val="001406CE"/>
    <w:rsid w:val="00140C15"/>
    <w:rsid w:val="00140E47"/>
    <w:rsid w:val="00140FFC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CD5"/>
    <w:rsid w:val="00143264"/>
    <w:rsid w:val="00143340"/>
    <w:rsid w:val="001435BC"/>
    <w:rsid w:val="00143CC0"/>
    <w:rsid w:val="00143CD0"/>
    <w:rsid w:val="00144E12"/>
    <w:rsid w:val="00144FC6"/>
    <w:rsid w:val="0014551F"/>
    <w:rsid w:val="00146639"/>
    <w:rsid w:val="001466DA"/>
    <w:rsid w:val="00146818"/>
    <w:rsid w:val="001470B9"/>
    <w:rsid w:val="00147182"/>
    <w:rsid w:val="0014731C"/>
    <w:rsid w:val="001478F9"/>
    <w:rsid w:val="00147DB9"/>
    <w:rsid w:val="0015037E"/>
    <w:rsid w:val="00151817"/>
    <w:rsid w:val="00151A89"/>
    <w:rsid w:val="00151BAD"/>
    <w:rsid w:val="001521C6"/>
    <w:rsid w:val="00152A12"/>
    <w:rsid w:val="00152E37"/>
    <w:rsid w:val="00153A8A"/>
    <w:rsid w:val="001544A9"/>
    <w:rsid w:val="00154E9D"/>
    <w:rsid w:val="00155DCD"/>
    <w:rsid w:val="00156A97"/>
    <w:rsid w:val="00157172"/>
    <w:rsid w:val="00157318"/>
    <w:rsid w:val="00157CBB"/>
    <w:rsid w:val="00157EFB"/>
    <w:rsid w:val="0016001B"/>
    <w:rsid w:val="001606EC"/>
    <w:rsid w:val="00160DD0"/>
    <w:rsid w:val="00160E8C"/>
    <w:rsid w:val="001612E4"/>
    <w:rsid w:val="001618FF"/>
    <w:rsid w:val="001619D7"/>
    <w:rsid w:val="00161DBB"/>
    <w:rsid w:val="00161FB9"/>
    <w:rsid w:val="001623F0"/>
    <w:rsid w:val="00162A38"/>
    <w:rsid w:val="00162D0F"/>
    <w:rsid w:val="00162F77"/>
    <w:rsid w:val="00163550"/>
    <w:rsid w:val="00163648"/>
    <w:rsid w:val="0016371E"/>
    <w:rsid w:val="00164136"/>
    <w:rsid w:val="00164509"/>
    <w:rsid w:val="00164A26"/>
    <w:rsid w:val="00164ECA"/>
    <w:rsid w:val="00164F91"/>
    <w:rsid w:val="001654D9"/>
    <w:rsid w:val="001658E1"/>
    <w:rsid w:val="00165A7B"/>
    <w:rsid w:val="00165D14"/>
    <w:rsid w:val="00165DB1"/>
    <w:rsid w:val="00165F38"/>
    <w:rsid w:val="00167590"/>
    <w:rsid w:val="00167613"/>
    <w:rsid w:val="00167965"/>
    <w:rsid w:val="001679DC"/>
    <w:rsid w:val="00170312"/>
    <w:rsid w:val="001706BF"/>
    <w:rsid w:val="00170F9C"/>
    <w:rsid w:val="00171126"/>
    <w:rsid w:val="00171285"/>
    <w:rsid w:val="00171829"/>
    <w:rsid w:val="00171C3E"/>
    <w:rsid w:val="00171EA4"/>
    <w:rsid w:val="001721CD"/>
    <w:rsid w:val="00172599"/>
    <w:rsid w:val="00172767"/>
    <w:rsid w:val="00172A02"/>
    <w:rsid w:val="00172CEB"/>
    <w:rsid w:val="00173791"/>
    <w:rsid w:val="0017462B"/>
    <w:rsid w:val="00174F30"/>
    <w:rsid w:val="00175316"/>
    <w:rsid w:val="00175BFD"/>
    <w:rsid w:val="00175D0F"/>
    <w:rsid w:val="0017610E"/>
    <w:rsid w:val="00176AC1"/>
    <w:rsid w:val="00176EEA"/>
    <w:rsid w:val="001774D0"/>
    <w:rsid w:val="001777CA"/>
    <w:rsid w:val="001802CA"/>
    <w:rsid w:val="001819A6"/>
    <w:rsid w:val="00181C48"/>
    <w:rsid w:val="00181CEA"/>
    <w:rsid w:val="00181F15"/>
    <w:rsid w:val="00182166"/>
    <w:rsid w:val="00182796"/>
    <w:rsid w:val="001837C5"/>
    <w:rsid w:val="00183C93"/>
    <w:rsid w:val="00183CD5"/>
    <w:rsid w:val="00184125"/>
    <w:rsid w:val="001850CB"/>
    <w:rsid w:val="001862EF"/>
    <w:rsid w:val="001863BC"/>
    <w:rsid w:val="00186940"/>
    <w:rsid w:val="00186AD4"/>
    <w:rsid w:val="00186D44"/>
    <w:rsid w:val="00186D5D"/>
    <w:rsid w:val="0018717E"/>
    <w:rsid w:val="00187F84"/>
    <w:rsid w:val="0019056B"/>
    <w:rsid w:val="0019199F"/>
    <w:rsid w:val="00191BF6"/>
    <w:rsid w:val="00191C59"/>
    <w:rsid w:val="00191EB2"/>
    <w:rsid w:val="001928EF"/>
    <w:rsid w:val="00192CA3"/>
    <w:rsid w:val="00193F2C"/>
    <w:rsid w:val="001940DF"/>
    <w:rsid w:val="001942AE"/>
    <w:rsid w:val="001944FA"/>
    <w:rsid w:val="001946DF"/>
    <w:rsid w:val="001959C7"/>
    <w:rsid w:val="00195BBA"/>
    <w:rsid w:val="00195F36"/>
    <w:rsid w:val="00195F69"/>
    <w:rsid w:val="001969E7"/>
    <w:rsid w:val="00197084"/>
    <w:rsid w:val="00197346"/>
    <w:rsid w:val="0019744D"/>
    <w:rsid w:val="00197543"/>
    <w:rsid w:val="00197C00"/>
    <w:rsid w:val="00197EBC"/>
    <w:rsid w:val="001A0CC2"/>
    <w:rsid w:val="001A0D3D"/>
    <w:rsid w:val="001A17FF"/>
    <w:rsid w:val="001A1CAF"/>
    <w:rsid w:val="001A208B"/>
    <w:rsid w:val="001A22CC"/>
    <w:rsid w:val="001A2D18"/>
    <w:rsid w:val="001A41AE"/>
    <w:rsid w:val="001A4552"/>
    <w:rsid w:val="001A4A53"/>
    <w:rsid w:val="001A4B3C"/>
    <w:rsid w:val="001A5262"/>
    <w:rsid w:val="001A56D5"/>
    <w:rsid w:val="001A57FF"/>
    <w:rsid w:val="001A5ADD"/>
    <w:rsid w:val="001A5BD6"/>
    <w:rsid w:val="001A6261"/>
    <w:rsid w:val="001A6311"/>
    <w:rsid w:val="001A63AC"/>
    <w:rsid w:val="001A6513"/>
    <w:rsid w:val="001A71C0"/>
    <w:rsid w:val="001A7FB0"/>
    <w:rsid w:val="001B036C"/>
    <w:rsid w:val="001B0ACC"/>
    <w:rsid w:val="001B0B9A"/>
    <w:rsid w:val="001B0BB4"/>
    <w:rsid w:val="001B1701"/>
    <w:rsid w:val="001B1CFF"/>
    <w:rsid w:val="001B2AB2"/>
    <w:rsid w:val="001B2BE8"/>
    <w:rsid w:val="001B2E48"/>
    <w:rsid w:val="001B2F9A"/>
    <w:rsid w:val="001B3059"/>
    <w:rsid w:val="001B64FA"/>
    <w:rsid w:val="001B6A70"/>
    <w:rsid w:val="001B71EB"/>
    <w:rsid w:val="001B7587"/>
    <w:rsid w:val="001B78AC"/>
    <w:rsid w:val="001C1587"/>
    <w:rsid w:val="001C16F9"/>
    <w:rsid w:val="001C22F0"/>
    <w:rsid w:val="001C2A7A"/>
    <w:rsid w:val="001C2B02"/>
    <w:rsid w:val="001C32A2"/>
    <w:rsid w:val="001C3A8B"/>
    <w:rsid w:val="001C3C2C"/>
    <w:rsid w:val="001C3F15"/>
    <w:rsid w:val="001C4AA6"/>
    <w:rsid w:val="001C52D7"/>
    <w:rsid w:val="001C5FE2"/>
    <w:rsid w:val="001C65AC"/>
    <w:rsid w:val="001C6D83"/>
    <w:rsid w:val="001C6E01"/>
    <w:rsid w:val="001C7557"/>
    <w:rsid w:val="001C7BFF"/>
    <w:rsid w:val="001D0893"/>
    <w:rsid w:val="001D1382"/>
    <w:rsid w:val="001D14A9"/>
    <w:rsid w:val="001D15F8"/>
    <w:rsid w:val="001D1770"/>
    <w:rsid w:val="001D1C38"/>
    <w:rsid w:val="001D1D0F"/>
    <w:rsid w:val="001D1EE3"/>
    <w:rsid w:val="001D22AC"/>
    <w:rsid w:val="001D23DF"/>
    <w:rsid w:val="001D24C3"/>
    <w:rsid w:val="001D38F5"/>
    <w:rsid w:val="001D3CF6"/>
    <w:rsid w:val="001D3DC8"/>
    <w:rsid w:val="001D45A7"/>
    <w:rsid w:val="001D528D"/>
    <w:rsid w:val="001D58B4"/>
    <w:rsid w:val="001D696A"/>
    <w:rsid w:val="001D74FC"/>
    <w:rsid w:val="001D7581"/>
    <w:rsid w:val="001D7CF0"/>
    <w:rsid w:val="001E03C6"/>
    <w:rsid w:val="001E119B"/>
    <w:rsid w:val="001E11DC"/>
    <w:rsid w:val="001E1A6E"/>
    <w:rsid w:val="001E237F"/>
    <w:rsid w:val="001E3293"/>
    <w:rsid w:val="001E3886"/>
    <w:rsid w:val="001E3BF9"/>
    <w:rsid w:val="001E3E3E"/>
    <w:rsid w:val="001E408E"/>
    <w:rsid w:val="001E4662"/>
    <w:rsid w:val="001E4A62"/>
    <w:rsid w:val="001E4B14"/>
    <w:rsid w:val="001E4EEC"/>
    <w:rsid w:val="001E4FFA"/>
    <w:rsid w:val="001E51EB"/>
    <w:rsid w:val="001E56D9"/>
    <w:rsid w:val="001E681F"/>
    <w:rsid w:val="001E6A08"/>
    <w:rsid w:val="001E76B6"/>
    <w:rsid w:val="001E7990"/>
    <w:rsid w:val="001E79A8"/>
    <w:rsid w:val="001F0109"/>
    <w:rsid w:val="001F028A"/>
    <w:rsid w:val="001F0A38"/>
    <w:rsid w:val="001F1291"/>
    <w:rsid w:val="001F280F"/>
    <w:rsid w:val="001F291C"/>
    <w:rsid w:val="001F3875"/>
    <w:rsid w:val="001F3F29"/>
    <w:rsid w:val="001F41B8"/>
    <w:rsid w:val="001F41F6"/>
    <w:rsid w:val="001F4724"/>
    <w:rsid w:val="001F4C91"/>
    <w:rsid w:val="001F4F91"/>
    <w:rsid w:val="001F5A05"/>
    <w:rsid w:val="001F68A8"/>
    <w:rsid w:val="001F6DA2"/>
    <w:rsid w:val="001F79CB"/>
    <w:rsid w:val="002003F8"/>
    <w:rsid w:val="00200A37"/>
    <w:rsid w:val="00200DD0"/>
    <w:rsid w:val="00200F53"/>
    <w:rsid w:val="002013A8"/>
    <w:rsid w:val="00201551"/>
    <w:rsid w:val="002019B8"/>
    <w:rsid w:val="00201F72"/>
    <w:rsid w:val="00202845"/>
    <w:rsid w:val="00203D8B"/>
    <w:rsid w:val="00204CB4"/>
    <w:rsid w:val="0020503A"/>
    <w:rsid w:val="0020508A"/>
    <w:rsid w:val="00205777"/>
    <w:rsid w:val="00205FBF"/>
    <w:rsid w:val="002065D9"/>
    <w:rsid w:val="0020698C"/>
    <w:rsid w:val="00206BAE"/>
    <w:rsid w:val="00207375"/>
    <w:rsid w:val="00210383"/>
    <w:rsid w:val="00210718"/>
    <w:rsid w:val="002109E3"/>
    <w:rsid w:val="002121C6"/>
    <w:rsid w:val="002129E2"/>
    <w:rsid w:val="00212B0F"/>
    <w:rsid w:val="00212D63"/>
    <w:rsid w:val="00213D08"/>
    <w:rsid w:val="00213E15"/>
    <w:rsid w:val="00214F2D"/>
    <w:rsid w:val="00215179"/>
    <w:rsid w:val="002155BE"/>
    <w:rsid w:val="00215778"/>
    <w:rsid w:val="0021594C"/>
    <w:rsid w:val="00216597"/>
    <w:rsid w:val="00216AFA"/>
    <w:rsid w:val="00216CA7"/>
    <w:rsid w:val="00216CD1"/>
    <w:rsid w:val="00217169"/>
    <w:rsid w:val="00217359"/>
    <w:rsid w:val="002173FC"/>
    <w:rsid w:val="002175E6"/>
    <w:rsid w:val="00217889"/>
    <w:rsid w:val="00220335"/>
    <w:rsid w:val="002216C3"/>
    <w:rsid w:val="002216DE"/>
    <w:rsid w:val="00221ACE"/>
    <w:rsid w:val="00222242"/>
    <w:rsid w:val="002239FB"/>
    <w:rsid w:val="002242E5"/>
    <w:rsid w:val="00224403"/>
    <w:rsid w:val="002246B9"/>
    <w:rsid w:val="00224961"/>
    <w:rsid w:val="00224C53"/>
    <w:rsid w:val="00224CBB"/>
    <w:rsid w:val="00225A3D"/>
    <w:rsid w:val="002265BF"/>
    <w:rsid w:val="002267B3"/>
    <w:rsid w:val="00226B2C"/>
    <w:rsid w:val="00227097"/>
    <w:rsid w:val="0022746A"/>
    <w:rsid w:val="00227D23"/>
    <w:rsid w:val="00230E2E"/>
    <w:rsid w:val="002316BB"/>
    <w:rsid w:val="002316BD"/>
    <w:rsid w:val="0023182E"/>
    <w:rsid w:val="00231A00"/>
    <w:rsid w:val="00231A0C"/>
    <w:rsid w:val="00231B57"/>
    <w:rsid w:val="00231D68"/>
    <w:rsid w:val="00232A9B"/>
    <w:rsid w:val="00232AA2"/>
    <w:rsid w:val="00232E3B"/>
    <w:rsid w:val="002338B3"/>
    <w:rsid w:val="00233A17"/>
    <w:rsid w:val="00233D50"/>
    <w:rsid w:val="00234773"/>
    <w:rsid w:val="002358E0"/>
    <w:rsid w:val="00235D64"/>
    <w:rsid w:val="00236B23"/>
    <w:rsid w:val="00237E2A"/>
    <w:rsid w:val="0024014F"/>
    <w:rsid w:val="002408ED"/>
    <w:rsid w:val="00240970"/>
    <w:rsid w:val="00240EF4"/>
    <w:rsid w:val="002419D0"/>
    <w:rsid w:val="00241A1E"/>
    <w:rsid w:val="00241FE2"/>
    <w:rsid w:val="002427A2"/>
    <w:rsid w:val="00242A80"/>
    <w:rsid w:val="00242C40"/>
    <w:rsid w:val="00243C6C"/>
    <w:rsid w:val="00243D3B"/>
    <w:rsid w:val="00245BF1"/>
    <w:rsid w:val="00246C8A"/>
    <w:rsid w:val="00246E5F"/>
    <w:rsid w:val="00246F48"/>
    <w:rsid w:val="00247184"/>
    <w:rsid w:val="002477BF"/>
    <w:rsid w:val="00247D47"/>
    <w:rsid w:val="002502BE"/>
    <w:rsid w:val="00250C99"/>
    <w:rsid w:val="002512D3"/>
    <w:rsid w:val="002514EE"/>
    <w:rsid w:val="0025188C"/>
    <w:rsid w:val="0025254D"/>
    <w:rsid w:val="00252908"/>
    <w:rsid w:val="00252B26"/>
    <w:rsid w:val="00252C98"/>
    <w:rsid w:val="00252CBC"/>
    <w:rsid w:val="0025309F"/>
    <w:rsid w:val="002534CB"/>
    <w:rsid w:val="002535EE"/>
    <w:rsid w:val="00256479"/>
    <w:rsid w:val="00256FF2"/>
    <w:rsid w:val="0025777D"/>
    <w:rsid w:val="00257814"/>
    <w:rsid w:val="00257B29"/>
    <w:rsid w:val="00257FF2"/>
    <w:rsid w:val="002601FF"/>
    <w:rsid w:val="002604A6"/>
    <w:rsid w:val="002609B5"/>
    <w:rsid w:val="002612E9"/>
    <w:rsid w:val="00261A48"/>
    <w:rsid w:val="002620FB"/>
    <w:rsid w:val="002624BB"/>
    <w:rsid w:val="00264204"/>
    <w:rsid w:val="00264552"/>
    <w:rsid w:val="00264973"/>
    <w:rsid w:val="00264AA9"/>
    <w:rsid w:val="00264F45"/>
    <w:rsid w:val="00265518"/>
    <w:rsid w:val="00265A18"/>
    <w:rsid w:val="00265B57"/>
    <w:rsid w:val="00265CAB"/>
    <w:rsid w:val="00266297"/>
    <w:rsid w:val="00266D0F"/>
    <w:rsid w:val="00266ED6"/>
    <w:rsid w:val="002673FE"/>
    <w:rsid w:val="00270686"/>
    <w:rsid w:val="00270740"/>
    <w:rsid w:val="00271B60"/>
    <w:rsid w:val="00271C44"/>
    <w:rsid w:val="002723AE"/>
    <w:rsid w:val="002737B0"/>
    <w:rsid w:val="002739AA"/>
    <w:rsid w:val="002740EB"/>
    <w:rsid w:val="00274E8E"/>
    <w:rsid w:val="00275267"/>
    <w:rsid w:val="00275493"/>
    <w:rsid w:val="00275BD2"/>
    <w:rsid w:val="00275E98"/>
    <w:rsid w:val="00275EEC"/>
    <w:rsid w:val="002763FF"/>
    <w:rsid w:val="0027664F"/>
    <w:rsid w:val="00276BCA"/>
    <w:rsid w:val="0027783B"/>
    <w:rsid w:val="002800AD"/>
    <w:rsid w:val="002808D1"/>
    <w:rsid w:val="00280CAE"/>
    <w:rsid w:val="0028145E"/>
    <w:rsid w:val="0028152B"/>
    <w:rsid w:val="00281F35"/>
    <w:rsid w:val="00281F44"/>
    <w:rsid w:val="002828C6"/>
    <w:rsid w:val="002839CB"/>
    <w:rsid w:val="00283A41"/>
    <w:rsid w:val="00284049"/>
    <w:rsid w:val="00284807"/>
    <w:rsid w:val="00284CDF"/>
    <w:rsid w:val="002851CE"/>
    <w:rsid w:val="00285AAB"/>
    <w:rsid w:val="00285E59"/>
    <w:rsid w:val="00285F7F"/>
    <w:rsid w:val="00286363"/>
    <w:rsid w:val="00286631"/>
    <w:rsid w:val="00286AE5"/>
    <w:rsid w:val="0028705D"/>
    <w:rsid w:val="00287B39"/>
    <w:rsid w:val="00290552"/>
    <w:rsid w:val="00290654"/>
    <w:rsid w:val="00290914"/>
    <w:rsid w:val="00290A69"/>
    <w:rsid w:val="00290E6E"/>
    <w:rsid w:val="00290FE1"/>
    <w:rsid w:val="002911E4"/>
    <w:rsid w:val="00291463"/>
    <w:rsid w:val="00292646"/>
    <w:rsid w:val="00292E24"/>
    <w:rsid w:val="00293075"/>
    <w:rsid w:val="00294484"/>
    <w:rsid w:val="00295BA1"/>
    <w:rsid w:val="00296B5F"/>
    <w:rsid w:val="00297015"/>
    <w:rsid w:val="00297256"/>
    <w:rsid w:val="0029745D"/>
    <w:rsid w:val="002A0023"/>
    <w:rsid w:val="002A027E"/>
    <w:rsid w:val="002A0636"/>
    <w:rsid w:val="002A1F0F"/>
    <w:rsid w:val="002A244E"/>
    <w:rsid w:val="002A32D9"/>
    <w:rsid w:val="002A33A9"/>
    <w:rsid w:val="002A3BE4"/>
    <w:rsid w:val="002A4E34"/>
    <w:rsid w:val="002A6218"/>
    <w:rsid w:val="002A630F"/>
    <w:rsid w:val="002A68A5"/>
    <w:rsid w:val="002A727C"/>
    <w:rsid w:val="002A72B1"/>
    <w:rsid w:val="002A74AD"/>
    <w:rsid w:val="002A7556"/>
    <w:rsid w:val="002A7691"/>
    <w:rsid w:val="002A7F34"/>
    <w:rsid w:val="002B1C5F"/>
    <w:rsid w:val="002B23B5"/>
    <w:rsid w:val="002B23E6"/>
    <w:rsid w:val="002B275B"/>
    <w:rsid w:val="002B3563"/>
    <w:rsid w:val="002B3E69"/>
    <w:rsid w:val="002B4C8E"/>
    <w:rsid w:val="002B5C3F"/>
    <w:rsid w:val="002B61AC"/>
    <w:rsid w:val="002B744F"/>
    <w:rsid w:val="002B751A"/>
    <w:rsid w:val="002C0CFD"/>
    <w:rsid w:val="002C15F8"/>
    <w:rsid w:val="002C19F5"/>
    <w:rsid w:val="002C2597"/>
    <w:rsid w:val="002C26DA"/>
    <w:rsid w:val="002C32A9"/>
    <w:rsid w:val="002C3D02"/>
    <w:rsid w:val="002C3DBC"/>
    <w:rsid w:val="002C44A4"/>
    <w:rsid w:val="002C4515"/>
    <w:rsid w:val="002C4A89"/>
    <w:rsid w:val="002C4B0A"/>
    <w:rsid w:val="002C4F19"/>
    <w:rsid w:val="002C5A77"/>
    <w:rsid w:val="002C6330"/>
    <w:rsid w:val="002C6537"/>
    <w:rsid w:val="002C6A2E"/>
    <w:rsid w:val="002C6B56"/>
    <w:rsid w:val="002C7218"/>
    <w:rsid w:val="002C73D8"/>
    <w:rsid w:val="002C7EDE"/>
    <w:rsid w:val="002D0A33"/>
    <w:rsid w:val="002D14FC"/>
    <w:rsid w:val="002D1A50"/>
    <w:rsid w:val="002D21F1"/>
    <w:rsid w:val="002D22C6"/>
    <w:rsid w:val="002D22D9"/>
    <w:rsid w:val="002D2526"/>
    <w:rsid w:val="002D2906"/>
    <w:rsid w:val="002D2E1F"/>
    <w:rsid w:val="002D2FB6"/>
    <w:rsid w:val="002D379B"/>
    <w:rsid w:val="002D3EA5"/>
    <w:rsid w:val="002D41AC"/>
    <w:rsid w:val="002D5682"/>
    <w:rsid w:val="002D62E1"/>
    <w:rsid w:val="002D6ABC"/>
    <w:rsid w:val="002D7741"/>
    <w:rsid w:val="002D7B70"/>
    <w:rsid w:val="002D7FD0"/>
    <w:rsid w:val="002E0D9D"/>
    <w:rsid w:val="002E1343"/>
    <w:rsid w:val="002E331D"/>
    <w:rsid w:val="002E34D4"/>
    <w:rsid w:val="002E485C"/>
    <w:rsid w:val="002E4DD7"/>
    <w:rsid w:val="002E50A8"/>
    <w:rsid w:val="002E5F65"/>
    <w:rsid w:val="002E5F8E"/>
    <w:rsid w:val="002E5FE6"/>
    <w:rsid w:val="002E68F0"/>
    <w:rsid w:val="002E7FC5"/>
    <w:rsid w:val="002F0242"/>
    <w:rsid w:val="002F0E93"/>
    <w:rsid w:val="002F0ECE"/>
    <w:rsid w:val="002F19B0"/>
    <w:rsid w:val="002F2233"/>
    <w:rsid w:val="002F24D6"/>
    <w:rsid w:val="002F2AC9"/>
    <w:rsid w:val="002F2ACE"/>
    <w:rsid w:val="002F3566"/>
    <w:rsid w:val="002F3E1F"/>
    <w:rsid w:val="002F4197"/>
    <w:rsid w:val="002F4549"/>
    <w:rsid w:val="002F4A20"/>
    <w:rsid w:val="002F52CF"/>
    <w:rsid w:val="002F572A"/>
    <w:rsid w:val="002F57E0"/>
    <w:rsid w:val="002F5B6A"/>
    <w:rsid w:val="002F72BE"/>
    <w:rsid w:val="002F74C5"/>
    <w:rsid w:val="002F79EA"/>
    <w:rsid w:val="002F7DD8"/>
    <w:rsid w:val="00300310"/>
    <w:rsid w:val="003016E6"/>
    <w:rsid w:val="003016F5"/>
    <w:rsid w:val="00301791"/>
    <w:rsid w:val="00301A6C"/>
    <w:rsid w:val="0030223B"/>
    <w:rsid w:val="003025D6"/>
    <w:rsid w:val="00303363"/>
    <w:rsid w:val="00304750"/>
    <w:rsid w:val="00306084"/>
    <w:rsid w:val="00306640"/>
    <w:rsid w:val="003067AF"/>
    <w:rsid w:val="003068EA"/>
    <w:rsid w:val="00306EB5"/>
    <w:rsid w:val="00306F68"/>
    <w:rsid w:val="0030705B"/>
    <w:rsid w:val="00307945"/>
    <w:rsid w:val="003079C4"/>
    <w:rsid w:val="00307CCA"/>
    <w:rsid w:val="00307E3F"/>
    <w:rsid w:val="00310E2F"/>
    <w:rsid w:val="003110D3"/>
    <w:rsid w:val="00311AB2"/>
    <w:rsid w:val="00311AE2"/>
    <w:rsid w:val="00311C6E"/>
    <w:rsid w:val="0031202E"/>
    <w:rsid w:val="00312835"/>
    <w:rsid w:val="00312DA4"/>
    <w:rsid w:val="0031386B"/>
    <w:rsid w:val="00313ACD"/>
    <w:rsid w:val="00314100"/>
    <w:rsid w:val="003147A0"/>
    <w:rsid w:val="00314CBE"/>
    <w:rsid w:val="00314D0D"/>
    <w:rsid w:val="00314F1F"/>
    <w:rsid w:val="00314F3D"/>
    <w:rsid w:val="0031540E"/>
    <w:rsid w:val="00315559"/>
    <w:rsid w:val="0031586B"/>
    <w:rsid w:val="00315A95"/>
    <w:rsid w:val="00316748"/>
    <w:rsid w:val="003169D5"/>
    <w:rsid w:val="00317DCC"/>
    <w:rsid w:val="00317DF8"/>
    <w:rsid w:val="003205C9"/>
    <w:rsid w:val="0032126E"/>
    <w:rsid w:val="00321802"/>
    <w:rsid w:val="003222BA"/>
    <w:rsid w:val="00322669"/>
    <w:rsid w:val="003227A6"/>
    <w:rsid w:val="00323B61"/>
    <w:rsid w:val="00323EDF"/>
    <w:rsid w:val="00324043"/>
    <w:rsid w:val="003241D1"/>
    <w:rsid w:val="00324A50"/>
    <w:rsid w:val="00324D72"/>
    <w:rsid w:val="00325591"/>
    <w:rsid w:val="003258E3"/>
    <w:rsid w:val="003260BD"/>
    <w:rsid w:val="0032615D"/>
    <w:rsid w:val="00326221"/>
    <w:rsid w:val="00326522"/>
    <w:rsid w:val="00326ABD"/>
    <w:rsid w:val="00326CCB"/>
    <w:rsid w:val="00326CD1"/>
    <w:rsid w:val="00327721"/>
    <w:rsid w:val="00327F1A"/>
    <w:rsid w:val="00327FEF"/>
    <w:rsid w:val="003304B7"/>
    <w:rsid w:val="0033072C"/>
    <w:rsid w:val="00330749"/>
    <w:rsid w:val="003314D7"/>
    <w:rsid w:val="003319DC"/>
    <w:rsid w:val="00331C92"/>
    <w:rsid w:val="00331FE7"/>
    <w:rsid w:val="003326ED"/>
    <w:rsid w:val="00332CB5"/>
    <w:rsid w:val="00333390"/>
    <w:rsid w:val="00333B3F"/>
    <w:rsid w:val="0033408F"/>
    <w:rsid w:val="0033423B"/>
    <w:rsid w:val="003343C0"/>
    <w:rsid w:val="003346F2"/>
    <w:rsid w:val="00334911"/>
    <w:rsid w:val="00335104"/>
    <w:rsid w:val="0033514B"/>
    <w:rsid w:val="003351E5"/>
    <w:rsid w:val="0033565B"/>
    <w:rsid w:val="00335A58"/>
    <w:rsid w:val="00335B1C"/>
    <w:rsid w:val="00336330"/>
    <w:rsid w:val="00337072"/>
    <w:rsid w:val="0033745A"/>
    <w:rsid w:val="00337494"/>
    <w:rsid w:val="0034007B"/>
    <w:rsid w:val="00340AC6"/>
    <w:rsid w:val="00340D99"/>
    <w:rsid w:val="003420CF"/>
    <w:rsid w:val="0034294F"/>
    <w:rsid w:val="00342CB2"/>
    <w:rsid w:val="00342D18"/>
    <w:rsid w:val="00342F46"/>
    <w:rsid w:val="00343097"/>
    <w:rsid w:val="0034362B"/>
    <w:rsid w:val="00343C9D"/>
    <w:rsid w:val="00344577"/>
    <w:rsid w:val="00345123"/>
    <w:rsid w:val="00345160"/>
    <w:rsid w:val="00345A09"/>
    <w:rsid w:val="00346025"/>
    <w:rsid w:val="00346036"/>
    <w:rsid w:val="0034641C"/>
    <w:rsid w:val="00346583"/>
    <w:rsid w:val="00346FDE"/>
    <w:rsid w:val="00347380"/>
    <w:rsid w:val="00347456"/>
    <w:rsid w:val="00347845"/>
    <w:rsid w:val="00347B50"/>
    <w:rsid w:val="00347CF0"/>
    <w:rsid w:val="00347DF4"/>
    <w:rsid w:val="0035017F"/>
    <w:rsid w:val="00351BC2"/>
    <w:rsid w:val="00351CB9"/>
    <w:rsid w:val="00351D8E"/>
    <w:rsid w:val="003538D2"/>
    <w:rsid w:val="00353F38"/>
    <w:rsid w:val="00354102"/>
    <w:rsid w:val="00354516"/>
    <w:rsid w:val="003546BE"/>
    <w:rsid w:val="0035567E"/>
    <w:rsid w:val="00355923"/>
    <w:rsid w:val="0035665D"/>
    <w:rsid w:val="00356DC6"/>
    <w:rsid w:val="00356EB3"/>
    <w:rsid w:val="003573F6"/>
    <w:rsid w:val="00357793"/>
    <w:rsid w:val="00357DE5"/>
    <w:rsid w:val="00360F80"/>
    <w:rsid w:val="0036136D"/>
    <w:rsid w:val="00361478"/>
    <w:rsid w:val="00362983"/>
    <w:rsid w:val="00362CCB"/>
    <w:rsid w:val="00362D98"/>
    <w:rsid w:val="003632F7"/>
    <w:rsid w:val="00363858"/>
    <w:rsid w:val="00363A44"/>
    <w:rsid w:val="00364246"/>
    <w:rsid w:val="0036426F"/>
    <w:rsid w:val="003647E8"/>
    <w:rsid w:val="00364849"/>
    <w:rsid w:val="003649A8"/>
    <w:rsid w:val="00364C26"/>
    <w:rsid w:val="00365C8F"/>
    <w:rsid w:val="00366539"/>
    <w:rsid w:val="00366F0F"/>
    <w:rsid w:val="00370385"/>
    <w:rsid w:val="0037073A"/>
    <w:rsid w:val="00370974"/>
    <w:rsid w:val="00371DB6"/>
    <w:rsid w:val="00371DD2"/>
    <w:rsid w:val="00371FD9"/>
    <w:rsid w:val="0037336F"/>
    <w:rsid w:val="00374035"/>
    <w:rsid w:val="003745E0"/>
    <w:rsid w:val="00374977"/>
    <w:rsid w:val="00375790"/>
    <w:rsid w:val="003757F3"/>
    <w:rsid w:val="00376557"/>
    <w:rsid w:val="0037674A"/>
    <w:rsid w:val="00377089"/>
    <w:rsid w:val="003772F7"/>
    <w:rsid w:val="00377B20"/>
    <w:rsid w:val="00380021"/>
    <w:rsid w:val="0038009B"/>
    <w:rsid w:val="00380C30"/>
    <w:rsid w:val="003813DB"/>
    <w:rsid w:val="00381709"/>
    <w:rsid w:val="00381B07"/>
    <w:rsid w:val="00382887"/>
    <w:rsid w:val="0038331C"/>
    <w:rsid w:val="00383F3B"/>
    <w:rsid w:val="00384136"/>
    <w:rsid w:val="003844C7"/>
    <w:rsid w:val="00384761"/>
    <w:rsid w:val="00384B31"/>
    <w:rsid w:val="00384FA4"/>
    <w:rsid w:val="003850AA"/>
    <w:rsid w:val="0038563A"/>
    <w:rsid w:val="00385E82"/>
    <w:rsid w:val="003867BD"/>
    <w:rsid w:val="00386832"/>
    <w:rsid w:val="00386EFA"/>
    <w:rsid w:val="0038718A"/>
    <w:rsid w:val="003872F2"/>
    <w:rsid w:val="00387C52"/>
    <w:rsid w:val="00390878"/>
    <w:rsid w:val="00392411"/>
    <w:rsid w:val="003925E1"/>
    <w:rsid w:val="003928C2"/>
    <w:rsid w:val="00392F13"/>
    <w:rsid w:val="00393574"/>
    <w:rsid w:val="00393C90"/>
    <w:rsid w:val="00393D2B"/>
    <w:rsid w:val="00394405"/>
    <w:rsid w:val="00395044"/>
    <w:rsid w:val="0039525B"/>
    <w:rsid w:val="00395C6C"/>
    <w:rsid w:val="00395FE4"/>
    <w:rsid w:val="003968A5"/>
    <w:rsid w:val="00396AAC"/>
    <w:rsid w:val="00397088"/>
    <w:rsid w:val="0039752C"/>
    <w:rsid w:val="003A022D"/>
    <w:rsid w:val="003A06EF"/>
    <w:rsid w:val="003A06F9"/>
    <w:rsid w:val="003A07F2"/>
    <w:rsid w:val="003A0F5D"/>
    <w:rsid w:val="003A0FED"/>
    <w:rsid w:val="003A15BE"/>
    <w:rsid w:val="003A1FC5"/>
    <w:rsid w:val="003A25A2"/>
    <w:rsid w:val="003A2720"/>
    <w:rsid w:val="003A2B70"/>
    <w:rsid w:val="003A2D92"/>
    <w:rsid w:val="003A2DFE"/>
    <w:rsid w:val="003A2F1B"/>
    <w:rsid w:val="003A38C2"/>
    <w:rsid w:val="003A39A6"/>
    <w:rsid w:val="003A3DE6"/>
    <w:rsid w:val="003A4BEB"/>
    <w:rsid w:val="003A533D"/>
    <w:rsid w:val="003A5608"/>
    <w:rsid w:val="003A564C"/>
    <w:rsid w:val="003A68DF"/>
    <w:rsid w:val="003A7270"/>
    <w:rsid w:val="003A7366"/>
    <w:rsid w:val="003B01B3"/>
    <w:rsid w:val="003B0D68"/>
    <w:rsid w:val="003B0E91"/>
    <w:rsid w:val="003B1C83"/>
    <w:rsid w:val="003B24E3"/>
    <w:rsid w:val="003B26DC"/>
    <w:rsid w:val="003B3913"/>
    <w:rsid w:val="003B4893"/>
    <w:rsid w:val="003B4B49"/>
    <w:rsid w:val="003B5262"/>
    <w:rsid w:val="003B57EB"/>
    <w:rsid w:val="003B5E94"/>
    <w:rsid w:val="003B5EF3"/>
    <w:rsid w:val="003B64ED"/>
    <w:rsid w:val="003B6510"/>
    <w:rsid w:val="003B6760"/>
    <w:rsid w:val="003B7903"/>
    <w:rsid w:val="003B7D8B"/>
    <w:rsid w:val="003C074F"/>
    <w:rsid w:val="003C1B77"/>
    <w:rsid w:val="003C1C62"/>
    <w:rsid w:val="003C2380"/>
    <w:rsid w:val="003C27D4"/>
    <w:rsid w:val="003C28CA"/>
    <w:rsid w:val="003C28EE"/>
    <w:rsid w:val="003C296D"/>
    <w:rsid w:val="003C29CB"/>
    <w:rsid w:val="003C2ADD"/>
    <w:rsid w:val="003C3170"/>
    <w:rsid w:val="003C325D"/>
    <w:rsid w:val="003C32BC"/>
    <w:rsid w:val="003C3750"/>
    <w:rsid w:val="003C381C"/>
    <w:rsid w:val="003C3F30"/>
    <w:rsid w:val="003C45B0"/>
    <w:rsid w:val="003C4673"/>
    <w:rsid w:val="003C4BAA"/>
    <w:rsid w:val="003C5591"/>
    <w:rsid w:val="003C6535"/>
    <w:rsid w:val="003C69C1"/>
    <w:rsid w:val="003C7213"/>
    <w:rsid w:val="003C73FD"/>
    <w:rsid w:val="003D0B91"/>
    <w:rsid w:val="003D172E"/>
    <w:rsid w:val="003D1BE0"/>
    <w:rsid w:val="003D1D47"/>
    <w:rsid w:val="003D2466"/>
    <w:rsid w:val="003D2BA7"/>
    <w:rsid w:val="003D2E02"/>
    <w:rsid w:val="003D32EB"/>
    <w:rsid w:val="003D36C4"/>
    <w:rsid w:val="003D4A34"/>
    <w:rsid w:val="003D4E7C"/>
    <w:rsid w:val="003D5442"/>
    <w:rsid w:val="003D6CF2"/>
    <w:rsid w:val="003D75F7"/>
    <w:rsid w:val="003D7897"/>
    <w:rsid w:val="003E0682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BD1"/>
    <w:rsid w:val="003E2BD9"/>
    <w:rsid w:val="003E397A"/>
    <w:rsid w:val="003E410F"/>
    <w:rsid w:val="003E4B06"/>
    <w:rsid w:val="003E4B37"/>
    <w:rsid w:val="003E5D46"/>
    <w:rsid w:val="003E5DB9"/>
    <w:rsid w:val="003E5F29"/>
    <w:rsid w:val="003E6928"/>
    <w:rsid w:val="003E6A86"/>
    <w:rsid w:val="003E6E54"/>
    <w:rsid w:val="003E74E5"/>
    <w:rsid w:val="003E7672"/>
    <w:rsid w:val="003E7A53"/>
    <w:rsid w:val="003E7C49"/>
    <w:rsid w:val="003E7D5F"/>
    <w:rsid w:val="003F04A7"/>
    <w:rsid w:val="003F0892"/>
    <w:rsid w:val="003F13B3"/>
    <w:rsid w:val="003F181B"/>
    <w:rsid w:val="003F2162"/>
    <w:rsid w:val="003F23DE"/>
    <w:rsid w:val="003F2746"/>
    <w:rsid w:val="003F28F3"/>
    <w:rsid w:val="003F2BB5"/>
    <w:rsid w:val="003F2D52"/>
    <w:rsid w:val="003F3355"/>
    <w:rsid w:val="003F3BA4"/>
    <w:rsid w:val="003F40F2"/>
    <w:rsid w:val="003F4161"/>
    <w:rsid w:val="003F4214"/>
    <w:rsid w:val="003F449F"/>
    <w:rsid w:val="003F4BE4"/>
    <w:rsid w:val="003F534E"/>
    <w:rsid w:val="003F7A9D"/>
    <w:rsid w:val="003F7EAB"/>
    <w:rsid w:val="003F7F36"/>
    <w:rsid w:val="00400F85"/>
    <w:rsid w:val="004010DC"/>
    <w:rsid w:val="00401174"/>
    <w:rsid w:val="00401333"/>
    <w:rsid w:val="00401454"/>
    <w:rsid w:val="00401C21"/>
    <w:rsid w:val="00401D53"/>
    <w:rsid w:val="00401E69"/>
    <w:rsid w:val="00402F76"/>
    <w:rsid w:val="0040334A"/>
    <w:rsid w:val="00404247"/>
    <w:rsid w:val="0040464E"/>
    <w:rsid w:val="00404F6B"/>
    <w:rsid w:val="00406CD0"/>
    <w:rsid w:val="00406E0C"/>
    <w:rsid w:val="00407532"/>
    <w:rsid w:val="00407ED4"/>
    <w:rsid w:val="004106D5"/>
    <w:rsid w:val="004110E0"/>
    <w:rsid w:val="0041153F"/>
    <w:rsid w:val="00411CC3"/>
    <w:rsid w:val="00412B58"/>
    <w:rsid w:val="004130E4"/>
    <w:rsid w:val="00413422"/>
    <w:rsid w:val="0041446D"/>
    <w:rsid w:val="00414993"/>
    <w:rsid w:val="0041581B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92F"/>
    <w:rsid w:val="00417681"/>
    <w:rsid w:val="004207FE"/>
    <w:rsid w:val="004211C7"/>
    <w:rsid w:val="00421299"/>
    <w:rsid w:val="004215E7"/>
    <w:rsid w:val="00421635"/>
    <w:rsid w:val="004219C9"/>
    <w:rsid w:val="00422CCD"/>
    <w:rsid w:val="00422D42"/>
    <w:rsid w:val="00422F5A"/>
    <w:rsid w:val="00423101"/>
    <w:rsid w:val="00423275"/>
    <w:rsid w:val="00423C09"/>
    <w:rsid w:val="00423C31"/>
    <w:rsid w:val="004244B0"/>
    <w:rsid w:val="004246BA"/>
    <w:rsid w:val="00424AF1"/>
    <w:rsid w:val="00425DDE"/>
    <w:rsid w:val="00425FE6"/>
    <w:rsid w:val="004269C4"/>
    <w:rsid w:val="004269EB"/>
    <w:rsid w:val="00426FE9"/>
    <w:rsid w:val="00427299"/>
    <w:rsid w:val="00427565"/>
    <w:rsid w:val="0042780E"/>
    <w:rsid w:val="004279FA"/>
    <w:rsid w:val="00427D86"/>
    <w:rsid w:val="00430118"/>
    <w:rsid w:val="0043051E"/>
    <w:rsid w:val="0043125F"/>
    <w:rsid w:val="0043190D"/>
    <w:rsid w:val="00432B42"/>
    <w:rsid w:val="00433566"/>
    <w:rsid w:val="00433AA8"/>
    <w:rsid w:val="00433EC9"/>
    <w:rsid w:val="004340F9"/>
    <w:rsid w:val="00434591"/>
    <w:rsid w:val="00434C4B"/>
    <w:rsid w:val="00435174"/>
    <w:rsid w:val="004351C3"/>
    <w:rsid w:val="00435F95"/>
    <w:rsid w:val="00435FF4"/>
    <w:rsid w:val="004360AD"/>
    <w:rsid w:val="00436191"/>
    <w:rsid w:val="004368CF"/>
    <w:rsid w:val="004373ED"/>
    <w:rsid w:val="00437431"/>
    <w:rsid w:val="00437BDF"/>
    <w:rsid w:val="00437EF4"/>
    <w:rsid w:val="00440163"/>
    <w:rsid w:val="004401CE"/>
    <w:rsid w:val="00440926"/>
    <w:rsid w:val="00440EE5"/>
    <w:rsid w:val="00441414"/>
    <w:rsid w:val="004421B9"/>
    <w:rsid w:val="00442261"/>
    <w:rsid w:val="00444477"/>
    <w:rsid w:val="0044497B"/>
    <w:rsid w:val="00444DC1"/>
    <w:rsid w:val="0044501F"/>
    <w:rsid w:val="0044585C"/>
    <w:rsid w:val="00446C00"/>
    <w:rsid w:val="00447409"/>
    <w:rsid w:val="004477C8"/>
    <w:rsid w:val="00447A94"/>
    <w:rsid w:val="00450FBB"/>
    <w:rsid w:val="00451604"/>
    <w:rsid w:val="004523E0"/>
    <w:rsid w:val="00452498"/>
    <w:rsid w:val="00452602"/>
    <w:rsid w:val="004527E4"/>
    <w:rsid w:val="004530EF"/>
    <w:rsid w:val="00453312"/>
    <w:rsid w:val="00453B35"/>
    <w:rsid w:val="00453C8E"/>
    <w:rsid w:val="004540C8"/>
    <w:rsid w:val="00454AA5"/>
    <w:rsid w:val="00454E03"/>
    <w:rsid w:val="0045571B"/>
    <w:rsid w:val="0045610B"/>
    <w:rsid w:val="00456274"/>
    <w:rsid w:val="0045651D"/>
    <w:rsid w:val="00456948"/>
    <w:rsid w:val="00456BD1"/>
    <w:rsid w:val="00460120"/>
    <w:rsid w:val="004603F9"/>
    <w:rsid w:val="004607C4"/>
    <w:rsid w:val="00460F74"/>
    <w:rsid w:val="00460F9B"/>
    <w:rsid w:val="00461664"/>
    <w:rsid w:val="004623E5"/>
    <w:rsid w:val="0046251C"/>
    <w:rsid w:val="00462C2C"/>
    <w:rsid w:val="00462EA9"/>
    <w:rsid w:val="00463201"/>
    <w:rsid w:val="004639A6"/>
    <w:rsid w:val="00463A01"/>
    <w:rsid w:val="00463B51"/>
    <w:rsid w:val="004647B7"/>
    <w:rsid w:val="0046543A"/>
    <w:rsid w:val="004654BA"/>
    <w:rsid w:val="00465774"/>
    <w:rsid w:val="00466632"/>
    <w:rsid w:val="00467104"/>
    <w:rsid w:val="00467AC6"/>
    <w:rsid w:val="00467D56"/>
    <w:rsid w:val="004705DF"/>
    <w:rsid w:val="00470E86"/>
    <w:rsid w:val="00471101"/>
    <w:rsid w:val="0047136D"/>
    <w:rsid w:val="0047184B"/>
    <w:rsid w:val="00471FF0"/>
    <w:rsid w:val="00472960"/>
    <w:rsid w:val="0047392A"/>
    <w:rsid w:val="00473B84"/>
    <w:rsid w:val="00474161"/>
    <w:rsid w:val="0047447B"/>
    <w:rsid w:val="00474547"/>
    <w:rsid w:val="0047464C"/>
    <w:rsid w:val="00474A1E"/>
    <w:rsid w:val="00474A43"/>
    <w:rsid w:val="00475496"/>
    <w:rsid w:val="00475500"/>
    <w:rsid w:val="004758FA"/>
    <w:rsid w:val="004759D5"/>
    <w:rsid w:val="00475A1A"/>
    <w:rsid w:val="00475F8B"/>
    <w:rsid w:val="00476B97"/>
    <w:rsid w:val="00476C2E"/>
    <w:rsid w:val="00476C75"/>
    <w:rsid w:val="0047793A"/>
    <w:rsid w:val="0048056C"/>
    <w:rsid w:val="00480E67"/>
    <w:rsid w:val="0048142A"/>
    <w:rsid w:val="004815E3"/>
    <w:rsid w:val="00482100"/>
    <w:rsid w:val="00482847"/>
    <w:rsid w:val="00482B08"/>
    <w:rsid w:val="00483CF7"/>
    <w:rsid w:val="0048403A"/>
    <w:rsid w:val="0048431D"/>
    <w:rsid w:val="004844A2"/>
    <w:rsid w:val="004847AD"/>
    <w:rsid w:val="00484B90"/>
    <w:rsid w:val="0048569F"/>
    <w:rsid w:val="00485712"/>
    <w:rsid w:val="00485D07"/>
    <w:rsid w:val="00485E0A"/>
    <w:rsid w:val="004864A4"/>
    <w:rsid w:val="004865AD"/>
    <w:rsid w:val="00486C1A"/>
    <w:rsid w:val="00486F35"/>
    <w:rsid w:val="00490811"/>
    <w:rsid w:val="0049116C"/>
    <w:rsid w:val="00491662"/>
    <w:rsid w:val="0049177A"/>
    <w:rsid w:val="00492368"/>
    <w:rsid w:val="00492FA5"/>
    <w:rsid w:val="004939C8"/>
    <w:rsid w:val="00494746"/>
    <w:rsid w:val="004959C6"/>
    <w:rsid w:val="00495C7A"/>
    <w:rsid w:val="00496185"/>
    <w:rsid w:val="0049619B"/>
    <w:rsid w:val="004964D6"/>
    <w:rsid w:val="004967A3"/>
    <w:rsid w:val="004968FD"/>
    <w:rsid w:val="004969FB"/>
    <w:rsid w:val="00496CE6"/>
    <w:rsid w:val="00497534"/>
    <w:rsid w:val="004975FD"/>
    <w:rsid w:val="00497844"/>
    <w:rsid w:val="00497CB3"/>
    <w:rsid w:val="00497D4F"/>
    <w:rsid w:val="004A0B7D"/>
    <w:rsid w:val="004A0FE8"/>
    <w:rsid w:val="004A1825"/>
    <w:rsid w:val="004A1962"/>
    <w:rsid w:val="004A197E"/>
    <w:rsid w:val="004A1D07"/>
    <w:rsid w:val="004A2C50"/>
    <w:rsid w:val="004A2C98"/>
    <w:rsid w:val="004A3240"/>
    <w:rsid w:val="004A3B17"/>
    <w:rsid w:val="004A3D7C"/>
    <w:rsid w:val="004A440C"/>
    <w:rsid w:val="004A456B"/>
    <w:rsid w:val="004A477C"/>
    <w:rsid w:val="004A48B1"/>
    <w:rsid w:val="004A490B"/>
    <w:rsid w:val="004A4D43"/>
    <w:rsid w:val="004A5042"/>
    <w:rsid w:val="004A59D7"/>
    <w:rsid w:val="004A5C17"/>
    <w:rsid w:val="004A646E"/>
    <w:rsid w:val="004A66A2"/>
    <w:rsid w:val="004A6930"/>
    <w:rsid w:val="004A6F7A"/>
    <w:rsid w:val="004B0B18"/>
    <w:rsid w:val="004B17D3"/>
    <w:rsid w:val="004B1B98"/>
    <w:rsid w:val="004B2909"/>
    <w:rsid w:val="004B3011"/>
    <w:rsid w:val="004B38F6"/>
    <w:rsid w:val="004B403A"/>
    <w:rsid w:val="004B42CC"/>
    <w:rsid w:val="004B44F9"/>
    <w:rsid w:val="004B4B0B"/>
    <w:rsid w:val="004B4D55"/>
    <w:rsid w:val="004B4E5E"/>
    <w:rsid w:val="004B4EEC"/>
    <w:rsid w:val="004B5400"/>
    <w:rsid w:val="004B5FF3"/>
    <w:rsid w:val="004B60AF"/>
    <w:rsid w:val="004B6559"/>
    <w:rsid w:val="004B6A30"/>
    <w:rsid w:val="004B6A63"/>
    <w:rsid w:val="004B6E21"/>
    <w:rsid w:val="004B6E92"/>
    <w:rsid w:val="004B7488"/>
    <w:rsid w:val="004B786F"/>
    <w:rsid w:val="004B7E12"/>
    <w:rsid w:val="004C0500"/>
    <w:rsid w:val="004C0ACB"/>
    <w:rsid w:val="004C141B"/>
    <w:rsid w:val="004C1498"/>
    <w:rsid w:val="004C1C9C"/>
    <w:rsid w:val="004C25F8"/>
    <w:rsid w:val="004C2CEC"/>
    <w:rsid w:val="004C3561"/>
    <w:rsid w:val="004C3F0A"/>
    <w:rsid w:val="004C3F52"/>
    <w:rsid w:val="004C3F5F"/>
    <w:rsid w:val="004C4181"/>
    <w:rsid w:val="004C4786"/>
    <w:rsid w:val="004C48B6"/>
    <w:rsid w:val="004C5A8D"/>
    <w:rsid w:val="004C67ED"/>
    <w:rsid w:val="004C6A56"/>
    <w:rsid w:val="004C6A97"/>
    <w:rsid w:val="004C6F1C"/>
    <w:rsid w:val="004C7C1A"/>
    <w:rsid w:val="004D01E5"/>
    <w:rsid w:val="004D0C1E"/>
    <w:rsid w:val="004D224A"/>
    <w:rsid w:val="004D2503"/>
    <w:rsid w:val="004D2E48"/>
    <w:rsid w:val="004D3053"/>
    <w:rsid w:val="004D3107"/>
    <w:rsid w:val="004D3236"/>
    <w:rsid w:val="004D3311"/>
    <w:rsid w:val="004D355D"/>
    <w:rsid w:val="004D37DD"/>
    <w:rsid w:val="004D3E23"/>
    <w:rsid w:val="004D3E2C"/>
    <w:rsid w:val="004D4E12"/>
    <w:rsid w:val="004D64F9"/>
    <w:rsid w:val="004D670A"/>
    <w:rsid w:val="004D6E81"/>
    <w:rsid w:val="004D71DF"/>
    <w:rsid w:val="004D7779"/>
    <w:rsid w:val="004E1C64"/>
    <w:rsid w:val="004E2AF4"/>
    <w:rsid w:val="004E2B29"/>
    <w:rsid w:val="004E3200"/>
    <w:rsid w:val="004E33F4"/>
    <w:rsid w:val="004E3BBE"/>
    <w:rsid w:val="004E4A1D"/>
    <w:rsid w:val="004E56DA"/>
    <w:rsid w:val="004E5893"/>
    <w:rsid w:val="004E5903"/>
    <w:rsid w:val="004E5C1C"/>
    <w:rsid w:val="004E6B31"/>
    <w:rsid w:val="004E6D39"/>
    <w:rsid w:val="004E7470"/>
    <w:rsid w:val="004E748A"/>
    <w:rsid w:val="004E77F5"/>
    <w:rsid w:val="004E791F"/>
    <w:rsid w:val="004E7D89"/>
    <w:rsid w:val="004E7E14"/>
    <w:rsid w:val="004E7FCB"/>
    <w:rsid w:val="004F061B"/>
    <w:rsid w:val="004F0A94"/>
    <w:rsid w:val="004F0EE8"/>
    <w:rsid w:val="004F106C"/>
    <w:rsid w:val="004F11E2"/>
    <w:rsid w:val="004F1746"/>
    <w:rsid w:val="004F1BA6"/>
    <w:rsid w:val="004F276E"/>
    <w:rsid w:val="004F2D0C"/>
    <w:rsid w:val="004F3A21"/>
    <w:rsid w:val="004F3C4A"/>
    <w:rsid w:val="004F4447"/>
    <w:rsid w:val="004F4601"/>
    <w:rsid w:val="004F51C9"/>
    <w:rsid w:val="004F5958"/>
    <w:rsid w:val="004F5DC9"/>
    <w:rsid w:val="004F7165"/>
    <w:rsid w:val="004F7933"/>
    <w:rsid w:val="005007E7"/>
    <w:rsid w:val="00501D48"/>
    <w:rsid w:val="00501E0C"/>
    <w:rsid w:val="005022E2"/>
    <w:rsid w:val="00502B94"/>
    <w:rsid w:val="00502FC6"/>
    <w:rsid w:val="00503062"/>
    <w:rsid w:val="00503DAE"/>
    <w:rsid w:val="0050432B"/>
    <w:rsid w:val="005047DD"/>
    <w:rsid w:val="00504D73"/>
    <w:rsid w:val="00504E2B"/>
    <w:rsid w:val="00505A52"/>
    <w:rsid w:val="0050636B"/>
    <w:rsid w:val="00506938"/>
    <w:rsid w:val="0050760A"/>
    <w:rsid w:val="0051050E"/>
    <w:rsid w:val="00511F1B"/>
    <w:rsid w:val="00512ABE"/>
    <w:rsid w:val="005130A4"/>
    <w:rsid w:val="005134FD"/>
    <w:rsid w:val="00513721"/>
    <w:rsid w:val="00513BBC"/>
    <w:rsid w:val="00513F40"/>
    <w:rsid w:val="0051425C"/>
    <w:rsid w:val="005143BE"/>
    <w:rsid w:val="00514681"/>
    <w:rsid w:val="0051632F"/>
    <w:rsid w:val="005172CA"/>
    <w:rsid w:val="005176D9"/>
    <w:rsid w:val="005177FB"/>
    <w:rsid w:val="005178EE"/>
    <w:rsid w:val="005179E1"/>
    <w:rsid w:val="00520338"/>
    <w:rsid w:val="00520BAE"/>
    <w:rsid w:val="00520D5A"/>
    <w:rsid w:val="0052157E"/>
    <w:rsid w:val="0052174F"/>
    <w:rsid w:val="005229F8"/>
    <w:rsid w:val="00522A21"/>
    <w:rsid w:val="00522E1A"/>
    <w:rsid w:val="00522EFC"/>
    <w:rsid w:val="0052302F"/>
    <w:rsid w:val="005232CA"/>
    <w:rsid w:val="005232DD"/>
    <w:rsid w:val="00523C82"/>
    <w:rsid w:val="00524119"/>
    <w:rsid w:val="0052432C"/>
    <w:rsid w:val="005243C9"/>
    <w:rsid w:val="00525304"/>
    <w:rsid w:val="00526097"/>
    <w:rsid w:val="005265DB"/>
    <w:rsid w:val="005270A1"/>
    <w:rsid w:val="00527DED"/>
    <w:rsid w:val="00530931"/>
    <w:rsid w:val="00530AF7"/>
    <w:rsid w:val="00530B4B"/>
    <w:rsid w:val="00530C7C"/>
    <w:rsid w:val="005312F0"/>
    <w:rsid w:val="0053178F"/>
    <w:rsid w:val="005318E8"/>
    <w:rsid w:val="005323F4"/>
    <w:rsid w:val="00533490"/>
    <w:rsid w:val="0053360A"/>
    <w:rsid w:val="0053365E"/>
    <w:rsid w:val="00534AA5"/>
    <w:rsid w:val="005352B9"/>
    <w:rsid w:val="00535B8F"/>
    <w:rsid w:val="005360F8"/>
    <w:rsid w:val="005367F8"/>
    <w:rsid w:val="0053704D"/>
    <w:rsid w:val="005370D5"/>
    <w:rsid w:val="00537F21"/>
    <w:rsid w:val="0054025D"/>
    <w:rsid w:val="00540961"/>
    <w:rsid w:val="00540CB3"/>
    <w:rsid w:val="00540E0D"/>
    <w:rsid w:val="00540E11"/>
    <w:rsid w:val="005413DF"/>
    <w:rsid w:val="00541658"/>
    <w:rsid w:val="005416BB"/>
    <w:rsid w:val="005417E9"/>
    <w:rsid w:val="00541823"/>
    <w:rsid w:val="00541EE2"/>
    <w:rsid w:val="0054358F"/>
    <w:rsid w:val="00543A58"/>
    <w:rsid w:val="00543CE4"/>
    <w:rsid w:val="005447DB"/>
    <w:rsid w:val="00544BD1"/>
    <w:rsid w:val="00544C8C"/>
    <w:rsid w:val="00545217"/>
    <w:rsid w:val="005453C5"/>
    <w:rsid w:val="00545E92"/>
    <w:rsid w:val="00546995"/>
    <w:rsid w:val="005474A5"/>
    <w:rsid w:val="005503E6"/>
    <w:rsid w:val="00550DFC"/>
    <w:rsid w:val="00550E8E"/>
    <w:rsid w:val="00551744"/>
    <w:rsid w:val="005517E9"/>
    <w:rsid w:val="00551835"/>
    <w:rsid w:val="00551D08"/>
    <w:rsid w:val="0055236B"/>
    <w:rsid w:val="005524E9"/>
    <w:rsid w:val="00552CBB"/>
    <w:rsid w:val="0055365D"/>
    <w:rsid w:val="0055422A"/>
    <w:rsid w:val="00554722"/>
    <w:rsid w:val="00556A68"/>
    <w:rsid w:val="00557554"/>
    <w:rsid w:val="00557F55"/>
    <w:rsid w:val="00560BBF"/>
    <w:rsid w:val="00562871"/>
    <w:rsid w:val="00563129"/>
    <w:rsid w:val="00563150"/>
    <w:rsid w:val="00563221"/>
    <w:rsid w:val="0056412D"/>
    <w:rsid w:val="00564227"/>
    <w:rsid w:val="00564D00"/>
    <w:rsid w:val="00564F87"/>
    <w:rsid w:val="00565161"/>
    <w:rsid w:val="00565654"/>
    <w:rsid w:val="005656BB"/>
    <w:rsid w:val="0056590E"/>
    <w:rsid w:val="0056644B"/>
    <w:rsid w:val="0056697E"/>
    <w:rsid w:val="00566A67"/>
    <w:rsid w:val="00566D3F"/>
    <w:rsid w:val="00566DE9"/>
    <w:rsid w:val="005678BE"/>
    <w:rsid w:val="00567D14"/>
    <w:rsid w:val="0057231D"/>
    <w:rsid w:val="00572472"/>
    <w:rsid w:val="005726E8"/>
    <w:rsid w:val="005727E4"/>
    <w:rsid w:val="00573270"/>
    <w:rsid w:val="005743F5"/>
    <w:rsid w:val="00574437"/>
    <w:rsid w:val="00574465"/>
    <w:rsid w:val="005751D5"/>
    <w:rsid w:val="005754F6"/>
    <w:rsid w:val="0057563E"/>
    <w:rsid w:val="00575701"/>
    <w:rsid w:val="00575BDA"/>
    <w:rsid w:val="0057602F"/>
    <w:rsid w:val="00576731"/>
    <w:rsid w:val="0057690C"/>
    <w:rsid w:val="00576B87"/>
    <w:rsid w:val="00577F60"/>
    <w:rsid w:val="00580758"/>
    <w:rsid w:val="005808BF"/>
    <w:rsid w:val="00580BC4"/>
    <w:rsid w:val="00580BD7"/>
    <w:rsid w:val="00582074"/>
    <w:rsid w:val="005824BD"/>
    <w:rsid w:val="00582A3A"/>
    <w:rsid w:val="00582A8F"/>
    <w:rsid w:val="00582CB7"/>
    <w:rsid w:val="00582F33"/>
    <w:rsid w:val="00583C58"/>
    <w:rsid w:val="00584D4D"/>
    <w:rsid w:val="00585022"/>
    <w:rsid w:val="00585065"/>
    <w:rsid w:val="00585B0A"/>
    <w:rsid w:val="005865D7"/>
    <w:rsid w:val="0058662B"/>
    <w:rsid w:val="0058671A"/>
    <w:rsid w:val="00586D85"/>
    <w:rsid w:val="00587133"/>
    <w:rsid w:val="00590276"/>
    <w:rsid w:val="00590AC9"/>
    <w:rsid w:val="00591367"/>
    <w:rsid w:val="00591699"/>
    <w:rsid w:val="00591B2A"/>
    <w:rsid w:val="00591FF3"/>
    <w:rsid w:val="005922D7"/>
    <w:rsid w:val="00592B21"/>
    <w:rsid w:val="00592DB3"/>
    <w:rsid w:val="0059318B"/>
    <w:rsid w:val="00593289"/>
    <w:rsid w:val="005936BD"/>
    <w:rsid w:val="00594144"/>
    <w:rsid w:val="00595E02"/>
    <w:rsid w:val="005965BB"/>
    <w:rsid w:val="00597922"/>
    <w:rsid w:val="00597B42"/>
    <w:rsid w:val="005A03D9"/>
    <w:rsid w:val="005A069C"/>
    <w:rsid w:val="005A0B75"/>
    <w:rsid w:val="005A0D4B"/>
    <w:rsid w:val="005A0DBF"/>
    <w:rsid w:val="005A1B6C"/>
    <w:rsid w:val="005A24B8"/>
    <w:rsid w:val="005A283D"/>
    <w:rsid w:val="005A2869"/>
    <w:rsid w:val="005A32F7"/>
    <w:rsid w:val="005A3A6B"/>
    <w:rsid w:val="005A4263"/>
    <w:rsid w:val="005A448D"/>
    <w:rsid w:val="005A4583"/>
    <w:rsid w:val="005A4690"/>
    <w:rsid w:val="005A47DB"/>
    <w:rsid w:val="005A4890"/>
    <w:rsid w:val="005A4AFA"/>
    <w:rsid w:val="005A4CCB"/>
    <w:rsid w:val="005A59C8"/>
    <w:rsid w:val="005A5F95"/>
    <w:rsid w:val="005A64F0"/>
    <w:rsid w:val="005A6681"/>
    <w:rsid w:val="005A6C90"/>
    <w:rsid w:val="005A6CE5"/>
    <w:rsid w:val="005A6FB9"/>
    <w:rsid w:val="005B0327"/>
    <w:rsid w:val="005B0E07"/>
    <w:rsid w:val="005B12FF"/>
    <w:rsid w:val="005B14FC"/>
    <w:rsid w:val="005B2AB5"/>
    <w:rsid w:val="005B2AF1"/>
    <w:rsid w:val="005B2BF6"/>
    <w:rsid w:val="005B3317"/>
    <w:rsid w:val="005B3D8A"/>
    <w:rsid w:val="005B402D"/>
    <w:rsid w:val="005B558B"/>
    <w:rsid w:val="005B5629"/>
    <w:rsid w:val="005B5C19"/>
    <w:rsid w:val="005B640C"/>
    <w:rsid w:val="005B6D4A"/>
    <w:rsid w:val="005B7316"/>
    <w:rsid w:val="005C1FE1"/>
    <w:rsid w:val="005C2833"/>
    <w:rsid w:val="005C29DC"/>
    <w:rsid w:val="005C386E"/>
    <w:rsid w:val="005C3A11"/>
    <w:rsid w:val="005C4739"/>
    <w:rsid w:val="005C4A8F"/>
    <w:rsid w:val="005C5555"/>
    <w:rsid w:val="005C571C"/>
    <w:rsid w:val="005C5732"/>
    <w:rsid w:val="005C6191"/>
    <w:rsid w:val="005C67C6"/>
    <w:rsid w:val="005C77FA"/>
    <w:rsid w:val="005C7D9B"/>
    <w:rsid w:val="005D05A0"/>
    <w:rsid w:val="005D0742"/>
    <w:rsid w:val="005D23A6"/>
    <w:rsid w:val="005D2CE1"/>
    <w:rsid w:val="005D31E7"/>
    <w:rsid w:val="005D3223"/>
    <w:rsid w:val="005D3CA4"/>
    <w:rsid w:val="005D4137"/>
    <w:rsid w:val="005D46A5"/>
    <w:rsid w:val="005D5B16"/>
    <w:rsid w:val="005D6ADE"/>
    <w:rsid w:val="005D6E04"/>
    <w:rsid w:val="005D7225"/>
    <w:rsid w:val="005D7B32"/>
    <w:rsid w:val="005D7F66"/>
    <w:rsid w:val="005E011B"/>
    <w:rsid w:val="005E0250"/>
    <w:rsid w:val="005E04E6"/>
    <w:rsid w:val="005E0A5B"/>
    <w:rsid w:val="005E11B5"/>
    <w:rsid w:val="005E158E"/>
    <w:rsid w:val="005E172D"/>
    <w:rsid w:val="005E1AA5"/>
    <w:rsid w:val="005E1E35"/>
    <w:rsid w:val="005E20BF"/>
    <w:rsid w:val="005E24A0"/>
    <w:rsid w:val="005E24B4"/>
    <w:rsid w:val="005E43EE"/>
    <w:rsid w:val="005E514E"/>
    <w:rsid w:val="005E5667"/>
    <w:rsid w:val="005E5D86"/>
    <w:rsid w:val="005E5E69"/>
    <w:rsid w:val="005E6746"/>
    <w:rsid w:val="005E751E"/>
    <w:rsid w:val="005E7AAD"/>
    <w:rsid w:val="005F0924"/>
    <w:rsid w:val="005F0AFA"/>
    <w:rsid w:val="005F0BE7"/>
    <w:rsid w:val="005F116F"/>
    <w:rsid w:val="005F1400"/>
    <w:rsid w:val="005F1683"/>
    <w:rsid w:val="005F29DB"/>
    <w:rsid w:val="005F2BA1"/>
    <w:rsid w:val="005F2E70"/>
    <w:rsid w:val="005F3410"/>
    <w:rsid w:val="005F3F95"/>
    <w:rsid w:val="005F4139"/>
    <w:rsid w:val="005F48D6"/>
    <w:rsid w:val="005F4CAB"/>
    <w:rsid w:val="005F50FC"/>
    <w:rsid w:val="005F5F4C"/>
    <w:rsid w:val="005F607B"/>
    <w:rsid w:val="005F7792"/>
    <w:rsid w:val="0060007B"/>
    <w:rsid w:val="00600AB7"/>
    <w:rsid w:val="00600AE6"/>
    <w:rsid w:val="0060145B"/>
    <w:rsid w:val="00601C60"/>
    <w:rsid w:val="00601FFE"/>
    <w:rsid w:val="00602959"/>
    <w:rsid w:val="00602E87"/>
    <w:rsid w:val="006041A4"/>
    <w:rsid w:val="0060446C"/>
    <w:rsid w:val="006066B6"/>
    <w:rsid w:val="00606C43"/>
    <w:rsid w:val="00606FAE"/>
    <w:rsid w:val="00607091"/>
    <w:rsid w:val="00607483"/>
    <w:rsid w:val="006075C3"/>
    <w:rsid w:val="00610744"/>
    <w:rsid w:val="00611029"/>
    <w:rsid w:val="0061148D"/>
    <w:rsid w:val="00611861"/>
    <w:rsid w:val="006119EE"/>
    <w:rsid w:val="00612117"/>
    <w:rsid w:val="006129DB"/>
    <w:rsid w:val="00612CD7"/>
    <w:rsid w:val="00612D4D"/>
    <w:rsid w:val="006137CD"/>
    <w:rsid w:val="00614348"/>
    <w:rsid w:val="006151E7"/>
    <w:rsid w:val="0061537B"/>
    <w:rsid w:val="006163FE"/>
    <w:rsid w:val="006174B2"/>
    <w:rsid w:val="00617C7F"/>
    <w:rsid w:val="00617CC9"/>
    <w:rsid w:val="00617CE5"/>
    <w:rsid w:val="006207BB"/>
    <w:rsid w:val="006220E9"/>
    <w:rsid w:val="006222EC"/>
    <w:rsid w:val="0062250E"/>
    <w:rsid w:val="00622B47"/>
    <w:rsid w:val="00622E68"/>
    <w:rsid w:val="00622F30"/>
    <w:rsid w:val="00622FDC"/>
    <w:rsid w:val="00623002"/>
    <w:rsid w:val="00623079"/>
    <w:rsid w:val="00623570"/>
    <w:rsid w:val="006235EF"/>
    <w:rsid w:val="00624133"/>
    <w:rsid w:val="006246DF"/>
    <w:rsid w:val="006249E7"/>
    <w:rsid w:val="00624C25"/>
    <w:rsid w:val="00624D4B"/>
    <w:rsid w:val="00624F54"/>
    <w:rsid w:val="006253B2"/>
    <w:rsid w:val="0062564A"/>
    <w:rsid w:val="00625F01"/>
    <w:rsid w:val="00626E15"/>
    <w:rsid w:val="006275E5"/>
    <w:rsid w:val="00627C4F"/>
    <w:rsid w:val="00627C7A"/>
    <w:rsid w:val="006302BC"/>
    <w:rsid w:val="00630585"/>
    <w:rsid w:val="00630719"/>
    <w:rsid w:val="0063115A"/>
    <w:rsid w:val="0063115B"/>
    <w:rsid w:val="0063165F"/>
    <w:rsid w:val="00631741"/>
    <w:rsid w:val="0063272E"/>
    <w:rsid w:val="00632A65"/>
    <w:rsid w:val="00632F7D"/>
    <w:rsid w:val="006330CD"/>
    <w:rsid w:val="00633C51"/>
    <w:rsid w:val="00633CE1"/>
    <w:rsid w:val="0063441F"/>
    <w:rsid w:val="006358F8"/>
    <w:rsid w:val="00635BEA"/>
    <w:rsid w:val="00635C76"/>
    <w:rsid w:val="00636A1E"/>
    <w:rsid w:val="00636D94"/>
    <w:rsid w:val="006378F0"/>
    <w:rsid w:val="00637F4E"/>
    <w:rsid w:val="00640683"/>
    <w:rsid w:val="0064122A"/>
    <w:rsid w:val="00641D0A"/>
    <w:rsid w:val="00641F5C"/>
    <w:rsid w:val="006420BF"/>
    <w:rsid w:val="00642E26"/>
    <w:rsid w:val="00642E72"/>
    <w:rsid w:val="00642F3D"/>
    <w:rsid w:val="00643185"/>
    <w:rsid w:val="006431CA"/>
    <w:rsid w:val="00643482"/>
    <w:rsid w:val="006442B3"/>
    <w:rsid w:val="006443EE"/>
    <w:rsid w:val="00644AD3"/>
    <w:rsid w:val="00644F24"/>
    <w:rsid w:val="006458EE"/>
    <w:rsid w:val="00645DC9"/>
    <w:rsid w:val="00646831"/>
    <w:rsid w:val="0064699C"/>
    <w:rsid w:val="006503C6"/>
    <w:rsid w:val="00650771"/>
    <w:rsid w:val="0065089A"/>
    <w:rsid w:val="00650C36"/>
    <w:rsid w:val="00650FEA"/>
    <w:rsid w:val="00651806"/>
    <w:rsid w:val="0065265C"/>
    <w:rsid w:val="0065292D"/>
    <w:rsid w:val="00652F0B"/>
    <w:rsid w:val="0065362C"/>
    <w:rsid w:val="00653B3F"/>
    <w:rsid w:val="00654041"/>
    <w:rsid w:val="006541CB"/>
    <w:rsid w:val="00654648"/>
    <w:rsid w:val="0065490B"/>
    <w:rsid w:val="00654E5C"/>
    <w:rsid w:val="00655B27"/>
    <w:rsid w:val="00655C41"/>
    <w:rsid w:val="00656892"/>
    <w:rsid w:val="00656DB3"/>
    <w:rsid w:val="006573CF"/>
    <w:rsid w:val="006579CD"/>
    <w:rsid w:val="006608CF"/>
    <w:rsid w:val="00661B73"/>
    <w:rsid w:val="00661C8D"/>
    <w:rsid w:val="00662B4B"/>
    <w:rsid w:val="006635F6"/>
    <w:rsid w:val="006636D9"/>
    <w:rsid w:val="006638B1"/>
    <w:rsid w:val="00663A75"/>
    <w:rsid w:val="00663BA4"/>
    <w:rsid w:val="00663F59"/>
    <w:rsid w:val="0066498B"/>
    <w:rsid w:val="00664B97"/>
    <w:rsid w:val="00664F65"/>
    <w:rsid w:val="006654BB"/>
    <w:rsid w:val="006657F0"/>
    <w:rsid w:val="00665F57"/>
    <w:rsid w:val="006668B4"/>
    <w:rsid w:val="00666E46"/>
    <w:rsid w:val="006670DB"/>
    <w:rsid w:val="0067048E"/>
    <w:rsid w:val="00671373"/>
    <w:rsid w:val="006722E3"/>
    <w:rsid w:val="006725C3"/>
    <w:rsid w:val="00672833"/>
    <w:rsid w:val="0067302B"/>
    <w:rsid w:val="00673422"/>
    <w:rsid w:val="00673776"/>
    <w:rsid w:val="00674534"/>
    <w:rsid w:val="00674925"/>
    <w:rsid w:val="00674B9C"/>
    <w:rsid w:val="00674C93"/>
    <w:rsid w:val="00675514"/>
    <w:rsid w:val="006759F3"/>
    <w:rsid w:val="00675D5F"/>
    <w:rsid w:val="006762BB"/>
    <w:rsid w:val="00676A08"/>
    <w:rsid w:val="006771DB"/>
    <w:rsid w:val="0067747B"/>
    <w:rsid w:val="006776A7"/>
    <w:rsid w:val="006776AC"/>
    <w:rsid w:val="006779A5"/>
    <w:rsid w:val="00680341"/>
    <w:rsid w:val="0068105A"/>
    <w:rsid w:val="00681177"/>
    <w:rsid w:val="00681FD4"/>
    <w:rsid w:val="00682391"/>
    <w:rsid w:val="006827EE"/>
    <w:rsid w:val="00683C68"/>
    <w:rsid w:val="00683DFF"/>
    <w:rsid w:val="00683F08"/>
    <w:rsid w:val="00684813"/>
    <w:rsid w:val="00684E6B"/>
    <w:rsid w:val="00685164"/>
    <w:rsid w:val="0068598F"/>
    <w:rsid w:val="00685A07"/>
    <w:rsid w:val="00686134"/>
    <w:rsid w:val="006866B0"/>
    <w:rsid w:val="00687260"/>
    <w:rsid w:val="0068770A"/>
    <w:rsid w:val="00687D63"/>
    <w:rsid w:val="00690501"/>
    <w:rsid w:val="00690C4E"/>
    <w:rsid w:val="006910D6"/>
    <w:rsid w:val="00691A84"/>
    <w:rsid w:val="006923C0"/>
    <w:rsid w:val="006926FD"/>
    <w:rsid w:val="0069290E"/>
    <w:rsid w:val="00692D3E"/>
    <w:rsid w:val="00693BEC"/>
    <w:rsid w:val="00693C1B"/>
    <w:rsid w:val="00694320"/>
    <w:rsid w:val="00694348"/>
    <w:rsid w:val="006943B9"/>
    <w:rsid w:val="00694C9A"/>
    <w:rsid w:val="00694E00"/>
    <w:rsid w:val="00694FA4"/>
    <w:rsid w:val="00695593"/>
    <w:rsid w:val="006956F3"/>
    <w:rsid w:val="006959A1"/>
    <w:rsid w:val="00695C5F"/>
    <w:rsid w:val="006960F9"/>
    <w:rsid w:val="006964AB"/>
    <w:rsid w:val="006966E4"/>
    <w:rsid w:val="0069691D"/>
    <w:rsid w:val="00696D9D"/>
    <w:rsid w:val="00697081"/>
    <w:rsid w:val="00697287"/>
    <w:rsid w:val="00697442"/>
    <w:rsid w:val="006A00F4"/>
    <w:rsid w:val="006A0542"/>
    <w:rsid w:val="006A0C13"/>
    <w:rsid w:val="006A0DC2"/>
    <w:rsid w:val="006A1510"/>
    <w:rsid w:val="006A15E9"/>
    <w:rsid w:val="006A2575"/>
    <w:rsid w:val="006A25A9"/>
    <w:rsid w:val="006A263B"/>
    <w:rsid w:val="006A26D7"/>
    <w:rsid w:val="006A275F"/>
    <w:rsid w:val="006A2B51"/>
    <w:rsid w:val="006A2DA6"/>
    <w:rsid w:val="006A316A"/>
    <w:rsid w:val="006A37BA"/>
    <w:rsid w:val="006A4074"/>
    <w:rsid w:val="006A5845"/>
    <w:rsid w:val="006A5E57"/>
    <w:rsid w:val="006A6430"/>
    <w:rsid w:val="006A6C59"/>
    <w:rsid w:val="006A7736"/>
    <w:rsid w:val="006A7A76"/>
    <w:rsid w:val="006B074A"/>
    <w:rsid w:val="006B0ECD"/>
    <w:rsid w:val="006B0F83"/>
    <w:rsid w:val="006B1032"/>
    <w:rsid w:val="006B194E"/>
    <w:rsid w:val="006B1D44"/>
    <w:rsid w:val="006B21B1"/>
    <w:rsid w:val="006B2313"/>
    <w:rsid w:val="006B2554"/>
    <w:rsid w:val="006B28D0"/>
    <w:rsid w:val="006B3D43"/>
    <w:rsid w:val="006B3DF2"/>
    <w:rsid w:val="006B4533"/>
    <w:rsid w:val="006B4F42"/>
    <w:rsid w:val="006B5620"/>
    <w:rsid w:val="006B6388"/>
    <w:rsid w:val="006B6507"/>
    <w:rsid w:val="006B6529"/>
    <w:rsid w:val="006B6570"/>
    <w:rsid w:val="006B66BB"/>
    <w:rsid w:val="006B6CE8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8A6"/>
    <w:rsid w:val="006C2599"/>
    <w:rsid w:val="006C2796"/>
    <w:rsid w:val="006C2B54"/>
    <w:rsid w:val="006C32E7"/>
    <w:rsid w:val="006C35AA"/>
    <w:rsid w:val="006C35C3"/>
    <w:rsid w:val="006C3DEE"/>
    <w:rsid w:val="006C3E73"/>
    <w:rsid w:val="006C55CE"/>
    <w:rsid w:val="006C5D20"/>
    <w:rsid w:val="006C61A2"/>
    <w:rsid w:val="006C658E"/>
    <w:rsid w:val="006C6BC1"/>
    <w:rsid w:val="006C6D18"/>
    <w:rsid w:val="006C717D"/>
    <w:rsid w:val="006D0186"/>
    <w:rsid w:val="006D029D"/>
    <w:rsid w:val="006D0C6F"/>
    <w:rsid w:val="006D0FEA"/>
    <w:rsid w:val="006D102A"/>
    <w:rsid w:val="006D239B"/>
    <w:rsid w:val="006D3265"/>
    <w:rsid w:val="006D332B"/>
    <w:rsid w:val="006D3492"/>
    <w:rsid w:val="006D36D8"/>
    <w:rsid w:val="006D3CA7"/>
    <w:rsid w:val="006D427E"/>
    <w:rsid w:val="006D44AC"/>
    <w:rsid w:val="006D4BFF"/>
    <w:rsid w:val="006D517C"/>
    <w:rsid w:val="006D5A4A"/>
    <w:rsid w:val="006D5B61"/>
    <w:rsid w:val="006D5C82"/>
    <w:rsid w:val="006D6474"/>
    <w:rsid w:val="006D6D10"/>
    <w:rsid w:val="006D6F15"/>
    <w:rsid w:val="006D6FE5"/>
    <w:rsid w:val="006D710E"/>
    <w:rsid w:val="006D7444"/>
    <w:rsid w:val="006D74E8"/>
    <w:rsid w:val="006D778B"/>
    <w:rsid w:val="006D7DF7"/>
    <w:rsid w:val="006D7F01"/>
    <w:rsid w:val="006E0438"/>
    <w:rsid w:val="006E044D"/>
    <w:rsid w:val="006E106A"/>
    <w:rsid w:val="006E15CF"/>
    <w:rsid w:val="006E19D0"/>
    <w:rsid w:val="006E1E7C"/>
    <w:rsid w:val="006E1FA7"/>
    <w:rsid w:val="006E2125"/>
    <w:rsid w:val="006E22E2"/>
    <w:rsid w:val="006E2443"/>
    <w:rsid w:val="006E2DE9"/>
    <w:rsid w:val="006E2E3F"/>
    <w:rsid w:val="006E32CD"/>
    <w:rsid w:val="006E4703"/>
    <w:rsid w:val="006E484E"/>
    <w:rsid w:val="006E4ECC"/>
    <w:rsid w:val="006E5633"/>
    <w:rsid w:val="006E5EEE"/>
    <w:rsid w:val="006E5F10"/>
    <w:rsid w:val="006E6170"/>
    <w:rsid w:val="006E7279"/>
    <w:rsid w:val="006E7DD7"/>
    <w:rsid w:val="006F05BE"/>
    <w:rsid w:val="006F0922"/>
    <w:rsid w:val="006F0DE8"/>
    <w:rsid w:val="006F2882"/>
    <w:rsid w:val="006F345E"/>
    <w:rsid w:val="006F3E4C"/>
    <w:rsid w:val="006F412F"/>
    <w:rsid w:val="006F4876"/>
    <w:rsid w:val="006F4E24"/>
    <w:rsid w:val="006F5B98"/>
    <w:rsid w:val="006F6185"/>
    <w:rsid w:val="006F620D"/>
    <w:rsid w:val="006F68BA"/>
    <w:rsid w:val="006F6A76"/>
    <w:rsid w:val="006F6C01"/>
    <w:rsid w:val="006F6D48"/>
    <w:rsid w:val="006F795A"/>
    <w:rsid w:val="006F7D33"/>
    <w:rsid w:val="0070046E"/>
    <w:rsid w:val="007006A7"/>
    <w:rsid w:val="00700AD1"/>
    <w:rsid w:val="00700BC4"/>
    <w:rsid w:val="00701230"/>
    <w:rsid w:val="00701B31"/>
    <w:rsid w:val="00701C94"/>
    <w:rsid w:val="00702E4F"/>
    <w:rsid w:val="007031EF"/>
    <w:rsid w:val="0070396C"/>
    <w:rsid w:val="0070449F"/>
    <w:rsid w:val="0070474A"/>
    <w:rsid w:val="00705F52"/>
    <w:rsid w:val="007069CE"/>
    <w:rsid w:val="00706D1F"/>
    <w:rsid w:val="0070724E"/>
    <w:rsid w:val="00707698"/>
    <w:rsid w:val="00707E0B"/>
    <w:rsid w:val="007101F4"/>
    <w:rsid w:val="00710B33"/>
    <w:rsid w:val="007113F1"/>
    <w:rsid w:val="0071241F"/>
    <w:rsid w:val="007124C0"/>
    <w:rsid w:val="00712632"/>
    <w:rsid w:val="00712F2C"/>
    <w:rsid w:val="00713110"/>
    <w:rsid w:val="007134E5"/>
    <w:rsid w:val="00713865"/>
    <w:rsid w:val="00713C4B"/>
    <w:rsid w:val="00713CF3"/>
    <w:rsid w:val="007142D5"/>
    <w:rsid w:val="00714524"/>
    <w:rsid w:val="0071457F"/>
    <w:rsid w:val="00714624"/>
    <w:rsid w:val="00714824"/>
    <w:rsid w:val="00714D71"/>
    <w:rsid w:val="00714F54"/>
    <w:rsid w:val="00715A81"/>
    <w:rsid w:val="0071604D"/>
    <w:rsid w:val="00716244"/>
    <w:rsid w:val="0071636C"/>
    <w:rsid w:val="00717028"/>
    <w:rsid w:val="00717148"/>
    <w:rsid w:val="0071763E"/>
    <w:rsid w:val="007179B2"/>
    <w:rsid w:val="007200B6"/>
    <w:rsid w:val="00720CFD"/>
    <w:rsid w:val="00721271"/>
    <w:rsid w:val="0072152C"/>
    <w:rsid w:val="00721A29"/>
    <w:rsid w:val="00721ABD"/>
    <w:rsid w:val="00721E38"/>
    <w:rsid w:val="0072313B"/>
    <w:rsid w:val="007231E8"/>
    <w:rsid w:val="00724A09"/>
    <w:rsid w:val="00724BE3"/>
    <w:rsid w:val="00724E35"/>
    <w:rsid w:val="007251FF"/>
    <w:rsid w:val="00725616"/>
    <w:rsid w:val="00726161"/>
    <w:rsid w:val="0072617B"/>
    <w:rsid w:val="00726410"/>
    <w:rsid w:val="00726680"/>
    <w:rsid w:val="00727352"/>
    <w:rsid w:val="00727377"/>
    <w:rsid w:val="00727D03"/>
    <w:rsid w:val="00730425"/>
    <w:rsid w:val="00730C39"/>
    <w:rsid w:val="00730C56"/>
    <w:rsid w:val="00730FA2"/>
    <w:rsid w:val="00731034"/>
    <w:rsid w:val="00731DF7"/>
    <w:rsid w:val="0073221C"/>
    <w:rsid w:val="007323F4"/>
    <w:rsid w:val="00732529"/>
    <w:rsid w:val="00732756"/>
    <w:rsid w:val="0073293F"/>
    <w:rsid w:val="007331EB"/>
    <w:rsid w:val="0073384A"/>
    <w:rsid w:val="007339FC"/>
    <w:rsid w:val="00733ACA"/>
    <w:rsid w:val="00733D9D"/>
    <w:rsid w:val="00733F66"/>
    <w:rsid w:val="00733FB9"/>
    <w:rsid w:val="00734294"/>
    <w:rsid w:val="00734DF8"/>
    <w:rsid w:val="00735469"/>
    <w:rsid w:val="007354CA"/>
    <w:rsid w:val="00735571"/>
    <w:rsid w:val="00736BFF"/>
    <w:rsid w:val="00737044"/>
    <w:rsid w:val="007375A9"/>
    <w:rsid w:val="007376DC"/>
    <w:rsid w:val="007400E1"/>
    <w:rsid w:val="00740208"/>
    <w:rsid w:val="00740640"/>
    <w:rsid w:val="0074103E"/>
    <w:rsid w:val="0074196D"/>
    <w:rsid w:val="00741D00"/>
    <w:rsid w:val="00741D8F"/>
    <w:rsid w:val="00741DFC"/>
    <w:rsid w:val="0074235C"/>
    <w:rsid w:val="0074241C"/>
    <w:rsid w:val="00742DC9"/>
    <w:rsid w:val="00743284"/>
    <w:rsid w:val="00743B68"/>
    <w:rsid w:val="00743BD1"/>
    <w:rsid w:val="00743FBC"/>
    <w:rsid w:val="00744600"/>
    <w:rsid w:val="007447E0"/>
    <w:rsid w:val="00744A3E"/>
    <w:rsid w:val="00745148"/>
    <w:rsid w:val="007451B6"/>
    <w:rsid w:val="00745D31"/>
    <w:rsid w:val="00745EFB"/>
    <w:rsid w:val="0074613A"/>
    <w:rsid w:val="0074635D"/>
    <w:rsid w:val="0074691D"/>
    <w:rsid w:val="00747978"/>
    <w:rsid w:val="00747D53"/>
    <w:rsid w:val="00750881"/>
    <w:rsid w:val="00750C2C"/>
    <w:rsid w:val="00750E55"/>
    <w:rsid w:val="00751E42"/>
    <w:rsid w:val="0075280B"/>
    <w:rsid w:val="00752BFF"/>
    <w:rsid w:val="00752C59"/>
    <w:rsid w:val="00753906"/>
    <w:rsid w:val="00753A73"/>
    <w:rsid w:val="00753B92"/>
    <w:rsid w:val="0075405B"/>
    <w:rsid w:val="0075425D"/>
    <w:rsid w:val="00754818"/>
    <w:rsid w:val="00754B09"/>
    <w:rsid w:val="00755268"/>
    <w:rsid w:val="00755281"/>
    <w:rsid w:val="00755BA6"/>
    <w:rsid w:val="00755E02"/>
    <w:rsid w:val="0075608C"/>
    <w:rsid w:val="00756A63"/>
    <w:rsid w:val="00756D0B"/>
    <w:rsid w:val="00756F0B"/>
    <w:rsid w:val="0075724D"/>
    <w:rsid w:val="00757A5A"/>
    <w:rsid w:val="00757AE6"/>
    <w:rsid w:val="00757BE8"/>
    <w:rsid w:val="0076001E"/>
    <w:rsid w:val="00760606"/>
    <w:rsid w:val="00760670"/>
    <w:rsid w:val="00760818"/>
    <w:rsid w:val="00761039"/>
    <w:rsid w:val="007618E2"/>
    <w:rsid w:val="00761C50"/>
    <w:rsid w:val="00762320"/>
    <w:rsid w:val="00762AA3"/>
    <w:rsid w:val="007634DE"/>
    <w:rsid w:val="00763548"/>
    <w:rsid w:val="00766107"/>
    <w:rsid w:val="00766C00"/>
    <w:rsid w:val="00766C27"/>
    <w:rsid w:val="007671EC"/>
    <w:rsid w:val="0076727D"/>
    <w:rsid w:val="007672D7"/>
    <w:rsid w:val="0076768F"/>
    <w:rsid w:val="00767E7D"/>
    <w:rsid w:val="00767FB3"/>
    <w:rsid w:val="00770295"/>
    <w:rsid w:val="007704B8"/>
    <w:rsid w:val="00770EAC"/>
    <w:rsid w:val="00772B12"/>
    <w:rsid w:val="00772B15"/>
    <w:rsid w:val="00772F43"/>
    <w:rsid w:val="007732F1"/>
    <w:rsid w:val="007733EE"/>
    <w:rsid w:val="0077340A"/>
    <w:rsid w:val="007735C2"/>
    <w:rsid w:val="0077367B"/>
    <w:rsid w:val="00774148"/>
    <w:rsid w:val="00774274"/>
    <w:rsid w:val="007747BC"/>
    <w:rsid w:val="00775B2F"/>
    <w:rsid w:val="00776221"/>
    <w:rsid w:val="00776917"/>
    <w:rsid w:val="00776EF9"/>
    <w:rsid w:val="0077701B"/>
    <w:rsid w:val="0077701C"/>
    <w:rsid w:val="007773E5"/>
    <w:rsid w:val="007803E8"/>
    <w:rsid w:val="00780498"/>
    <w:rsid w:val="00780CCF"/>
    <w:rsid w:val="00780F67"/>
    <w:rsid w:val="00781305"/>
    <w:rsid w:val="0078202A"/>
    <w:rsid w:val="0078211B"/>
    <w:rsid w:val="00782ACB"/>
    <w:rsid w:val="00783006"/>
    <w:rsid w:val="0078318D"/>
    <w:rsid w:val="007837DE"/>
    <w:rsid w:val="00783973"/>
    <w:rsid w:val="00783BA9"/>
    <w:rsid w:val="00783D4D"/>
    <w:rsid w:val="00783F4E"/>
    <w:rsid w:val="00783F8A"/>
    <w:rsid w:val="00784086"/>
    <w:rsid w:val="00785318"/>
    <w:rsid w:val="00785B1B"/>
    <w:rsid w:val="00786522"/>
    <w:rsid w:val="00786D57"/>
    <w:rsid w:val="007872FF"/>
    <w:rsid w:val="00787333"/>
    <w:rsid w:val="0079018A"/>
    <w:rsid w:val="00790A87"/>
    <w:rsid w:val="00790EC5"/>
    <w:rsid w:val="00791119"/>
    <w:rsid w:val="0079192E"/>
    <w:rsid w:val="00791F1F"/>
    <w:rsid w:val="00792025"/>
    <w:rsid w:val="00792167"/>
    <w:rsid w:val="00792C82"/>
    <w:rsid w:val="00793012"/>
    <w:rsid w:val="0079374F"/>
    <w:rsid w:val="007937B1"/>
    <w:rsid w:val="007937BD"/>
    <w:rsid w:val="00794ACE"/>
    <w:rsid w:val="0079543E"/>
    <w:rsid w:val="00796387"/>
    <w:rsid w:val="00796443"/>
    <w:rsid w:val="00796872"/>
    <w:rsid w:val="0079786C"/>
    <w:rsid w:val="007A0473"/>
    <w:rsid w:val="007A05DF"/>
    <w:rsid w:val="007A10E9"/>
    <w:rsid w:val="007A125A"/>
    <w:rsid w:val="007A1794"/>
    <w:rsid w:val="007A260D"/>
    <w:rsid w:val="007A28B1"/>
    <w:rsid w:val="007A2949"/>
    <w:rsid w:val="007A353B"/>
    <w:rsid w:val="007A4802"/>
    <w:rsid w:val="007A4B7D"/>
    <w:rsid w:val="007A4CF0"/>
    <w:rsid w:val="007A51DC"/>
    <w:rsid w:val="007A535C"/>
    <w:rsid w:val="007A55A1"/>
    <w:rsid w:val="007A5615"/>
    <w:rsid w:val="007A5ADE"/>
    <w:rsid w:val="007A5FBE"/>
    <w:rsid w:val="007A61E2"/>
    <w:rsid w:val="007A7352"/>
    <w:rsid w:val="007A75D8"/>
    <w:rsid w:val="007A7954"/>
    <w:rsid w:val="007A7B49"/>
    <w:rsid w:val="007A7D6A"/>
    <w:rsid w:val="007A7EDE"/>
    <w:rsid w:val="007B0382"/>
    <w:rsid w:val="007B0709"/>
    <w:rsid w:val="007B1182"/>
    <w:rsid w:val="007B17B5"/>
    <w:rsid w:val="007B22E4"/>
    <w:rsid w:val="007B23B6"/>
    <w:rsid w:val="007B2B8C"/>
    <w:rsid w:val="007B4A52"/>
    <w:rsid w:val="007B4AA8"/>
    <w:rsid w:val="007B577A"/>
    <w:rsid w:val="007B6283"/>
    <w:rsid w:val="007B6536"/>
    <w:rsid w:val="007B7051"/>
    <w:rsid w:val="007B719A"/>
    <w:rsid w:val="007B722C"/>
    <w:rsid w:val="007B749F"/>
    <w:rsid w:val="007B776D"/>
    <w:rsid w:val="007B7C4D"/>
    <w:rsid w:val="007B7D23"/>
    <w:rsid w:val="007C064C"/>
    <w:rsid w:val="007C0732"/>
    <w:rsid w:val="007C0999"/>
    <w:rsid w:val="007C0E6F"/>
    <w:rsid w:val="007C14E4"/>
    <w:rsid w:val="007C14EA"/>
    <w:rsid w:val="007C1787"/>
    <w:rsid w:val="007C234E"/>
    <w:rsid w:val="007C3092"/>
    <w:rsid w:val="007C3388"/>
    <w:rsid w:val="007C33FA"/>
    <w:rsid w:val="007C3A0B"/>
    <w:rsid w:val="007C561D"/>
    <w:rsid w:val="007C562F"/>
    <w:rsid w:val="007C5658"/>
    <w:rsid w:val="007C65A0"/>
    <w:rsid w:val="007C6AA7"/>
    <w:rsid w:val="007C6D67"/>
    <w:rsid w:val="007C6DB7"/>
    <w:rsid w:val="007C6EB9"/>
    <w:rsid w:val="007C7752"/>
    <w:rsid w:val="007D01A6"/>
    <w:rsid w:val="007D10BF"/>
    <w:rsid w:val="007D1299"/>
    <w:rsid w:val="007D13D8"/>
    <w:rsid w:val="007D17AB"/>
    <w:rsid w:val="007D294B"/>
    <w:rsid w:val="007D2B59"/>
    <w:rsid w:val="007D3D43"/>
    <w:rsid w:val="007D41FF"/>
    <w:rsid w:val="007D47C2"/>
    <w:rsid w:val="007D49B3"/>
    <w:rsid w:val="007D4FF8"/>
    <w:rsid w:val="007D595A"/>
    <w:rsid w:val="007D6179"/>
    <w:rsid w:val="007D67A9"/>
    <w:rsid w:val="007D6C2D"/>
    <w:rsid w:val="007D6E6D"/>
    <w:rsid w:val="007D71BC"/>
    <w:rsid w:val="007D7402"/>
    <w:rsid w:val="007D7A1C"/>
    <w:rsid w:val="007D7A2C"/>
    <w:rsid w:val="007E1653"/>
    <w:rsid w:val="007E16CF"/>
    <w:rsid w:val="007E1CF0"/>
    <w:rsid w:val="007E2CDD"/>
    <w:rsid w:val="007E320A"/>
    <w:rsid w:val="007E3447"/>
    <w:rsid w:val="007E4E72"/>
    <w:rsid w:val="007E5D21"/>
    <w:rsid w:val="007E60E8"/>
    <w:rsid w:val="007E6EB2"/>
    <w:rsid w:val="007E780F"/>
    <w:rsid w:val="007F093E"/>
    <w:rsid w:val="007F1940"/>
    <w:rsid w:val="007F2EAE"/>
    <w:rsid w:val="007F35B9"/>
    <w:rsid w:val="007F3699"/>
    <w:rsid w:val="007F4059"/>
    <w:rsid w:val="007F4704"/>
    <w:rsid w:val="007F4B6F"/>
    <w:rsid w:val="007F63C6"/>
    <w:rsid w:val="007F694A"/>
    <w:rsid w:val="007F78B7"/>
    <w:rsid w:val="007F7B42"/>
    <w:rsid w:val="007F7F09"/>
    <w:rsid w:val="00800320"/>
    <w:rsid w:val="008009C0"/>
    <w:rsid w:val="0080137E"/>
    <w:rsid w:val="0080186E"/>
    <w:rsid w:val="00801E17"/>
    <w:rsid w:val="00802DC9"/>
    <w:rsid w:val="00803231"/>
    <w:rsid w:val="0080345E"/>
    <w:rsid w:val="00803B34"/>
    <w:rsid w:val="008047D5"/>
    <w:rsid w:val="00804F8D"/>
    <w:rsid w:val="00805895"/>
    <w:rsid w:val="00805C0C"/>
    <w:rsid w:val="0080650D"/>
    <w:rsid w:val="0080664F"/>
    <w:rsid w:val="00806DC7"/>
    <w:rsid w:val="00807141"/>
    <w:rsid w:val="00810109"/>
    <w:rsid w:val="00810682"/>
    <w:rsid w:val="00810920"/>
    <w:rsid w:val="00810FEF"/>
    <w:rsid w:val="008112F5"/>
    <w:rsid w:val="008124CA"/>
    <w:rsid w:val="008135D2"/>
    <w:rsid w:val="00814180"/>
    <w:rsid w:val="00814834"/>
    <w:rsid w:val="00814B06"/>
    <w:rsid w:val="00814FE8"/>
    <w:rsid w:val="0081508A"/>
    <w:rsid w:val="0081535E"/>
    <w:rsid w:val="00815727"/>
    <w:rsid w:val="00815742"/>
    <w:rsid w:val="00816360"/>
    <w:rsid w:val="0082021C"/>
    <w:rsid w:val="0082037A"/>
    <w:rsid w:val="00820945"/>
    <w:rsid w:val="00820A41"/>
    <w:rsid w:val="00820D7F"/>
    <w:rsid w:val="008210D2"/>
    <w:rsid w:val="008211E7"/>
    <w:rsid w:val="00821310"/>
    <w:rsid w:val="00821A13"/>
    <w:rsid w:val="00821EFD"/>
    <w:rsid w:val="00821FA4"/>
    <w:rsid w:val="008226CB"/>
    <w:rsid w:val="00822740"/>
    <w:rsid w:val="00822C65"/>
    <w:rsid w:val="0082364F"/>
    <w:rsid w:val="00824968"/>
    <w:rsid w:val="008255F2"/>
    <w:rsid w:val="00825D5B"/>
    <w:rsid w:val="00825E10"/>
    <w:rsid w:val="0082700E"/>
    <w:rsid w:val="00827480"/>
    <w:rsid w:val="0082785C"/>
    <w:rsid w:val="0083001C"/>
    <w:rsid w:val="00830D84"/>
    <w:rsid w:val="0083110A"/>
    <w:rsid w:val="00831D25"/>
    <w:rsid w:val="00831E7C"/>
    <w:rsid w:val="00832AA5"/>
    <w:rsid w:val="00832B6A"/>
    <w:rsid w:val="00832CDD"/>
    <w:rsid w:val="00832ED1"/>
    <w:rsid w:val="008331BE"/>
    <w:rsid w:val="008334CB"/>
    <w:rsid w:val="008337FB"/>
    <w:rsid w:val="0083405E"/>
    <w:rsid w:val="00834CD6"/>
    <w:rsid w:val="00835232"/>
    <w:rsid w:val="008352CA"/>
    <w:rsid w:val="00836A0B"/>
    <w:rsid w:val="008372ED"/>
    <w:rsid w:val="00837345"/>
    <w:rsid w:val="00837684"/>
    <w:rsid w:val="0084042D"/>
    <w:rsid w:val="0084098A"/>
    <w:rsid w:val="00840D79"/>
    <w:rsid w:val="00841298"/>
    <w:rsid w:val="0084138C"/>
    <w:rsid w:val="0084139F"/>
    <w:rsid w:val="008419EC"/>
    <w:rsid w:val="00841E38"/>
    <w:rsid w:val="008426D7"/>
    <w:rsid w:val="00842F37"/>
    <w:rsid w:val="0084331E"/>
    <w:rsid w:val="00843760"/>
    <w:rsid w:val="008439A5"/>
    <w:rsid w:val="008451BE"/>
    <w:rsid w:val="00845605"/>
    <w:rsid w:val="00845B0E"/>
    <w:rsid w:val="00845BE0"/>
    <w:rsid w:val="00845EF1"/>
    <w:rsid w:val="0084658E"/>
    <w:rsid w:val="008467FE"/>
    <w:rsid w:val="00846E57"/>
    <w:rsid w:val="00847194"/>
    <w:rsid w:val="0084739F"/>
    <w:rsid w:val="008473BE"/>
    <w:rsid w:val="00847422"/>
    <w:rsid w:val="00847A7F"/>
    <w:rsid w:val="00851437"/>
    <w:rsid w:val="00851DEA"/>
    <w:rsid w:val="008524B8"/>
    <w:rsid w:val="008529D8"/>
    <w:rsid w:val="00852EC5"/>
    <w:rsid w:val="00852FA0"/>
    <w:rsid w:val="0085311A"/>
    <w:rsid w:val="00853623"/>
    <w:rsid w:val="008536E5"/>
    <w:rsid w:val="008554A5"/>
    <w:rsid w:val="008554FB"/>
    <w:rsid w:val="008559D1"/>
    <w:rsid w:val="00855ACC"/>
    <w:rsid w:val="00855D77"/>
    <w:rsid w:val="00856702"/>
    <w:rsid w:val="008570C7"/>
    <w:rsid w:val="00857132"/>
    <w:rsid w:val="0085735E"/>
    <w:rsid w:val="008574A6"/>
    <w:rsid w:val="00857AFA"/>
    <w:rsid w:val="00857B31"/>
    <w:rsid w:val="00857F6F"/>
    <w:rsid w:val="00860DEB"/>
    <w:rsid w:val="00861551"/>
    <w:rsid w:val="00861620"/>
    <w:rsid w:val="00861CF3"/>
    <w:rsid w:val="00862781"/>
    <w:rsid w:val="00862B5F"/>
    <w:rsid w:val="008630DD"/>
    <w:rsid w:val="00863325"/>
    <w:rsid w:val="00863978"/>
    <w:rsid w:val="00863A17"/>
    <w:rsid w:val="00863B32"/>
    <w:rsid w:val="0086415C"/>
    <w:rsid w:val="00864C42"/>
    <w:rsid w:val="00865585"/>
    <w:rsid w:val="008664D2"/>
    <w:rsid w:val="0086674E"/>
    <w:rsid w:val="00866BB5"/>
    <w:rsid w:val="00866D44"/>
    <w:rsid w:val="00867619"/>
    <w:rsid w:val="00870E92"/>
    <w:rsid w:val="0087101E"/>
    <w:rsid w:val="008711BB"/>
    <w:rsid w:val="00871F52"/>
    <w:rsid w:val="00872ED8"/>
    <w:rsid w:val="00873658"/>
    <w:rsid w:val="00875026"/>
    <w:rsid w:val="00875EF2"/>
    <w:rsid w:val="008764E0"/>
    <w:rsid w:val="0087739B"/>
    <w:rsid w:val="008776D1"/>
    <w:rsid w:val="0087783D"/>
    <w:rsid w:val="00877F99"/>
    <w:rsid w:val="00880321"/>
    <w:rsid w:val="00880A13"/>
    <w:rsid w:val="00880BC8"/>
    <w:rsid w:val="00881708"/>
    <w:rsid w:val="00882861"/>
    <w:rsid w:val="00882981"/>
    <w:rsid w:val="00882EAC"/>
    <w:rsid w:val="00884849"/>
    <w:rsid w:val="00884B46"/>
    <w:rsid w:val="00885F68"/>
    <w:rsid w:val="00886363"/>
    <w:rsid w:val="008865C7"/>
    <w:rsid w:val="0088715D"/>
    <w:rsid w:val="00887D71"/>
    <w:rsid w:val="00890322"/>
    <w:rsid w:val="00890B74"/>
    <w:rsid w:val="00890DA9"/>
    <w:rsid w:val="008910E2"/>
    <w:rsid w:val="00891662"/>
    <w:rsid w:val="00891E77"/>
    <w:rsid w:val="008920E6"/>
    <w:rsid w:val="008922F4"/>
    <w:rsid w:val="00892741"/>
    <w:rsid w:val="008934E4"/>
    <w:rsid w:val="00893755"/>
    <w:rsid w:val="00893A4D"/>
    <w:rsid w:val="00893ADB"/>
    <w:rsid w:val="00893C3B"/>
    <w:rsid w:val="00893F88"/>
    <w:rsid w:val="008942AA"/>
    <w:rsid w:val="008945F2"/>
    <w:rsid w:val="00894F21"/>
    <w:rsid w:val="008958DE"/>
    <w:rsid w:val="00896637"/>
    <w:rsid w:val="00896690"/>
    <w:rsid w:val="00896E22"/>
    <w:rsid w:val="00896F5A"/>
    <w:rsid w:val="00897202"/>
    <w:rsid w:val="008979C5"/>
    <w:rsid w:val="008A045F"/>
    <w:rsid w:val="008A13BF"/>
    <w:rsid w:val="008A1718"/>
    <w:rsid w:val="008A18E8"/>
    <w:rsid w:val="008A25A0"/>
    <w:rsid w:val="008A2DB2"/>
    <w:rsid w:val="008A2F9E"/>
    <w:rsid w:val="008A36E8"/>
    <w:rsid w:val="008A39AB"/>
    <w:rsid w:val="008A40EC"/>
    <w:rsid w:val="008A449E"/>
    <w:rsid w:val="008A45D7"/>
    <w:rsid w:val="008A48A0"/>
    <w:rsid w:val="008A4928"/>
    <w:rsid w:val="008A4E4C"/>
    <w:rsid w:val="008A543D"/>
    <w:rsid w:val="008A61B3"/>
    <w:rsid w:val="008A71A5"/>
    <w:rsid w:val="008A72AD"/>
    <w:rsid w:val="008A744D"/>
    <w:rsid w:val="008A7932"/>
    <w:rsid w:val="008B03C7"/>
    <w:rsid w:val="008B0924"/>
    <w:rsid w:val="008B099D"/>
    <w:rsid w:val="008B0D8E"/>
    <w:rsid w:val="008B1F9F"/>
    <w:rsid w:val="008B23F3"/>
    <w:rsid w:val="008B2600"/>
    <w:rsid w:val="008B26AD"/>
    <w:rsid w:val="008B28D7"/>
    <w:rsid w:val="008B341F"/>
    <w:rsid w:val="008B44F4"/>
    <w:rsid w:val="008B5853"/>
    <w:rsid w:val="008B5B09"/>
    <w:rsid w:val="008B5D29"/>
    <w:rsid w:val="008B5EED"/>
    <w:rsid w:val="008B63C5"/>
    <w:rsid w:val="008B6AF8"/>
    <w:rsid w:val="008B7313"/>
    <w:rsid w:val="008B7726"/>
    <w:rsid w:val="008C05BB"/>
    <w:rsid w:val="008C1AE6"/>
    <w:rsid w:val="008C205B"/>
    <w:rsid w:val="008C25F8"/>
    <w:rsid w:val="008C26D8"/>
    <w:rsid w:val="008C2919"/>
    <w:rsid w:val="008C3259"/>
    <w:rsid w:val="008C36FF"/>
    <w:rsid w:val="008C3924"/>
    <w:rsid w:val="008C3F11"/>
    <w:rsid w:val="008C40C9"/>
    <w:rsid w:val="008C4459"/>
    <w:rsid w:val="008C4563"/>
    <w:rsid w:val="008C4658"/>
    <w:rsid w:val="008C46CC"/>
    <w:rsid w:val="008C4E57"/>
    <w:rsid w:val="008C58FB"/>
    <w:rsid w:val="008C66C6"/>
    <w:rsid w:val="008C7076"/>
    <w:rsid w:val="008C727A"/>
    <w:rsid w:val="008C72B9"/>
    <w:rsid w:val="008C772C"/>
    <w:rsid w:val="008C7A26"/>
    <w:rsid w:val="008C7B20"/>
    <w:rsid w:val="008D054E"/>
    <w:rsid w:val="008D061B"/>
    <w:rsid w:val="008D06DF"/>
    <w:rsid w:val="008D08E0"/>
    <w:rsid w:val="008D0C0D"/>
    <w:rsid w:val="008D10BD"/>
    <w:rsid w:val="008D11A7"/>
    <w:rsid w:val="008D1845"/>
    <w:rsid w:val="008D2651"/>
    <w:rsid w:val="008D2BF7"/>
    <w:rsid w:val="008D2DE6"/>
    <w:rsid w:val="008D41C1"/>
    <w:rsid w:val="008D49DA"/>
    <w:rsid w:val="008D5013"/>
    <w:rsid w:val="008D6181"/>
    <w:rsid w:val="008D7211"/>
    <w:rsid w:val="008D7697"/>
    <w:rsid w:val="008D76DC"/>
    <w:rsid w:val="008D7B17"/>
    <w:rsid w:val="008D7BCC"/>
    <w:rsid w:val="008E0190"/>
    <w:rsid w:val="008E0704"/>
    <w:rsid w:val="008E0960"/>
    <w:rsid w:val="008E0DD0"/>
    <w:rsid w:val="008E1379"/>
    <w:rsid w:val="008E13F9"/>
    <w:rsid w:val="008E23A0"/>
    <w:rsid w:val="008E2602"/>
    <w:rsid w:val="008E301D"/>
    <w:rsid w:val="008E3121"/>
    <w:rsid w:val="008E3622"/>
    <w:rsid w:val="008E3942"/>
    <w:rsid w:val="008E3A84"/>
    <w:rsid w:val="008E3A88"/>
    <w:rsid w:val="008E3EE1"/>
    <w:rsid w:val="008E4326"/>
    <w:rsid w:val="008E4592"/>
    <w:rsid w:val="008E476A"/>
    <w:rsid w:val="008E4AFB"/>
    <w:rsid w:val="008E4BB1"/>
    <w:rsid w:val="008E4D7B"/>
    <w:rsid w:val="008E590B"/>
    <w:rsid w:val="008E64EA"/>
    <w:rsid w:val="008E6645"/>
    <w:rsid w:val="008E68FE"/>
    <w:rsid w:val="008E751F"/>
    <w:rsid w:val="008E76AA"/>
    <w:rsid w:val="008E7BC3"/>
    <w:rsid w:val="008F1C1A"/>
    <w:rsid w:val="008F2269"/>
    <w:rsid w:val="008F3298"/>
    <w:rsid w:val="008F3BF1"/>
    <w:rsid w:val="008F4548"/>
    <w:rsid w:val="008F4D21"/>
    <w:rsid w:val="008F4DFC"/>
    <w:rsid w:val="008F519E"/>
    <w:rsid w:val="008F55F8"/>
    <w:rsid w:val="008F56B2"/>
    <w:rsid w:val="008F5EFD"/>
    <w:rsid w:val="008F643D"/>
    <w:rsid w:val="008F6773"/>
    <w:rsid w:val="008F6960"/>
    <w:rsid w:val="008F7DF2"/>
    <w:rsid w:val="00900950"/>
    <w:rsid w:val="00900CFF"/>
    <w:rsid w:val="00900DA8"/>
    <w:rsid w:val="00901C87"/>
    <w:rsid w:val="00901F05"/>
    <w:rsid w:val="00902449"/>
    <w:rsid w:val="009027B1"/>
    <w:rsid w:val="00903271"/>
    <w:rsid w:val="00903596"/>
    <w:rsid w:val="00903645"/>
    <w:rsid w:val="009038E8"/>
    <w:rsid w:val="00903D85"/>
    <w:rsid w:val="0090491D"/>
    <w:rsid w:val="009049F7"/>
    <w:rsid w:val="009051ED"/>
    <w:rsid w:val="00905E41"/>
    <w:rsid w:val="00906C32"/>
    <w:rsid w:val="00906C8B"/>
    <w:rsid w:val="009070DC"/>
    <w:rsid w:val="0090722B"/>
    <w:rsid w:val="0090743B"/>
    <w:rsid w:val="009077FF"/>
    <w:rsid w:val="00907BBC"/>
    <w:rsid w:val="00907C2C"/>
    <w:rsid w:val="00910865"/>
    <w:rsid w:val="0091086A"/>
    <w:rsid w:val="00910CD8"/>
    <w:rsid w:val="00911064"/>
    <w:rsid w:val="009116BB"/>
    <w:rsid w:val="0091369D"/>
    <w:rsid w:val="00913948"/>
    <w:rsid w:val="00913B08"/>
    <w:rsid w:val="0091408C"/>
    <w:rsid w:val="00914363"/>
    <w:rsid w:val="00914F60"/>
    <w:rsid w:val="009152CD"/>
    <w:rsid w:val="0091563F"/>
    <w:rsid w:val="00917325"/>
    <w:rsid w:val="00917936"/>
    <w:rsid w:val="00917A98"/>
    <w:rsid w:val="00920183"/>
    <w:rsid w:val="009205A3"/>
    <w:rsid w:val="009205CD"/>
    <w:rsid w:val="0092065B"/>
    <w:rsid w:val="00920867"/>
    <w:rsid w:val="00920DCF"/>
    <w:rsid w:val="0092152A"/>
    <w:rsid w:val="00921903"/>
    <w:rsid w:val="00921DDE"/>
    <w:rsid w:val="009227C0"/>
    <w:rsid w:val="00922C3F"/>
    <w:rsid w:val="00922C45"/>
    <w:rsid w:val="00922D3B"/>
    <w:rsid w:val="00923689"/>
    <w:rsid w:val="00923A2C"/>
    <w:rsid w:val="009242FF"/>
    <w:rsid w:val="00924596"/>
    <w:rsid w:val="00924EC4"/>
    <w:rsid w:val="00924F46"/>
    <w:rsid w:val="00925373"/>
    <w:rsid w:val="009255A8"/>
    <w:rsid w:val="0092568C"/>
    <w:rsid w:val="0092760E"/>
    <w:rsid w:val="0092773A"/>
    <w:rsid w:val="00927E6B"/>
    <w:rsid w:val="00930992"/>
    <w:rsid w:val="00930B08"/>
    <w:rsid w:val="00931041"/>
    <w:rsid w:val="00931062"/>
    <w:rsid w:val="009314E3"/>
    <w:rsid w:val="00931509"/>
    <w:rsid w:val="00932C6E"/>
    <w:rsid w:val="0093340A"/>
    <w:rsid w:val="0093351A"/>
    <w:rsid w:val="00933812"/>
    <w:rsid w:val="00934334"/>
    <w:rsid w:val="00934375"/>
    <w:rsid w:val="009345D2"/>
    <w:rsid w:val="009346CE"/>
    <w:rsid w:val="00934717"/>
    <w:rsid w:val="009351C8"/>
    <w:rsid w:val="009352A8"/>
    <w:rsid w:val="00935F06"/>
    <w:rsid w:val="009374F9"/>
    <w:rsid w:val="009378DA"/>
    <w:rsid w:val="00937A96"/>
    <w:rsid w:val="00937F54"/>
    <w:rsid w:val="009402B9"/>
    <w:rsid w:val="009405A9"/>
    <w:rsid w:val="009408F9"/>
    <w:rsid w:val="0094093C"/>
    <w:rsid w:val="00940FE8"/>
    <w:rsid w:val="00941119"/>
    <w:rsid w:val="0094212A"/>
    <w:rsid w:val="00942F11"/>
    <w:rsid w:val="009432EA"/>
    <w:rsid w:val="0094378B"/>
    <w:rsid w:val="009439F6"/>
    <w:rsid w:val="00943C4B"/>
    <w:rsid w:val="00944C2B"/>
    <w:rsid w:val="0094528A"/>
    <w:rsid w:val="00945B04"/>
    <w:rsid w:val="0094606F"/>
    <w:rsid w:val="00946F70"/>
    <w:rsid w:val="0094796B"/>
    <w:rsid w:val="00947A61"/>
    <w:rsid w:val="00947E04"/>
    <w:rsid w:val="009506CE"/>
    <w:rsid w:val="00950D00"/>
    <w:rsid w:val="00951E05"/>
    <w:rsid w:val="00952073"/>
    <w:rsid w:val="00952518"/>
    <w:rsid w:val="009526DE"/>
    <w:rsid w:val="00952C33"/>
    <w:rsid w:val="0095373F"/>
    <w:rsid w:val="0095388C"/>
    <w:rsid w:val="0095438B"/>
    <w:rsid w:val="009547B1"/>
    <w:rsid w:val="009558E6"/>
    <w:rsid w:val="00955F1A"/>
    <w:rsid w:val="00956421"/>
    <w:rsid w:val="00956EB9"/>
    <w:rsid w:val="009574ED"/>
    <w:rsid w:val="00957651"/>
    <w:rsid w:val="00957F1F"/>
    <w:rsid w:val="00960C31"/>
    <w:rsid w:val="00960FD2"/>
    <w:rsid w:val="00961AC6"/>
    <w:rsid w:val="00962074"/>
    <w:rsid w:val="0096294F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5FC5"/>
    <w:rsid w:val="00966BE3"/>
    <w:rsid w:val="00966EFE"/>
    <w:rsid w:val="009671D7"/>
    <w:rsid w:val="00967CDA"/>
    <w:rsid w:val="00967F96"/>
    <w:rsid w:val="0097081C"/>
    <w:rsid w:val="00970FCD"/>
    <w:rsid w:val="00971296"/>
    <w:rsid w:val="0097129E"/>
    <w:rsid w:val="00971D93"/>
    <w:rsid w:val="00971E83"/>
    <w:rsid w:val="00972540"/>
    <w:rsid w:val="0097325F"/>
    <w:rsid w:val="00973268"/>
    <w:rsid w:val="00973479"/>
    <w:rsid w:val="0097401F"/>
    <w:rsid w:val="00974B30"/>
    <w:rsid w:val="00974C60"/>
    <w:rsid w:val="0097584E"/>
    <w:rsid w:val="009763FA"/>
    <w:rsid w:val="00976472"/>
    <w:rsid w:val="009767A0"/>
    <w:rsid w:val="0097703A"/>
    <w:rsid w:val="00977274"/>
    <w:rsid w:val="009805A0"/>
    <w:rsid w:val="009806BA"/>
    <w:rsid w:val="009809DF"/>
    <w:rsid w:val="00980D83"/>
    <w:rsid w:val="00980EAA"/>
    <w:rsid w:val="00981276"/>
    <w:rsid w:val="0098166F"/>
    <w:rsid w:val="00981AB5"/>
    <w:rsid w:val="00981E7B"/>
    <w:rsid w:val="00981F03"/>
    <w:rsid w:val="00982113"/>
    <w:rsid w:val="0098262C"/>
    <w:rsid w:val="00982982"/>
    <w:rsid w:val="00982B91"/>
    <w:rsid w:val="00985051"/>
    <w:rsid w:val="009852A0"/>
    <w:rsid w:val="00985A3D"/>
    <w:rsid w:val="009860ED"/>
    <w:rsid w:val="00986626"/>
    <w:rsid w:val="009871FD"/>
    <w:rsid w:val="009873D0"/>
    <w:rsid w:val="00987822"/>
    <w:rsid w:val="00987C2A"/>
    <w:rsid w:val="0099058A"/>
    <w:rsid w:val="00991A0A"/>
    <w:rsid w:val="009926C9"/>
    <w:rsid w:val="009935B6"/>
    <w:rsid w:val="009935BF"/>
    <w:rsid w:val="009942A0"/>
    <w:rsid w:val="00994C54"/>
    <w:rsid w:val="00994F44"/>
    <w:rsid w:val="0099524B"/>
    <w:rsid w:val="009957C2"/>
    <w:rsid w:val="009963DF"/>
    <w:rsid w:val="00996848"/>
    <w:rsid w:val="009968E2"/>
    <w:rsid w:val="00997A1D"/>
    <w:rsid w:val="009A0663"/>
    <w:rsid w:val="009A09A1"/>
    <w:rsid w:val="009A0A37"/>
    <w:rsid w:val="009A0AEA"/>
    <w:rsid w:val="009A12DF"/>
    <w:rsid w:val="009A16B2"/>
    <w:rsid w:val="009A1942"/>
    <w:rsid w:val="009A2040"/>
    <w:rsid w:val="009A256A"/>
    <w:rsid w:val="009A2587"/>
    <w:rsid w:val="009A2A83"/>
    <w:rsid w:val="009A2C61"/>
    <w:rsid w:val="009A39AD"/>
    <w:rsid w:val="009A3CEA"/>
    <w:rsid w:val="009A4687"/>
    <w:rsid w:val="009A50C4"/>
    <w:rsid w:val="009A5CE9"/>
    <w:rsid w:val="009A63BB"/>
    <w:rsid w:val="009A6F6E"/>
    <w:rsid w:val="009B0FAB"/>
    <w:rsid w:val="009B12C1"/>
    <w:rsid w:val="009B1394"/>
    <w:rsid w:val="009B14C3"/>
    <w:rsid w:val="009B181F"/>
    <w:rsid w:val="009B231C"/>
    <w:rsid w:val="009B3792"/>
    <w:rsid w:val="009B4120"/>
    <w:rsid w:val="009B41A3"/>
    <w:rsid w:val="009B4837"/>
    <w:rsid w:val="009B4C4C"/>
    <w:rsid w:val="009B4DB7"/>
    <w:rsid w:val="009B5AB5"/>
    <w:rsid w:val="009B614F"/>
    <w:rsid w:val="009B6D3E"/>
    <w:rsid w:val="009B700E"/>
    <w:rsid w:val="009B74F2"/>
    <w:rsid w:val="009B7850"/>
    <w:rsid w:val="009B78C7"/>
    <w:rsid w:val="009B78E2"/>
    <w:rsid w:val="009B7C53"/>
    <w:rsid w:val="009B7CCA"/>
    <w:rsid w:val="009C05C7"/>
    <w:rsid w:val="009C0738"/>
    <w:rsid w:val="009C1297"/>
    <w:rsid w:val="009C1442"/>
    <w:rsid w:val="009C1477"/>
    <w:rsid w:val="009C1521"/>
    <w:rsid w:val="009C154A"/>
    <w:rsid w:val="009C1FD2"/>
    <w:rsid w:val="009C203B"/>
    <w:rsid w:val="009C2150"/>
    <w:rsid w:val="009C21D2"/>
    <w:rsid w:val="009C2867"/>
    <w:rsid w:val="009C3260"/>
    <w:rsid w:val="009C38AD"/>
    <w:rsid w:val="009C39DA"/>
    <w:rsid w:val="009C4992"/>
    <w:rsid w:val="009C4B47"/>
    <w:rsid w:val="009C638B"/>
    <w:rsid w:val="009C63CB"/>
    <w:rsid w:val="009C6415"/>
    <w:rsid w:val="009C6F7A"/>
    <w:rsid w:val="009C70A7"/>
    <w:rsid w:val="009C72BA"/>
    <w:rsid w:val="009C72EB"/>
    <w:rsid w:val="009C74A0"/>
    <w:rsid w:val="009C7BD5"/>
    <w:rsid w:val="009C7E59"/>
    <w:rsid w:val="009D1438"/>
    <w:rsid w:val="009D1B43"/>
    <w:rsid w:val="009D3108"/>
    <w:rsid w:val="009D3173"/>
    <w:rsid w:val="009D3F8E"/>
    <w:rsid w:val="009D3FF4"/>
    <w:rsid w:val="009D430A"/>
    <w:rsid w:val="009D463E"/>
    <w:rsid w:val="009D6002"/>
    <w:rsid w:val="009D6793"/>
    <w:rsid w:val="009D69EC"/>
    <w:rsid w:val="009D6E2D"/>
    <w:rsid w:val="009D7AFC"/>
    <w:rsid w:val="009E0A6D"/>
    <w:rsid w:val="009E1200"/>
    <w:rsid w:val="009E2464"/>
    <w:rsid w:val="009E2A62"/>
    <w:rsid w:val="009E351B"/>
    <w:rsid w:val="009E3CF6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D44"/>
    <w:rsid w:val="009F0947"/>
    <w:rsid w:val="009F1AAE"/>
    <w:rsid w:val="009F33CA"/>
    <w:rsid w:val="009F39EC"/>
    <w:rsid w:val="009F3C98"/>
    <w:rsid w:val="009F44AF"/>
    <w:rsid w:val="009F4B25"/>
    <w:rsid w:val="009F56D5"/>
    <w:rsid w:val="009F59C0"/>
    <w:rsid w:val="009F5A77"/>
    <w:rsid w:val="009F5D0D"/>
    <w:rsid w:val="009F6187"/>
    <w:rsid w:val="009F62C7"/>
    <w:rsid w:val="009F67F7"/>
    <w:rsid w:val="009F6A41"/>
    <w:rsid w:val="009F7344"/>
    <w:rsid w:val="009F7927"/>
    <w:rsid w:val="009F7AB1"/>
    <w:rsid w:val="00A00227"/>
    <w:rsid w:val="00A00D63"/>
    <w:rsid w:val="00A017D6"/>
    <w:rsid w:val="00A01A63"/>
    <w:rsid w:val="00A02719"/>
    <w:rsid w:val="00A02A9C"/>
    <w:rsid w:val="00A0305F"/>
    <w:rsid w:val="00A03851"/>
    <w:rsid w:val="00A03A9F"/>
    <w:rsid w:val="00A04962"/>
    <w:rsid w:val="00A04AB6"/>
    <w:rsid w:val="00A04D38"/>
    <w:rsid w:val="00A050F6"/>
    <w:rsid w:val="00A05748"/>
    <w:rsid w:val="00A05F45"/>
    <w:rsid w:val="00A101C8"/>
    <w:rsid w:val="00A10B05"/>
    <w:rsid w:val="00A10C70"/>
    <w:rsid w:val="00A10DC0"/>
    <w:rsid w:val="00A111E8"/>
    <w:rsid w:val="00A1125C"/>
    <w:rsid w:val="00A11A63"/>
    <w:rsid w:val="00A122B9"/>
    <w:rsid w:val="00A12526"/>
    <w:rsid w:val="00A12E51"/>
    <w:rsid w:val="00A13094"/>
    <w:rsid w:val="00A130AA"/>
    <w:rsid w:val="00A13F4A"/>
    <w:rsid w:val="00A14137"/>
    <w:rsid w:val="00A14711"/>
    <w:rsid w:val="00A14771"/>
    <w:rsid w:val="00A1559F"/>
    <w:rsid w:val="00A157EB"/>
    <w:rsid w:val="00A1792F"/>
    <w:rsid w:val="00A17EFB"/>
    <w:rsid w:val="00A200E5"/>
    <w:rsid w:val="00A21DD8"/>
    <w:rsid w:val="00A21E8E"/>
    <w:rsid w:val="00A21F72"/>
    <w:rsid w:val="00A22196"/>
    <w:rsid w:val="00A2225A"/>
    <w:rsid w:val="00A2245E"/>
    <w:rsid w:val="00A2246A"/>
    <w:rsid w:val="00A228F3"/>
    <w:rsid w:val="00A22FFA"/>
    <w:rsid w:val="00A23593"/>
    <w:rsid w:val="00A23B75"/>
    <w:rsid w:val="00A24752"/>
    <w:rsid w:val="00A2498E"/>
    <w:rsid w:val="00A25BD0"/>
    <w:rsid w:val="00A25C90"/>
    <w:rsid w:val="00A265DC"/>
    <w:rsid w:val="00A277AE"/>
    <w:rsid w:val="00A278B1"/>
    <w:rsid w:val="00A27A20"/>
    <w:rsid w:val="00A3028E"/>
    <w:rsid w:val="00A304D8"/>
    <w:rsid w:val="00A30B4E"/>
    <w:rsid w:val="00A30ECB"/>
    <w:rsid w:val="00A311BD"/>
    <w:rsid w:val="00A313AE"/>
    <w:rsid w:val="00A31647"/>
    <w:rsid w:val="00A31A2E"/>
    <w:rsid w:val="00A31C03"/>
    <w:rsid w:val="00A31FCB"/>
    <w:rsid w:val="00A326BB"/>
    <w:rsid w:val="00A32CE4"/>
    <w:rsid w:val="00A32FCC"/>
    <w:rsid w:val="00A338F8"/>
    <w:rsid w:val="00A3461E"/>
    <w:rsid w:val="00A35E18"/>
    <w:rsid w:val="00A36A51"/>
    <w:rsid w:val="00A37D6E"/>
    <w:rsid w:val="00A401B1"/>
    <w:rsid w:val="00A40CB8"/>
    <w:rsid w:val="00A412A4"/>
    <w:rsid w:val="00A4141A"/>
    <w:rsid w:val="00A4160D"/>
    <w:rsid w:val="00A41B44"/>
    <w:rsid w:val="00A41DE7"/>
    <w:rsid w:val="00A4209E"/>
    <w:rsid w:val="00A425EE"/>
    <w:rsid w:val="00A4289C"/>
    <w:rsid w:val="00A43C2F"/>
    <w:rsid w:val="00A443DA"/>
    <w:rsid w:val="00A44785"/>
    <w:rsid w:val="00A44AF5"/>
    <w:rsid w:val="00A4520B"/>
    <w:rsid w:val="00A455D3"/>
    <w:rsid w:val="00A45942"/>
    <w:rsid w:val="00A463CF"/>
    <w:rsid w:val="00A468C5"/>
    <w:rsid w:val="00A47033"/>
    <w:rsid w:val="00A4726E"/>
    <w:rsid w:val="00A47635"/>
    <w:rsid w:val="00A47AE8"/>
    <w:rsid w:val="00A47BF3"/>
    <w:rsid w:val="00A509C8"/>
    <w:rsid w:val="00A50D31"/>
    <w:rsid w:val="00A5210A"/>
    <w:rsid w:val="00A524E2"/>
    <w:rsid w:val="00A5394D"/>
    <w:rsid w:val="00A54042"/>
    <w:rsid w:val="00A5468A"/>
    <w:rsid w:val="00A557EA"/>
    <w:rsid w:val="00A557FB"/>
    <w:rsid w:val="00A559AB"/>
    <w:rsid w:val="00A55C39"/>
    <w:rsid w:val="00A55E97"/>
    <w:rsid w:val="00A56275"/>
    <w:rsid w:val="00A56B96"/>
    <w:rsid w:val="00A57338"/>
    <w:rsid w:val="00A57DD5"/>
    <w:rsid w:val="00A57E82"/>
    <w:rsid w:val="00A60946"/>
    <w:rsid w:val="00A60CDA"/>
    <w:rsid w:val="00A61095"/>
    <w:rsid w:val="00A618F6"/>
    <w:rsid w:val="00A61BE7"/>
    <w:rsid w:val="00A61E7D"/>
    <w:rsid w:val="00A625EE"/>
    <w:rsid w:val="00A62C81"/>
    <w:rsid w:val="00A635E9"/>
    <w:rsid w:val="00A63708"/>
    <w:rsid w:val="00A6379A"/>
    <w:rsid w:val="00A638FC"/>
    <w:rsid w:val="00A63CD2"/>
    <w:rsid w:val="00A63D28"/>
    <w:rsid w:val="00A660A6"/>
    <w:rsid w:val="00A6686C"/>
    <w:rsid w:val="00A6686E"/>
    <w:rsid w:val="00A66CBC"/>
    <w:rsid w:val="00A66E3F"/>
    <w:rsid w:val="00A6702E"/>
    <w:rsid w:val="00A70D7E"/>
    <w:rsid w:val="00A70F27"/>
    <w:rsid w:val="00A71251"/>
    <w:rsid w:val="00A71A48"/>
    <w:rsid w:val="00A72F50"/>
    <w:rsid w:val="00A7342F"/>
    <w:rsid w:val="00A73A77"/>
    <w:rsid w:val="00A73D86"/>
    <w:rsid w:val="00A742FA"/>
    <w:rsid w:val="00A74CB1"/>
    <w:rsid w:val="00A74E5B"/>
    <w:rsid w:val="00A75453"/>
    <w:rsid w:val="00A75457"/>
    <w:rsid w:val="00A767CB"/>
    <w:rsid w:val="00A76CCE"/>
    <w:rsid w:val="00A76D5B"/>
    <w:rsid w:val="00A77280"/>
    <w:rsid w:val="00A7784F"/>
    <w:rsid w:val="00A77C4D"/>
    <w:rsid w:val="00A80197"/>
    <w:rsid w:val="00A80A66"/>
    <w:rsid w:val="00A80BEF"/>
    <w:rsid w:val="00A80D42"/>
    <w:rsid w:val="00A813E1"/>
    <w:rsid w:val="00A81F23"/>
    <w:rsid w:val="00A826CD"/>
    <w:rsid w:val="00A835B7"/>
    <w:rsid w:val="00A83EB6"/>
    <w:rsid w:val="00A84003"/>
    <w:rsid w:val="00A841E9"/>
    <w:rsid w:val="00A84D0D"/>
    <w:rsid w:val="00A85238"/>
    <w:rsid w:val="00A85A6F"/>
    <w:rsid w:val="00A862F0"/>
    <w:rsid w:val="00A86A7D"/>
    <w:rsid w:val="00A86F96"/>
    <w:rsid w:val="00A87F3A"/>
    <w:rsid w:val="00A909F7"/>
    <w:rsid w:val="00A90A95"/>
    <w:rsid w:val="00A90CCE"/>
    <w:rsid w:val="00A915C7"/>
    <w:rsid w:val="00A918BF"/>
    <w:rsid w:val="00A91C7F"/>
    <w:rsid w:val="00A91EB6"/>
    <w:rsid w:val="00A9224D"/>
    <w:rsid w:val="00A928CD"/>
    <w:rsid w:val="00A928FC"/>
    <w:rsid w:val="00A93067"/>
    <w:rsid w:val="00A93838"/>
    <w:rsid w:val="00A94A37"/>
    <w:rsid w:val="00A94A62"/>
    <w:rsid w:val="00A955EA"/>
    <w:rsid w:val="00A9613F"/>
    <w:rsid w:val="00A9644E"/>
    <w:rsid w:val="00A975D7"/>
    <w:rsid w:val="00A97AF3"/>
    <w:rsid w:val="00A97C5A"/>
    <w:rsid w:val="00AA17B4"/>
    <w:rsid w:val="00AA1EDB"/>
    <w:rsid w:val="00AA2F94"/>
    <w:rsid w:val="00AA31E9"/>
    <w:rsid w:val="00AA3FF3"/>
    <w:rsid w:val="00AA5B22"/>
    <w:rsid w:val="00AA6451"/>
    <w:rsid w:val="00AA65CD"/>
    <w:rsid w:val="00AA6BD8"/>
    <w:rsid w:val="00AA746A"/>
    <w:rsid w:val="00AA773E"/>
    <w:rsid w:val="00AB009C"/>
    <w:rsid w:val="00AB015B"/>
    <w:rsid w:val="00AB03DF"/>
    <w:rsid w:val="00AB043D"/>
    <w:rsid w:val="00AB0B27"/>
    <w:rsid w:val="00AB0D5C"/>
    <w:rsid w:val="00AB0E42"/>
    <w:rsid w:val="00AB0F4F"/>
    <w:rsid w:val="00AB1F71"/>
    <w:rsid w:val="00AB265F"/>
    <w:rsid w:val="00AB2812"/>
    <w:rsid w:val="00AB2EE0"/>
    <w:rsid w:val="00AB3A74"/>
    <w:rsid w:val="00AB489B"/>
    <w:rsid w:val="00AB5055"/>
    <w:rsid w:val="00AB505C"/>
    <w:rsid w:val="00AB51B5"/>
    <w:rsid w:val="00AB594D"/>
    <w:rsid w:val="00AB6039"/>
    <w:rsid w:val="00AB6154"/>
    <w:rsid w:val="00AC0648"/>
    <w:rsid w:val="00AC0F8B"/>
    <w:rsid w:val="00AC23F8"/>
    <w:rsid w:val="00AC253B"/>
    <w:rsid w:val="00AC2A31"/>
    <w:rsid w:val="00AC2E3B"/>
    <w:rsid w:val="00AC2FE0"/>
    <w:rsid w:val="00AC32A1"/>
    <w:rsid w:val="00AC34C0"/>
    <w:rsid w:val="00AC34D3"/>
    <w:rsid w:val="00AC387E"/>
    <w:rsid w:val="00AC3A13"/>
    <w:rsid w:val="00AC3AFA"/>
    <w:rsid w:val="00AC45B4"/>
    <w:rsid w:val="00AC550D"/>
    <w:rsid w:val="00AC69E2"/>
    <w:rsid w:val="00AC792D"/>
    <w:rsid w:val="00AC7A9C"/>
    <w:rsid w:val="00AD0438"/>
    <w:rsid w:val="00AD0C1A"/>
    <w:rsid w:val="00AD11D1"/>
    <w:rsid w:val="00AD1706"/>
    <w:rsid w:val="00AD2D19"/>
    <w:rsid w:val="00AD322C"/>
    <w:rsid w:val="00AD35AD"/>
    <w:rsid w:val="00AD3612"/>
    <w:rsid w:val="00AD38D7"/>
    <w:rsid w:val="00AD434E"/>
    <w:rsid w:val="00AD4CD5"/>
    <w:rsid w:val="00AD70E4"/>
    <w:rsid w:val="00AD7188"/>
    <w:rsid w:val="00AD7F01"/>
    <w:rsid w:val="00AD7F73"/>
    <w:rsid w:val="00AE0298"/>
    <w:rsid w:val="00AE0600"/>
    <w:rsid w:val="00AE08C1"/>
    <w:rsid w:val="00AE0D5C"/>
    <w:rsid w:val="00AE137D"/>
    <w:rsid w:val="00AE17E7"/>
    <w:rsid w:val="00AE189D"/>
    <w:rsid w:val="00AE1D86"/>
    <w:rsid w:val="00AE2AB2"/>
    <w:rsid w:val="00AE2DA1"/>
    <w:rsid w:val="00AE3D32"/>
    <w:rsid w:val="00AE3E59"/>
    <w:rsid w:val="00AE46B1"/>
    <w:rsid w:val="00AE4AEC"/>
    <w:rsid w:val="00AE55A4"/>
    <w:rsid w:val="00AE5C5A"/>
    <w:rsid w:val="00AE618C"/>
    <w:rsid w:val="00AE6943"/>
    <w:rsid w:val="00AF1832"/>
    <w:rsid w:val="00AF2595"/>
    <w:rsid w:val="00AF298F"/>
    <w:rsid w:val="00AF2B1B"/>
    <w:rsid w:val="00AF320A"/>
    <w:rsid w:val="00AF3B78"/>
    <w:rsid w:val="00AF49FA"/>
    <w:rsid w:val="00AF4D6D"/>
    <w:rsid w:val="00AF4DB9"/>
    <w:rsid w:val="00AF51B2"/>
    <w:rsid w:val="00AF5481"/>
    <w:rsid w:val="00AF5AFA"/>
    <w:rsid w:val="00AF5EF2"/>
    <w:rsid w:val="00AF62D7"/>
    <w:rsid w:val="00AF68F3"/>
    <w:rsid w:val="00AF6D34"/>
    <w:rsid w:val="00B00124"/>
    <w:rsid w:val="00B00453"/>
    <w:rsid w:val="00B00854"/>
    <w:rsid w:val="00B009EA"/>
    <w:rsid w:val="00B00C70"/>
    <w:rsid w:val="00B018AC"/>
    <w:rsid w:val="00B02541"/>
    <w:rsid w:val="00B0276A"/>
    <w:rsid w:val="00B0374B"/>
    <w:rsid w:val="00B038F0"/>
    <w:rsid w:val="00B03E5C"/>
    <w:rsid w:val="00B03F40"/>
    <w:rsid w:val="00B0437C"/>
    <w:rsid w:val="00B04855"/>
    <w:rsid w:val="00B04DB6"/>
    <w:rsid w:val="00B05532"/>
    <w:rsid w:val="00B05753"/>
    <w:rsid w:val="00B061C9"/>
    <w:rsid w:val="00B066A6"/>
    <w:rsid w:val="00B06C48"/>
    <w:rsid w:val="00B075D0"/>
    <w:rsid w:val="00B07605"/>
    <w:rsid w:val="00B0796A"/>
    <w:rsid w:val="00B07C60"/>
    <w:rsid w:val="00B07C9C"/>
    <w:rsid w:val="00B106EE"/>
    <w:rsid w:val="00B1104F"/>
    <w:rsid w:val="00B11170"/>
    <w:rsid w:val="00B111B1"/>
    <w:rsid w:val="00B11FFB"/>
    <w:rsid w:val="00B12283"/>
    <w:rsid w:val="00B12D35"/>
    <w:rsid w:val="00B1329A"/>
    <w:rsid w:val="00B1387E"/>
    <w:rsid w:val="00B13CD5"/>
    <w:rsid w:val="00B14362"/>
    <w:rsid w:val="00B14965"/>
    <w:rsid w:val="00B149AD"/>
    <w:rsid w:val="00B15388"/>
    <w:rsid w:val="00B153E9"/>
    <w:rsid w:val="00B15AAE"/>
    <w:rsid w:val="00B165C9"/>
    <w:rsid w:val="00B16BFB"/>
    <w:rsid w:val="00B176B7"/>
    <w:rsid w:val="00B20465"/>
    <w:rsid w:val="00B20973"/>
    <w:rsid w:val="00B20B45"/>
    <w:rsid w:val="00B2101D"/>
    <w:rsid w:val="00B21215"/>
    <w:rsid w:val="00B21A37"/>
    <w:rsid w:val="00B22547"/>
    <w:rsid w:val="00B22703"/>
    <w:rsid w:val="00B22803"/>
    <w:rsid w:val="00B23154"/>
    <w:rsid w:val="00B23211"/>
    <w:rsid w:val="00B2342E"/>
    <w:rsid w:val="00B23D7C"/>
    <w:rsid w:val="00B24287"/>
    <w:rsid w:val="00B24515"/>
    <w:rsid w:val="00B2485E"/>
    <w:rsid w:val="00B25173"/>
    <w:rsid w:val="00B252B1"/>
    <w:rsid w:val="00B2628B"/>
    <w:rsid w:val="00B26AF5"/>
    <w:rsid w:val="00B27C57"/>
    <w:rsid w:val="00B27E16"/>
    <w:rsid w:val="00B27FFE"/>
    <w:rsid w:val="00B30296"/>
    <w:rsid w:val="00B309E9"/>
    <w:rsid w:val="00B30E85"/>
    <w:rsid w:val="00B31463"/>
    <w:rsid w:val="00B3167C"/>
    <w:rsid w:val="00B3186A"/>
    <w:rsid w:val="00B31AA9"/>
    <w:rsid w:val="00B3248C"/>
    <w:rsid w:val="00B32B51"/>
    <w:rsid w:val="00B32E77"/>
    <w:rsid w:val="00B32EDB"/>
    <w:rsid w:val="00B3384F"/>
    <w:rsid w:val="00B33AE1"/>
    <w:rsid w:val="00B33C2C"/>
    <w:rsid w:val="00B34DEA"/>
    <w:rsid w:val="00B353CB"/>
    <w:rsid w:val="00B35A14"/>
    <w:rsid w:val="00B36D7F"/>
    <w:rsid w:val="00B40030"/>
    <w:rsid w:val="00B404B5"/>
    <w:rsid w:val="00B40512"/>
    <w:rsid w:val="00B4148C"/>
    <w:rsid w:val="00B41726"/>
    <w:rsid w:val="00B42F55"/>
    <w:rsid w:val="00B4330A"/>
    <w:rsid w:val="00B439A1"/>
    <w:rsid w:val="00B4478B"/>
    <w:rsid w:val="00B448D1"/>
    <w:rsid w:val="00B44D64"/>
    <w:rsid w:val="00B455FA"/>
    <w:rsid w:val="00B456F0"/>
    <w:rsid w:val="00B45750"/>
    <w:rsid w:val="00B45928"/>
    <w:rsid w:val="00B45AB1"/>
    <w:rsid w:val="00B45F1E"/>
    <w:rsid w:val="00B46931"/>
    <w:rsid w:val="00B4710E"/>
    <w:rsid w:val="00B4758E"/>
    <w:rsid w:val="00B47691"/>
    <w:rsid w:val="00B47F04"/>
    <w:rsid w:val="00B5097D"/>
    <w:rsid w:val="00B50D9D"/>
    <w:rsid w:val="00B511BF"/>
    <w:rsid w:val="00B51286"/>
    <w:rsid w:val="00B512B6"/>
    <w:rsid w:val="00B51B1D"/>
    <w:rsid w:val="00B53021"/>
    <w:rsid w:val="00B53F09"/>
    <w:rsid w:val="00B54AF6"/>
    <w:rsid w:val="00B55097"/>
    <w:rsid w:val="00B551AB"/>
    <w:rsid w:val="00B554D2"/>
    <w:rsid w:val="00B56B10"/>
    <w:rsid w:val="00B56C7C"/>
    <w:rsid w:val="00B56D95"/>
    <w:rsid w:val="00B573B7"/>
    <w:rsid w:val="00B6065F"/>
    <w:rsid w:val="00B609A8"/>
    <w:rsid w:val="00B60B6B"/>
    <w:rsid w:val="00B62028"/>
    <w:rsid w:val="00B62079"/>
    <w:rsid w:val="00B624E9"/>
    <w:rsid w:val="00B633E4"/>
    <w:rsid w:val="00B63655"/>
    <w:rsid w:val="00B63A43"/>
    <w:rsid w:val="00B64827"/>
    <w:rsid w:val="00B648D0"/>
    <w:rsid w:val="00B64C9E"/>
    <w:rsid w:val="00B64F65"/>
    <w:rsid w:val="00B65A40"/>
    <w:rsid w:val="00B65E4F"/>
    <w:rsid w:val="00B6650A"/>
    <w:rsid w:val="00B66D4D"/>
    <w:rsid w:val="00B671F2"/>
    <w:rsid w:val="00B7019D"/>
    <w:rsid w:val="00B701CF"/>
    <w:rsid w:val="00B70281"/>
    <w:rsid w:val="00B7043F"/>
    <w:rsid w:val="00B7058E"/>
    <w:rsid w:val="00B70DF2"/>
    <w:rsid w:val="00B711CB"/>
    <w:rsid w:val="00B71485"/>
    <w:rsid w:val="00B71698"/>
    <w:rsid w:val="00B7193F"/>
    <w:rsid w:val="00B72068"/>
    <w:rsid w:val="00B7262B"/>
    <w:rsid w:val="00B7293F"/>
    <w:rsid w:val="00B7297E"/>
    <w:rsid w:val="00B72BCD"/>
    <w:rsid w:val="00B733F5"/>
    <w:rsid w:val="00B73A73"/>
    <w:rsid w:val="00B749BC"/>
    <w:rsid w:val="00B74E38"/>
    <w:rsid w:val="00B75463"/>
    <w:rsid w:val="00B75774"/>
    <w:rsid w:val="00B75EDA"/>
    <w:rsid w:val="00B75F2A"/>
    <w:rsid w:val="00B76223"/>
    <w:rsid w:val="00B76730"/>
    <w:rsid w:val="00B7697A"/>
    <w:rsid w:val="00B76C65"/>
    <w:rsid w:val="00B77308"/>
    <w:rsid w:val="00B7736C"/>
    <w:rsid w:val="00B7788A"/>
    <w:rsid w:val="00B77DD2"/>
    <w:rsid w:val="00B80108"/>
    <w:rsid w:val="00B80660"/>
    <w:rsid w:val="00B80882"/>
    <w:rsid w:val="00B80C7A"/>
    <w:rsid w:val="00B81C35"/>
    <w:rsid w:val="00B821C4"/>
    <w:rsid w:val="00B823C7"/>
    <w:rsid w:val="00B82604"/>
    <w:rsid w:val="00B82A92"/>
    <w:rsid w:val="00B839A2"/>
    <w:rsid w:val="00B83A0B"/>
    <w:rsid w:val="00B83C81"/>
    <w:rsid w:val="00B83CCA"/>
    <w:rsid w:val="00B8423C"/>
    <w:rsid w:val="00B843C1"/>
    <w:rsid w:val="00B84BAE"/>
    <w:rsid w:val="00B84C4D"/>
    <w:rsid w:val="00B85355"/>
    <w:rsid w:val="00B8599B"/>
    <w:rsid w:val="00B862FA"/>
    <w:rsid w:val="00B87028"/>
    <w:rsid w:val="00B87810"/>
    <w:rsid w:val="00B87964"/>
    <w:rsid w:val="00B87AD8"/>
    <w:rsid w:val="00B91166"/>
    <w:rsid w:val="00B91755"/>
    <w:rsid w:val="00B91C92"/>
    <w:rsid w:val="00B91DA2"/>
    <w:rsid w:val="00B91F96"/>
    <w:rsid w:val="00B92175"/>
    <w:rsid w:val="00B92806"/>
    <w:rsid w:val="00B93792"/>
    <w:rsid w:val="00B93BF3"/>
    <w:rsid w:val="00B93DE2"/>
    <w:rsid w:val="00B94221"/>
    <w:rsid w:val="00B9443A"/>
    <w:rsid w:val="00B94609"/>
    <w:rsid w:val="00B9471A"/>
    <w:rsid w:val="00B947C9"/>
    <w:rsid w:val="00B949C2"/>
    <w:rsid w:val="00B9551F"/>
    <w:rsid w:val="00B95BA9"/>
    <w:rsid w:val="00B96708"/>
    <w:rsid w:val="00B967DB"/>
    <w:rsid w:val="00B9765F"/>
    <w:rsid w:val="00B97D30"/>
    <w:rsid w:val="00BA0248"/>
    <w:rsid w:val="00BA02EB"/>
    <w:rsid w:val="00BA05D4"/>
    <w:rsid w:val="00BA16B7"/>
    <w:rsid w:val="00BA16C8"/>
    <w:rsid w:val="00BA3082"/>
    <w:rsid w:val="00BA352D"/>
    <w:rsid w:val="00BA429A"/>
    <w:rsid w:val="00BA4B43"/>
    <w:rsid w:val="00BA4D39"/>
    <w:rsid w:val="00BA4E18"/>
    <w:rsid w:val="00BA4EDB"/>
    <w:rsid w:val="00BA5F80"/>
    <w:rsid w:val="00BA64CB"/>
    <w:rsid w:val="00BA67BB"/>
    <w:rsid w:val="00BA7027"/>
    <w:rsid w:val="00BA71D8"/>
    <w:rsid w:val="00BB0886"/>
    <w:rsid w:val="00BB0BD2"/>
    <w:rsid w:val="00BB0E3B"/>
    <w:rsid w:val="00BB1014"/>
    <w:rsid w:val="00BB1411"/>
    <w:rsid w:val="00BB15BE"/>
    <w:rsid w:val="00BB1716"/>
    <w:rsid w:val="00BB1E27"/>
    <w:rsid w:val="00BB259B"/>
    <w:rsid w:val="00BB2D49"/>
    <w:rsid w:val="00BB2EDF"/>
    <w:rsid w:val="00BB340B"/>
    <w:rsid w:val="00BB43F8"/>
    <w:rsid w:val="00BB4C1F"/>
    <w:rsid w:val="00BB51C1"/>
    <w:rsid w:val="00BB62AC"/>
    <w:rsid w:val="00BB6370"/>
    <w:rsid w:val="00BB638A"/>
    <w:rsid w:val="00BB71E8"/>
    <w:rsid w:val="00BB732B"/>
    <w:rsid w:val="00BB7442"/>
    <w:rsid w:val="00BB797D"/>
    <w:rsid w:val="00BC0079"/>
    <w:rsid w:val="00BC16E7"/>
    <w:rsid w:val="00BC17BC"/>
    <w:rsid w:val="00BC1820"/>
    <w:rsid w:val="00BC1C1A"/>
    <w:rsid w:val="00BC1C73"/>
    <w:rsid w:val="00BC1E2E"/>
    <w:rsid w:val="00BC2107"/>
    <w:rsid w:val="00BC2371"/>
    <w:rsid w:val="00BC2736"/>
    <w:rsid w:val="00BC2EB8"/>
    <w:rsid w:val="00BC2FD5"/>
    <w:rsid w:val="00BC30A1"/>
    <w:rsid w:val="00BC414D"/>
    <w:rsid w:val="00BC4791"/>
    <w:rsid w:val="00BC4A4B"/>
    <w:rsid w:val="00BC5021"/>
    <w:rsid w:val="00BC60FC"/>
    <w:rsid w:val="00BC61FC"/>
    <w:rsid w:val="00BC69C1"/>
    <w:rsid w:val="00BD0735"/>
    <w:rsid w:val="00BD1070"/>
    <w:rsid w:val="00BD135B"/>
    <w:rsid w:val="00BD146E"/>
    <w:rsid w:val="00BD18DE"/>
    <w:rsid w:val="00BD24D9"/>
    <w:rsid w:val="00BD25F5"/>
    <w:rsid w:val="00BD29D6"/>
    <w:rsid w:val="00BD2C46"/>
    <w:rsid w:val="00BD2E35"/>
    <w:rsid w:val="00BD36E5"/>
    <w:rsid w:val="00BD432E"/>
    <w:rsid w:val="00BD4467"/>
    <w:rsid w:val="00BD5666"/>
    <w:rsid w:val="00BD5A7B"/>
    <w:rsid w:val="00BD65E5"/>
    <w:rsid w:val="00BD68BA"/>
    <w:rsid w:val="00BD6D42"/>
    <w:rsid w:val="00BD70D4"/>
    <w:rsid w:val="00BD7163"/>
    <w:rsid w:val="00BD7D84"/>
    <w:rsid w:val="00BE062D"/>
    <w:rsid w:val="00BE06AE"/>
    <w:rsid w:val="00BE0C98"/>
    <w:rsid w:val="00BE101B"/>
    <w:rsid w:val="00BE1CF8"/>
    <w:rsid w:val="00BE29D2"/>
    <w:rsid w:val="00BE2A43"/>
    <w:rsid w:val="00BE2AFF"/>
    <w:rsid w:val="00BE34E0"/>
    <w:rsid w:val="00BE361F"/>
    <w:rsid w:val="00BE3F20"/>
    <w:rsid w:val="00BE4362"/>
    <w:rsid w:val="00BE4CB8"/>
    <w:rsid w:val="00BE4D83"/>
    <w:rsid w:val="00BE4F37"/>
    <w:rsid w:val="00BE541A"/>
    <w:rsid w:val="00BE60E8"/>
    <w:rsid w:val="00BE63A7"/>
    <w:rsid w:val="00BE66BF"/>
    <w:rsid w:val="00BE69F9"/>
    <w:rsid w:val="00BE7E61"/>
    <w:rsid w:val="00BF02EB"/>
    <w:rsid w:val="00BF04F8"/>
    <w:rsid w:val="00BF0576"/>
    <w:rsid w:val="00BF126F"/>
    <w:rsid w:val="00BF2BE5"/>
    <w:rsid w:val="00BF319E"/>
    <w:rsid w:val="00BF332E"/>
    <w:rsid w:val="00BF388E"/>
    <w:rsid w:val="00BF3C76"/>
    <w:rsid w:val="00BF3F4C"/>
    <w:rsid w:val="00BF51AC"/>
    <w:rsid w:val="00BF5774"/>
    <w:rsid w:val="00BF657B"/>
    <w:rsid w:val="00BF67A6"/>
    <w:rsid w:val="00BF68F2"/>
    <w:rsid w:val="00BF6AAF"/>
    <w:rsid w:val="00BF6D20"/>
    <w:rsid w:val="00BF6DC1"/>
    <w:rsid w:val="00BF75B3"/>
    <w:rsid w:val="00BF765C"/>
    <w:rsid w:val="00BF77F1"/>
    <w:rsid w:val="00BF7D4D"/>
    <w:rsid w:val="00C00362"/>
    <w:rsid w:val="00C00C76"/>
    <w:rsid w:val="00C00E68"/>
    <w:rsid w:val="00C00F8F"/>
    <w:rsid w:val="00C01A4B"/>
    <w:rsid w:val="00C01AE1"/>
    <w:rsid w:val="00C0252B"/>
    <w:rsid w:val="00C02684"/>
    <w:rsid w:val="00C02C9A"/>
    <w:rsid w:val="00C03416"/>
    <w:rsid w:val="00C03465"/>
    <w:rsid w:val="00C03584"/>
    <w:rsid w:val="00C03876"/>
    <w:rsid w:val="00C03C38"/>
    <w:rsid w:val="00C0404E"/>
    <w:rsid w:val="00C044BE"/>
    <w:rsid w:val="00C044CF"/>
    <w:rsid w:val="00C045BA"/>
    <w:rsid w:val="00C04C45"/>
    <w:rsid w:val="00C04E61"/>
    <w:rsid w:val="00C0630A"/>
    <w:rsid w:val="00C06795"/>
    <w:rsid w:val="00C06844"/>
    <w:rsid w:val="00C069A9"/>
    <w:rsid w:val="00C06B58"/>
    <w:rsid w:val="00C06D3A"/>
    <w:rsid w:val="00C07269"/>
    <w:rsid w:val="00C07469"/>
    <w:rsid w:val="00C07806"/>
    <w:rsid w:val="00C079F9"/>
    <w:rsid w:val="00C101C8"/>
    <w:rsid w:val="00C105FE"/>
    <w:rsid w:val="00C10AF3"/>
    <w:rsid w:val="00C10D6E"/>
    <w:rsid w:val="00C11C03"/>
    <w:rsid w:val="00C11CC7"/>
    <w:rsid w:val="00C1246C"/>
    <w:rsid w:val="00C125F8"/>
    <w:rsid w:val="00C13264"/>
    <w:rsid w:val="00C138E4"/>
    <w:rsid w:val="00C13C8E"/>
    <w:rsid w:val="00C14371"/>
    <w:rsid w:val="00C143EA"/>
    <w:rsid w:val="00C1473F"/>
    <w:rsid w:val="00C14BD8"/>
    <w:rsid w:val="00C15A46"/>
    <w:rsid w:val="00C15BD7"/>
    <w:rsid w:val="00C16D3B"/>
    <w:rsid w:val="00C16EE3"/>
    <w:rsid w:val="00C2008F"/>
    <w:rsid w:val="00C20350"/>
    <w:rsid w:val="00C20636"/>
    <w:rsid w:val="00C20CE8"/>
    <w:rsid w:val="00C212D6"/>
    <w:rsid w:val="00C21B42"/>
    <w:rsid w:val="00C21DC3"/>
    <w:rsid w:val="00C228A5"/>
    <w:rsid w:val="00C23827"/>
    <w:rsid w:val="00C23ADE"/>
    <w:rsid w:val="00C23BD5"/>
    <w:rsid w:val="00C24112"/>
    <w:rsid w:val="00C2454B"/>
    <w:rsid w:val="00C24D77"/>
    <w:rsid w:val="00C250C0"/>
    <w:rsid w:val="00C25499"/>
    <w:rsid w:val="00C254E5"/>
    <w:rsid w:val="00C26312"/>
    <w:rsid w:val="00C2692F"/>
    <w:rsid w:val="00C26A59"/>
    <w:rsid w:val="00C26BFB"/>
    <w:rsid w:val="00C26DB3"/>
    <w:rsid w:val="00C26F94"/>
    <w:rsid w:val="00C279C3"/>
    <w:rsid w:val="00C3065F"/>
    <w:rsid w:val="00C30E8E"/>
    <w:rsid w:val="00C31404"/>
    <w:rsid w:val="00C31528"/>
    <w:rsid w:val="00C3171A"/>
    <w:rsid w:val="00C31E87"/>
    <w:rsid w:val="00C325DE"/>
    <w:rsid w:val="00C327E7"/>
    <w:rsid w:val="00C334EF"/>
    <w:rsid w:val="00C340C5"/>
    <w:rsid w:val="00C34CD4"/>
    <w:rsid w:val="00C34D73"/>
    <w:rsid w:val="00C34EB4"/>
    <w:rsid w:val="00C35B8F"/>
    <w:rsid w:val="00C35D6A"/>
    <w:rsid w:val="00C362AF"/>
    <w:rsid w:val="00C36BA5"/>
    <w:rsid w:val="00C4036A"/>
    <w:rsid w:val="00C405AA"/>
    <w:rsid w:val="00C41B84"/>
    <w:rsid w:val="00C41C22"/>
    <w:rsid w:val="00C41F77"/>
    <w:rsid w:val="00C42316"/>
    <w:rsid w:val="00C4241E"/>
    <w:rsid w:val="00C42791"/>
    <w:rsid w:val="00C427BB"/>
    <w:rsid w:val="00C42F1A"/>
    <w:rsid w:val="00C434D2"/>
    <w:rsid w:val="00C436DC"/>
    <w:rsid w:val="00C4378D"/>
    <w:rsid w:val="00C437DF"/>
    <w:rsid w:val="00C43EAA"/>
    <w:rsid w:val="00C43F21"/>
    <w:rsid w:val="00C44EC7"/>
    <w:rsid w:val="00C45016"/>
    <w:rsid w:val="00C45151"/>
    <w:rsid w:val="00C45294"/>
    <w:rsid w:val="00C45CC2"/>
    <w:rsid w:val="00C4603F"/>
    <w:rsid w:val="00C467E6"/>
    <w:rsid w:val="00C46C02"/>
    <w:rsid w:val="00C471F1"/>
    <w:rsid w:val="00C4734E"/>
    <w:rsid w:val="00C5014A"/>
    <w:rsid w:val="00C503AB"/>
    <w:rsid w:val="00C50636"/>
    <w:rsid w:val="00C51C9B"/>
    <w:rsid w:val="00C52376"/>
    <w:rsid w:val="00C528EF"/>
    <w:rsid w:val="00C52E2F"/>
    <w:rsid w:val="00C530F1"/>
    <w:rsid w:val="00C5372A"/>
    <w:rsid w:val="00C537EB"/>
    <w:rsid w:val="00C53921"/>
    <w:rsid w:val="00C54C65"/>
    <w:rsid w:val="00C5527F"/>
    <w:rsid w:val="00C56971"/>
    <w:rsid w:val="00C57383"/>
    <w:rsid w:val="00C60BDD"/>
    <w:rsid w:val="00C60E1C"/>
    <w:rsid w:val="00C611D3"/>
    <w:rsid w:val="00C61A5A"/>
    <w:rsid w:val="00C63255"/>
    <w:rsid w:val="00C63633"/>
    <w:rsid w:val="00C6383D"/>
    <w:rsid w:val="00C63AC1"/>
    <w:rsid w:val="00C63B88"/>
    <w:rsid w:val="00C63C1F"/>
    <w:rsid w:val="00C64327"/>
    <w:rsid w:val="00C647FB"/>
    <w:rsid w:val="00C65256"/>
    <w:rsid w:val="00C661E5"/>
    <w:rsid w:val="00C66E8A"/>
    <w:rsid w:val="00C66ED6"/>
    <w:rsid w:val="00C67268"/>
    <w:rsid w:val="00C67E74"/>
    <w:rsid w:val="00C70067"/>
    <w:rsid w:val="00C70494"/>
    <w:rsid w:val="00C718EF"/>
    <w:rsid w:val="00C72289"/>
    <w:rsid w:val="00C72305"/>
    <w:rsid w:val="00C73422"/>
    <w:rsid w:val="00C739D5"/>
    <w:rsid w:val="00C74296"/>
    <w:rsid w:val="00C74A47"/>
    <w:rsid w:val="00C75566"/>
    <w:rsid w:val="00C75DD2"/>
    <w:rsid w:val="00C76258"/>
    <w:rsid w:val="00C76267"/>
    <w:rsid w:val="00C769C2"/>
    <w:rsid w:val="00C76AED"/>
    <w:rsid w:val="00C76CF2"/>
    <w:rsid w:val="00C77A12"/>
    <w:rsid w:val="00C77E57"/>
    <w:rsid w:val="00C77FDD"/>
    <w:rsid w:val="00C8007B"/>
    <w:rsid w:val="00C801E6"/>
    <w:rsid w:val="00C80247"/>
    <w:rsid w:val="00C80AA8"/>
    <w:rsid w:val="00C8214F"/>
    <w:rsid w:val="00C82AF2"/>
    <w:rsid w:val="00C82B01"/>
    <w:rsid w:val="00C82E57"/>
    <w:rsid w:val="00C83A4D"/>
    <w:rsid w:val="00C83AD8"/>
    <w:rsid w:val="00C83ADC"/>
    <w:rsid w:val="00C83BC1"/>
    <w:rsid w:val="00C8400E"/>
    <w:rsid w:val="00C8421C"/>
    <w:rsid w:val="00C844FE"/>
    <w:rsid w:val="00C8454D"/>
    <w:rsid w:val="00C85736"/>
    <w:rsid w:val="00C86363"/>
    <w:rsid w:val="00C864F4"/>
    <w:rsid w:val="00C8661A"/>
    <w:rsid w:val="00C8696D"/>
    <w:rsid w:val="00C86F54"/>
    <w:rsid w:val="00C87320"/>
    <w:rsid w:val="00C8756C"/>
    <w:rsid w:val="00C87C37"/>
    <w:rsid w:val="00C901B3"/>
    <w:rsid w:val="00C90D53"/>
    <w:rsid w:val="00C92035"/>
    <w:rsid w:val="00C92463"/>
    <w:rsid w:val="00C925E1"/>
    <w:rsid w:val="00C92666"/>
    <w:rsid w:val="00C92C60"/>
    <w:rsid w:val="00C92E84"/>
    <w:rsid w:val="00C92F6A"/>
    <w:rsid w:val="00C9449A"/>
    <w:rsid w:val="00C94775"/>
    <w:rsid w:val="00C948A4"/>
    <w:rsid w:val="00C94B57"/>
    <w:rsid w:val="00C94C5D"/>
    <w:rsid w:val="00C9504B"/>
    <w:rsid w:val="00C954C4"/>
    <w:rsid w:val="00C95685"/>
    <w:rsid w:val="00C96FF2"/>
    <w:rsid w:val="00C972A2"/>
    <w:rsid w:val="00C9748F"/>
    <w:rsid w:val="00C97A78"/>
    <w:rsid w:val="00C97AC5"/>
    <w:rsid w:val="00C97B3F"/>
    <w:rsid w:val="00CA04B7"/>
    <w:rsid w:val="00CA0566"/>
    <w:rsid w:val="00CA0E7C"/>
    <w:rsid w:val="00CA148A"/>
    <w:rsid w:val="00CA1499"/>
    <w:rsid w:val="00CA15D6"/>
    <w:rsid w:val="00CA1679"/>
    <w:rsid w:val="00CA22C2"/>
    <w:rsid w:val="00CA4014"/>
    <w:rsid w:val="00CA486B"/>
    <w:rsid w:val="00CA4BDB"/>
    <w:rsid w:val="00CA542B"/>
    <w:rsid w:val="00CA5C5A"/>
    <w:rsid w:val="00CA5D05"/>
    <w:rsid w:val="00CA7161"/>
    <w:rsid w:val="00CA7B1F"/>
    <w:rsid w:val="00CB02AD"/>
    <w:rsid w:val="00CB08AB"/>
    <w:rsid w:val="00CB0E74"/>
    <w:rsid w:val="00CB1358"/>
    <w:rsid w:val="00CB17E1"/>
    <w:rsid w:val="00CB1CD2"/>
    <w:rsid w:val="00CB1FD1"/>
    <w:rsid w:val="00CB2FBF"/>
    <w:rsid w:val="00CB30F4"/>
    <w:rsid w:val="00CB320D"/>
    <w:rsid w:val="00CB3CE7"/>
    <w:rsid w:val="00CB400D"/>
    <w:rsid w:val="00CB49B3"/>
    <w:rsid w:val="00CB4A3E"/>
    <w:rsid w:val="00CB5741"/>
    <w:rsid w:val="00CB582C"/>
    <w:rsid w:val="00CB778E"/>
    <w:rsid w:val="00CC018D"/>
    <w:rsid w:val="00CC01ED"/>
    <w:rsid w:val="00CC04FF"/>
    <w:rsid w:val="00CC0F0F"/>
    <w:rsid w:val="00CC0F40"/>
    <w:rsid w:val="00CC10A0"/>
    <w:rsid w:val="00CC1646"/>
    <w:rsid w:val="00CC1A18"/>
    <w:rsid w:val="00CC1BFC"/>
    <w:rsid w:val="00CC1F1E"/>
    <w:rsid w:val="00CC251B"/>
    <w:rsid w:val="00CC287B"/>
    <w:rsid w:val="00CC29CC"/>
    <w:rsid w:val="00CC2F15"/>
    <w:rsid w:val="00CC34A2"/>
    <w:rsid w:val="00CC3D59"/>
    <w:rsid w:val="00CC3EE9"/>
    <w:rsid w:val="00CC44DC"/>
    <w:rsid w:val="00CC462D"/>
    <w:rsid w:val="00CC4686"/>
    <w:rsid w:val="00CC5428"/>
    <w:rsid w:val="00CC544B"/>
    <w:rsid w:val="00CC6186"/>
    <w:rsid w:val="00CC74F4"/>
    <w:rsid w:val="00CC7C05"/>
    <w:rsid w:val="00CC7CA2"/>
    <w:rsid w:val="00CD0299"/>
    <w:rsid w:val="00CD05EF"/>
    <w:rsid w:val="00CD0890"/>
    <w:rsid w:val="00CD11A5"/>
    <w:rsid w:val="00CD1345"/>
    <w:rsid w:val="00CD1A77"/>
    <w:rsid w:val="00CD1E80"/>
    <w:rsid w:val="00CD1F44"/>
    <w:rsid w:val="00CD284E"/>
    <w:rsid w:val="00CD2BA5"/>
    <w:rsid w:val="00CD2C8E"/>
    <w:rsid w:val="00CD39DF"/>
    <w:rsid w:val="00CD46D7"/>
    <w:rsid w:val="00CD46FE"/>
    <w:rsid w:val="00CD47F1"/>
    <w:rsid w:val="00CD4D11"/>
    <w:rsid w:val="00CD4DFE"/>
    <w:rsid w:val="00CD5DF1"/>
    <w:rsid w:val="00CD650E"/>
    <w:rsid w:val="00CD6779"/>
    <w:rsid w:val="00CD6CE5"/>
    <w:rsid w:val="00CD740C"/>
    <w:rsid w:val="00CE024C"/>
    <w:rsid w:val="00CE035E"/>
    <w:rsid w:val="00CE0639"/>
    <w:rsid w:val="00CE083C"/>
    <w:rsid w:val="00CE1005"/>
    <w:rsid w:val="00CE11D7"/>
    <w:rsid w:val="00CE130F"/>
    <w:rsid w:val="00CE1A43"/>
    <w:rsid w:val="00CE1C52"/>
    <w:rsid w:val="00CE265D"/>
    <w:rsid w:val="00CE277F"/>
    <w:rsid w:val="00CE2882"/>
    <w:rsid w:val="00CE2AB7"/>
    <w:rsid w:val="00CE2D9E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730"/>
    <w:rsid w:val="00CE4A1A"/>
    <w:rsid w:val="00CE4B08"/>
    <w:rsid w:val="00CE4BF4"/>
    <w:rsid w:val="00CE4C04"/>
    <w:rsid w:val="00CE4C7F"/>
    <w:rsid w:val="00CE5011"/>
    <w:rsid w:val="00CE5100"/>
    <w:rsid w:val="00CE51BC"/>
    <w:rsid w:val="00CE52DD"/>
    <w:rsid w:val="00CE577A"/>
    <w:rsid w:val="00CE5E9B"/>
    <w:rsid w:val="00CE60B5"/>
    <w:rsid w:val="00CE7DB0"/>
    <w:rsid w:val="00CF0126"/>
    <w:rsid w:val="00CF03EB"/>
    <w:rsid w:val="00CF06E5"/>
    <w:rsid w:val="00CF2644"/>
    <w:rsid w:val="00CF2A84"/>
    <w:rsid w:val="00CF2CA8"/>
    <w:rsid w:val="00CF2E20"/>
    <w:rsid w:val="00CF2FA4"/>
    <w:rsid w:val="00CF3638"/>
    <w:rsid w:val="00CF3EFA"/>
    <w:rsid w:val="00CF43B2"/>
    <w:rsid w:val="00CF44C1"/>
    <w:rsid w:val="00CF44DB"/>
    <w:rsid w:val="00CF481D"/>
    <w:rsid w:val="00CF488C"/>
    <w:rsid w:val="00CF4E78"/>
    <w:rsid w:val="00CF519E"/>
    <w:rsid w:val="00CF5826"/>
    <w:rsid w:val="00CF59AC"/>
    <w:rsid w:val="00CF5C9F"/>
    <w:rsid w:val="00CF658E"/>
    <w:rsid w:val="00CF66CB"/>
    <w:rsid w:val="00CF671D"/>
    <w:rsid w:val="00CF6A84"/>
    <w:rsid w:val="00CF6EF0"/>
    <w:rsid w:val="00CF7933"/>
    <w:rsid w:val="00CF7B93"/>
    <w:rsid w:val="00D00103"/>
    <w:rsid w:val="00D0053E"/>
    <w:rsid w:val="00D00845"/>
    <w:rsid w:val="00D00B10"/>
    <w:rsid w:val="00D00F17"/>
    <w:rsid w:val="00D018D2"/>
    <w:rsid w:val="00D019B1"/>
    <w:rsid w:val="00D01FB0"/>
    <w:rsid w:val="00D023B3"/>
    <w:rsid w:val="00D02AF6"/>
    <w:rsid w:val="00D02B48"/>
    <w:rsid w:val="00D02BE2"/>
    <w:rsid w:val="00D0300E"/>
    <w:rsid w:val="00D03057"/>
    <w:rsid w:val="00D0362B"/>
    <w:rsid w:val="00D03BEC"/>
    <w:rsid w:val="00D03D02"/>
    <w:rsid w:val="00D04271"/>
    <w:rsid w:val="00D04DEB"/>
    <w:rsid w:val="00D05A55"/>
    <w:rsid w:val="00D06DD6"/>
    <w:rsid w:val="00D06F59"/>
    <w:rsid w:val="00D071A3"/>
    <w:rsid w:val="00D07358"/>
    <w:rsid w:val="00D100E8"/>
    <w:rsid w:val="00D1078E"/>
    <w:rsid w:val="00D10BC8"/>
    <w:rsid w:val="00D10DDC"/>
    <w:rsid w:val="00D10F1C"/>
    <w:rsid w:val="00D1177B"/>
    <w:rsid w:val="00D12310"/>
    <w:rsid w:val="00D12522"/>
    <w:rsid w:val="00D1266F"/>
    <w:rsid w:val="00D12717"/>
    <w:rsid w:val="00D12A2C"/>
    <w:rsid w:val="00D12DDC"/>
    <w:rsid w:val="00D13C57"/>
    <w:rsid w:val="00D13D04"/>
    <w:rsid w:val="00D14E15"/>
    <w:rsid w:val="00D1580C"/>
    <w:rsid w:val="00D15A40"/>
    <w:rsid w:val="00D161BF"/>
    <w:rsid w:val="00D173F8"/>
    <w:rsid w:val="00D17628"/>
    <w:rsid w:val="00D17FE9"/>
    <w:rsid w:val="00D20114"/>
    <w:rsid w:val="00D203A1"/>
    <w:rsid w:val="00D20730"/>
    <w:rsid w:val="00D2087C"/>
    <w:rsid w:val="00D2089A"/>
    <w:rsid w:val="00D20D49"/>
    <w:rsid w:val="00D21B2D"/>
    <w:rsid w:val="00D21F0B"/>
    <w:rsid w:val="00D222A3"/>
    <w:rsid w:val="00D223CA"/>
    <w:rsid w:val="00D22540"/>
    <w:rsid w:val="00D22741"/>
    <w:rsid w:val="00D231B4"/>
    <w:rsid w:val="00D23272"/>
    <w:rsid w:val="00D232BC"/>
    <w:rsid w:val="00D233E0"/>
    <w:rsid w:val="00D23565"/>
    <w:rsid w:val="00D23CC0"/>
    <w:rsid w:val="00D24669"/>
    <w:rsid w:val="00D24824"/>
    <w:rsid w:val="00D25342"/>
    <w:rsid w:val="00D25B49"/>
    <w:rsid w:val="00D25FA2"/>
    <w:rsid w:val="00D26E33"/>
    <w:rsid w:val="00D2755B"/>
    <w:rsid w:val="00D27751"/>
    <w:rsid w:val="00D278D4"/>
    <w:rsid w:val="00D30453"/>
    <w:rsid w:val="00D3095E"/>
    <w:rsid w:val="00D30CBF"/>
    <w:rsid w:val="00D30CFB"/>
    <w:rsid w:val="00D31B43"/>
    <w:rsid w:val="00D31F0D"/>
    <w:rsid w:val="00D32245"/>
    <w:rsid w:val="00D32483"/>
    <w:rsid w:val="00D325E3"/>
    <w:rsid w:val="00D345D4"/>
    <w:rsid w:val="00D34604"/>
    <w:rsid w:val="00D3462E"/>
    <w:rsid w:val="00D346BA"/>
    <w:rsid w:val="00D34B57"/>
    <w:rsid w:val="00D35381"/>
    <w:rsid w:val="00D36AE0"/>
    <w:rsid w:val="00D36F67"/>
    <w:rsid w:val="00D37C0F"/>
    <w:rsid w:val="00D37D73"/>
    <w:rsid w:val="00D4063A"/>
    <w:rsid w:val="00D40A4D"/>
    <w:rsid w:val="00D40A91"/>
    <w:rsid w:val="00D41BBA"/>
    <w:rsid w:val="00D41CD2"/>
    <w:rsid w:val="00D44216"/>
    <w:rsid w:val="00D44AC6"/>
    <w:rsid w:val="00D4519E"/>
    <w:rsid w:val="00D451B7"/>
    <w:rsid w:val="00D4527C"/>
    <w:rsid w:val="00D4557E"/>
    <w:rsid w:val="00D45915"/>
    <w:rsid w:val="00D45A60"/>
    <w:rsid w:val="00D45ED7"/>
    <w:rsid w:val="00D4605F"/>
    <w:rsid w:val="00D461D0"/>
    <w:rsid w:val="00D4653D"/>
    <w:rsid w:val="00D46586"/>
    <w:rsid w:val="00D4693D"/>
    <w:rsid w:val="00D46DAD"/>
    <w:rsid w:val="00D47198"/>
    <w:rsid w:val="00D47EC1"/>
    <w:rsid w:val="00D50003"/>
    <w:rsid w:val="00D509A3"/>
    <w:rsid w:val="00D50B4D"/>
    <w:rsid w:val="00D50D83"/>
    <w:rsid w:val="00D5116C"/>
    <w:rsid w:val="00D51B8C"/>
    <w:rsid w:val="00D51D1A"/>
    <w:rsid w:val="00D51F61"/>
    <w:rsid w:val="00D52814"/>
    <w:rsid w:val="00D52D87"/>
    <w:rsid w:val="00D52E8E"/>
    <w:rsid w:val="00D52F8B"/>
    <w:rsid w:val="00D53A8A"/>
    <w:rsid w:val="00D566A7"/>
    <w:rsid w:val="00D574A8"/>
    <w:rsid w:val="00D57EDE"/>
    <w:rsid w:val="00D60142"/>
    <w:rsid w:val="00D611F5"/>
    <w:rsid w:val="00D612E6"/>
    <w:rsid w:val="00D6144B"/>
    <w:rsid w:val="00D616B1"/>
    <w:rsid w:val="00D617A9"/>
    <w:rsid w:val="00D6231F"/>
    <w:rsid w:val="00D62466"/>
    <w:rsid w:val="00D62D49"/>
    <w:rsid w:val="00D62FE8"/>
    <w:rsid w:val="00D631E5"/>
    <w:rsid w:val="00D63A21"/>
    <w:rsid w:val="00D6421F"/>
    <w:rsid w:val="00D64223"/>
    <w:rsid w:val="00D64A56"/>
    <w:rsid w:val="00D6500C"/>
    <w:rsid w:val="00D65AAC"/>
    <w:rsid w:val="00D67480"/>
    <w:rsid w:val="00D67946"/>
    <w:rsid w:val="00D67FEC"/>
    <w:rsid w:val="00D71791"/>
    <w:rsid w:val="00D71CAC"/>
    <w:rsid w:val="00D71E8A"/>
    <w:rsid w:val="00D722E8"/>
    <w:rsid w:val="00D723DB"/>
    <w:rsid w:val="00D724CA"/>
    <w:rsid w:val="00D724D7"/>
    <w:rsid w:val="00D72C55"/>
    <w:rsid w:val="00D75457"/>
    <w:rsid w:val="00D754D6"/>
    <w:rsid w:val="00D75915"/>
    <w:rsid w:val="00D75A50"/>
    <w:rsid w:val="00D75A6B"/>
    <w:rsid w:val="00D75AB7"/>
    <w:rsid w:val="00D76411"/>
    <w:rsid w:val="00D764F0"/>
    <w:rsid w:val="00D77704"/>
    <w:rsid w:val="00D77E7B"/>
    <w:rsid w:val="00D77F25"/>
    <w:rsid w:val="00D80055"/>
    <w:rsid w:val="00D808AA"/>
    <w:rsid w:val="00D81391"/>
    <w:rsid w:val="00D816D1"/>
    <w:rsid w:val="00D8188D"/>
    <w:rsid w:val="00D81A20"/>
    <w:rsid w:val="00D81E13"/>
    <w:rsid w:val="00D81FBD"/>
    <w:rsid w:val="00D82075"/>
    <w:rsid w:val="00D82896"/>
    <w:rsid w:val="00D840DA"/>
    <w:rsid w:val="00D84381"/>
    <w:rsid w:val="00D84546"/>
    <w:rsid w:val="00D848C1"/>
    <w:rsid w:val="00D849E1"/>
    <w:rsid w:val="00D84B80"/>
    <w:rsid w:val="00D855BD"/>
    <w:rsid w:val="00D85650"/>
    <w:rsid w:val="00D85EF8"/>
    <w:rsid w:val="00D8629C"/>
    <w:rsid w:val="00D865C8"/>
    <w:rsid w:val="00D868AD"/>
    <w:rsid w:val="00D86B2E"/>
    <w:rsid w:val="00D87660"/>
    <w:rsid w:val="00D8797E"/>
    <w:rsid w:val="00D9015C"/>
    <w:rsid w:val="00D912D3"/>
    <w:rsid w:val="00D9142F"/>
    <w:rsid w:val="00D92F64"/>
    <w:rsid w:val="00D93109"/>
    <w:rsid w:val="00D93116"/>
    <w:rsid w:val="00D9315A"/>
    <w:rsid w:val="00D93D01"/>
    <w:rsid w:val="00D93D30"/>
    <w:rsid w:val="00D93E97"/>
    <w:rsid w:val="00D94008"/>
    <w:rsid w:val="00D94AFD"/>
    <w:rsid w:val="00D94DBE"/>
    <w:rsid w:val="00D96342"/>
    <w:rsid w:val="00D964A6"/>
    <w:rsid w:val="00D966E6"/>
    <w:rsid w:val="00D96745"/>
    <w:rsid w:val="00D96B78"/>
    <w:rsid w:val="00D96D28"/>
    <w:rsid w:val="00D96E02"/>
    <w:rsid w:val="00D9720D"/>
    <w:rsid w:val="00D972D4"/>
    <w:rsid w:val="00DA01E8"/>
    <w:rsid w:val="00DA0AC7"/>
    <w:rsid w:val="00DA0E95"/>
    <w:rsid w:val="00DA0F60"/>
    <w:rsid w:val="00DA10F8"/>
    <w:rsid w:val="00DA18A2"/>
    <w:rsid w:val="00DA1B6A"/>
    <w:rsid w:val="00DA261D"/>
    <w:rsid w:val="00DA2F46"/>
    <w:rsid w:val="00DA3E81"/>
    <w:rsid w:val="00DA4268"/>
    <w:rsid w:val="00DA48D0"/>
    <w:rsid w:val="00DA497D"/>
    <w:rsid w:val="00DA5026"/>
    <w:rsid w:val="00DA5BA0"/>
    <w:rsid w:val="00DA5F30"/>
    <w:rsid w:val="00DB04EF"/>
    <w:rsid w:val="00DB074A"/>
    <w:rsid w:val="00DB0755"/>
    <w:rsid w:val="00DB0F7C"/>
    <w:rsid w:val="00DB1459"/>
    <w:rsid w:val="00DB1F38"/>
    <w:rsid w:val="00DB250B"/>
    <w:rsid w:val="00DB297B"/>
    <w:rsid w:val="00DB2EC3"/>
    <w:rsid w:val="00DB31B2"/>
    <w:rsid w:val="00DB323F"/>
    <w:rsid w:val="00DB3454"/>
    <w:rsid w:val="00DB3786"/>
    <w:rsid w:val="00DB4E21"/>
    <w:rsid w:val="00DB50B1"/>
    <w:rsid w:val="00DB5670"/>
    <w:rsid w:val="00DB5FA4"/>
    <w:rsid w:val="00DB60D1"/>
    <w:rsid w:val="00DB6248"/>
    <w:rsid w:val="00DB776B"/>
    <w:rsid w:val="00DC04DC"/>
    <w:rsid w:val="00DC05ED"/>
    <w:rsid w:val="00DC0726"/>
    <w:rsid w:val="00DC1016"/>
    <w:rsid w:val="00DC1781"/>
    <w:rsid w:val="00DC1880"/>
    <w:rsid w:val="00DC1B9E"/>
    <w:rsid w:val="00DC1FCC"/>
    <w:rsid w:val="00DC24E8"/>
    <w:rsid w:val="00DC2A51"/>
    <w:rsid w:val="00DC3015"/>
    <w:rsid w:val="00DC315F"/>
    <w:rsid w:val="00DC33C9"/>
    <w:rsid w:val="00DC3614"/>
    <w:rsid w:val="00DC3A5A"/>
    <w:rsid w:val="00DC4209"/>
    <w:rsid w:val="00DC43BF"/>
    <w:rsid w:val="00DC44DB"/>
    <w:rsid w:val="00DC5316"/>
    <w:rsid w:val="00DC6109"/>
    <w:rsid w:val="00DC626A"/>
    <w:rsid w:val="00DC6AAC"/>
    <w:rsid w:val="00DC6C8E"/>
    <w:rsid w:val="00DC6F00"/>
    <w:rsid w:val="00DC7572"/>
    <w:rsid w:val="00DC7670"/>
    <w:rsid w:val="00DC7DAC"/>
    <w:rsid w:val="00DD18EB"/>
    <w:rsid w:val="00DD1F37"/>
    <w:rsid w:val="00DD225B"/>
    <w:rsid w:val="00DD22B3"/>
    <w:rsid w:val="00DD24E0"/>
    <w:rsid w:val="00DD2B07"/>
    <w:rsid w:val="00DD3460"/>
    <w:rsid w:val="00DD3505"/>
    <w:rsid w:val="00DD3900"/>
    <w:rsid w:val="00DD39C4"/>
    <w:rsid w:val="00DD44FD"/>
    <w:rsid w:val="00DD58E6"/>
    <w:rsid w:val="00DD5FD2"/>
    <w:rsid w:val="00DD62F1"/>
    <w:rsid w:val="00DD64CD"/>
    <w:rsid w:val="00DD66DC"/>
    <w:rsid w:val="00DD6A6A"/>
    <w:rsid w:val="00DD6A86"/>
    <w:rsid w:val="00DE0334"/>
    <w:rsid w:val="00DE0AB2"/>
    <w:rsid w:val="00DE0F56"/>
    <w:rsid w:val="00DE126E"/>
    <w:rsid w:val="00DE1618"/>
    <w:rsid w:val="00DE2140"/>
    <w:rsid w:val="00DE2357"/>
    <w:rsid w:val="00DE272E"/>
    <w:rsid w:val="00DE2967"/>
    <w:rsid w:val="00DE2A0F"/>
    <w:rsid w:val="00DE2D68"/>
    <w:rsid w:val="00DE32CB"/>
    <w:rsid w:val="00DE33D3"/>
    <w:rsid w:val="00DE45AB"/>
    <w:rsid w:val="00DE4761"/>
    <w:rsid w:val="00DE581A"/>
    <w:rsid w:val="00DE5B69"/>
    <w:rsid w:val="00DE6FE2"/>
    <w:rsid w:val="00DE70E3"/>
    <w:rsid w:val="00DE726A"/>
    <w:rsid w:val="00DE7571"/>
    <w:rsid w:val="00DE78E8"/>
    <w:rsid w:val="00DE79B1"/>
    <w:rsid w:val="00DE7E86"/>
    <w:rsid w:val="00DF03FB"/>
    <w:rsid w:val="00DF135F"/>
    <w:rsid w:val="00DF1495"/>
    <w:rsid w:val="00DF1750"/>
    <w:rsid w:val="00DF1ED1"/>
    <w:rsid w:val="00DF1F6D"/>
    <w:rsid w:val="00DF23B9"/>
    <w:rsid w:val="00DF3A1E"/>
    <w:rsid w:val="00DF434E"/>
    <w:rsid w:val="00DF4746"/>
    <w:rsid w:val="00DF49E6"/>
    <w:rsid w:val="00DF4A24"/>
    <w:rsid w:val="00DF4B6B"/>
    <w:rsid w:val="00DF59B9"/>
    <w:rsid w:val="00DF64A2"/>
    <w:rsid w:val="00DF6EE1"/>
    <w:rsid w:val="00DF708E"/>
    <w:rsid w:val="00DF7098"/>
    <w:rsid w:val="00DF79D9"/>
    <w:rsid w:val="00DF7FC8"/>
    <w:rsid w:val="00E00DB7"/>
    <w:rsid w:val="00E01A48"/>
    <w:rsid w:val="00E01A7B"/>
    <w:rsid w:val="00E028D6"/>
    <w:rsid w:val="00E029F3"/>
    <w:rsid w:val="00E03262"/>
    <w:rsid w:val="00E033EA"/>
    <w:rsid w:val="00E036D8"/>
    <w:rsid w:val="00E041DB"/>
    <w:rsid w:val="00E04613"/>
    <w:rsid w:val="00E048D4"/>
    <w:rsid w:val="00E05242"/>
    <w:rsid w:val="00E0585B"/>
    <w:rsid w:val="00E0667C"/>
    <w:rsid w:val="00E06E1C"/>
    <w:rsid w:val="00E06F7A"/>
    <w:rsid w:val="00E07922"/>
    <w:rsid w:val="00E07C83"/>
    <w:rsid w:val="00E07D01"/>
    <w:rsid w:val="00E100F9"/>
    <w:rsid w:val="00E10A3F"/>
    <w:rsid w:val="00E10CF2"/>
    <w:rsid w:val="00E11467"/>
    <w:rsid w:val="00E1162A"/>
    <w:rsid w:val="00E11C51"/>
    <w:rsid w:val="00E11D08"/>
    <w:rsid w:val="00E11D23"/>
    <w:rsid w:val="00E126F1"/>
    <w:rsid w:val="00E127F4"/>
    <w:rsid w:val="00E12B15"/>
    <w:rsid w:val="00E12C48"/>
    <w:rsid w:val="00E12DF9"/>
    <w:rsid w:val="00E12F37"/>
    <w:rsid w:val="00E12F84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52B9"/>
    <w:rsid w:val="00E15983"/>
    <w:rsid w:val="00E15C33"/>
    <w:rsid w:val="00E15C82"/>
    <w:rsid w:val="00E16C23"/>
    <w:rsid w:val="00E17152"/>
    <w:rsid w:val="00E174AB"/>
    <w:rsid w:val="00E1761D"/>
    <w:rsid w:val="00E179A4"/>
    <w:rsid w:val="00E179E2"/>
    <w:rsid w:val="00E17F66"/>
    <w:rsid w:val="00E20703"/>
    <w:rsid w:val="00E20722"/>
    <w:rsid w:val="00E20C9B"/>
    <w:rsid w:val="00E21597"/>
    <w:rsid w:val="00E216A8"/>
    <w:rsid w:val="00E21BC3"/>
    <w:rsid w:val="00E21E69"/>
    <w:rsid w:val="00E22077"/>
    <w:rsid w:val="00E22938"/>
    <w:rsid w:val="00E22ADF"/>
    <w:rsid w:val="00E22B7C"/>
    <w:rsid w:val="00E22D26"/>
    <w:rsid w:val="00E22F75"/>
    <w:rsid w:val="00E234FF"/>
    <w:rsid w:val="00E23839"/>
    <w:rsid w:val="00E23DD1"/>
    <w:rsid w:val="00E23E8A"/>
    <w:rsid w:val="00E2461E"/>
    <w:rsid w:val="00E249B7"/>
    <w:rsid w:val="00E24C21"/>
    <w:rsid w:val="00E25966"/>
    <w:rsid w:val="00E25CB2"/>
    <w:rsid w:val="00E262FF"/>
    <w:rsid w:val="00E266A5"/>
    <w:rsid w:val="00E26A43"/>
    <w:rsid w:val="00E26BC5"/>
    <w:rsid w:val="00E26F9D"/>
    <w:rsid w:val="00E2716B"/>
    <w:rsid w:val="00E271F3"/>
    <w:rsid w:val="00E27C21"/>
    <w:rsid w:val="00E3079D"/>
    <w:rsid w:val="00E30DD6"/>
    <w:rsid w:val="00E31D8F"/>
    <w:rsid w:val="00E32085"/>
    <w:rsid w:val="00E324C8"/>
    <w:rsid w:val="00E32546"/>
    <w:rsid w:val="00E325F5"/>
    <w:rsid w:val="00E3354A"/>
    <w:rsid w:val="00E33A28"/>
    <w:rsid w:val="00E33EA1"/>
    <w:rsid w:val="00E342D4"/>
    <w:rsid w:val="00E3495E"/>
    <w:rsid w:val="00E34969"/>
    <w:rsid w:val="00E34AEA"/>
    <w:rsid w:val="00E35761"/>
    <w:rsid w:val="00E365D7"/>
    <w:rsid w:val="00E36C16"/>
    <w:rsid w:val="00E376C7"/>
    <w:rsid w:val="00E37A7A"/>
    <w:rsid w:val="00E40C6E"/>
    <w:rsid w:val="00E40D81"/>
    <w:rsid w:val="00E4260E"/>
    <w:rsid w:val="00E42868"/>
    <w:rsid w:val="00E43E44"/>
    <w:rsid w:val="00E440C2"/>
    <w:rsid w:val="00E44390"/>
    <w:rsid w:val="00E4573B"/>
    <w:rsid w:val="00E4577E"/>
    <w:rsid w:val="00E463D3"/>
    <w:rsid w:val="00E46DCC"/>
    <w:rsid w:val="00E46E6E"/>
    <w:rsid w:val="00E46F81"/>
    <w:rsid w:val="00E47DE8"/>
    <w:rsid w:val="00E503CB"/>
    <w:rsid w:val="00E5063A"/>
    <w:rsid w:val="00E50836"/>
    <w:rsid w:val="00E50AC0"/>
    <w:rsid w:val="00E52FD5"/>
    <w:rsid w:val="00E54651"/>
    <w:rsid w:val="00E54E79"/>
    <w:rsid w:val="00E54E91"/>
    <w:rsid w:val="00E56B12"/>
    <w:rsid w:val="00E5755F"/>
    <w:rsid w:val="00E60014"/>
    <w:rsid w:val="00E604F3"/>
    <w:rsid w:val="00E609D4"/>
    <w:rsid w:val="00E61790"/>
    <w:rsid w:val="00E61870"/>
    <w:rsid w:val="00E63480"/>
    <w:rsid w:val="00E6370F"/>
    <w:rsid w:val="00E64133"/>
    <w:rsid w:val="00E641FA"/>
    <w:rsid w:val="00E643F4"/>
    <w:rsid w:val="00E64E80"/>
    <w:rsid w:val="00E64FD3"/>
    <w:rsid w:val="00E64FFD"/>
    <w:rsid w:val="00E65DF8"/>
    <w:rsid w:val="00E6621E"/>
    <w:rsid w:val="00E6697B"/>
    <w:rsid w:val="00E66E04"/>
    <w:rsid w:val="00E66EB7"/>
    <w:rsid w:val="00E67801"/>
    <w:rsid w:val="00E6796A"/>
    <w:rsid w:val="00E708A5"/>
    <w:rsid w:val="00E71395"/>
    <w:rsid w:val="00E71AAE"/>
    <w:rsid w:val="00E71AAF"/>
    <w:rsid w:val="00E71EFE"/>
    <w:rsid w:val="00E7310E"/>
    <w:rsid w:val="00E73901"/>
    <w:rsid w:val="00E73AE9"/>
    <w:rsid w:val="00E74FD9"/>
    <w:rsid w:val="00E752B3"/>
    <w:rsid w:val="00E754EE"/>
    <w:rsid w:val="00E7571C"/>
    <w:rsid w:val="00E76574"/>
    <w:rsid w:val="00E77B6C"/>
    <w:rsid w:val="00E80AA0"/>
    <w:rsid w:val="00E80B69"/>
    <w:rsid w:val="00E80BA4"/>
    <w:rsid w:val="00E80FF9"/>
    <w:rsid w:val="00E816E4"/>
    <w:rsid w:val="00E817AD"/>
    <w:rsid w:val="00E81E2F"/>
    <w:rsid w:val="00E828F7"/>
    <w:rsid w:val="00E82FC6"/>
    <w:rsid w:val="00E83320"/>
    <w:rsid w:val="00E8385F"/>
    <w:rsid w:val="00E83AAE"/>
    <w:rsid w:val="00E84403"/>
    <w:rsid w:val="00E8453D"/>
    <w:rsid w:val="00E84DC8"/>
    <w:rsid w:val="00E85043"/>
    <w:rsid w:val="00E853E9"/>
    <w:rsid w:val="00E855CA"/>
    <w:rsid w:val="00E86136"/>
    <w:rsid w:val="00E86921"/>
    <w:rsid w:val="00E873AA"/>
    <w:rsid w:val="00E9068D"/>
    <w:rsid w:val="00E90CA8"/>
    <w:rsid w:val="00E9111C"/>
    <w:rsid w:val="00E9138F"/>
    <w:rsid w:val="00E9156B"/>
    <w:rsid w:val="00E915EA"/>
    <w:rsid w:val="00E91781"/>
    <w:rsid w:val="00E91A60"/>
    <w:rsid w:val="00E922F8"/>
    <w:rsid w:val="00E925A7"/>
    <w:rsid w:val="00E931E5"/>
    <w:rsid w:val="00E93681"/>
    <w:rsid w:val="00E937E7"/>
    <w:rsid w:val="00E943D7"/>
    <w:rsid w:val="00E949DD"/>
    <w:rsid w:val="00E94A40"/>
    <w:rsid w:val="00E94A5F"/>
    <w:rsid w:val="00E951CC"/>
    <w:rsid w:val="00E96CE2"/>
    <w:rsid w:val="00E97C11"/>
    <w:rsid w:val="00E97FF4"/>
    <w:rsid w:val="00EA01BA"/>
    <w:rsid w:val="00EA0265"/>
    <w:rsid w:val="00EA0B0C"/>
    <w:rsid w:val="00EA0C51"/>
    <w:rsid w:val="00EA0CE6"/>
    <w:rsid w:val="00EA0F87"/>
    <w:rsid w:val="00EA10CB"/>
    <w:rsid w:val="00EA1974"/>
    <w:rsid w:val="00EA2926"/>
    <w:rsid w:val="00EA295B"/>
    <w:rsid w:val="00EA2966"/>
    <w:rsid w:val="00EA30D5"/>
    <w:rsid w:val="00EA30EB"/>
    <w:rsid w:val="00EA3415"/>
    <w:rsid w:val="00EA4FAE"/>
    <w:rsid w:val="00EA5376"/>
    <w:rsid w:val="00EA55B9"/>
    <w:rsid w:val="00EA56BE"/>
    <w:rsid w:val="00EA57BB"/>
    <w:rsid w:val="00EA5D7E"/>
    <w:rsid w:val="00EA608D"/>
    <w:rsid w:val="00EA6840"/>
    <w:rsid w:val="00EA6ADF"/>
    <w:rsid w:val="00EA7288"/>
    <w:rsid w:val="00EB0051"/>
    <w:rsid w:val="00EB182A"/>
    <w:rsid w:val="00EB1ED4"/>
    <w:rsid w:val="00EB1FD5"/>
    <w:rsid w:val="00EB283E"/>
    <w:rsid w:val="00EB2C89"/>
    <w:rsid w:val="00EB3814"/>
    <w:rsid w:val="00EB3827"/>
    <w:rsid w:val="00EB3862"/>
    <w:rsid w:val="00EB3BC3"/>
    <w:rsid w:val="00EB3EC9"/>
    <w:rsid w:val="00EB4117"/>
    <w:rsid w:val="00EB481D"/>
    <w:rsid w:val="00EB4CD4"/>
    <w:rsid w:val="00EB4CFA"/>
    <w:rsid w:val="00EB5B1D"/>
    <w:rsid w:val="00EB5B2A"/>
    <w:rsid w:val="00EB6455"/>
    <w:rsid w:val="00EB6ACF"/>
    <w:rsid w:val="00EB6C45"/>
    <w:rsid w:val="00EB6D83"/>
    <w:rsid w:val="00EB6E12"/>
    <w:rsid w:val="00EB6E20"/>
    <w:rsid w:val="00EB6F24"/>
    <w:rsid w:val="00EC02A2"/>
    <w:rsid w:val="00EC0E91"/>
    <w:rsid w:val="00EC0E9F"/>
    <w:rsid w:val="00EC0F60"/>
    <w:rsid w:val="00EC101B"/>
    <w:rsid w:val="00EC127C"/>
    <w:rsid w:val="00EC25DC"/>
    <w:rsid w:val="00EC2E36"/>
    <w:rsid w:val="00EC39F5"/>
    <w:rsid w:val="00EC3F6B"/>
    <w:rsid w:val="00EC46A2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B82"/>
    <w:rsid w:val="00EC6CD1"/>
    <w:rsid w:val="00EC7D5C"/>
    <w:rsid w:val="00ED02E0"/>
    <w:rsid w:val="00ED08C4"/>
    <w:rsid w:val="00ED139C"/>
    <w:rsid w:val="00ED1E13"/>
    <w:rsid w:val="00ED1EF0"/>
    <w:rsid w:val="00ED229C"/>
    <w:rsid w:val="00ED2A18"/>
    <w:rsid w:val="00ED2C9D"/>
    <w:rsid w:val="00ED3739"/>
    <w:rsid w:val="00ED37A8"/>
    <w:rsid w:val="00ED4C40"/>
    <w:rsid w:val="00ED4CEA"/>
    <w:rsid w:val="00ED501F"/>
    <w:rsid w:val="00ED54E5"/>
    <w:rsid w:val="00ED6214"/>
    <w:rsid w:val="00ED6A21"/>
    <w:rsid w:val="00ED768B"/>
    <w:rsid w:val="00ED7881"/>
    <w:rsid w:val="00ED78C3"/>
    <w:rsid w:val="00ED7963"/>
    <w:rsid w:val="00EE0FA3"/>
    <w:rsid w:val="00EE14B9"/>
    <w:rsid w:val="00EE1C95"/>
    <w:rsid w:val="00EE1D04"/>
    <w:rsid w:val="00EE1FCC"/>
    <w:rsid w:val="00EE200B"/>
    <w:rsid w:val="00EE2431"/>
    <w:rsid w:val="00EE2BB3"/>
    <w:rsid w:val="00EE33E0"/>
    <w:rsid w:val="00EE3406"/>
    <w:rsid w:val="00EE3A21"/>
    <w:rsid w:val="00EE43E9"/>
    <w:rsid w:val="00EE5F9D"/>
    <w:rsid w:val="00EE629D"/>
    <w:rsid w:val="00EE6644"/>
    <w:rsid w:val="00EE699A"/>
    <w:rsid w:val="00EE6B24"/>
    <w:rsid w:val="00EE6D9C"/>
    <w:rsid w:val="00EF0075"/>
    <w:rsid w:val="00EF040B"/>
    <w:rsid w:val="00EF056B"/>
    <w:rsid w:val="00EF0C2B"/>
    <w:rsid w:val="00EF191A"/>
    <w:rsid w:val="00EF204E"/>
    <w:rsid w:val="00EF2C5D"/>
    <w:rsid w:val="00EF2D36"/>
    <w:rsid w:val="00EF2E7D"/>
    <w:rsid w:val="00EF2E8D"/>
    <w:rsid w:val="00EF3039"/>
    <w:rsid w:val="00EF344C"/>
    <w:rsid w:val="00EF368F"/>
    <w:rsid w:val="00EF3BBF"/>
    <w:rsid w:val="00EF4596"/>
    <w:rsid w:val="00EF6417"/>
    <w:rsid w:val="00EF6FE8"/>
    <w:rsid w:val="00EF78EC"/>
    <w:rsid w:val="00EF7B23"/>
    <w:rsid w:val="00F002B8"/>
    <w:rsid w:val="00F0030F"/>
    <w:rsid w:val="00F0081E"/>
    <w:rsid w:val="00F0096F"/>
    <w:rsid w:val="00F00B0F"/>
    <w:rsid w:val="00F010E8"/>
    <w:rsid w:val="00F0114F"/>
    <w:rsid w:val="00F0177F"/>
    <w:rsid w:val="00F01A80"/>
    <w:rsid w:val="00F02724"/>
    <w:rsid w:val="00F02F34"/>
    <w:rsid w:val="00F03042"/>
    <w:rsid w:val="00F0368D"/>
    <w:rsid w:val="00F03EFC"/>
    <w:rsid w:val="00F04054"/>
    <w:rsid w:val="00F040DD"/>
    <w:rsid w:val="00F056B9"/>
    <w:rsid w:val="00F059D1"/>
    <w:rsid w:val="00F05ABE"/>
    <w:rsid w:val="00F06151"/>
    <w:rsid w:val="00F06CB8"/>
    <w:rsid w:val="00F0757D"/>
    <w:rsid w:val="00F07857"/>
    <w:rsid w:val="00F1033F"/>
    <w:rsid w:val="00F1078E"/>
    <w:rsid w:val="00F1108F"/>
    <w:rsid w:val="00F119C9"/>
    <w:rsid w:val="00F11CB6"/>
    <w:rsid w:val="00F1216A"/>
    <w:rsid w:val="00F121BB"/>
    <w:rsid w:val="00F12649"/>
    <w:rsid w:val="00F12700"/>
    <w:rsid w:val="00F129D8"/>
    <w:rsid w:val="00F138BC"/>
    <w:rsid w:val="00F1459B"/>
    <w:rsid w:val="00F153FB"/>
    <w:rsid w:val="00F15407"/>
    <w:rsid w:val="00F15E80"/>
    <w:rsid w:val="00F169D3"/>
    <w:rsid w:val="00F16AC5"/>
    <w:rsid w:val="00F202FF"/>
    <w:rsid w:val="00F20779"/>
    <w:rsid w:val="00F20B49"/>
    <w:rsid w:val="00F20CFA"/>
    <w:rsid w:val="00F21545"/>
    <w:rsid w:val="00F219DD"/>
    <w:rsid w:val="00F21B8E"/>
    <w:rsid w:val="00F21C4D"/>
    <w:rsid w:val="00F22B71"/>
    <w:rsid w:val="00F22D71"/>
    <w:rsid w:val="00F2384A"/>
    <w:rsid w:val="00F23861"/>
    <w:rsid w:val="00F23D1F"/>
    <w:rsid w:val="00F240F8"/>
    <w:rsid w:val="00F24556"/>
    <w:rsid w:val="00F25D0F"/>
    <w:rsid w:val="00F26467"/>
    <w:rsid w:val="00F26D06"/>
    <w:rsid w:val="00F276B6"/>
    <w:rsid w:val="00F27768"/>
    <w:rsid w:val="00F30E57"/>
    <w:rsid w:val="00F31000"/>
    <w:rsid w:val="00F313CB"/>
    <w:rsid w:val="00F315B4"/>
    <w:rsid w:val="00F31E12"/>
    <w:rsid w:val="00F3259C"/>
    <w:rsid w:val="00F32BC7"/>
    <w:rsid w:val="00F3319C"/>
    <w:rsid w:val="00F333D3"/>
    <w:rsid w:val="00F3380B"/>
    <w:rsid w:val="00F33C10"/>
    <w:rsid w:val="00F33FFF"/>
    <w:rsid w:val="00F34A4D"/>
    <w:rsid w:val="00F34B86"/>
    <w:rsid w:val="00F352BA"/>
    <w:rsid w:val="00F35381"/>
    <w:rsid w:val="00F360A4"/>
    <w:rsid w:val="00F36159"/>
    <w:rsid w:val="00F36E3D"/>
    <w:rsid w:val="00F37308"/>
    <w:rsid w:val="00F37348"/>
    <w:rsid w:val="00F376E0"/>
    <w:rsid w:val="00F3777F"/>
    <w:rsid w:val="00F40177"/>
    <w:rsid w:val="00F4019D"/>
    <w:rsid w:val="00F40462"/>
    <w:rsid w:val="00F40713"/>
    <w:rsid w:val="00F41B90"/>
    <w:rsid w:val="00F41BFD"/>
    <w:rsid w:val="00F424A3"/>
    <w:rsid w:val="00F4302E"/>
    <w:rsid w:val="00F4305D"/>
    <w:rsid w:val="00F43ED4"/>
    <w:rsid w:val="00F4406C"/>
    <w:rsid w:val="00F44490"/>
    <w:rsid w:val="00F456F6"/>
    <w:rsid w:val="00F45C38"/>
    <w:rsid w:val="00F45F05"/>
    <w:rsid w:val="00F4670A"/>
    <w:rsid w:val="00F47A71"/>
    <w:rsid w:val="00F505F3"/>
    <w:rsid w:val="00F50636"/>
    <w:rsid w:val="00F51A35"/>
    <w:rsid w:val="00F51C46"/>
    <w:rsid w:val="00F529B2"/>
    <w:rsid w:val="00F52A95"/>
    <w:rsid w:val="00F52B2A"/>
    <w:rsid w:val="00F52B2D"/>
    <w:rsid w:val="00F52CD0"/>
    <w:rsid w:val="00F53080"/>
    <w:rsid w:val="00F53D01"/>
    <w:rsid w:val="00F54959"/>
    <w:rsid w:val="00F549D8"/>
    <w:rsid w:val="00F54B16"/>
    <w:rsid w:val="00F5603B"/>
    <w:rsid w:val="00F5614D"/>
    <w:rsid w:val="00F56158"/>
    <w:rsid w:val="00F569BA"/>
    <w:rsid w:val="00F5720D"/>
    <w:rsid w:val="00F57AEC"/>
    <w:rsid w:val="00F57D5D"/>
    <w:rsid w:val="00F60153"/>
    <w:rsid w:val="00F603D4"/>
    <w:rsid w:val="00F60F71"/>
    <w:rsid w:val="00F6166F"/>
    <w:rsid w:val="00F61830"/>
    <w:rsid w:val="00F61923"/>
    <w:rsid w:val="00F61BAB"/>
    <w:rsid w:val="00F61FF7"/>
    <w:rsid w:val="00F62833"/>
    <w:rsid w:val="00F62952"/>
    <w:rsid w:val="00F63266"/>
    <w:rsid w:val="00F6343B"/>
    <w:rsid w:val="00F63467"/>
    <w:rsid w:val="00F634FD"/>
    <w:rsid w:val="00F63DEB"/>
    <w:rsid w:val="00F6451F"/>
    <w:rsid w:val="00F646C4"/>
    <w:rsid w:val="00F64A6C"/>
    <w:rsid w:val="00F64CB3"/>
    <w:rsid w:val="00F64F71"/>
    <w:rsid w:val="00F65391"/>
    <w:rsid w:val="00F65B5C"/>
    <w:rsid w:val="00F65C93"/>
    <w:rsid w:val="00F666B5"/>
    <w:rsid w:val="00F67852"/>
    <w:rsid w:val="00F67E88"/>
    <w:rsid w:val="00F70171"/>
    <w:rsid w:val="00F70538"/>
    <w:rsid w:val="00F70D4D"/>
    <w:rsid w:val="00F70F95"/>
    <w:rsid w:val="00F71458"/>
    <w:rsid w:val="00F718B6"/>
    <w:rsid w:val="00F71D71"/>
    <w:rsid w:val="00F71E79"/>
    <w:rsid w:val="00F7209D"/>
    <w:rsid w:val="00F727C6"/>
    <w:rsid w:val="00F72D13"/>
    <w:rsid w:val="00F73757"/>
    <w:rsid w:val="00F73B86"/>
    <w:rsid w:val="00F73CBD"/>
    <w:rsid w:val="00F73E45"/>
    <w:rsid w:val="00F73FC0"/>
    <w:rsid w:val="00F74267"/>
    <w:rsid w:val="00F74687"/>
    <w:rsid w:val="00F7534D"/>
    <w:rsid w:val="00F75B8E"/>
    <w:rsid w:val="00F75E97"/>
    <w:rsid w:val="00F76676"/>
    <w:rsid w:val="00F766AA"/>
    <w:rsid w:val="00F76AE3"/>
    <w:rsid w:val="00F77AE4"/>
    <w:rsid w:val="00F77B47"/>
    <w:rsid w:val="00F77E0A"/>
    <w:rsid w:val="00F80271"/>
    <w:rsid w:val="00F802DC"/>
    <w:rsid w:val="00F828E0"/>
    <w:rsid w:val="00F82DE1"/>
    <w:rsid w:val="00F82E9C"/>
    <w:rsid w:val="00F8301C"/>
    <w:rsid w:val="00F83448"/>
    <w:rsid w:val="00F84A05"/>
    <w:rsid w:val="00F85739"/>
    <w:rsid w:val="00F85846"/>
    <w:rsid w:val="00F858C7"/>
    <w:rsid w:val="00F85D12"/>
    <w:rsid w:val="00F85E13"/>
    <w:rsid w:val="00F866A8"/>
    <w:rsid w:val="00F867C4"/>
    <w:rsid w:val="00F86B08"/>
    <w:rsid w:val="00F86CD1"/>
    <w:rsid w:val="00F86D65"/>
    <w:rsid w:val="00F86EAF"/>
    <w:rsid w:val="00F878F2"/>
    <w:rsid w:val="00F9045E"/>
    <w:rsid w:val="00F912E1"/>
    <w:rsid w:val="00F915B3"/>
    <w:rsid w:val="00F92159"/>
    <w:rsid w:val="00F922DD"/>
    <w:rsid w:val="00F9273E"/>
    <w:rsid w:val="00F92B0C"/>
    <w:rsid w:val="00F933AE"/>
    <w:rsid w:val="00F93AEF"/>
    <w:rsid w:val="00F93D6F"/>
    <w:rsid w:val="00F94600"/>
    <w:rsid w:val="00F94A05"/>
    <w:rsid w:val="00F94CA9"/>
    <w:rsid w:val="00F94DAB"/>
    <w:rsid w:val="00F953A1"/>
    <w:rsid w:val="00F9548E"/>
    <w:rsid w:val="00F955BA"/>
    <w:rsid w:val="00F957D3"/>
    <w:rsid w:val="00F95B19"/>
    <w:rsid w:val="00F95E19"/>
    <w:rsid w:val="00F95F37"/>
    <w:rsid w:val="00F960FF"/>
    <w:rsid w:val="00F963E3"/>
    <w:rsid w:val="00F965DE"/>
    <w:rsid w:val="00F96A33"/>
    <w:rsid w:val="00F96EAA"/>
    <w:rsid w:val="00F9739C"/>
    <w:rsid w:val="00F9776F"/>
    <w:rsid w:val="00F97896"/>
    <w:rsid w:val="00F97899"/>
    <w:rsid w:val="00F97CF5"/>
    <w:rsid w:val="00FA03BD"/>
    <w:rsid w:val="00FA0928"/>
    <w:rsid w:val="00FA0F87"/>
    <w:rsid w:val="00FA1AD3"/>
    <w:rsid w:val="00FA223D"/>
    <w:rsid w:val="00FA24A3"/>
    <w:rsid w:val="00FA27BB"/>
    <w:rsid w:val="00FA2C4E"/>
    <w:rsid w:val="00FA3154"/>
    <w:rsid w:val="00FA3D40"/>
    <w:rsid w:val="00FA3DC5"/>
    <w:rsid w:val="00FA41D4"/>
    <w:rsid w:val="00FA48A7"/>
    <w:rsid w:val="00FA4A95"/>
    <w:rsid w:val="00FA4E3F"/>
    <w:rsid w:val="00FA4F4C"/>
    <w:rsid w:val="00FA6506"/>
    <w:rsid w:val="00FA674F"/>
    <w:rsid w:val="00FA6E8D"/>
    <w:rsid w:val="00FA6F24"/>
    <w:rsid w:val="00FA7727"/>
    <w:rsid w:val="00FA7B9B"/>
    <w:rsid w:val="00FA7DB5"/>
    <w:rsid w:val="00FB0940"/>
    <w:rsid w:val="00FB0B79"/>
    <w:rsid w:val="00FB0EE4"/>
    <w:rsid w:val="00FB1033"/>
    <w:rsid w:val="00FB1A01"/>
    <w:rsid w:val="00FB1F1B"/>
    <w:rsid w:val="00FB212C"/>
    <w:rsid w:val="00FB2C32"/>
    <w:rsid w:val="00FB5923"/>
    <w:rsid w:val="00FB5E63"/>
    <w:rsid w:val="00FB5F47"/>
    <w:rsid w:val="00FB6678"/>
    <w:rsid w:val="00FB6700"/>
    <w:rsid w:val="00FB71FA"/>
    <w:rsid w:val="00FB79B1"/>
    <w:rsid w:val="00FC01D1"/>
    <w:rsid w:val="00FC1441"/>
    <w:rsid w:val="00FC1FEC"/>
    <w:rsid w:val="00FC238E"/>
    <w:rsid w:val="00FC246D"/>
    <w:rsid w:val="00FC2EB2"/>
    <w:rsid w:val="00FC36E8"/>
    <w:rsid w:val="00FC3724"/>
    <w:rsid w:val="00FC39A8"/>
    <w:rsid w:val="00FC3B3B"/>
    <w:rsid w:val="00FC3C0C"/>
    <w:rsid w:val="00FC3C60"/>
    <w:rsid w:val="00FC5773"/>
    <w:rsid w:val="00FC5C45"/>
    <w:rsid w:val="00FC5F45"/>
    <w:rsid w:val="00FC6017"/>
    <w:rsid w:val="00FC6D07"/>
    <w:rsid w:val="00FC79A0"/>
    <w:rsid w:val="00FC79B3"/>
    <w:rsid w:val="00FC7B4C"/>
    <w:rsid w:val="00FC7C07"/>
    <w:rsid w:val="00FC7CF9"/>
    <w:rsid w:val="00FC7F2D"/>
    <w:rsid w:val="00FD023A"/>
    <w:rsid w:val="00FD0512"/>
    <w:rsid w:val="00FD09BD"/>
    <w:rsid w:val="00FD0C70"/>
    <w:rsid w:val="00FD293C"/>
    <w:rsid w:val="00FD2FE5"/>
    <w:rsid w:val="00FD36D4"/>
    <w:rsid w:val="00FD3CD1"/>
    <w:rsid w:val="00FD4A58"/>
    <w:rsid w:val="00FD4FFC"/>
    <w:rsid w:val="00FD5415"/>
    <w:rsid w:val="00FD5784"/>
    <w:rsid w:val="00FD660C"/>
    <w:rsid w:val="00FD69A9"/>
    <w:rsid w:val="00FD76D4"/>
    <w:rsid w:val="00FD76FD"/>
    <w:rsid w:val="00FD7805"/>
    <w:rsid w:val="00FD7E9E"/>
    <w:rsid w:val="00FE0260"/>
    <w:rsid w:val="00FE0285"/>
    <w:rsid w:val="00FE052C"/>
    <w:rsid w:val="00FE0A10"/>
    <w:rsid w:val="00FE0DEE"/>
    <w:rsid w:val="00FE11B4"/>
    <w:rsid w:val="00FE1861"/>
    <w:rsid w:val="00FE1B53"/>
    <w:rsid w:val="00FE1B8D"/>
    <w:rsid w:val="00FE21E8"/>
    <w:rsid w:val="00FE2625"/>
    <w:rsid w:val="00FE28D2"/>
    <w:rsid w:val="00FE2D7F"/>
    <w:rsid w:val="00FE3483"/>
    <w:rsid w:val="00FE3742"/>
    <w:rsid w:val="00FE3B2E"/>
    <w:rsid w:val="00FE427F"/>
    <w:rsid w:val="00FE5073"/>
    <w:rsid w:val="00FE5216"/>
    <w:rsid w:val="00FE600C"/>
    <w:rsid w:val="00FE7192"/>
    <w:rsid w:val="00FE72B9"/>
    <w:rsid w:val="00FF06D5"/>
    <w:rsid w:val="00FF0DEC"/>
    <w:rsid w:val="00FF122C"/>
    <w:rsid w:val="00FF1508"/>
    <w:rsid w:val="00FF1846"/>
    <w:rsid w:val="00FF1899"/>
    <w:rsid w:val="00FF1B3C"/>
    <w:rsid w:val="00FF1BD3"/>
    <w:rsid w:val="00FF2396"/>
    <w:rsid w:val="00FF26CE"/>
    <w:rsid w:val="00FF32BD"/>
    <w:rsid w:val="00FF371B"/>
    <w:rsid w:val="00FF3CD5"/>
    <w:rsid w:val="00FF49DC"/>
    <w:rsid w:val="00FF4F23"/>
    <w:rsid w:val="00FF4F31"/>
    <w:rsid w:val="00FF52CA"/>
    <w:rsid w:val="00FF5F78"/>
    <w:rsid w:val="00FF613B"/>
    <w:rsid w:val="00FF68CD"/>
    <w:rsid w:val="00FF6E30"/>
    <w:rsid w:val="00FF7A0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2757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31</cp:revision>
  <dcterms:created xsi:type="dcterms:W3CDTF">2022-01-29T09:26:00Z</dcterms:created>
  <dcterms:modified xsi:type="dcterms:W3CDTF">2023-03-09T18:06:00Z</dcterms:modified>
</cp:coreProperties>
</file>