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16C3FF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w:t>
      </w:r>
      <w:r w:rsidR="00B20851">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33398CE" w:rsidR="003A564C" w:rsidRPr="00DA7ABE" w:rsidRDefault="0003754E" w:rsidP="000968BC">
      <w:pPr>
        <w:spacing w:before="120" w:after="120" w:line="360" w:lineRule="auto"/>
        <w:jc w:val="both"/>
        <w:rPr>
          <w:rFonts w:eastAsiaTheme="minorHAnsi"/>
          <w:b/>
          <w:bCs/>
          <w:color w:val="000000"/>
          <w:sz w:val="28"/>
          <w:szCs w:val="28"/>
          <w:lang w:eastAsia="en-US"/>
        </w:rPr>
      </w:pPr>
      <w:bookmarkStart w:id="0" w:name="_Hlk80981233"/>
      <w:bookmarkStart w:id="1" w:name="_Hlk76725034"/>
      <w:bookmarkStart w:id="2" w:name="_Hlk77851818"/>
      <w:bookmarkStart w:id="3" w:name="_Hlk80696265"/>
      <w:bookmarkStart w:id="4" w:name="_Hlk80705296"/>
      <w:r w:rsidRPr="0003754E">
        <w:rPr>
          <w:b/>
          <w:bCs/>
          <w:color w:val="000000"/>
          <w:sz w:val="28"/>
          <w:szCs w:val="28"/>
        </w:rPr>
        <w:t>LA DEUDA ALIMENTICIA: SUS CARACTERES</w:t>
      </w:r>
      <w:bookmarkEnd w:id="0"/>
      <w:r w:rsidRPr="0003754E">
        <w:rPr>
          <w:b/>
          <w:bCs/>
          <w:color w:val="000000"/>
          <w:sz w:val="28"/>
          <w:szCs w:val="28"/>
        </w:rPr>
        <w:t xml:space="preserve">. </w:t>
      </w:r>
      <w:bookmarkStart w:id="5" w:name="_Hlk80985098"/>
      <w:r w:rsidRPr="0003754E">
        <w:rPr>
          <w:b/>
          <w:bCs/>
          <w:color w:val="000000"/>
          <w:sz w:val="28"/>
          <w:szCs w:val="28"/>
        </w:rPr>
        <w:t>PERSONAS OBLIGADAS A DARSE ALIMENTOS; ORDEN DE PREFERENCIA PARA RECLAMARLOS Y PRESTARLOS</w:t>
      </w:r>
      <w:bookmarkEnd w:id="5"/>
      <w:r w:rsidRPr="0003754E">
        <w:rPr>
          <w:b/>
          <w:bCs/>
          <w:color w:val="000000"/>
          <w:sz w:val="28"/>
          <w:szCs w:val="28"/>
        </w:rPr>
        <w:t xml:space="preserve">. </w:t>
      </w:r>
      <w:bookmarkStart w:id="6" w:name="_Hlk80986324"/>
      <w:r w:rsidRPr="0003754E">
        <w:rPr>
          <w:b/>
          <w:bCs/>
          <w:color w:val="000000"/>
          <w:sz w:val="28"/>
          <w:szCs w:val="28"/>
        </w:rPr>
        <w:t>CONTENIDO DE LA OBLIGACIÓN ALIMENTICIA.</w:t>
      </w:r>
      <w:bookmarkEnd w:id="6"/>
      <w:r w:rsidRPr="0003754E">
        <w:rPr>
          <w:b/>
          <w:bCs/>
          <w:color w:val="000000"/>
          <w:sz w:val="28"/>
          <w:szCs w:val="28"/>
        </w:rPr>
        <w:t xml:space="preserve"> SU EXTINCIÓN</w:t>
      </w:r>
      <w:r w:rsidR="00642E26" w:rsidRPr="00642E26">
        <w:rPr>
          <w:b/>
          <w:bCs/>
          <w:color w:val="000000"/>
          <w:sz w:val="28"/>
          <w:szCs w:val="28"/>
        </w:rPr>
        <w:t>.</w:t>
      </w:r>
      <w:bookmarkEnd w:id="1"/>
      <w:bookmarkEnd w:id="2"/>
      <w:bookmarkEnd w:id="3"/>
      <w:bookmarkEnd w:id="4"/>
      <w:r w:rsidR="00DA7ABE">
        <w:rPr>
          <w:b/>
          <w:bCs/>
          <w:color w:val="000000"/>
          <w:sz w:val="28"/>
          <w:szCs w:val="28"/>
        </w:rPr>
        <w:t xml:space="preserve"> </w:t>
      </w:r>
      <w:r w:rsidR="00DA7ABE" w:rsidRPr="00DA7ABE">
        <w:rPr>
          <w:b/>
          <w:bCs/>
          <w:sz w:val="28"/>
          <w:szCs w:val="28"/>
        </w:rPr>
        <w:t>BREVE REFERENCIA A LA NORMATIVA DE LA UNIÓN EUROPEA SOBRE DE LEY APLICABLE EN MATERIA DE OBLIGACIONES DE ALIMENTOS</w:t>
      </w:r>
      <w:r w:rsidR="00DA7ABE">
        <w:rPr>
          <w:b/>
          <w:bCs/>
          <w:sz w:val="28"/>
          <w:szCs w:val="28"/>
        </w:rPr>
        <w:t>.</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58914551" w:rsidR="005229F8" w:rsidRPr="00452498" w:rsidRDefault="0003754E" w:rsidP="000968BC">
      <w:pPr>
        <w:spacing w:before="120" w:after="120" w:line="360" w:lineRule="auto"/>
        <w:jc w:val="both"/>
        <w:rPr>
          <w:rFonts w:eastAsiaTheme="minorHAnsi"/>
          <w:b/>
          <w:bCs/>
          <w:color w:val="000000"/>
          <w:lang w:eastAsia="en-US"/>
        </w:rPr>
      </w:pPr>
      <w:r w:rsidRPr="0003754E">
        <w:rPr>
          <w:rFonts w:eastAsiaTheme="minorHAnsi"/>
          <w:b/>
          <w:bCs/>
          <w:color w:val="000000"/>
          <w:lang w:eastAsia="en-US"/>
        </w:rPr>
        <w:t>LA DEUDA ALIMENTICIA: SUS CARACTERES</w:t>
      </w:r>
      <w:r w:rsidR="00BC0079" w:rsidRPr="00BC0079">
        <w:rPr>
          <w:rFonts w:eastAsiaTheme="minorHAnsi"/>
          <w:b/>
          <w:bCs/>
          <w:color w:val="000000"/>
          <w:lang w:eastAsia="en-US"/>
        </w:rPr>
        <w:t>.</w:t>
      </w:r>
    </w:p>
    <w:p w14:paraId="54BD627B" w14:textId="6E6129CC" w:rsidR="000E5B6D" w:rsidRDefault="00217765" w:rsidP="009D2B86">
      <w:pPr>
        <w:spacing w:before="120" w:after="120" w:line="360" w:lineRule="auto"/>
        <w:ind w:firstLine="708"/>
        <w:jc w:val="both"/>
        <w:rPr>
          <w:spacing w:val="-3"/>
        </w:rPr>
      </w:pPr>
      <w:r>
        <w:rPr>
          <w:spacing w:val="-3"/>
        </w:rPr>
        <w:t xml:space="preserve">La obligación de alimentos es </w:t>
      </w:r>
      <w:r w:rsidR="00325844">
        <w:rPr>
          <w:spacing w:val="-3"/>
        </w:rPr>
        <w:t xml:space="preserve">la </w:t>
      </w:r>
      <w:r w:rsidRPr="00217765">
        <w:rPr>
          <w:spacing w:val="-3"/>
        </w:rPr>
        <w:t xml:space="preserve">relación jurídica </w:t>
      </w:r>
      <w:r w:rsidR="00325844">
        <w:rPr>
          <w:spacing w:val="-3"/>
        </w:rPr>
        <w:t>en</w:t>
      </w:r>
      <w:r w:rsidRPr="00217765">
        <w:rPr>
          <w:spacing w:val="-3"/>
        </w:rPr>
        <w:t xml:space="preserve"> virtud de la cual una persona</w:t>
      </w:r>
      <w:r>
        <w:rPr>
          <w:spacing w:val="-3"/>
        </w:rPr>
        <w:t>, llamada alimentante,</w:t>
      </w:r>
      <w:r w:rsidRPr="00217765">
        <w:rPr>
          <w:spacing w:val="-3"/>
        </w:rPr>
        <w:t xml:space="preserve"> está obligada a prestar a otra, llamada alimentista, lo necesario para su subsistencia</w:t>
      </w:r>
      <w:r w:rsidR="000E5B6D">
        <w:rPr>
          <w:spacing w:val="-3"/>
        </w:rPr>
        <w:t>.</w:t>
      </w:r>
    </w:p>
    <w:p w14:paraId="08FA28A7" w14:textId="1D68B839" w:rsidR="009D2B86" w:rsidRPr="009D2B86" w:rsidRDefault="000E5B6D" w:rsidP="009D2B86">
      <w:pPr>
        <w:spacing w:before="120" w:after="120" w:line="360" w:lineRule="auto"/>
        <w:ind w:firstLine="708"/>
        <w:jc w:val="both"/>
        <w:rPr>
          <w:spacing w:val="-3"/>
        </w:rPr>
      </w:pPr>
      <w:r>
        <w:rPr>
          <w:spacing w:val="-3"/>
        </w:rPr>
        <w:t>P</w:t>
      </w:r>
      <w:r w:rsidR="009D2B86" w:rsidRPr="009D2B86">
        <w:rPr>
          <w:spacing w:val="-3"/>
        </w:rPr>
        <w:t xml:space="preserve">uede tener su origen en la ley, </w:t>
      </w:r>
      <w:r>
        <w:rPr>
          <w:spacing w:val="-3"/>
        </w:rPr>
        <w:t xml:space="preserve">como ocurre con </w:t>
      </w:r>
      <w:r w:rsidR="00A22A78" w:rsidRPr="009D2B86">
        <w:rPr>
          <w:spacing w:val="-3"/>
        </w:rPr>
        <w:t>los alimentos entre parientes</w:t>
      </w:r>
      <w:r>
        <w:rPr>
          <w:spacing w:val="-3"/>
        </w:rPr>
        <w:t xml:space="preserve"> objeto del presente tema</w:t>
      </w:r>
      <w:r w:rsidR="00A22A78">
        <w:rPr>
          <w:spacing w:val="-3"/>
        </w:rPr>
        <w:t>,</w:t>
      </w:r>
      <w:r w:rsidR="00A22A78" w:rsidRPr="009D2B86">
        <w:rPr>
          <w:spacing w:val="-3"/>
        </w:rPr>
        <w:t xml:space="preserve"> </w:t>
      </w:r>
      <w:r w:rsidR="009D2B86" w:rsidRPr="009D2B86">
        <w:rPr>
          <w:spacing w:val="-3"/>
        </w:rPr>
        <w:t>en un negocio jurídico</w:t>
      </w:r>
      <w:r w:rsidR="00A22A78">
        <w:rPr>
          <w:spacing w:val="-3"/>
        </w:rPr>
        <w:t xml:space="preserve">, como ocurre con el contrato de alimentos </w:t>
      </w:r>
      <w:r>
        <w:rPr>
          <w:spacing w:val="-3"/>
        </w:rPr>
        <w:t>del artículo 1791 del Código Civil de 24 de julio de 1889,</w:t>
      </w:r>
      <w:r w:rsidR="009D2B86" w:rsidRPr="009D2B86">
        <w:rPr>
          <w:spacing w:val="-3"/>
        </w:rPr>
        <w:t xml:space="preserve"> o en una resolución judicial</w:t>
      </w:r>
      <w:r>
        <w:rPr>
          <w:spacing w:val="-3"/>
        </w:rPr>
        <w:t>, como los impuestos a los cónyuges en una sentencia de separación o divorcio</w:t>
      </w:r>
      <w:r w:rsidR="009D2B86" w:rsidRPr="009D2B86">
        <w:rPr>
          <w:spacing w:val="-3"/>
        </w:rPr>
        <w:t>.</w:t>
      </w:r>
    </w:p>
    <w:p w14:paraId="31B53CB8" w14:textId="208D699A" w:rsidR="009A1E18" w:rsidRDefault="0082590B" w:rsidP="0082590B">
      <w:pPr>
        <w:spacing w:before="120" w:after="120" w:line="360" w:lineRule="auto"/>
        <w:ind w:firstLine="708"/>
        <w:jc w:val="both"/>
        <w:rPr>
          <w:spacing w:val="-3"/>
        </w:rPr>
      </w:pPr>
      <w:r>
        <w:rPr>
          <w:spacing w:val="-3"/>
        </w:rPr>
        <w:t xml:space="preserve">Además de los alimentos </w:t>
      </w:r>
      <w:r w:rsidR="004E3FC5" w:rsidRPr="004E3FC5">
        <w:rPr>
          <w:i/>
          <w:iCs/>
          <w:spacing w:val="-3"/>
        </w:rPr>
        <w:t>stricto sensu</w:t>
      </w:r>
      <w:r>
        <w:rPr>
          <w:spacing w:val="-3"/>
        </w:rPr>
        <w:t>,</w:t>
      </w:r>
      <w:r w:rsidRPr="0082590B">
        <w:rPr>
          <w:spacing w:val="-3"/>
        </w:rPr>
        <w:t xml:space="preserve"> el </w:t>
      </w:r>
      <w:r>
        <w:rPr>
          <w:spacing w:val="-3"/>
        </w:rPr>
        <w:t xml:space="preserve">Código Civil </w:t>
      </w:r>
      <w:r w:rsidRPr="0082590B">
        <w:rPr>
          <w:spacing w:val="-3"/>
        </w:rPr>
        <w:t>contempla otras obligaciones de alimentos fundadas en el</w:t>
      </w:r>
      <w:r>
        <w:rPr>
          <w:spacing w:val="-3"/>
        </w:rPr>
        <w:t xml:space="preserve"> </w:t>
      </w:r>
      <w:r w:rsidRPr="0082590B">
        <w:rPr>
          <w:spacing w:val="-3"/>
        </w:rPr>
        <w:t xml:space="preserve">parentesco, </w:t>
      </w:r>
      <w:r>
        <w:rPr>
          <w:spacing w:val="-3"/>
        </w:rPr>
        <w:t xml:space="preserve">el </w:t>
      </w:r>
      <w:r w:rsidRPr="0082590B">
        <w:rPr>
          <w:spacing w:val="-3"/>
        </w:rPr>
        <w:t xml:space="preserve">matrimonio, o </w:t>
      </w:r>
      <w:r>
        <w:rPr>
          <w:spacing w:val="-3"/>
        </w:rPr>
        <w:t>la</w:t>
      </w:r>
      <w:r w:rsidR="00325844">
        <w:rPr>
          <w:spacing w:val="-3"/>
        </w:rPr>
        <w:t>s</w:t>
      </w:r>
      <w:r>
        <w:rPr>
          <w:spacing w:val="-3"/>
        </w:rPr>
        <w:t xml:space="preserve"> </w:t>
      </w:r>
      <w:r w:rsidRPr="0082590B">
        <w:rPr>
          <w:spacing w:val="-3"/>
        </w:rPr>
        <w:t>relaciones de convivencia</w:t>
      </w:r>
      <w:r w:rsidR="009A1E18">
        <w:rPr>
          <w:spacing w:val="-3"/>
        </w:rPr>
        <w:t>, como son las siguientes:</w:t>
      </w:r>
    </w:p>
    <w:p w14:paraId="6DF6F609" w14:textId="6BE88814" w:rsidR="004E3FC5" w:rsidRPr="00912E12" w:rsidRDefault="009A1E18" w:rsidP="00912E12">
      <w:pPr>
        <w:pStyle w:val="Prrafodelista"/>
        <w:numPr>
          <w:ilvl w:val="0"/>
          <w:numId w:val="19"/>
        </w:numPr>
        <w:spacing w:before="120" w:after="120" w:line="360" w:lineRule="auto"/>
        <w:ind w:left="993" w:hanging="284"/>
        <w:jc w:val="both"/>
        <w:rPr>
          <w:spacing w:val="-3"/>
        </w:rPr>
      </w:pPr>
      <w:r w:rsidRPr="00912E12">
        <w:rPr>
          <w:spacing w:val="-3"/>
        </w:rPr>
        <w:t xml:space="preserve">El </w:t>
      </w:r>
      <w:r w:rsidR="0082590B" w:rsidRPr="00912E12">
        <w:rPr>
          <w:spacing w:val="-3"/>
        </w:rPr>
        <w:t>deber de los progenitores de prestar alimentos a los hijos en las situaciones de crisis matrimonial o convivencial prevista por el artículo 93, que se extiende incluso a los hijos mayores de edad</w:t>
      </w:r>
      <w:r w:rsidRPr="00912E12">
        <w:rPr>
          <w:spacing w:val="-3"/>
        </w:rPr>
        <w:t>.</w:t>
      </w:r>
    </w:p>
    <w:p w14:paraId="48458686" w14:textId="5B1FBED3" w:rsidR="0050636B" w:rsidRPr="00912E12" w:rsidRDefault="004E3FC5" w:rsidP="00912E12">
      <w:pPr>
        <w:pStyle w:val="Prrafodelista"/>
        <w:numPr>
          <w:ilvl w:val="0"/>
          <w:numId w:val="19"/>
        </w:numPr>
        <w:spacing w:before="120" w:after="120" w:line="360" w:lineRule="auto"/>
        <w:ind w:left="993" w:hanging="284"/>
        <w:jc w:val="both"/>
        <w:rPr>
          <w:spacing w:val="-3"/>
        </w:rPr>
      </w:pPr>
      <w:r w:rsidRPr="00912E12">
        <w:rPr>
          <w:spacing w:val="-3"/>
        </w:rPr>
        <w:t>E</w:t>
      </w:r>
      <w:r w:rsidR="0082590B" w:rsidRPr="00912E12">
        <w:rPr>
          <w:spacing w:val="-3"/>
        </w:rPr>
        <w:t>l derecho de alimentos derivado de la patria potestad</w:t>
      </w:r>
      <w:r w:rsidR="0092617B" w:rsidRPr="00912E12">
        <w:rPr>
          <w:spacing w:val="-3"/>
        </w:rPr>
        <w:t xml:space="preserve">, conforme a los artículos 154 y </w:t>
      </w:r>
      <w:r w:rsidR="00B81FE9" w:rsidRPr="00912E12">
        <w:rPr>
          <w:spacing w:val="-3"/>
        </w:rPr>
        <w:t>110</w:t>
      </w:r>
      <w:r w:rsidR="0082590B" w:rsidRPr="00912E12">
        <w:rPr>
          <w:spacing w:val="-3"/>
        </w:rPr>
        <w:t>.</w:t>
      </w:r>
    </w:p>
    <w:p w14:paraId="4C178BF1" w14:textId="52D9CEE1" w:rsidR="00882B15" w:rsidRPr="00912E12" w:rsidRDefault="004E3FC5" w:rsidP="00912E12">
      <w:pPr>
        <w:pStyle w:val="Prrafodelista"/>
        <w:numPr>
          <w:ilvl w:val="0"/>
          <w:numId w:val="19"/>
        </w:numPr>
        <w:spacing w:before="120" w:after="120" w:line="360" w:lineRule="auto"/>
        <w:ind w:left="993" w:hanging="284"/>
        <w:jc w:val="both"/>
        <w:rPr>
          <w:spacing w:val="-3"/>
        </w:rPr>
      </w:pPr>
      <w:r w:rsidRPr="00912E12">
        <w:rPr>
          <w:spacing w:val="-3"/>
        </w:rPr>
        <w:lastRenderedPageBreak/>
        <w:t>La obligación reciproca ayuda y socorro mutuo de los cónyuges de los artículos 67, 68</w:t>
      </w:r>
      <w:r w:rsidR="00AF35C0" w:rsidRPr="00912E12">
        <w:rPr>
          <w:spacing w:val="-3"/>
        </w:rPr>
        <w:t xml:space="preserve"> y </w:t>
      </w:r>
      <w:r w:rsidRPr="00912E12">
        <w:rPr>
          <w:spacing w:val="-3"/>
        </w:rPr>
        <w:t>1318</w:t>
      </w:r>
      <w:r w:rsidR="00912E12" w:rsidRPr="00912E12">
        <w:rPr>
          <w:spacing w:val="-3"/>
        </w:rPr>
        <w:t>, que algunas legislaciones autonómicas como la catalana o la aragonesa extiende a las relaciones de convivencia estable.</w:t>
      </w:r>
    </w:p>
    <w:p w14:paraId="48E54D63" w14:textId="56D87D99" w:rsidR="00137E78" w:rsidRPr="00912E12" w:rsidRDefault="00882B15" w:rsidP="00912E12">
      <w:pPr>
        <w:pStyle w:val="Prrafodelista"/>
        <w:numPr>
          <w:ilvl w:val="0"/>
          <w:numId w:val="19"/>
        </w:numPr>
        <w:spacing w:before="120" w:after="120" w:line="360" w:lineRule="auto"/>
        <w:ind w:left="993" w:hanging="284"/>
        <w:jc w:val="both"/>
        <w:rPr>
          <w:spacing w:val="-3"/>
        </w:rPr>
      </w:pPr>
      <w:r w:rsidRPr="00912E12">
        <w:rPr>
          <w:spacing w:val="-3"/>
        </w:rPr>
        <w:t xml:space="preserve">Los alimentos </w:t>
      </w:r>
      <w:r w:rsidR="004E3FC5" w:rsidRPr="00912E12">
        <w:rPr>
          <w:spacing w:val="-3"/>
        </w:rPr>
        <w:t xml:space="preserve">a </w:t>
      </w:r>
      <w:r w:rsidR="00B743C9">
        <w:rPr>
          <w:spacing w:val="-3"/>
        </w:rPr>
        <w:t xml:space="preserve">la </w:t>
      </w:r>
      <w:r w:rsidR="004E3FC5" w:rsidRPr="00912E12">
        <w:rPr>
          <w:spacing w:val="-3"/>
        </w:rPr>
        <w:t xml:space="preserve">viuda encinta </w:t>
      </w:r>
      <w:r w:rsidRPr="00912E12">
        <w:rPr>
          <w:spacing w:val="-3"/>
        </w:rPr>
        <w:t>del artículo</w:t>
      </w:r>
      <w:r w:rsidR="004E3FC5" w:rsidRPr="00912E12">
        <w:rPr>
          <w:spacing w:val="-3"/>
        </w:rPr>
        <w:t xml:space="preserve"> 959</w:t>
      </w:r>
      <w:r w:rsidR="00B743C9">
        <w:rPr>
          <w:spacing w:val="-3"/>
        </w:rPr>
        <w:t>.</w:t>
      </w:r>
    </w:p>
    <w:p w14:paraId="172F752A" w14:textId="185B762F" w:rsidR="00DB11D1" w:rsidRPr="00912E12" w:rsidRDefault="00137E78" w:rsidP="00912E12">
      <w:pPr>
        <w:pStyle w:val="Prrafodelista"/>
        <w:numPr>
          <w:ilvl w:val="0"/>
          <w:numId w:val="19"/>
        </w:numPr>
        <w:spacing w:before="120" w:after="120" w:line="360" w:lineRule="auto"/>
        <w:ind w:left="993" w:hanging="284"/>
        <w:jc w:val="both"/>
        <w:rPr>
          <w:spacing w:val="-3"/>
        </w:rPr>
      </w:pPr>
      <w:r w:rsidRPr="00912E12">
        <w:rPr>
          <w:spacing w:val="-3"/>
        </w:rPr>
        <w:t>L</w:t>
      </w:r>
      <w:r w:rsidR="004E3FC5" w:rsidRPr="00912E12">
        <w:rPr>
          <w:spacing w:val="-3"/>
        </w:rPr>
        <w:t xml:space="preserve">os derivados de </w:t>
      </w:r>
      <w:r w:rsidRPr="00912E12">
        <w:rPr>
          <w:spacing w:val="-3"/>
        </w:rPr>
        <w:t xml:space="preserve">las </w:t>
      </w:r>
      <w:r w:rsidR="004E3FC5" w:rsidRPr="00912E12">
        <w:rPr>
          <w:spacing w:val="-3"/>
        </w:rPr>
        <w:t>situaciones de acogimiento</w:t>
      </w:r>
      <w:r w:rsidR="00DB11D1" w:rsidRPr="00912E12">
        <w:rPr>
          <w:spacing w:val="-3"/>
        </w:rPr>
        <w:t xml:space="preserve"> y</w:t>
      </w:r>
      <w:r w:rsidR="004E3FC5" w:rsidRPr="00912E12">
        <w:rPr>
          <w:spacing w:val="-3"/>
        </w:rPr>
        <w:t xml:space="preserve"> tutela </w:t>
      </w:r>
      <w:r w:rsidR="00DB11D1" w:rsidRPr="00912E12">
        <w:rPr>
          <w:spacing w:val="-3"/>
        </w:rPr>
        <w:t>conforme a los artículos 173 y 228.</w:t>
      </w:r>
    </w:p>
    <w:p w14:paraId="7EF6A6EA" w14:textId="4D1421A4" w:rsidR="0050636B" w:rsidRPr="00912E12" w:rsidRDefault="00912E12" w:rsidP="00912E12">
      <w:pPr>
        <w:pStyle w:val="Prrafodelista"/>
        <w:numPr>
          <w:ilvl w:val="0"/>
          <w:numId w:val="19"/>
        </w:numPr>
        <w:spacing w:before="120" w:after="120" w:line="360" w:lineRule="auto"/>
        <w:ind w:left="993" w:hanging="284"/>
        <w:jc w:val="both"/>
        <w:rPr>
          <w:spacing w:val="-3"/>
        </w:rPr>
      </w:pPr>
      <w:r w:rsidRPr="00912E12">
        <w:rPr>
          <w:spacing w:val="-3"/>
        </w:rPr>
        <w:t xml:space="preserve">Los que el donatario debe dar al donante so pena de revocación de la donación por ingratitud conforme al </w:t>
      </w:r>
      <w:r w:rsidR="004E3FC5" w:rsidRPr="00912E12">
        <w:rPr>
          <w:spacing w:val="-3"/>
        </w:rPr>
        <w:t>artículo 648.</w:t>
      </w:r>
    </w:p>
    <w:p w14:paraId="5E447973" w14:textId="4F8DBC41" w:rsidR="00782F6F" w:rsidRDefault="00782F6F" w:rsidP="00B70281">
      <w:pPr>
        <w:spacing w:before="120" w:after="120" w:line="360" w:lineRule="auto"/>
        <w:ind w:firstLine="708"/>
        <w:jc w:val="both"/>
        <w:rPr>
          <w:spacing w:val="-3"/>
        </w:rPr>
      </w:pPr>
      <w:r>
        <w:rPr>
          <w:spacing w:val="-3"/>
        </w:rPr>
        <w:t>Para todos estos casos, el artículo 153 del Código Civil dispone que “l</w:t>
      </w:r>
      <w:r w:rsidRPr="00782F6F">
        <w:rPr>
          <w:spacing w:val="-3"/>
        </w:rPr>
        <w:t>as disposiciones que preceden son aplicables a los demás casos en que por este Código, por testamento o por pacto se tenga derecho a alimentos, salvo lo pactado, lo ordenado por el testador o lo dispuesto por la ley para el caso especial de que se trate</w:t>
      </w:r>
      <w:r>
        <w:rPr>
          <w:spacing w:val="-3"/>
        </w:rPr>
        <w:t>”.</w:t>
      </w:r>
    </w:p>
    <w:p w14:paraId="3EEE7BE2" w14:textId="03AEA6DF" w:rsidR="0050636B" w:rsidRDefault="000C59FB" w:rsidP="00B70281">
      <w:pPr>
        <w:spacing w:before="120" w:after="120" w:line="360" w:lineRule="auto"/>
        <w:ind w:firstLine="708"/>
        <w:jc w:val="both"/>
        <w:rPr>
          <w:spacing w:val="-3"/>
        </w:rPr>
      </w:pPr>
      <w:r>
        <w:rPr>
          <w:spacing w:val="-3"/>
        </w:rPr>
        <w:t>Ciñéndonos ya a los alimentos entre parientes, están regulados con esta misma rúbrica por el Título</w:t>
      </w:r>
      <w:r w:rsidR="00AE6868">
        <w:rPr>
          <w:spacing w:val="-3"/>
        </w:rPr>
        <w:t xml:space="preserve"> VI del Libro I del Código Civil, y sus caracte</w:t>
      </w:r>
      <w:r w:rsidR="0077379A">
        <w:rPr>
          <w:spacing w:val="-3"/>
        </w:rPr>
        <w:t>res son los siguientes:</w:t>
      </w:r>
    </w:p>
    <w:p w14:paraId="50E36356" w14:textId="39BFE3F7" w:rsidR="0077379A" w:rsidRPr="00334A22" w:rsidRDefault="0077379A" w:rsidP="00334A22">
      <w:pPr>
        <w:pStyle w:val="Prrafodelista"/>
        <w:numPr>
          <w:ilvl w:val="0"/>
          <w:numId w:val="20"/>
        </w:numPr>
        <w:spacing w:before="120" w:after="120" w:line="360" w:lineRule="auto"/>
        <w:ind w:left="993" w:hanging="284"/>
        <w:jc w:val="both"/>
        <w:rPr>
          <w:spacing w:val="-3"/>
        </w:rPr>
      </w:pPr>
      <w:r w:rsidRPr="00334A22">
        <w:rPr>
          <w:spacing w:val="-3"/>
        </w:rPr>
        <w:t>Es una obligación personalísima, establecida por la Ley en razón a los vínculos de</w:t>
      </w:r>
      <w:r w:rsidR="003F5077" w:rsidRPr="00334A22">
        <w:rPr>
          <w:spacing w:val="-3"/>
        </w:rPr>
        <w:t xml:space="preserve"> </w:t>
      </w:r>
      <w:r w:rsidRPr="00334A22">
        <w:rPr>
          <w:spacing w:val="-3"/>
        </w:rPr>
        <w:t>parentesco que unen al alimentista y alimentante. En consecuencia</w:t>
      </w:r>
      <w:r w:rsidR="003F5077" w:rsidRPr="00334A22">
        <w:rPr>
          <w:spacing w:val="-3"/>
        </w:rPr>
        <w:t>, es un</w:t>
      </w:r>
      <w:r w:rsidRPr="00334A22">
        <w:rPr>
          <w:spacing w:val="-3"/>
        </w:rPr>
        <w:t xml:space="preserve"> </w:t>
      </w:r>
      <w:r w:rsidRPr="00637E49">
        <w:rPr>
          <w:spacing w:val="-3"/>
        </w:rPr>
        <w:t>derecho irrenunciable e intransmisible</w:t>
      </w:r>
      <w:r w:rsidR="00F54360" w:rsidRPr="00637E49">
        <w:rPr>
          <w:spacing w:val="-3"/>
        </w:rPr>
        <w:t>.</w:t>
      </w:r>
    </w:p>
    <w:p w14:paraId="373C1705" w14:textId="5EFF509F" w:rsidR="006B1617" w:rsidRPr="00334A22" w:rsidRDefault="006B1617" w:rsidP="00334A22">
      <w:pPr>
        <w:pStyle w:val="Prrafodelista"/>
        <w:spacing w:before="120" w:after="120" w:line="360" w:lineRule="auto"/>
        <w:ind w:left="993" w:firstLine="283"/>
        <w:jc w:val="both"/>
        <w:rPr>
          <w:spacing w:val="-3"/>
        </w:rPr>
      </w:pPr>
      <w:r w:rsidRPr="00334A22">
        <w:rPr>
          <w:spacing w:val="-3"/>
        </w:rPr>
        <w:t xml:space="preserve">Por ello, el artículo </w:t>
      </w:r>
      <w:r w:rsidR="00254F3C" w:rsidRPr="00334A22">
        <w:rPr>
          <w:spacing w:val="-3"/>
        </w:rPr>
        <w:t>151 del Código Civil dispone que “no es renunciable ni transmisible a un tercero el derecho a los alimentos. Tampoco pueden compensarse con lo que el alimentista deba al que ha de prestarlos. Pero podrán compensarse y renunciarse las pensiones alimenticias atrasadas, y transmitirse a título oneroso o gratuito el derecho a demandarlas”, añadiendo el artículo 1814 que “</w:t>
      </w:r>
      <w:r w:rsidR="00F22704" w:rsidRPr="00334A22">
        <w:rPr>
          <w:spacing w:val="-3"/>
        </w:rPr>
        <w:t>no se puede transigir (…) sobre alimentos futuros”</w:t>
      </w:r>
      <w:r w:rsidR="005841CC" w:rsidRPr="00334A22">
        <w:rPr>
          <w:spacing w:val="-3"/>
        </w:rPr>
        <w:t>, estando también excluidos de arbitraje por no ser materia sometida a la libre disposición de los particulares.</w:t>
      </w:r>
    </w:p>
    <w:p w14:paraId="3CFB1BD9" w14:textId="6FE28E7C" w:rsidR="0077379A" w:rsidRPr="00334A22" w:rsidRDefault="00F22704" w:rsidP="00334A22">
      <w:pPr>
        <w:pStyle w:val="Prrafodelista"/>
        <w:numPr>
          <w:ilvl w:val="0"/>
          <w:numId w:val="20"/>
        </w:numPr>
        <w:spacing w:before="120" w:after="120" w:line="360" w:lineRule="auto"/>
        <w:ind w:left="993" w:hanging="284"/>
        <w:jc w:val="both"/>
        <w:rPr>
          <w:spacing w:val="-3"/>
        </w:rPr>
      </w:pPr>
      <w:r w:rsidRPr="00334A22">
        <w:rPr>
          <w:spacing w:val="-3"/>
        </w:rPr>
        <w:t>El derecho a reclamar alimentos es i</w:t>
      </w:r>
      <w:r w:rsidR="0077379A" w:rsidRPr="00334A22">
        <w:rPr>
          <w:spacing w:val="-3"/>
        </w:rPr>
        <w:t>mprescriptible</w:t>
      </w:r>
      <w:r w:rsidRPr="00334A22">
        <w:rPr>
          <w:spacing w:val="-3"/>
        </w:rPr>
        <w:t>, aunque sí</w:t>
      </w:r>
      <w:r w:rsidR="0077379A" w:rsidRPr="00334A22">
        <w:rPr>
          <w:spacing w:val="-3"/>
        </w:rPr>
        <w:t xml:space="preserve"> prescribe la acción para reclamar las pensiones alimenticias impagadas en</w:t>
      </w:r>
      <w:r w:rsidRPr="00334A22">
        <w:rPr>
          <w:spacing w:val="-3"/>
        </w:rPr>
        <w:t xml:space="preserve"> </w:t>
      </w:r>
      <w:r w:rsidR="0077379A" w:rsidRPr="00334A22">
        <w:rPr>
          <w:spacing w:val="-3"/>
        </w:rPr>
        <w:t>el plazo de cinco años</w:t>
      </w:r>
      <w:r w:rsidR="009F3C50" w:rsidRPr="00334A22">
        <w:rPr>
          <w:spacing w:val="-3"/>
        </w:rPr>
        <w:t>, conforme al artículo 1966 del Código Civil.</w:t>
      </w:r>
    </w:p>
    <w:p w14:paraId="1E45A153" w14:textId="35456312" w:rsidR="0077379A" w:rsidRPr="00334A22" w:rsidRDefault="00B64B9D" w:rsidP="00334A22">
      <w:pPr>
        <w:pStyle w:val="Prrafodelista"/>
        <w:numPr>
          <w:ilvl w:val="0"/>
          <w:numId w:val="20"/>
        </w:numPr>
        <w:spacing w:before="120" w:after="120" w:line="360" w:lineRule="auto"/>
        <w:ind w:left="993" w:hanging="284"/>
        <w:jc w:val="both"/>
        <w:rPr>
          <w:spacing w:val="-3"/>
        </w:rPr>
      </w:pPr>
      <w:r w:rsidRPr="00334A22">
        <w:rPr>
          <w:spacing w:val="-3"/>
        </w:rPr>
        <w:t>Es c</w:t>
      </w:r>
      <w:r w:rsidR="0077379A" w:rsidRPr="00334A22">
        <w:rPr>
          <w:spacing w:val="-3"/>
        </w:rPr>
        <w:t>ondicional y variable</w:t>
      </w:r>
      <w:r w:rsidRPr="00334A22">
        <w:rPr>
          <w:spacing w:val="-3"/>
        </w:rPr>
        <w:t>, puesto que la</w:t>
      </w:r>
      <w:r w:rsidR="0077379A" w:rsidRPr="00334A22">
        <w:rPr>
          <w:spacing w:val="-3"/>
        </w:rPr>
        <w:t xml:space="preserve"> obligación de alimentos se mantendrá en tanto</w:t>
      </w:r>
      <w:r w:rsidRPr="00334A22">
        <w:rPr>
          <w:spacing w:val="-3"/>
        </w:rPr>
        <w:t xml:space="preserve"> </w:t>
      </w:r>
      <w:r w:rsidR="0077379A" w:rsidRPr="00334A22">
        <w:rPr>
          <w:spacing w:val="-3"/>
        </w:rPr>
        <w:t>subsista el estado de necesidad del alimentista y las posibilidades económicas del alimentante, oscilando su cuantía en función de ambos presupuestos.</w:t>
      </w:r>
    </w:p>
    <w:p w14:paraId="704AB096" w14:textId="3C735B15" w:rsidR="0077379A" w:rsidRPr="00334A22" w:rsidRDefault="00B64B9D" w:rsidP="00334A22">
      <w:pPr>
        <w:pStyle w:val="Prrafodelista"/>
        <w:numPr>
          <w:ilvl w:val="0"/>
          <w:numId w:val="20"/>
        </w:numPr>
        <w:spacing w:before="120" w:after="120" w:line="360" w:lineRule="auto"/>
        <w:ind w:left="993" w:hanging="284"/>
        <w:jc w:val="both"/>
        <w:rPr>
          <w:spacing w:val="-3"/>
        </w:rPr>
      </w:pPr>
      <w:r w:rsidRPr="00334A22">
        <w:rPr>
          <w:spacing w:val="-3"/>
        </w:rPr>
        <w:t>Es r</w:t>
      </w:r>
      <w:r w:rsidR="0077379A" w:rsidRPr="00334A22">
        <w:rPr>
          <w:spacing w:val="-3"/>
        </w:rPr>
        <w:t>ec</w:t>
      </w:r>
      <w:r w:rsidRPr="00334A22">
        <w:rPr>
          <w:spacing w:val="-3"/>
        </w:rPr>
        <w:t>í</w:t>
      </w:r>
      <w:r w:rsidR="0077379A" w:rsidRPr="00334A22">
        <w:rPr>
          <w:spacing w:val="-3"/>
        </w:rPr>
        <w:t>proc</w:t>
      </w:r>
      <w:r w:rsidRPr="00334A22">
        <w:rPr>
          <w:spacing w:val="-3"/>
        </w:rPr>
        <w:t>a, como lo es también el vínculo de parentesco en el que se funda.</w:t>
      </w:r>
    </w:p>
    <w:p w14:paraId="429EB47F" w14:textId="70A89B3A" w:rsidR="0077379A" w:rsidRPr="00334A22" w:rsidRDefault="0077379A" w:rsidP="00334A22">
      <w:pPr>
        <w:pStyle w:val="Prrafodelista"/>
        <w:numPr>
          <w:ilvl w:val="0"/>
          <w:numId w:val="20"/>
        </w:numPr>
        <w:spacing w:before="120" w:after="120" w:line="360" w:lineRule="auto"/>
        <w:ind w:left="993" w:hanging="284"/>
        <w:jc w:val="both"/>
        <w:rPr>
          <w:spacing w:val="-3"/>
        </w:rPr>
      </w:pPr>
      <w:r w:rsidRPr="00334A22">
        <w:rPr>
          <w:spacing w:val="-3"/>
        </w:rPr>
        <w:lastRenderedPageBreak/>
        <w:t>La pensión de alimentos es inembargable</w:t>
      </w:r>
      <w:r w:rsidR="000A3F53" w:rsidRPr="00334A22">
        <w:rPr>
          <w:spacing w:val="-3"/>
        </w:rPr>
        <w:t xml:space="preserve">, cono determina el </w:t>
      </w:r>
      <w:r w:rsidRPr="00334A22">
        <w:rPr>
          <w:spacing w:val="-3"/>
        </w:rPr>
        <w:t>artículo 607</w:t>
      </w:r>
      <w:r w:rsidR="000A3F53" w:rsidRPr="00334A22">
        <w:rPr>
          <w:spacing w:val="-3"/>
        </w:rPr>
        <w:t xml:space="preserve"> de la Ley de Enjuiciamiento Civil de 7 de enero de 2000.</w:t>
      </w:r>
    </w:p>
    <w:p w14:paraId="501D233B" w14:textId="75E00294" w:rsidR="00912E12" w:rsidRDefault="00912E12" w:rsidP="00B70281">
      <w:pPr>
        <w:spacing w:before="120" w:after="120" w:line="360" w:lineRule="auto"/>
        <w:ind w:firstLine="708"/>
        <w:jc w:val="both"/>
        <w:rPr>
          <w:spacing w:val="-3"/>
        </w:rPr>
      </w:pPr>
    </w:p>
    <w:p w14:paraId="2DCFE4BF" w14:textId="355DB40A" w:rsidR="00912E12" w:rsidRDefault="00500326" w:rsidP="00500326">
      <w:pPr>
        <w:spacing w:before="120" w:after="120" w:line="360" w:lineRule="auto"/>
        <w:jc w:val="both"/>
        <w:rPr>
          <w:spacing w:val="-3"/>
        </w:rPr>
      </w:pPr>
      <w:r w:rsidRPr="00500326">
        <w:rPr>
          <w:b/>
          <w:bCs/>
          <w:spacing w:val="-3"/>
        </w:rPr>
        <w:t>PERSONAS OBLIGADAS A DARSE ALIMENTOS; ORDEN DE PREFERENCIA PARA RECLAMARLOS Y PRESTARLOS</w:t>
      </w:r>
      <w:r>
        <w:rPr>
          <w:b/>
          <w:bCs/>
          <w:spacing w:val="-3"/>
        </w:rPr>
        <w:t>.</w:t>
      </w:r>
    </w:p>
    <w:p w14:paraId="4B614B4D" w14:textId="35C0CB9A" w:rsidR="00912E12" w:rsidRDefault="005C4773" w:rsidP="00B70281">
      <w:pPr>
        <w:spacing w:before="120" w:after="120" w:line="360" w:lineRule="auto"/>
        <w:ind w:firstLine="708"/>
        <w:jc w:val="both"/>
        <w:rPr>
          <w:spacing w:val="-3"/>
        </w:rPr>
      </w:pPr>
      <w:r>
        <w:rPr>
          <w:spacing w:val="-3"/>
        </w:rPr>
        <w:t xml:space="preserve">El artículo 143 del Código Civil distingue entre las obligadas a </w:t>
      </w:r>
      <w:r w:rsidR="00B624D9">
        <w:rPr>
          <w:spacing w:val="-3"/>
        </w:rPr>
        <w:t>da</w:t>
      </w:r>
      <w:r w:rsidR="008C3233">
        <w:rPr>
          <w:spacing w:val="-3"/>
        </w:rPr>
        <w:t xml:space="preserve">rse alimentos </w:t>
      </w:r>
      <w:r w:rsidR="005763C7">
        <w:rPr>
          <w:spacing w:val="-3"/>
        </w:rPr>
        <w:t xml:space="preserve">con toda la extensión que marca el artículo 142, que examinaré con posterioridad, o solo los auxilios necesarios para la vida, </w:t>
      </w:r>
      <w:r w:rsidR="00450AC6">
        <w:rPr>
          <w:spacing w:val="-3"/>
        </w:rPr>
        <w:t>denominados por la doctrina alimentos civiles y naturales, respectivamente.</w:t>
      </w:r>
    </w:p>
    <w:p w14:paraId="552B1C09" w14:textId="527F21DB" w:rsidR="00A04E68" w:rsidRPr="00A04E68" w:rsidRDefault="00A04E68" w:rsidP="00A04E68">
      <w:pPr>
        <w:spacing w:before="120" w:after="120" w:line="360" w:lineRule="auto"/>
        <w:ind w:firstLine="708"/>
        <w:jc w:val="both"/>
        <w:rPr>
          <w:spacing w:val="-3"/>
        </w:rPr>
      </w:pPr>
      <w:r>
        <w:rPr>
          <w:spacing w:val="-3"/>
        </w:rPr>
        <w:t>De esta forma, el artículo 143 establece que “</w:t>
      </w:r>
      <w:r w:rsidR="00061E01">
        <w:rPr>
          <w:spacing w:val="-3"/>
        </w:rPr>
        <w:t>e</w:t>
      </w:r>
      <w:r w:rsidR="00061E01" w:rsidRPr="00061E01">
        <w:rPr>
          <w:spacing w:val="-3"/>
        </w:rPr>
        <w:t>stán obligados recíprocamente a darse alimentos en toda la extensión que señala</w:t>
      </w:r>
      <w:r w:rsidR="00061E01">
        <w:rPr>
          <w:spacing w:val="-3"/>
        </w:rPr>
        <w:t xml:space="preserve"> el </w:t>
      </w:r>
      <w:r w:rsidRPr="00A04E68">
        <w:rPr>
          <w:spacing w:val="-3"/>
        </w:rPr>
        <w:t>artículo precedente:</w:t>
      </w:r>
    </w:p>
    <w:p w14:paraId="71DF7463" w14:textId="3F70F949" w:rsidR="00A04E68" w:rsidRPr="00A04E68" w:rsidRDefault="00A04E68" w:rsidP="00A04E68">
      <w:pPr>
        <w:spacing w:before="120" w:after="120" w:line="360" w:lineRule="auto"/>
        <w:ind w:firstLine="708"/>
        <w:jc w:val="both"/>
        <w:rPr>
          <w:spacing w:val="-3"/>
        </w:rPr>
      </w:pPr>
      <w:r w:rsidRPr="00A04E68">
        <w:rPr>
          <w:spacing w:val="-3"/>
        </w:rPr>
        <w:t>1°</w:t>
      </w:r>
      <w:r>
        <w:rPr>
          <w:spacing w:val="-3"/>
        </w:rPr>
        <w:t>.</w:t>
      </w:r>
      <w:r w:rsidRPr="00A04E68">
        <w:rPr>
          <w:spacing w:val="-3"/>
        </w:rPr>
        <w:t xml:space="preserve"> Los cónyuges.</w:t>
      </w:r>
    </w:p>
    <w:p w14:paraId="2480E21E" w14:textId="764CA03C" w:rsidR="00A04E68" w:rsidRPr="00A04E68" w:rsidRDefault="00A04E68" w:rsidP="00A04E68">
      <w:pPr>
        <w:spacing w:before="120" w:after="120" w:line="360" w:lineRule="auto"/>
        <w:ind w:firstLine="708"/>
        <w:jc w:val="both"/>
        <w:rPr>
          <w:spacing w:val="-3"/>
        </w:rPr>
      </w:pPr>
      <w:r w:rsidRPr="00A04E68">
        <w:rPr>
          <w:spacing w:val="-3"/>
        </w:rPr>
        <w:t>2°</w:t>
      </w:r>
      <w:r>
        <w:rPr>
          <w:spacing w:val="-3"/>
        </w:rPr>
        <w:t>.</w:t>
      </w:r>
      <w:r w:rsidRPr="00A04E68">
        <w:rPr>
          <w:spacing w:val="-3"/>
        </w:rPr>
        <w:t xml:space="preserve"> Los ascendientes y descendientes.</w:t>
      </w:r>
    </w:p>
    <w:p w14:paraId="08F5E8D4" w14:textId="61CFA71E" w:rsidR="00912E12" w:rsidRDefault="00A04E68" w:rsidP="00A04E68">
      <w:pPr>
        <w:spacing w:before="120" w:after="120" w:line="360" w:lineRule="auto"/>
        <w:ind w:firstLine="708"/>
        <w:jc w:val="both"/>
        <w:rPr>
          <w:spacing w:val="-3"/>
        </w:rPr>
      </w:pPr>
      <w:r w:rsidRPr="00A04E68">
        <w:rPr>
          <w:spacing w:val="-3"/>
        </w:rPr>
        <w:t>Los hermanos sólo se deben los auxilios necesarios para la vida, cuando los necesiten por cualquier causa que no sea imputable al alimentista, y se extenderán en su caso a los que precisen para su educación</w:t>
      </w:r>
      <w:r>
        <w:rPr>
          <w:spacing w:val="-3"/>
        </w:rPr>
        <w:t>”</w:t>
      </w:r>
      <w:r w:rsidRPr="00A04E68">
        <w:rPr>
          <w:spacing w:val="-3"/>
        </w:rPr>
        <w:t>.</w:t>
      </w:r>
    </w:p>
    <w:p w14:paraId="428C16BB" w14:textId="77777777" w:rsidR="008C3F03" w:rsidRDefault="008C3F03" w:rsidP="00A7665A">
      <w:pPr>
        <w:spacing w:before="120" w:after="120" w:line="360" w:lineRule="auto"/>
        <w:ind w:firstLine="708"/>
        <w:jc w:val="both"/>
        <w:rPr>
          <w:spacing w:val="-3"/>
        </w:rPr>
      </w:pPr>
      <w:r>
        <w:rPr>
          <w:spacing w:val="-3"/>
        </w:rPr>
        <w:t>Sobre este precepto cabe indicar que:</w:t>
      </w:r>
    </w:p>
    <w:p w14:paraId="3F280DD4" w14:textId="17B02844" w:rsidR="00912E12" w:rsidRPr="008C3F03" w:rsidRDefault="00A7665A" w:rsidP="008C3F03">
      <w:pPr>
        <w:pStyle w:val="Prrafodelista"/>
        <w:numPr>
          <w:ilvl w:val="0"/>
          <w:numId w:val="21"/>
        </w:numPr>
        <w:spacing w:before="120" w:after="120" w:line="360" w:lineRule="auto"/>
        <w:ind w:left="993" w:hanging="284"/>
        <w:jc w:val="both"/>
        <w:rPr>
          <w:spacing w:val="-3"/>
        </w:rPr>
      </w:pPr>
      <w:r w:rsidRPr="008C3F03">
        <w:rPr>
          <w:spacing w:val="-3"/>
        </w:rPr>
        <w:t>Respecto de los cónyuges, éstos tienen el deber recíproco de ayuda y socorro mutuo, así como el</w:t>
      </w:r>
      <w:r w:rsidR="001D645F" w:rsidRPr="008C3F03">
        <w:rPr>
          <w:spacing w:val="-3"/>
        </w:rPr>
        <w:t xml:space="preserve"> contribuir con sus bienes al </w:t>
      </w:r>
      <w:r w:rsidRPr="008C3F03">
        <w:rPr>
          <w:spacing w:val="-3"/>
        </w:rPr>
        <w:t>levantamiento de las cargas del matrimonio</w:t>
      </w:r>
      <w:r w:rsidR="001D645F" w:rsidRPr="008C3F03">
        <w:rPr>
          <w:spacing w:val="-3"/>
        </w:rPr>
        <w:t>, cargas entre las que se incluyen los</w:t>
      </w:r>
      <w:r w:rsidRPr="008C3F03">
        <w:rPr>
          <w:spacing w:val="-3"/>
        </w:rPr>
        <w:t xml:space="preserve"> alimentos.</w:t>
      </w:r>
      <w:r w:rsidR="001D645F" w:rsidRPr="008C3F03">
        <w:rPr>
          <w:spacing w:val="-3"/>
        </w:rPr>
        <w:t xml:space="preserve"> Según el Tribunal Supremo, esta obligación subsi</w:t>
      </w:r>
      <w:r w:rsidR="008C3F03">
        <w:rPr>
          <w:spacing w:val="-3"/>
        </w:rPr>
        <w:t>s</w:t>
      </w:r>
      <w:r w:rsidR="001D645F" w:rsidRPr="008C3F03">
        <w:rPr>
          <w:spacing w:val="-3"/>
        </w:rPr>
        <w:t>t</w:t>
      </w:r>
      <w:r w:rsidR="008C3F03">
        <w:rPr>
          <w:spacing w:val="-3"/>
        </w:rPr>
        <w:t>e</w:t>
      </w:r>
      <w:r w:rsidR="001D645F" w:rsidRPr="008C3F03">
        <w:rPr>
          <w:spacing w:val="-3"/>
        </w:rPr>
        <w:t xml:space="preserve"> </w:t>
      </w:r>
      <w:r w:rsidR="00C55914" w:rsidRPr="008C3F03">
        <w:rPr>
          <w:spacing w:val="-3"/>
        </w:rPr>
        <w:t>durante la separación, y solo cesa con el divorcio.</w:t>
      </w:r>
    </w:p>
    <w:p w14:paraId="14AE60D1" w14:textId="17768E50" w:rsidR="00912E12" w:rsidRPr="008C3F03" w:rsidRDefault="00200892" w:rsidP="008C3F03">
      <w:pPr>
        <w:pStyle w:val="Prrafodelista"/>
        <w:numPr>
          <w:ilvl w:val="0"/>
          <w:numId w:val="21"/>
        </w:numPr>
        <w:spacing w:before="120" w:after="120" w:line="360" w:lineRule="auto"/>
        <w:ind w:left="993" w:hanging="284"/>
        <w:jc w:val="both"/>
        <w:rPr>
          <w:spacing w:val="-3"/>
        </w:rPr>
      </w:pPr>
      <w:r w:rsidRPr="008C3F03">
        <w:rPr>
          <w:spacing w:val="-3"/>
        </w:rPr>
        <w:t>Respecto de los descendientes, siendo menores no emancipados los alimentos forman parte del contenido personal de la patria potestad</w:t>
      </w:r>
      <w:r w:rsidR="00724739" w:rsidRPr="008C3F03">
        <w:rPr>
          <w:spacing w:val="-3"/>
        </w:rPr>
        <w:t>.</w:t>
      </w:r>
    </w:p>
    <w:p w14:paraId="3A3E63B0" w14:textId="66130F48" w:rsidR="008C3F03" w:rsidRPr="008C3F03" w:rsidRDefault="008C3F03" w:rsidP="008C3F03">
      <w:pPr>
        <w:pStyle w:val="Prrafodelista"/>
        <w:numPr>
          <w:ilvl w:val="0"/>
          <w:numId w:val="21"/>
        </w:numPr>
        <w:spacing w:before="120" w:after="120" w:line="360" w:lineRule="auto"/>
        <w:ind w:left="993" w:hanging="284"/>
        <w:jc w:val="both"/>
        <w:rPr>
          <w:spacing w:val="-3"/>
        </w:rPr>
      </w:pPr>
      <w:r w:rsidRPr="008C3F03">
        <w:rPr>
          <w:spacing w:val="-3"/>
        </w:rPr>
        <w:t>Respecto de los ascendientes, es indiferente que la filiación sea matrimonial, extramatrimonial o adoptiva.</w:t>
      </w:r>
    </w:p>
    <w:p w14:paraId="1EF47752" w14:textId="7D7428E5" w:rsidR="00912E12" w:rsidRPr="008C3F03" w:rsidRDefault="000F52FA" w:rsidP="008C3F03">
      <w:pPr>
        <w:pStyle w:val="Prrafodelista"/>
        <w:numPr>
          <w:ilvl w:val="0"/>
          <w:numId w:val="21"/>
        </w:numPr>
        <w:spacing w:before="120" w:after="120" w:line="360" w:lineRule="auto"/>
        <w:ind w:left="993" w:hanging="284"/>
        <w:jc w:val="both"/>
        <w:rPr>
          <w:spacing w:val="-3"/>
        </w:rPr>
      </w:pPr>
      <w:r w:rsidRPr="008C3F03">
        <w:rPr>
          <w:spacing w:val="-3"/>
        </w:rPr>
        <w:t xml:space="preserve">Respecto de los hermanos, es indiferente que el vínculo sea </w:t>
      </w:r>
      <w:r w:rsidR="00920448">
        <w:rPr>
          <w:spacing w:val="-3"/>
        </w:rPr>
        <w:t xml:space="preserve">único o </w:t>
      </w:r>
      <w:r w:rsidRPr="008C3F03">
        <w:rPr>
          <w:spacing w:val="-3"/>
        </w:rPr>
        <w:t>doble.</w:t>
      </w:r>
    </w:p>
    <w:p w14:paraId="3CA4AB5F" w14:textId="3A3AC9D9" w:rsidR="0090069C" w:rsidRPr="0090069C" w:rsidRDefault="00817605" w:rsidP="0090069C">
      <w:pPr>
        <w:spacing w:before="120" w:after="120" w:line="360" w:lineRule="auto"/>
        <w:ind w:firstLine="708"/>
        <w:jc w:val="both"/>
        <w:rPr>
          <w:spacing w:val="-3"/>
        </w:rPr>
      </w:pPr>
      <w:r>
        <w:rPr>
          <w:spacing w:val="-3"/>
        </w:rPr>
        <w:t xml:space="preserve">Por otro lado, es muy frecuente que </w:t>
      </w:r>
      <w:r w:rsidR="00D43F3C">
        <w:rPr>
          <w:spacing w:val="-3"/>
        </w:rPr>
        <w:t xml:space="preserve">sean varias las personas obligadas a </w:t>
      </w:r>
      <w:r w:rsidR="0090069C">
        <w:rPr>
          <w:spacing w:val="-3"/>
        </w:rPr>
        <w:t>prestar</w:t>
      </w:r>
      <w:r w:rsidR="00D43F3C">
        <w:rPr>
          <w:spacing w:val="-3"/>
        </w:rPr>
        <w:t xml:space="preserve"> alimentos, y por ello el artículo 144 del Código Civil establece un orden de preferencia, disponiendo que “</w:t>
      </w:r>
      <w:r w:rsidR="00920448">
        <w:rPr>
          <w:spacing w:val="-3"/>
        </w:rPr>
        <w:t>l</w:t>
      </w:r>
      <w:r w:rsidR="0090069C" w:rsidRPr="0090069C">
        <w:rPr>
          <w:spacing w:val="-3"/>
        </w:rPr>
        <w:t>a reclamación de alimentos cuando proceda y sean dos o más los obligados a prestarlos se hará por el orden siguiente:</w:t>
      </w:r>
    </w:p>
    <w:p w14:paraId="144F2BFD" w14:textId="696D4B6B" w:rsidR="0090069C" w:rsidRPr="0090069C" w:rsidRDefault="0090069C" w:rsidP="0090069C">
      <w:pPr>
        <w:spacing w:before="120" w:after="120" w:line="360" w:lineRule="auto"/>
        <w:ind w:firstLine="708"/>
        <w:jc w:val="both"/>
        <w:rPr>
          <w:spacing w:val="-3"/>
        </w:rPr>
      </w:pPr>
      <w:r w:rsidRPr="0090069C">
        <w:rPr>
          <w:spacing w:val="-3"/>
        </w:rPr>
        <w:lastRenderedPageBreak/>
        <w:t>1°</w:t>
      </w:r>
      <w:r w:rsidR="00953C19">
        <w:rPr>
          <w:spacing w:val="-3"/>
        </w:rPr>
        <w:t>.</w:t>
      </w:r>
      <w:r w:rsidRPr="0090069C">
        <w:rPr>
          <w:spacing w:val="-3"/>
        </w:rPr>
        <w:t xml:space="preserve"> Al cónyuge.</w:t>
      </w:r>
    </w:p>
    <w:p w14:paraId="3C573F89" w14:textId="6004BA6B" w:rsidR="0090069C" w:rsidRPr="0090069C" w:rsidRDefault="0090069C" w:rsidP="0090069C">
      <w:pPr>
        <w:spacing w:before="120" w:after="120" w:line="360" w:lineRule="auto"/>
        <w:ind w:firstLine="708"/>
        <w:jc w:val="both"/>
        <w:rPr>
          <w:spacing w:val="-3"/>
        </w:rPr>
      </w:pPr>
      <w:r w:rsidRPr="0090069C">
        <w:rPr>
          <w:spacing w:val="-3"/>
        </w:rPr>
        <w:t>2°</w:t>
      </w:r>
      <w:r w:rsidR="00953C19">
        <w:rPr>
          <w:spacing w:val="-3"/>
        </w:rPr>
        <w:t>.</w:t>
      </w:r>
      <w:r w:rsidRPr="0090069C">
        <w:rPr>
          <w:spacing w:val="-3"/>
        </w:rPr>
        <w:t xml:space="preserve"> A los descendientes de grado más próximo.</w:t>
      </w:r>
    </w:p>
    <w:p w14:paraId="7A2D2E34" w14:textId="4D96FC06" w:rsidR="0090069C" w:rsidRPr="0090069C" w:rsidRDefault="0090069C" w:rsidP="0090069C">
      <w:pPr>
        <w:spacing w:before="120" w:after="120" w:line="360" w:lineRule="auto"/>
        <w:ind w:firstLine="708"/>
        <w:jc w:val="both"/>
        <w:rPr>
          <w:spacing w:val="-3"/>
        </w:rPr>
      </w:pPr>
      <w:r w:rsidRPr="0090069C">
        <w:rPr>
          <w:spacing w:val="-3"/>
        </w:rPr>
        <w:t>3°</w:t>
      </w:r>
      <w:r w:rsidR="00953C19">
        <w:rPr>
          <w:spacing w:val="-3"/>
        </w:rPr>
        <w:t>.</w:t>
      </w:r>
      <w:r w:rsidRPr="0090069C">
        <w:rPr>
          <w:spacing w:val="-3"/>
        </w:rPr>
        <w:t xml:space="preserve"> A los ascendientes, también de grado más próximo.</w:t>
      </w:r>
    </w:p>
    <w:p w14:paraId="32526D03" w14:textId="0027CF12" w:rsidR="0090069C" w:rsidRPr="0090069C" w:rsidRDefault="0090069C" w:rsidP="0090069C">
      <w:pPr>
        <w:spacing w:before="120" w:after="120" w:line="360" w:lineRule="auto"/>
        <w:ind w:firstLine="708"/>
        <w:jc w:val="both"/>
        <w:rPr>
          <w:spacing w:val="-3"/>
        </w:rPr>
      </w:pPr>
      <w:r w:rsidRPr="0090069C">
        <w:rPr>
          <w:spacing w:val="-3"/>
        </w:rPr>
        <w:t xml:space="preserve">4° A los hermanos, pero estando obligados en último lugar los que </w:t>
      </w:r>
      <w:r w:rsidR="007C06B0">
        <w:rPr>
          <w:spacing w:val="-3"/>
        </w:rPr>
        <w:t xml:space="preserve">sólo </w:t>
      </w:r>
      <w:r w:rsidR="00113593">
        <w:rPr>
          <w:spacing w:val="-3"/>
        </w:rPr>
        <w:t xml:space="preserve">sean </w:t>
      </w:r>
      <w:r w:rsidR="007C06B0" w:rsidRPr="009749E5">
        <w:rPr>
          <w:spacing w:val="-3"/>
        </w:rPr>
        <w:t>(</w:t>
      </w:r>
      <w:r w:rsidR="00113593" w:rsidRPr="009749E5">
        <w:rPr>
          <w:spacing w:val="-3"/>
        </w:rPr>
        <w:t xml:space="preserve">de </w:t>
      </w:r>
      <w:r w:rsidR="00920448" w:rsidRPr="009749E5">
        <w:rPr>
          <w:spacing w:val="-3"/>
        </w:rPr>
        <w:t>vínculo único)</w:t>
      </w:r>
      <w:r w:rsidRPr="009749E5">
        <w:rPr>
          <w:spacing w:val="-3"/>
        </w:rPr>
        <w:t>.</w:t>
      </w:r>
    </w:p>
    <w:p w14:paraId="3FD81416" w14:textId="0F85F9F2" w:rsidR="00912E12" w:rsidRDefault="0090069C" w:rsidP="0090069C">
      <w:pPr>
        <w:spacing w:before="120" w:after="120" w:line="360" w:lineRule="auto"/>
        <w:ind w:firstLine="708"/>
        <w:jc w:val="both"/>
        <w:rPr>
          <w:spacing w:val="-3"/>
        </w:rPr>
      </w:pPr>
      <w:r w:rsidRPr="0090069C">
        <w:rPr>
          <w:spacing w:val="-3"/>
        </w:rPr>
        <w:t>Entre los descendientes y ascendientes se regulará la gradación por el orden en que sean llamados a la sucesión legítima de la persona que tenga derecho a los alimentos</w:t>
      </w:r>
      <w:r w:rsidR="00953C19">
        <w:rPr>
          <w:spacing w:val="-3"/>
        </w:rPr>
        <w:t>”</w:t>
      </w:r>
      <w:r w:rsidRPr="0090069C">
        <w:rPr>
          <w:spacing w:val="-3"/>
        </w:rPr>
        <w:t>.</w:t>
      </w:r>
    </w:p>
    <w:p w14:paraId="4F3D78C1" w14:textId="6DBA1357" w:rsidR="000F52FA" w:rsidRDefault="00953C19" w:rsidP="00B70281">
      <w:pPr>
        <w:spacing w:before="120" w:after="120" w:line="360" w:lineRule="auto"/>
        <w:ind w:firstLine="708"/>
        <w:jc w:val="both"/>
        <w:rPr>
          <w:spacing w:val="-3"/>
        </w:rPr>
      </w:pPr>
      <w:r w:rsidRPr="00953C19">
        <w:rPr>
          <w:spacing w:val="-3"/>
        </w:rPr>
        <w:t xml:space="preserve">La jurisprudencia ha declarado reiteradas veces que esta gradación no lleva consigo la necesidad de que se incoen procedimientos sucesivos por el orden señalado para pedir el cumplimiento del deber de alimentos sino que basta que la acción se dirija contra cualquiera de los obligados, con tal que se justifique que los llamados antes que </w:t>
      </w:r>
      <w:proofErr w:type="gramStart"/>
      <w:r w:rsidRPr="00953C19">
        <w:rPr>
          <w:spacing w:val="-3"/>
        </w:rPr>
        <w:t>él carecen</w:t>
      </w:r>
      <w:proofErr w:type="gramEnd"/>
      <w:r w:rsidRPr="00953C19">
        <w:rPr>
          <w:spacing w:val="-3"/>
        </w:rPr>
        <w:t xml:space="preserve"> de medios para satisfacer los alimentos</w:t>
      </w:r>
      <w:r>
        <w:rPr>
          <w:spacing w:val="-3"/>
        </w:rPr>
        <w:t>.</w:t>
      </w:r>
    </w:p>
    <w:p w14:paraId="074391C2" w14:textId="3745BC76" w:rsidR="000F52FA" w:rsidRDefault="00676FC2" w:rsidP="00985BAE">
      <w:pPr>
        <w:spacing w:before="120" w:after="120" w:line="360" w:lineRule="auto"/>
        <w:ind w:firstLine="708"/>
        <w:jc w:val="both"/>
        <w:rPr>
          <w:spacing w:val="-3"/>
        </w:rPr>
      </w:pPr>
      <w:r>
        <w:rPr>
          <w:spacing w:val="-3"/>
        </w:rPr>
        <w:t xml:space="preserve">Puede también </w:t>
      </w:r>
      <w:r w:rsidRPr="00676FC2">
        <w:rPr>
          <w:spacing w:val="-3"/>
        </w:rPr>
        <w:t>ocurrir que, aún con este orden, sean varias las personas obligadas a prestar alimentos, lo que sucede siempre que existan varios descendientes o ascendientes del mismo grado o varios hermanos.</w:t>
      </w:r>
      <w:r w:rsidR="006221C2">
        <w:rPr>
          <w:spacing w:val="-3"/>
        </w:rPr>
        <w:t xml:space="preserve"> Previendo tal caso, el artículo 145 del Código Civil dispone que </w:t>
      </w:r>
      <w:r w:rsidR="00985BAE">
        <w:rPr>
          <w:spacing w:val="-3"/>
        </w:rPr>
        <w:t>“c</w:t>
      </w:r>
      <w:r w:rsidR="00985BAE" w:rsidRPr="00985BAE">
        <w:rPr>
          <w:spacing w:val="-3"/>
        </w:rPr>
        <w:t>uando recaiga sobre dos o más personas la obligación de dar alimentos, se repartirá entre ellas el pago de la pensión en cantidad proporcional a su caudal respectivo.</w:t>
      </w:r>
      <w:r w:rsidR="00985BAE">
        <w:rPr>
          <w:spacing w:val="-3"/>
        </w:rPr>
        <w:t xml:space="preserve"> </w:t>
      </w:r>
      <w:r w:rsidR="00985BAE" w:rsidRPr="00985BAE">
        <w:rPr>
          <w:spacing w:val="-3"/>
        </w:rPr>
        <w:t xml:space="preserve">Sin embargo, en caso de urgente necesidad y por circunstancias especiales, podrá el </w:t>
      </w:r>
      <w:r w:rsidR="002237BD">
        <w:rPr>
          <w:spacing w:val="-3"/>
        </w:rPr>
        <w:t>(tribunal)</w:t>
      </w:r>
      <w:r w:rsidR="00985BAE" w:rsidRPr="00985BAE">
        <w:rPr>
          <w:spacing w:val="-3"/>
        </w:rPr>
        <w:t xml:space="preserve"> obligar a una sola de ellas a que los preste provisionalmente, sin perjuicio de su derecho a reclamar de los demás obligados la parte que les corresponda</w:t>
      </w:r>
      <w:r w:rsidR="00985BAE">
        <w:rPr>
          <w:spacing w:val="-3"/>
        </w:rPr>
        <w:t>”</w:t>
      </w:r>
      <w:r w:rsidR="00985BAE" w:rsidRPr="00985BAE">
        <w:rPr>
          <w:spacing w:val="-3"/>
        </w:rPr>
        <w:t>.</w:t>
      </w:r>
    </w:p>
    <w:p w14:paraId="3D946396" w14:textId="2F3608D3" w:rsidR="006221C2" w:rsidRDefault="00985BAE" w:rsidP="006221C2">
      <w:pPr>
        <w:spacing w:before="120" w:after="120" w:line="360" w:lineRule="auto"/>
        <w:ind w:firstLine="708"/>
        <w:jc w:val="both"/>
        <w:rPr>
          <w:spacing w:val="-3"/>
        </w:rPr>
      </w:pPr>
      <w:r>
        <w:rPr>
          <w:spacing w:val="-3"/>
        </w:rPr>
        <w:t xml:space="preserve">Finalmente, es posible que una misma persona resulte obligada a prestar alimentos simultáneamente a dos o más parientes, </w:t>
      </w:r>
      <w:r w:rsidR="00396395">
        <w:rPr>
          <w:spacing w:val="-3"/>
        </w:rPr>
        <w:t>en cuyo supuesto el artículo 145 del Código Civil prevé que “c</w:t>
      </w:r>
      <w:r w:rsidR="00396395" w:rsidRPr="00396395">
        <w:rPr>
          <w:spacing w:val="-3"/>
        </w:rPr>
        <w:t>uando dos o más alimentistas reclamaren a la vez alimentos de una misma persona obligada legalmente a darlos, y ésta no tuviere fortuna bastante para atender a todos, se guardará el orden establecido en el artículo</w:t>
      </w:r>
      <w:r w:rsidR="00396395">
        <w:rPr>
          <w:spacing w:val="-3"/>
        </w:rPr>
        <w:t xml:space="preserve"> (144)</w:t>
      </w:r>
      <w:r w:rsidR="00396395" w:rsidRPr="00396395">
        <w:rPr>
          <w:spacing w:val="-3"/>
        </w:rPr>
        <w:t>, a no ser que los alimentistas concurrentes fuesen el cónyuge y un hijo sujeto a la patria potestad, en cuyo caso éste será preferido a aquél</w:t>
      </w:r>
      <w:r w:rsidR="00396395">
        <w:rPr>
          <w:spacing w:val="-3"/>
        </w:rPr>
        <w:t>”</w:t>
      </w:r>
      <w:r w:rsidR="00396395" w:rsidRPr="00396395">
        <w:rPr>
          <w:spacing w:val="-3"/>
        </w:rPr>
        <w:t>.</w:t>
      </w:r>
    </w:p>
    <w:p w14:paraId="7C7BDA32" w14:textId="3B467176" w:rsidR="006221C2" w:rsidRDefault="00A55933" w:rsidP="006221C2">
      <w:pPr>
        <w:spacing w:before="120" w:after="120" w:line="360" w:lineRule="auto"/>
        <w:ind w:firstLine="708"/>
        <w:jc w:val="both"/>
        <w:rPr>
          <w:spacing w:val="-3"/>
        </w:rPr>
      </w:pPr>
      <w:r>
        <w:rPr>
          <w:spacing w:val="-3"/>
        </w:rPr>
        <w:t xml:space="preserve">Por otro lado, </w:t>
      </w:r>
      <w:r w:rsidR="003F3FCC">
        <w:rPr>
          <w:spacing w:val="-3"/>
        </w:rPr>
        <w:t xml:space="preserve">los artículos 123 y 124 del texto refundido de la Ley Concursal de </w:t>
      </w:r>
      <w:r w:rsidR="00610F5A">
        <w:rPr>
          <w:spacing w:val="-3"/>
        </w:rPr>
        <w:t xml:space="preserve">5 de mayo de 2020 regulan la obligación alimenticia </w:t>
      </w:r>
      <w:r w:rsidR="006D0688">
        <w:rPr>
          <w:spacing w:val="-3"/>
        </w:rPr>
        <w:t>para el caso de que el concursado sea persona física.</w:t>
      </w:r>
    </w:p>
    <w:p w14:paraId="34993CFA" w14:textId="6E40CBDA" w:rsidR="003F3FCC" w:rsidRPr="003F3FCC" w:rsidRDefault="006D0688" w:rsidP="003F3FCC">
      <w:pPr>
        <w:spacing w:before="120" w:after="120" w:line="360" w:lineRule="auto"/>
        <w:ind w:firstLine="708"/>
        <w:jc w:val="both"/>
        <w:rPr>
          <w:spacing w:val="-3"/>
        </w:rPr>
      </w:pPr>
      <w:r>
        <w:rPr>
          <w:spacing w:val="-3"/>
        </w:rPr>
        <w:lastRenderedPageBreak/>
        <w:t>De esta forma, e</w:t>
      </w:r>
      <w:r w:rsidR="003F3FCC" w:rsidRPr="003F3FCC">
        <w:rPr>
          <w:spacing w:val="-3"/>
        </w:rPr>
        <w:t>n el caso de que en la masa activa existan bienes bastantes para prestar alimentos, el concursado persona natural que se encuentre en estado de necesidad tendrá derecho a percibirlos durante la tramitación del concurso, con cargo a la masa activa, para atender sus necesidades y las de su cónyuge y descendientes bajo su potestad.</w:t>
      </w:r>
    </w:p>
    <w:p w14:paraId="75C51D41" w14:textId="5E731908" w:rsidR="003F3FCC" w:rsidRPr="003F3FCC" w:rsidRDefault="003F3FCC" w:rsidP="003F3FCC">
      <w:pPr>
        <w:spacing w:before="120" w:after="120" w:line="360" w:lineRule="auto"/>
        <w:ind w:firstLine="708"/>
        <w:jc w:val="both"/>
        <w:rPr>
          <w:spacing w:val="-3"/>
        </w:rPr>
      </w:pPr>
      <w:r w:rsidRPr="003F3FCC">
        <w:rPr>
          <w:spacing w:val="-3"/>
        </w:rPr>
        <w:t xml:space="preserve">En caso de intervención, la cuantía y periodicidad de los alimentos serán las que determine la administración concursal; y, en caso de suspensión, las que determine el </w:t>
      </w:r>
      <w:r w:rsidR="002237BD">
        <w:rPr>
          <w:spacing w:val="-3"/>
        </w:rPr>
        <w:t>tribunal</w:t>
      </w:r>
      <w:r w:rsidRPr="003F3FCC">
        <w:rPr>
          <w:spacing w:val="-3"/>
        </w:rPr>
        <w:t>, oídos el concursado y la administración concursal.</w:t>
      </w:r>
    </w:p>
    <w:p w14:paraId="26005009" w14:textId="16E2BBDD" w:rsidR="003F3FCC" w:rsidRPr="003F3FCC" w:rsidRDefault="003F3FCC" w:rsidP="003F3FCC">
      <w:pPr>
        <w:spacing w:before="120" w:after="120" w:line="360" w:lineRule="auto"/>
        <w:ind w:firstLine="708"/>
        <w:jc w:val="both"/>
        <w:rPr>
          <w:spacing w:val="-3"/>
        </w:rPr>
      </w:pPr>
      <w:r w:rsidRPr="003F3FCC">
        <w:rPr>
          <w:spacing w:val="-3"/>
        </w:rPr>
        <w:t xml:space="preserve">En caso de suspensión, el </w:t>
      </w:r>
      <w:r w:rsidR="002237BD">
        <w:rPr>
          <w:spacing w:val="-3"/>
        </w:rPr>
        <w:t>tribunal</w:t>
      </w:r>
      <w:r w:rsidRPr="003F3FCC">
        <w:rPr>
          <w:spacing w:val="-3"/>
        </w:rPr>
        <w:t>, a solicitud del concursado con audiencia de la administración concursal o a solicitud de esta con audiencia del concursado, podrá modificar la cuantía y la periodicidad de los alimentos.</w:t>
      </w:r>
    </w:p>
    <w:p w14:paraId="471E1444" w14:textId="1F15A1B7" w:rsidR="003F3FCC" w:rsidRPr="003F3FCC" w:rsidRDefault="003F3FCC" w:rsidP="003F3FCC">
      <w:pPr>
        <w:spacing w:before="120" w:after="120" w:line="360" w:lineRule="auto"/>
        <w:ind w:firstLine="708"/>
        <w:jc w:val="both"/>
        <w:rPr>
          <w:spacing w:val="-3"/>
        </w:rPr>
      </w:pPr>
      <w:r w:rsidRPr="003F3FCC">
        <w:rPr>
          <w:spacing w:val="-3"/>
        </w:rPr>
        <w:t>En el caso de que en la masa activa existan bienes bastantes para prestar alimentos, las personas distintas de</w:t>
      </w:r>
      <w:r w:rsidR="00E220AE">
        <w:rPr>
          <w:spacing w:val="-3"/>
        </w:rPr>
        <w:t xml:space="preserve">l </w:t>
      </w:r>
      <w:r w:rsidR="0027316B">
        <w:rPr>
          <w:spacing w:val="-3"/>
        </w:rPr>
        <w:t>cónyuge</w:t>
      </w:r>
      <w:r w:rsidRPr="003F3FCC">
        <w:rPr>
          <w:spacing w:val="-3"/>
        </w:rPr>
        <w:t xml:space="preserve"> </w:t>
      </w:r>
      <w:r w:rsidR="0027316B">
        <w:rPr>
          <w:spacing w:val="-3"/>
        </w:rPr>
        <w:t xml:space="preserve">del concursado y </w:t>
      </w:r>
      <w:r w:rsidR="0027316B" w:rsidRPr="003F3FCC">
        <w:rPr>
          <w:spacing w:val="-3"/>
        </w:rPr>
        <w:t xml:space="preserve">descendientes bajo su potestad </w:t>
      </w:r>
      <w:r w:rsidRPr="003F3FCC">
        <w:rPr>
          <w:spacing w:val="-3"/>
        </w:rPr>
        <w:t>respecto de las cuales el concursado tuviere deber legal de prestarlos solo podrán obtenerlos con cargo a la masa si no pudieren percibirlos de otras personas legalmente obligadas a prestárselos.</w:t>
      </w:r>
    </w:p>
    <w:p w14:paraId="67FC428D" w14:textId="07DD0E6B" w:rsidR="003F3FCC" w:rsidRPr="003F3FCC" w:rsidRDefault="003F3FCC" w:rsidP="003F3FCC">
      <w:pPr>
        <w:spacing w:before="120" w:after="120" w:line="360" w:lineRule="auto"/>
        <w:ind w:firstLine="708"/>
        <w:jc w:val="both"/>
        <w:rPr>
          <w:spacing w:val="-3"/>
        </w:rPr>
      </w:pPr>
      <w:r w:rsidRPr="003F3FCC">
        <w:rPr>
          <w:spacing w:val="-3"/>
        </w:rPr>
        <w:t xml:space="preserve">El interesado deberá ejercitar la acción de reclamación de los alimentos ante el </w:t>
      </w:r>
      <w:r w:rsidR="002237BD">
        <w:rPr>
          <w:spacing w:val="-3"/>
        </w:rPr>
        <w:t>tribunal</w:t>
      </w:r>
      <w:r w:rsidRPr="003F3FCC">
        <w:rPr>
          <w:spacing w:val="-3"/>
        </w:rPr>
        <w:t xml:space="preserve"> del concurso en el plazo de un año a contar desde el momento en que hubiera debido percibirlos. El </w:t>
      </w:r>
      <w:r w:rsidR="00303579">
        <w:rPr>
          <w:spacing w:val="-3"/>
        </w:rPr>
        <w:t>tribunal</w:t>
      </w:r>
      <w:r w:rsidRPr="003F3FCC">
        <w:rPr>
          <w:spacing w:val="-3"/>
        </w:rPr>
        <w:t xml:space="preserve"> del concurso resolverá sobre su procedencia y cuantía.</w:t>
      </w:r>
    </w:p>
    <w:p w14:paraId="40E2C801" w14:textId="37EC5FCD" w:rsidR="003F3FCC" w:rsidRDefault="003F3FCC" w:rsidP="003F3FCC">
      <w:pPr>
        <w:spacing w:before="120" w:after="120" w:line="360" w:lineRule="auto"/>
        <w:ind w:firstLine="708"/>
        <w:jc w:val="both"/>
        <w:rPr>
          <w:spacing w:val="-3"/>
        </w:rPr>
      </w:pPr>
      <w:r w:rsidRPr="003F3FCC">
        <w:rPr>
          <w:spacing w:val="-3"/>
        </w:rPr>
        <w:t xml:space="preserve">La obligación de prestar alimentos impuesta al concursado por resolución judicial dictada con anterioridad a la declaración de concurso se satisfará con cargo a la masa activa en la cuantía fijada por el </w:t>
      </w:r>
      <w:r w:rsidR="00303579">
        <w:rPr>
          <w:spacing w:val="-3"/>
        </w:rPr>
        <w:t xml:space="preserve">tribunal </w:t>
      </w:r>
      <w:r w:rsidRPr="003F3FCC">
        <w:rPr>
          <w:spacing w:val="-3"/>
        </w:rPr>
        <w:t>del concurso. El exceso tendrá la consideración de crédito concursal ordinario.</w:t>
      </w:r>
    </w:p>
    <w:p w14:paraId="5BA4B1AC" w14:textId="77777777" w:rsidR="00EF3311" w:rsidRDefault="00EF3311" w:rsidP="003F3FCC">
      <w:pPr>
        <w:spacing w:before="120" w:after="120" w:line="360" w:lineRule="auto"/>
        <w:ind w:firstLine="708"/>
        <w:jc w:val="both"/>
        <w:rPr>
          <w:spacing w:val="-3"/>
        </w:rPr>
      </w:pPr>
    </w:p>
    <w:p w14:paraId="4A11330D" w14:textId="0610BBE4" w:rsidR="006221C2" w:rsidRDefault="00285DAA" w:rsidP="00285DAA">
      <w:pPr>
        <w:spacing w:before="120" w:after="120" w:line="360" w:lineRule="auto"/>
        <w:jc w:val="both"/>
        <w:rPr>
          <w:spacing w:val="-3"/>
        </w:rPr>
      </w:pPr>
      <w:r w:rsidRPr="00285DAA">
        <w:rPr>
          <w:b/>
          <w:bCs/>
          <w:spacing w:val="-3"/>
        </w:rPr>
        <w:t>CONTENIDO DE LA OBLIGACIÓN ALIMENTICIA.</w:t>
      </w:r>
    </w:p>
    <w:p w14:paraId="16BD9AD7" w14:textId="13CB0845" w:rsidR="00A8055B" w:rsidRPr="00A8055B" w:rsidRDefault="00A8055B" w:rsidP="00A8055B">
      <w:pPr>
        <w:spacing w:before="120" w:after="120" w:line="360" w:lineRule="auto"/>
        <w:ind w:firstLine="708"/>
        <w:jc w:val="both"/>
        <w:rPr>
          <w:spacing w:val="-3"/>
        </w:rPr>
      </w:pPr>
      <w:r>
        <w:rPr>
          <w:spacing w:val="-3"/>
        </w:rPr>
        <w:t>Dispon</w:t>
      </w:r>
      <w:r w:rsidR="007815C2">
        <w:rPr>
          <w:spacing w:val="-3"/>
        </w:rPr>
        <w:t>e e</w:t>
      </w:r>
      <w:r>
        <w:rPr>
          <w:spacing w:val="-3"/>
        </w:rPr>
        <w:t>l artículo 142 del Código Civil que “</w:t>
      </w:r>
      <w:r w:rsidR="003B5D3C">
        <w:rPr>
          <w:spacing w:val="-3"/>
        </w:rPr>
        <w:t>s</w:t>
      </w:r>
      <w:r w:rsidR="007815C2" w:rsidRPr="007815C2">
        <w:rPr>
          <w:spacing w:val="-3"/>
        </w:rPr>
        <w:t>e entiende por alimentos todo lo que es indispensable para el sustento, habitación,</w:t>
      </w:r>
      <w:r w:rsidR="007815C2">
        <w:rPr>
          <w:spacing w:val="-3"/>
        </w:rPr>
        <w:t xml:space="preserve"> </w:t>
      </w:r>
      <w:r w:rsidRPr="00A8055B">
        <w:rPr>
          <w:spacing w:val="-3"/>
        </w:rPr>
        <w:t>vestido y asistencia médica.</w:t>
      </w:r>
    </w:p>
    <w:p w14:paraId="02E9F27E" w14:textId="77777777" w:rsidR="00A8055B" w:rsidRPr="00A8055B" w:rsidRDefault="00A8055B" w:rsidP="00A8055B">
      <w:pPr>
        <w:spacing w:before="120" w:after="120" w:line="360" w:lineRule="auto"/>
        <w:ind w:firstLine="708"/>
        <w:jc w:val="both"/>
        <w:rPr>
          <w:spacing w:val="-3"/>
        </w:rPr>
      </w:pPr>
      <w:r w:rsidRPr="00A8055B">
        <w:rPr>
          <w:spacing w:val="-3"/>
        </w:rPr>
        <w:t>Los alimentos comprenden también la educación e instrucción del alimentista mientras sea menor de edad y aun después cuando no haya terminado su formación por causa que no le sea imputable.</w:t>
      </w:r>
    </w:p>
    <w:p w14:paraId="07ECF8C2" w14:textId="4B465897" w:rsidR="006221C2" w:rsidRDefault="00A8055B" w:rsidP="00A8055B">
      <w:pPr>
        <w:spacing w:before="120" w:after="120" w:line="360" w:lineRule="auto"/>
        <w:ind w:firstLine="708"/>
        <w:jc w:val="both"/>
        <w:rPr>
          <w:spacing w:val="-3"/>
        </w:rPr>
      </w:pPr>
      <w:r w:rsidRPr="00A8055B">
        <w:rPr>
          <w:spacing w:val="-3"/>
        </w:rPr>
        <w:t>Entre los alimentos se incluirán los gastos de embarazo y parto, en cuanto no estén cubiertos de otro modo</w:t>
      </w:r>
      <w:r>
        <w:rPr>
          <w:spacing w:val="-3"/>
        </w:rPr>
        <w:t>”</w:t>
      </w:r>
      <w:r w:rsidRPr="00A8055B">
        <w:rPr>
          <w:spacing w:val="-3"/>
        </w:rPr>
        <w:t>.</w:t>
      </w:r>
    </w:p>
    <w:p w14:paraId="5F66DAF6" w14:textId="01BA2001" w:rsidR="006221C2" w:rsidRDefault="007815C2" w:rsidP="006221C2">
      <w:pPr>
        <w:spacing w:before="120" w:after="120" w:line="360" w:lineRule="auto"/>
        <w:ind w:firstLine="708"/>
        <w:jc w:val="both"/>
        <w:rPr>
          <w:spacing w:val="-3"/>
        </w:rPr>
      </w:pPr>
      <w:r>
        <w:rPr>
          <w:spacing w:val="-3"/>
        </w:rPr>
        <w:lastRenderedPageBreak/>
        <w:t xml:space="preserve">A lo anterior hay que añadir </w:t>
      </w:r>
      <w:r w:rsidR="002F0D99">
        <w:rPr>
          <w:spacing w:val="-3"/>
        </w:rPr>
        <w:t xml:space="preserve">el sepelio del alimentista, ya que el artículo </w:t>
      </w:r>
      <w:r w:rsidR="00AB30E1">
        <w:rPr>
          <w:spacing w:val="-3"/>
        </w:rPr>
        <w:t>1894 del Código Civil, al regular la gestión de negocios ajenos sin mandato, dispone que “</w:t>
      </w:r>
      <w:r w:rsidR="00AB30E1" w:rsidRPr="00AB30E1">
        <w:rPr>
          <w:spacing w:val="-3"/>
        </w:rPr>
        <w:t>los gastos funerarios proporcionados a la calidad de la persona y a los usos de la localidad deberán ser satisfechos, aunque el difunto no hubiese dejado bienes, por aquéllos que en vida habrían tenido la obligación de alimentarle</w:t>
      </w:r>
      <w:r w:rsidR="00AB30E1">
        <w:rPr>
          <w:spacing w:val="-3"/>
        </w:rPr>
        <w:t xml:space="preserve">”, por lo </w:t>
      </w:r>
      <w:r w:rsidR="003B5D3C">
        <w:rPr>
          <w:spacing w:val="-3"/>
        </w:rPr>
        <w:t xml:space="preserve">que </w:t>
      </w:r>
      <w:r w:rsidR="00AB30E1">
        <w:rPr>
          <w:spacing w:val="-3"/>
        </w:rPr>
        <w:t xml:space="preserve">quien los hubiera satisfecho podría reclamarlos a quien </w:t>
      </w:r>
      <w:r w:rsidR="003B5D3C">
        <w:rPr>
          <w:spacing w:val="-3"/>
        </w:rPr>
        <w:t>tuviera la condición de aliment</w:t>
      </w:r>
      <w:r w:rsidR="00F46847">
        <w:rPr>
          <w:spacing w:val="-3"/>
        </w:rPr>
        <w:t>ante</w:t>
      </w:r>
      <w:r w:rsidR="003B5D3C">
        <w:rPr>
          <w:spacing w:val="-3"/>
        </w:rPr>
        <w:t xml:space="preserve"> del difunto.</w:t>
      </w:r>
    </w:p>
    <w:p w14:paraId="59ED48D4" w14:textId="447AD53E" w:rsidR="006221C2" w:rsidRDefault="00853367" w:rsidP="006221C2">
      <w:pPr>
        <w:spacing w:before="120" w:after="120" w:line="360" w:lineRule="auto"/>
        <w:ind w:firstLine="708"/>
        <w:jc w:val="both"/>
        <w:rPr>
          <w:spacing w:val="-3"/>
        </w:rPr>
      </w:pPr>
      <w:r>
        <w:rPr>
          <w:spacing w:val="-3"/>
        </w:rPr>
        <w:t>En cuanto a su concreta extensión, el artículo 14</w:t>
      </w:r>
      <w:r w:rsidR="00C07B69">
        <w:rPr>
          <w:spacing w:val="-3"/>
        </w:rPr>
        <w:t>6</w:t>
      </w:r>
      <w:r>
        <w:rPr>
          <w:spacing w:val="-3"/>
        </w:rPr>
        <w:t xml:space="preserve"> del Código Civil dispone que “l</w:t>
      </w:r>
      <w:r w:rsidRPr="00853367">
        <w:rPr>
          <w:spacing w:val="-3"/>
        </w:rPr>
        <w:t>a cuantía de los alimentos será proporcionada al caudal o medios de quien los da y a las necesidades de quien los recibe</w:t>
      </w:r>
      <w:r>
        <w:rPr>
          <w:spacing w:val="-3"/>
        </w:rPr>
        <w:t>”</w:t>
      </w:r>
      <w:r w:rsidR="00D13911">
        <w:rPr>
          <w:spacing w:val="-3"/>
        </w:rPr>
        <w:t>, añadiendo</w:t>
      </w:r>
      <w:r w:rsidR="00C07B69" w:rsidRPr="00C07B69">
        <w:rPr>
          <w:spacing w:val="-3"/>
        </w:rPr>
        <w:t xml:space="preserve"> </w:t>
      </w:r>
      <w:r w:rsidR="00C07B69">
        <w:rPr>
          <w:spacing w:val="-3"/>
        </w:rPr>
        <w:t>el artículo 147</w:t>
      </w:r>
      <w:r w:rsidR="00D13911">
        <w:rPr>
          <w:spacing w:val="-3"/>
        </w:rPr>
        <w:t xml:space="preserve"> que “l</w:t>
      </w:r>
      <w:r w:rsidR="00D13911" w:rsidRPr="00D13911">
        <w:rPr>
          <w:spacing w:val="-3"/>
        </w:rPr>
        <w:t>os alimentos, en los casos a que se refiere el artículo anterior, se reducirán o aumentarán proporcionalmente según el aumento o disminución que sufran las necesidades del alimentista y la fortuna del que hubiere de satisfacerlos</w:t>
      </w:r>
      <w:r w:rsidR="00D13911">
        <w:rPr>
          <w:spacing w:val="-3"/>
        </w:rPr>
        <w:t>”</w:t>
      </w:r>
      <w:r w:rsidR="00D13911" w:rsidRPr="00D13911">
        <w:rPr>
          <w:spacing w:val="-3"/>
        </w:rPr>
        <w:t>.</w:t>
      </w:r>
    </w:p>
    <w:p w14:paraId="47B719AF" w14:textId="77777777" w:rsidR="006E41A0" w:rsidRDefault="006E41A0" w:rsidP="00E00518">
      <w:pPr>
        <w:spacing w:before="120" w:after="120" w:line="360" w:lineRule="auto"/>
        <w:ind w:firstLine="708"/>
        <w:jc w:val="both"/>
        <w:rPr>
          <w:spacing w:val="-3"/>
        </w:rPr>
      </w:pPr>
      <w:r>
        <w:rPr>
          <w:spacing w:val="-3"/>
        </w:rPr>
        <w:t>Las principales consideraciones jurisprudenciales sobre estos preceptos son las siguientes:</w:t>
      </w:r>
    </w:p>
    <w:p w14:paraId="30695F2E" w14:textId="55752813" w:rsidR="000C08A5" w:rsidRPr="008C1B9D" w:rsidRDefault="006E41A0" w:rsidP="008C1B9D">
      <w:pPr>
        <w:pStyle w:val="Prrafodelista"/>
        <w:numPr>
          <w:ilvl w:val="0"/>
          <w:numId w:val="22"/>
        </w:numPr>
        <w:spacing w:before="120" w:after="120" w:line="360" w:lineRule="auto"/>
        <w:ind w:left="993" w:hanging="284"/>
        <w:jc w:val="both"/>
        <w:rPr>
          <w:spacing w:val="-3"/>
        </w:rPr>
      </w:pPr>
      <w:r w:rsidRPr="008C1B9D">
        <w:rPr>
          <w:spacing w:val="-3"/>
        </w:rPr>
        <w:t>La necesidad del alimentista es un concepto relativo apreciable por el juzgador, que vendrá determinado por las circunstancias económicas, sociales y familiares del alimentista concreto</w:t>
      </w:r>
      <w:r w:rsidR="000C08A5" w:rsidRPr="008C1B9D">
        <w:rPr>
          <w:spacing w:val="-3"/>
        </w:rPr>
        <w:t>.</w:t>
      </w:r>
    </w:p>
    <w:p w14:paraId="1E62A393" w14:textId="778BB388" w:rsidR="006E41A0" w:rsidRPr="008C1B9D" w:rsidRDefault="000C08A5" w:rsidP="008C1B9D">
      <w:pPr>
        <w:pStyle w:val="Prrafodelista"/>
        <w:numPr>
          <w:ilvl w:val="0"/>
          <w:numId w:val="22"/>
        </w:numPr>
        <w:spacing w:before="120" w:after="120" w:line="360" w:lineRule="auto"/>
        <w:ind w:left="993" w:hanging="284"/>
        <w:jc w:val="both"/>
        <w:rPr>
          <w:spacing w:val="-3"/>
        </w:rPr>
      </w:pPr>
      <w:r w:rsidRPr="008C1B9D">
        <w:rPr>
          <w:spacing w:val="-3"/>
        </w:rPr>
        <w:t>La apreciación de la carencia de medios del alimentista deberá hacerse teniendo en cuenta su patrimonio</w:t>
      </w:r>
      <w:r w:rsidR="00705FD3" w:rsidRPr="008C1B9D">
        <w:rPr>
          <w:spacing w:val="-3"/>
        </w:rPr>
        <w:t>,</w:t>
      </w:r>
      <w:r w:rsidR="00DA235D" w:rsidRPr="008C1B9D">
        <w:rPr>
          <w:spacing w:val="-3"/>
        </w:rPr>
        <w:t xml:space="preserve"> </w:t>
      </w:r>
      <w:r w:rsidRPr="008C1B9D">
        <w:rPr>
          <w:spacing w:val="-3"/>
        </w:rPr>
        <w:t xml:space="preserve">rentas y </w:t>
      </w:r>
      <w:r w:rsidR="00705FD3" w:rsidRPr="008C1B9D">
        <w:rPr>
          <w:spacing w:val="-3"/>
        </w:rPr>
        <w:t xml:space="preserve">capacidad </w:t>
      </w:r>
      <w:r w:rsidRPr="008C1B9D">
        <w:rPr>
          <w:spacing w:val="-3"/>
        </w:rPr>
        <w:t>de trabajo.</w:t>
      </w:r>
    </w:p>
    <w:p w14:paraId="5D1BF349" w14:textId="57E6EB9A" w:rsidR="00E00518" w:rsidRPr="008C1B9D" w:rsidRDefault="009F6358" w:rsidP="008C1B9D">
      <w:pPr>
        <w:pStyle w:val="Prrafodelista"/>
        <w:numPr>
          <w:ilvl w:val="0"/>
          <w:numId w:val="22"/>
        </w:numPr>
        <w:spacing w:before="120" w:after="120" w:line="360" w:lineRule="auto"/>
        <w:ind w:left="993" w:hanging="284"/>
        <w:jc w:val="both"/>
        <w:rPr>
          <w:spacing w:val="-3"/>
        </w:rPr>
      </w:pPr>
      <w:r w:rsidRPr="008C1B9D">
        <w:rPr>
          <w:spacing w:val="-3"/>
        </w:rPr>
        <w:t>P</w:t>
      </w:r>
      <w:r w:rsidR="00E00518" w:rsidRPr="008C1B9D">
        <w:rPr>
          <w:spacing w:val="-3"/>
        </w:rPr>
        <w:t>or caudal o medios del alimentante debe entenderse</w:t>
      </w:r>
      <w:r w:rsidRPr="008C1B9D">
        <w:rPr>
          <w:spacing w:val="-3"/>
        </w:rPr>
        <w:t xml:space="preserve">, en principio, </w:t>
      </w:r>
      <w:r w:rsidR="00E00518" w:rsidRPr="008C1B9D">
        <w:rPr>
          <w:spacing w:val="-3"/>
        </w:rPr>
        <w:t xml:space="preserve">sus rentas, ya que sobre ellas gira el monto de las disponibilidades económicas de una persona para hacer frente a sus propias necesidades y las de su familia. </w:t>
      </w:r>
      <w:r w:rsidR="00E351D6" w:rsidRPr="008C1B9D">
        <w:rPr>
          <w:spacing w:val="-3"/>
        </w:rPr>
        <w:t>D</w:t>
      </w:r>
      <w:r w:rsidR="00E00518" w:rsidRPr="008C1B9D">
        <w:rPr>
          <w:spacing w:val="-3"/>
        </w:rPr>
        <w:t>eben tomarse en cuenta, desde luego, los jornales o salarios que gane el alimentante y los ingresos de los bienes que por cualquier título se hallen en su poder</w:t>
      </w:r>
      <w:r w:rsidR="00E351D6" w:rsidRPr="008C1B9D">
        <w:rPr>
          <w:spacing w:val="-3"/>
        </w:rPr>
        <w:t xml:space="preserve">, pero </w:t>
      </w:r>
      <w:r w:rsidR="007C07ED" w:rsidRPr="008C1B9D">
        <w:rPr>
          <w:spacing w:val="-3"/>
        </w:rPr>
        <w:t>no</w:t>
      </w:r>
      <w:r w:rsidR="00031F05" w:rsidRPr="008C1B9D">
        <w:rPr>
          <w:spacing w:val="-3"/>
        </w:rPr>
        <w:t>, en principio,</w:t>
      </w:r>
      <w:r w:rsidR="007C07ED" w:rsidRPr="008C1B9D">
        <w:rPr>
          <w:spacing w:val="-3"/>
        </w:rPr>
        <w:t xml:space="preserve"> </w:t>
      </w:r>
      <w:r w:rsidR="00E351D6" w:rsidRPr="008C1B9D">
        <w:rPr>
          <w:spacing w:val="-3"/>
        </w:rPr>
        <w:t>el patrimonio</w:t>
      </w:r>
      <w:r w:rsidR="007C07ED" w:rsidRPr="008C1B9D">
        <w:rPr>
          <w:spacing w:val="-3"/>
        </w:rPr>
        <w:t xml:space="preserve">, </w:t>
      </w:r>
      <w:r w:rsidR="00031F05" w:rsidRPr="008C1B9D">
        <w:rPr>
          <w:spacing w:val="-3"/>
        </w:rPr>
        <w:t xml:space="preserve">y nunca </w:t>
      </w:r>
      <w:r w:rsidR="000F32A2" w:rsidRPr="008C1B9D">
        <w:rPr>
          <w:spacing w:val="-3"/>
        </w:rPr>
        <w:t xml:space="preserve">bienes como </w:t>
      </w:r>
      <w:r w:rsidR="00031F05" w:rsidRPr="008C1B9D">
        <w:rPr>
          <w:spacing w:val="-3"/>
        </w:rPr>
        <w:t>la</w:t>
      </w:r>
      <w:r w:rsidR="000F32A2" w:rsidRPr="008C1B9D">
        <w:rPr>
          <w:spacing w:val="-3"/>
        </w:rPr>
        <w:t xml:space="preserve"> vivienda habitual o </w:t>
      </w:r>
      <w:r w:rsidR="00031F05" w:rsidRPr="008C1B9D">
        <w:rPr>
          <w:spacing w:val="-3"/>
        </w:rPr>
        <w:t xml:space="preserve">la </w:t>
      </w:r>
      <w:r w:rsidR="000F32A2" w:rsidRPr="008C1B9D">
        <w:rPr>
          <w:spacing w:val="-3"/>
        </w:rPr>
        <w:t xml:space="preserve">empresa </w:t>
      </w:r>
      <w:r w:rsidR="00031F05" w:rsidRPr="008C1B9D">
        <w:rPr>
          <w:spacing w:val="-3"/>
        </w:rPr>
        <w:t xml:space="preserve">o negocio </w:t>
      </w:r>
      <w:r w:rsidR="000F32A2" w:rsidRPr="008C1B9D">
        <w:rPr>
          <w:spacing w:val="-3"/>
        </w:rPr>
        <w:t>familiar.</w:t>
      </w:r>
    </w:p>
    <w:p w14:paraId="375387D6" w14:textId="5F9F8056" w:rsidR="00E00518" w:rsidRPr="008C1B9D" w:rsidRDefault="00000704" w:rsidP="008C1B9D">
      <w:pPr>
        <w:pStyle w:val="Prrafodelista"/>
        <w:numPr>
          <w:ilvl w:val="0"/>
          <w:numId w:val="22"/>
        </w:numPr>
        <w:spacing w:before="120" w:after="120" w:line="360" w:lineRule="auto"/>
        <w:ind w:left="993" w:hanging="284"/>
        <w:jc w:val="both"/>
        <w:rPr>
          <w:spacing w:val="-3"/>
        </w:rPr>
      </w:pPr>
      <w:r w:rsidRPr="008C1B9D">
        <w:rPr>
          <w:spacing w:val="-3"/>
        </w:rPr>
        <w:t xml:space="preserve">El artículo 147 </w:t>
      </w:r>
      <w:r w:rsidR="00B31CA4" w:rsidRPr="008C1B9D">
        <w:rPr>
          <w:spacing w:val="-3"/>
        </w:rPr>
        <w:t xml:space="preserve">del Código Civil es una cláusula </w:t>
      </w:r>
      <w:r w:rsidR="00B31CA4" w:rsidRPr="008C1B9D">
        <w:rPr>
          <w:i/>
          <w:iCs/>
          <w:spacing w:val="-3"/>
        </w:rPr>
        <w:t xml:space="preserve">rebus sic </w:t>
      </w:r>
      <w:proofErr w:type="spellStart"/>
      <w:r w:rsidR="00B31CA4" w:rsidRPr="008C1B9D">
        <w:rPr>
          <w:i/>
          <w:iCs/>
          <w:spacing w:val="-3"/>
        </w:rPr>
        <w:t>stantibus</w:t>
      </w:r>
      <w:proofErr w:type="spellEnd"/>
      <w:r w:rsidR="00B31CA4" w:rsidRPr="008C1B9D">
        <w:rPr>
          <w:spacing w:val="-3"/>
        </w:rPr>
        <w:t xml:space="preserve"> de configuración legal, pero l</w:t>
      </w:r>
      <w:r w:rsidR="00E00518" w:rsidRPr="008C1B9D">
        <w:rPr>
          <w:spacing w:val="-3"/>
        </w:rPr>
        <w:t>a variabilidad de la pensión alimenticia no debe tener efecto retroactivo.</w:t>
      </w:r>
      <w:r w:rsidR="00D34B24" w:rsidRPr="008C1B9D">
        <w:rPr>
          <w:spacing w:val="-3"/>
        </w:rPr>
        <w:t xml:space="preserve"> Además, el </w:t>
      </w:r>
      <w:r w:rsidR="00303579">
        <w:rPr>
          <w:spacing w:val="-3"/>
        </w:rPr>
        <w:t xml:space="preserve">tribunal </w:t>
      </w:r>
      <w:r w:rsidR="00D34B24" w:rsidRPr="008C1B9D">
        <w:rPr>
          <w:spacing w:val="-3"/>
        </w:rPr>
        <w:t>puede establecer cláusulas automáticas de estabilización, como la actualización de la pensión conforme al IPC.</w:t>
      </w:r>
    </w:p>
    <w:p w14:paraId="74A4ECD7" w14:textId="150DD58F" w:rsidR="003F0BF3" w:rsidRPr="008C1B9D" w:rsidRDefault="003F0BF3" w:rsidP="008C1B9D">
      <w:pPr>
        <w:pStyle w:val="Prrafodelista"/>
        <w:numPr>
          <w:ilvl w:val="0"/>
          <w:numId w:val="22"/>
        </w:numPr>
        <w:spacing w:before="120" w:after="120" w:line="360" w:lineRule="auto"/>
        <w:ind w:left="993" w:hanging="284"/>
        <w:jc w:val="both"/>
        <w:rPr>
          <w:spacing w:val="-3"/>
        </w:rPr>
      </w:pPr>
      <w:r w:rsidRPr="008C1B9D">
        <w:rPr>
          <w:spacing w:val="-3"/>
        </w:rPr>
        <w:t xml:space="preserve">La deuda de alimentos es deuda de </w:t>
      </w:r>
      <w:r w:rsidR="00981399" w:rsidRPr="008C1B9D">
        <w:rPr>
          <w:spacing w:val="-3"/>
        </w:rPr>
        <w:t>valor.</w:t>
      </w:r>
    </w:p>
    <w:p w14:paraId="7936AD85" w14:textId="26134A62" w:rsidR="000E5900" w:rsidRPr="000E5900" w:rsidRDefault="000E5900" w:rsidP="000E5900">
      <w:pPr>
        <w:spacing w:before="120" w:after="120" w:line="360" w:lineRule="auto"/>
        <w:ind w:firstLine="708"/>
        <w:jc w:val="both"/>
        <w:rPr>
          <w:spacing w:val="-3"/>
        </w:rPr>
      </w:pPr>
      <w:r>
        <w:rPr>
          <w:spacing w:val="-3"/>
        </w:rPr>
        <w:lastRenderedPageBreak/>
        <w:t>El artículo 148 del Código Civil prevé que “</w:t>
      </w:r>
      <w:r w:rsidR="0009019F">
        <w:rPr>
          <w:spacing w:val="-3"/>
        </w:rPr>
        <w:t>l</w:t>
      </w:r>
      <w:r w:rsidRPr="000E5900">
        <w:rPr>
          <w:spacing w:val="-3"/>
        </w:rPr>
        <w:t>a obligación de dar alimentos será exigible desde que los necesitare, para subsistir, la persona que tenga derecho a percibirlos, pero no se abonarán sino desde la fecha en que se interponga la demanda.</w:t>
      </w:r>
    </w:p>
    <w:p w14:paraId="41ABBBE8" w14:textId="77777777" w:rsidR="000E5900" w:rsidRPr="000E5900" w:rsidRDefault="000E5900" w:rsidP="000E5900">
      <w:pPr>
        <w:spacing w:before="120" w:after="120" w:line="360" w:lineRule="auto"/>
        <w:ind w:firstLine="708"/>
        <w:jc w:val="both"/>
        <w:rPr>
          <w:spacing w:val="-3"/>
        </w:rPr>
      </w:pPr>
      <w:r w:rsidRPr="000E5900">
        <w:rPr>
          <w:spacing w:val="-3"/>
        </w:rPr>
        <w:t>Se verificará el pago por meses anticipados, y, cuando fallezca el alimentista, sus herederos no estarán obligados a devolver lo que éste hubiese recibido anticipadamente.</w:t>
      </w:r>
    </w:p>
    <w:p w14:paraId="1F8E0038" w14:textId="6F0DA412" w:rsidR="006221C2" w:rsidRDefault="000E5900" w:rsidP="000E5900">
      <w:pPr>
        <w:spacing w:before="120" w:after="120" w:line="360" w:lineRule="auto"/>
        <w:ind w:firstLine="708"/>
        <w:jc w:val="both"/>
        <w:rPr>
          <w:spacing w:val="-3"/>
        </w:rPr>
      </w:pPr>
      <w:r w:rsidRPr="000E5900">
        <w:rPr>
          <w:spacing w:val="-3"/>
        </w:rPr>
        <w:t>El</w:t>
      </w:r>
      <w:r w:rsidR="00303579">
        <w:rPr>
          <w:spacing w:val="-3"/>
        </w:rPr>
        <w:t xml:space="preserve"> (tribunal)</w:t>
      </w:r>
      <w:r w:rsidRPr="000E5900">
        <w:rPr>
          <w:spacing w:val="-3"/>
        </w:rPr>
        <w:t xml:space="preserve">, a petición del alimentista o del Ministerio Fiscal, ordenará con urgencia las medidas cautelares oportunas para asegurar los anticipos que haga una </w:t>
      </w:r>
      <w:r w:rsidR="00411A0A">
        <w:rPr>
          <w:spacing w:val="-3"/>
        </w:rPr>
        <w:t>e</w:t>
      </w:r>
      <w:r w:rsidRPr="000E5900">
        <w:rPr>
          <w:spacing w:val="-3"/>
        </w:rPr>
        <w:t>ntidad pública u otra persona y proveer a las futuras necesidades</w:t>
      </w:r>
      <w:r w:rsidR="0009019F">
        <w:rPr>
          <w:spacing w:val="-3"/>
        </w:rPr>
        <w:t>”</w:t>
      </w:r>
      <w:r w:rsidRPr="000E5900">
        <w:rPr>
          <w:spacing w:val="-3"/>
        </w:rPr>
        <w:t>.</w:t>
      </w:r>
    </w:p>
    <w:p w14:paraId="25828755" w14:textId="2A10A7AB" w:rsidR="009F1145" w:rsidRPr="009F1145" w:rsidRDefault="008C1B9D" w:rsidP="009F1145">
      <w:pPr>
        <w:spacing w:before="120" w:after="120" w:line="360" w:lineRule="auto"/>
        <w:ind w:firstLine="708"/>
        <w:jc w:val="both"/>
        <w:rPr>
          <w:spacing w:val="-3"/>
        </w:rPr>
      </w:pPr>
      <w:r>
        <w:rPr>
          <w:spacing w:val="-3"/>
        </w:rPr>
        <w:t>Por su parte, el artículo 149 del Código Civil dispone que “</w:t>
      </w:r>
      <w:r w:rsidR="009F1145">
        <w:rPr>
          <w:spacing w:val="-3"/>
        </w:rPr>
        <w:t>e</w:t>
      </w:r>
      <w:r w:rsidR="009F1145" w:rsidRPr="009F1145">
        <w:rPr>
          <w:spacing w:val="-3"/>
        </w:rPr>
        <w:t xml:space="preserve">l obligado a prestar alimentos podrá, a su elección, satisfacerlos, </w:t>
      </w:r>
      <w:r w:rsidR="009F1145" w:rsidRPr="00B6423E">
        <w:rPr>
          <w:spacing w:val="-3"/>
        </w:rPr>
        <w:t>o pagando la pensión que se fije, o recibiendo y manteniendo en su propia casa al que tiene derecho a ellos</w:t>
      </w:r>
      <w:r w:rsidR="009F1145" w:rsidRPr="009F1145">
        <w:rPr>
          <w:spacing w:val="-3"/>
        </w:rPr>
        <w:t>.</w:t>
      </w:r>
    </w:p>
    <w:p w14:paraId="3E7FE0AE" w14:textId="4F77499E" w:rsidR="0009019F" w:rsidRDefault="009F1145" w:rsidP="009F1145">
      <w:pPr>
        <w:spacing w:before="120" w:after="120" w:line="360" w:lineRule="auto"/>
        <w:ind w:firstLine="708"/>
        <w:jc w:val="both"/>
        <w:rPr>
          <w:spacing w:val="-3"/>
        </w:rPr>
      </w:pPr>
      <w:r w:rsidRPr="009F1145">
        <w:rPr>
          <w:spacing w:val="-3"/>
        </w:rPr>
        <w:t>Esta elección no será posible en cuanto contradiga la situación de convivencia determinada para el alimentista por las normas aplicables o por resolución judicial. También podrá ser rechazada cuando concurra justa causa o perjudique el interés del alimentista menor de edad</w:t>
      </w:r>
      <w:r>
        <w:rPr>
          <w:spacing w:val="-3"/>
        </w:rPr>
        <w:t>”</w:t>
      </w:r>
      <w:r w:rsidRPr="009F1145">
        <w:rPr>
          <w:spacing w:val="-3"/>
        </w:rPr>
        <w:t>.</w:t>
      </w:r>
    </w:p>
    <w:p w14:paraId="58CECCEA" w14:textId="10980234" w:rsidR="0009019F" w:rsidRDefault="0009019F" w:rsidP="000E5900">
      <w:pPr>
        <w:spacing w:before="120" w:after="120" w:line="360" w:lineRule="auto"/>
        <w:ind w:firstLine="708"/>
        <w:jc w:val="both"/>
        <w:rPr>
          <w:spacing w:val="-3"/>
        </w:rPr>
      </w:pPr>
    </w:p>
    <w:p w14:paraId="32994C86" w14:textId="0479B553" w:rsidR="0009019F" w:rsidRDefault="00AE03C3" w:rsidP="00AE03C3">
      <w:pPr>
        <w:spacing w:before="120" w:after="120" w:line="360" w:lineRule="auto"/>
        <w:jc w:val="both"/>
        <w:rPr>
          <w:spacing w:val="-3"/>
        </w:rPr>
      </w:pPr>
      <w:r w:rsidRPr="00AE03C3">
        <w:rPr>
          <w:b/>
          <w:bCs/>
          <w:spacing w:val="-3"/>
        </w:rPr>
        <w:t>SU EXTINCIÓN.</w:t>
      </w:r>
    </w:p>
    <w:p w14:paraId="4CEBC636" w14:textId="22D8A0DF" w:rsidR="00E1290D" w:rsidRPr="00E1290D" w:rsidRDefault="003E003D" w:rsidP="00E1290D">
      <w:pPr>
        <w:spacing w:before="120" w:after="120" w:line="360" w:lineRule="auto"/>
        <w:ind w:firstLine="708"/>
        <w:jc w:val="both"/>
        <w:rPr>
          <w:spacing w:val="-3"/>
        </w:rPr>
      </w:pPr>
      <w:r>
        <w:rPr>
          <w:spacing w:val="-3"/>
        </w:rPr>
        <w:t>Establece el artículo 150 del Código Civil que “l</w:t>
      </w:r>
      <w:r w:rsidRPr="003E003D">
        <w:rPr>
          <w:spacing w:val="-3"/>
        </w:rPr>
        <w:t>a obligación de suministrar alimentos cesa con la muerte del obligado, aunque los prestase en cumplimiento de una sentencia firme</w:t>
      </w:r>
      <w:r>
        <w:rPr>
          <w:spacing w:val="-3"/>
        </w:rPr>
        <w:t>”, añadiendo el artículo 152 que “</w:t>
      </w:r>
      <w:r w:rsidR="00E1290D">
        <w:rPr>
          <w:spacing w:val="-3"/>
        </w:rPr>
        <w:t>c</w:t>
      </w:r>
      <w:r w:rsidR="00E1290D" w:rsidRPr="00E1290D">
        <w:rPr>
          <w:spacing w:val="-3"/>
        </w:rPr>
        <w:t>esará también la obligación de dar alimentos:</w:t>
      </w:r>
    </w:p>
    <w:p w14:paraId="0C1FE980" w14:textId="01247F5F" w:rsidR="00E1290D" w:rsidRPr="00E1290D" w:rsidRDefault="00E1290D" w:rsidP="00E1290D">
      <w:pPr>
        <w:spacing w:before="120" w:after="120" w:line="360" w:lineRule="auto"/>
        <w:ind w:firstLine="708"/>
        <w:jc w:val="both"/>
        <w:rPr>
          <w:spacing w:val="-3"/>
        </w:rPr>
      </w:pPr>
      <w:r w:rsidRPr="00E1290D">
        <w:rPr>
          <w:spacing w:val="-3"/>
        </w:rPr>
        <w:t>1º</w:t>
      </w:r>
      <w:r>
        <w:rPr>
          <w:spacing w:val="-3"/>
        </w:rPr>
        <w:t>.</w:t>
      </w:r>
      <w:r w:rsidRPr="00E1290D">
        <w:rPr>
          <w:spacing w:val="-3"/>
        </w:rPr>
        <w:t xml:space="preserve"> Por muerte del alimentista.</w:t>
      </w:r>
    </w:p>
    <w:p w14:paraId="3F4D8BD9" w14:textId="0DF12DCA" w:rsidR="00E1290D" w:rsidRPr="00E1290D" w:rsidRDefault="00E1290D" w:rsidP="00E1290D">
      <w:pPr>
        <w:spacing w:before="120" w:after="120" w:line="360" w:lineRule="auto"/>
        <w:ind w:firstLine="708"/>
        <w:jc w:val="both"/>
        <w:rPr>
          <w:spacing w:val="-3"/>
        </w:rPr>
      </w:pPr>
      <w:r w:rsidRPr="00E1290D">
        <w:rPr>
          <w:spacing w:val="-3"/>
        </w:rPr>
        <w:t>2º</w:t>
      </w:r>
      <w:r>
        <w:rPr>
          <w:spacing w:val="-3"/>
        </w:rPr>
        <w:t>.</w:t>
      </w:r>
      <w:r w:rsidRPr="00E1290D">
        <w:rPr>
          <w:spacing w:val="-3"/>
        </w:rPr>
        <w:t xml:space="preserve"> Cuando la fortuna del obligado a darlos se hubiere reducido hasta el punto de no poder satisfacerlos sin desatender sus propias necesidades y las de su familia.</w:t>
      </w:r>
    </w:p>
    <w:p w14:paraId="1CFACE17" w14:textId="713193EF" w:rsidR="00E1290D" w:rsidRPr="00E1290D" w:rsidRDefault="00E1290D" w:rsidP="00E1290D">
      <w:pPr>
        <w:spacing w:before="120" w:after="120" w:line="360" w:lineRule="auto"/>
        <w:ind w:firstLine="708"/>
        <w:jc w:val="both"/>
        <w:rPr>
          <w:spacing w:val="-3"/>
        </w:rPr>
      </w:pPr>
      <w:r w:rsidRPr="00E1290D">
        <w:rPr>
          <w:spacing w:val="-3"/>
        </w:rPr>
        <w:t>3º</w:t>
      </w:r>
      <w:r>
        <w:rPr>
          <w:spacing w:val="-3"/>
        </w:rPr>
        <w:t>.</w:t>
      </w:r>
      <w:r w:rsidRPr="00E1290D">
        <w:rPr>
          <w:spacing w:val="-3"/>
        </w:rPr>
        <w:t xml:space="preserve"> Cuando el alimentista pueda ejercer un oficio, profesión o industria, o haya adquirido un destino o mejorado de fortuna, de suerte que no le sea necesaria la pensión alimenticia para su subsistencia.</w:t>
      </w:r>
    </w:p>
    <w:p w14:paraId="5CC0FC0E" w14:textId="5CAE6B0E" w:rsidR="00E1290D" w:rsidRPr="00E1290D" w:rsidRDefault="00E1290D" w:rsidP="00E1290D">
      <w:pPr>
        <w:spacing w:before="120" w:after="120" w:line="360" w:lineRule="auto"/>
        <w:ind w:firstLine="708"/>
        <w:jc w:val="both"/>
        <w:rPr>
          <w:spacing w:val="-3"/>
        </w:rPr>
      </w:pPr>
      <w:r w:rsidRPr="00E1290D">
        <w:rPr>
          <w:spacing w:val="-3"/>
        </w:rPr>
        <w:t>4º</w:t>
      </w:r>
      <w:r>
        <w:rPr>
          <w:spacing w:val="-3"/>
        </w:rPr>
        <w:t>.</w:t>
      </w:r>
      <w:r w:rsidRPr="00E1290D">
        <w:rPr>
          <w:spacing w:val="-3"/>
        </w:rPr>
        <w:t xml:space="preserve"> Cuando el alimentista, sea o no heredero forzoso, hubiese cometido alguna falta de las que dan lugar a la desheredación.</w:t>
      </w:r>
    </w:p>
    <w:p w14:paraId="72DE7944" w14:textId="41411682" w:rsidR="0009019F" w:rsidRDefault="00E1290D" w:rsidP="00E1290D">
      <w:pPr>
        <w:spacing w:before="120" w:after="120" w:line="360" w:lineRule="auto"/>
        <w:ind w:firstLine="708"/>
        <w:jc w:val="both"/>
        <w:rPr>
          <w:spacing w:val="-3"/>
        </w:rPr>
      </w:pPr>
      <w:r w:rsidRPr="00E1290D">
        <w:rPr>
          <w:spacing w:val="-3"/>
        </w:rPr>
        <w:lastRenderedPageBreak/>
        <w:t>5º</w:t>
      </w:r>
      <w:r>
        <w:rPr>
          <w:spacing w:val="-3"/>
        </w:rPr>
        <w:t>.</w:t>
      </w:r>
      <w:r w:rsidRPr="00E1290D">
        <w:rPr>
          <w:spacing w:val="-3"/>
        </w:rPr>
        <w:t xml:space="preserve"> Cuando el alimentista sea descendiente del obligado a dar alimentos, y la necesidad de aquél provenga de mala conducta o de falta de aplicación al trabajo, mientras subsista esta causa</w:t>
      </w:r>
      <w:r>
        <w:rPr>
          <w:spacing w:val="-3"/>
        </w:rPr>
        <w:t>”</w:t>
      </w:r>
      <w:r w:rsidR="003E003D" w:rsidRPr="003E003D">
        <w:rPr>
          <w:spacing w:val="-3"/>
        </w:rPr>
        <w:t>.</w:t>
      </w:r>
    </w:p>
    <w:p w14:paraId="16DB73C7" w14:textId="73CF2885" w:rsidR="0009019F" w:rsidRDefault="00210CFB" w:rsidP="000E5900">
      <w:pPr>
        <w:spacing w:before="120" w:after="120" w:line="360" w:lineRule="auto"/>
        <w:ind w:firstLine="708"/>
        <w:jc w:val="both"/>
        <w:rPr>
          <w:spacing w:val="-3"/>
        </w:rPr>
      </w:pPr>
      <w:r>
        <w:rPr>
          <w:spacing w:val="-3"/>
        </w:rPr>
        <w:t>En el caso de muerte del alimentante, el alimentista podrá, en su caso, reclamar alimentos a otros obligados a prestarlos, según el orden de prelación que he expuesto con anterioridad.</w:t>
      </w:r>
    </w:p>
    <w:p w14:paraId="6906912C" w14:textId="6D527D43" w:rsidR="00912E12" w:rsidRDefault="00912E12" w:rsidP="00B70281">
      <w:pPr>
        <w:spacing w:before="120" w:after="120" w:line="360" w:lineRule="auto"/>
        <w:ind w:firstLine="708"/>
        <w:jc w:val="both"/>
        <w:rPr>
          <w:spacing w:val="-3"/>
        </w:rPr>
      </w:pPr>
    </w:p>
    <w:p w14:paraId="109C526D" w14:textId="63A1A30E" w:rsidR="00210CFB" w:rsidRDefault="00DA7ABE" w:rsidP="00DA7ABE">
      <w:pPr>
        <w:spacing w:before="120" w:after="120" w:line="360" w:lineRule="auto"/>
        <w:jc w:val="both"/>
        <w:rPr>
          <w:spacing w:val="-3"/>
        </w:rPr>
      </w:pPr>
      <w:r w:rsidRPr="00DA7ABE">
        <w:rPr>
          <w:b/>
          <w:bCs/>
          <w:spacing w:val="-3"/>
        </w:rPr>
        <w:t>BREVE REFERENCIA A LA NORMATIVA DE LA UNIÓN EUROPEA SOBRE DE LEY APLICABLE EN MATERIA DE OBLIGACIONES DE ALIMENTOS.</w:t>
      </w:r>
    </w:p>
    <w:p w14:paraId="1B43C9D7" w14:textId="176174D2" w:rsidR="003F2DA0" w:rsidRPr="003F2DA0" w:rsidRDefault="006D63EF" w:rsidP="003F2DA0">
      <w:pPr>
        <w:spacing w:before="120" w:after="120" w:line="360" w:lineRule="auto"/>
        <w:ind w:firstLine="708"/>
        <w:jc w:val="both"/>
        <w:rPr>
          <w:spacing w:val="-3"/>
        </w:rPr>
      </w:pPr>
      <w:r>
        <w:rPr>
          <w:spacing w:val="-3"/>
        </w:rPr>
        <w:t>E</w:t>
      </w:r>
      <w:r w:rsidR="00655DBD">
        <w:rPr>
          <w:spacing w:val="-3"/>
        </w:rPr>
        <w:t>l</w:t>
      </w:r>
      <w:r w:rsidR="003F2DA0" w:rsidRPr="003F2DA0">
        <w:rPr>
          <w:spacing w:val="-3"/>
        </w:rPr>
        <w:t xml:space="preserve"> </w:t>
      </w:r>
      <w:r w:rsidRPr="003F2DA0">
        <w:rPr>
          <w:spacing w:val="-3"/>
        </w:rPr>
        <w:t>Protocolo de la Haya de 23 de noviembre de 2007</w:t>
      </w:r>
      <w:r>
        <w:rPr>
          <w:spacing w:val="-3"/>
        </w:rPr>
        <w:t xml:space="preserve"> y el </w:t>
      </w:r>
      <w:r w:rsidR="003F2DA0" w:rsidRPr="003F2DA0">
        <w:rPr>
          <w:spacing w:val="-3"/>
        </w:rPr>
        <w:t>Reglamento</w:t>
      </w:r>
      <w:r w:rsidR="00655DBD">
        <w:rPr>
          <w:spacing w:val="-3"/>
        </w:rPr>
        <w:t xml:space="preserve"> </w:t>
      </w:r>
      <w:r w:rsidR="005F4A19">
        <w:rPr>
          <w:spacing w:val="-3"/>
        </w:rPr>
        <w:t>europeo</w:t>
      </w:r>
      <w:r w:rsidR="005F4A19" w:rsidRPr="005F4A19">
        <w:rPr>
          <w:spacing w:val="-3"/>
        </w:rPr>
        <w:t xml:space="preserve"> </w:t>
      </w:r>
      <w:r w:rsidR="003F2DA0" w:rsidRPr="003F2DA0">
        <w:rPr>
          <w:spacing w:val="-3"/>
        </w:rPr>
        <w:t>de 18 de diciembre de 2008, sobre la ley aplicable a las obligaciones alimenticias</w:t>
      </w:r>
      <w:r>
        <w:rPr>
          <w:spacing w:val="-3"/>
        </w:rPr>
        <w:t xml:space="preserve">, establecen </w:t>
      </w:r>
      <w:r w:rsidR="003F2DA0" w:rsidRPr="003F2DA0">
        <w:rPr>
          <w:spacing w:val="-3"/>
        </w:rPr>
        <w:t xml:space="preserve">la </w:t>
      </w:r>
      <w:r w:rsidR="002B4BD1">
        <w:rPr>
          <w:spacing w:val="-3"/>
        </w:rPr>
        <w:t>regl</w:t>
      </w:r>
      <w:r w:rsidR="003F2DA0" w:rsidRPr="003F2DA0">
        <w:rPr>
          <w:spacing w:val="-3"/>
        </w:rPr>
        <w:t xml:space="preserve">a general </w:t>
      </w:r>
      <w:r w:rsidR="002B4BD1">
        <w:rPr>
          <w:spacing w:val="-3"/>
        </w:rPr>
        <w:t>de que estas obligaciones</w:t>
      </w:r>
      <w:r w:rsidR="003F2DA0" w:rsidRPr="003F2DA0">
        <w:rPr>
          <w:spacing w:val="-3"/>
        </w:rPr>
        <w:t xml:space="preserve"> se r</w:t>
      </w:r>
      <w:r w:rsidR="002B4BD1">
        <w:rPr>
          <w:spacing w:val="-3"/>
        </w:rPr>
        <w:t>igen</w:t>
      </w:r>
      <w:r w:rsidR="003F2DA0" w:rsidRPr="003F2DA0">
        <w:rPr>
          <w:spacing w:val="-3"/>
        </w:rPr>
        <w:t xml:space="preserve"> por la ley de la residencia</w:t>
      </w:r>
      <w:r w:rsidR="00B73FA1">
        <w:rPr>
          <w:spacing w:val="-3"/>
        </w:rPr>
        <w:t xml:space="preserve"> del</w:t>
      </w:r>
      <w:r w:rsidR="003F2DA0" w:rsidRPr="003F2DA0">
        <w:rPr>
          <w:spacing w:val="-3"/>
        </w:rPr>
        <w:t xml:space="preserve"> </w:t>
      </w:r>
      <w:r w:rsidR="00D34532">
        <w:rPr>
          <w:spacing w:val="-3"/>
        </w:rPr>
        <w:t>alimentista</w:t>
      </w:r>
      <w:r w:rsidR="00CB7092">
        <w:rPr>
          <w:spacing w:val="-3"/>
        </w:rPr>
        <w:t xml:space="preserve">, si bien </w:t>
      </w:r>
      <w:r w:rsidR="003F2DA0" w:rsidRPr="003F2DA0">
        <w:rPr>
          <w:spacing w:val="-3"/>
        </w:rPr>
        <w:t xml:space="preserve">en los casos de obligaciones alimenticias de los padres a favor de sus hijos se aplicará la ley del foro si el </w:t>
      </w:r>
      <w:r w:rsidR="005C6896">
        <w:rPr>
          <w:spacing w:val="-3"/>
        </w:rPr>
        <w:t xml:space="preserve">alimentista </w:t>
      </w:r>
      <w:r w:rsidR="003F2DA0" w:rsidRPr="003F2DA0">
        <w:rPr>
          <w:spacing w:val="-3"/>
        </w:rPr>
        <w:t xml:space="preserve">no puede obtener alimentos del </w:t>
      </w:r>
      <w:r w:rsidR="005C6896">
        <w:rPr>
          <w:spacing w:val="-3"/>
        </w:rPr>
        <w:t xml:space="preserve">alimentante </w:t>
      </w:r>
      <w:r w:rsidR="003F2DA0" w:rsidRPr="003F2DA0">
        <w:rPr>
          <w:spacing w:val="-3"/>
        </w:rPr>
        <w:t>en virtud de la ley de residencia habitual del acreedor.</w:t>
      </w:r>
    </w:p>
    <w:p w14:paraId="122D7C33" w14:textId="0A3C7EE3" w:rsidR="003F2DA0" w:rsidRPr="003F2DA0" w:rsidRDefault="003F2DA0" w:rsidP="003F2DA0">
      <w:pPr>
        <w:spacing w:before="120" w:after="120" w:line="360" w:lineRule="auto"/>
        <w:ind w:firstLine="708"/>
        <w:jc w:val="both"/>
        <w:rPr>
          <w:spacing w:val="-3"/>
        </w:rPr>
      </w:pPr>
      <w:r w:rsidRPr="003F2DA0">
        <w:rPr>
          <w:spacing w:val="-3"/>
        </w:rPr>
        <w:t xml:space="preserve">Si el acreedor no puede obtener alimentos del deudor en virtud de las leyes </w:t>
      </w:r>
      <w:r w:rsidR="00DA2B38">
        <w:rPr>
          <w:spacing w:val="-3"/>
        </w:rPr>
        <w:t>anteriores</w:t>
      </w:r>
      <w:r w:rsidRPr="003F2DA0">
        <w:rPr>
          <w:spacing w:val="-3"/>
        </w:rPr>
        <w:t>, se aplicará la ley de la nacionalidad común del acreedor y deudor, si existe.</w:t>
      </w:r>
    </w:p>
    <w:p w14:paraId="48230009" w14:textId="6991BD49" w:rsidR="00EF3311" w:rsidRDefault="003F2DA0" w:rsidP="003F2DA0">
      <w:pPr>
        <w:spacing w:before="120" w:after="120" w:line="360" w:lineRule="auto"/>
        <w:ind w:firstLine="708"/>
        <w:jc w:val="both"/>
        <w:rPr>
          <w:spacing w:val="-3"/>
        </w:rPr>
      </w:pPr>
      <w:r w:rsidRPr="003F2DA0">
        <w:rPr>
          <w:spacing w:val="-3"/>
        </w:rPr>
        <w:t xml:space="preserve">Por último, respecto a las obligaciones alimenticias </w:t>
      </w:r>
      <w:r w:rsidR="00E047AA">
        <w:rPr>
          <w:spacing w:val="-3"/>
        </w:rPr>
        <w:t xml:space="preserve">entre </w:t>
      </w:r>
      <w:r w:rsidRPr="003F2DA0">
        <w:rPr>
          <w:spacing w:val="-3"/>
        </w:rPr>
        <w:t xml:space="preserve">cónyuges y excónyuges, la ley de residencia habitual del </w:t>
      </w:r>
      <w:r w:rsidR="00A75022">
        <w:rPr>
          <w:spacing w:val="-3"/>
        </w:rPr>
        <w:t>alimentista</w:t>
      </w:r>
      <w:r w:rsidRPr="003F2DA0">
        <w:rPr>
          <w:spacing w:val="-3"/>
        </w:rPr>
        <w:t xml:space="preserve"> no se aplicará si una de las partes se opone y la ley de otro Estado, en particular </w:t>
      </w:r>
      <w:r w:rsidR="00414B56">
        <w:rPr>
          <w:spacing w:val="-3"/>
        </w:rPr>
        <w:t>el</w:t>
      </w:r>
      <w:r w:rsidRPr="003F2DA0">
        <w:rPr>
          <w:spacing w:val="-3"/>
        </w:rPr>
        <w:t xml:space="preserve"> de </w:t>
      </w:r>
      <w:r w:rsidR="00A75022">
        <w:rPr>
          <w:spacing w:val="-3"/>
        </w:rPr>
        <w:t xml:space="preserve">la </w:t>
      </w:r>
      <w:r w:rsidRPr="003F2DA0">
        <w:rPr>
          <w:spacing w:val="-3"/>
        </w:rPr>
        <w:t>última residencia habitual común, presenta una vinculación más estrecha con el matrimonio</w:t>
      </w:r>
      <w:r w:rsidR="00A75022">
        <w:rPr>
          <w:spacing w:val="-3"/>
        </w:rPr>
        <w:t xml:space="preserve">, en cuyo caso </w:t>
      </w:r>
      <w:r w:rsidRPr="003F2DA0">
        <w:rPr>
          <w:spacing w:val="-3"/>
        </w:rPr>
        <w:t>se aplica</w:t>
      </w:r>
      <w:r w:rsidR="00A75022">
        <w:rPr>
          <w:spacing w:val="-3"/>
        </w:rPr>
        <w:t xml:space="preserve"> esta última</w:t>
      </w:r>
      <w:r w:rsidRPr="003F2DA0">
        <w:rPr>
          <w:spacing w:val="-3"/>
        </w:rPr>
        <w:t>.</w:t>
      </w:r>
    </w:p>
    <w:p w14:paraId="73040748" w14:textId="7C985368" w:rsidR="00210CFB" w:rsidRDefault="00210CFB" w:rsidP="00B70281">
      <w:pPr>
        <w:spacing w:before="120" w:after="120" w:line="360" w:lineRule="auto"/>
        <w:ind w:firstLine="708"/>
        <w:jc w:val="both"/>
        <w:rPr>
          <w:spacing w:val="-3"/>
        </w:rPr>
      </w:pPr>
    </w:p>
    <w:p w14:paraId="2628EEDD" w14:textId="77777777" w:rsidR="006D63EF" w:rsidRDefault="006D63EF" w:rsidP="00B70281">
      <w:pPr>
        <w:spacing w:before="120" w:after="120" w:line="360" w:lineRule="auto"/>
        <w:ind w:firstLine="708"/>
        <w:jc w:val="both"/>
        <w:rPr>
          <w:spacing w:val="-3"/>
        </w:rPr>
      </w:pPr>
    </w:p>
    <w:p w14:paraId="7AC4BF87" w14:textId="68F49CE5" w:rsidR="00210CFB" w:rsidRDefault="00210CFB" w:rsidP="00B70281">
      <w:pPr>
        <w:spacing w:before="120" w:after="120" w:line="360" w:lineRule="auto"/>
        <w:ind w:firstLine="708"/>
        <w:jc w:val="both"/>
        <w:rPr>
          <w:spacing w:val="-3"/>
        </w:rPr>
      </w:pPr>
    </w:p>
    <w:p w14:paraId="0B33EAF7" w14:textId="77777777" w:rsidR="00210CFB" w:rsidRDefault="00210CFB"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2139291" w:rsidR="005726E8" w:rsidRPr="00FF4CC7" w:rsidRDefault="00F95DDD" w:rsidP="009C4B47">
      <w:pPr>
        <w:spacing w:before="120" w:after="120" w:line="360" w:lineRule="auto"/>
        <w:ind w:firstLine="708"/>
        <w:jc w:val="right"/>
        <w:rPr>
          <w:spacing w:val="-3"/>
        </w:rPr>
      </w:pPr>
      <w:r>
        <w:rPr>
          <w:spacing w:val="-3"/>
        </w:rPr>
        <w:t>27</w:t>
      </w:r>
      <w:r w:rsidR="00B20851">
        <w:rPr>
          <w:spacing w:val="-3"/>
        </w:rPr>
        <w:t xml:space="preserve"> de </w:t>
      </w:r>
      <w:r>
        <w:rPr>
          <w:spacing w:val="-3"/>
        </w:rPr>
        <w:t>enero</w:t>
      </w:r>
      <w:r w:rsidR="00CC0FFF">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EC714" w14:textId="77777777" w:rsidR="008D4B7C" w:rsidRDefault="008D4B7C" w:rsidP="00DB250B">
      <w:r>
        <w:separator/>
      </w:r>
    </w:p>
  </w:endnote>
  <w:endnote w:type="continuationSeparator" w:id="0">
    <w:p w14:paraId="41DEC935" w14:textId="77777777" w:rsidR="008D4B7C" w:rsidRDefault="008D4B7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51CFEA51" w14:textId="7BBA5E3D" w:rsidR="001E237F" w:rsidRDefault="001E237F" w:rsidP="00B20851">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673E2" w14:textId="77777777" w:rsidR="008D4B7C" w:rsidRDefault="008D4B7C" w:rsidP="00DB250B">
      <w:r>
        <w:separator/>
      </w:r>
    </w:p>
  </w:footnote>
  <w:footnote w:type="continuationSeparator" w:id="0">
    <w:p w14:paraId="13E08145" w14:textId="77777777" w:rsidR="008D4B7C" w:rsidRDefault="008D4B7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59E3" w14:textId="31CCC383"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E067F7"/>
    <w:multiLevelType w:val="hybridMultilevel"/>
    <w:tmpl w:val="9A12512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8070DC"/>
    <w:multiLevelType w:val="hybridMultilevel"/>
    <w:tmpl w:val="E5382F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87D1A1C"/>
    <w:multiLevelType w:val="hybridMultilevel"/>
    <w:tmpl w:val="90C66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B857C62"/>
    <w:multiLevelType w:val="hybridMultilevel"/>
    <w:tmpl w:val="3F02B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85F0274"/>
    <w:multiLevelType w:val="hybridMultilevel"/>
    <w:tmpl w:val="886E8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0030D92"/>
    <w:multiLevelType w:val="hybridMultilevel"/>
    <w:tmpl w:val="ACCEFE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22F75F8"/>
    <w:multiLevelType w:val="hybridMultilevel"/>
    <w:tmpl w:val="07742E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8524E0F"/>
    <w:multiLevelType w:val="hybridMultilevel"/>
    <w:tmpl w:val="BB403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9C33574"/>
    <w:multiLevelType w:val="hybridMultilevel"/>
    <w:tmpl w:val="B8A62F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16003C"/>
    <w:multiLevelType w:val="hybridMultilevel"/>
    <w:tmpl w:val="6742AF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C8F7075"/>
    <w:multiLevelType w:val="hybridMultilevel"/>
    <w:tmpl w:val="14881F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805806"/>
    <w:multiLevelType w:val="hybridMultilevel"/>
    <w:tmpl w:val="3E36ED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6BA17B3"/>
    <w:multiLevelType w:val="hybridMultilevel"/>
    <w:tmpl w:val="CAE68D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6FE53FD"/>
    <w:multiLevelType w:val="hybridMultilevel"/>
    <w:tmpl w:val="A0EAB1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B7975AD"/>
    <w:multiLevelType w:val="hybridMultilevel"/>
    <w:tmpl w:val="59FC8B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6DC4DE9"/>
    <w:multiLevelType w:val="hybridMultilevel"/>
    <w:tmpl w:val="4B28CA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97E5F49"/>
    <w:multiLevelType w:val="hybridMultilevel"/>
    <w:tmpl w:val="81C27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99E0F11"/>
    <w:multiLevelType w:val="hybridMultilevel"/>
    <w:tmpl w:val="78723D1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AF46F82"/>
    <w:multiLevelType w:val="hybridMultilevel"/>
    <w:tmpl w:val="52B2FE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E714299"/>
    <w:multiLevelType w:val="hybridMultilevel"/>
    <w:tmpl w:val="6C103C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A60502"/>
    <w:multiLevelType w:val="hybridMultilevel"/>
    <w:tmpl w:val="807EE6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322273054">
    <w:abstractNumId w:val="0"/>
  </w:num>
  <w:num w:numId="2" w16cid:durableId="1086656381">
    <w:abstractNumId w:val="19"/>
  </w:num>
  <w:num w:numId="3" w16cid:durableId="1545674761">
    <w:abstractNumId w:val="3"/>
  </w:num>
  <w:num w:numId="4" w16cid:durableId="1856192389">
    <w:abstractNumId w:val="10"/>
  </w:num>
  <w:num w:numId="5" w16cid:durableId="1809012682">
    <w:abstractNumId w:val="21"/>
  </w:num>
  <w:num w:numId="6" w16cid:durableId="668795114">
    <w:abstractNumId w:val="16"/>
  </w:num>
  <w:num w:numId="7" w16cid:durableId="119109335">
    <w:abstractNumId w:val="20"/>
  </w:num>
  <w:num w:numId="8" w16cid:durableId="91246320">
    <w:abstractNumId w:val="17"/>
  </w:num>
  <w:num w:numId="9" w16cid:durableId="139738245">
    <w:abstractNumId w:val="18"/>
  </w:num>
  <w:num w:numId="10" w16cid:durableId="1007170751">
    <w:abstractNumId w:val="5"/>
  </w:num>
  <w:num w:numId="11" w16cid:durableId="80418003">
    <w:abstractNumId w:val="2"/>
  </w:num>
  <w:num w:numId="12" w16cid:durableId="982347519">
    <w:abstractNumId w:val="12"/>
  </w:num>
  <w:num w:numId="13" w16cid:durableId="961305772">
    <w:abstractNumId w:val="14"/>
  </w:num>
  <w:num w:numId="14" w16cid:durableId="1933975724">
    <w:abstractNumId w:val="6"/>
  </w:num>
  <w:num w:numId="15" w16cid:durableId="1483623483">
    <w:abstractNumId w:val="11"/>
  </w:num>
  <w:num w:numId="16" w16cid:durableId="1202473946">
    <w:abstractNumId w:val="1"/>
  </w:num>
  <w:num w:numId="17" w16cid:durableId="1031034388">
    <w:abstractNumId w:val="7"/>
  </w:num>
  <w:num w:numId="18" w16cid:durableId="58603911">
    <w:abstractNumId w:val="4"/>
  </w:num>
  <w:num w:numId="19" w16cid:durableId="320349721">
    <w:abstractNumId w:val="9"/>
  </w:num>
  <w:num w:numId="20" w16cid:durableId="1875002862">
    <w:abstractNumId w:val="13"/>
  </w:num>
  <w:num w:numId="21" w16cid:durableId="899439318">
    <w:abstractNumId w:val="8"/>
  </w:num>
  <w:num w:numId="22" w16cid:durableId="1929118591">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758"/>
    <w:rsid w:val="000207BA"/>
    <w:rsid w:val="00020D70"/>
    <w:rsid w:val="00021021"/>
    <w:rsid w:val="000212F5"/>
    <w:rsid w:val="000221C3"/>
    <w:rsid w:val="000222EF"/>
    <w:rsid w:val="00022E02"/>
    <w:rsid w:val="00023664"/>
    <w:rsid w:val="00023EA6"/>
    <w:rsid w:val="00024A29"/>
    <w:rsid w:val="00024FA6"/>
    <w:rsid w:val="00025813"/>
    <w:rsid w:val="00025950"/>
    <w:rsid w:val="0002663A"/>
    <w:rsid w:val="00026B81"/>
    <w:rsid w:val="00026FE8"/>
    <w:rsid w:val="00027056"/>
    <w:rsid w:val="0002749D"/>
    <w:rsid w:val="00030420"/>
    <w:rsid w:val="000314B9"/>
    <w:rsid w:val="00031A3A"/>
    <w:rsid w:val="00031F05"/>
    <w:rsid w:val="0003243D"/>
    <w:rsid w:val="000324AA"/>
    <w:rsid w:val="0003317D"/>
    <w:rsid w:val="00033712"/>
    <w:rsid w:val="00033C0F"/>
    <w:rsid w:val="00034786"/>
    <w:rsid w:val="0003491F"/>
    <w:rsid w:val="00034B0E"/>
    <w:rsid w:val="0003583A"/>
    <w:rsid w:val="000363C5"/>
    <w:rsid w:val="00036634"/>
    <w:rsid w:val="00036F8F"/>
    <w:rsid w:val="000372C8"/>
    <w:rsid w:val="0003754E"/>
    <w:rsid w:val="000377CB"/>
    <w:rsid w:val="00037976"/>
    <w:rsid w:val="00040534"/>
    <w:rsid w:val="0004084E"/>
    <w:rsid w:val="00040926"/>
    <w:rsid w:val="00041FED"/>
    <w:rsid w:val="0004246E"/>
    <w:rsid w:val="00042755"/>
    <w:rsid w:val="000427C5"/>
    <w:rsid w:val="00042E4F"/>
    <w:rsid w:val="000434E2"/>
    <w:rsid w:val="00043944"/>
    <w:rsid w:val="0004457B"/>
    <w:rsid w:val="0004463E"/>
    <w:rsid w:val="00044DC9"/>
    <w:rsid w:val="0004529D"/>
    <w:rsid w:val="000463C7"/>
    <w:rsid w:val="0004649E"/>
    <w:rsid w:val="000466BB"/>
    <w:rsid w:val="000468AF"/>
    <w:rsid w:val="00046B26"/>
    <w:rsid w:val="000474D2"/>
    <w:rsid w:val="00047C1B"/>
    <w:rsid w:val="00050184"/>
    <w:rsid w:val="000501D7"/>
    <w:rsid w:val="00050AA5"/>
    <w:rsid w:val="00050AB7"/>
    <w:rsid w:val="00050CFC"/>
    <w:rsid w:val="00050EF6"/>
    <w:rsid w:val="00051390"/>
    <w:rsid w:val="000513F9"/>
    <w:rsid w:val="00051416"/>
    <w:rsid w:val="000517D7"/>
    <w:rsid w:val="0005197D"/>
    <w:rsid w:val="00051F83"/>
    <w:rsid w:val="0005226A"/>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B52"/>
    <w:rsid w:val="00060D39"/>
    <w:rsid w:val="000611A1"/>
    <w:rsid w:val="0006125A"/>
    <w:rsid w:val="0006135E"/>
    <w:rsid w:val="000619B9"/>
    <w:rsid w:val="00061BD0"/>
    <w:rsid w:val="00061C67"/>
    <w:rsid w:val="00061E01"/>
    <w:rsid w:val="00062141"/>
    <w:rsid w:val="000625ED"/>
    <w:rsid w:val="00062762"/>
    <w:rsid w:val="00062CE1"/>
    <w:rsid w:val="00063216"/>
    <w:rsid w:val="00064339"/>
    <w:rsid w:val="000650F5"/>
    <w:rsid w:val="0006520A"/>
    <w:rsid w:val="00065417"/>
    <w:rsid w:val="00065DCA"/>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5E9"/>
    <w:rsid w:val="000A381F"/>
    <w:rsid w:val="000A3F53"/>
    <w:rsid w:val="000A40D1"/>
    <w:rsid w:val="000A4813"/>
    <w:rsid w:val="000A7741"/>
    <w:rsid w:val="000B087C"/>
    <w:rsid w:val="000B0CF0"/>
    <w:rsid w:val="000B17FB"/>
    <w:rsid w:val="000B1B17"/>
    <w:rsid w:val="000B1B5B"/>
    <w:rsid w:val="000B2403"/>
    <w:rsid w:val="000B2CE2"/>
    <w:rsid w:val="000B402F"/>
    <w:rsid w:val="000B4253"/>
    <w:rsid w:val="000B45C9"/>
    <w:rsid w:val="000B4644"/>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D7E"/>
    <w:rsid w:val="000C1100"/>
    <w:rsid w:val="000C19F3"/>
    <w:rsid w:val="000C1E71"/>
    <w:rsid w:val="000C2216"/>
    <w:rsid w:val="000C256C"/>
    <w:rsid w:val="000C2AB2"/>
    <w:rsid w:val="000C2C47"/>
    <w:rsid w:val="000C37DC"/>
    <w:rsid w:val="000C3BB4"/>
    <w:rsid w:val="000C44E2"/>
    <w:rsid w:val="000C46CD"/>
    <w:rsid w:val="000C491C"/>
    <w:rsid w:val="000C4BBA"/>
    <w:rsid w:val="000C4C33"/>
    <w:rsid w:val="000C59FB"/>
    <w:rsid w:val="000C5A32"/>
    <w:rsid w:val="000C5DF6"/>
    <w:rsid w:val="000C61BE"/>
    <w:rsid w:val="000C622E"/>
    <w:rsid w:val="000C6558"/>
    <w:rsid w:val="000C7391"/>
    <w:rsid w:val="000C73C4"/>
    <w:rsid w:val="000C7DFC"/>
    <w:rsid w:val="000D0345"/>
    <w:rsid w:val="000D06C5"/>
    <w:rsid w:val="000D1169"/>
    <w:rsid w:val="000D1179"/>
    <w:rsid w:val="000D13E1"/>
    <w:rsid w:val="000D15BA"/>
    <w:rsid w:val="000D2320"/>
    <w:rsid w:val="000D23F9"/>
    <w:rsid w:val="000D2687"/>
    <w:rsid w:val="000D2B25"/>
    <w:rsid w:val="000D3082"/>
    <w:rsid w:val="000D32BC"/>
    <w:rsid w:val="000D3429"/>
    <w:rsid w:val="000D3453"/>
    <w:rsid w:val="000D35D2"/>
    <w:rsid w:val="000D3859"/>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F70"/>
    <w:rsid w:val="000E3985"/>
    <w:rsid w:val="000E3A8D"/>
    <w:rsid w:val="000E41F0"/>
    <w:rsid w:val="000E4DAA"/>
    <w:rsid w:val="000E569D"/>
    <w:rsid w:val="000E573D"/>
    <w:rsid w:val="000E5900"/>
    <w:rsid w:val="000E5B6D"/>
    <w:rsid w:val="000E62D4"/>
    <w:rsid w:val="000E67FE"/>
    <w:rsid w:val="000E79A2"/>
    <w:rsid w:val="000E7B75"/>
    <w:rsid w:val="000E7C0E"/>
    <w:rsid w:val="000F06AD"/>
    <w:rsid w:val="000F0956"/>
    <w:rsid w:val="000F0C22"/>
    <w:rsid w:val="000F1047"/>
    <w:rsid w:val="000F1051"/>
    <w:rsid w:val="000F3078"/>
    <w:rsid w:val="000F3222"/>
    <w:rsid w:val="000F32A2"/>
    <w:rsid w:val="000F3C03"/>
    <w:rsid w:val="000F4184"/>
    <w:rsid w:val="000F425F"/>
    <w:rsid w:val="000F4416"/>
    <w:rsid w:val="000F4DCD"/>
    <w:rsid w:val="000F520F"/>
    <w:rsid w:val="000F5254"/>
    <w:rsid w:val="000F52FA"/>
    <w:rsid w:val="000F5E5C"/>
    <w:rsid w:val="000F643E"/>
    <w:rsid w:val="000F65B3"/>
    <w:rsid w:val="000F7EF0"/>
    <w:rsid w:val="000F7F49"/>
    <w:rsid w:val="000F7FF8"/>
    <w:rsid w:val="001009E5"/>
    <w:rsid w:val="00100B0C"/>
    <w:rsid w:val="0010109B"/>
    <w:rsid w:val="00101419"/>
    <w:rsid w:val="00101ECF"/>
    <w:rsid w:val="001022E6"/>
    <w:rsid w:val="001024DE"/>
    <w:rsid w:val="001026D4"/>
    <w:rsid w:val="00103B41"/>
    <w:rsid w:val="00103CD3"/>
    <w:rsid w:val="00103E45"/>
    <w:rsid w:val="00104037"/>
    <w:rsid w:val="001056D3"/>
    <w:rsid w:val="00105CE4"/>
    <w:rsid w:val="001065C1"/>
    <w:rsid w:val="001065D2"/>
    <w:rsid w:val="001068AB"/>
    <w:rsid w:val="00106E8A"/>
    <w:rsid w:val="001076D8"/>
    <w:rsid w:val="00110442"/>
    <w:rsid w:val="001113B0"/>
    <w:rsid w:val="001113F7"/>
    <w:rsid w:val="00111E7C"/>
    <w:rsid w:val="001123FD"/>
    <w:rsid w:val="001127A9"/>
    <w:rsid w:val="001131DF"/>
    <w:rsid w:val="001134AD"/>
    <w:rsid w:val="00113593"/>
    <w:rsid w:val="001141CE"/>
    <w:rsid w:val="001143C2"/>
    <w:rsid w:val="001153B2"/>
    <w:rsid w:val="00115A8C"/>
    <w:rsid w:val="00115C03"/>
    <w:rsid w:val="00115CC6"/>
    <w:rsid w:val="00115E94"/>
    <w:rsid w:val="0011650F"/>
    <w:rsid w:val="00116E61"/>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D9A"/>
    <w:rsid w:val="00123FF1"/>
    <w:rsid w:val="001246BC"/>
    <w:rsid w:val="00125E60"/>
    <w:rsid w:val="00126364"/>
    <w:rsid w:val="00126E0C"/>
    <w:rsid w:val="0012740B"/>
    <w:rsid w:val="0012765D"/>
    <w:rsid w:val="001279C8"/>
    <w:rsid w:val="00127F86"/>
    <w:rsid w:val="0013001F"/>
    <w:rsid w:val="00130E58"/>
    <w:rsid w:val="001310BD"/>
    <w:rsid w:val="0013142E"/>
    <w:rsid w:val="00131861"/>
    <w:rsid w:val="00131BC9"/>
    <w:rsid w:val="0013274D"/>
    <w:rsid w:val="00132B0B"/>
    <w:rsid w:val="001332ED"/>
    <w:rsid w:val="00133C73"/>
    <w:rsid w:val="001344F9"/>
    <w:rsid w:val="00134B04"/>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A89"/>
    <w:rsid w:val="00151BAD"/>
    <w:rsid w:val="001521C6"/>
    <w:rsid w:val="00152A12"/>
    <w:rsid w:val="00152E37"/>
    <w:rsid w:val="00153A8A"/>
    <w:rsid w:val="001544A9"/>
    <w:rsid w:val="00154E9D"/>
    <w:rsid w:val="00155DCD"/>
    <w:rsid w:val="00156A97"/>
    <w:rsid w:val="00157172"/>
    <w:rsid w:val="00157318"/>
    <w:rsid w:val="00157CBB"/>
    <w:rsid w:val="00157EFB"/>
    <w:rsid w:val="0016001B"/>
    <w:rsid w:val="001606EC"/>
    <w:rsid w:val="00160DD0"/>
    <w:rsid w:val="00160E8C"/>
    <w:rsid w:val="001612E4"/>
    <w:rsid w:val="001618FF"/>
    <w:rsid w:val="001619D7"/>
    <w:rsid w:val="00161DBB"/>
    <w:rsid w:val="00161FB9"/>
    <w:rsid w:val="001623F0"/>
    <w:rsid w:val="00162A38"/>
    <w:rsid w:val="00162D0F"/>
    <w:rsid w:val="00162F77"/>
    <w:rsid w:val="00163550"/>
    <w:rsid w:val="00163648"/>
    <w:rsid w:val="00164136"/>
    <w:rsid w:val="00164509"/>
    <w:rsid w:val="00164A26"/>
    <w:rsid w:val="00164ECA"/>
    <w:rsid w:val="00164F91"/>
    <w:rsid w:val="001654D9"/>
    <w:rsid w:val="001658E1"/>
    <w:rsid w:val="00165A7B"/>
    <w:rsid w:val="00165D14"/>
    <w:rsid w:val="00165DB1"/>
    <w:rsid w:val="00165F38"/>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791"/>
    <w:rsid w:val="0017462B"/>
    <w:rsid w:val="00174F30"/>
    <w:rsid w:val="00175316"/>
    <w:rsid w:val="00175BFD"/>
    <w:rsid w:val="00175D0F"/>
    <w:rsid w:val="0017610E"/>
    <w:rsid w:val="00176AC1"/>
    <w:rsid w:val="00176EEA"/>
    <w:rsid w:val="001774D0"/>
    <w:rsid w:val="001777CA"/>
    <w:rsid w:val="001802CA"/>
    <w:rsid w:val="00180628"/>
    <w:rsid w:val="001819A6"/>
    <w:rsid w:val="00181C48"/>
    <w:rsid w:val="00181CEA"/>
    <w:rsid w:val="00181F15"/>
    <w:rsid w:val="00182166"/>
    <w:rsid w:val="00182796"/>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17FF"/>
    <w:rsid w:val="001A1CAF"/>
    <w:rsid w:val="001A208B"/>
    <w:rsid w:val="001A22CC"/>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36C"/>
    <w:rsid w:val="001B0ACC"/>
    <w:rsid w:val="001B0B9A"/>
    <w:rsid w:val="001B0BB4"/>
    <w:rsid w:val="001B1701"/>
    <w:rsid w:val="001B1CFF"/>
    <w:rsid w:val="001B2AB2"/>
    <w:rsid w:val="001B2BE8"/>
    <w:rsid w:val="001B2E48"/>
    <w:rsid w:val="001B2F9A"/>
    <w:rsid w:val="001B3059"/>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557"/>
    <w:rsid w:val="001C7BFF"/>
    <w:rsid w:val="001D0893"/>
    <w:rsid w:val="001D14A9"/>
    <w:rsid w:val="001D15F8"/>
    <w:rsid w:val="001D1770"/>
    <w:rsid w:val="001D1C38"/>
    <w:rsid w:val="001D1D0F"/>
    <w:rsid w:val="001D1EE3"/>
    <w:rsid w:val="001D22AC"/>
    <w:rsid w:val="001D23DF"/>
    <w:rsid w:val="001D24C3"/>
    <w:rsid w:val="001D38F5"/>
    <w:rsid w:val="001D3CF6"/>
    <w:rsid w:val="001D3DC8"/>
    <w:rsid w:val="001D45A7"/>
    <w:rsid w:val="001D528D"/>
    <w:rsid w:val="001D58B4"/>
    <w:rsid w:val="001D645F"/>
    <w:rsid w:val="001D696A"/>
    <w:rsid w:val="001D74FC"/>
    <w:rsid w:val="001D7581"/>
    <w:rsid w:val="001D7CF0"/>
    <w:rsid w:val="001E03C6"/>
    <w:rsid w:val="001E119B"/>
    <w:rsid w:val="001E11DC"/>
    <w:rsid w:val="001E1A6E"/>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F0109"/>
    <w:rsid w:val="001F028A"/>
    <w:rsid w:val="001F0A38"/>
    <w:rsid w:val="001F1291"/>
    <w:rsid w:val="001F280F"/>
    <w:rsid w:val="001F291C"/>
    <w:rsid w:val="001F3875"/>
    <w:rsid w:val="001F3F29"/>
    <w:rsid w:val="001F41B8"/>
    <w:rsid w:val="001F41F6"/>
    <w:rsid w:val="001F4724"/>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845"/>
    <w:rsid w:val="00203D8B"/>
    <w:rsid w:val="00204CB4"/>
    <w:rsid w:val="0020503A"/>
    <w:rsid w:val="0020508A"/>
    <w:rsid w:val="00205777"/>
    <w:rsid w:val="00205FBF"/>
    <w:rsid w:val="002065D9"/>
    <w:rsid w:val="0020698C"/>
    <w:rsid w:val="00206BAE"/>
    <w:rsid w:val="00207375"/>
    <w:rsid w:val="00210383"/>
    <w:rsid w:val="00210718"/>
    <w:rsid w:val="002109E3"/>
    <w:rsid w:val="00210CFB"/>
    <w:rsid w:val="002121C6"/>
    <w:rsid w:val="002129E2"/>
    <w:rsid w:val="00212B0F"/>
    <w:rsid w:val="00212D63"/>
    <w:rsid w:val="00213D08"/>
    <w:rsid w:val="00213E15"/>
    <w:rsid w:val="00214F2D"/>
    <w:rsid w:val="00215179"/>
    <w:rsid w:val="002155BE"/>
    <w:rsid w:val="00215778"/>
    <w:rsid w:val="0021594C"/>
    <w:rsid w:val="00216597"/>
    <w:rsid w:val="00216AFA"/>
    <w:rsid w:val="00216CA7"/>
    <w:rsid w:val="00216CD1"/>
    <w:rsid w:val="00217169"/>
    <w:rsid w:val="00217359"/>
    <w:rsid w:val="002173FC"/>
    <w:rsid w:val="002175E6"/>
    <w:rsid w:val="00217765"/>
    <w:rsid w:val="00217889"/>
    <w:rsid w:val="00220335"/>
    <w:rsid w:val="002216C3"/>
    <w:rsid w:val="002216DE"/>
    <w:rsid w:val="00221ACE"/>
    <w:rsid w:val="00222242"/>
    <w:rsid w:val="002237BD"/>
    <w:rsid w:val="002239FB"/>
    <w:rsid w:val="002242E5"/>
    <w:rsid w:val="00224403"/>
    <w:rsid w:val="002246B9"/>
    <w:rsid w:val="00224961"/>
    <w:rsid w:val="00224C53"/>
    <w:rsid w:val="00224CBB"/>
    <w:rsid w:val="00225A3D"/>
    <w:rsid w:val="002265BF"/>
    <w:rsid w:val="002267B3"/>
    <w:rsid w:val="00226B2C"/>
    <w:rsid w:val="00227097"/>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0EF4"/>
    <w:rsid w:val="002419D0"/>
    <w:rsid w:val="00241A1E"/>
    <w:rsid w:val="00241FE2"/>
    <w:rsid w:val="002427A2"/>
    <w:rsid w:val="00242A80"/>
    <w:rsid w:val="00242C40"/>
    <w:rsid w:val="00243C6C"/>
    <w:rsid w:val="00243D3B"/>
    <w:rsid w:val="00245BF1"/>
    <w:rsid w:val="00246C8A"/>
    <w:rsid w:val="00246E5F"/>
    <w:rsid w:val="00246F48"/>
    <w:rsid w:val="00247084"/>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4F3C"/>
    <w:rsid w:val="00256479"/>
    <w:rsid w:val="00256FF2"/>
    <w:rsid w:val="0025777D"/>
    <w:rsid w:val="00257814"/>
    <w:rsid w:val="00257B29"/>
    <w:rsid w:val="00257FF2"/>
    <w:rsid w:val="002601FF"/>
    <w:rsid w:val="002604A6"/>
    <w:rsid w:val="002609B5"/>
    <w:rsid w:val="002612E9"/>
    <w:rsid w:val="00261A48"/>
    <w:rsid w:val="002620FB"/>
    <w:rsid w:val="002624BB"/>
    <w:rsid w:val="00264204"/>
    <w:rsid w:val="00264552"/>
    <w:rsid w:val="00264973"/>
    <w:rsid w:val="00264AA9"/>
    <w:rsid w:val="00264F45"/>
    <w:rsid w:val="00265518"/>
    <w:rsid w:val="00265A18"/>
    <w:rsid w:val="00265B57"/>
    <w:rsid w:val="00265CAB"/>
    <w:rsid w:val="00266297"/>
    <w:rsid w:val="00266D0F"/>
    <w:rsid w:val="00266ED6"/>
    <w:rsid w:val="002673FE"/>
    <w:rsid w:val="00270686"/>
    <w:rsid w:val="00270740"/>
    <w:rsid w:val="00271B60"/>
    <w:rsid w:val="00271C44"/>
    <w:rsid w:val="002723AE"/>
    <w:rsid w:val="0027316B"/>
    <w:rsid w:val="002737B0"/>
    <w:rsid w:val="002739AA"/>
    <w:rsid w:val="002740EB"/>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1CE"/>
    <w:rsid w:val="00285AAB"/>
    <w:rsid w:val="00285DAA"/>
    <w:rsid w:val="00285E59"/>
    <w:rsid w:val="00285F7F"/>
    <w:rsid w:val="00286363"/>
    <w:rsid w:val="00286631"/>
    <w:rsid w:val="00286AE5"/>
    <w:rsid w:val="0028705D"/>
    <w:rsid w:val="00287B39"/>
    <w:rsid w:val="00290552"/>
    <w:rsid w:val="00290654"/>
    <w:rsid w:val="00290914"/>
    <w:rsid w:val="00290A69"/>
    <w:rsid w:val="00290E6E"/>
    <w:rsid w:val="00290FE1"/>
    <w:rsid w:val="002911E4"/>
    <w:rsid w:val="00291463"/>
    <w:rsid w:val="00292646"/>
    <w:rsid w:val="00292E24"/>
    <w:rsid w:val="00293075"/>
    <w:rsid w:val="00294484"/>
    <w:rsid w:val="00295BA1"/>
    <w:rsid w:val="00296B5F"/>
    <w:rsid w:val="00297015"/>
    <w:rsid w:val="00297256"/>
    <w:rsid w:val="0029745D"/>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BD1"/>
    <w:rsid w:val="002B4C8E"/>
    <w:rsid w:val="002B5C3F"/>
    <w:rsid w:val="002B61AC"/>
    <w:rsid w:val="002B744F"/>
    <w:rsid w:val="002B751A"/>
    <w:rsid w:val="002C0CFD"/>
    <w:rsid w:val="002C15F8"/>
    <w:rsid w:val="002C19F5"/>
    <w:rsid w:val="002C2597"/>
    <w:rsid w:val="002C26DA"/>
    <w:rsid w:val="002C32A9"/>
    <w:rsid w:val="002C3D02"/>
    <w:rsid w:val="002C3DBC"/>
    <w:rsid w:val="002C44A4"/>
    <w:rsid w:val="002C4515"/>
    <w:rsid w:val="002C4A89"/>
    <w:rsid w:val="002C4B0A"/>
    <w:rsid w:val="002C4F19"/>
    <w:rsid w:val="002C5A77"/>
    <w:rsid w:val="002C6330"/>
    <w:rsid w:val="002C6537"/>
    <w:rsid w:val="002C6A2E"/>
    <w:rsid w:val="002C6B56"/>
    <w:rsid w:val="002C7218"/>
    <w:rsid w:val="002C73D8"/>
    <w:rsid w:val="002C7EDE"/>
    <w:rsid w:val="002D0A33"/>
    <w:rsid w:val="002D14FC"/>
    <w:rsid w:val="002D1A50"/>
    <w:rsid w:val="002D21F1"/>
    <w:rsid w:val="002D22C6"/>
    <w:rsid w:val="002D22D9"/>
    <w:rsid w:val="002D2526"/>
    <w:rsid w:val="002D2906"/>
    <w:rsid w:val="002D2E1F"/>
    <w:rsid w:val="002D2FB6"/>
    <w:rsid w:val="002D379B"/>
    <w:rsid w:val="002D3EA5"/>
    <w:rsid w:val="002D41AC"/>
    <w:rsid w:val="002D5682"/>
    <w:rsid w:val="002D62E1"/>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6E6"/>
    <w:rsid w:val="003016F5"/>
    <w:rsid w:val="00301791"/>
    <w:rsid w:val="00301A6C"/>
    <w:rsid w:val="0030223B"/>
    <w:rsid w:val="003025D6"/>
    <w:rsid w:val="00303113"/>
    <w:rsid w:val="00303363"/>
    <w:rsid w:val="00303579"/>
    <w:rsid w:val="00304750"/>
    <w:rsid w:val="00306084"/>
    <w:rsid w:val="00306640"/>
    <w:rsid w:val="003067AF"/>
    <w:rsid w:val="003068EA"/>
    <w:rsid w:val="00306EB5"/>
    <w:rsid w:val="00306F68"/>
    <w:rsid w:val="0030705B"/>
    <w:rsid w:val="00307945"/>
    <w:rsid w:val="003079C4"/>
    <w:rsid w:val="00307CCA"/>
    <w:rsid w:val="00307E3F"/>
    <w:rsid w:val="00310E2F"/>
    <w:rsid w:val="003110D3"/>
    <w:rsid w:val="00311AB2"/>
    <w:rsid w:val="00311AE2"/>
    <w:rsid w:val="00311C6E"/>
    <w:rsid w:val="0031202E"/>
    <w:rsid w:val="00312835"/>
    <w:rsid w:val="00312DA4"/>
    <w:rsid w:val="0031386B"/>
    <w:rsid w:val="00313ACD"/>
    <w:rsid w:val="00314100"/>
    <w:rsid w:val="003147A0"/>
    <w:rsid w:val="00314CBE"/>
    <w:rsid w:val="00314D0D"/>
    <w:rsid w:val="00314F1F"/>
    <w:rsid w:val="00314F3D"/>
    <w:rsid w:val="0031540E"/>
    <w:rsid w:val="00315559"/>
    <w:rsid w:val="0031586B"/>
    <w:rsid w:val="00315A95"/>
    <w:rsid w:val="00316748"/>
    <w:rsid w:val="003169D5"/>
    <w:rsid w:val="00317DCC"/>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44"/>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104"/>
    <w:rsid w:val="0033514B"/>
    <w:rsid w:val="003351E5"/>
    <w:rsid w:val="0033565B"/>
    <w:rsid w:val="00335A58"/>
    <w:rsid w:val="00335B1C"/>
    <w:rsid w:val="00336330"/>
    <w:rsid w:val="00337072"/>
    <w:rsid w:val="0033745A"/>
    <w:rsid w:val="00337494"/>
    <w:rsid w:val="0034007B"/>
    <w:rsid w:val="00340AC6"/>
    <w:rsid w:val="00340D99"/>
    <w:rsid w:val="003420CF"/>
    <w:rsid w:val="0034294F"/>
    <w:rsid w:val="00342CB2"/>
    <w:rsid w:val="00342D18"/>
    <w:rsid w:val="00342F46"/>
    <w:rsid w:val="00343097"/>
    <w:rsid w:val="0034362B"/>
    <w:rsid w:val="00343C9D"/>
    <w:rsid w:val="00344577"/>
    <w:rsid w:val="00345123"/>
    <w:rsid w:val="00345160"/>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8D2"/>
    <w:rsid w:val="00353F38"/>
    <w:rsid w:val="00354102"/>
    <w:rsid w:val="00354516"/>
    <w:rsid w:val="003546BE"/>
    <w:rsid w:val="0035567E"/>
    <w:rsid w:val="00355923"/>
    <w:rsid w:val="0035665D"/>
    <w:rsid w:val="00356DC6"/>
    <w:rsid w:val="00356EB3"/>
    <w:rsid w:val="003573F6"/>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790"/>
    <w:rsid w:val="003757F3"/>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90878"/>
    <w:rsid w:val="00392411"/>
    <w:rsid w:val="003925E1"/>
    <w:rsid w:val="003928C2"/>
    <w:rsid w:val="00392F13"/>
    <w:rsid w:val="00393574"/>
    <w:rsid w:val="00393C90"/>
    <w:rsid w:val="00393D2B"/>
    <w:rsid w:val="00394405"/>
    <w:rsid w:val="00395044"/>
    <w:rsid w:val="0039525B"/>
    <w:rsid w:val="00395C6C"/>
    <w:rsid w:val="00395FE4"/>
    <w:rsid w:val="00396395"/>
    <w:rsid w:val="003968A5"/>
    <w:rsid w:val="00396AAC"/>
    <w:rsid w:val="00397088"/>
    <w:rsid w:val="0039752C"/>
    <w:rsid w:val="003A022D"/>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9A6"/>
    <w:rsid w:val="003A3DE6"/>
    <w:rsid w:val="003A4BEB"/>
    <w:rsid w:val="003A5608"/>
    <w:rsid w:val="003A564C"/>
    <w:rsid w:val="003A68DF"/>
    <w:rsid w:val="003A7270"/>
    <w:rsid w:val="003A7366"/>
    <w:rsid w:val="003B01B3"/>
    <w:rsid w:val="003B0D68"/>
    <w:rsid w:val="003B0E91"/>
    <w:rsid w:val="003B1C83"/>
    <w:rsid w:val="003B24E3"/>
    <w:rsid w:val="003B26DC"/>
    <w:rsid w:val="003B3913"/>
    <w:rsid w:val="003B4893"/>
    <w:rsid w:val="003B4B49"/>
    <w:rsid w:val="003B5262"/>
    <w:rsid w:val="003B57EB"/>
    <w:rsid w:val="003B5D3C"/>
    <w:rsid w:val="003B5E94"/>
    <w:rsid w:val="003B5EF3"/>
    <w:rsid w:val="003B64ED"/>
    <w:rsid w:val="003B6510"/>
    <w:rsid w:val="003B6760"/>
    <w:rsid w:val="003B7903"/>
    <w:rsid w:val="003B7D8B"/>
    <w:rsid w:val="003C074F"/>
    <w:rsid w:val="003C1B77"/>
    <w:rsid w:val="003C1C62"/>
    <w:rsid w:val="003C2380"/>
    <w:rsid w:val="003C27D4"/>
    <w:rsid w:val="003C28CA"/>
    <w:rsid w:val="003C28EE"/>
    <w:rsid w:val="003C296D"/>
    <w:rsid w:val="003C29CB"/>
    <w:rsid w:val="003C2ADD"/>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BE0"/>
    <w:rsid w:val="003D1D47"/>
    <w:rsid w:val="003D2466"/>
    <w:rsid w:val="003D2BA7"/>
    <w:rsid w:val="003D2E02"/>
    <w:rsid w:val="003D32EB"/>
    <w:rsid w:val="003D36C4"/>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9"/>
    <w:rsid w:val="003E7D5F"/>
    <w:rsid w:val="003F04A7"/>
    <w:rsid w:val="003F0892"/>
    <w:rsid w:val="003F0BF3"/>
    <w:rsid w:val="003F13B3"/>
    <w:rsid w:val="003F181B"/>
    <w:rsid w:val="003F2162"/>
    <w:rsid w:val="003F23DE"/>
    <w:rsid w:val="003F2746"/>
    <w:rsid w:val="003F28F3"/>
    <w:rsid w:val="003F2BB5"/>
    <w:rsid w:val="003F2D52"/>
    <w:rsid w:val="003F2DA0"/>
    <w:rsid w:val="003F3355"/>
    <w:rsid w:val="003F3BA4"/>
    <w:rsid w:val="003F3FC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C21"/>
    <w:rsid w:val="00401D53"/>
    <w:rsid w:val="00401E69"/>
    <w:rsid w:val="00402F76"/>
    <w:rsid w:val="0040334A"/>
    <w:rsid w:val="00404247"/>
    <w:rsid w:val="0040464E"/>
    <w:rsid w:val="00404F6B"/>
    <w:rsid w:val="00406CD0"/>
    <w:rsid w:val="00406E0C"/>
    <w:rsid w:val="00407532"/>
    <w:rsid w:val="00407ED4"/>
    <w:rsid w:val="004106D5"/>
    <w:rsid w:val="004110E0"/>
    <w:rsid w:val="0041153F"/>
    <w:rsid w:val="00411A0A"/>
    <w:rsid w:val="00411CC3"/>
    <w:rsid w:val="00412B58"/>
    <w:rsid w:val="004130E4"/>
    <w:rsid w:val="00413422"/>
    <w:rsid w:val="0041446D"/>
    <w:rsid w:val="00414993"/>
    <w:rsid w:val="00414B56"/>
    <w:rsid w:val="0041581B"/>
    <w:rsid w:val="0041599C"/>
    <w:rsid w:val="00415A97"/>
    <w:rsid w:val="00415E21"/>
    <w:rsid w:val="00415EE4"/>
    <w:rsid w:val="0041604D"/>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3C31"/>
    <w:rsid w:val="00423EF0"/>
    <w:rsid w:val="004244B0"/>
    <w:rsid w:val="004246BA"/>
    <w:rsid w:val="00424AF1"/>
    <w:rsid w:val="00425DDE"/>
    <w:rsid w:val="00425FE6"/>
    <w:rsid w:val="004269C4"/>
    <w:rsid w:val="004269EB"/>
    <w:rsid w:val="00426FE9"/>
    <w:rsid w:val="00427299"/>
    <w:rsid w:val="00427565"/>
    <w:rsid w:val="0042780E"/>
    <w:rsid w:val="004279FA"/>
    <w:rsid w:val="00427D86"/>
    <w:rsid w:val="00430118"/>
    <w:rsid w:val="0043051E"/>
    <w:rsid w:val="0043125F"/>
    <w:rsid w:val="0043190D"/>
    <w:rsid w:val="00432B42"/>
    <w:rsid w:val="00433566"/>
    <w:rsid w:val="00433AA8"/>
    <w:rsid w:val="00433EC9"/>
    <w:rsid w:val="004340F9"/>
    <w:rsid w:val="00434591"/>
    <w:rsid w:val="00434C4B"/>
    <w:rsid w:val="00435174"/>
    <w:rsid w:val="004351C3"/>
    <w:rsid w:val="00435F95"/>
    <w:rsid w:val="00435FF4"/>
    <w:rsid w:val="004360AD"/>
    <w:rsid w:val="00436191"/>
    <w:rsid w:val="004368CF"/>
    <w:rsid w:val="004373ED"/>
    <w:rsid w:val="00437431"/>
    <w:rsid w:val="00437BDF"/>
    <w:rsid w:val="00437EF4"/>
    <w:rsid w:val="00440163"/>
    <w:rsid w:val="004401CE"/>
    <w:rsid w:val="00440926"/>
    <w:rsid w:val="00440EE5"/>
    <w:rsid w:val="00441414"/>
    <w:rsid w:val="004421B9"/>
    <w:rsid w:val="00442261"/>
    <w:rsid w:val="00444477"/>
    <w:rsid w:val="0044497B"/>
    <w:rsid w:val="00444DC1"/>
    <w:rsid w:val="0044501F"/>
    <w:rsid w:val="0044585C"/>
    <w:rsid w:val="00446C00"/>
    <w:rsid w:val="00447409"/>
    <w:rsid w:val="004477C8"/>
    <w:rsid w:val="00447A94"/>
    <w:rsid w:val="00450AC6"/>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543A"/>
    <w:rsid w:val="004654BA"/>
    <w:rsid w:val="00465774"/>
    <w:rsid w:val="00466632"/>
    <w:rsid w:val="00467104"/>
    <w:rsid w:val="00467AC6"/>
    <w:rsid w:val="00467D56"/>
    <w:rsid w:val="004705DF"/>
    <w:rsid w:val="00470E86"/>
    <w:rsid w:val="00471101"/>
    <w:rsid w:val="0047136D"/>
    <w:rsid w:val="0047184B"/>
    <w:rsid w:val="00471FF0"/>
    <w:rsid w:val="00472960"/>
    <w:rsid w:val="0047392A"/>
    <w:rsid w:val="00473B84"/>
    <w:rsid w:val="00474161"/>
    <w:rsid w:val="0047447B"/>
    <w:rsid w:val="00474547"/>
    <w:rsid w:val="0047464C"/>
    <w:rsid w:val="00474A1E"/>
    <w:rsid w:val="00474A43"/>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16C"/>
    <w:rsid w:val="00491662"/>
    <w:rsid w:val="0049177A"/>
    <w:rsid w:val="00492368"/>
    <w:rsid w:val="00492FA5"/>
    <w:rsid w:val="004939C8"/>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8B1"/>
    <w:rsid w:val="004A490B"/>
    <w:rsid w:val="004A4D43"/>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A8D"/>
    <w:rsid w:val="004C67ED"/>
    <w:rsid w:val="004C6A56"/>
    <w:rsid w:val="004C6A97"/>
    <w:rsid w:val="004C6F1C"/>
    <w:rsid w:val="004C7C1A"/>
    <w:rsid w:val="004D01E5"/>
    <w:rsid w:val="004D0C1E"/>
    <w:rsid w:val="004D224A"/>
    <w:rsid w:val="004D2503"/>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3FC5"/>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447"/>
    <w:rsid w:val="004F4601"/>
    <w:rsid w:val="004F51C9"/>
    <w:rsid w:val="004F5958"/>
    <w:rsid w:val="004F5DC9"/>
    <w:rsid w:val="004F7165"/>
    <w:rsid w:val="004F7933"/>
    <w:rsid w:val="00500326"/>
    <w:rsid w:val="005007E7"/>
    <w:rsid w:val="00501D48"/>
    <w:rsid w:val="00501E0C"/>
    <w:rsid w:val="005022E2"/>
    <w:rsid w:val="00502B94"/>
    <w:rsid w:val="00502FC6"/>
    <w:rsid w:val="00503062"/>
    <w:rsid w:val="00503DAE"/>
    <w:rsid w:val="0050432B"/>
    <w:rsid w:val="005047DD"/>
    <w:rsid w:val="00504D73"/>
    <w:rsid w:val="00504E2B"/>
    <w:rsid w:val="00505A52"/>
    <w:rsid w:val="0050636B"/>
    <w:rsid w:val="00506938"/>
    <w:rsid w:val="0050760A"/>
    <w:rsid w:val="0051050E"/>
    <w:rsid w:val="00511F1B"/>
    <w:rsid w:val="00512ABE"/>
    <w:rsid w:val="005130A4"/>
    <w:rsid w:val="005134FD"/>
    <w:rsid w:val="00513721"/>
    <w:rsid w:val="00513BBC"/>
    <w:rsid w:val="00513F40"/>
    <w:rsid w:val="0051425C"/>
    <w:rsid w:val="005143BE"/>
    <w:rsid w:val="00514681"/>
    <w:rsid w:val="0051632F"/>
    <w:rsid w:val="005172CA"/>
    <w:rsid w:val="005176D9"/>
    <w:rsid w:val="005177FB"/>
    <w:rsid w:val="005178EE"/>
    <w:rsid w:val="005179E1"/>
    <w:rsid w:val="00520338"/>
    <w:rsid w:val="00520BAE"/>
    <w:rsid w:val="00520D5A"/>
    <w:rsid w:val="0052157E"/>
    <w:rsid w:val="0052174F"/>
    <w:rsid w:val="005229F8"/>
    <w:rsid w:val="00522A21"/>
    <w:rsid w:val="00522E1A"/>
    <w:rsid w:val="00522EFC"/>
    <w:rsid w:val="0052302F"/>
    <w:rsid w:val="005232CA"/>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A58"/>
    <w:rsid w:val="00543CE4"/>
    <w:rsid w:val="005447DB"/>
    <w:rsid w:val="00544BD1"/>
    <w:rsid w:val="00544C8C"/>
    <w:rsid w:val="00545217"/>
    <w:rsid w:val="005453C5"/>
    <w:rsid w:val="00545E92"/>
    <w:rsid w:val="00546995"/>
    <w:rsid w:val="005474A5"/>
    <w:rsid w:val="005503E6"/>
    <w:rsid w:val="00550DFC"/>
    <w:rsid w:val="00550E8E"/>
    <w:rsid w:val="00551744"/>
    <w:rsid w:val="005517E9"/>
    <w:rsid w:val="00551835"/>
    <w:rsid w:val="00551D08"/>
    <w:rsid w:val="0055236B"/>
    <w:rsid w:val="005524E9"/>
    <w:rsid w:val="00552CBB"/>
    <w:rsid w:val="0055365D"/>
    <w:rsid w:val="0055422A"/>
    <w:rsid w:val="00554722"/>
    <w:rsid w:val="00556A68"/>
    <w:rsid w:val="00557554"/>
    <w:rsid w:val="00557F55"/>
    <w:rsid w:val="00560BBF"/>
    <w:rsid w:val="00562871"/>
    <w:rsid w:val="00563129"/>
    <w:rsid w:val="00563150"/>
    <w:rsid w:val="00563221"/>
    <w:rsid w:val="0056412D"/>
    <w:rsid w:val="00564227"/>
    <w:rsid w:val="00564D00"/>
    <w:rsid w:val="00564F87"/>
    <w:rsid w:val="00565161"/>
    <w:rsid w:val="00565654"/>
    <w:rsid w:val="005656BB"/>
    <w:rsid w:val="0056590E"/>
    <w:rsid w:val="0056644B"/>
    <w:rsid w:val="0056697E"/>
    <w:rsid w:val="00566A67"/>
    <w:rsid w:val="00566D3F"/>
    <w:rsid w:val="00566DE9"/>
    <w:rsid w:val="005678BE"/>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3C7"/>
    <w:rsid w:val="00576731"/>
    <w:rsid w:val="0057690C"/>
    <w:rsid w:val="00576B87"/>
    <w:rsid w:val="00577F60"/>
    <w:rsid w:val="00580758"/>
    <w:rsid w:val="005808BF"/>
    <w:rsid w:val="00580BC4"/>
    <w:rsid w:val="00580BD7"/>
    <w:rsid w:val="00582074"/>
    <w:rsid w:val="005824BD"/>
    <w:rsid w:val="00582A3A"/>
    <w:rsid w:val="00582A8F"/>
    <w:rsid w:val="00582CB7"/>
    <w:rsid w:val="00582F33"/>
    <w:rsid w:val="00583C58"/>
    <w:rsid w:val="005841CC"/>
    <w:rsid w:val="00584D4D"/>
    <w:rsid w:val="00585022"/>
    <w:rsid w:val="00585065"/>
    <w:rsid w:val="00585B0A"/>
    <w:rsid w:val="005865D7"/>
    <w:rsid w:val="0058662B"/>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E02"/>
    <w:rsid w:val="005965BB"/>
    <w:rsid w:val="00597922"/>
    <w:rsid w:val="00597B42"/>
    <w:rsid w:val="005A03D9"/>
    <w:rsid w:val="005A069C"/>
    <w:rsid w:val="005A0B75"/>
    <w:rsid w:val="005A0D4B"/>
    <w:rsid w:val="005A0DBF"/>
    <w:rsid w:val="005A1B6C"/>
    <w:rsid w:val="005A24B8"/>
    <w:rsid w:val="005A283D"/>
    <w:rsid w:val="005A2869"/>
    <w:rsid w:val="005A32F7"/>
    <w:rsid w:val="005A3A6B"/>
    <w:rsid w:val="005A4263"/>
    <w:rsid w:val="005A448D"/>
    <w:rsid w:val="005A4583"/>
    <w:rsid w:val="005A4690"/>
    <w:rsid w:val="005A47DB"/>
    <w:rsid w:val="005A4890"/>
    <w:rsid w:val="005A4AFA"/>
    <w:rsid w:val="005A4CCB"/>
    <w:rsid w:val="005A59C8"/>
    <w:rsid w:val="005A5F95"/>
    <w:rsid w:val="005A64F0"/>
    <w:rsid w:val="005A6681"/>
    <w:rsid w:val="005A6C90"/>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1FE1"/>
    <w:rsid w:val="005C2833"/>
    <w:rsid w:val="005C29DC"/>
    <w:rsid w:val="005C386E"/>
    <w:rsid w:val="005C3A11"/>
    <w:rsid w:val="005C4739"/>
    <w:rsid w:val="005C4773"/>
    <w:rsid w:val="005C4A8F"/>
    <w:rsid w:val="005C5555"/>
    <w:rsid w:val="005C571C"/>
    <w:rsid w:val="005C5732"/>
    <w:rsid w:val="005C6191"/>
    <w:rsid w:val="005C67C6"/>
    <w:rsid w:val="005C689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F95"/>
    <w:rsid w:val="005F4139"/>
    <w:rsid w:val="005F48D6"/>
    <w:rsid w:val="005F4A19"/>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6B6"/>
    <w:rsid w:val="00606C43"/>
    <w:rsid w:val="00606FAE"/>
    <w:rsid w:val="00607091"/>
    <w:rsid w:val="00607483"/>
    <w:rsid w:val="006075C3"/>
    <w:rsid w:val="00610744"/>
    <w:rsid w:val="00610F5A"/>
    <w:rsid w:val="00611029"/>
    <w:rsid w:val="0061148D"/>
    <w:rsid w:val="00611861"/>
    <w:rsid w:val="006119EE"/>
    <w:rsid w:val="00612117"/>
    <w:rsid w:val="006129DB"/>
    <w:rsid w:val="00612CD7"/>
    <w:rsid w:val="00612D4D"/>
    <w:rsid w:val="006137CD"/>
    <w:rsid w:val="00614348"/>
    <w:rsid w:val="006151E7"/>
    <w:rsid w:val="0061537B"/>
    <w:rsid w:val="006163FE"/>
    <w:rsid w:val="006174B2"/>
    <w:rsid w:val="00617C7F"/>
    <w:rsid w:val="00617CC9"/>
    <w:rsid w:val="00617CE5"/>
    <w:rsid w:val="006207BB"/>
    <w:rsid w:val="006220E9"/>
    <w:rsid w:val="006221C2"/>
    <w:rsid w:val="006222EC"/>
    <w:rsid w:val="0062250E"/>
    <w:rsid w:val="00622B47"/>
    <w:rsid w:val="00622E68"/>
    <w:rsid w:val="00622F30"/>
    <w:rsid w:val="00622FDC"/>
    <w:rsid w:val="00623002"/>
    <w:rsid w:val="00623079"/>
    <w:rsid w:val="00623570"/>
    <w:rsid w:val="006235EF"/>
    <w:rsid w:val="00624133"/>
    <w:rsid w:val="006246DF"/>
    <w:rsid w:val="006249E7"/>
    <w:rsid w:val="00624C25"/>
    <w:rsid w:val="00624D4B"/>
    <w:rsid w:val="00624F54"/>
    <w:rsid w:val="006253B2"/>
    <w:rsid w:val="0062564A"/>
    <w:rsid w:val="00625F01"/>
    <w:rsid w:val="00626E15"/>
    <w:rsid w:val="006275E5"/>
    <w:rsid w:val="00627C4F"/>
    <w:rsid w:val="00627C7A"/>
    <w:rsid w:val="006302BC"/>
    <w:rsid w:val="00630585"/>
    <w:rsid w:val="00630719"/>
    <w:rsid w:val="0063115A"/>
    <w:rsid w:val="0063115B"/>
    <w:rsid w:val="0063165F"/>
    <w:rsid w:val="00631741"/>
    <w:rsid w:val="0063272E"/>
    <w:rsid w:val="00632A65"/>
    <w:rsid w:val="00632F7D"/>
    <w:rsid w:val="006330CD"/>
    <w:rsid w:val="00633C51"/>
    <w:rsid w:val="00633CE1"/>
    <w:rsid w:val="0063441F"/>
    <w:rsid w:val="006358F8"/>
    <w:rsid w:val="00635BEA"/>
    <w:rsid w:val="00635C76"/>
    <w:rsid w:val="00636A1E"/>
    <w:rsid w:val="00636D94"/>
    <w:rsid w:val="006378F0"/>
    <w:rsid w:val="00637E49"/>
    <w:rsid w:val="00637F4E"/>
    <w:rsid w:val="00640683"/>
    <w:rsid w:val="0064122A"/>
    <w:rsid w:val="00641D0A"/>
    <w:rsid w:val="00641F5C"/>
    <w:rsid w:val="006420BF"/>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503C6"/>
    <w:rsid w:val="00650771"/>
    <w:rsid w:val="0065089A"/>
    <w:rsid w:val="00650C36"/>
    <w:rsid w:val="00650FEA"/>
    <w:rsid w:val="00651806"/>
    <w:rsid w:val="0065265C"/>
    <w:rsid w:val="0065292D"/>
    <w:rsid w:val="00652F0B"/>
    <w:rsid w:val="0065362C"/>
    <w:rsid w:val="00653B3F"/>
    <w:rsid w:val="00654041"/>
    <w:rsid w:val="006541CB"/>
    <w:rsid w:val="00654648"/>
    <w:rsid w:val="0065490B"/>
    <w:rsid w:val="00654E5C"/>
    <w:rsid w:val="00655B27"/>
    <w:rsid w:val="00655C41"/>
    <w:rsid w:val="00655DBD"/>
    <w:rsid w:val="00656892"/>
    <w:rsid w:val="00656DB3"/>
    <w:rsid w:val="006573CF"/>
    <w:rsid w:val="006579CD"/>
    <w:rsid w:val="006608CF"/>
    <w:rsid w:val="00661B73"/>
    <w:rsid w:val="00661C8D"/>
    <w:rsid w:val="00662B4B"/>
    <w:rsid w:val="006635F6"/>
    <w:rsid w:val="006636D9"/>
    <w:rsid w:val="006638B1"/>
    <w:rsid w:val="00663A75"/>
    <w:rsid w:val="00663BA4"/>
    <w:rsid w:val="00663F59"/>
    <w:rsid w:val="0066498B"/>
    <w:rsid w:val="00664B97"/>
    <w:rsid w:val="00664F65"/>
    <w:rsid w:val="006654BB"/>
    <w:rsid w:val="006657F0"/>
    <w:rsid w:val="00665F57"/>
    <w:rsid w:val="006668B4"/>
    <w:rsid w:val="00666E46"/>
    <w:rsid w:val="006670DB"/>
    <w:rsid w:val="0067048E"/>
    <w:rsid w:val="00671373"/>
    <w:rsid w:val="006722E3"/>
    <w:rsid w:val="006725C3"/>
    <w:rsid w:val="00672833"/>
    <w:rsid w:val="0067302B"/>
    <w:rsid w:val="00673422"/>
    <w:rsid w:val="00673776"/>
    <w:rsid w:val="00674534"/>
    <w:rsid w:val="00674925"/>
    <w:rsid w:val="00674B9C"/>
    <w:rsid w:val="00674C93"/>
    <w:rsid w:val="00675514"/>
    <w:rsid w:val="006759F3"/>
    <w:rsid w:val="00675D5F"/>
    <w:rsid w:val="006762BB"/>
    <w:rsid w:val="00676A08"/>
    <w:rsid w:val="00676FC2"/>
    <w:rsid w:val="006771DB"/>
    <w:rsid w:val="0067747B"/>
    <w:rsid w:val="006776A7"/>
    <w:rsid w:val="006776AC"/>
    <w:rsid w:val="006779A5"/>
    <w:rsid w:val="00680341"/>
    <w:rsid w:val="0068105A"/>
    <w:rsid w:val="00681177"/>
    <w:rsid w:val="00681FD4"/>
    <w:rsid w:val="00682391"/>
    <w:rsid w:val="006827EE"/>
    <w:rsid w:val="00683C68"/>
    <w:rsid w:val="00683DFF"/>
    <w:rsid w:val="00683F08"/>
    <w:rsid w:val="00684813"/>
    <w:rsid w:val="00684E6B"/>
    <w:rsid w:val="00685164"/>
    <w:rsid w:val="0068598F"/>
    <w:rsid w:val="00685A07"/>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91D"/>
    <w:rsid w:val="00696D9D"/>
    <w:rsid w:val="00697081"/>
    <w:rsid w:val="00697287"/>
    <w:rsid w:val="00697442"/>
    <w:rsid w:val="006A00F4"/>
    <w:rsid w:val="006A0542"/>
    <w:rsid w:val="006A0C13"/>
    <w:rsid w:val="006A0DC2"/>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A76"/>
    <w:rsid w:val="006B074A"/>
    <w:rsid w:val="006B0ECD"/>
    <w:rsid w:val="006B0F83"/>
    <w:rsid w:val="006B1032"/>
    <w:rsid w:val="006B1617"/>
    <w:rsid w:val="006B194E"/>
    <w:rsid w:val="006B1D44"/>
    <w:rsid w:val="006B21B1"/>
    <w:rsid w:val="006B2313"/>
    <w:rsid w:val="006B2554"/>
    <w:rsid w:val="006B28D0"/>
    <w:rsid w:val="006B3D43"/>
    <w:rsid w:val="006B3DF2"/>
    <w:rsid w:val="006B4533"/>
    <w:rsid w:val="006B4F42"/>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688"/>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3EF"/>
    <w:rsid w:val="006D6474"/>
    <w:rsid w:val="006D6D10"/>
    <w:rsid w:val="006D6F15"/>
    <w:rsid w:val="006D6FE5"/>
    <w:rsid w:val="006D710E"/>
    <w:rsid w:val="006D7444"/>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2E3F"/>
    <w:rsid w:val="006E32CD"/>
    <w:rsid w:val="006E41A0"/>
    <w:rsid w:val="006E4703"/>
    <w:rsid w:val="006E484E"/>
    <w:rsid w:val="006E4ECC"/>
    <w:rsid w:val="006E5633"/>
    <w:rsid w:val="006E5EEE"/>
    <w:rsid w:val="006E5F10"/>
    <w:rsid w:val="006E6170"/>
    <w:rsid w:val="006E7279"/>
    <w:rsid w:val="006E7DD7"/>
    <w:rsid w:val="006F05BE"/>
    <w:rsid w:val="006F0922"/>
    <w:rsid w:val="006F0DE8"/>
    <w:rsid w:val="006F2882"/>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30"/>
    <w:rsid w:val="00701B31"/>
    <w:rsid w:val="00701C94"/>
    <w:rsid w:val="00702E4F"/>
    <w:rsid w:val="007031EF"/>
    <w:rsid w:val="0070396C"/>
    <w:rsid w:val="0070449F"/>
    <w:rsid w:val="0070474A"/>
    <w:rsid w:val="00705F52"/>
    <w:rsid w:val="00705FD3"/>
    <w:rsid w:val="007069CE"/>
    <w:rsid w:val="00706D1F"/>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636C"/>
    <w:rsid w:val="00717028"/>
    <w:rsid w:val="00717148"/>
    <w:rsid w:val="0071763E"/>
    <w:rsid w:val="007179B2"/>
    <w:rsid w:val="007200B6"/>
    <w:rsid w:val="00720CFD"/>
    <w:rsid w:val="00721271"/>
    <w:rsid w:val="0072152C"/>
    <w:rsid w:val="00721A29"/>
    <w:rsid w:val="00721ABD"/>
    <w:rsid w:val="00721E38"/>
    <w:rsid w:val="0072313B"/>
    <w:rsid w:val="007231E8"/>
    <w:rsid w:val="00724739"/>
    <w:rsid w:val="00724A09"/>
    <w:rsid w:val="00724BE3"/>
    <w:rsid w:val="00724E35"/>
    <w:rsid w:val="007251FF"/>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84A"/>
    <w:rsid w:val="007339FC"/>
    <w:rsid w:val="00733ACA"/>
    <w:rsid w:val="00733D9D"/>
    <w:rsid w:val="00733F66"/>
    <w:rsid w:val="00733FB9"/>
    <w:rsid w:val="00734294"/>
    <w:rsid w:val="00734DF8"/>
    <w:rsid w:val="00735469"/>
    <w:rsid w:val="007354CA"/>
    <w:rsid w:val="00735571"/>
    <w:rsid w:val="00736BFF"/>
    <w:rsid w:val="00737044"/>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1E42"/>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A5A"/>
    <w:rsid w:val="00757AE6"/>
    <w:rsid w:val="00757BE8"/>
    <w:rsid w:val="0076001E"/>
    <w:rsid w:val="00760606"/>
    <w:rsid w:val="00760670"/>
    <w:rsid w:val="00760818"/>
    <w:rsid w:val="00761039"/>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4B8"/>
    <w:rsid w:val="00770EAC"/>
    <w:rsid w:val="00772B12"/>
    <w:rsid w:val="00772B15"/>
    <w:rsid w:val="00772F43"/>
    <w:rsid w:val="007732F1"/>
    <w:rsid w:val="007733EE"/>
    <w:rsid w:val="0077340A"/>
    <w:rsid w:val="007735C2"/>
    <w:rsid w:val="0077367B"/>
    <w:rsid w:val="0077379A"/>
    <w:rsid w:val="00774148"/>
    <w:rsid w:val="00774274"/>
    <w:rsid w:val="007747BC"/>
    <w:rsid w:val="00775B2F"/>
    <w:rsid w:val="00776221"/>
    <w:rsid w:val="00776917"/>
    <w:rsid w:val="00776EF9"/>
    <w:rsid w:val="0077701B"/>
    <w:rsid w:val="0077701C"/>
    <w:rsid w:val="007773E5"/>
    <w:rsid w:val="007803E8"/>
    <w:rsid w:val="00780498"/>
    <w:rsid w:val="00780CCF"/>
    <w:rsid w:val="00780F67"/>
    <w:rsid w:val="00781305"/>
    <w:rsid w:val="007815C2"/>
    <w:rsid w:val="0078202A"/>
    <w:rsid w:val="0078211B"/>
    <w:rsid w:val="00782ACB"/>
    <w:rsid w:val="00782F6F"/>
    <w:rsid w:val="00783006"/>
    <w:rsid w:val="0078318D"/>
    <w:rsid w:val="007837DE"/>
    <w:rsid w:val="00783973"/>
    <w:rsid w:val="00783BA9"/>
    <w:rsid w:val="00783D4D"/>
    <w:rsid w:val="00783F4E"/>
    <w:rsid w:val="00783F8A"/>
    <w:rsid w:val="00784086"/>
    <w:rsid w:val="00785318"/>
    <w:rsid w:val="00785B1B"/>
    <w:rsid w:val="00786522"/>
    <w:rsid w:val="00786D57"/>
    <w:rsid w:val="007872FF"/>
    <w:rsid w:val="00787333"/>
    <w:rsid w:val="0079018A"/>
    <w:rsid w:val="00790A87"/>
    <w:rsid w:val="00790EC5"/>
    <w:rsid w:val="00791119"/>
    <w:rsid w:val="0079192E"/>
    <w:rsid w:val="00791F1F"/>
    <w:rsid w:val="00792025"/>
    <w:rsid w:val="00792C82"/>
    <w:rsid w:val="00793012"/>
    <w:rsid w:val="0079374F"/>
    <w:rsid w:val="007937B1"/>
    <w:rsid w:val="007937BD"/>
    <w:rsid w:val="00794ACE"/>
    <w:rsid w:val="0079543E"/>
    <w:rsid w:val="00796387"/>
    <w:rsid w:val="00796443"/>
    <w:rsid w:val="00796872"/>
    <w:rsid w:val="0079786C"/>
    <w:rsid w:val="007A0473"/>
    <w:rsid w:val="007A05DF"/>
    <w:rsid w:val="007A10E9"/>
    <w:rsid w:val="007A125A"/>
    <w:rsid w:val="007A1794"/>
    <w:rsid w:val="007A260D"/>
    <w:rsid w:val="007A28B1"/>
    <w:rsid w:val="007A2949"/>
    <w:rsid w:val="007A353B"/>
    <w:rsid w:val="007A4802"/>
    <w:rsid w:val="007A4B7D"/>
    <w:rsid w:val="007A4CF0"/>
    <w:rsid w:val="007A51DC"/>
    <w:rsid w:val="007A535C"/>
    <w:rsid w:val="007A55A1"/>
    <w:rsid w:val="007A5615"/>
    <w:rsid w:val="007A5ADE"/>
    <w:rsid w:val="007A5FBE"/>
    <w:rsid w:val="007A61E2"/>
    <w:rsid w:val="007A7352"/>
    <w:rsid w:val="007A75D8"/>
    <w:rsid w:val="007A7954"/>
    <w:rsid w:val="007A7B49"/>
    <w:rsid w:val="007A7D6A"/>
    <w:rsid w:val="007A7EDE"/>
    <w:rsid w:val="007B0382"/>
    <w:rsid w:val="007B0709"/>
    <w:rsid w:val="007B1182"/>
    <w:rsid w:val="007B17B5"/>
    <w:rsid w:val="007B22E4"/>
    <w:rsid w:val="007B23B6"/>
    <w:rsid w:val="007B2B8C"/>
    <w:rsid w:val="007B4A52"/>
    <w:rsid w:val="007B4AA8"/>
    <w:rsid w:val="007B577A"/>
    <w:rsid w:val="007B6283"/>
    <w:rsid w:val="007B6536"/>
    <w:rsid w:val="007B7051"/>
    <w:rsid w:val="007B719A"/>
    <w:rsid w:val="007B722C"/>
    <w:rsid w:val="007B749F"/>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653"/>
    <w:rsid w:val="007E16CF"/>
    <w:rsid w:val="007E1CF0"/>
    <w:rsid w:val="007E2CDD"/>
    <w:rsid w:val="007E320A"/>
    <w:rsid w:val="007E3447"/>
    <w:rsid w:val="007E4E72"/>
    <w:rsid w:val="007E5D21"/>
    <w:rsid w:val="007E60E8"/>
    <w:rsid w:val="007E6EB2"/>
    <w:rsid w:val="007E780F"/>
    <w:rsid w:val="007F093E"/>
    <w:rsid w:val="007F1940"/>
    <w:rsid w:val="007F2EAE"/>
    <w:rsid w:val="007F35B9"/>
    <w:rsid w:val="007F3699"/>
    <w:rsid w:val="007F4059"/>
    <w:rsid w:val="007F4704"/>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D2"/>
    <w:rsid w:val="00814180"/>
    <w:rsid w:val="00814834"/>
    <w:rsid w:val="00814B06"/>
    <w:rsid w:val="00814FE8"/>
    <w:rsid w:val="00815081"/>
    <w:rsid w:val="0081508A"/>
    <w:rsid w:val="0081535E"/>
    <w:rsid w:val="00815727"/>
    <w:rsid w:val="00815742"/>
    <w:rsid w:val="00816360"/>
    <w:rsid w:val="00817605"/>
    <w:rsid w:val="0082021C"/>
    <w:rsid w:val="0082037A"/>
    <w:rsid w:val="00820945"/>
    <w:rsid w:val="00820A41"/>
    <w:rsid w:val="00820D7F"/>
    <w:rsid w:val="008210D2"/>
    <w:rsid w:val="008211E7"/>
    <w:rsid w:val="00821A13"/>
    <w:rsid w:val="00821EFD"/>
    <w:rsid w:val="00821FA4"/>
    <w:rsid w:val="008226CB"/>
    <w:rsid w:val="00822740"/>
    <w:rsid w:val="00822C65"/>
    <w:rsid w:val="0082364F"/>
    <w:rsid w:val="00824968"/>
    <w:rsid w:val="008255F2"/>
    <w:rsid w:val="0082590B"/>
    <w:rsid w:val="00825D5B"/>
    <w:rsid w:val="00825E10"/>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A0B"/>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BE0"/>
    <w:rsid w:val="00845EF1"/>
    <w:rsid w:val="0084658E"/>
    <w:rsid w:val="008467FE"/>
    <w:rsid w:val="00846E57"/>
    <w:rsid w:val="00847194"/>
    <w:rsid w:val="0084739F"/>
    <w:rsid w:val="008473BE"/>
    <w:rsid w:val="00847422"/>
    <w:rsid w:val="00847A7F"/>
    <w:rsid w:val="00851437"/>
    <w:rsid w:val="00851DEA"/>
    <w:rsid w:val="008524B8"/>
    <w:rsid w:val="008529D8"/>
    <w:rsid w:val="00852EC5"/>
    <w:rsid w:val="00852FA0"/>
    <w:rsid w:val="0085311A"/>
    <w:rsid w:val="00853367"/>
    <w:rsid w:val="00853623"/>
    <w:rsid w:val="008536E5"/>
    <w:rsid w:val="008554A5"/>
    <w:rsid w:val="008554FB"/>
    <w:rsid w:val="008559D1"/>
    <w:rsid w:val="00855ACC"/>
    <w:rsid w:val="00855D77"/>
    <w:rsid w:val="00856702"/>
    <w:rsid w:val="008570C7"/>
    <w:rsid w:val="00857132"/>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C42"/>
    <w:rsid w:val="00865585"/>
    <w:rsid w:val="008664D2"/>
    <w:rsid w:val="0086674E"/>
    <w:rsid w:val="00866BB5"/>
    <w:rsid w:val="00866D44"/>
    <w:rsid w:val="00867619"/>
    <w:rsid w:val="00870E92"/>
    <w:rsid w:val="0087101E"/>
    <w:rsid w:val="008711BB"/>
    <w:rsid w:val="00871F52"/>
    <w:rsid w:val="00872ED8"/>
    <w:rsid w:val="00873658"/>
    <w:rsid w:val="00875026"/>
    <w:rsid w:val="00875EF2"/>
    <w:rsid w:val="008764E0"/>
    <w:rsid w:val="0087739B"/>
    <w:rsid w:val="008776D1"/>
    <w:rsid w:val="0087783D"/>
    <w:rsid w:val="00877F99"/>
    <w:rsid w:val="00880321"/>
    <w:rsid w:val="00880A13"/>
    <w:rsid w:val="00880BC8"/>
    <w:rsid w:val="00881708"/>
    <w:rsid w:val="00882861"/>
    <w:rsid w:val="00882981"/>
    <w:rsid w:val="00882B15"/>
    <w:rsid w:val="00882EAC"/>
    <w:rsid w:val="00884849"/>
    <w:rsid w:val="00884B46"/>
    <w:rsid w:val="00885F68"/>
    <w:rsid w:val="00886363"/>
    <w:rsid w:val="008865C7"/>
    <w:rsid w:val="0088715D"/>
    <w:rsid w:val="00887D71"/>
    <w:rsid w:val="00890322"/>
    <w:rsid w:val="00890B74"/>
    <w:rsid w:val="00890DA9"/>
    <w:rsid w:val="008910E2"/>
    <w:rsid w:val="00891662"/>
    <w:rsid w:val="00891E77"/>
    <w:rsid w:val="008920E6"/>
    <w:rsid w:val="008922F4"/>
    <w:rsid w:val="00892741"/>
    <w:rsid w:val="008934E4"/>
    <w:rsid w:val="00893755"/>
    <w:rsid w:val="00893A4D"/>
    <w:rsid w:val="00893ADB"/>
    <w:rsid w:val="00893C3B"/>
    <w:rsid w:val="00893F88"/>
    <w:rsid w:val="008942AA"/>
    <w:rsid w:val="008945F2"/>
    <w:rsid w:val="00894F21"/>
    <w:rsid w:val="008958DE"/>
    <w:rsid w:val="00896637"/>
    <w:rsid w:val="00896690"/>
    <w:rsid w:val="00896E22"/>
    <w:rsid w:val="00896F5A"/>
    <w:rsid w:val="00897202"/>
    <w:rsid w:val="008979C5"/>
    <w:rsid w:val="008A045F"/>
    <w:rsid w:val="008A13BF"/>
    <w:rsid w:val="008A1718"/>
    <w:rsid w:val="008A18E8"/>
    <w:rsid w:val="008A25A0"/>
    <w:rsid w:val="008A2DB2"/>
    <w:rsid w:val="008A2F9E"/>
    <w:rsid w:val="008A36E8"/>
    <w:rsid w:val="008A39AB"/>
    <w:rsid w:val="008A40EC"/>
    <w:rsid w:val="008A449E"/>
    <w:rsid w:val="008A45D7"/>
    <w:rsid w:val="008A48A0"/>
    <w:rsid w:val="008A4928"/>
    <w:rsid w:val="008A4E4C"/>
    <w:rsid w:val="008A543D"/>
    <w:rsid w:val="008A61B3"/>
    <w:rsid w:val="008A69E4"/>
    <w:rsid w:val="008A71A5"/>
    <w:rsid w:val="008A72AD"/>
    <w:rsid w:val="008A744D"/>
    <w:rsid w:val="008A7932"/>
    <w:rsid w:val="008B03C7"/>
    <w:rsid w:val="008B0924"/>
    <w:rsid w:val="008B099D"/>
    <w:rsid w:val="008B0D8E"/>
    <w:rsid w:val="008B1F9F"/>
    <w:rsid w:val="008B23F3"/>
    <w:rsid w:val="008B2600"/>
    <w:rsid w:val="008B26AD"/>
    <w:rsid w:val="008B28D7"/>
    <w:rsid w:val="008B341F"/>
    <w:rsid w:val="008B388A"/>
    <w:rsid w:val="008B44F4"/>
    <w:rsid w:val="008B5853"/>
    <w:rsid w:val="008B5B09"/>
    <w:rsid w:val="008B5D29"/>
    <w:rsid w:val="008B5EED"/>
    <w:rsid w:val="008B63C5"/>
    <w:rsid w:val="008B6AF8"/>
    <w:rsid w:val="008B7313"/>
    <w:rsid w:val="008B7726"/>
    <w:rsid w:val="008C05BB"/>
    <w:rsid w:val="008C1AE6"/>
    <w:rsid w:val="008C1B9D"/>
    <w:rsid w:val="008C205B"/>
    <w:rsid w:val="008C25F8"/>
    <w:rsid w:val="008C26D8"/>
    <w:rsid w:val="008C2919"/>
    <w:rsid w:val="008C3233"/>
    <w:rsid w:val="008C3259"/>
    <w:rsid w:val="008C36FF"/>
    <w:rsid w:val="008C3F03"/>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4B7C"/>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301D"/>
    <w:rsid w:val="008E3121"/>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51F"/>
    <w:rsid w:val="008E76AA"/>
    <w:rsid w:val="008E7BC3"/>
    <w:rsid w:val="008F1C1A"/>
    <w:rsid w:val="008F2269"/>
    <w:rsid w:val="008F3298"/>
    <w:rsid w:val="008F3BF1"/>
    <w:rsid w:val="008F4548"/>
    <w:rsid w:val="008F4D21"/>
    <w:rsid w:val="008F4DFC"/>
    <w:rsid w:val="008F519E"/>
    <w:rsid w:val="008F55F8"/>
    <w:rsid w:val="008F56B2"/>
    <w:rsid w:val="008F5EFD"/>
    <w:rsid w:val="008F643D"/>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064"/>
    <w:rsid w:val="009116BB"/>
    <w:rsid w:val="00912E12"/>
    <w:rsid w:val="0091369D"/>
    <w:rsid w:val="00913948"/>
    <w:rsid w:val="00913B08"/>
    <w:rsid w:val="0091408C"/>
    <w:rsid w:val="00914363"/>
    <w:rsid w:val="00914BD5"/>
    <w:rsid w:val="00914F60"/>
    <w:rsid w:val="009152CD"/>
    <w:rsid w:val="0091563F"/>
    <w:rsid w:val="00917325"/>
    <w:rsid w:val="00917936"/>
    <w:rsid w:val="00917A98"/>
    <w:rsid w:val="00920183"/>
    <w:rsid w:val="00920448"/>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596"/>
    <w:rsid w:val="00924EC4"/>
    <w:rsid w:val="00924F46"/>
    <w:rsid w:val="00925373"/>
    <w:rsid w:val="009255A8"/>
    <w:rsid w:val="0092568C"/>
    <w:rsid w:val="0092617B"/>
    <w:rsid w:val="0092760E"/>
    <w:rsid w:val="0092773A"/>
    <w:rsid w:val="00927E6B"/>
    <w:rsid w:val="00930992"/>
    <w:rsid w:val="00930B08"/>
    <w:rsid w:val="00931041"/>
    <w:rsid w:val="00931062"/>
    <w:rsid w:val="009314E3"/>
    <w:rsid w:val="00931509"/>
    <w:rsid w:val="00932C6E"/>
    <w:rsid w:val="0093340A"/>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D00"/>
    <w:rsid w:val="00951E05"/>
    <w:rsid w:val="00952073"/>
    <w:rsid w:val="00952518"/>
    <w:rsid w:val="009526DE"/>
    <w:rsid w:val="00952C33"/>
    <w:rsid w:val="0095373F"/>
    <w:rsid w:val="0095388C"/>
    <w:rsid w:val="00953C19"/>
    <w:rsid w:val="0095438B"/>
    <w:rsid w:val="009547B1"/>
    <w:rsid w:val="009558E6"/>
    <w:rsid w:val="00955F1A"/>
    <w:rsid w:val="00956421"/>
    <w:rsid w:val="00956EB9"/>
    <w:rsid w:val="009574ED"/>
    <w:rsid w:val="00957651"/>
    <w:rsid w:val="00957F1F"/>
    <w:rsid w:val="00960C31"/>
    <w:rsid w:val="00960FD2"/>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9E5"/>
    <w:rsid w:val="00974B30"/>
    <w:rsid w:val="00974C60"/>
    <w:rsid w:val="0097584E"/>
    <w:rsid w:val="009763FA"/>
    <w:rsid w:val="00976472"/>
    <w:rsid w:val="009767A0"/>
    <w:rsid w:val="0097703A"/>
    <w:rsid w:val="00977274"/>
    <w:rsid w:val="009805A0"/>
    <w:rsid w:val="009806BA"/>
    <w:rsid w:val="009809DF"/>
    <w:rsid w:val="00980D83"/>
    <w:rsid w:val="00980EAA"/>
    <w:rsid w:val="00981276"/>
    <w:rsid w:val="00981399"/>
    <w:rsid w:val="0098166F"/>
    <w:rsid w:val="00981AB5"/>
    <w:rsid w:val="00981E7B"/>
    <w:rsid w:val="00981F03"/>
    <w:rsid w:val="00982113"/>
    <w:rsid w:val="0098262C"/>
    <w:rsid w:val="00982982"/>
    <w:rsid w:val="00982B91"/>
    <w:rsid w:val="00985051"/>
    <w:rsid w:val="009852A0"/>
    <w:rsid w:val="00985A3D"/>
    <w:rsid w:val="00985BAE"/>
    <w:rsid w:val="009860ED"/>
    <w:rsid w:val="00986626"/>
    <w:rsid w:val="009871FD"/>
    <w:rsid w:val="009873D0"/>
    <w:rsid w:val="00987822"/>
    <w:rsid w:val="00987C2A"/>
    <w:rsid w:val="0099058A"/>
    <w:rsid w:val="00991A0A"/>
    <w:rsid w:val="009926C9"/>
    <w:rsid w:val="009935B6"/>
    <w:rsid w:val="009935BF"/>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6B2"/>
    <w:rsid w:val="009A1942"/>
    <w:rsid w:val="009A1E18"/>
    <w:rsid w:val="009A2040"/>
    <w:rsid w:val="009A256A"/>
    <w:rsid w:val="009A2587"/>
    <w:rsid w:val="009A2A83"/>
    <w:rsid w:val="009A2C61"/>
    <w:rsid w:val="009A39AD"/>
    <w:rsid w:val="009A3CEA"/>
    <w:rsid w:val="009A4687"/>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3CB"/>
    <w:rsid w:val="009C6415"/>
    <w:rsid w:val="009C6F7A"/>
    <w:rsid w:val="009C70A7"/>
    <w:rsid w:val="009C72BA"/>
    <w:rsid w:val="009C72EB"/>
    <w:rsid w:val="009C74A0"/>
    <w:rsid w:val="009C7BD5"/>
    <w:rsid w:val="009C7E59"/>
    <w:rsid w:val="009D1438"/>
    <w:rsid w:val="009D1B43"/>
    <w:rsid w:val="009D2B86"/>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387"/>
    <w:rsid w:val="009E4AB0"/>
    <w:rsid w:val="009E5459"/>
    <w:rsid w:val="009E551C"/>
    <w:rsid w:val="009E594B"/>
    <w:rsid w:val="009E59A2"/>
    <w:rsid w:val="009E5A48"/>
    <w:rsid w:val="009E6131"/>
    <w:rsid w:val="009E66BC"/>
    <w:rsid w:val="009E6F0C"/>
    <w:rsid w:val="009E7150"/>
    <w:rsid w:val="009E7247"/>
    <w:rsid w:val="009E7CA8"/>
    <w:rsid w:val="009E7D44"/>
    <w:rsid w:val="009F0479"/>
    <w:rsid w:val="009F0947"/>
    <w:rsid w:val="009F1145"/>
    <w:rsid w:val="009F1AAE"/>
    <w:rsid w:val="009F33CA"/>
    <w:rsid w:val="009F39EC"/>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927"/>
    <w:rsid w:val="009F7AB1"/>
    <w:rsid w:val="00A00227"/>
    <w:rsid w:val="00A00D63"/>
    <w:rsid w:val="00A017D6"/>
    <w:rsid w:val="00A01A63"/>
    <w:rsid w:val="00A02719"/>
    <w:rsid w:val="00A02A9C"/>
    <w:rsid w:val="00A0305F"/>
    <w:rsid w:val="00A03851"/>
    <w:rsid w:val="00A03A9F"/>
    <w:rsid w:val="00A04962"/>
    <w:rsid w:val="00A04AB6"/>
    <w:rsid w:val="00A04D38"/>
    <w:rsid w:val="00A04E68"/>
    <w:rsid w:val="00A050F6"/>
    <w:rsid w:val="00A05748"/>
    <w:rsid w:val="00A05F45"/>
    <w:rsid w:val="00A101C8"/>
    <w:rsid w:val="00A10B05"/>
    <w:rsid w:val="00A10C70"/>
    <w:rsid w:val="00A10DC0"/>
    <w:rsid w:val="00A111E8"/>
    <w:rsid w:val="00A1125C"/>
    <w:rsid w:val="00A11A63"/>
    <w:rsid w:val="00A122B9"/>
    <w:rsid w:val="00A12526"/>
    <w:rsid w:val="00A12E51"/>
    <w:rsid w:val="00A13094"/>
    <w:rsid w:val="00A130AA"/>
    <w:rsid w:val="00A13F4A"/>
    <w:rsid w:val="00A14137"/>
    <w:rsid w:val="00A14711"/>
    <w:rsid w:val="00A14771"/>
    <w:rsid w:val="00A1559F"/>
    <w:rsid w:val="00A157EB"/>
    <w:rsid w:val="00A1792F"/>
    <w:rsid w:val="00A17EFB"/>
    <w:rsid w:val="00A200E5"/>
    <w:rsid w:val="00A21DD8"/>
    <w:rsid w:val="00A21E8E"/>
    <w:rsid w:val="00A21F72"/>
    <w:rsid w:val="00A22196"/>
    <w:rsid w:val="00A2225A"/>
    <w:rsid w:val="00A2245E"/>
    <w:rsid w:val="00A2246A"/>
    <w:rsid w:val="00A228F3"/>
    <w:rsid w:val="00A22A78"/>
    <w:rsid w:val="00A22FFA"/>
    <w:rsid w:val="00A23593"/>
    <w:rsid w:val="00A23B75"/>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38F8"/>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AF5"/>
    <w:rsid w:val="00A4520B"/>
    <w:rsid w:val="00A455D3"/>
    <w:rsid w:val="00A45942"/>
    <w:rsid w:val="00A463CF"/>
    <w:rsid w:val="00A468C5"/>
    <w:rsid w:val="00A47033"/>
    <w:rsid w:val="00A4726E"/>
    <w:rsid w:val="00A47635"/>
    <w:rsid w:val="00A47AE8"/>
    <w:rsid w:val="00A47BF3"/>
    <w:rsid w:val="00A509C8"/>
    <w:rsid w:val="00A50D31"/>
    <w:rsid w:val="00A517D1"/>
    <w:rsid w:val="00A5210A"/>
    <w:rsid w:val="00A524E2"/>
    <w:rsid w:val="00A5394D"/>
    <w:rsid w:val="00A54042"/>
    <w:rsid w:val="00A5468A"/>
    <w:rsid w:val="00A557EA"/>
    <w:rsid w:val="00A557FB"/>
    <w:rsid w:val="00A55933"/>
    <w:rsid w:val="00A559AB"/>
    <w:rsid w:val="00A55C39"/>
    <w:rsid w:val="00A55E97"/>
    <w:rsid w:val="00A56275"/>
    <w:rsid w:val="00A56B96"/>
    <w:rsid w:val="00A57338"/>
    <w:rsid w:val="00A57DD5"/>
    <w:rsid w:val="00A57E82"/>
    <w:rsid w:val="00A60946"/>
    <w:rsid w:val="00A60CDA"/>
    <w:rsid w:val="00A61095"/>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0F27"/>
    <w:rsid w:val="00A71251"/>
    <w:rsid w:val="00A71A48"/>
    <w:rsid w:val="00A72F50"/>
    <w:rsid w:val="00A7342F"/>
    <w:rsid w:val="00A73A77"/>
    <w:rsid w:val="00A73D86"/>
    <w:rsid w:val="00A742FA"/>
    <w:rsid w:val="00A74CB1"/>
    <w:rsid w:val="00A74E5B"/>
    <w:rsid w:val="00A75022"/>
    <w:rsid w:val="00A75453"/>
    <w:rsid w:val="00A75457"/>
    <w:rsid w:val="00A7665A"/>
    <w:rsid w:val="00A767CB"/>
    <w:rsid w:val="00A76CCE"/>
    <w:rsid w:val="00A76D5B"/>
    <w:rsid w:val="00A77280"/>
    <w:rsid w:val="00A7784F"/>
    <w:rsid w:val="00A77C4D"/>
    <w:rsid w:val="00A80197"/>
    <w:rsid w:val="00A8055B"/>
    <w:rsid w:val="00A80A66"/>
    <w:rsid w:val="00A80BEF"/>
    <w:rsid w:val="00A80D42"/>
    <w:rsid w:val="00A813E1"/>
    <w:rsid w:val="00A81F23"/>
    <w:rsid w:val="00A826CD"/>
    <w:rsid w:val="00A835B7"/>
    <w:rsid w:val="00A83EB6"/>
    <w:rsid w:val="00A84003"/>
    <w:rsid w:val="00A841E9"/>
    <w:rsid w:val="00A84D0D"/>
    <w:rsid w:val="00A85238"/>
    <w:rsid w:val="00A85A6F"/>
    <w:rsid w:val="00A862F0"/>
    <w:rsid w:val="00A86A7D"/>
    <w:rsid w:val="00A86F96"/>
    <w:rsid w:val="00A87F3A"/>
    <w:rsid w:val="00A909F7"/>
    <w:rsid w:val="00A90A95"/>
    <w:rsid w:val="00A90CCE"/>
    <w:rsid w:val="00A915C7"/>
    <w:rsid w:val="00A918BF"/>
    <w:rsid w:val="00A91C7F"/>
    <w:rsid w:val="00A91EB6"/>
    <w:rsid w:val="00A9224D"/>
    <w:rsid w:val="00A9231B"/>
    <w:rsid w:val="00A928CD"/>
    <w:rsid w:val="00A928FC"/>
    <w:rsid w:val="00A93067"/>
    <w:rsid w:val="00A93838"/>
    <w:rsid w:val="00A94A37"/>
    <w:rsid w:val="00A94A62"/>
    <w:rsid w:val="00A955EA"/>
    <w:rsid w:val="00A9613F"/>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09C"/>
    <w:rsid w:val="00AB015B"/>
    <w:rsid w:val="00AB03DF"/>
    <w:rsid w:val="00AB043D"/>
    <w:rsid w:val="00AB0B27"/>
    <w:rsid w:val="00AB0D5C"/>
    <w:rsid w:val="00AB0E42"/>
    <w:rsid w:val="00AB0F4F"/>
    <w:rsid w:val="00AB1F71"/>
    <w:rsid w:val="00AB265F"/>
    <w:rsid w:val="00AB2812"/>
    <w:rsid w:val="00AB30E1"/>
    <w:rsid w:val="00AB3A74"/>
    <w:rsid w:val="00AB489B"/>
    <w:rsid w:val="00AB5055"/>
    <w:rsid w:val="00AB505C"/>
    <w:rsid w:val="00AB51B5"/>
    <w:rsid w:val="00AB594D"/>
    <w:rsid w:val="00AB6039"/>
    <w:rsid w:val="00AB615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3C3"/>
    <w:rsid w:val="00AE0600"/>
    <w:rsid w:val="00AE08C1"/>
    <w:rsid w:val="00AE0D5C"/>
    <w:rsid w:val="00AE137D"/>
    <w:rsid w:val="00AE17E7"/>
    <w:rsid w:val="00AE189D"/>
    <w:rsid w:val="00AE1D86"/>
    <w:rsid w:val="00AE2AB2"/>
    <w:rsid w:val="00AE2DA1"/>
    <w:rsid w:val="00AE3D32"/>
    <w:rsid w:val="00AE3E59"/>
    <w:rsid w:val="00AE46B1"/>
    <w:rsid w:val="00AE4AEC"/>
    <w:rsid w:val="00AE55A4"/>
    <w:rsid w:val="00AE618C"/>
    <w:rsid w:val="00AE6868"/>
    <w:rsid w:val="00AE6943"/>
    <w:rsid w:val="00AF1832"/>
    <w:rsid w:val="00AF2595"/>
    <w:rsid w:val="00AF298F"/>
    <w:rsid w:val="00AF2B1B"/>
    <w:rsid w:val="00AF320A"/>
    <w:rsid w:val="00AF35C0"/>
    <w:rsid w:val="00AF3B78"/>
    <w:rsid w:val="00AF49FA"/>
    <w:rsid w:val="00AF4D6D"/>
    <w:rsid w:val="00AF4DB9"/>
    <w:rsid w:val="00AF51B2"/>
    <w:rsid w:val="00AF5481"/>
    <w:rsid w:val="00AF5AFA"/>
    <w:rsid w:val="00AF5EF2"/>
    <w:rsid w:val="00AF62D7"/>
    <w:rsid w:val="00AF68F3"/>
    <w:rsid w:val="00AF6D34"/>
    <w:rsid w:val="00AF71BC"/>
    <w:rsid w:val="00B00124"/>
    <w:rsid w:val="00B00453"/>
    <w:rsid w:val="00B00854"/>
    <w:rsid w:val="00B009EA"/>
    <w:rsid w:val="00B00C70"/>
    <w:rsid w:val="00B018AC"/>
    <w:rsid w:val="00B02541"/>
    <w:rsid w:val="00B0276A"/>
    <w:rsid w:val="00B0374B"/>
    <w:rsid w:val="00B038F0"/>
    <w:rsid w:val="00B03E5C"/>
    <w:rsid w:val="00B03F40"/>
    <w:rsid w:val="00B0437C"/>
    <w:rsid w:val="00B04855"/>
    <w:rsid w:val="00B04DB6"/>
    <w:rsid w:val="00B05532"/>
    <w:rsid w:val="00B05753"/>
    <w:rsid w:val="00B061C9"/>
    <w:rsid w:val="00B066A6"/>
    <w:rsid w:val="00B06C48"/>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107"/>
    <w:rsid w:val="00B20465"/>
    <w:rsid w:val="00B20851"/>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D7F"/>
    <w:rsid w:val="00B40030"/>
    <w:rsid w:val="00B404B5"/>
    <w:rsid w:val="00B40512"/>
    <w:rsid w:val="00B4148C"/>
    <w:rsid w:val="00B41726"/>
    <w:rsid w:val="00B42F55"/>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B10"/>
    <w:rsid w:val="00B56C7C"/>
    <w:rsid w:val="00B56D95"/>
    <w:rsid w:val="00B573B7"/>
    <w:rsid w:val="00B6065F"/>
    <w:rsid w:val="00B609A8"/>
    <w:rsid w:val="00B60B6B"/>
    <w:rsid w:val="00B62028"/>
    <w:rsid w:val="00B62079"/>
    <w:rsid w:val="00B624D9"/>
    <w:rsid w:val="00B624E9"/>
    <w:rsid w:val="00B633E4"/>
    <w:rsid w:val="00B63655"/>
    <w:rsid w:val="00B63A43"/>
    <w:rsid w:val="00B6423E"/>
    <w:rsid w:val="00B64827"/>
    <w:rsid w:val="00B648D0"/>
    <w:rsid w:val="00B64B9D"/>
    <w:rsid w:val="00B64C9E"/>
    <w:rsid w:val="00B64F65"/>
    <w:rsid w:val="00B65A40"/>
    <w:rsid w:val="00B65E4F"/>
    <w:rsid w:val="00B6650A"/>
    <w:rsid w:val="00B66D4D"/>
    <w:rsid w:val="00B671F2"/>
    <w:rsid w:val="00B7019D"/>
    <w:rsid w:val="00B701CF"/>
    <w:rsid w:val="00B70281"/>
    <w:rsid w:val="00B7043F"/>
    <w:rsid w:val="00B7058E"/>
    <w:rsid w:val="00B70DF2"/>
    <w:rsid w:val="00B711CB"/>
    <w:rsid w:val="00B71485"/>
    <w:rsid w:val="00B71698"/>
    <w:rsid w:val="00B7193F"/>
    <w:rsid w:val="00B71F8B"/>
    <w:rsid w:val="00B72068"/>
    <w:rsid w:val="00B7262B"/>
    <w:rsid w:val="00B7293F"/>
    <w:rsid w:val="00B7297E"/>
    <w:rsid w:val="00B72BCD"/>
    <w:rsid w:val="00B733F5"/>
    <w:rsid w:val="00B73A73"/>
    <w:rsid w:val="00B73FA1"/>
    <w:rsid w:val="00B743C9"/>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35"/>
    <w:rsid w:val="00B81FE9"/>
    <w:rsid w:val="00B821C4"/>
    <w:rsid w:val="00B823C7"/>
    <w:rsid w:val="00B82604"/>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792"/>
    <w:rsid w:val="00B93BF3"/>
    <w:rsid w:val="00B93DE2"/>
    <w:rsid w:val="00B94221"/>
    <w:rsid w:val="00B9443A"/>
    <w:rsid w:val="00B94609"/>
    <w:rsid w:val="00B9471A"/>
    <w:rsid w:val="00B947C9"/>
    <w:rsid w:val="00B949C2"/>
    <w:rsid w:val="00B9551F"/>
    <w:rsid w:val="00B95BA9"/>
    <w:rsid w:val="00B96708"/>
    <w:rsid w:val="00B967DB"/>
    <w:rsid w:val="00B9765F"/>
    <w:rsid w:val="00BA0248"/>
    <w:rsid w:val="00BA02EB"/>
    <w:rsid w:val="00BA05D4"/>
    <w:rsid w:val="00BA16B7"/>
    <w:rsid w:val="00BA16C8"/>
    <w:rsid w:val="00BA3082"/>
    <w:rsid w:val="00BA352D"/>
    <w:rsid w:val="00BA429A"/>
    <w:rsid w:val="00BA4B43"/>
    <w:rsid w:val="00BA4D39"/>
    <w:rsid w:val="00BA4E18"/>
    <w:rsid w:val="00BA4EDB"/>
    <w:rsid w:val="00BA5F80"/>
    <w:rsid w:val="00BA64CB"/>
    <w:rsid w:val="00BA67BB"/>
    <w:rsid w:val="00BA7027"/>
    <w:rsid w:val="00BA71D8"/>
    <w:rsid w:val="00BB0886"/>
    <w:rsid w:val="00BB0BD2"/>
    <w:rsid w:val="00BB0E3B"/>
    <w:rsid w:val="00BB1014"/>
    <w:rsid w:val="00BB1411"/>
    <w:rsid w:val="00BB15BE"/>
    <w:rsid w:val="00BB1716"/>
    <w:rsid w:val="00BB1E27"/>
    <w:rsid w:val="00BB259B"/>
    <w:rsid w:val="00BB2D49"/>
    <w:rsid w:val="00BB2EDF"/>
    <w:rsid w:val="00BB340B"/>
    <w:rsid w:val="00BB43F8"/>
    <w:rsid w:val="00BB4C1F"/>
    <w:rsid w:val="00BB51C1"/>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2D"/>
    <w:rsid w:val="00BE06AE"/>
    <w:rsid w:val="00BE0C98"/>
    <w:rsid w:val="00BE101B"/>
    <w:rsid w:val="00BE1CF8"/>
    <w:rsid w:val="00BE29D2"/>
    <w:rsid w:val="00BE2A43"/>
    <w:rsid w:val="00BE2AFF"/>
    <w:rsid w:val="00BE34E0"/>
    <w:rsid w:val="00BE361F"/>
    <w:rsid w:val="00BE3F20"/>
    <w:rsid w:val="00BE4362"/>
    <w:rsid w:val="00BE4CB8"/>
    <w:rsid w:val="00BE4D83"/>
    <w:rsid w:val="00BE4F37"/>
    <w:rsid w:val="00BE541A"/>
    <w:rsid w:val="00BE60E8"/>
    <w:rsid w:val="00BE63A7"/>
    <w:rsid w:val="00BE66BF"/>
    <w:rsid w:val="00BE69F9"/>
    <w:rsid w:val="00BE7E61"/>
    <w:rsid w:val="00BF02EB"/>
    <w:rsid w:val="00BF04F8"/>
    <w:rsid w:val="00BF0576"/>
    <w:rsid w:val="00BF126F"/>
    <w:rsid w:val="00BF2BE5"/>
    <w:rsid w:val="00BF319E"/>
    <w:rsid w:val="00BF332E"/>
    <w:rsid w:val="00BF388E"/>
    <w:rsid w:val="00BF3C76"/>
    <w:rsid w:val="00BF3F4C"/>
    <w:rsid w:val="00BF51AC"/>
    <w:rsid w:val="00BF5774"/>
    <w:rsid w:val="00BF657B"/>
    <w:rsid w:val="00BF67A6"/>
    <w:rsid w:val="00BF68F2"/>
    <w:rsid w:val="00BF6AAF"/>
    <w:rsid w:val="00BF6D20"/>
    <w:rsid w:val="00BF6DC1"/>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7269"/>
    <w:rsid w:val="00C07469"/>
    <w:rsid w:val="00C07806"/>
    <w:rsid w:val="00C079F9"/>
    <w:rsid w:val="00C07B69"/>
    <w:rsid w:val="00C101C8"/>
    <w:rsid w:val="00C105FE"/>
    <w:rsid w:val="00C10AF3"/>
    <w:rsid w:val="00C10D6E"/>
    <w:rsid w:val="00C11C03"/>
    <w:rsid w:val="00C11CC7"/>
    <w:rsid w:val="00C1246C"/>
    <w:rsid w:val="00C125F8"/>
    <w:rsid w:val="00C13264"/>
    <w:rsid w:val="00C138E4"/>
    <w:rsid w:val="00C13C8E"/>
    <w:rsid w:val="00C14371"/>
    <w:rsid w:val="00C143EA"/>
    <w:rsid w:val="00C1473F"/>
    <w:rsid w:val="00C14BD8"/>
    <w:rsid w:val="00C15A46"/>
    <w:rsid w:val="00C15BD7"/>
    <w:rsid w:val="00C16D3B"/>
    <w:rsid w:val="00C16EE3"/>
    <w:rsid w:val="00C2008F"/>
    <w:rsid w:val="00C20350"/>
    <w:rsid w:val="00C20636"/>
    <w:rsid w:val="00C20CE8"/>
    <w:rsid w:val="00C212D6"/>
    <w:rsid w:val="00C21B42"/>
    <w:rsid w:val="00C21DC3"/>
    <w:rsid w:val="00C228A5"/>
    <w:rsid w:val="00C23827"/>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40C5"/>
    <w:rsid w:val="00C3485B"/>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AA"/>
    <w:rsid w:val="00C43F21"/>
    <w:rsid w:val="00C44EC7"/>
    <w:rsid w:val="00C45016"/>
    <w:rsid w:val="00C45151"/>
    <w:rsid w:val="00C45294"/>
    <w:rsid w:val="00C45CC2"/>
    <w:rsid w:val="00C4603F"/>
    <w:rsid w:val="00C467E6"/>
    <w:rsid w:val="00C46C02"/>
    <w:rsid w:val="00C471F1"/>
    <w:rsid w:val="00C4734E"/>
    <w:rsid w:val="00C5014A"/>
    <w:rsid w:val="00C503AB"/>
    <w:rsid w:val="00C50636"/>
    <w:rsid w:val="00C51C9B"/>
    <w:rsid w:val="00C52376"/>
    <w:rsid w:val="00C528EF"/>
    <w:rsid w:val="00C52E2F"/>
    <w:rsid w:val="00C530F1"/>
    <w:rsid w:val="00C5372A"/>
    <w:rsid w:val="00C537EB"/>
    <w:rsid w:val="00C53921"/>
    <w:rsid w:val="00C54C65"/>
    <w:rsid w:val="00C5527F"/>
    <w:rsid w:val="00C55914"/>
    <w:rsid w:val="00C56971"/>
    <w:rsid w:val="00C57383"/>
    <w:rsid w:val="00C60BDD"/>
    <w:rsid w:val="00C60E1C"/>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8EF"/>
    <w:rsid w:val="00C72289"/>
    <w:rsid w:val="00C72305"/>
    <w:rsid w:val="00C73422"/>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AF2"/>
    <w:rsid w:val="00C82B01"/>
    <w:rsid w:val="00C82E57"/>
    <w:rsid w:val="00C83A4D"/>
    <w:rsid w:val="00C83AD8"/>
    <w:rsid w:val="00C83ADC"/>
    <w:rsid w:val="00C83BC1"/>
    <w:rsid w:val="00C8400E"/>
    <w:rsid w:val="00C8421C"/>
    <w:rsid w:val="00C844FE"/>
    <w:rsid w:val="00C8454D"/>
    <w:rsid w:val="00C85736"/>
    <w:rsid w:val="00C86363"/>
    <w:rsid w:val="00C864F4"/>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86B"/>
    <w:rsid w:val="00CA4BDB"/>
    <w:rsid w:val="00CA542B"/>
    <w:rsid w:val="00CA5C5A"/>
    <w:rsid w:val="00CA5D05"/>
    <w:rsid w:val="00CA7161"/>
    <w:rsid w:val="00CA7B1F"/>
    <w:rsid w:val="00CB02AD"/>
    <w:rsid w:val="00CB08AB"/>
    <w:rsid w:val="00CB0E74"/>
    <w:rsid w:val="00CB1358"/>
    <w:rsid w:val="00CB17E1"/>
    <w:rsid w:val="00CB1CD2"/>
    <w:rsid w:val="00CB1FD1"/>
    <w:rsid w:val="00CB2FBF"/>
    <w:rsid w:val="00CB30F4"/>
    <w:rsid w:val="00CB320D"/>
    <w:rsid w:val="00CB3CE7"/>
    <w:rsid w:val="00CB400D"/>
    <w:rsid w:val="00CB49B3"/>
    <w:rsid w:val="00CB4A3E"/>
    <w:rsid w:val="00CB5741"/>
    <w:rsid w:val="00CB582C"/>
    <w:rsid w:val="00CB7092"/>
    <w:rsid w:val="00CB778E"/>
    <w:rsid w:val="00CC018D"/>
    <w:rsid w:val="00CC01ED"/>
    <w:rsid w:val="00CC04FF"/>
    <w:rsid w:val="00CC0F0F"/>
    <w:rsid w:val="00CC0F40"/>
    <w:rsid w:val="00CC0FFF"/>
    <w:rsid w:val="00CC10A0"/>
    <w:rsid w:val="00CC1646"/>
    <w:rsid w:val="00CC1A18"/>
    <w:rsid w:val="00CC1BFC"/>
    <w:rsid w:val="00CC1F1E"/>
    <w:rsid w:val="00CC251B"/>
    <w:rsid w:val="00CC287B"/>
    <w:rsid w:val="00CC29CC"/>
    <w:rsid w:val="00CC2F15"/>
    <w:rsid w:val="00CC34A2"/>
    <w:rsid w:val="00CC3D59"/>
    <w:rsid w:val="00CC3EE9"/>
    <w:rsid w:val="00CC44DC"/>
    <w:rsid w:val="00CC462D"/>
    <w:rsid w:val="00CC4686"/>
    <w:rsid w:val="00CC5428"/>
    <w:rsid w:val="00CC544B"/>
    <w:rsid w:val="00CC6186"/>
    <w:rsid w:val="00CC74F4"/>
    <w:rsid w:val="00CC7C05"/>
    <w:rsid w:val="00CC7CA2"/>
    <w:rsid w:val="00CD0299"/>
    <w:rsid w:val="00CD05EF"/>
    <w:rsid w:val="00CD0890"/>
    <w:rsid w:val="00CD11A5"/>
    <w:rsid w:val="00CD1345"/>
    <w:rsid w:val="00CD1A77"/>
    <w:rsid w:val="00CD1E80"/>
    <w:rsid w:val="00CD1F44"/>
    <w:rsid w:val="00CD284E"/>
    <w:rsid w:val="00CD2BA5"/>
    <w:rsid w:val="00CD2C8E"/>
    <w:rsid w:val="00CD39DF"/>
    <w:rsid w:val="00CD46D7"/>
    <w:rsid w:val="00CD46FE"/>
    <w:rsid w:val="00CD47F1"/>
    <w:rsid w:val="00CD4D11"/>
    <w:rsid w:val="00CD4DFE"/>
    <w:rsid w:val="00CD5DF1"/>
    <w:rsid w:val="00CD650E"/>
    <w:rsid w:val="00CD6779"/>
    <w:rsid w:val="00CD6CE5"/>
    <w:rsid w:val="00CD740C"/>
    <w:rsid w:val="00CE024C"/>
    <w:rsid w:val="00CE035E"/>
    <w:rsid w:val="00CE0639"/>
    <w:rsid w:val="00CE083C"/>
    <w:rsid w:val="00CE1005"/>
    <w:rsid w:val="00CE11D7"/>
    <w:rsid w:val="00CE130F"/>
    <w:rsid w:val="00CE1A43"/>
    <w:rsid w:val="00CE1C5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B10"/>
    <w:rsid w:val="00D00F17"/>
    <w:rsid w:val="00D018D2"/>
    <w:rsid w:val="00D019B1"/>
    <w:rsid w:val="00D01FB0"/>
    <w:rsid w:val="00D023B3"/>
    <w:rsid w:val="00D02AF6"/>
    <w:rsid w:val="00D02B48"/>
    <w:rsid w:val="00D02BE2"/>
    <w:rsid w:val="00D0300E"/>
    <w:rsid w:val="00D03057"/>
    <w:rsid w:val="00D0362B"/>
    <w:rsid w:val="00D03BEC"/>
    <w:rsid w:val="00D03D02"/>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911"/>
    <w:rsid w:val="00D13C57"/>
    <w:rsid w:val="00D13D04"/>
    <w:rsid w:val="00D14E15"/>
    <w:rsid w:val="00D1580C"/>
    <w:rsid w:val="00D15A40"/>
    <w:rsid w:val="00D161BF"/>
    <w:rsid w:val="00D173F8"/>
    <w:rsid w:val="00D17628"/>
    <w:rsid w:val="00D17FE9"/>
    <w:rsid w:val="00D20114"/>
    <w:rsid w:val="00D203A1"/>
    <w:rsid w:val="00D20730"/>
    <w:rsid w:val="00D2087C"/>
    <w:rsid w:val="00D2089A"/>
    <w:rsid w:val="00D20D49"/>
    <w:rsid w:val="00D219A3"/>
    <w:rsid w:val="00D21B2D"/>
    <w:rsid w:val="00D21F0B"/>
    <w:rsid w:val="00D222A3"/>
    <w:rsid w:val="00D223CA"/>
    <w:rsid w:val="00D22540"/>
    <w:rsid w:val="00D22741"/>
    <w:rsid w:val="00D229FF"/>
    <w:rsid w:val="00D231B4"/>
    <w:rsid w:val="00D23272"/>
    <w:rsid w:val="00D232BC"/>
    <w:rsid w:val="00D233E0"/>
    <w:rsid w:val="00D23565"/>
    <w:rsid w:val="00D23CC0"/>
    <w:rsid w:val="00D24669"/>
    <w:rsid w:val="00D24824"/>
    <w:rsid w:val="00D25342"/>
    <w:rsid w:val="00D25B49"/>
    <w:rsid w:val="00D25FA2"/>
    <w:rsid w:val="00D26E33"/>
    <w:rsid w:val="00D2755B"/>
    <w:rsid w:val="00D27751"/>
    <w:rsid w:val="00D278D4"/>
    <w:rsid w:val="00D30453"/>
    <w:rsid w:val="00D3095E"/>
    <w:rsid w:val="00D30CBF"/>
    <w:rsid w:val="00D30CFB"/>
    <w:rsid w:val="00D31B43"/>
    <w:rsid w:val="00D31F0D"/>
    <w:rsid w:val="00D32245"/>
    <w:rsid w:val="00D32483"/>
    <w:rsid w:val="00D325E3"/>
    <w:rsid w:val="00D34532"/>
    <w:rsid w:val="00D345D4"/>
    <w:rsid w:val="00D34604"/>
    <w:rsid w:val="00D3462E"/>
    <w:rsid w:val="00D346BA"/>
    <w:rsid w:val="00D34B24"/>
    <w:rsid w:val="00D34B57"/>
    <w:rsid w:val="00D35381"/>
    <w:rsid w:val="00D36AE0"/>
    <w:rsid w:val="00D36F67"/>
    <w:rsid w:val="00D37C0F"/>
    <w:rsid w:val="00D37D73"/>
    <w:rsid w:val="00D4063A"/>
    <w:rsid w:val="00D40A4D"/>
    <w:rsid w:val="00D40A91"/>
    <w:rsid w:val="00D41BBA"/>
    <w:rsid w:val="00D41CD2"/>
    <w:rsid w:val="00D43F3C"/>
    <w:rsid w:val="00D44216"/>
    <w:rsid w:val="00D44AC6"/>
    <w:rsid w:val="00D4519E"/>
    <w:rsid w:val="00D451B7"/>
    <w:rsid w:val="00D4527C"/>
    <w:rsid w:val="00D4557E"/>
    <w:rsid w:val="00D45915"/>
    <w:rsid w:val="00D45A60"/>
    <w:rsid w:val="00D45ED7"/>
    <w:rsid w:val="00D4605F"/>
    <w:rsid w:val="00D461D0"/>
    <w:rsid w:val="00D4653D"/>
    <w:rsid w:val="00D46586"/>
    <w:rsid w:val="00D4693D"/>
    <w:rsid w:val="00D46DAD"/>
    <w:rsid w:val="00D47198"/>
    <w:rsid w:val="00D47EC1"/>
    <w:rsid w:val="00D50003"/>
    <w:rsid w:val="00D509A3"/>
    <w:rsid w:val="00D50B4D"/>
    <w:rsid w:val="00D50D83"/>
    <w:rsid w:val="00D5116C"/>
    <w:rsid w:val="00D51B8C"/>
    <w:rsid w:val="00D51D1A"/>
    <w:rsid w:val="00D51F61"/>
    <w:rsid w:val="00D52814"/>
    <w:rsid w:val="00D52D87"/>
    <w:rsid w:val="00D52E8E"/>
    <w:rsid w:val="00D52F8B"/>
    <w:rsid w:val="00D53A8A"/>
    <w:rsid w:val="00D55252"/>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1F"/>
    <w:rsid w:val="00D64223"/>
    <w:rsid w:val="00D64A56"/>
    <w:rsid w:val="00D6500C"/>
    <w:rsid w:val="00D65AAC"/>
    <w:rsid w:val="00D67480"/>
    <w:rsid w:val="00D67946"/>
    <w:rsid w:val="00D67FEC"/>
    <w:rsid w:val="00D71791"/>
    <w:rsid w:val="00D71CAC"/>
    <w:rsid w:val="00D71E8A"/>
    <w:rsid w:val="00D722E8"/>
    <w:rsid w:val="00D723DB"/>
    <w:rsid w:val="00D724CA"/>
    <w:rsid w:val="00D72C55"/>
    <w:rsid w:val="00D75457"/>
    <w:rsid w:val="00D754D6"/>
    <w:rsid w:val="00D75915"/>
    <w:rsid w:val="00D75A50"/>
    <w:rsid w:val="00D75A6B"/>
    <w:rsid w:val="00D75AB7"/>
    <w:rsid w:val="00D764F0"/>
    <w:rsid w:val="00D77704"/>
    <w:rsid w:val="00D77E7B"/>
    <w:rsid w:val="00D77F25"/>
    <w:rsid w:val="00D80055"/>
    <w:rsid w:val="00D808AA"/>
    <w:rsid w:val="00D81391"/>
    <w:rsid w:val="00D816D1"/>
    <w:rsid w:val="00D8188D"/>
    <w:rsid w:val="00D81A20"/>
    <w:rsid w:val="00D81E13"/>
    <w:rsid w:val="00D81FBD"/>
    <w:rsid w:val="00D82075"/>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7E"/>
    <w:rsid w:val="00D9015C"/>
    <w:rsid w:val="00D912D3"/>
    <w:rsid w:val="00D9142F"/>
    <w:rsid w:val="00D92F64"/>
    <w:rsid w:val="00D93109"/>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0F8"/>
    <w:rsid w:val="00DA18A2"/>
    <w:rsid w:val="00DA1B6A"/>
    <w:rsid w:val="00DA235D"/>
    <w:rsid w:val="00DA261D"/>
    <w:rsid w:val="00DA2B38"/>
    <w:rsid w:val="00DA2F46"/>
    <w:rsid w:val="00DA3E81"/>
    <w:rsid w:val="00DA4268"/>
    <w:rsid w:val="00DA48D0"/>
    <w:rsid w:val="00DA497D"/>
    <w:rsid w:val="00DA5026"/>
    <w:rsid w:val="00DA5BA0"/>
    <w:rsid w:val="00DA5F30"/>
    <w:rsid w:val="00DA7ABE"/>
    <w:rsid w:val="00DB04EF"/>
    <w:rsid w:val="00DB074A"/>
    <w:rsid w:val="00DB0755"/>
    <w:rsid w:val="00DB0F7C"/>
    <w:rsid w:val="00DB11D1"/>
    <w:rsid w:val="00DB1459"/>
    <w:rsid w:val="00DB1F38"/>
    <w:rsid w:val="00DB250B"/>
    <w:rsid w:val="00DB297B"/>
    <w:rsid w:val="00DB2EC3"/>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3CA9"/>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2D68"/>
    <w:rsid w:val="00DE32CB"/>
    <w:rsid w:val="00DE33D3"/>
    <w:rsid w:val="00DE45AB"/>
    <w:rsid w:val="00DE4761"/>
    <w:rsid w:val="00DE581A"/>
    <w:rsid w:val="00DE5B6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372"/>
    <w:rsid w:val="00DF4746"/>
    <w:rsid w:val="00DF49E6"/>
    <w:rsid w:val="00DF4A24"/>
    <w:rsid w:val="00DF4B6B"/>
    <w:rsid w:val="00DF59B9"/>
    <w:rsid w:val="00DF64A2"/>
    <w:rsid w:val="00DF6EE1"/>
    <w:rsid w:val="00DF708E"/>
    <w:rsid w:val="00DF7098"/>
    <w:rsid w:val="00DF79D9"/>
    <w:rsid w:val="00DF7FC8"/>
    <w:rsid w:val="00E00518"/>
    <w:rsid w:val="00E00DB7"/>
    <w:rsid w:val="00E01A48"/>
    <w:rsid w:val="00E01A7B"/>
    <w:rsid w:val="00E028D6"/>
    <w:rsid w:val="00E029F3"/>
    <w:rsid w:val="00E03262"/>
    <w:rsid w:val="00E033EA"/>
    <w:rsid w:val="00E036D8"/>
    <w:rsid w:val="00E041DB"/>
    <w:rsid w:val="00E04613"/>
    <w:rsid w:val="00E047AA"/>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90D"/>
    <w:rsid w:val="00E12B15"/>
    <w:rsid w:val="00E12C48"/>
    <w:rsid w:val="00E12DF9"/>
    <w:rsid w:val="00E12F37"/>
    <w:rsid w:val="00E12F84"/>
    <w:rsid w:val="00E13309"/>
    <w:rsid w:val="00E13369"/>
    <w:rsid w:val="00E1356A"/>
    <w:rsid w:val="00E13924"/>
    <w:rsid w:val="00E14011"/>
    <w:rsid w:val="00E140D3"/>
    <w:rsid w:val="00E14304"/>
    <w:rsid w:val="00E1445C"/>
    <w:rsid w:val="00E14AA9"/>
    <w:rsid w:val="00E152B9"/>
    <w:rsid w:val="00E15983"/>
    <w:rsid w:val="00E15C33"/>
    <w:rsid w:val="00E15C82"/>
    <w:rsid w:val="00E16C23"/>
    <w:rsid w:val="00E17152"/>
    <w:rsid w:val="00E174AB"/>
    <w:rsid w:val="00E1761D"/>
    <w:rsid w:val="00E179A4"/>
    <w:rsid w:val="00E179E2"/>
    <w:rsid w:val="00E17F66"/>
    <w:rsid w:val="00E20703"/>
    <w:rsid w:val="00E20722"/>
    <w:rsid w:val="00E20C9B"/>
    <w:rsid w:val="00E21597"/>
    <w:rsid w:val="00E216A8"/>
    <w:rsid w:val="00E21BC3"/>
    <w:rsid w:val="00E21E69"/>
    <w:rsid w:val="00E22077"/>
    <w:rsid w:val="00E220AE"/>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27C21"/>
    <w:rsid w:val="00E3079D"/>
    <w:rsid w:val="00E30DD6"/>
    <w:rsid w:val="00E31D8F"/>
    <w:rsid w:val="00E32085"/>
    <w:rsid w:val="00E324C8"/>
    <w:rsid w:val="00E32546"/>
    <w:rsid w:val="00E325F5"/>
    <w:rsid w:val="00E3354A"/>
    <w:rsid w:val="00E33A28"/>
    <w:rsid w:val="00E33EA1"/>
    <w:rsid w:val="00E342D4"/>
    <w:rsid w:val="00E3495E"/>
    <w:rsid w:val="00E34AEA"/>
    <w:rsid w:val="00E351D6"/>
    <w:rsid w:val="00E35761"/>
    <w:rsid w:val="00E365D7"/>
    <w:rsid w:val="00E36C16"/>
    <w:rsid w:val="00E376C7"/>
    <w:rsid w:val="00E37A7A"/>
    <w:rsid w:val="00E40C6E"/>
    <w:rsid w:val="00E40D81"/>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5755F"/>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04"/>
    <w:rsid w:val="00E66EB7"/>
    <w:rsid w:val="00E67801"/>
    <w:rsid w:val="00E6796A"/>
    <w:rsid w:val="00E708A5"/>
    <w:rsid w:val="00E71395"/>
    <w:rsid w:val="00E71AAE"/>
    <w:rsid w:val="00E71AAF"/>
    <w:rsid w:val="00E71EFE"/>
    <w:rsid w:val="00E7310E"/>
    <w:rsid w:val="00E73901"/>
    <w:rsid w:val="00E73AE9"/>
    <w:rsid w:val="00E74FD9"/>
    <w:rsid w:val="00E752B3"/>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E7"/>
    <w:rsid w:val="00E943D7"/>
    <w:rsid w:val="00E949DD"/>
    <w:rsid w:val="00E94A40"/>
    <w:rsid w:val="00E94A5F"/>
    <w:rsid w:val="00E951CC"/>
    <w:rsid w:val="00E96CE2"/>
    <w:rsid w:val="00E97C11"/>
    <w:rsid w:val="00E97FF4"/>
    <w:rsid w:val="00EA01BA"/>
    <w:rsid w:val="00EA0265"/>
    <w:rsid w:val="00EA0B0C"/>
    <w:rsid w:val="00EA0C51"/>
    <w:rsid w:val="00EA0CE6"/>
    <w:rsid w:val="00EA0F87"/>
    <w:rsid w:val="00EA10CB"/>
    <w:rsid w:val="00EA1974"/>
    <w:rsid w:val="00EA2926"/>
    <w:rsid w:val="00EA295B"/>
    <w:rsid w:val="00EA2966"/>
    <w:rsid w:val="00EA30D5"/>
    <w:rsid w:val="00EA30EB"/>
    <w:rsid w:val="00EA3415"/>
    <w:rsid w:val="00EA4FAE"/>
    <w:rsid w:val="00EA5376"/>
    <w:rsid w:val="00EA55B9"/>
    <w:rsid w:val="00EA56BE"/>
    <w:rsid w:val="00EA57BB"/>
    <w:rsid w:val="00EA5D7E"/>
    <w:rsid w:val="00EA608D"/>
    <w:rsid w:val="00EA6840"/>
    <w:rsid w:val="00EA6ADF"/>
    <w:rsid w:val="00EA7288"/>
    <w:rsid w:val="00EB0051"/>
    <w:rsid w:val="00EB182A"/>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C9D"/>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00B"/>
    <w:rsid w:val="00EE2431"/>
    <w:rsid w:val="00EE2BB3"/>
    <w:rsid w:val="00EE33E0"/>
    <w:rsid w:val="00EE3406"/>
    <w:rsid w:val="00EE3A21"/>
    <w:rsid w:val="00EE43E9"/>
    <w:rsid w:val="00EE5F9D"/>
    <w:rsid w:val="00EE629D"/>
    <w:rsid w:val="00EE6644"/>
    <w:rsid w:val="00EE699A"/>
    <w:rsid w:val="00EE6B24"/>
    <w:rsid w:val="00EE6D9C"/>
    <w:rsid w:val="00EF0075"/>
    <w:rsid w:val="00EF040B"/>
    <w:rsid w:val="00EF056B"/>
    <w:rsid w:val="00EF0C2B"/>
    <w:rsid w:val="00EF191A"/>
    <w:rsid w:val="00EF2C5D"/>
    <w:rsid w:val="00EF2D36"/>
    <w:rsid w:val="00EF2E7D"/>
    <w:rsid w:val="00EF2E8D"/>
    <w:rsid w:val="00EF3039"/>
    <w:rsid w:val="00EF3311"/>
    <w:rsid w:val="00EF344C"/>
    <w:rsid w:val="00EF368F"/>
    <w:rsid w:val="00EF3BBF"/>
    <w:rsid w:val="00EF4596"/>
    <w:rsid w:val="00EF6417"/>
    <w:rsid w:val="00EF6FE8"/>
    <w:rsid w:val="00EF78EC"/>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38BC"/>
    <w:rsid w:val="00F1459B"/>
    <w:rsid w:val="00F153FB"/>
    <w:rsid w:val="00F15407"/>
    <w:rsid w:val="00F15E80"/>
    <w:rsid w:val="00F169D3"/>
    <w:rsid w:val="00F16AC5"/>
    <w:rsid w:val="00F202FF"/>
    <w:rsid w:val="00F20779"/>
    <w:rsid w:val="00F20B49"/>
    <w:rsid w:val="00F20CFA"/>
    <w:rsid w:val="00F21545"/>
    <w:rsid w:val="00F219DD"/>
    <w:rsid w:val="00F21B8E"/>
    <w:rsid w:val="00F21C4D"/>
    <w:rsid w:val="00F22704"/>
    <w:rsid w:val="00F22B71"/>
    <w:rsid w:val="00F22D71"/>
    <w:rsid w:val="00F2384A"/>
    <w:rsid w:val="00F23861"/>
    <w:rsid w:val="00F23D1F"/>
    <w:rsid w:val="00F240F8"/>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60A4"/>
    <w:rsid w:val="00F36159"/>
    <w:rsid w:val="00F36E3D"/>
    <w:rsid w:val="00F37308"/>
    <w:rsid w:val="00F37348"/>
    <w:rsid w:val="00F376E0"/>
    <w:rsid w:val="00F3777F"/>
    <w:rsid w:val="00F40177"/>
    <w:rsid w:val="00F4019D"/>
    <w:rsid w:val="00F40462"/>
    <w:rsid w:val="00F40713"/>
    <w:rsid w:val="00F41B90"/>
    <w:rsid w:val="00F41BFD"/>
    <w:rsid w:val="00F424A3"/>
    <w:rsid w:val="00F4302E"/>
    <w:rsid w:val="00F4305D"/>
    <w:rsid w:val="00F43ED4"/>
    <w:rsid w:val="00F4406C"/>
    <w:rsid w:val="00F44490"/>
    <w:rsid w:val="00F456F6"/>
    <w:rsid w:val="00F45C38"/>
    <w:rsid w:val="00F45D50"/>
    <w:rsid w:val="00F45F05"/>
    <w:rsid w:val="00F4670A"/>
    <w:rsid w:val="00F46847"/>
    <w:rsid w:val="00F47A71"/>
    <w:rsid w:val="00F505F3"/>
    <w:rsid w:val="00F50636"/>
    <w:rsid w:val="00F51A35"/>
    <w:rsid w:val="00F51C46"/>
    <w:rsid w:val="00F529B2"/>
    <w:rsid w:val="00F52A95"/>
    <w:rsid w:val="00F52B2A"/>
    <w:rsid w:val="00F52B2D"/>
    <w:rsid w:val="00F52CD0"/>
    <w:rsid w:val="00F53080"/>
    <w:rsid w:val="00F53D01"/>
    <w:rsid w:val="00F54360"/>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BAB"/>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6676"/>
    <w:rsid w:val="00F766AA"/>
    <w:rsid w:val="00F76AE3"/>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78F2"/>
    <w:rsid w:val="00F9045E"/>
    <w:rsid w:val="00F912E1"/>
    <w:rsid w:val="00F915B3"/>
    <w:rsid w:val="00F92159"/>
    <w:rsid w:val="00F922DD"/>
    <w:rsid w:val="00F9273E"/>
    <w:rsid w:val="00F92B0C"/>
    <w:rsid w:val="00F933AE"/>
    <w:rsid w:val="00F93AEF"/>
    <w:rsid w:val="00F93D6F"/>
    <w:rsid w:val="00F94600"/>
    <w:rsid w:val="00F94A05"/>
    <w:rsid w:val="00F94CA9"/>
    <w:rsid w:val="00F94DAB"/>
    <w:rsid w:val="00F953A1"/>
    <w:rsid w:val="00F9548E"/>
    <w:rsid w:val="00F955BA"/>
    <w:rsid w:val="00F957D3"/>
    <w:rsid w:val="00F95B19"/>
    <w:rsid w:val="00F95DDD"/>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D40"/>
    <w:rsid w:val="00FA3DC5"/>
    <w:rsid w:val="00FA41D4"/>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71FA"/>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C7F2D"/>
    <w:rsid w:val="00FD023A"/>
    <w:rsid w:val="00FD0512"/>
    <w:rsid w:val="00FD09BD"/>
    <w:rsid w:val="00FD0C70"/>
    <w:rsid w:val="00FD293C"/>
    <w:rsid w:val="00FD2FE5"/>
    <w:rsid w:val="00FD36D4"/>
    <w:rsid w:val="00FD3CD1"/>
    <w:rsid w:val="00FD4A58"/>
    <w:rsid w:val="00FD4FFC"/>
    <w:rsid w:val="00FD5415"/>
    <w:rsid w:val="00FD5784"/>
    <w:rsid w:val="00FD660C"/>
    <w:rsid w:val="00FD69A9"/>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7492286">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8</Pages>
  <Words>2415</Words>
  <Characters>13284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141</cp:revision>
  <dcterms:created xsi:type="dcterms:W3CDTF">2021-08-27T16:25:00Z</dcterms:created>
  <dcterms:modified xsi:type="dcterms:W3CDTF">2025-01-27T18:01:00Z</dcterms:modified>
</cp:coreProperties>
</file>