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B17431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C95696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11F076F" w:rsidR="003A564C" w:rsidRPr="005164AA" w:rsidRDefault="00C95696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C95696">
        <w:rPr>
          <w:b/>
          <w:bCs/>
          <w:color w:val="000000"/>
          <w:sz w:val="28"/>
          <w:szCs w:val="28"/>
        </w:rPr>
        <w:t>LA RESOLUCIÓN EXTRAJUDICIAL DE CONTROVERSIAS (II). EL ARBITRAJE. PROCEDIMIENTO ARBITRAL. EL LAUDO: ANULACIÓN, REVISIÓN Y EJECUCIÓN.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E6CE598" w:rsidR="00C35A6D" w:rsidRPr="007B1C43" w:rsidRDefault="00DB1899" w:rsidP="00AB080F">
      <w:pPr>
        <w:spacing w:before="120" w:after="120" w:line="360" w:lineRule="auto"/>
        <w:jc w:val="both"/>
        <w:rPr>
          <w:spacing w:val="-3"/>
        </w:rPr>
      </w:pPr>
      <w:r w:rsidRPr="00DB1899">
        <w:rPr>
          <w:b/>
          <w:bCs/>
          <w:spacing w:val="-3"/>
        </w:rPr>
        <w:t>LA RESOLUCIÓN EXTRAJUDICIAL DE CONTROVERSIAS (I</w:t>
      </w:r>
      <w:r w:rsidR="00C95696">
        <w:rPr>
          <w:b/>
          <w:bCs/>
          <w:spacing w:val="-3"/>
        </w:rPr>
        <w:t>I</w:t>
      </w:r>
      <w:r w:rsidRPr="00DB1899">
        <w:rPr>
          <w:b/>
          <w:bCs/>
          <w:spacing w:val="-3"/>
        </w:rPr>
        <w:t>)</w:t>
      </w:r>
      <w:r w:rsidR="009F36CA">
        <w:rPr>
          <w:b/>
          <w:bCs/>
          <w:spacing w:val="-3"/>
        </w:rPr>
        <w:t>.</w:t>
      </w:r>
    </w:p>
    <w:p w14:paraId="68D1A731" w14:textId="7D13FFD9" w:rsidR="00405AD0" w:rsidRPr="00405AD0" w:rsidRDefault="00405AD0" w:rsidP="00405AD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05AD0">
        <w:rPr>
          <w:spacing w:val="-3"/>
        </w:rPr>
        <w:t>La ley prevé divers</w:t>
      </w:r>
      <w:r w:rsidR="008550FB">
        <w:rPr>
          <w:spacing w:val="-3"/>
        </w:rPr>
        <w:t>o</w:t>
      </w:r>
      <w:r w:rsidRPr="00405AD0">
        <w:rPr>
          <w:spacing w:val="-3"/>
        </w:rPr>
        <w:t xml:space="preserve">s </w:t>
      </w:r>
      <w:r w:rsidR="008550FB">
        <w:rPr>
          <w:spacing w:val="-3"/>
        </w:rPr>
        <w:t>medios para</w:t>
      </w:r>
      <w:r w:rsidRPr="00405AD0">
        <w:rPr>
          <w:spacing w:val="-3"/>
        </w:rPr>
        <w:t xml:space="preserve"> </w:t>
      </w:r>
      <w:r w:rsidR="00B476A0">
        <w:rPr>
          <w:spacing w:val="-3"/>
        </w:rPr>
        <w:t xml:space="preserve">que </w:t>
      </w:r>
      <w:r w:rsidR="00EB33D6">
        <w:rPr>
          <w:spacing w:val="-3"/>
        </w:rPr>
        <w:t xml:space="preserve">los </w:t>
      </w:r>
      <w:r w:rsidRPr="00405AD0">
        <w:rPr>
          <w:spacing w:val="-3"/>
        </w:rPr>
        <w:t xml:space="preserve">conflictos </w:t>
      </w:r>
      <w:r w:rsidR="00EB33D6">
        <w:rPr>
          <w:spacing w:val="-3"/>
        </w:rPr>
        <w:t xml:space="preserve">que puedan surgir entre los particulares </w:t>
      </w:r>
      <w:r w:rsidR="00B476A0">
        <w:rPr>
          <w:spacing w:val="-3"/>
        </w:rPr>
        <w:t>sean solucionados por acuerdo entre los mismos y sin necesidad de</w:t>
      </w:r>
      <w:r w:rsidRPr="00405AD0">
        <w:rPr>
          <w:spacing w:val="-3"/>
        </w:rPr>
        <w:t xml:space="preserve"> acudir a los tribunales</w:t>
      </w:r>
      <w:r w:rsidR="00B476A0">
        <w:rPr>
          <w:spacing w:val="-3"/>
        </w:rPr>
        <w:t xml:space="preserve"> o de que éstos dicten sentencia</w:t>
      </w:r>
      <w:r w:rsidRPr="00405AD0">
        <w:rPr>
          <w:spacing w:val="-3"/>
        </w:rPr>
        <w:t>.</w:t>
      </w:r>
      <w:r w:rsidR="00C610B8">
        <w:rPr>
          <w:spacing w:val="-3"/>
        </w:rPr>
        <w:t xml:space="preserve"> De estos medios, la transacción</w:t>
      </w:r>
      <w:r w:rsidR="00C95696">
        <w:rPr>
          <w:spacing w:val="-3"/>
        </w:rPr>
        <w:t>, la conciliación y la mediación</w:t>
      </w:r>
      <w:r w:rsidR="00C610B8">
        <w:rPr>
          <w:spacing w:val="-3"/>
        </w:rPr>
        <w:t xml:space="preserve"> se estudia</w:t>
      </w:r>
      <w:r w:rsidR="00C95696">
        <w:rPr>
          <w:spacing w:val="-3"/>
        </w:rPr>
        <w:t>n</w:t>
      </w:r>
      <w:r w:rsidR="00C610B8">
        <w:rPr>
          <w:spacing w:val="-3"/>
        </w:rPr>
        <w:t xml:space="preserve"> en </w:t>
      </w:r>
      <w:r w:rsidR="00C95696">
        <w:rPr>
          <w:spacing w:val="-3"/>
        </w:rPr>
        <w:t>los</w:t>
      </w:r>
      <w:r w:rsidR="00C610B8">
        <w:rPr>
          <w:spacing w:val="-3"/>
        </w:rPr>
        <w:t xml:space="preserve"> tema</w:t>
      </w:r>
      <w:r w:rsidR="00C95696">
        <w:rPr>
          <w:spacing w:val="-3"/>
        </w:rPr>
        <w:t>s</w:t>
      </w:r>
      <w:r w:rsidR="00C610B8">
        <w:rPr>
          <w:spacing w:val="-3"/>
        </w:rPr>
        <w:t xml:space="preserve"> anterior</w:t>
      </w:r>
      <w:r w:rsidR="00C95696">
        <w:rPr>
          <w:spacing w:val="-3"/>
        </w:rPr>
        <w:t>es</w:t>
      </w:r>
      <w:r w:rsidR="00C610B8">
        <w:rPr>
          <w:spacing w:val="-3"/>
        </w:rPr>
        <w:t xml:space="preserve"> del programa, </w:t>
      </w:r>
      <w:r w:rsidR="00132BC5">
        <w:rPr>
          <w:spacing w:val="-3"/>
        </w:rPr>
        <w:t>dedicándose el presente al estudio de</w:t>
      </w:r>
      <w:r w:rsidR="00C95696">
        <w:rPr>
          <w:spacing w:val="-3"/>
        </w:rPr>
        <w:t>l</w:t>
      </w:r>
      <w:r w:rsidR="00132BC5">
        <w:rPr>
          <w:spacing w:val="-3"/>
        </w:rPr>
        <w:t xml:space="preserve"> </w:t>
      </w:r>
      <w:r w:rsidR="00C95696">
        <w:rPr>
          <w:spacing w:val="-3"/>
        </w:rPr>
        <w:t>arbitraje</w:t>
      </w:r>
      <w:r w:rsidR="00132BC5">
        <w:rPr>
          <w:spacing w:val="-3"/>
        </w:rPr>
        <w:t>.</w:t>
      </w:r>
    </w:p>
    <w:p w14:paraId="28C40C0F" w14:textId="77777777" w:rsidR="00405AD0" w:rsidRPr="00405AD0" w:rsidRDefault="00405AD0" w:rsidP="00405AD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40F651C" w14:textId="30061B8C" w:rsidR="00405AD0" w:rsidRPr="00132BC5" w:rsidRDefault="00C95696" w:rsidP="00132BC5">
      <w:pPr>
        <w:spacing w:before="120" w:after="120" w:line="360" w:lineRule="auto"/>
        <w:jc w:val="both"/>
        <w:rPr>
          <w:b/>
          <w:bCs/>
          <w:spacing w:val="-3"/>
        </w:rPr>
      </w:pPr>
      <w:r>
        <w:rPr>
          <w:b/>
          <w:bCs/>
          <w:spacing w:val="-3"/>
        </w:rPr>
        <w:t>EL ARBITRAJE</w:t>
      </w:r>
      <w:r w:rsidR="00132BC5" w:rsidRPr="00132BC5">
        <w:rPr>
          <w:b/>
          <w:bCs/>
          <w:spacing w:val="-3"/>
        </w:rPr>
        <w:t>.</w:t>
      </w:r>
    </w:p>
    <w:p w14:paraId="33AFA5EB" w14:textId="5EB8B123" w:rsidR="0098185A" w:rsidRPr="0098185A" w:rsidRDefault="0098185A" w:rsidP="0098185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98185A">
        <w:rPr>
          <w:spacing w:val="-3"/>
        </w:rPr>
        <w:t>Mediante el arbitraje</w:t>
      </w:r>
      <w:r w:rsidR="008D125B">
        <w:rPr>
          <w:spacing w:val="-3"/>
        </w:rPr>
        <w:t>,</w:t>
      </w:r>
      <w:r w:rsidRPr="0098185A">
        <w:rPr>
          <w:spacing w:val="-3"/>
        </w:rPr>
        <w:t xml:space="preserve"> las partes somete</w:t>
      </w:r>
      <w:r w:rsidR="008D125B">
        <w:rPr>
          <w:spacing w:val="-3"/>
        </w:rPr>
        <w:t>n</w:t>
      </w:r>
      <w:r w:rsidRPr="0098185A">
        <w:rPr>
          <w:spacing w:val="-3"/>
        </w:rPr>
        <w:t xml:space="preserve"> la decisión </w:t>
      </w:r>
      <w:r w:rsidR="008D125B">
        <w:rPr>
          <w:spacing w:val="-3"/>
        </w:rPr>
        <w:t xml:space="preserve">de </w:t>
      </w:r>
      <w:r w:rsidRPr="0098185A">
        <w:rPr>
          <w:spacing w:val="-3"/>
        </w:rPr>
        <w:t>una controversia p</w:t>
      </w:r>
      <w:r w:rsidR="008D125B">
        <w:rPr>
          <w:spacing w:val="-3"/>
        </w:rPr>
        <w:t>otencial o actual</w:t>
      </w:r>
      <w:r w:rsidRPr="0098185A">
        <w:rPr>
          <w:spacing w:val="-3"/>
        </w:rPr>
        <w:t xml:space="preserve">, surgida en materia de su libre disposición, a </w:t>
      </w:r>
      <w:r w:rsidR="008D125B">
        <w:rPr>
          <w:spacing w:val="-3"/>
        </w:rPr>
        <w:t xml:space="preserve">la decisión de </w:t>
      </w:r>
      <w:r w:rsidRPr="0098185A">
        <w:rPr>
          <w:spacing w:val="-3"/>
        </w:rPr>
        <w:t xml:space="preserve">árbitros, </w:t>
      </w:r>
      <w:r w:rsidR="005C0B86">
        <w:rPr>
          <w:spacing w:val="-3"/>
        </w:rPr>
        <w:t>decisión que excluye la de los órganos judiciales</w:t>
      </w:r>
      <w:r w:rsidRPr="0098185A">
        <w:rPr>
          <w:spacing w:val="-3"/>
        </w:rPr>
        <w:t>.</w:t>
      </w:r>
    </w:p>
    <w:p w14:paraId="747CEBBB" w14:textId="679D36F3" w:rsidR="0098185A" w:rsidRPr="0098185A" w:rsidRDefault="00AB1260" w:rsidP="0098185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Su régimen jurídico se encuentra en la Ley de Arbitraje de </w:t>
      </w:r>
      <w:r w:rsidR="00B67479">
        <w:rPr>
          <w:spacing w:val="-3"/>
        </w:rPr>
        <w:t>23 de diciembre de 2003, que deroga la anterior de 1988</w:t>
      </w:r>
      <w:r w:rsidR="008B66E4">
        <w:rPr>
          <w:spacing w:val="-3"/>
        </w:rPr>
        <w:t xml:space="preserve"> y que </w:t>
      </w:r>
      <w:r w:rsidR="00BE577E">
        <w:rPr>
          <w:spacing w:val="-3"/>
        </w:rPr>
        <w:t xml:space="preserve">está inspirada en </w:t>
      </w:r>
      <w:r w:rsidR="009B0828" w:rsidRPr="009B0828">
        <w:rPr>
          <w:spacing w:val="-3"/>
        </w:rPr>
        <w:t xml:space="preserve">la </w:t>
      </w:r>
      <w:r w:rsidR="009B0828">
        <w:rPr>
          <w:spacing w:val="-3"/>
        </w:rPr>
        <w:t>l</w:t>
      </w:r>
      <w:r w:rsidR="009B0828" w:rsidRPr="009B0828">
        <w:rPr>
          <w:spacing w:val="-3"/>
        </w:rPr>
        <w:t xml:space="preserve">ey </w:t>
      </w:r>
      <w:r w:rsidR="009B0828">
        <w:rPr>
          <w:spacing w:val="-3"/>
        </w:rPr>
        <w:t>m</w:t>
      </w:r>
      <w:r w:rsidR="009B0828" w:rsidRPr="009B0828">
        <w:rPr>
          <w:spacing w:val="-3"/>
        </w:rPr>
        <w:t xml:space="preserve">odelo </w:t>
      </w:r>
      <w:r w:rsidR="009B0828">
        <w:rPr>
          <w:spacing w:val="-3"/>
        </w:rPr>
        <w:t xml:space="preserve">elaborada en 1985 por </w:t>
      </w:r>
      <w:r w:rsidR="008B66E4">
        <w:rPr>
          <w:spacing w:val="-3"/>
        </w:rPr>
        <w:t xml:space="preserve">la </w:t>
      </w:r>
      <w:r w:rsidR="009B0828" w:rsidRPr="009B0828">
        <w:rPr>
          <w:spacing w:val="-3"/>
        </w:rPr>
        <w:t>Comisión de las Naciones Unidas para el Derecho Mercantil Internacional</w:t>
      </w:r>
      <w:r w:rsidR="008B66E4">
        <w:rPr>
          <w:spacing w:val="-3"/>
        </w:rPr>
        <w:t>,</w:t>
      </w:r>
      <w:r w:rsidR="00D26DDA">
        <w:rPr>
          <w:spacing w:val="-3"/>
        </w:rPr>
        <w:t xml:space="preserve"> y recoge las disposiciones vinculantes de los Convenios sobre Arbitraje de Nueva York, de 1958, y Ginebra, de 1961.</w:t>
      </w:r>
    </w:p>
    <w:p w14:paraId="5F568899" w14:textId="2A1082C2" w:rsidR="00F44F21" w:rsidRDefault="00B3406B" w:rsidP="0098185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Título I de la </w:t>
      </w:r>
      <w:r w:rsidR="00F44F21">
        <w:rPr>
          <w:spacing w:val="-3"/>
        </w:rPr>
        <w:t xml:space="preserve">Ley de </w:t>
      </w:r>
      <w:r w:rsidR="008E25F6">
        <w:rPr>
          <w:spacing w:val="-3"/>
        </w:rPr>
        <w:t xml:space="preserve">Arbitraje </w:t>
      </w:r>
      <w:r>
        <w:rPr>
          <w:spacing w:val="-3"/>
        </w:rPr>
        <w:t>contiene las disposiciones generales, siendo las más importantes</w:t>
      </w:r>
      <w:r w:rsidR="00F44F21">
        <w:rPr>
          <w:spacing w:val="-3"/>
        </w:rPr>
        <w:t xml:space="preserve"> las siguientes:</w:t>
      </w:r>
    </w:p>
    <w:p w14:paraId="201EF020" w14:textId="36FCD867" w:rsidR="0098185A" w:rsidRPr="00C52F14" w:rsidRDefault="00F44F21" w:rsidP="003506B0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C52F14">
        <w:rPr>
          <w:spacing w:val="-3"/>
          <w:highlight w:val="yellow"/>
        </w:rPr>
        <w:t xml:space="preserve">La Ley </w:t>
      </w:r>
      <w:r w:rsidR="0098185A" w:rsidRPr="00C52F14">
        <w:rPr>
          <w:spacing w:val="-3"/>
          <w:highlight w:val="yellow"/>
        </w:rPr>
        <w:t xml:space="preserve">se aplica a los arbitrajes cuyo lugar se halle </w:t>
      </w:r>
      <w:r w:rsidR="00413A86" w:rsidRPr="00C52F14">
        <w:rPr>
          <w:spacing w:val="-3"/>
          <w:highlight w:val="yellow"/>
        </w:rPr>
        <w:t xml:space="preserve">en </w:t>
      </w:r>
      <w:r w:rsidR="0098185A" w:rsidRPr="00C52F14">
        <w:rPr>
          <w:spacing w:val="-3"/>
          <w:highlight w:val="yellow"/>
        </w:rPr>
        <w:t>territorio español, si</w:t>
      </w:r>
      <w:r w:rsidR="008C2753" w:rsidRPr="00C52F14">
        <w:rPr>
          <w:spacing w:val="-3"/>
          <w:highlight w:val="yellow"/>
        </w:rPr>
        <w:t xml:space="preserve"> bien </w:t>
      </w:r>
      <w:proofErr w:type="gramStart"/>
      <w:r w:rsidR="008C2753" w:rsidRPr="00C52F14">
        <w:rPr>
          <w:spacing w:val="-3"/>
          <w:highlight w:val="yellow"/>
        </w:rPr>
        <w:t>será</w:t>
      </w:r>
      <w:r w:rsidR="00A303A3" w:rsidRPr="00C52F14">
        <w:rPr>
          <w:spacing w:val="-3"/>
          <w:highlight w:val="yellow"/>
        </w:rPr>
        <w:t>n</w:t>
      </w:r>
      <w:r w:rsidR="008C2753" w:rsidRPr="00C52F14">
        <w:rPr>
          <w:spacing w:val="-3"/>
          <w:highlight w:val="yellow"/>
        </w:rPr>
        <w:t xml:space="preserve"> de aplicación</w:t>
      </w:r>
      <w:proofErr w:type="gramEnd"/>
      <w:r w:rsidR="008C2753" w:rsidRPr="00C52F14">
        <w:rPr>
          <w:spacing w:val="-3"/>
          <w:highlight w:val="yellow"/>
        </w:rPr>
        <w:t xml:space="preserve"> a los arbitrajes cuy</w:t>
      </w:r>
      <w:r w:rsidR="00433AC0" w:rsidRPr="00C52F14">
        <w:rPr>
          <w:spacing w:val="-3"/>
          <w:highlight w:val="yellow"/>
        </w:rPr>
        <w:t xml:space="preserve">o </w:t>
      </w:r>
      <w:r w:rsidR="008C2753" w:rsidRPr="00C52F14">
        <w:rPr>
          <w:spacing w:val="-3"/>
          <w:highlight w:val="yellow"/>
        </w:rPr>
        <w:t xml:space="preserve">lugar </w:t>
      </w:r>
      <w:r w:rsidR="00433AC0" w:rsidRPr="00C52F14">
        <w:rPr>
          <w:spacing w:val="-3"/>
          <w:highlight w:val="yellow"/>
        </w:rPr>
        <w:t>no se halle en territorio español las disposiciones de la Ley sobre:</w:t>
      </w:r>
    </w:p>
    <w:p w14:paraId="4319D6AB" w14:textId="11286ABD" w:rsidR="00433AC0" w:rsidRPr="00C52F14" w:rsidRDefault="00BA5129" w:rsidP="003506B0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  <w:highlight w:val="yellow"/>
        </w:rPr>
      </w:pPr>
      <w:r w:rsidRPr="00C52F14">
        <w:rPr>
          <w:spacing w:val="-3"/>
          <w:highlight w:val="yellow"/>
        </w:rPr>
        <w:t>Medidas cautelares.</w:t>
      </w:r>
    </w:p>
    <w:p w14:paraId="56938FED" w14:textId="31A40130" w:rsidR="00BA5129" w:rsidRDefault="00BA5129" w:rsidP="003506B0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Ejecución forzosa de laudos.</w:t>
      </w:r>
    </w:p>
    <w:p w14:paraId="7BCE67F9" w14:textId="1DAF9A0C" w:rsidR="00BA5129" w:rsidRDefault="007A0FF3" w:rsidP="003506B0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Reconocimiento </w:t>
      </w:r>
      <w:r w:rsidR="009E64EC">
        <w:rPr>
          <w:spacing w:val="-3"/>
        </w:rPr>
        <w:t xml:space="preserve">y ejecución </w:t>
      </w:r>
      <w:r>
        <w:rPr>
          <w:spacing w:val="-3"/>
        </w:rPr>
        <w:t>de laudos extranjeros.</w:t>
      </w:r>
    </w:p>
    <w:p w14:paraId="7FA97902" w14:textId="11BCAFE3" w:rsidR="007A0FF3" w:rsidRDefault="009E64EC" w:rsidP="003506B0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Forma y contenido del c</w:t>
      </w:r>
      <w:r w:rsidR="007A0FF3">
        <w:rPr>
          <w:spacing w:val="-3"/>
        </w:rPr>
        <w:t>onvenio arbitral.</w:t>
      </w:r>
    </w:p>
    <w:p w14:paraId="1FCD26A7" w14:textId="5CCD4103" w:rsidR="00CF0B33" w:rsidRDefault="00CF0B33" w:rsidP="003506B0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Declinatoria por sometimiento de la cuestión litigiosa a arbitraje.</w:t>
      </w:r>
    </w:p>
    <w:p w14:paraId="668CFAB9" w14:textId="51BC3443" w:rsidR="0098185A" w:rsidRPr="0098185A" w:rsidRDefault="0098185A" w:rsidP="00F57D87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2F14">
        <w:rPr>
          <w:spacing w:val="-3"/>
          <w:highlight w:val="yellow"/>
        </w:rPr>
        <w:t xml:space="preserve">Son susceptibles de arbitraje las controversias sobre materias de libre disposición conforme a </w:t>
      </w:r>
      <w:r w:rsidR="009F4982" w:rsidRPr="00C52F14">
        <w:rPr>
          <w:spacing w:val="-3"/>
          <w:highlight w:val="yellow"/>
        </w:rPr>
        <w:t>D</w:t>
      </w:r>
      <w:r w:rsidRPr="00C52F14">
        <w:rPr>
          <w:spacing w:val="-3"/>
          <w:highlight w:val="yellow"/>
        </w:rPr>
        <w:t>erecho</w:t>
      </w:r>
      <w:r w:rsidRPr="0098185A">
        <w:rPr>
          <w:spacing w:val="-3"/>
        </w:rPr>
        <w:t>.</w:t>
      </w:r>
    </w:p>
    <w:p w14:paraId="531F4C3A" w14:textId="14B2BE0E" w:rsidR="0098185A" w:rsidRPr="0098185A" w:rsidRDefault="008354D1" w:rsidP="008D23C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 disposiciones más importantes en materia de n</w:t>
      </w:r>
      <w:r w:rsidR="0098185A" w:rsidRPr="0098185A">
        <w:rPr>
          <w:spacing w:val="-3"/>
        </w:rPr>
        <w:t>otificaciones, comunicaciones y cómputo de plazos</w:t>
      </w:r>
      <w:r w:rsidR="001F3229">
        <w:rPr>
          <w:spacing w:val="-3"/>
        </w:rPr>
        <w:t xml:space="preserve">, que rigen en defecto de acuerdo entre las partes, </w:t>
      </w:r>
      <w:r>
        <w:rPr>
          <w:spacing w:val="-3"/>
        </w:rPr>
        <w:t>son las siguientes:</w:t>
      </w:r>
    </w:p>
    <w:p w14:paraId="1BB59DA8" w14:textId="77777777" w:rsidR="00CC512A" w:rsidRDefault="0098185A" w:rsidP="008D23C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8185A">
        <w:rPr>
          <w:spacing w:val="-3"/>
        </w:rPr>
        <w:t xml:space="preserve">Toda notificación o comunicación se considerará recibida el día en que haya sido entregada </w:t>
      </w:r>
      <w:r w:rsidR="008354D1" w:rsidRPr="0098185A">
        <w:rPr>
          <w:spacing w:val="-3"/>
        </w:rPr>
        <w:t>al destinatario</w:t>
      </w:r>
      <w:r w:rsidR="008354D1">
        <w:rPr>
          <w:spacing w:val="-3"/>
        </w:rPr>
        <w:t>,</w:t>
      </w:r>
      <w:r w:rsidR="008354D1" w:rsidRPr="0098185A">
        <w:rPr>
          <w:spacing w:val="-3"/>
        </w:rPr>
        <w:t xml:space="preserve"> </w:t>
      </w:r>
      <w:r w:rsidRPr="0098185A">
        <w:rPr>
          <w:spacing w:val="-3"/>
        </w:rPr>
        <w:t xml:space="preserve">personalmente o en </w:t>
      </w:r>
      <w:r w:rsidR="008354D1">
        <w:rPr>
          <w:spacing w:val="-3"/>
        </w:rPr>
        <w:t>su</w:t>
      </w:r>
      <w:r w:rsidRPr="0098185A">
        <w:rPr>
          <w:spacing w:val="-3"/>
        </w:rPr>
        <w:t xml:space="preserve"> domicilio, residencia, </w:t>
      </w:r>
      <w:r w:rsidR="008354D1">
        <w:rPr>
          <w:spacing w:val="-3"/>
        </w:rPr>
        <w:t xml:space="preserve">o </w:t>
      </w:r>
      <w:r w:rsidRPr="0098185A">
        <w:rPr>
          <w:spacing w:val="-3"/>
        </w:rPr>
        <w:t>establecimiento.</w:t>
      </w:r>
    </w:p>
    <w:p w14:paraId="385B5CBD" w14:textId="5E3EE5A9" w:rsidR="0098185A" w:rsidRPr="0098185A" w:rsidRDefault="00CC512A" w:rsidP="008D23C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98185A" w:rsidRPr="0098185A">
        <w:rPr>
          <w:spacing w:val="-3"/>
        </w:rPr>
        <w:t>erá</w:t>
      </w:r>
      <w:r>
        <w:rPr>
          <w:spacing w:val="-3"/>
        </w:rPr>
        <w:t>n</w:t>
      </w:r>
      <w:r w:rsidR="0098185A" w:rsidRPr="0098185A">
        <w:rPr>
          <w:spacing w:val="-3"/>
        </w:rPr>
        <w:t xml:space="preserve"> válida</w:t>
      </w:r>
      <w:r>
        <w:rPr>
          <w:spacing w:val="-3"/>
        </w:rPr>
        <w:t>s</w:t>
      </w:r>
      <w:r w:rsidR="0098185A" w:rsidRPr="0098185A">
        <w:rPr>
          <w:spacing w:val="-3"/>
        </w:rPr>
        <w:t xml:space="preserve"> </w:t>
      </w:r>
      <w:r>
        <w:rPr>
          <w:spacing w:val="-3"/>
        </w:rPr>
        <w:t xml:space="preserve">las </w:t>
      </w:r>
      <w:r w:rsidR="0098185A" w:rsidRPr="0098185A">
        <w:rPr>
          <w:spacing w:val="-3"/>
        </w:rPr>
        <w:t>realizada</w:t>
      </w:r>
      <w:r w:rsidR="00F81F24">
        <w:rPr>
          <w:spacing w:val="-3"/>
        </w:rPr>
        <w:t>s</w:t>
      </w:r>
      <w:r w:rsidR="0098185A" w:rsidRPr="0098185A">
        <w:rPr>
          <w:spacing w:val="-3"/>
        </w:rPr>
        <w:t xml:space="preserve"> por medio</w:t>
      </w:r>
      <w:r>
        <w:rPr>
          <w:spacing w:val="-3"/>
        </w:rPr>
        <w:t>s</w:t>
      </w:r>
      <w:r w:rsidR="0098185A" w:rsidRPr="0098185A">
        <w:rPr>
          <w:spacing w:val="-3"/>
        </w:rPr>
        <w:t xml:space="preserve"> de telecomunicación que permitan el envío y la recepción de escritos y documentos dejando constancia de su remisión y recepción y que hayan sido designados por el interesado.</w:t>
      </w:r>
    </w:p>
    <w:p w14:paraId="0E76D207" w14:textId="017E2D9A" w:rsidR="008D23CD" w:rsidRDefault="0098185A" w:rsidP="008D23C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8185A">
        <w:rPr>
          <w:spacing w:val="-3"/>
        </w:rPr>
        <w:t xml:space="preserve">Cuando dentro de un plazo haya de presentarse un escrito, </w:t>
      </w:r>
      <w:r w:rsidR="00F847DA">
        <w:rPr>
          <w:spacing w:val="-3"/>
        </w:rPr>
        <w:t>tal</w:t>
      </w:r>
      <w:r w:rsidRPr="0098185A">
        <w:rPr>
          <w:spacing w:val="-3"/>
        </w:rPr>
        <w:t xml:space="preserve"> plazo se entenderá cumplido si el escrito se remite dentro de </w:t>
      </w:r>
      <w:r w:rsidR="00E0650B">
        <w:rPr>
          <w:spacing w:val="-3"/>
        </w:rPr>
        <w:t>plazo</w:t>
      </w:r>
      <w:r w:rsidRPr="0098185A">
        <w:rPr>
          <w:spacing w:val="-3"/>
        </w:rPr>
        <w:t>, aunque la recepción se produzca con posterioridad</w:t>
      </w:r>
      <w:r w:rsidR="00203015">
        <w:rPr>
          <w:spacing w:val="-3"/>
        </w:rPr>
        <w:t xml:space="preserve"> a su vencimiento</w:t>
      </w:r>
      <w:r w:rsidRPr="0098185A">
        <w:rPr>
          <w:spacing w:val="-3"/>
        </w:rPr>
        <w:t>.</w:t>
      </w:r>
    </w:p>
    <w:p w14:paraId="24018D69" w14:textId="7F640478" w:rsidR="0098185A" w:rsidRPr="0098185A" w:rsidRDefault="0098185A" w:rsidP="008D23C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8185A">
        <w:rPr>
          <w:spacing w:val="-3"/>
        </w:rPr>
        <w:t>Los plazos establecidos por días se computarán por días naturales.</w:t>
      </w:r>
    </w:p>
    <w:p w14:paraId="2500CC97" w14:textId="03CF4FE1" w:rsidR="0098185A" w:rsidRDefault="0098185A" w:rsidP="00CC463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8185A">
        <w:rPr>
          <w:spacing w:val="-3"/>
        </w:rPr>
        <w:t xml:space="preserve">En los asuntos </w:t>
      </w:r>
      <w:r w:rsidR="00CC463B">
        <w:rPr>
          <w:spacing w:val="-3"/>
        </w:rPr>
        <w:t xml:space="preserve">sometidos a arbitraje </w:t>
      </w:r>
      <w:r w:rsidRPr="0098185A">
        <w:rPr>
          <w:spacing w:val="-3"/>
        </w:rPr>
        <w:t xml:space="preserve">no intervendrá ningún tribunal, salvo en los </w:t>
      </w:r>
      <w:r w:rsidR="00F57767">
        <w:rPr>
          <w:spacing w:val="-3"/>
        </w:rPr>
        <w:t xml:space="preserve">siguientes </w:t>
      </w:r>
      <w:r w:rsidRPr="0098185A">
        <w:rPr>
          <w:spacing w:val="-3"/>
        </w:rPr>
        <w:t>casos</w:t>
      </w:r>
      <w:r w:rsidR="004637F8">
        <w:rPr>
          <w:spacing w:val="-3"/>
        </w:rPr>
        <w:t>, siendo competentes</w:t>
      </w:r>
      <w:r w:rsidR="00553A47">
        <w:rPr>
          <w:spacing w:val="-3"/>
        </w:rPr>
        <w:t xml:space="preserve"> para cada caso:</w:t>
      </w:r>
    </w:p>
    <w:p w14:paraId="0E63D5E4" w14:textId="2BF50BDF" w:rsidR="0098185A" w:rsidRPr="0098185A" w:rsidRDefault="0098185A" w:rsidP="007709D6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8185A">
        <w:rPr>
          <w:spacing w:val="-3"/>
        </w:rPr>
        <w:t>Para el nombramiento judicial de árbitros</w:t>
      </w:r>
      <w:r w:rsidR="00682985">
        <w:rPr>
          <w:spacing w:val="-3"/>
        </w:rPr>
        <w:t>,</w:t>
      </w:r>
      <w:r w:rsidRPr="0098185A">
        <w:rPr>
          <w:spacing w:val="-3"/>
        </w:rPr>
        <w:t xml:space="preserve"> </w:t>
      </w:r>
      <w:r w:rsidR="00E94901" w:rsidRPr="00E94901">
        <w:rPr>
          <w:spacing w:val="-3"/>
        </w:rPr>
        <w:t>la Sala de lo Civil y de lo Penal del Tribunal Superior de Justicia de la Comunidad Autónoma</w:t>
      </w:r>
      <w:r w:rsidR="00E94901">
        <w:rPr>
          <w:spacing w:val="-3"/>
        </w:rPr>
        <w:t xml:space="preserve"> </w:t>
      </w:r>
      <w:r w:rsidRPr="0098185A">
        <w:rPr>
          <w:spacing w:val="-3"/>
        </w:rPr>
        <w:t>del lugar del arbitraje.</w:t>
      </w:r>
    </w:p>
    <w:p w14:paraId="2711374A" w14:textId="61174778" w:rsidR="0098185A" w:rsidRPr="0098185A" w:rsidRDefault="0098185A" w:rsidP="007709D6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8185A">
        <w:rPr>
          <w:spacing w:val="-3"/>
        </w:rPr>
        <w:t>Para la asistencia judicial en la práctica de pruebas</w:t>
      </w:r>
      <w:r w:rsidR="00682985">
        <w:rPr>
          <w:spacing w:val="-3"/>
        </w:rPr>
        <w:t>,</w:t>
      </w:r>
      <w:r w:rsidRPr="0098185A">
        <w:rPr>
          <w:spacing w:val="-3"/>
        </w:rPr>
        <w:t xml:space="preserve"> el Juzgado de Primera Instancia del lugar del arbitraje o el del lugar donde hubiere de prestarse la asistencia.</w:t>
      </w:r>
    </w:p>
    <w:p w14:paraId="5A82D2D8" w14:textId="7B351102" w:rsidR="0098185A" w:rsidRPr="0098185A" w:rsidRDefault="0098185A" w:rsidP="007709D6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8185A">
        <w:rPr>
          <w:spacing w:val="-3"/>
        </w:rPr>
        <w:t>Para la adopción judicial de medidas cautelares</w:t>
      </w:r>
      <w:r w:rsidR="00682985">
        <w:rPr>
          <w:spacing w:val="-3"/>
        </w:rPr>
        <w:t>,</w:t>
      </w:r>
      <w:r w:rsidRPr="0098185A">
        <w:rPr>
          <w:spacing w:val="-3"/>
        </w:rPr>
        <w:t xml:space="preserve"> el </w:t>
      </w:r>
      <w:r w:rsidR="00682985">
        <w:rPr>
          <w:spacing w:val="-3"/>
        </w:rPr>
        <w:t>J</w:t>
      </w:r>
      <w:r w:rsidR="00682985" w:rsidRPr="0098185A">
        <w:rPr>
          <w:spacing w:val="-3"/>
        </w:rPr>
        <w:t>uzgado de Primera Instancia</w:t>
      </w:r>
      <w:r w:rsidR="00682985">
        <w:rPr>
          <w:spacing w:val="-3"/>
        </w:rPr>
        <w:t xml:space="preserve"> </w:t>
      </w:r>
      <w:r w:rsidRPr="0098185A">
        <w:rPr>
          <w:spacing w:val="-3"/>
        </w:rPr>
        <w:t>del lugar en que el laudo deba ser ejecutado y, en su defecto, el del lugar donde las medidas deban producir su eficacia.</w:t>
      </w:r>
    </w:p>
    <w:p w14:paraId="67DF94D0" w14:textId="1AF79152" w:rsidR="0098185A" w:rsidRPr="0098185A" w:rsidRDefault="0098185A" w:rsidP="007709D6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8185A">
        <w:rPr>
          <w:spacing w:val="-3"/>
        </w:rPr>
        <w:t>Para la ejecución forzosa del laudo</w:t>
      </w:r>
      <w:r w:rsidR="00682985">
        <w:rPr>
          <w:spacing w:val="-3"/>
        </w:rPr>
        <w:t xml:space="preserve">, </w:t>
      </w:r>
      <w:r w:rsidRPr="0098185A">
        <w:rPr>
          <w:spacing w:val="-3"/>
        </w:rPr>
        <w:t>el Juzgado de Primera Instancia del lugar en que se haya dictado.</w:t>
      </w:r>
    </w:p>
    <w:p w14:paraId="075CE26E" w14:textId="264255DA" w:rsidR="0098185A" w:rsidRPr="0098185A" w:rsidRDefault="0098185A" w:rsidP="007709D6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8185A">
        <w:rPr>
          <w:spacing w:val="-3"/>
        </w:rPr>
        <w:lastRenderedPageBreak/>
        <w:t>Para conocer de la acción de anulación del laudo</w:t>
      </w:r>
      <w:r w:rsidR="007709D6">
        <w:rPr>
          <w:spacing w:val="-3"/>
        </w:rPr>
        <w:t xml:space="preserve">, </w:t>
      </w:r>
      <w:r w:rsidR="007709D6" w:rsidRPr="00E94901">
        <w:rPr>
          <w:spacing w:val="-3"/>
        </w:rPr>
        <w:t>la Sala de lo Civil y de lo Penal del Tribunal Superior de Justicia de la Comunidad Autónoma</w:t>
      </w:r>
      <w:r w:rsidR="007709D6">
        <w:rPr>
          <w:spacing w:val="-3"/>
        </w:rPr>
        <w:t xml:space="preserve"> </w:t>
      </w:r>
      <w:r w:rsidR="007709D6" w:rsidRPr="0098185A">
        <w:rPr>
          <w:spacing w:val="-3"/>
        </w:rPr>
        <w:t>del lugar del arbitraje</w:t>
      </w:r>
      <w:r w:rsidRPr="0098185A">
        <w:rPr>
          <w:spacing w:val="-3"/>
        </w:rPr>
        <w:t>.</w:t>
      </w:r>
    </w:p>
    <w:p w14:paraId="432AA37E" w14:textId="7AB90381" w:rsidR="00030D8D" w:rsidRPr="00030D8D" w:rsidRDefault="00030D8D" w:rsidP="009263AB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30D8D">
        <w:rPr>
          <w:spacing w:val="-3"/>
        </w:rPr>
        <w:t xml:space="preserve">Para el </w:t>
      </w:r>
      <w:r>
        <w:rPr>
          <w:spacing w:val="-3"/>
        </w:rPr>
        <w:t xml:space="preserve">exequátur de </w:t>
      </w:r>
      <w:r w:rsidRPr="00030D8D">
        <w:rPr>
          <w:spacing w:val="-3"/>
        </w:rPr>
        <w:t>laudos extranjeros</w:t>
      </w:r>
      <w:r>
        <w:rPr>
          <w:spacing w:val="-3"/>
        </w:rPr>
        <w:t xml:space="preserve">, </w:t>
      </w:r>
      <w:r w:rsidRPr="00030D8D">
        <w:rPr>
          <w:spacing w:val="-3"/>
        </w:rPr>
        <w:t xml:space="preserve">la Sala de lo Civil y de lo Penal del Tribunal Superior de Justicia de la Comunidad Autónoma del domicilio o lugar de residencia de la parte frente a la que se solicita el reconocimiento o </w:t>
      </w:r>
      <w:r w:rsidR="00811B2B">
        <w:rPr>
          <w:spacing w:val="-3"/>
        </w:rPr>
        <w:t xml:space="preserve">los </w:t>
      </w:r>
      <w:r w:rsidRPr="00030D8D">
        <w:rPr>
          <w:spacing w:val="-3"/>
        </w:rPr>
        <w:t>de la persona a quien se refieren los efectos de</w:t>
      </w:r>
      <w:r w:rsidR="00811B2B">
        <w:rPr>
          <w:spacing w:val="-3"/>
        </w:rPr>
        <w:t xml:space="preserve">l laudo y, </w:t>
      </w:r>
      <w:r w:rsidRPr="00030D8D">
        <w:rPr>
          <w:spacing w:val="-3"/>
        </w:rPr>
        <w:t xml:space="preserve">subsidiariamente </w:t>
      </w:r>
      <w:r w:rsidR="00811B2B">
        <w:rPr>
          <w:spacing w:val="-3"/>
        </w:rPr>
        <w:t>d</w:t>
      </w:r>
      <w:r w:rsidRPr="00030D8D">
        <w:rPr>
          <w:spacing w:val="-3"/>
        </w:rPr>
        <w:t>el lugar de ejecución o produc</w:t>
      </w:r>
      <w:r w:rsidR="00325028">
        <w:rPr>
          <w:spacing w:val="-3"/>
        </w:rPr>
        <w:t>ción de</w:t>
      </w:r>
      <w:r w:rsidRPr="00030D8D">
        <w:rPr>
          <w:spacing w:val="-3"/>
        </w:rPr>
        <w:t xml:space="preserve"> efectos</w:t>
      </w:r>
      <w:r w:rsidR="00325028">
        <w:rPr>
          <w:spacing w:val="-3"/>
        </w:rPr>
        <w:t xml:space="preserve"> del laudo</w:t>
      </w:r>
      <w:r w:rsidRPr="00030D8D">
        <w:rPr>
          <w:spacing w:val="-3"/>
        </w:rPr>
        <w:t>.</w:t>
      </w:r>
    </w:p>
    <w:p w14:paraId="39FB17CA" w14:textId="1A202D75" w:rsidR="00030D8D" w:rsidRDefault="00030D8D" w:rsidP="009263AB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30D8D">
        <w:rPr>
          <w:spacing w:val="-3"/>
        </w:rPr>
        <w:t>Para la ejecución de laudos extranjeros</w:t>
      </w:r>
      <w:r w:rsidR="009263AB">
        <w:rPr>
          <w:spacing w:val="-3"/>
        </w:rPr>
        <w:t>,</w:t>
      </w:r>
      <w:r w:rsidRPr="00030D8D">
        <w:rPr>
          <w:spacing w:val="-3"/>
        </w:rPr>
        <w:t xml:space="preserve"> el Juzgado de Primera Instancia con arreglo a los mismos criterios</w:t>
      </w:r>
      <w:r w:rsidR="00325028">
        <w:rPr>
          <w:spacing w:val="-3"/>
        </w:rPr>
        <w:t xml:space="preserve"> de competencia territorial.</w:t>
      </w:r>
    </w:p>
    <w:p w14:paraId="19CB4657" w14:textId="7404BCB0" w:rsidR="0098185A" w:rsidRPr="0098185A" w:rsidRDefault="00684A8B" w:rsidP="00684A8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Título II de la Ley de Arbitraje regula el convenio arbitral</w:t>
      </w:r>
      <w:r w:rsidR="00A02F9A">
        <w:rPr>
          <w:spacing w:val="-3"/>
        </w:rPr>
        <w:t xml:space="preserve">, cuyas reglas </w:t>
      </w:r>
      <w:r w:rsidR="001F3229">
        <w:rPr>
          <w:spacing w:val="-3"/>
        </w:rPr>
        <w:t xml:space="preserve">más importantes </w:t>
      </w:r>
      <w:r w:rsidR="00A02F9A">
        <w:rPr>
          <w:spacing w:val="-3"/>
        </w:rPr>
        <w:t>son las siguientes:</w:t>
      </w:r>
    </w:p>
    <w:p w14:paraId="26562A09" w14:textId="1A685612" w:rsidR="0098185A" w:rsidRPr="0098185A" w:rsidRDefault="0098185A" w:rsidP="00684A8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8185A">
        <w:rPr>
          <w:spacing w:val="-3"/>
        </w:rPr>
        <w:t>El convenio arbitral, que podrá adoptar la forma de cláusula incorporada a un contrato</w:t>
      </w:r>
      <w:r w:rsidR="00471C65">
        <w:rPr>
          <w:spacing w:val="-3"/>
        </w:rPr>
        <w:t xml:space="preserve"> </w:t>
      </w:r>
      <w:r w:rsidRPr="0098185A">
        <w:rPr>
          <w:spacing w:val="-3"/>
        </w:rPr>
        <w:t>o de acuerdo independiente, deberá expresar la voluntad de las partes de someter a arbitraje todas o algunas de las controversias que hayan surgido o puedan surgir respecto de una determinada relación jurídica, contractual o no contractual.</w:t>
      </w:r>
    </w:p>
    <w:p w14:paraId="37A7182C" w14:textId="41AC6B87" w:rsidR="0098185A" w:rsidRPr="0098185A" w:rsidRDefault="0098185A" w:rsidP="00684A8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8185A">
        <w:rPr>
          <w:spacing w:val="-3"/>
        </w:rPr>
        <w:t>El convenio arbitral deberá constar por escrito, en un documento firmado por las partes o en un intercambio de car</w:t>
      </w:r>
      <w:r w:rsidR="001D6381">
        <w:rPr>
          <w:spacing w:val="-3"/>
        </w:rPr>
        <w:t>tas</w:t>
      </w:r>
      <w:r w:rsidRPr="0098185A">
        <w:rPr>
          <w:spacing w:val="-3"/>
        </w:rPr>
        <w:t>, telegramas, télex, fax u otros medios de telecomunicación que dejen constancia del acuerdo</w:t>
      </w:r>
      <w:r w:rsidR="00367313">
        <w:rPr>
          <w:spacing w:val="-3"/>
        </w:rPr>
        <w:t xml:space="preserve">, considerándose </w:t>
      </w:r>
      <w:r w:rsidRPr="0098185A">
        <w:rPr>
          <w:spacing w:val="-3"/>
        </w:rPr>
        <w:t>cumplido este requisito cuando el convenio arbitral conste y sea accesible en soporte electrónico, óptico o de otro tipo.</w:t>
      </w:r>
    </w:p>
    <w:p w14:paraId="4A739AC1" w14:textId="7BE42699" w:rsidR="0098185A" w:rsidRPr="0098185A" w:rsidRDefault="0098185A" w:rsidP="00684A8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8185A">
        <w:rPr>
          <w:spacing w:val="-3"/>
        </w:rPr>
        <w:t>Se considerará que hay convenio arbitral cuando en un intercambio de escritos de demanda y contestación su existencia sea afirmada por una parte y no negada por la otra.</w:t>
      </w:r>
    </w:p>
    <w:p w14:paraId="4AEC5A05" w14:textId="35F5E448" w:rsidR="0098185A" w:rsidRDefault="0098185A" w:rsidP="00684A8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8185A">
        <w:rPr>
          <w:spacing w:val="-3"/>
        </w:rPr>
        <w:t xml:space="preserve">El convenio arbitral obliga a las partes a cumplir lo estipulado e impide a los tribunales conocer de las controversias sometidas a arbitraje, siempre que </w:t>
      </w:r>
      <w:r w:rsidR="00145A8F">
        <w:rPr>
          <w:spacing w:val="-3"/>
        </w:rPr>
        <w:t xml:space="preserve">se deduzca la oportuna </w:t>
      </w:r>
      <w:r w:rsidRPr="0098185A">
        <w:rPr>
          <w:spacing w:val="-3"/>
        </w:rPr>
        <w:t>declinatoria</w:t>
      </w:r>
      <w:r w:rsidR="00975BA9">
        <w:rPr>
          <w:spacing w:val="-3"/>
        </w:rPr>
        <w:t xml:space="preserve">, la cual </w:t>
      </w:r>
      <w:r w:rsidRPr="0098185A">
        <w:rPr>
          <w:spacing w:val="-3"/>
        </w:rPr>
        <w:t>no impedirá la iniciación o prosecución de las actuaciones arbitrales.</w:t>
      </w:r>
    </w:p>
    <w:p w14:paraId="35436770" w14:textId="0A12B429" w:rsidR="00145A8F" w:rsidRPr="00145A8F" w:rsidRDefault="00145A8F" w:rsidP="00145A8F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</w:t>
      </w:r>
      <w:r w:rsidRPr="0098185A">
        <w:rPr>
          <w:spacing w:val="-3"/>
        </w:rPr>
        <w:t>válido el arbitraje instituido por disposición testamentaria para solucionar diferencias entre herederos no forzosos o legatarios por cuestiones relativas a la distribución o administración de la herencia.</w:t>
      </w:r>
    </w:p>
    <w:p w14:paraId="5132CD58" w14:textId="46B5C2ED" w:rsidR="00587F1C" w:rsidRPr="00587F1C" w:rsidRDefault="00587F1C" w:rsidP="00684A8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7F1C">
        <w:rPr>
          <w:spacing w:val="-3"/>
        </w:rPr>
        <w:t>Las sociedades de capital podrán someter a arbitraje los conflictos que en ellas se planteen</w:t>
      </w:r>
      <w:r w:rsidR="00A97C83">
        <w:rPr>
          <w:spacing w:val="-3"/>
        </w:rPr>
        <w:t>, de forma que:</w:t>
      </w:r>
    </w:p>
    <w:p w14:paraId="24FC7E2A" w14:textId="0FCE185B" w:rsidR="00587F1C" w:rsidRPr="00587F1C" w:rsidRDefault="00587F1C" w:rsidP="00684A8B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87F1C">
        <w:rPr>
          <w:spacing w:val="-3"/>
        </w:rPr>
        <w:lastRenderedPageBreak/>
        <w:t xml:space="preserve">La introducción de una cláusula </w:t>
      </w:r>
      <w:r w:rsidR="00B97F8B">
        <w:rPr>
          <w:spacing w:val="-3"/>
        </w:rPr>
        <w:t xml:space="preserve">estatutaria </w:t>
      </w:r>
      <w:r w:rsidRPr="00587F1C">
        <w:rPr>
          <w:spacing w:val="-3"/>
        </w:rPr>
        <w:t xml:space="preserve">de sumisión a arbitraje requerirá </w:t>
      </w:r>
      <w:r w:rsidR="00B97F8B">
        <w:rPr>
          <w:spacing w:val="-3"/>
        </w:rPr>
        <w:t>un voto</w:t>
      </w:r>
      <w:r w:rsidRPr="00587F1C">
        <w:rPr>
          <w:spacing w:val="-3"/>
        </w:rPr>
        <w:t xml:space="preserve"> favorable de dos tercios.</w:t>
      </w:r>
    </w:p>
    <w:p w14:paraId="4FC3DCD7" w14:textId="74348638" w:rsidR="00587F1C" w:rsidRPr="00911F63" w:rsidRDefault="00587F1C" w:rsidP="00684A8B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  <w:highlight w:val="yellow"/>
        </w:rPr>
      </w:pPr>
      <w:r w:rsidRPr="00911F63">
        <w:rPr>
          <w:spacing w:val="-3"/>
          <w:highlight w:val="yellow"/>
        </w:rPr>
        <w:t xml:space="preserve">Los estatutos podrán establecer que la impugnación de los acuerdos sociales por los socios o administradores quede sometida a </w:t>
      </w:r>
      <w:r w:rsidR="00EA725F" w:rsidRPr="00911F63">
        <w:rPr>
          <w:spacing w:val="-3"/>
          <w:highlight w:val="yellow"/>
        </w:rPr>
        <w:t xml:space="preserve">arbitraje, cuya </w:t>
      </w:r>
      <w:r w:rsidRPr="00911F63">
        <w:rPr>
          <w:spacing w:val="-3"/>
          <w:highlight w:val="yellow"/>
        </w:rPr>
        <w:t xml:space="preserve">administración y la designación de los árbitros </w:t>
      </w:r>
      <w:r w:rsidR="00EA725F" w:rsidRPr="00911F63">
        <w:rPr>
          <w:spacing w:val="-3"/>
          <w:highlight w:val="yellow"/>
        </w:rPr>
        <w:t xml:space="preserve">será encomendada </w:t>
      </w:r>
      <w:r w:rsidRPr="00911F63">
        <w:rPr>
          <w:spacing w:val="-3"/>
          <w:highlight w:val="yellow"/>
        </w:rPr>
        <w:t>a una institución arbitral.</w:t>
      </w:r>
    </w:p>
    <w:p w14:paraId="1E0E062F" w14:textId="1491A096" w:rsidR="00EA725F" w:rsidRPr="0098185A" w:rsidRDefault="003A54AE" w:rsidP="00684A8B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11F63">
        <w:rPr>
          <w:spacing w:val="-3"/>
          <w:highlight w:val="yellow"/>
        </w:rPr>
        <w:t>El laudo que declare la nulidad de un acuerdo inscribible habrá de inscribirse en el Registro Mercantil, y determinará la cancelación de la inscripción del acuerdo nulo, así como la de los asientos posteriores que resulten contradictorios con ella.</w:t>
      </w:r>
    </w:p>
    <w:p w14:paraId="3D0927A2" w14:textId="423EF5B0" w:rsidR="003A54AE" w:rsidRDefault="00463A7A" w:rsidP="0098185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</w:t>
      </w:r>
      <w:r w:rsidR="000918CF">
        <w:rPr>
          <w:spacing w:val="-3"/>
        </w:rPr>
        <w:t xml:space="preserve"> </w:t>
      </w:r>
      <w:r w:rsidR="00822B6D">
        <w:rPr>
          <w:spacing w:val="-3"/>
        </w:rPr>
        <w:t>Título</w:t>
      </w:r>
      <w:r>
        <w:rPr>
          <w:spacing w:val="-3"/>
        </w:rPr>
        <w:t>s</w:t>
      </w:r>
      <w:r w:rsidR="00822B6D">
        <w:rPr>
          <w:spacing w:val="-3"/>
        </w:rPr>
        <w:t xml:space="preserve"> II</w:t>
      </w:r>
      <w:r w:rsidR="00684A8B">
        <w:rPr>
          <w:spacing w:val="-3"/>
        </w:rPr>
        <w:t>I</w:t>
      </w:r>
      <w:r w:rsidR="00822B6D">
        <w:rPr>
          <w:spacing w:val="-3"/>
        </w:rPr>
        <w:t xml:space="preserve"> </w:t>
      </w:r>
      <w:r>
        <w:rPr>
          <w:spacing w:val="-3"/>
        </w:rPr>
        <w:t>y I</w:t>
      </w:r>
      <w:r w:rsidR="00684A8B">
        <w:rPr>
          <w:spacing w:val="-3"/>
        </w:rPr>
        <w:t>V</w:t>
      </w:r>
      <w:r>
        <w:rPr>
          <w:spacing w:val="-3"/>
        </w:rPr>
        <w:t xml:space="preserve"> </w:t>
      </w:r>
      <w:r w:rsidR="00822B6D">
        <w:rPr>
          <w:spacing w:val="-3"/>
        </w:rPr>
        <w:t>de la Ley de Arbitraje regula</w:t>
      </w:r>
      <w:r>
        <w:rPr>
          <w:spacing w:val="-3"/>
        </w:rPr>
        <w:t>n</w:t>
      </w:r>
      <w:r w:rsidR="00822B6D">
        <w:rPr>
          <w:spacing w:val="-3"/>
        </w:rPr>
        <w:t xml:space="preserve"> </w:t>
      </w:r>
      <w:r>
        <w:rPr>
          <w:spacing w:val="-3"/>
        </w:rPr>
        <w:t>los árbitros y su competencia, siendo las normas más importantes las siguientes:</w:t>
      </w:r>
    </w:p>
    <w:p w14:paraId="6AFD372A" w14:textId="5FF60CA9" w:rsidR="00463A7A" w:rsidRDefault="0087122B" w:rsidP="00DE78D4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 falta de acuerdo, se designará un solo árbitro, y si se pactara otra cosa su número será siempre impar.</w:t>
      </w:r>
    </w:p>
    <w:p w14:paraId="45809EB9" w14:textId="19A77285" w:rsidR="00463A7A" w:rsidRDefault="00F847B5" w:rsidP="00DE78D4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Podrá </w:t>
      </w:r>
      <w:r w:rsidRPr="00F847B5">
        <w:rPr>
          <w:spacing w:val="-3"/>
        </w:rPr>
        <w:t>encomendar</w:t>
      </w:r>
      <w:r>
        <w:rPr>
          <w:spacing w:val="-3"/>
        </w:rPr>
        <w:t>se</w:t>
      </w:r>
      <w:r w:rsidRPr="00F847B5">
        <w:rPr>
          <w:spacing w:val="-3"/>
        </w:rPr>
        <w:t xml:space="preserve"> la administración del arbitraje y la designación de árbitros </w:t>
      </w:r>
      <w:r w:rsidR="001A5AE9">
        <w:rPr>
          <w:spacing w:val="-3"/>
        </w:rPr>
        <w:t xml:space="preserve">a </w:t>
      </w:r>
      <w:r w:rsidR="00485083">
        <w:rPr>
          <w:spacing w:val="-3"/>
        </w:rPr>
        <w:t xml:space="preserve">instituciones </w:t>
      </w:r>
      <w:r w:rsidR="00E54D39">
        <w:rPr>
          <w:spacing w:val="-3"/>
        </w:rPr>
        <w:t xml:space="preserve">arbitrales, </w:t>
      </w:r>
      <w:r w:rsidR="00485083">
        <w:rPr>
          <w:spacing w:val="-3"/>
        </w:rPr>
        <w:t>ejercerán sus funciones conforme a sus propios reglamentos.</w:t>
      </w:r>
    </w:p>
    <w:p w14:paraId="6800AA5D" w14:textId="7C12B1B9" w:rsidR="00463A7A" w:rsidRDefault="005876C1" w:rsidP="00DE78D4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76C1">
        <w:rPr>
          <w:spacing w:val="-3"/>
        </w:rPr>
        <w:t>Las partes podrán acordar libremente el procedimiento para la designación de los árbitros, siempre que no se vulnere el principio de igualdad. A falta de acuerdo, se aplicarán las siguientes reglas</w:t>
      </w:r>
      <w:r>
        <w:rPr>
          <w:spacing w:val="-3"/>
        </w:rPr>
        <w:t>:</w:t>
      </w:r>
    </w:p>
    <w:p w14:paraId="22102820" w14:textId="7F7B47DB" w:rsidR="00463A7A" w:rsidRDefault="008278DF" w:rsidP="00EB0A03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278DF">
        <w:rPr>
          <w:spacing w:val="-3"/>
        </w:rPr>
        <w:t>En el arbitraje con un solo árbitro, éste será nombrado por el tribunal competente</w:t>
      </w:r>
      <w:r>
        <w:rPr>
          <w:spacing w:val="-3"/>
        </w:rPr>
        <w:t>.</w:t>
      </w:r>
    </w:p>
    <w:p w14:paraId="109F498A" w14:textId="1DB23FC7" w:rsidR="00463A7A" w:rsidRDefault="008278DF" w:rsidP="00EB0A03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278DF">
        <w:rPr>
          <w:spacing w:val="-3"/>
        </w:rPr>
        <w:t>En el arbitraje con tres árbitros, cada parte nombrará uno y los dos árbitros así designados nombrarán al tercero</w:t>
      </w:r>
      <w:r w:rsidR="00073EB8">
        <w:rPr>
          <w:spacing w:val="-3"/>
        </w:rPr>
        <w:t xml:space="preserve">, que será el </w:t>
      </w:r>
      <w:r w:rsidR="00073EB8" w:rsidRPr="00122763">
        <w:rPr>
          <w:spacing w:val="-3"/>
          <w:highlight w:val="yellow"/>
        </w:rPr>
        <w:t>presidente del colegio arbitral</w:t>
      </w:r>
      <w:r w:rsidR="00212259">
        <w:rPr>
          <w:spacing w:val="-3"/>
        </w:rPr>
        <w:t>. Si no pudieren nombrarse así, los designará el tribunal competente.</w:t>
      </w:r>
    </w:p>
    <w:p w14:paraId="222FD637" w14:textId="0C8EC4AE" w:rsidR="00463A7A" w:rsidRDefault="0078769F" w:rsidP="00EB0A03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769F">
        <w:rPr>
          <w:spacing w:val="-3"/>
        </w:rPr>
        <w:t>En el arbitraje con más de tres árbitros, todos serán nombrados por el tribunal competente</w:t>
      </w:r>
      <w:r>
        <w:rPr>
          <w:spacing w:val="-3"/>
        </w:rPr>
        <w:t>.</w:t>
      </w:r>
    </w:p>
    <w:p w14:paraId="206DBFF5" w14:textId="1EEA9533" w:rsidR="00C20B94" w:rsidRDefault="00C20B94" w:rsidP="00DE78D4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2763">
        <w:rPr>
          <w:spacing w:val="-3"/>
          <w:highlight w:val="yellow"/>
        </w:rPr>
        <w:t>Pueden ser árbitros las personas naturales que se hallen en el pleno ejercicio de sus derechos civiles</w:t>
      </w:r>
      <w:r w:rsidR="00112835" w:rsidRPr="00122763">
        <w:rPr>
          <w:spacing w:val="-3"/>
          <w:highlight w:val="yellow"/>
        </w:rPr>
        <w:t xml:space="preserve">. Salvo acuerdo en contrario, el árbitro único </w:t>
      </w:r>
      <w:r w:rsidR="009B43EE" w:rsidRPr="00122763">
        <w:rPr>
          <w:spacing w:val="-3"/>
          <w:highlight w:val="yellow"/>
        </w:rPr>
        <w:t>deberá ser jurista, y en todo caso uno de los miembros del colegio arbitral deberá ser jurista</w:t>
      </w:r>
      <w:r w:rsidR="009B43EE">
        <w:rPr>
          <w:spacing w:val="-3"/>
        </w:rPr>
        <w:t>.</w:t>
      </w:r>
    </w:p>
    <w:p w14:paraId="5C1BFD02" w14:textId="194ED572" w:rsidR="0078769F" w:rsidRDefault="0078769F" w:rsidP="00DE78D4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especialmente </w:t>
      </w:r>
      <w:r w:rsidR="00514E33">
        <w:rPr>
          <w:spacing w:val="-3"/>
        </w:rPr>
        <w:t xml:space="preserve">la </w:t>
      </w:r>
      <w:r>
        <w:rPr>
          <w:spacing w:val="-3"/>
        </w:rPr>
        <w:t xml:space="preserve">abstención y recusación </w:t>
      </w:r>
      <w:r w:rsidR="00514E33">
        <w:rPr>
          <w:spacing w:val="-3"/>
        </w:rPr>
        <w:t xml:space="preserve">de los árbitros, </w:t>
      </w:r>
      <w:r>
        <w:rPr>
          <w:spacing w:val="-3"/>
        </w:rPr>
        <w:t>su sustitución</w:t>
      </w:r>
      <w:r w:rsidR="00514E33">
        <w:rPr>
          <w:spacing w:val="-3"/>
        </w:rPr>
        <w:t xml:space="preserve"> y su responsabilidad</w:t>
      </w:r>
      <w:r>
        <w:rPr>
          <w:spacing w:val="-3"/>
        </w:rPr>
        <w:t>.</w:t>
      </w:r>
    </w:p>
    <w:p w14:paraId="23B723AD" w14:textId="5CB806BC" w:rsidR="0078769F" w:rsidRDefault="006609EA" w:rsidP="00DE78D4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609EA">
        <w:rPr>
          <w:spacing w:val="-3"/>
        </w:rPr>
        <w:lastRenderedPageBreak/>
        <w:t>Los árbitros estarán facultados para decidir sobre su propia competencia, incluso sobre las excepciones relativas a la existencia o a la validez del convenio arbitral</w:t>
      </w:r>
      <w:r>
        <w:rPr>
          <w:spacing w:val="-3"/>
        </w:rPr>
        <w:t xml:space="preserve"> </w:t>
      </w:r>
      <w:r w:rsidRPr="006609EA">
        <w:rPr>
          <w:spacing w:val="-3"/>
        </w:rPr>
        <w:t>o cualesquiera otras cuya estimación impida entrar en el fondo de la controversia</w:t>
      </w:r>
    </w:p>
    <w:p w14:paraId="4B30C839" w14:textId="096D0209" w:rsidR="0078769F" w:rsidRDefault="00DE78D4" w:rsidP="00DE78D4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E78D4">
        <w:rPr>
          <w:spacing w:val="-3"/>
        </w:rPr>
        <w:t>Salvo acuerdo en contrario de las partes, los árbitros podrán adoptar las medidas cautelares que estimen necesarias respecto del objeto del litigio</w:t>
      </w:r>
      <w:r>
        <w:rPr>
          <w:spacing w:val="-3"/>
        </w:rPr>
        <w:t>.</w:t>
      </w:r>
    </w:p>
    <w:p w14:paraId="6197C0D8" w14:textId="15CDFF5B" w:rsidR="0078769F" w:rsidRDefault="0078769F" w:rsidP="0098185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AC9F438" w14:textId="1886EE8C" w:rsidR="0078769F" w:rsidRPr="00EB0A03" w:rsidRDefault="00EB0A03" w:rsidP="00EB0A0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EB0A03">
        <w:rPr>
          <w:b/>
          <w:bCs/>
          <w:spacing w:val="-3"/>
        </w:rPr>
        <w:t>PROCEDIMIENTO ARBITRAL.</w:t>
      </w:r>
    </w:p>
    <w:p w14:paraId="40534034" w14:textId="24418447" w:rsidR="0078769F" w:rsidRDefault="00A84767" w:rsidP="0098185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</w:t>
      </w:r>
      <w:r w:rsidR="000F5669">
        <w:rPr>
          <w:spacing w:val="-3"/>
        </w:rPr>
        <w:t xml:space="preserve"> Título </w:t>
      </w:r>
      <w:r w:rsidR="00EF55B4">
        <w:rPr>
          <w:spacing w:val="-3"/>
        </w:rPr>
        <w:t>V</w:t>
      </w:r>
      <w:r w:rsidR="000F5669">
        <w:rPr>
          <w:spacing w:val="-3"/>
        </w:rPr>
        <w:t xml:space="preserve"> de la Ley de Arbitraje regula </w:t>
      </w:r>
      <w:r w:rsidR="00EF55B4">
        <w:rPr>
          <w:spacing w:val="-3"/>
        </w:rPr>
        <w:t>la</w:t>
      </w:r>
      <w:r w:rsidR="009B4037">
        <w:rPr>
          <w:spacing w:val="-3"/>
        </w:rPr>
        <w:t xml:space="preserve"> sustanciación de la</w:t>
      </w:r>
      <w:r w:rsidR="00EF55B4">
        <w:rPr>
          <w:spacing w:val="-3"/>
        </w:rPr>
        <w:t xml:space="preserve">s actuaciones arbitrales, </w:t>
      </w:r>
      <w:r w:rsidR="000F5669">
        <w:rPr>
          <w:spacing w:val="-3"/>
        </w:rPr>
        <w:t>siendo las normas más importantes las siguientes:</w:t>
      </w:r>
    </w:p>
    <w:p w14:paraId="0FC26D4E" w14:textId="333C673C" w:rsidR="00EF55B4" w:rsidRDefault="00804B3F" w:rsidP="009B4037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Pr="00804B3F">
        <w:rPr>
          <w:spacing w:val="-3"/>
        </w:rPr>
        <w:t>as partes podrán convenir libremente el procedimiento al que se hayan de ajustar los árbitros en sus actuaciones.</w:t>
      </w:r>
      <w:r>
        <w:rPr>
          <w:spacing w:val="-3"/>
        </w:rPr>
        <w:t xml:space="preserve"> </w:t>
      </w:r>
      <w:r w:rsidRPr="00804B3F">
        <w:rPr>
          <w:spacing w:val="-3"/>
        </w:rPr>
        <w:t>A falta de acuerdo, los árbitros dirigir</w:t>
      </w:r>
      <w:r>
        <w:rPr>
          <w:spacing w:val="-3"/>
        </w:rPr>
        <w:t>án</w:t>
      </w:r>
      <w:r w:rsidRPr="00804B3F">
        <w:rPr>
          <w:spacing w:val="-3"/>
        </w:rPr>
        <w:t xml:space="preserve"> el arbitraje del modo que consideren apropiado</w:t>
      </w:r>
      <w:r>
        <w:rPr>
          <w:spacing w:val="-3"/>
        </w:rPr>
        <w:t xml:space="preserve"> dentro del respeto a la Ley y a los principios de </w:t>
      </w:r>
      <w:r w:rsidR="003A467C" w:rsidRPr="003A467C">
        <w:rPr>
          <w:spacing w:val="-3"/>
        </w:rPr>
        <w:t>igualdad, audiencia y contradicción</w:t>
      </w:r>
      <w:r w:rsidR="003A467C">
        <w:rPr>
          <w:spacing w:val="-3"/>
        </w:rPr>
        <w:t>.</w:t>
      </w:r>
    </w:p>
    <w:p w14:paraId="68242C1A" w14:textId="2B947A18" w:rsidR="00EB0A03" w:rsidRPr="00B43199" w:rsidRDefault="003A467C" w:rsidP="009B4037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B43199">
        <w:rPr>
          <w:spacing w:val="-3"/>
          <w:highlight w:val="yellow"/>
        </w:rPr>
        <w:t>Las partes podrán determinar libremente el lugar del arbitraje. A falta de acuerdo, lo determinarán los árbitros.</w:t>
      </w:r>
    </w:p>
    <w:p w14:paraId="71BAD292" w14:textId="760F0277" w:rsidR="003A467C" w:rsidRDefault="003E6D24" w:rsidP="009B4037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43199">
        <w:rPr>
          <w:spacing w:val="-3"/>
          <w:highlight w:val="yellow"/>
        </w:rPr>
        <w:t>A falta de acuerdo, la fecha en que el demandado haya recibido el requerimiento de someter la controversia a arbitraje se considerará la de inicio del arbitraje</w:t>
      </w:r>
      <w:r>
        <w:rPr>
          <w:spacing w:val="-3"/>
        </w:rPr>
        <w:t>.</w:t>
      </w:r>
    </w:p>
    <w:p w14:paraId="28594896" w14:textId="69B3AA62" w:rsidR="003A467C" w:rsidRDefault="007F3331" w:rsidP="009B4037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F3331">
        <w:rPr>
          <w:spacing w:val="-3"/>
        </w:rPr>
        <w:t>Dentro del plazo convenido por las partes o determinado por los árbitros, el demandante deberá alegar los hechos en que se funda, la naturaleza y las circunstancias de la controversia y las pretensiones que formula, y el demandado podrá responder a lo planteado en la demanda. Las partes, al formular sus alegaciones, podrán aportar todos los documentos que consideren pertinentes o hacer referencia a los documentos u otras pruebas que vayan a presentar o proponer</w:t>
      </w:r>
      <w:r w:rsidR="006D25B0">
        <w:rPr>
          <w:spacing w:val="-3"/>
        </w:rPr>
        <w:t>.</w:t>
      </w:r>
    </w:p>
    <w:p w14:paraId="03DF8F1E" w14:textId="2793CB2C" w:rsidR="003A467C" w:rsidRDefault="009833E8" w:rsidP="009B4037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833E8">
        <w:rPr>
          <w:spacing w:val="-3"/>
        </w:rPr>
        <w:t>Salvo acuerdo en contrario de las partes, los árbitros decidirán si han de celebrarse audiencias para la presentación de alegaciones, la práctica de pruebas y la emisión de conclusiones, o si las actuaciones se sustanciarán solamente por escrito</w:t>
      </w:r>
      <w:r>
        <w:rPr>
          <w:spacing w:val="-3"/>
        </w:rPr>
        <w:t>.</w:t>
      </w:r>
    </w:p>
    <w:p w14:paraId="46454105" w14:textId="73057689" w:rsidR="003A467C" w:rsidRPr="00A00E7A" w:rsidRDefault="00D5114F" w:rsidP="00A00E7A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5114F">
        <w:rPr>
          <w:spacing w:val="-3"/>
        </w:rPr>
        <w:t xml:space="preserve">Los árbitros </w:t>
      </w:r>
      <w:r w:rsidRPr="00A00E7A">
        <w:rPr>
          <w:spacing w:val="-3"/>
        </w:rPr>
        <w:t>podrán solicitar del tribunal competente asistencia para la práctica de pruebas.</w:t>
      </w:r>
    </w:p>
    <w:p w14:paraId="0B7B92EC" w14:textId="5F470D88" w:rsidR="00EB0A03" w:rsidRDefault="00EB0A03" w:rsidP="0098185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DF1451" w14:textId="024F566A" w:rsidR="009B4037" w:rsidRDefault="009B4037" w:rsidP="009B4037">
      <w:pPr>
        <w:pStyle w:val="Prrafodelista"/>
        <w:spacing w:before="120" w:after="120" w:line="360" w:lineRule="auto"/>
        <w:ind w:left="0"/>
        <w:jc w:val="both"/>
        <w:rPr>
          <w:spacing w:val="-3"/>
        </w:rPr>
      </w:pPr>
      <w:r w:rsidRPr="009B4037">
        <w:rPr>
          <w:b/>
          <w:bCs/>
          <w:spacing w:val="-3"/>
        </w:rPr>
        <w:t>EL LAUDO: ANULACIÓN, REVISIÓN Y EJECUCIÓN</w:t>
      </w:r>
      <w:r>
        <w:rPr>
          <w:b/>
          <w:bCs/>
          <w:spacing w:val="-3"/>
        </w:rPr>
        <w:t>.</w:t>
      </w:r>
    </w:p>
    <w:p w14:paraId="7FEA4D55" w14:textId="36AC3602" w:rsidR="004C5F13" w:rsidRDefault="004C5F13" w:rsidP="0098185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Títulos VI a IX de la Ley de Arbitraje regulan el laudo y su anulació</w:t>
      </w:r>
      <w:r w:rsidR="00F33499">
        <w:rPr>
          <w:spacing w:val="-3"/>
        </w:rPr>
        <w:t>n, revisión y ejecución, siendo las normas más importantes las siguientes:</w:t>
      </w:r>
    </w:p>
    <w:p w14:paraId="4B537E63" w14:textId="565DB18B" w:rsidR="00F840E7" w:rsidRDefault="00442709" w:rsidP="000A2371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42709">
        <w:rPr>
          <w:spacing w:val="-3"/>
        </w:rPr>
        <w:lastRenderedPageBreak/>
        <w:t>Los árbitros sólo decidirán en equidad si las partes l</w:t>
      </w:r>
      <w:r w:rsidR="006F6721">
        <w:rPr>
          <w:spacing w:val="-3"/>
        </w:rPr>
        <w:t>o</w:t>
      </w:r>
      <w:r w:rsidRPr="00442709">
        <w:rPr>
          <w:spacing w:val="-3"/>
        </w:rPr>
        <w:t xml:space="preserve"> han autorizado expresamente</w:t>
      </w:r>
      <w:r>
        <w:rPr>
          <w:spacing w:val="-3"/>
        </w:rPr>
        <w:t>.</w:t>
      </w:r>
      <w:r w:rsidR="00497EEF">
        <w:rPr>
          <w:spacing w:val="-3"/>
        </w:rPr>
        <w:t xml:space="preserve"> </w:t>
      </w:r>
      <w:r w:rsidR="00497EEF" w:rsidRPr="00497EEF">
        <w:rPr>
          <w:spacing w:val="-3"/>
        </w:rPr>
        <w:t>Si las partes no indican las normas jurídicas aplicables, los árbitros aplicarán las que estimen apropiadas. En todo caso, los árbitros decidirán con arreglo a las estipulaciones del contrato y tendrán en cuenta los usos aplicables</w:t>
      </w:r>
      <w:r w:rsidR="005B410A">
        <w:rPr>
          <w:spacing w:val="-3"/>
        </w:rPr>
        <w:t>.</w:t>
      </w:r>
    </w:p>
    <w:p w14:paraId="1C9D48FD" w14:textId="20F9BE5A" w:rsidR="00C22159" w:rsidRDefault="00073EB8" w:rsidP="000A2371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73EB8">
        <w:rPr>
          <w:spacing w:val="-3"/>
        </w:rPr>
        <w:t xml:space="preserve">Cuando haya más de un árbitro, toda decisión se adoptará por mayoría, salvo que las partes hubieren dispuesto otra cosa. </w:t>
      </w:r>
      <w:r w:rsidRPr="00A61852">
        <w:rPr>
          <w:spacing w:val="-3"/>
          <w:highlight w:val="yellow"/>
        </w:rPr>
        <w:t>Si no hubiere mayoría, la decisión será tomada por el presidente</w:t>
      </w:r>
      <w:r>
        <w:rPr>
          <w:spacing w:val="-3"/>
        </w:rPr>
        <w:t>.</w:t>
      </w:r>
    </w:p>
    <w:p w14:paraId="758D256A" w14:textId="525990AE" w:rsidR="00497EEF" w:rsidRDefault="00B108EE" w:rsidP="000A2371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08EE">
        <w:rPr>
          <w:spacing w:val="-3"/>
        </w:rPr>
        <w:t>Si durante las actuaciones arbitrales las partes llegan a un acuerdo que ponga fin total o parcialmente a la controversia, los árbitros darán por terminadas las actuaciones con respecto a los puntos acordados</w:t>
      </w:r>
      <w:r>
        <w:rPr>
          <w:spacing w:val="-3"/>
        </w:rPr>
        <w:t>.</w:t>
      </w:r>
    </w:p>
    <w:p w14:paraId="5059A3BB" w14:textId="7FAF617A" w:rsidR="00497EEF" w:rsidRDefault="009B6A0D" w:rsidP="000A2371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6A0D">
        <w:rPr>
          <w:spacing w:val="-3"/>
        </w:rPr>
        <w:t>Salvo acuerdo en contrario de las partes, los árbitros deberán decidir la controversia dentro de los seis meses siguientes a la fecha de presentación de la contestación</w:t>
      </w:r>
      <w:r>
        <w:rPr>
          <w:spacing w:val="-3"/>
        </w:rPr>
        <w:t xml:space="preserve">, plazo que </w:t>
      </w:r>
      <w:r w:rsidRPr="009B6A0D">
        <w:rPr>
          <w:spacing w:val="-3"/>
        </w:rPr>
        <w:t>podrá ser prorrogado por los árbitros, por un plazo no superior a dos meses. Salvo acuerdo en contrario de las partes, la expiración del plazo sin que se haya dictado laudo no afectará a la eficacia del convenio arbitral ni a la validez del laudo dictado</w:t>
      </w:r>
      <w:r w:rsidR="007C13D4">
        <w:rPr>
          <w:spacing w:val="-3"/>
        </w:rPr>
        <w:t xml:space="preserve"> extemporáneamente.</w:t>
      </w:r>
    </w:p>
    <w:p w14:paraId="6CB58600" w14:textId="190B78B6" w:rsidR="00497EEF" w:rsidRDefault="00162CC6" w:rsidP="000A2371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54597">
        <w:rPr>
          <w:spacing w:val="-3"/>
          <w:highlight w:val="yellow"/>
        </w:rPr>
        <w:t>Todo laudo deberá constar por escrito y los árbitros podrán dejar constancia de su voto a favor o en contra. El laudo deberá ser siempre motivado</w:t>
      </w:r>
      <w:r w:rsidR="0018311D" w:rsidRPr="00754597">
        <w:rPr>
          <w:spacing w:val="-3"/>
          <w:highlight w:val="yellow"/>
        </w:rPr>
        <w:t xml:space="preserve"> y se considerará dictado en el lugar del arbitraje</w:t>
      </w:r>
      <w:r w:rsidR="0018311D">
        <w:rPr>
          <w:spacing w:val="-3"/>
        </w:rPr>
        <w:t>.</w:t>
      </w:r>
    </w:p>
    <w:p w14:paraId="45AF7F5E" w14:textId="6CC310BC" w:rsidR="00FA439B" w:rsidRDefault="00FA439B" w:rsidP="000A2371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A439B">
        <w:rPr>
          <w:spacing w:val="-3"/>
        </w:rPr>
        <w:t xml:space="preserve">El laudo produce efectos de cosa juzgada y frente a él sólo cabrá ejercitar la acción de anulación y, en su caso, solicitar la revisión conforme a lo establecido en la Ley de Enjuiciamiento Civil de 7 de enero </w:t>
      </w:r>
      <w:r>
        <w:rPr>
          <w:spacing w:val="-3"/>
        </w:rPr>
        <w:t xml:space="preserve">de 2000 </w:t>
      </w:r>
      <w:r w:rsidRPr="00FA439B">
        <w:rPr>
          <w:spacing w:val="-3"/>
        </w:rPr>
        <w:t>para las sentencias firmes</w:t>
      </w:r>
      <w:r>
        <w:rPr>
          <w:spacing w:val="-3"/>
        </w:rPr>
        <w:t>.</w:t>
      </w:r>
    </w:p>
    <w:p w14:paraId="7C0317AE" w14:textId="07F8D051" w:rsidR="00497EEF" w:rsidRDefault="00284EB9" w:rsidP="000A2371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4EB9">
        <w:rPr>
          <w:spacing w:val="-3"/>
        </w:rPr>
        <w:t xml:space="preserve">Contra </w:t>
      </w:r>
      <w:r>
        <w:rPr>
          <w:spacing w:val="-3"/>
        </w:rPr>
        <w:t>el</w:t>
      </w:r>
      <w:r w:rsidRPr="00284EB9">
        <w:rPr>
          <w:spacing w:val="-3"/>
        </w:rPr>
        <w:t xml:space="preserve"> laudo definitivo podrá ejercitarse </w:t>
      </w:r>
      <w:r w:rsidR="006E55A6">
        <w:rPr>
          <w:spacing w:val="-3"/>
        </w:rPr>
        <w:t xml:space="preserve">en el plazo de dos meses desde su notificación </w:t>
      </w:r>
      <w:r w:rsidRPr="00284EB9">
        <w:rPr>
          <w:spacing w:val="-3"/>
        </w:rPr>
        <w:t>la acción de anulación</w:t>
      </w:r>
      <w:r>
        <w:rPr>
          <w:spacing w:val="-3"/>
        </w:rPr>
        <w:t>, que deberá basarse exclusivamente en los siguientes motivos:</w:t>
      </w:r>
    </w:p>
    <w:p w14:paraId="4323AF68" w14:textId="77777777" w:rsidR="00284EB9" w:rsidRPr="00284EB9" w:rsidRDefault="00284EB9" w:rsidP="000A2371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4EB9">
        <w:rPr>
          <w:spacing w:val="-3"/>
        </w:rPr>
        <w:t>Que el convenio arbitral no existe o no es válido.</w:t>
      </w:r>
    </w:p>
    <w:p w14:paraId="4B0D0398" w14:textId="5BE40FA1" w:rsidR="00284EB9" w:rsidRPr="00284EB9" w:rsidRDefault="00284EB9" w:rsidP="000A2371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4EB9">
        <w:rPr>
          <w:spacing w:val="-3"/>
        </w:rPr>
        <w:t>Que no ha sido debidamente notificada de la designación de un árbitro o de las actuaciones arbitrales o no ha podido, por cualquier otra razón, hacer valer sus derechos.</w:t>
      </w:r>
    </w:p>
    <w:p w14:paraId="4D4FBDC0" w14:textId="7D800E43" w:rsidR="00284EB9" w:rsidRPr="00284EB9" w:rsidRDefault="00284EB9" w:rsidP="000A2371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4EB9">
        <w:rPr>
          <w:spacing w:val="-3"/>
        </w:rPr>
        <w:t>Que los árbitros han resuelto sobre cuestiones no sometidas a su decisión.</w:t>
      </w:r>
    </w:p>
    <w:p w14:paraId="072F5F4C" w14:textId="6802CD81" w:rsidR="00284EB9" w:rsidRPr="00284EB9" w:rsidRDefault="00284EB9" w:rsidP="000A2371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4EB9">
        <w:rPr>
          <w:spacing w:val="-3"/>
        </w:rPr>
        <w:t>Que la designación de los árbitros o el procedimiento arbitral no se han ajustado al acuerdo entre las partes, salvo que dicho acuerdo fuera contrario a una norma imperativa.</w:t>
      </w:r>
    </w:p>
    <w:p w14:paraId="3F679358" w14:textId="6B6B1E2C" w:rsidR="00284EB9" w:rsidRPr="00284EB9" w:rsidRDefault="00284EB9" w:rsidP="000A2371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4EB9">
        <w:rPr>
          <w:spacing w:val="-3"/>
        </w:rPr>
        <w:t>Que los árbitros han resuelto sobre cuestiones no susceptibles de arbitraje.</w:t>
      </w:r>
    </w:p>
    <w:p w14:paraId="7FC524D4" w14:textId="270CD8D7" w:rsidR="00284EB9" w:rsidRDefault="00284EB9" w:rsidP="000A2371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4EB9">
        <w:rPr>
          <w:spacing w:val="-3"/>
        </w:rPr>
        <w:lastRenderedPageBreak/>
        <w:t>Que el laudo es contrario al orden público</w:t>
      </w:r>
      <w:r w:rsidR="008000D2">
        <w:rPr>
          <w:spacing w:val="-3"/>
        </w:rPr>
        <w:t>.</w:t>
      </w:r>
    </w:p>
    <w:p w14:paraId="167CD3C1" w14:textId="2CCE38DE" w:rsidR="00497EEF" w:rsidRDefault="00F455E1" w:rsidP="000A2371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acción de anulación se sustanciará por los </w:t>
      </w:r>
      <w:r w:rsidR="004D1CBD">
        <w:rPr>
          <w:spacing w:val="-3"/>
        </w:rPr>
        <w:t>cauces del juicio verbal con las esp</w:t>
      </w:r>
      <w:r w:rsidR="00837F55">
        <w:rPr>
          <w:spacing w:val="-3"/>
        </w:rPr>
        <w:t>e</w:t>
      </w:r>
      <w:r w:rsidR="004D1CBD">
        <w:rPr>
          <w:spacing w:val="-3"/>
        </w:rPr>
        <w:t xml:space="preserve">cialidades </w:t>
      </w:r>
      <w:r w:rsidR="00837F55">
        <w:rPr>
          <w:spacing w:val="-3"/>
        </w:rPr>
        <w:t>previstas, entre las que destaca que la prueba se propondrá en la demanda y contestación</w:t>
      </w:r>
      <w:r w:rsidR="00A128CE">
        <w:rPr>
          <w:spacing w:val="-3"/>
        </w:rPr>
        <w:t>.</w:t>
      </w:r>
    </w:p>
    <w:p w14:paraId="7E685D15" w14:textId="15B88172" w:rsidR="00A128CE" w:rsidRDefault="00A128CE" w:rsidP="000A2371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128CE">
        <w:rPr>
          <w:spacing w:val="-3"/>
        </w:rPr>
        <w:t xml:space="preserve">Frente a la sentencia </w:t>
      </w:r>
      <w:r>
        <w:rPr>
          <w:spacing w:val="-3"/>
        </w:rPr>
        <w:t xml:space="preserve">de la Sala de lo Civil y Penal del Tribunal Superior de Justicia </w:t>
      </w:r>
      <w:r w:rsidRPr="00A128CE">
        <w:rPr>
          <w:spacing w:val="-3"/>
        </w:rPr>
        <w:t>no cabrá recurso alguno</w:t>
      </w:r>
      <w:r>
        <w:rPr>
          <w:spacing w:val="-3"/>
        </w:rPr>
        <w:t>.</w:t>
      </w:r>
    </w:p>
    <w:p w14:paraId="0658A52A" w14:textId="5367ED38" w:rsidR="00A128CE" w:rsidRDefault="00E92EBB" w:rsidP="00895A86">
      <w:pPr>
        <w:pStyle w:val="Prrafodelista"/>
        <w:numPr>
          <w:ilvl w:val="0"/>
          <w:numId w:val="31"/>
        </w:numPr>
        <w:tabs>
          <w:tab w:val="left" w:pos="1197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E92EBB">
        <w:rPr>
          <w:spacing w:val="-3"/>
        </w:rPr>
        <w:t>El laudo es ejecutable aun cuando contra él se haya ejercitado acción de anulación</w:t>
      </w:r>
      <w:r w:rsidR="00900969">
        <w:rPr>
          <w:spacing w:val="-3"/>
        </w:rPr>
        <w:t xml:space="preserve">. </w:t>
      </w:r>
      <w:r w:rsidR="00900969" w:rsidRPr="00900969">
        <w:rPr>
          <w:spacing w:val="-3"/>
        </w:rPr>
        <w:t>No obstante, en ese caso el ejecutado podrá solicitar al tribunal competente la suspensión de la ejecución, siempre que ofrezca caución</w:t>
      </w:r>
      <w:r w:rsidR="00900969">
        <w:rPr>
          <w:spacing w:val="-3"/>
        </w:rPr>
        <w:t xml:space="preserve"> en los términos previstos.</w:t>
      </w:r>
    </w:p>
    <w:p w14:paraId="666520D7" w14:textId="2F84CAD3" w:rsidR="00497EEF" w:rsidRDefault="00816693" w:rsidP="000A2371">
      <w:pPr>
        <w:pStyle w:val="Prrafodelista"/>
        <w:numPr>
          <w:ilvl w:val="0"/>
          <w:numId w:val="31"/>
        </w:numPr>
        <w:tabs>
          <w:tab w:val="left" w:pos="1197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816693">
        <w:rPr>
          <w:spacing w:val="-3"/>
        </w:rPr>
        <w:t>La ejecución forzosa de los laudos se regirá por lo dispuesto en la Ley de Enjuiciamiento Civil</w:t>
      </w:r>
      <w:r>
        <w:rPr>
          <w:spacing w:val="-3"/>
        </w:rPr>
        <w:t>.</w:t>
      </w:r>
    </w:p>
    <w:p w14:paraId="5226A273" w14:textId="3889BC3C" w:rsidR="00C22159" w:rsidRDefault="00DB4B2E" w:rsidP="00895A86">
      <w:pPr>
        <w:pStyle w:val="Prrafodelista"/>
        <w:numPr>
          <w:ilvl w:val="0"/>
          <w:numId w:val="31"/>
        </w:numPr>
        <w:tabs>
          <w:tab w:val="left" w:pos="1197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DB4B2E">
        <w:rPr>
          <w:spacing w:val="-3"/>
        </w:rPr>
        <w:t xml:space="preserve">El exequátur de laudos extranjeros se regirá por el Convenio </w:t>
      </w:r>
      <w:r>
        <w:rPr>
          <w:spacing w:val="-3"/>
        </w:rPr>
        <w:t xml:space="preserve">de </w:t>
      </w:r>
      <w:r w:rsidRPr="00DB4B2E">
        <w:rPr>
          <w:spacing w:val="-3"/>
        </w:rPr>
        <w:t xml:space="preserve">Nueva York, </w:t>
      </w:r>
      <w:r>
        <w:rPr>
          <w:spacing w:val="-3"/>
        </w:rPr>
        <w:t xml:space="preserve">de </w:t>
      </w:r>
      <w:r w:rsidRPr="00DB4B2E">
        <w:rPr>
          <w:spacing w:val="-3"/>
        </w:rPr>
        <w:t xml:space="preserve">1958, y se sustanciará </w:t>
      </w:r>
      <w:r w:rsidR="000A2371">
        <w:rPr>
          <w:spacing w:val="-3"/>
        </w:rPr>
        <w:t xml:space="preserve">conforme a lo </w:t>
      </w:r>
      <w:r w:rsidRPr="00DB4B2E">
        <w:rPr>
          <w:spacing w:val="-3"/>
        </w:rPr>
        <w:t xml:space="preserve">establecido para el de sentencias </w:t>
      </w:r>
      <w:r w:rsidR="000A2371">
        <w:rPr>
          <w:spacing w:val="-3"/>
        </w:rPr>
        <w:t xml:space="preserve">extranjeras en la </w:t>
      </w:r>
      <w:r w:rsidR="000A2371" w:rsidRPr="000A2371">
        <w:rPr>
          <w:spacing w:val="-3"/>
        </w:rPr>
        <w:t xml:space="preserve">Ley de </w:t>
      </w:r>
      <w:r w:rsidR="000A2371">
        <w:rPr>
          <w:spacing w:val="-3"/>
        </w:rPr>
        <w:t>C</w:t>
      </w:r>
      <w:r w:rsidR="000A2371" w:rsidRPr="000A2371">
        <w:rPr>
          <w:spacing w:val="-3"/>
        </w:rPr>
        <w:t xml:space="preserve">ooperación </w:t>
      </w:r>
      <w:r w:rsidR="000A2371">
        <w:rPr>
          <w:spacing w:val="-3"/>
        </w:rPr>
        <w:t>J</w:t>
      </w:r>
      <w:r w:rsidR="000A2371" w:rsidRPr="000A2371">
        <w:rPr>
          <w:spacing w:val="-3"/>
        </w:rPr>
        <w:t xml:space="preserve">urídica </w:t>
      </w:r>
      <w:r w:rsidR="000A2371">
        <w:rPr>
          <w:spacing w:val="-3"/>
        </w:rPr>
        <w:t>I</w:t>
      </w:r>
      <w:r w:rsidR="000A2371" w:rsidRPr="000A2371">
        <w:rPr>
          <w:spacing w:val="-3"/>
        </w:rPr>
        <w:t xml:space="preserve">nternacional en </w:t>
      </w:r>
      <w:r w:rsidR="000A2371">
        <w:rPr>
          <w:spacing w:val="-3"/>
        </w:rPr>
        <w:t>M</w:t>
      </w:r>
      <w:r w:rsidR="000A2371" w:rsidRPr="000A2371">
        <w:rPr>
          <w:spacing w:val="-3"/>
        </w:rPr>
        <w:t xml:space="preserve">ateria </w:t>
      </w:r>
      <w:r w:rsidR="000A2371">
        <w:rPr>
          <w:spacing w:val="-3"/>
        </w:rPr>
        <w:t>C</w:t>
      </w:r>
      <w:r w:rsidR="000A2371" w:rsidRPr="000A2371">
        <w:rPr>
          <w:spacing w:val="-3"/>
        </w:rPr>
        <w:t>ivil</w:t>
      </w:r>
      <w:r w:rsidR="000A2371">
        <w:rPr>
          <w:spacing w:val="-3"/>
        </w:rPr>
        <w:t xml:space="preserve"> de 30 de julio de 2015</w:t>
      </w:r>
      <w:r w:rsidRPr="00DB4B2E">
        <w:rPr>
          <w:spacing w:val="-3"/>
        </w:rPr>
        <w:t>.</w:t>
      </w:r>
    </w:p>
    <w:p w14:paraId="17072643" w14:textId="0853915D" w:rsidR="000A2371" w:rsidRDefault="000A2371" w:rsidP="00DB4B2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8FC5908" w14:textId="53F03CE1" w:rsidR="000A2371" w:rsidRDefault="000A2371" w:rsidP="00DB4B2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5C6DB0" w14:textId="6EE8CCA1" w:rsidR="000A2371" w:rsidRDefault="000A2371" w:rsidP="00DB4B2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3FF3891" w14:textId="212A0B16" w:rsidR="000A2371" w:rsidRDefault="000A2371" w:rsidP="00DB4B2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4F820EF" w14:textId="1E1457C7" w:rsidR="000A2371" w:rsidRDefault="000A2371" w:rsidP="00DB4B2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D7836CD" w14:textId="77777777" w:rsidR="000A2371" w:rsidRDefault="000A2371" w:rsidP="00DB4B2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DA09F63" w:rsidR="005726E8" w:rsidRPr="00FF4CC7" w:rsidRDefault="000A237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4</w:t>
      </w:r>
      <w:r w:rsidR="00FC39A8">
        <w:rPr>
          <w:spacing w:val="-3"/>
        </w:rPr>
        <w:t xml:space="preserve"> de </w:t>
      </w:r>
      <w:r>
        <w:rPr>
          <w:spacing w:val="-3"/>
        </w:rPr>
        <w:t>juli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B91BF" w14:textId="77777777" w:rsidR="005A2661" w:rsidRDefault="005A2661" w:rsidP="00DB250B">
      <w:r>
        <w:separator/>
      </w:r>
    </w:p>
  </w:endnote>
  <w:endnote w:type="continuationSeparator" w:id="0">
    <w:p w14:paraId="68C86BA4" w14:textId="77777777" w:rsidR="005A2661" w:rsidRDefault="005A2661" w:rsidP="00DB250B">
      <w:r>
        <w:continuationSeparator/>
      </w:r>
    </w:p>
  </w:endnote>
  <w:endnote w:type="continuationNotice" w:id="1">
    <w:p w14:paraId="1927208F" w14:textId="77777777" w:rsidR="005A2661" w:rsidRDefault="005A2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9EBBA" w14:textId="77777777" w:rsidR="005A2661" w:rsidRDefault="005A2661" w:rsidP="00DB250B">
      <w:r>
        <w:separator/>
      </w:r>
    </w:p>
  </w:footnote>
  <w:footnote w:type="continuationSeparator" w:id="0">
    <w:p w14:paraId="3A42797E" w14:textId="77777777" w:rsidR="005A2661" w:rsidRDefault="005A2661" w:rsidP="00DB250B">
      <w:r>
        <w:continuationSeparator/>
      </w:r>
    </w:p>
  </w:footnote>
  <w:footnote w:type="continuationNotice" w:id="1">
    <w:p w14:paraId="41050A76" w14:textId="77777777" w:rsidR="005A2661" w:rsidRDefault="005A26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E4E3A"/>
    <w:multiLevelType w:val="hybridMultilevel"/>
    <w:tmpl w:val="7CC6239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004DFF"/>
    <w:multiLevelType w:val="hybridMultilevel"/>
    <w:tmpl w:val="D69465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236A68"/>
    <w:multiLevelType w:val="hybridMultilevel"/>
    <w:tmpl w:val="BB424A4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026B5C"/>
    <w:multiLevelType w:val="hybridMultilevel"/>
    <w:tmpl w:val="DCB6D5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A0501E2"/>
    <w:multiLevelType w:val="hybridMultilevel"/>
    <w:tmpl w:val="F9503DF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754326"/>
    <w:multiLevelType w:val="hybridMultilevel"/>
    <w:tmpl w:val="B3E868D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C0D7FA6"/>
    <w:multiLevelType w:val="hybridMultilevel"/>
    <w:tmpl w:val="C3C03C6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29A62C1"/>
    <w:multiLevelType w:val="hybridMultilevel"/>
    <w:tmpl w:val="BD3AD9A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8C02AF2"/>
    <w:multiLevelType w:val="hybridMultilevel"/>
    <w:tmpl w:val="A3B8761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9627DB4"/>
    <w:multiLevelType w:val="hybridMultilevel"/>
    <w:tmpl w:val="8FDC685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9C375E1"/>
    <w:multiLevelType w:val="hybridMultilevel"/>
    <w:tmpl w:val="2DF8D846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9E76750"/>
    <w:multiLevelType w:val="multilevel"/>
    <w:tmpl w:val="191835B6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BA07E9C"/>
    <w:multiLevelType w:val="hybridMultilevel"/>
    <w:tmpl w:val="1A9407F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2C76B4C"/>
    <w:multiLevelType w:val="hybridMultilevel"/>
    <w:tmpl w:val="191835B6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FE708F"/>
    <w:multiLevelType w:val="hybridMultilevel"/>
    <w:tmpl w:val="D3F85AB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C05C75"/>
    <w:multiLevelType w:val="hybridMultilevel"/>
    <w:tmpl w:val="8066577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9E336BE"/>
    <w:multiLevelType w:val="hybridMultilevel"/>
    <w:tmpl w:val="881AE014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471578"/>
    <w:multiLevelType w:val="hybridMultilevel"/>
    <w:tmpl w:val="A92A405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E830330"/>
    <w:multiLevelType w:val="hybridMultilevel"/>
    <w:tmpl w:val="CD34BF8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08111F8"/>
    <w:multiLevelType w:val="hybridMultilevel"/>
    <w:tmpl w:val="1C4A9B6E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656504B"/>
    <w:multiLevelType w:val="hybridMultilevel"/>
    <w:tmpl w:val="3D3C774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B474605"/>
    <w:multiLevelType w:val="hybridMultilevel"/>
    <w:tmpl w:val="FFCA7AB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F014986"/>
    <w:multiLevelType w:val="hybridMultilevel"/>
    <w:tmpl w:val="A0DCBA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95068"/>
    <w:multiLevelType w:val="hybridMultilevel"/>
    <w:tmpl w:val="F8488F4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BDB575A"/>
    <w:multiLevelType w:val="multilevel"/>
    <w:tmpl w:val="7CC6239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69F4B8D"/>
    <w:multiLevelType w:val="hybridMultilevel"/>
    <w:tmpl w:val="32AC4F1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AA1114D"/>
    <w:multiLevelType w:val="hybridMultilevel"/>
    <w:tmpl w:val="C77C7C1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DD62BAF"/>
    <w:multiLevelType w:val="hybridMultilevel"/>
    <w:tmpl w:val="02E0A0E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1F66B6E"/>
    <w:multiLevelType w:val="hybridMultilevel"/>
    <w:tmpl w:val="4D7A90F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EA86A06"/>
    <w:multiLevelType w:val="hybridMultilevel"/>
    <w:tmpl w:val="6D7E0CE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13302ED"/>
    <w:multiLevelType w:val="multilevel"/>
    <w:tmpl w:val="A0DCBA4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F5041"/>
    <w:multiLevelType w:val="hybridMultilevel"/>
    <w:tmpl w:val="21701BC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B856AB6"/>
    <w:multiLevelType w:val="hybridMultilevel"/>
    <w:tmpl w:val="40AA14F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1"/>
  </w:num>
  <w:num w:numId="5">
    <w:abstractNumId w:val="28"/>
  </w:num>
  <w:num w:numId="6">
    <w:abstractNumId w:val="26"/>
  </w:num>
  <w:num w:numId="7">
    <w:abstractNumId w:val="4"/>
  </w:num>
  <w:num w:numId="8">
    <w:abstractNumId w:val="29"/>
  </w:num>
  <w:num w:numId="9">
    <w:abstractNumId w:val="9"/>
  </w:num>
  <w:num w:numId="10">
    <w:abstractNumId w:val="10"/>
  </w:num>
  <w:num w:numId="11">
    <w:abstractNumId w:val="18"/>
  </w:num>
  <w:num w:numId="12">
    <w:abstractNumId w:val="11"/>
  </w:num>
  <w:num w:numId="13">
    <w:abstractNumId w:val="19"/>
  </w:num>
  <w:num w:numId="14">
    <w:abstractNumId w:val="6"/>
  </w:num>
  <w:num w:numId="15">
    <w:abstractNumId w:val="14"/>
  </w:num>
  <w:num w:numId="16">
    <w:abstractNumId w:val="12"/>
  </w:num>
  <w:num w:numId="17">
    <w:abstractNumId w:val="13"/>
  </w:num>
  <w:num w:numId="18">
    <w:abstractNumId w:val="15"/>
  </w:num>
  <w:num w:numId="19">
    <w:abstractNumId w:val="23"/>
  </w:num>
  <w:num w:numId="20">
    <w:abstractNumId w:val="31"/>
  </w:num>
  <w:num w:numId="21">
    <w:abstractNumId w:val="27"/>
  </w:num>
  <w:num w:numId="22">
    <w:abstractNumId w:val="22"/>
  </w:num>
  <w:num w:numId="23">
    <w:abstractNumId w:val="1"/>
  </w:num>
  <w:num w:numId="24">
    <w:abstractNumId w:val="25"/>
  </w:num>
  <w:num w:numId="25">
    <w:abstractNumId w:val="30"/>
  </w:num>
  <w:num w:numId="26">
    <w:abstractNumId w:val="24"/>
  </w:num>
  <w:num w:numId="27">
    <w:abstractNumId w:val="20"/>
  </w:num>
  <w:num w:numId="28">
    <w:abstractNumId w:val="8"/>
  </w:num>
  <w:num w:numId="29">
    <w:abstractNumId w:val="2"/>
  </w:num>
  <w:num w:numId="30">
    <w:abstractNumId w:val="32"/>
  </w:num>
  <w:num w:numId="31">
    <w:abstractNumId w:val="5"/>
  </w:num>
  <w:num w:numId="32">
    <w:abstractNumId w:val="16"/>
  </w:num>
  <w:num w:numId="33">
    <w:abstractNumId w:val="33"/>
  </w:num>
  <w:num w:numId="34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C7A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B0E"/>
    <w:rsid w:val="00034F01"/>
    <w:rsid w:val="000355C0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604"/>
    <w:rsid w:val="001167BE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324"/>
    <w:rsid w:val="00122763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3F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BC5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5A8F"/>
    <w:rsid w:val="00146639"/>
    <w:rsid w:val="00146661"/>
    <w:rsid w:val="001466DA"/>
    <w:rsid w:val="001468BE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0D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CC6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32F"/>
    <w:rsid w:val="001B3456"/>
    <w:rsid w:val="001B35C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7E0"/>
    <w:rsid w:val="001E2F36"/>
    <w:rsid w:val="001E3293"/>
    <w:rsid w:val="001E3886"/>
    <w:rsid w:val="001E3BF9"/>
    <w:rsid w:val="001E3D3D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11"/>
    <w:rsid w:val="00202845"/>
    <w:rsid w:val="00203015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44"/>
    <w:rsid w:val="00271B60"/>
    <w:rsid w:val="00271C44"/>
    <w:rsid w:val="0027217B"/>
    <w:rsid w:val="0027232C"/>
    <w:rsid w:val="002723AE"/>
    <w:rsid w:val="0027247D"/>
    <w:rsid w:val="00272BF1"/>
    <w:rsid w:val="0027307D"/>
    <w:rsid w:val="002737B0"/>
    <w:rsid w:val="002739AA"/>
    <w:rsid w:val="00273A61"/>
    <w:rsid w:val="00273AD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0BE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D0"/>
    <w:rsid w:val="002C15F8"/>
    <w:rsid w:val="002C19F5"/>
    <w:rsid w:val="002C226C"/>
    <w:rsid w:val="002C22A8"/>
    <w:rsid w:val="002C22E6"/>
    <w:rsid w:val="002C230F"/>
    <w:rsid w:val="002C2597"/>
    <w:rsid w:val="002C26DA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A7A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E4B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CD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31C"/>
    <w:rsid w:val="00383EBE"/>
    <w:rsid w:val="00383F3B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5840"/>
    <w:rsid w:val="0045610B"/>
    <w:rsid w:val="00456274"/>
    <w:rsid w:val="004564F1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1D83"/>
    <w:rsid w:val="004623E5"/>
    <w:rsid w:val="004623EA"/>
    <w:rsid w:val="00462448"/>
    <w:rsid w:val="0046251C"/>
    <w:rsid w:val="00462C2C"/>
    <w:rsid w:val="00462EA9"/>
    <w:rsid w:val="00463201"/>
    <w:rsid w:val="00463554"/>
    <w:rsid w:val="004637F8"/>
    <w:rsid w:val="004639A6"/>
    <w:rsid w:val="00463A01"/>
    <w:rsid w:val="00463A7A"/>
    <w:rsid w:val="00463AD2"/>
    <w:rsid w:val="00463B51"/>
    <w:rsid w:val="00463BEA"/>
    <w:rsid w:val="00464267"/>
    <w:rsid w:val="004647B7"/>
    <w:rsid w:val="00464BFD"/>
    <w:rsid w:val="00464ECB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A68"/>
    <w:rsid w:val="004921C3"/>
    <w:rsid w:val="00492368"/>
    <w:rsid w:val="004923E1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7E"/>
    <w:rsid w:val="004A538B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01C"/>
    <w:rsid w:val="004C3501"/>
    <w:rsid w:val="004C3561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5F13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6C93"/>
    <w:rsid w:val="0050700E"/>
    <w:rsid w:val="005070EF"/>
    <w:rsid w:val="005070F7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A1"/>
    <w:rsid w:val="005A219F"/>
    <w:rsid w:val="005A24B8"/>
    <w:rsid w:val="005A24B9"/>
    <w:rsid w:val="005A2661"/>
    <w:rsid w:val="005A283D"/>
    <w:rsid w:val="005A2869"/>
    <w:rsid w:val="005A2B61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B86"/>
    <w:rsid w:val="005C0D41"/>
    <w:rsid w:val="005C12A8"/>
    <w:rsid w:val="005C1D18"/>
    <w:rsid w:val="005C1F16"/>
    <w:rsid w:val="005C1FE1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0F3"/>
    <w:rsid w:val="005F3410"/>
    <w:rsid w:val="005F3436"/>
    <w:rsid w:val="005F349F"/>
    <w:rsid w:val="005F3679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850"/>
    <w:rsid w:val="00625AC4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CA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92D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6AF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C9E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597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0FF3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926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1B2B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C65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7074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6F9"/>
    <w:rsid w:val="008F1C1A"/>
    <w:rsid w:val="008F21F5"/>
    <w:rsid w:val="008F2269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A9A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1F63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B30"/>
    <w:rsid w:val="00974BD5"/>
    <w:rsid w:val="00974C60"/>
    <w:rsid w:val="00974E8A"/>
    <w:rsid w:val="009755B9"/>
    <w:rsid w:val="0097584E"/>
    <w:rsid w:val="00975BA9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982"/>
    <w:rsid w:val="00982B91"/>
    <w:rsid w:val="00982FD2"/>
    <w:rsid w:val="00983161"/>
    <w:rsid w:val="0098326B"/>
    <w:rsid w:val="009833E8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A0A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A6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982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851"/>
    <w:rsid w:val="00A03A9F"/>
    <w:rsid w:val="00A03ABB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8CE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413"/>
    <w:rsid w:val="00A2175D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2C1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52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767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5C59"/>
    <w:rsid w:val="00A9613F"/>
    <w:rsid w:val="00A96151"/>
    <w:rsid w:val="00A9644E"/>
    <w:rsid w:val="00A96D4A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40A"/>
    <w:rsid w:val="00AF1832"/>
    <w:rsid w:val="00AF2595"/>
    <w:rsid w:val="00AF298F"/>
    <w:rsid w:val="00AF29A8"/>
    <w:rsid w:val="00AF2B1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44"/>
    <w:rsid w:val="00B4197E"/>
    <w:rsid w:val="00B42EEB"/>
    <w:rsid w:val="00B42F55"/>
    <w:rsid w:val="00B43199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33"/>
    <w:rsid w:val="00B65FE4"/>
    <w:rsid w:val="00B6650A"/>
    <w:rsid w:val="00B66D4D"/>
    <w:rsid w:val="00B66DDB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730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2F14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E24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3A3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54D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444"/>
    <w:rsid w:val="00D24669"/>
    <w:rsid w:val="00D24824"/>
    <w:rsid w:val="00D2487A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DDA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7E"/>
    <w:rsid w:val="00D9015C"/>
    <w:rsid w:val="00D90D1F"/>
    <w:rsid w:val="00D90FAC"/>
    <w:rsid w:val="00D91011"/>
    <w:rsid w:val="00D911B9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A53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B5"/>
    <w:rsid w:val="00E515EA"/>
    <w:rsid w:val="00E51D4E"/>
    <w:rsid w:val="00E52679"/>
    <w:rsid w:val="00E5281D"/>
    <w:rsid w:val="00E52FD5"/>
    <w:rsid w:val="00E54117"/>
    <w:rsid w:val="00E54651"/>
    <w:rsid w:val="00E54D39"/>
    <w:rsid w:val="00E54E3E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6AF"/>
    <w:rsid w:val="00E9472C"/>
    <w:rsid w:val="00E94901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F9D"/>
    <w:rsid w:val="00EE629D"/>
    <w:rsid w:val="00EE6644"/>
    <w:rsid w:val="00EE699A"/>
    <w:rsid w:val="00EE6B24"/>
    <w:rsid w:val="00EE6CCD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492C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1D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7B5"/>
    <w:rsid w:val="00F847DA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678"/>
    <w:rsid w:val="00FB6700"/>
    <w:rsid w:val="00FB69C2"/>
    <w:rsid w:val="00FB6CA4"/>
    <w:rsid w:val="00FB71FA"/>
    <w:rsid w:val="00FB758D"/>
    <w:rsid w:val="00FB79B1"/>
    <w:rsid w:val="00FC01D1"/>
    <w:rsid w:val="00FC0878"/>
    <w:rsid w:val="00FC096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C7FC9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1936</TotalTime>
  <Pages>7</Pages>
  <Words>2005</Words>
  <Characters>11030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147</cp:revision>
  <dcterms:created xsi:type="dcterms:W3CDTF">2022-05-18T16:32:00Z</dcterms:created>
  <dcterms:modified xsi:type="dcterms:W3CDTF">2022-08-29T11:18:00Z</dcterms:modified>
</cp:coreProperties>
</file>