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3308674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A6AEB">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4342E23" w:rsidR="003A564C" w:rsidRPr="005164AA" w:rsidRDefault="00865462"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65462">
        <w:rPr>
          <w:b/>
          <w:bCs/>
          <w:color w:val="000000"/>
          <w:sz w:val="28"/>
          <w:szCs w:val="28"/>
        </w:rPr>
        <w:t>LAS MODIFICACIONES DEL CONTRATO DE TRABAJO</w:t>
      </w:r>
      <w:r w:rsidR="003564B7">
        <w:rPr>
          <w:b/>
          <w:bCs/>
          <w:color w:val="000000"/>
          <w:sz w:val="28"/>
          <w:szCs w:val="28"/>
        </w:rPr>
        <w:t>:</w:t>
      </w:r>
      <w:r w:rsidRPr="00865462">
        <w:rPr>
          <w:b/>
          <w:bCs/>
          <w:color w:val="000000"/>
          <w:sz w:val="28"/>
          <w:szCs w:val="28"/>
        </w:rPr>
        <w:t xml:space="preserve"> TIPOLOGÍA. LA SUCESIÓN EN LA TITULARIDAD DE LA EMPRESA. MOVILIDAD GEOGRÁFICA. LA SUSPENSIÓN DEL CONTRATO DE TRABAJO</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5C893F8" w:rsidR="00C35A6D" w:rsidRPr="007B1C43" w:rsidRDefault="00412BC5" w:rsidP="00AB080F">
      <w:pPr>
        <w:spacing w:before="120" w:after="120" w:line="360" w:lineRule="auto"/>
        <w:jc w:val="both"/>
        <w:rPr>
          <w:spacing w:val="-3"/>
        </w:rPr>
      </w:pPr>
      <w:r w:rsidRPr="00412BC5">
        <w:rPr>
          <w:b/>
          <w:bCs/>
          <w:spacing w:val="-3"/>
        </w:rPr>
        <w:t>LAS MODIFICACIONES DEL CONTRATO DE TRABAJO</w:t>
      </w:r>
      <w:r w:rsidR="003564B7">
        <w:rPr>
          <w:b/>
          <w:bCs/>
          <w:spacing w:val="-3"/>
        </w:rPr>
        <w:t>: TIPOLOGÍA.</w:t>
      </w:r>
    </w:p>
    <w:p w14:paraId="0D8B735D" w14:textId="345DACA7" w:rsidR="009C256B" w:rsidRPr="009C256B" w:rsidRDefault="00AA5ECE" w:rsidP="009C256B">
      <w:pPr>
        <w:spacing w:before="120" w:after="120" w:line="360" w:lineRule="auto"/>
        <w:ind w:firstLine="708"/>
        <w:jc w:val="both"/>
        <w:rPr>
          <w:spacing w:val="-3"/>
        </w:rPr>
      </w:pPr>
      <w:r>
        <w:rPr>
          <w:spacing w:val="-3"/>
        </w:rPr>
        <w:t xml:space="preserve">Al ser el contrato de trabajo de tracto sucesivo, </w:t>
      </w:r>
      <w:r w:rsidR="000C1ACC">
        <w:rPr>
          <w:spacing w:val="-3"/>
        </w:rPr>
        <w:t>es susceptible de modificaciones</w:t>
      </w:r>
      <w:r w:rsidR="007D11D4">
        <w:rPr>
          <w:spacing w:val="-3"/>
        </w:rPr>
        <w:t xml:space="preserve"> </w:t>
      </w:r>
      <w:r w:rsidR="001D6719">
        <w:rPr>
          <w:spacing w:val="-3"/>
        </w:rPr>
        <w:t xml:space="preserve">que pueden afectar tanto a los sujetos de la relación laboral como a sus </w:t>
      </w:r>
      <w:r w:rsidR="009C256B" w:rsidRPr="009C256B">
        <w:rPr>
          <w:spacing w:val="-3"/>
        </w:rPr>
        <w:t>elementos objetivos.</w:t>
      </w:r>
    </w:p>
    <w:p w14:paraId="39D5799F" w14:textId="4DA13D65" w:rsidR="009C256B" w:rsidRPr="009C256B" w:rsidRDefault="00D75B00" w:rsidP="009C256B">
      <w:pPr>
        <w:spacing w:before="120" w:after="120" w:line="360" w:lineRule="auto"/>
        <w:ind w:firstLine="708"/>
        <w:jc w:val="both"/>
        <w:rPr>
          <w:spacing w:val="-3"/>
        </w:rPr>
      </w:pPr>
      <w:r>
        <w:rPr>
          <w:spacing w:val="-3"/>
        </w:rPr>
        <w:t>L</w:t>
      </w:r>
      <w:r w:rsidR="009C256B" w:rsidRPr="009C256B">
        <w:rPr>
          <w:spacing w:val="-3"/>
        </w:rPr>
        <w:t>as modificaciones subjetivas no puede</w:t>
      </w:r>
      <w:r>
        <w:rPr>
          <w:spacing w:val="-3"/>
        </w:rPr>
        <w:t xml:space="preserve">n afectar al </w:t>
      </w:r>
      <w:r w:rsidR="009C256B" w:rsidRPr="009C256B">
        <w:rPr>
          <w:spacing w:val="-3"/>
        </w:rPr>
        <w:t xml:space="preserve">trabajador, </w:t>
      </w:r>
      <w:r>
        <w:rPr>
          <w:spacing w:val="-3"/>
        </w:rPr>
        <w:t xml:space="preserve">dado </w:t>
      </w:r>
      <w:r w:rsidR="009C256B" w:rsidRPr="009C256B">
        <w:rPr>
          <w:spacing w:val="-3"/>
        </w:rPr>
        <w:t xml:space="preserve">el carácter </w:t>
      </w:r>
      <w:r w:rsidR="009C256B" w:rsidRPr="00D75B00">
        <w:rPr>
          <w:i/>
          <w:iCs/>
          <w:spacing w:val="-3"/>
        </w:rPr>
        <w:t>intuitu personae</w:t>
      </w:r>
      <w:r w:rsidR="009C256B" w:rsidRPr="009C256B">
        <w:rPr>
          <w:spacing w:val="-3"/>
        </w:rPr>
        <w:t xml:space="preserve"> </w:t>
      </w:r>
      <w:r>
        <w:rPr>
          <w:spacing w:val="-3"/>
        </w:rPr>
        <w:t>del contrato de trabajo</w:t>
      </w:r>
      <w:r w:rsidR="009C256B" w:rsidRPr="009C256B">
        <w:rPr>
          <w:spacing w:val="-3"/>
        </w:rPr>
        <w:t xml:space="preserve">. En cambio, es posible </w:t>
      </w:r>
      <w:r>
        <w:rPr>
          <w:spacing w:val="-3"/>
        </w:rPr>
        <w:t xml:space="preserve">el cambio de empresario, </w:t>
      </w:r>
      <w:r w:rsidR="009C256B" w:rsidRPr="009C256B">
        <w:rPr>
          <w:spacing w:val="-3"/>
        </w:rPr>
        <w:t xml:space="preserve">ya sea </w:t>
      </w:r>
      <w:r w:rsidR="00E03373">
        <w:rPr>
          <w:spacing w:val="-3"/>
        </w:rPr>
        <w:t xml:space="preserve">tal cambio </w:t>
      </w:r>
      <w:r w:rsidR="009C256B" w:rsidRPr="009C256B">
        <w:rPr>
          <w:spacing w:val="-3"/>
        </w:rPr>
        <w:t>acordad</w:t>
      </w:r>
      <w:r w:rsidR="00E03373">
        <w:rPr>
          <w:spacing w:val="-3"/>
        </w:rPr>
        <w:t>o</w:t>
      </w:r>
      <w:r w:rsidR="009C256B" w:rsidRPr="009C256B">
        <w:rPr>
          <w:spacing w:val="-3"/>
        </w:rPr>
        <w:t xml:space="preserve"> por las partes, ya sea </w:t>
      </w:r>
      <w:r w:rsidR="009C256B" w:rsidRPr="00E03373">
        <w:rPr>
          <w:i/>
          <w:iCs/>
          <w:spacing w:val="-3"/>
        </w:rPr>
        <w:t>ope legis</w:t>
      </w:r>
      <w:r w:rsidR="009C256B" w:rsidRPr="009C256B">
        <w:rPr>
          <w:spacing w:val="-3"/>
        </w:rPr>
        <w:t xml:space="preserve"> en los casos de subrogación legal.</w:t>
      </w:r>
    </w:p>
    <w:p w14:paraId="4DA7A380" w14:textId="1E9AA5FF" w:rsidR="009C256B" w:rsidRPr="009C256B" w:rsidRDefault="009C256B" w:rsidP="009C256B">
      <w:pPr>
        <w:spacing w:before="120" w:after="120" w:line="360" w:lineRule="auto"/>
        <w:ind w:firstLine="708"/>
        <w:jc w:val="both"/>
        <w:rPr>
          <w:spacing w:val="-3"/>
        </w:rPr>
      </w:pPr>
      <w:r w:rsidRPr="009C256B">
        <w:rPr>
          <w:spacing w:val="-3"/>
        </w:rPr>
        <w:t xml:space="preserve">Las modificaciones objetivas pueden deberse a la voluntad de las partes o a la voluntad unilateral del empresario en el ejercicio </w:t>
      </w:r>
      <w:r w:rsidR="00E809FB">
        <w:rPr>
          <w:spacing w:val="-3"/>
        </w:rPr>
        <w:t xml:space="preserve">del </w:t>
      </w:r>
      <w:r w:rsidRPr="00E809FB">
        <w:rPr>
          <w:i/>
          <w:iCs/>
          <w:spacing w:val="-3"/>
        </w:rPr>
        <w:t>ius variandi</w:t>
      </w:r>
      <w:r w:rsidRPr="009C256B">
        <w:rPr>
          <w:spacing w:val="-3"/>
        </w:rPr>
        <w:t xml:space="preserve"> o de su poder disciplinario.</w:t>
      </w:r>
    </w:p>
    <w:p w14:paraId="33383E11" w14:textId="0167D58E" w:rsidR="009C256B" w:rsidRDefault="00C407E9" w:rsidP="009C256B">
      <w:pPr>
        <w:spacing w:before="120" w:after="120" w:line="360" w:lineRule="auto"/>
        <w:ind w:firstLine="708"/>
        <w:jc w:val="both"/>
        <w:rPr>
          <w:spacing w:val="-3"/>
        </w:rPr>
      </w:pPr>
      <w:r>
        <w:rPr>
          <w:spacing w:val="-3"/>
        </w:rPr>
        <w:t>El programa exige analizar en el presente tema algunas de estas modificaciones</w:t>
      </w:r>
      <w:r w:rsidR="00E84412">
        <w:rPr>
          <w:spacing w:val="-3"/>
        </w:rPr>
        <w:t>, mientras que otras, como la modificación sustancial de las condiciones de trabajo, son estudiadas en el tema 7 de esta parte del programa.</w:t>
      </w:r>
    </w:p>
    <w:p w14:paraId="527FFF23" w14:textId="77777777" w:rsidR="003564B7" w:rsidRPr="009C256B" w:rsidRDefault="003564B7" w:rsidP="009C256B">
      <w:pPr>
        <w:spacing w:before="120" w:after="120" w:line="360" w:lineRule="auto"/>
        <w:ind w:firstLine="708"/>
        <w:jc w:val="both"/>
        <w:rPr>
          <w:spacing w:val="-3"/>
        </w:rPr>
      </w:pPr>
    </w:p>
    <w:p w14:paraId="0FB1E07B" w14:textId="2C5576CF" w:rsidR="009C256B" w:rsidRPr="003564B7" w:rsidRDefault="009C256B" w:rsidP="003564B7">
      <w:pPr>
        <w:spacing w:before="120" w:after="120" w:line="360" w:lineRule="auto"/>
        <w:jc w:val="both"/>
        <w:rPr>
          <w:b/>
          <w:bCs/>
          <w:spacing w:val="-3"/>
        </w:rPr>
      </w:pPr>
      <w:r w:rsidRPr="003564B7">
        <w:rPr>
          <w:b/>
          <w:bCs/>
          <w:spacing w:val="-3"/>
        </w:rPr>
        <w:t>LA SUCESIÓN EN LA TITULARIDAD DE LA EMPRESA.</w:t>
      </w:r>
    </w:p>
    <w:p w14:paraId="7E1D6BCD" w14:textId="2BB5D530" w:rsidR="009C256B" w:rsidRDefault="00D83755" w:rsidP="00D83755">
      <w:pPr>
        <w:spacing w:before="120" w:after="120" w:line="360" w:lineRule="auto"/>
        <w:ind w:firstLine="708"/>
        <w:jc w:val="both"/>
        <w:rPr>
          <w:spacing w:val="-3"/>
        </w:rPr>
      </w:pPr>
      <w:r>
        <w:rPr>
          <w:spacing w:val="-3"/>
        </w:rPr>
        <w:t>La sucesión en la titularidad de la empresa está regulada por el artículo 44 del texto refundido del Estatuto de los Trabajadores de 23 de octubre de 2015, cuyas reglas esenciales son las siguientes:</w:t>
      </w:r>
    </w:p>
    <w:p w14:paraId="40C45FDE" w14:textId="2895E853"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 xml:space="preserve">El cambio de titularidad de una empresa, de un centro de trabajo o de una unidad productiva no extinguirá por sí mismo la relación laboral, quedando el nuevo </w:t>
      </w:r>
      <w:r w:rsidRPr="008123DA">
        <w:rPr>
          <w:spacing w:val="-3"/>
        </w:rPr>
        <w:lastRenderedPageBreak/>
        <w:t xml:space="preserve">empresario subrogado en los derechos y obligaciones laborales y de Seguridad Social </w:t>
      </w:r>
      <w:r w:rsidR="0051615D" w:rsidRPr="008123DA">
        <w:rPr>
          <w:spacing w:val="-3"/>
        </w:rPr>
        <w:t xml:space="preserve">y de protección social complementaria </w:t>
      </w:r>
      <w:r w:rsidRPr="008123DA">
        <w:rPr>
          <w:spacing w:val="-3"/>
        </w:rPr>
        <w:t>del anterior.</w:t>
      </w:r>
    </w:p>
    <w:p w14:paraId="0A2FD85E" w14:textId="119793D0"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 xml:space="preserve">Sin perjuicio de lo establecido en la legislación de Seguridad Social, el cedente y el cesionario, en las transmisiones que tengan lugar por actos </w:t>
      </w:r>
      <w:r w:rsidRPr="008117AF">
        <w:rPr>
          <w:i/>
          <w:iCs/>
          <w:spacing w:val="-3"/>
        </w:rPr>
        <w:t>inter vivos</w:t>
      </w:r>
      <w:r w:rsidRPr="008123DA">
        <w:rPr>
          <w:spacing w:val="-3"/>
        </w:rPr>
        <w:t>, responderán solidariamente durante tres años de las obligaciones laborales nacidas con anterioridad a la transmisión y que no hubieran sido satisfechas.</w:t>
      </w:r>
    </w:p>
    <w:p w14:paraId="688C4C09" w14:textId="77777777"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El cedente y el cesionario también responderán solidariamente de las obligaciones nacidas con posterioridad a la transmisión, cuando la cesión fuese declarada delito.</w:t>
      </w:r>
    </w:p>
    <w:p w14:paraId="7750A750" w14:textId="23E8E1F4"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 xml:space="preserve">El cedente y el cesionario deberán informar a los </w:t>
      </w:r>
      <w:r w:rsidR="00547D06" w:rsidRPr="008123DA">
        <w:rPr>
          <w:spacing w:val="-3"/>
        </w:rPr>
        <w:t xml:space="preserve">trabajadores afectados por la cesión, en su caso a través de sus </w:t>
      </w:r>
      <w:r w:rsidRPr="008123DA">
        <w:rPr>
          <w:spacing w:val="-3"/>
        </w:rPr>
        <w:t>representantes legales</w:t>
      </w:r>
      <w:r w:rsidR="00547D06" w:rsidRPr="008123DA">
        <w:rPr>
          <w:spacing w:val="-3"/>
        </w:rPr>
        <w:t>,</w:t>
      </w:r>
      <w:r w:rsidRPr="008123DA">
        <w:rPr>
          <w:spacing w:val="-3"/>
        </w:rPr>
        <w:t xml:space="preserve"> </w:t>
      </w:r>
      <w:r w:rsidR="00547D06" w:rsidRPr="008123DA">
        <w:rPr>
          <w:spacing w:val="-3"/>
        </w:rPr>
        <w:t xml:space="preserve">de </w:t>
      </w:r>
      <w:r w:rsidR="0000409D" w:rsidRPr="008123DA">
        <w:rPr>
          <w:spacing w:val="-3"/>
        </w:rPr>
        <w:t>la fecha y motivos de la transmisión, sus c</w:t>
      </w:r>
      <w:r w:rsidRPr="008123DA">
        <w:rPr>
          <w:spacing w:val="-3"/>
        </w:rPr>
        <w:t>onsecuencias jurídicas, económicas y sociales para los trabajadores</w:t>
      </w:r>
      <w:r w:rsidR="0000409D" w:rsidRPr="008123DA">
        <w:rPr>
          <w:spacing w:val="-3"/>
        </w:rPr>
        <w:t xml:space="preserve"> y las medidas </w:t>
      </w:r>
      <w:r w:rsidRPr="008123DA">
        <w:rPr>
          <w:spacing w:val="-3"/>
        </w:rPr>
        <w:t>previstas respecto de los trabajadores.</w:t>
      </w:r>
    </w:p>
    <w:p w14:paraId="2A21CD87" w14:textId="5F464EEF"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 xml:space="preserve">El cedente o el cesionario que previere adoptar, con motivo de la transmisión, medidas laborales </w:t>
      </w:r>
      <w:r w:rsidR="00107AC5" w:rsidRPr="008123DA">
        <w:rPr>
          <w:spacing w:val="-3"/>
        </w:rPr>
        <w:t xml:space="preserve">como </w:t>
      </w:r>
      <w:r w:rsidR="00107AC5" w:rsidRPr="008123DA">
        <w:rPr>
          <w:spacing w:val="-3"/>
        </w:rPr>
        <w:t>traslados colectivos o modificaciones sustanciales de las condiciones de trabajo de carácter colectivo</w:t>
      </w:r>
      <w:r w:rsidR="00107AC5" w:rsidRPr="008123DA">
        <w:rPr>
          <w:spacing w:val="-3"/>
        </w:rPr>
        <w:t xml:space="preserve">, </w:t>
      </w:r>
      <w:r w:rsidRPr="008123DA">
        <w:rPr>
          <w:spacing w:val="-3"/>
        </w:rPr>
        <w:t>vendrá obligado a iniciar un periodo de consultas</w:t>
      </w:r>
      <w:r w:rsidR="00584035">
        <w:rPr>
          <w:spacing w:val="-3"/>
        </w:rPr>
        <w:t xml:space="preserve"> conforme a lo previsto para estos </w:t>
      </w:r>
      <w:r w:rsidR="00B516F0">
        <w:rPr>
          <w:spacing w:val="-3"/>
        </w:rPr>
        <w:t>casos</w:t>
      </w:r>
      <w:r w:rsidRPr="008123DA">
        <w:rPr>
          <w:spacing w:val="-3"/>
        </w:rPr>
        <w:t>.</w:t>
      </w:r>
    </w:p>
    <w:p w14:paraId="4D004DA6" w14:textId="77777777" w:rsidR="0037739A" w:rsidRPr="009C256B" w:rsidRDefault="0037739A" w:rsidP="009C256B">
      <w:pPr>
        <w:spacing w:before="120" w:after="120" w:line="360" w:lineRule="auto"/>
        <w:ind w:firstLine="708"/>
        <w:jc w:val="both"/>
        <w:rPr>
          <w:spacing w:val="-3"/>
        </w:rPr>
      </w:pPr>
    </w:p>
    <w:p w14:paraId="49BD9DE5" w14:textId="35E6EBA5" w:rsidR="009C256B" w:rsidRPr="00BD069E" w:rsidRDefault="009C256B" w:rsidP="00BD069E">
      <w:pPr>
        <w:spacing w:before="120" w:after="120" w:line="360" w:lineRule="auto"/>
        <w:jc w:val="both"/>
        <w:rPr>
          <w:b/>
          <w:bCs/>
          <w:spacing w:val="-3"/>
        </w:rPr>
      </w:pPr>
      <w:r w:rsidRPr="00BD069E">
        <w:rPr>
          <w:b/>
          <w:bCs/>
          <w:spacing w:val="-3"/>
        </w:rPr>
        <w:t>MOVILIDAD GEOGRÁFICA.</w:t>
      </w:r>
    </w:p>
    <w:p w14:paraId="6377D00E" w14:textId="397F1597" w:rsidR="00D076FE" w:rsidRDefault="009C256B" w:rsidP="00D076FE">
      <w:pPr>
        <w:spacing w:before="120" w:after="120" w:line="360" w:lineRule="auto"/>
        <w:ind w:firstLine="708"/>
        <w:jc w:val="both"/>
        <w:rPr>
          <w:spacing w:val="-3"/>
        </w:rPr>
      </w:pPr>
      <w:r w:rsidRPr="009C256B">
        <w:rPr>
          <w:spacing w:val="-3"/>
        </w:rPr>
        <w:t>La movilidad geográfica</w:t>
      </w:r>
      <w:r w:rsidR="00700A71">
        <w:rPr>
          <w:spacing w:val="-3"/>
        </w:rPr>
        <w:t xml:space="preserve">, manifestación del </w:t>
      </w:r>
      <w:r w:rsidR="00700A71" w:rsidRPr="00700A71">
        <w:rPr>
          <w:i/>
          <w:iCs/>
          <w:spacing w:val="-3"/>
        </w:rPr>
        <w:t>ius variandi</w:t>
      </w:r>
      <w:r w:rsidR="00700A71">
        <w:rPr>
          <w:spacing w:val="-3"/>
        </w:rPr>
        <w:t xml:space="preserve"> del empresario,</w:t>
      </w:r>
      <w:r w:rsidRPr="009C256B">
        <w:rPr>
          <w:spacing w:val="-3"/>
        </w:rPr>
        <w:t xml:space="preserve"> </w:t>
      </w:r>
      <w:r w:rsidR="00D076FE">
        <w:rPr>
          <w:spacing w:val="-3"/>
        </w:rPr>
        <w:t>está regulada por el artículo 4</w:t>
      </w:r>
      <w:r w:rsidR="00D076FE">
        <w:rPr>
          <w:spacing w:val="-3"/>
        </w:rPr>
        <w:t>0</w:t>
      </w:r>
      <w:r w:rsidR="00D076FE">
        <w:rPr>
          <w:spacing w:val="-3"/>
        </w:rPr>
        <w:t xml:space="preserve"> del Estatuto de los Trabajadores,</w:t>
      </w:r>
      <w:r w:rsidR="00700A71">
        <w:rPr>
          <w:spacing w:val="-3"/>
        </w:rPr>
        <w:t xml:space="preserve"> </w:t>
      </w:r>
      <w:r w:rsidR="00B238A5">
        <w:rPr>
          <w:spacing w:val="-3"/>
        </w:rPr>
        <w:t>cuyas reglas esenciales son las siguientes:</w:t>
      </w:r>
    </w:p>
    <w:p w14:paraId="2A1A399B" w14:textId="32D9E79B" w:rsidR="00397D14" w:rsidRPr="00397D14" w:rsidRDefault="00397D14" w:rsidP="0080379E">
      <w:pPr>
        <w:pStyle w:val="Prrafodelista"/>
        <w:numPr>
          <w:ilvl w:val="0"/>
          <w:numId w:val="27"/>
        </w:numPr>
        <w:spacing w:before="120" w:after="120" w:line="360" w:lineRule="auto"/>
        <w:ind w:left="993" w:hanging="284"/>
        <w:jc w:val="both"/>
        <w:rPr>
          <w:spacing w:val="-3"/>
        </w:rPr>
      </w:pPr>
      <w:r w:rsidRPr="00397D14">
        <w:rPr>
          <w:spacing w:val="-3"/>
        </w:rPr>
        <w:t>El traslado de trabajadores que no hayan sido contratados específicamente para prestar sus servicios en empresas con centros de trabajo móviles o itinerantes a un centro de trabajo distinto de la misma empresa que exija cambios de residencia requerirá la existencia de razones económicas, técnicas, organizativas o de producción que lo justifiquen.</w:t>
      </w:r>
    </w:p>
    <w:p w14:paraId="422DDB5C" w14:textId="2D39B5EC" w:rsidR="00397D14" w:rsidRPr="00397D14" w:rsidRDefault="00397D14" w:rsidP="0080379E">
      <w:pPr>
        <w:pStyle w:val="Prrafodelista"/>
        <w:numPr>
          <w:ilvl w:val="0"/>
          <w:numId w:val="27"/>
        </w:numPr>
        <w:spacing w:before="120" w:after="120" w:line="360" w:lineRule="auto"/>
        <w:ind w:left="993" w:hanging="284"/>
        <w:jc w:val="both"/>
        <w:rPr>
          <w:spacing w:val="-3"/>
        </w:rPr>
      </w:pPr>
      <w:r w:rsidRPr="00397D14">
        <w:rPr>
          <w:spacing w:val="-3"/>
        </w:rPr>
        <w:t>La decisión de traslado deberá ser notificada con una antelación mínima de treinta días a la fecha de su efectividad</w:t>
      </w:r>
      <w:r w:rsidR="005D429F">
        <w:rPr>
          <w:spacing w:val="-3"/>
        </w:rPr>
        <w:t xml:space="preserve">, y </w:t>
      </w:r>
      <w:r w:rsidRPr="00397D14">
        <w:rPr>
          <w:spacing w:val="-3"/>
        </w:rPr>
        <w:t xml:space="preserve">el trabajador tendrá derecho a optar entre el traslado, percibiendo una compensación por gastos, o la extinción de su contrato, percibiendo una indemnización de veinte días de salario por año </w:t>
      </w:r>
      <w:r w:rsidR="00F6039B">
        <w:rPr>
          <w:spacing w:val="-3"/>
        </w:rPr>
        <w:t xml:space="preserve">trabajado, </w:t>
      </w:r>
      <w:r w:rsidRPr="00397D14">
        <w:rPr>
          <w:spacing w:val="-3"/>
        </w:rPr>
        <w:t>con un máximo de doce me</w:t>
      </w:r>
      <w:r w:rsidR="00F6039B">
        <w:rPr>
          <w:spacing w:val="-3"/>
        </w:rPr>
        <w:t>ses</w:t>
      </w:r>
      <w:r w:rsidRPr="00397D14">
        <w:rPr>
          <w:spacing w:val="-3"/>
        </w:rPr>
        <w:t>.</w:t>
      </w:r>
    </w:p>
    <w:p w14:paraId="22326614" w14:textId="7937BF82" w:rsidR="00397D14" w:rsidRDefault="00775269" w:rsidP="00BE4399">
      <w:pPr>
        <w:pStyle w:val="Prrafodelista"/>
        <w:spacing w:before="120" w:after="120" w:line="360" w:lineRule="auto"/>
        <w:ind w:left="993" w:firstLine="283"/>
        <w:jc w:val="both"/>
        <w:rPr>
          <w:spacing w:val="-3"/>
        </w:rPr>
      </w:pPr>
      <w:r w:rsidRPr="00876947">
        <w:rPr>
          <w:spacing w:val="-3"/>
        </w:rPr>
        <w:lastRenderedPageBreak/>
        <w:t xml:space="preserve">En el caso de no optar por la </w:t>
      </w:r>
      <w:r>
        <w:rPr>
          <w:spacing w:val="-3"/>
        </w:rPr>
        <w:t>extinción</w:t>
      </w:r>
      <w:r w:rsidRPr="00876947">
        <w:rPr>
          <w:spacing w:val="-3"/>
        </w:rPr>
        <w:t xml:space="preserve"> </w:t>
      </w:r>
      <w:r w:rsidR="001522C2" w:rsidRPr="00876947">
        <w:rPr>
          <w:spacing w:val="-3"/>
        </w:rPr>
        <w:t>p</w:t>
      </w:r>
      <w:r w:rsidR="00B516F0">
        <w:rPr>
          <w:spacing w:val="-3"/>
        </w:rPr>
        <w:t>odrá</w:t>
      </w:r>
      <w:r w:rsidR="001522C2" w:rsidRPr="00876947">
        <w:rPr>
          <w:spacing w:val="-3"/>
        </w:rPr>
        <w:t xml:space="preserve"> impugnar judicialmente la decisión del empresario, sin perjuicio de la ejecutividad de la misma. La sentencia decidirá si </w:t>
      </w:r>
      <w:r w:rsidR="002C57EB">
        <w:rPr>
          <w:spacing w:val="-3"/>
        </w:rPr>
        <w:t>el</w:t>
      </w:r>
      <w:r w:rsidR="001522C2" w:rsidRPr="00876947">
        <w:rPr>
          <w:spacing w:val="-3"/>
        </w:rPr>
        <w:t xml:space="preserve"> </w:t>
      </w:r>
      <w:r w:rsidR="002C57EB">
        <w:rPr>
          <w:spacing w:val="-3"/>
        </w:rPr>
        <w:t xml:space="preserve">traslado </w:t>
      </w:r>
      <w:r w:rsidR="001522C2" w:rsidRPr="00876947">
        <w:rPr>
          <w:spacing w:val="-3"/>
        </w:rPr>
        <w:t>es justificad</w:t>
      </w:r>
      <w:r w:rsidR="002C57EB">
        <w:rPr>
          <w:spacing w:val="-3"/>
        </w:rPr>
        <w:t>o</w:t>
      </w:r>
      <w:r w:rsidR="001522C2" w:rsidRPr="00876947">
        <w:rPr>
          <w:spacing w:val="-3"/>
        </w:rPr>
        <w:t xml:space="preserve"> o no, y en este último caso, reconocerá el derecho del trabajador a ser </w:t>
      </w:r>
      <w:r w:rsidR="002C57EB">
        <w:rPr>
          <w:spacing w:val="-3"/>
        </w:rPr>
        <w:t>reincorporado al centro de trabajo de origen.</w:t>
      </w:r>
    </w:p>
    <w:p w14:paraId="653E39A6" w14:textId="1511DECA" w:rsidR="00536C2C" w:rsidRPr="00344583" w:rsidRDefault="00B82FB8" w:rsidP="00344583">
      <w:pPr>
        <w:pStyle w:val="Prrafodelista"/>
        <w:numPr>
          <w:ilvl w:val="0"/>
          <w:numId w:val="27"/>
        </w:numPr>
        <w:spacing w:before="120" w:after="120" w:line="360" w:lineRule="auto"/>
        <w:ind w:left="993" w:hanging="284"/>
        <w:jc w:val="both"/>
        <w:rPr>
          <w:spacing w:val="-3"/>
        </w:rPr>
      </w:pPr>
      <w:r w:rsidRPr="00344583">
        <w:rPr>
          <w:spacing w:val="-3"/>
        </w:rPr>
        <w:t>El</w:t>
      </w:r>
      <w:r w:rsidRPr="00344583">
        <w:rPr>
          <w:spacing w:val="-3"/>
        </w:rPr>
        <w:t xml:space="preserve"> </w:t>
      </w:r>
      <w:r w:rsidRPr="00344583">
        <w:rPr>
          <w:spacing w:val="-3"/>
        </w:rPr>
        <w:t>traslado</w:t>
      </w:r>
      <w:r w:rsidRPr="00344583">
        <w:rPr>
          <w:spacing w:val="-3"/>
        </w:rPr>
        <w:t xml:space="preserve"> </w:t>
      </w:r>
      <w:r w:rsidR="00F4732C" w:rsidRPr="00344583">
        <w:rPr>
          <w:spacing w:val="-3"/>
        </w:rPr>
        <w:t>será</w:t>
      </w:r>
      <w:r w:rsidR="00585A2C" w:rsidRPr="00344583">
        <w:rPr>
          <w:spacing w:val="-3"/>
        </w:rPr>
        <w:t xml:space="preserve"> colectivo</w:t>
      </w:r>
      <w:r w:rsidRPr="00344583">
        <w:rPr>
          <w:spacing w:val="-3"/>
        </w:rPr>
        <w:t xml:space="preserve"> </w:t>
      </w:r>
      <w:r w:rsidR="00A54615" w:rsidRPr="00344583">
        <w:rPr>
          <w:spacing w:val="-3"/>
        </w:rPr>
        <w:t xml:space="preserve">en términos análogos a </w:t>
      </w:r>
      <w:r w:rsidR="00E068C6" w:rsidRPr="00344583">
        <w:rPr>
          <w:spacing w:val="-3"/>
        </w:rPr>
        <w:t>las modificaciones sustancia</w:t>
      </w:r>
      <w:r w:rsidR="000E410A">
        <w:rPr>
          <w:spacing w:val="-3"/>
        </w:rPr>
        <w:t>le</w:t>
      </w:r>
      <w:r w:rsidR="00E068C6" w:rsidRPr="00344583">
        <w:rPr>
          <w:spacing w:val="-3"/>
        </w:rPr>
        <w:t>s de las condiciones de trabajo colectivas</w:t>
      </w:r>
      <w:r w:rsidR="00997DA4">
        <w:rPr>
          <w:spacing w:val="-3"/>
        </w:rPr>
        <w:t xml:space="preserve"> estudiadas en el </w:t>
      </w:r>
      <w:r w:rsidR="00997DA4" w:rsidRPr="00344583">
        <w:rPr>
          <w:spacing w:val="-3"/>
        </w:rPr>
        <w:t>tema 7 del programa</w:t>
      </w:r>
      <w:r w:rsidR="00E068C6" w:rsidRPr="00344583">
        <w:rPr>
          <w:spacing w:val="-3"/>
        </w:rPr>
        <w:t>, estableciéndose un procedimiento de consultas y eventual acu</w:t>
      </w:r>
      <w:r w:rsidR="00B22E86" w:rsidRPr="00344583">
        <w:rPr>
          <w:spacing w:val="-3"/>
        </w:rPr>
        <w:t xml:space="preserve">erdo con el empresario también análogo al </w:t>
      </w:r>
      <w:r w:rsidR="00344583" w:rsidRPr="00344583">
        <w:rPr>
          <w:spacing w:val="-3"/>
        </w:rPr>
        <w:t>previsto para tales modificaciones colectivas.</w:t>
      </w:r>
    </w:p>
    <w:p w14:paraId="48C69CA6" w14:textId="7C426CA6" w:rsidR="003C5A8F" w:rsidRDefault="003C5A8F" w:rsidP="00235A5E">
      <w:pPr>
        <w:pStyle w:val="Prrafodelista"/>
        <w:numPr>
          <w:ilvl w:val="0"/>
          <w:numId w:val="27"/>
        </w:numPr>
        <w:spacing w:before="120" w:after="120" w:line="360" w:lineRule="auto"/>
        <w:ind w:left="993" w:hanging="284"/>
        <w:jc w:val="both"/>
        <w:rPr>
          <w:spacing w:val="-3"/>
        </w:rPr>
      </w:pPr>
      <w:r w:rsidRPr="003C5A8F">
        <w:rPr>
          <w:spacing w:val="-3"/>
        </w:rPr>
        <w:t xml:space="preserve">Si </w:t>
      </w:r>
      <w:r>
        <w:rPr>
          <w:spacing w:val="-3"/>
        </w:rPr>
        <w:t>los dos cónyuges fueran trabajadores de la misma empresa</w:t>
      </w:r>
      <w:r w:rsidR="00D412D9">
        <w:rPr>
          <w:spacing w:val="-3"/>
        </w:rPr>
        <w:t xml:space="preserve"> y uno de ellos fuera trasladado, el otro </w:t>
      </w:r>
      <w:r w:rsidRPr="003C5A8F">
        <w:rPr>
          <w:spacing w:val="-3"/>
        </w:rPr>
        <w:t>tendrá derecho al traslado si hubiera puesto de trabajo.</w:t>
      </w:r>
    </w:p>
    <w:p w14:paraId="37B0B636" w14:textId="7DC82971" w:rsidR="00865CF4" w:rsidRDefault="00865CF4" w:rsidP="00235A5E">
      <w:pPr>
        <w:pStyle w:val="Prrafodelista"/>
        <w:numPr>
          <w:ilvl w:val="0"/>
          <w:numId w:val="27"/>
        </w:numPr>
        <w:spacing w:before="120" w:after="120" w:line="360" w:lineRule="auto"/>
        <w:ind w:left="993" w:hanging="284"/>
        <w:jc w:val="both"/>
        <w:rPr>
          <w:spacing w:val="-3"/>
        </w:rPr>
      </w:pPr>
      <w:r w:rsidRPr="00865CF4">
        <w:rPr>
          <w:spacing w:val="-3"/>
        </w:rPr>
        <w:t xml:space="preserve">Los trabajadores que </w:t>
      </w:r>
      <w:r>
        <w:rPr>
          <w:spacing w:val="-3"/>
        </w:rPr>
        <w:t xml:space="preserve">sean </w:t>
      </w:r>
      <w:r w:rsidRPr="00865CF4">
        <w:rPr>
          <w:spacing w:val="-3"/>
        </w:rPr>
        <w:t>víctimas de violencia de género o del terrorismo que se vean obligados a abandonar el puesto de trabajo en la localidad donde venían prestando sus servicios, tendrán derecho preferente a ocupar otro puesto de trabajo, del mismo grupo profesional o categoría equivalente, que la empresa tenga vacante en cualquier otro centro de trabajo</w:t>
      </w:r>
      <w:r w:rsidR="007D055D">
        <w:rPr>
          <w:spacing w:val="-3"/>
        </w:rPr>
        <w:t>.</w:t>
      </w:r>
    </w:p>
    <w:p w14:paraId="06D3963B" w14:textId="3433859C" w:rsidR="00865CF4" w:rsidRDefault="00AE189A" w:rsidP="00235A5E">
      <w:pPr>
        <w:pStyle w:val="Prrafodelista"/>
        <w:spacing w:before="120" w:after="120" w:line="360" w:lineRule="auto"/>
        <w:ind w:left="993" w:firstLine="283"/>
        <w:jc w:val="both"/>
        <w:rPr>
          <w:spacing w:val="-3"/>
        </w:rPr>
      </w:pPr>
      <w:r>
        <w:rPr>
          <w:spacing w:val="-3"/>
        </w:rPr>
        <w:t xml:space="preserve">Este mismo derecho asiste </w:t>
      </w:r>
      <w:r w:rsidR="00DB1E28">
        <w:rPr>
          <w:spacing w:val="-3"/>
        </w:rPr>
        <w:t xml:space="preserve">a los </w:t>
      </w:r>
      <w:r w:rsidR="00DB1E28" w:rsidRPr="00DB1E28">
        <w:rPr>
          <w:spacing w:val="-3"/>
        </w:rPr>
        <w:t xml:space="preserve">trabajadores con discapacidad que </w:t>
      </w:r>
      <w:r w:rsidR="00DB1E28">
        <w:rPr>
          <w:spacing w:val="-3"/>
        </w:rPr>
        <w:t>deban</w:t>
      </w:r>
      <w:r w:rsidR="00DB1E28" w:rsidRPr="00DB1E28">
        <w:rPr>
          <w:spacing w:val="-3"/>
        </w:rPr>
        <w:t xml:space="preserve"> recibir fuera de su localidad un tratamiento médico-funcional o psicológic</w:t>
      </w:r>
      <w:r w:rsidR="00DB1E28">
        <w:rPr>
          <w:spacing w:val="-3"/>
        </w:rPr>
        <w:t>o</w:t>
      </w:r>
      <w:r w:rsidR="00DB1E28" w:rsidRPr="00DB1E28">
        <w:rPr>
          <w:spacing w:val="-3"/>
        </w:rPr>
        <w:t xml:space="preserve"> relacionado con su discapacidad</w:t>
      </w:r>
      <w:r w:rsidR="00DB1E28">
        <w:rPr>
          <w:spacing w:val="-3"/>
        </w:rPr>
        <w:t>.</w:t>
      </w:r>
    </w:p>
    <w:p w14:paraId="1873DDF8" w14:textId="3150D107" w:rsidR="00654850" w:rsidRPr="00654850" w:rsidRDefault="00654850" w:rsidP="00235A5E">
      <w:pPr>
        <w:pStyle w:val="Prrafodelista"/>
        <w:numPr>
          <w:ilvl w:val="0"/>
          <w:numId w:val="27"/>
        </w:numPr>
        <w:spacing w:before="120" w:after="120" w:line="360" w:lineRule="auto"/>
        <w:ind w:left="993" w:hanging="284"/>
        <w:jc w:val="both"/>
        <w:rPr>
          <w:spacing w:val="-3"/>
        </w:rPr>
      </w:pPr>
      <w:r w:rsidRPr="00654850">
        <w:rPr>
          <w:spacing w:val="-3"/>
        </w:rPr>
        <w:t xml:space="preserve">Por razones económicas, técnicas, organizativas o de producción, o bien por contrataciones referidas a la actividad empresarial, la empresa podrá efectuar desplazamientos temporales de sus trabajadores que exijan que estos residan </w:t>
      </w:r>
      <w:r w:rsidR="006F341F">
        <w:rPr>
          <w:spacing w:val="-3"/>
        </w:rPr>
        <w:t>fuera de</w:t>
      </w:r>
      <w:r w:rsidRPr="00654850">
        <w:rPr>
          <w:spacing w:val="-3"/>
        </w:rPr>
        <w:t xml:space="preserve"> su domicilio habitual, </w:t>
      </w:r>
      <w:r w:rsidR="00235A5E">
        <w:rPr>
          <w:spacing w:val="-3"/>
        </w:rPr>
        <w:t>teniendo derecho el trabajador</w:t>
      </w:r>
      <w:r w:rsidRPr="00654850">
        <w:rPr>
          <w:spacing w:val="-3"/>
        </w:rPr>
        <w:t xml:space="preserve"> a un permiso de cuatro días laborables por cada tres meses de desplazamiento.</w:t>
      </w:r>
    </w:p>
    <w:p w14:paraId="2AA2402C" w14:textId="505AD475" w:rsidR="00BD069E" w:rsidRDefault="00654850" w:rsidP="00235A5E">
      <w:pPr>
        <w:pStyle w:val="Prrafodelista"/>
        <w:spacing w:before="120" w:after="120" w:line="360" w:lineRule="auto"/>
        <w:ind w:left="993" w:firstLine="283"/>
        <w:jc w:val="both"/>
        <w:rPr>
          <w:spacing w:val="-3"/>
        </w:rPr>
      </w:pPr>
      <w:r w:rsidRPr="00654850">
        <w:rPr>
          <w:spacing w:val="-3"/>
        </w:rPr>
        <w:t xml:space="preserve">Los desplazamientos cuya duración en un periodo de tres años exceda de doce meses </w:t>
      </w:r>
      <w:r w:rsidR="00235A5E">
        <w:rPr>
          <w:spacing w:val="-3"/>
        </w:rPr>
        <w:t>serán considerados traslados.</w:t>
      </w:r>
    </w:p>
    <w:p w14:paraId="573C385F" w14:textId="77777777" w:rsidR="00654850" w:rsidRPr="009C256B" w:rsidRDefault="00654850" w:rsidP="009C256B">
      <w:pPr>
        <w:spacing w:before="120" w:after="120" w:line="360" w:lineRule="auto"/>
        <w:ind w:firstLine="708"/>
        <w:jc w:val="both"/>
        <w:rPr>
          <w:spacing w:val="-3"/>
        </w:rPr>
      </w:pPr>
    </w:p>
    <w:p w14:paraId="6347E3FC" w14:textId="621C33C7" w:rsidR="009C256B" w:rsidRPr="00BD069E" w:rsidRDefault="009C256B" w:rsidP="00BD069E">
      <w:pPr>
        <w:spacing w:before="120" w:after="120" w:line="360" w:lineRule="auto"/>
        <w:jc w:val="both"/>
        <w:rPr>
          <w:b/>
          <w:bCs/>
          <w:spacing w:val="-3"/>
        </w:rPr>
      </w:pPr>
      <w:r w:rsidRPr="00BD069E">
        <w:rPr>
          <w:b/>
          <w:bCs/>
          <w:spacing w:val="-3"/>
        </w:rPr>
        <w:t>LA SUSPENSIÓN DEL CONTRATO DE TRABAJO.</w:t>
      </w:r>
    </w:p>
    <w:p w14:paraId="65BD6A24" w14:textId="771CB551" w:rsidR="009C256B" w:rsidRPr="009C256B" w:rsidRDefault="009C256B" w:rsidP="00875DAD">
      <w:pPr>
        <w:spacing w:before="120" w:after="120" w:line="360" w:lineRule="auto"/>
        <w:ind w:firstLine="708"/>
        <w:jc w:val="both"/>
        <w:rPr>
          <w:spacing w:val="-3"/>
        </w:rPr>
      </w:pPr>
      <w:r w:rsidRPr="009C256B">
        <w:rPr>
          <w:spacing w:val="-3"/>
        </w:rPr>
        <w:t>La suspensión del contrato de trabajo</w:t>
      </w:r>
      <w:r w:rsidR="008E34D4">
        <w:rPr>
          <w:spacing w:val="-3"/>
        </w:rPr>
        <w:t xml:space="preserve"> </w:t>
      </w:r>
      <w:r w:rsidR="00875DAD">
        <w:rPr>
          <w:spacing w:val="-3"/>
        </w:rPr>
        <w:t xml:space="preserve">está </w:t>
      </w:r>
      <w:r w:rsidR="00A54615">
        <w:rPr>
          <w:spacing w:val="-3"/>
        </w:rPr>
        <w:t xml:space="preserve">detalladamente </w:t>
      </w:r>
      <w:r w:rsidR="00875DAD">
        <w:rPr>
          <w:spacing w:val="-3"/>
        </w:rPr>
        <w:t>regulad</w:t>
      </w:r>
      <w:r w:rsidR="00382C19">
        <w:rPr>
          <w:spacing w:val="-3"/>
        </w:rPr>
        <w:t>a</w:t>
      </w:r>
      <w:r w:rsidR="00875DAD">
        <w:rPr>
          <w:spacing w:val="-3"/>
        </w:rPr>
        <w:t xml:space="preserve"> por</w:t>
      </w:r>
      <w:r w:rsidRPr="009C256B">
        <w:rPr>
          <w:spacing w:val="-3"/>
        </w:rPr>
        <w:t xml:space="preserve"> </w:t>
      </w:r>
      <w:r w:rsidR="00875DAD">
        <w:rPr>
          <w:spacing w:val="-3"/>
        </w:rPr>
        <w:t xml:space="preserve">los artículos 45 a 48 </w:t>
      </w:r>
      <w:r w:rsidR="00A54615">
        <w:rPr>
          <w:spacing w:val="-3"/>
        </w:rPr>
        <w:t>del Estatuto de los Trabajadores, siendo sus reglas esenciales las siguientes:</w:t>
      </w:r>
    </w:p>
    <w:p w14:paraId="0AD4AD18" w14:textId="13B8A37F" w:rsidR="009C256B" w:rsidRPr="009C256B" w:rsidRDefault="000303D1" w:rsidP="000303D1">
      <w:pPr>
        <w:pStyle w:val="Prrafodelista"/>
        <w:numPr>
          <w:ilvl w:val="0"/>
          <w:numId w:val="29"/>
        </w:numPr>
        <w:spacing w:before="120" w:after="120" w:line="360" w:lineRule="auto"/>
        <w:ind w:left="993" w:hanging="284"/>
        <w:jc w:val="both"/>
        <w:rPr>
          <w:spacing w:val="-3"/>
        </w:rPr>
      </w:pPr>
      <w:r>
        <w:rPr>
          <w:spacing w:val="-3"/>
        </w:rPr>
        <w:t>E</w:t>
      </w:r>
      <w:r w:rsidR="009C256B" w:rsidRPr="009C256B">
        <w:rPr>
          <w:spacing w:val="-3"/>
        </w:rPr>
        <w:t xml:space="preserve">l contrato de trabajo podrá suspenderse por las </w:t>
      </w:r>
      <w:r w:rsidR="00A04A89">
        <w:rPr>
          <w:spacing w:val="-3"/>
        </w:rPr>
        <w:t xml:space="preserve">siguientes </w:t>
      </w:r>
      <w:r w:rsidR="009C256B" w:rsidRPr="009C256B">
        <w:rPr>
          <w:spacing w:val="-3"/>
        </w:rPr>
        <w:t>causas:</w:t>
      </w:r>
    </w:p>
    <w:p w14:paraId="7E1EB385" w14:textId="37D37D0E"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Mutuo acuerdo.</w:t>
      </w:r>
    </w:p>
    <w:p w14:paraId="47715388" w14:textId="6876D3E8" w:rsidR="00A04A89" w:rsidRPr="00A04A89" w:rsidRDefault="00A04A89" w:rsidP="0056758D">
      <w:pPr>
        <w:pStyle w:val="Prrafodelista"/>
        <w:numPr>
          <w:ilvl w:val="0"/>
          <w:numId w:val="31"/>
        </w:numPr>
        <w:spacing w:before="120" w:after="120" w:line="360" w:lineRule="auto"/>
        <w:ind w:left="1276" w:hanging="283"/>
        <w:jc w:val="both"/>
        <w:rPr>
          <w:spacing w:val="-3"/>
        </w:rPr>
      </w:pPr>
      <w:r w:rsidRPr="00A04A89">
        <w:rPr>
          <w:spacing w:val="-3"/>
        </w:rPr>
        <w:t>Las consignadas válidamente en el contrato.</w:t>
      </w:r>
    </w:p>
    <w:p w14:paraId="1759394E" w14:textId="279250FF"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Incapacidad temporal de los trabajadores.</w:t>
      </w:r>
    </w:p>
    <w:p w14:paraId="54F834AF" w14:textId="3DE91D99"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lastRenderedPageBreak/>
        <w:t>Nacimiento</w:t>
      </w:r>
      <w:r w:rsidR="000C2297" w:rsidRPr="00A04A89">
        <w:rPr>
          <w:spacing w:val="-3"/>
        </w:rPr>
        <w:t xml:space="preserve"> u </w:t>
      </w:r>
      <w:r w:rsidRPr="00A04A89">
        <w:rPr>
          <w:spacing w:val="-3"/>
        </w:rPr>
        <w:t>adopción</w:t>
      </w:r>
      <w:r w:rsidR="000C2297" w:rsidRPr="00A04A89">
        <w:rPr>
          <w:spacing w:val="-3"/>
        </w:rPr>
        <w:t>.</w:t>
      </w:r>
    </w:p>
    <w:p w14:paraId="510A0520" w14:textId="38BFFA05"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 xml:space="preserve">Riesgo durante el embarazo </w:t>
      </w:r>
      <w:r w:rsidR="000C2297" w:rsidRPr="00A04A89">
        <w:rPr>
          <w:spacing w:val="-3"/>
        </w:rPr>
        <w:t>o lactancia</w:t>
      </w:r>
      <w:r w:rsidRPr="00A04A89">
        <w:rPr>
          <w:spacing w:val="-3"/>
        </w:rPr>
        <w:t>.</w:t>
      </w:r>
    </w:p>
    <w:p w14:paraId="08737784" w14:textId="1F30C745"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Ejercicio de cargo público representativo.</w:t>
      </w:r>
    </w:p>
    <w:p w14:paraId="50BCC317" w14:textId="5E67126E"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Privación de libertad del trabajador, mientras no exista sentencia condenatoria.</w:t>
      </w:r>
    </w:p>
    <w:p w14:paraId="749535C6" w14:textId="43F6D6D2"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Suspensión de empleo y sueldo, por razones disciplinarias.</w:t>
      </w:r>
    </w:p>
    <w:p w14:paraId="1B3CE6C4" w14:textId="5916CBCE"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Fuerza mayor temporal.</w:t>
      </w:r>
    </w:p>
    <w:p w14:paraId="0A6DAE2B" w14:textId="4DF2EEB2"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Causas económicas, técnicas, organizativas o de producción.</w:t>
      </w:r>
    </w:p>
    <w:p w14:paraId="2CBF6D9B" w14:textId="034EA033"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Excedencia forzosa.</w:t>
      </w:r>
    </w:p>
    <w:p w14:paraId="46DC9FCF" w14:textId="70716699"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Ejercicio del derecho de huelga.</w:t>
      </w:r>
    </w:p>
    <w:p w14:paraId="18EBB380" w14:textId="02D292D9"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Cierre legal de la empresa.</w:t>
      </w:r>
    </w:p>
    <w:p w14:paraId="7811D4D4" w14:textId="48057B47" w:rsidR="00382C19"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Decisión de la trabajadora que se vea obligada a abandonar su puesto de trabajo como consecuencia de ser víctima de violencia de género.</w:t>
      </w:r>
    </w:p>
    <w:p w14:paraId="7A480807" w14:textId="56116068" w:rsidR="009C256B" w:rsidRDefault="00DE43C2" w:rsidP="00DE43C2">
      <w:pPr>
        <w:pStyle w:val="Prrafodelista"/>
        <w:numPr>
          <w:ilvl w:val="0"/>
          <w:numId w:val="29"/>
        </w:numPr>
        <w:spacing w:before="120" w:after="120" w:line="360" w:lineRule="auto"/>
        <w:ind w:left="993" w:hanging="284"/>
        <w:jc w:val="both"/>
        <w:rPr>
          <w:spacing w:val="-3"/>
        </w:rPr>
      </w:pPr>
      <w:r>
        <w:rPr>
          <w:spacing w:val="-3"/>
        </w:rPr>
        <w:t>El efecto de l</w:t>
      </w:r>
      <w:r w:rsidRPr="00DE43C2">
        <w:rPr>
          <w:spacing w:val="-3"/>
        </w:rPr>
        <w:t xml:space="preserve">a suspensión </w:t>
      </w:r>
      <w:r>
        <w:rPr>
          <w:spacing w:val="-3"/>
        </w:rPr>
        <w:t xml:space="preserve">es la </w:t>
      </w:r>
      <w:r w:rsidRPr="00DE43C2">
        <w:rPr>
          <w:spacing w:val="-3"/>
        </w:rPr>
        <w:t>exonera</w:t>
      </w:r>
      <w:r>
        <w:rPr>
          <w:spacing w:val="-3"/>
        </w:rPr>
        <w:t>ción</w:t>
      </w:r>
      <w:r w:rsidRPr="00DE43C2">
        <w:rPr>
          <w:spacing w:val="-3"/>
        </w:rPr>
        <w:t xml:space="preserve"> de las obligaciones recíprocas de trabajar y remunerar el trabajo</w:t>
      </w:r>
      <w:r w:rsidR="009C256B" w:rsidRPr="009C256B">
        <w:rPr>
          <w:spacing w:val="-3"/>
        </w:rPr>
        <w:t>.</w:t>
      </w:r>
    </w:p>
    <w:p w14:paraId="73AC5C48" w14:textId="1BA5EBD2" w:rsidR="00926C72" w:rsidRPr="009C256B" w:rsidRDefault="00926C72" w:rsidP="00926C72">
      <w:pPr>
        <w:pStyle w:val="Prrafodelista"/>
        <w:spacing w:before="120" w:after="120" w:line="360" w:lineRule="auto"/>
        <w:ind w:left="993" w:firstLine="283"/>
        <w:jc w:val="both"/>
        <w:rPr>
          <w:spacing w:val="-3"/>
        </w:rPr>
      </w:pPr>
      <w:r w:rsidRPr="009C256B">
        <w:rPr>
          <w:spacing w:val="-3"/>
        </w:rPr>
        <w:t>Al cesar la suspensión, el trabajador tendrá derecho a la reincorporación a</w:t>
      </w:r>
      <w:r>
        <w:rPr>
          <w:spacing w:val="-3"/>
        </w:rPr>
        <w:t xml:space="preserve"> su</w:t>
      </w:r>
      <w:r w:rsidRPr="009C256B">
        <w:rPr>
          <w:spacing w:val="-3"/>
        </w:rPr>
        <w:t xml:space="preserve"> puesto de trabajo</w:t>
      </w:r>
      <w:r>
        <w:rPr>
          <w:spacing w:val="-3"/>
        </w:rPr>
        <w:t>.</w:t>
      </w:r>
    </w:p>
    <w:p w14:paraId="596D67D4" w14:textId="0138CC8B" w:rsidR="00CF0D2B" w:rsidRDefault="009C256B" w:rsidP="00AE550B">
      <w:pPr>
        <w:pStyle w:val="Prrafodelista"/>
        <w:numPr>
          <w:ilvl w:val="0"/>
          <w:numId w:val="29"/>
        </w:numPr>
        <w:spacing w:before="120" w:after="120" w:line="360" w:lineRule="auto"/>
        <w:ind w:left="993" w:hanging="284"/>
        <w:jc w:val="both"/>
        <w:rPr>
          <w:spacing w:val="-3"/>
        </w:rPr>
      </w:pPr>
      <w:r w:rsidRPr="009C256B">
        <w:rPr>
          <w:spacing w:val="-3"/>
        </w:rPr>
        <w:t>La excedencia podrá ser</w:t>
      </w:r>
      <w:r w:rsidR="00CF0D2B">
        <w:rPr>
          <w:spacing w:val="-3"/>
        </w:rPr>
        <w:t>:</w:t>
      </w:r>
    </w:p>
    <w:p w14:paraId="0ED5A2B3" w14:textId="6B7EFB49" w:rsidR="00E40466" w:rsidRDefault="00CF0D2B" w:rsidP="00AE550B">
      <w:pPr>
        <w:pStyle w:val="Prrafodelista"/>
        <w:numPr>
          <w:ilvl w:val="0"/>
          <w:numId w:val="32"/>
        </w:numPr>
        <w:spacing w:before="120" w:after="120" w:line="360" w:lineRule="auto"/>
        <w:ind w:left="1276" w:hanging="283"/>
        <w:jc w:val="both"/>
        <w:rPr>
          <w:spacing w:val="-3"/>
        </w:rPr>
      </w:pPr>
      <w:r>
        <w:rPr>
          <w:spacing w:val="-3"/>
        </w:rPr>
        <w:t>F</w:t>
      </w:r>
      <w:r w:rsidR="009C256B" w:rsidRPr="009C256B">
        <w:rPr>
          <w:spacing w:val="-3"/>
        </w:rPr>
        <w:t>orzosa</w:t>
      </w:r>
      <w:r>
        <w:rPr>
          <w:spacing w:val="-3"/>
        </w:rPr>
        <w:t xml:space="preserve">, la cual </w:t>
      </w:r>
      <w:r w:rsidR="00E40466" w:rsidRPr="00E40466">
        <w:rPr>
          <w:spacing w:val="-3"/>
        </w:rPr>
        <w:t xml:space="preserve">da derecho a la conservación del puesto, </w:t>
      </w:r>
      <w:r>
        <w:rPr>
          <w:spacing w:val="-3"/>
        </w:rPr>
        <w:t xml:space="preserve">y </w:t>
      </w:r>
      <w:r w:rsidR="00E40466" w:rsidRPr="00E40466">
        <w:rPr>
          <w:spacing w:val="-3"/>
        </w:rPr>
        <w:t xml:space="preserve">se concederá </w:t>
      </w:r>
      <w:r w:rsidR="00AE550B">
        <w:rPr>
          <w:spacing w:val="-3"/>
        </w:rPr>
        <w:t xml:space="preserve">al trabajador </w:t>
      </w:r>
      <w:r w:rsidR="00E40466" w:rsidRPr="00E40466">
        <w:rPr>
          <w:spacing w:val="-3"/>
        </w:rPr>
        <w:t>por la designación o elección para un cargo público que imposibilite la asistencia al trabajo</w:t>
      </w:r>
      <w:r>
        <w:rPr>
          <w:spacing w:val="-3"/>
        </w:rPr>
        <w:t>.</w:t>
      </w:r>
    </w:p>
    <w:p w14:paraId="5EE7EC24" w14:textId="77777777" w:rsidR="00F56F8B" w:rsidRDefault="00CF0D2B" w:rsidP="00AE550B">
      <w:pPr>
        <w:pStyle w:val="Prrafodelista"/>
        <w:numPr>
          <w:ilvl w:val="0"/>
          <w:numId w:val="32"/>
        </w:numPr>
        <w:spacing w:before="120" w:after="120" w:line="360" w:lineRule="auto"/>
        <w:ind w:left="1276" w:hanging="283"/>
        <w:jc w:val="both"/>
        <w:rPr>
          <w:spacing w:val="-3"/>
        </w:rPr>
      </w:pPr>
      <w:r>
        <w:rPr>
          <w:spacing w:val="-3"/>
        </w:rPr>
        <w:t xml:space="preserve">Voluntaria, </w:t>
      </w:r>
      <w:r w:rsidR="00027468">
        <w:rPr>
          <w:spacing w:val="-3"/>
        </w:rPr>
        <w:t xml:space="preserve">la cual solo da </w:t>
      </w:r>
      <w:r w:rsidR="00027468" w:rsidRPr="00027468">
        <w:rPr>
          <w:spacing w:val="-3"/>
        </w:rPr>
        <w:t>derecho preferente al reingreso en las vacantes de igual o similar categoría a la suya que hubiera o se produjeran en la empresa</w:t>
      </w:r>
      <w:r w:rsidR="00940D03">
        <w:rPr>
          <w:spacing w:val="-3"/>
        </w:rPr>
        <w:t>, de forma que e</w:t>
      </w:r>
      <w:r w:rsidR="00940D03" w:rsidRPr="00940D03">
        <w:rPr>
          <w:spacing w:val="-3"/>
        </w:rPr>
        <w:t xml:space="preserve">l trabajador con al menos una antigüedad en la empresa de un año tiene derecho a que se le reconozca </w:t>
      </w:r>
      <w:r w:rsidR="006846D7">
        <w:rPr>
          <w:spacing w:val="-3"/>
        </w:rPr>
        <w:t xml:space="preserve">esta excedencia </w:t>
      </w:r>
      <w:r w:rsidR="00940D03" w:rsidRPr="00940D03">
        <w:rPr>
          <w:spacing w:val="-3"/>
        </w:rPr>
        <w:t xml:space="preserve">voluntaria por un plazo </w:t>
      </w:r>
      <w:r w:rsidR="006846D7">
        <w:rPr>
          <w:spacing w:val="-3"/>
        </w:rPr>
        <w:t xml:space="preserve">de entre </w:t>
      </w:r>
      <w:r w:rsidR="00940D03" w:rsidRPr="00940D03">
        <w:rPr>
          <w:spacing w:val="-3"/>
        </w:rPr>
        <w:t>cuatro meses y cinco años.</w:t>
      </w:r>
    </w:p>
    <w:p w14:paraId="3ED27150" w14:textId="518DAB44" w:rsidR="009C256B" w:rsidRPr="009C256B" w:rsidRDefault="009C256B" w:rsidP="00F94D44">
      <w:pPr>
        <w:pStyle w:val="Prrafodelista"/>
        <w:spacing w:before="120" w:after="120" w:line="360" w:lineRule="auto"/>
        <w:ind w:left="1276" w:firstLine="284"/>
        <w:jc w:val="both"/>
        <w:rPr>
          <w:spacing w:val="-3"/>
        </w:rPr>
      </w:pPr>
      <w:r w:rsidRPr="009C256B">
        <w:rPr>
          <w:spacing w:val="-3"/>
        </w:rPr>
        <w:t xml:space="preserve">Los trabajadores tendrán derecho a un período de excedencia </w:t>
      </w:r>
      <w:r w:rsidR="00E60C24" w:rsidRPr="009C256B">
        <w:rPr>
          <w:spacing w:val="-3"/>
        </w:rPr>
        <w:t>para atender al cuidado de cada hijo</w:t>
      </w:r>
      <w:r w:rsidR="00E60C24">
        <w:rPr>
          <w:spacing w:val="-3"/>
        </w:rPr>
        <w:t>,</w:t>
      </w:r>
      <w:r w:rsidR="00E60C24" w:rsidRPr="009C256B">
        <w:rPr>
          <w:spacing w:val="-3"/>
        </w:rPr>
        <w:t xml:space="preserve"> </w:t>
      </w:r>
      <w:r w:rsidRPr="009C256B">
        <w:rPr>
          <w:spacing w:val="-3"/>
        </w:rPr>
        <w:t>de duración no superior a tres años</w:t>
      </w:r>
      <w:r w:rsidR="00E60C24">
        <w:rPr>
          <w:spacing w:val="-3"/>
        </w:rPr>
        <w:t xml:space="preserve"> contados </w:t>
      </w:r>
      <w:r w:rsidRPr="009C256B">
        <w:rPr>
          <w:spacing w:val="-3"/>
        </w:rPr>
        <w:t xml:space="preserve">desde </w:t>
      </w:r>
      <w:r w:rsidR="00E60C24">
        <w:rPr>
          <w:spacing w:val="-3"/>
        </w:rPr>
        <w:t>el nacimiento o adopción</w:t>
      </w:r>
      <w:r w:rsidRPr="009C256B">
        <w:rPr>
          <w:spacing w:val="-3"/>
        </w:rPr>
        <w:t>.</w:t>
      </w:r>
    </w:p>
    <w:p w14:paraId="3FFB05EA" w14:textId="11E8B3C1" w:rsidR="009C256B" w:rsidRPr="009C256B" w:rsidRDefault="0044514B" w:rsidP="00F94D44">
      <w:pPr>
        <w:pStyle w:val="Prrafodelista"/>
        <w:spacing w:before="120" w:after="120" w:line="360" w:lineRule="auto"/>
        <w:ind w:left="1276" w:firstLine="284"/>
        <w:jc w:val="both"/>
        <w:rPr>
          <w:spacing w:val="-3"/>
        </w:rPr>
      </w:pPr>
      <w:r>
        <w:rPr>
          <w:spacing w:val="-3"/>
        </w:rPr>
        <w:t>L</w:t>
      </w:r>
      <w:r w:rsidRPr="009C256B">
        <w:rPr>
          <w:spacing w:val="-3"/>
        </w:rPr>
        <w:t xml:space="preserve">os trabajadores </w:t>
      </w:r>
      <w:r w:rsidR="00E04670">
        <w:rPr>
          <w:spacing w:val="-3"/>
        </w:rPr>
        <w:t>t</w:t>
      </w:r>
      <w:r w:rsidR="009C256B" w:rsidRPr="009C256B">
        <w:rPr>
          <w:spacing w:val="-3"/>
        </w:rPr>
        <w:t>ambién tendrán derecho a un período de excedencia</w:t>
      </w:r>
      <w:r w:rsidR="00B66F9D">
        <w:rPr>
          <w:spacing w:val="-3"/>
        </w:rPr>
        <w:t xml:space="preserve"> no</w:t>
      </w:r>
      <w:r w:rsidR="009C256B" w:rsidRPr="009C256B">
        <w:rPr>
          <w:spacing w:val="-3"/>
        </w:rPr>
        <w:t xml:space="preserve"> superior a dos años para atender al cuidado de un familiar </w:t>
      </w:r>
      <w:r w:rsidR="008A4296">
        <w:rPr>
          <w:spacing w:val="-3"/>
        </w:rPr>
        <w:t xml:space="preserve">dependiente </w:t>
      </w:r>
      <w:r w:rsidR="009C256B" w:rsidRPr="009C256B">
        <w:rPr>
          <w:spacing w:val="-3"/>
        </w:rPr>
        <w:t>hasta el segundo grado de consanguinidad o afinidad.</w:t>
      </w:r>
    </w:p>
    <w:p w14:paraId="61B4AA07" w14:textId="3DBAF324" w:rsidR="009C256B" w:rsidRPr="009C256B" w:rsidRDefault="006E765A" w:rsidP="00F94D44">
      <w:pPr>
        <w:pStyle w:val="Prrafodelista"/>
        <w:spacing w:before="120" w:after="120" w:line="360" w:lineRule="auto"/>
        <w:ind w:left="1276" w:firstLine="284"/>
        <w:jc w:val="both"/>
        <w:rPr>
          <w:spacing w:val="-3"/>
        </w:rPr>
      </w:pPr>
      <w:r>
        <w:rPr>
          <w:spacing w:val="-3"/>
        </w:rPr>
        <w:t>P</w:t>
      </w:r>
      <w:r w:rsidR="009C256B" w:rsidRPr="009C256B">
        <w:rPr>
          <w:spacing w:val="-3"/>
        </w:rPr>
        <w:t xml:space="preserve">odrán solicitar </w:t>
      </w:r>
      <w:r>
        <w:rPr>
          <w:spacing w:val="-3"/>
        </w:rPr>
        <w:t xml:space="preserve">la </w:t>
      </w:r>
      <w:r w:rsidR="009C256B" w:rsidRPr="009C256B">
        <w:rPr>
          <w:spacing w:val="-3"/>
        </w:rPr>
        <w:t>excedencia los trabajadores que ejerzan funciones sindicales de ámbito provincial o superior mientras dure el ejercicio de su cargo representativo.</w:t>
      </w:r>
    </w:p>
    <w:p w14:paraId="5848F31E" w14:textId="176213DA" w:rsidR="009C256B" w:rsidRPr="00DC1033" w:rsidRDefault="00CA1068" w:rsidP="00DC1033">
      <w:pPr>
        <w:pStyle w:val="Prrafodelista"/>
        <w:numPr>
          <w:ilvl w:val="0"/>
          <w:numId w:val="29"/>
        </w:numPr>
        <w:spacing w:before="120" w:after="120" w:line="360" w:lineRule="auto"/>
        <w:ind w:left="993" w:hanging="284"/>
        <w:jc w:val="both"/>
        <w:rPr>
          <w:spacing w:val="-3"/>
        </w:rPr>
      </w:pPr>
      <w:r w:rsidRPr="00CA1068">
        <w:rPr>
          <w:spacing w:val="-3"/>
        </w:rPr>
        <w:lastRenderedPageBreak/>
        <w:t>La empresa podrá suspender temporalmente los contratos de trabajo por causas económicas, técnicas, organizativas o de producción de carácter temporal</w:t>
      </w:r>
      <w:r w:rsidR="00DC1033">
        <w:rPr>
          <w:spacing w:val="-3"/>
        </w:rPr>
        <w:t xml:space="preserve">, tales como </w:t>
      </w:r>
      <w:r w:rsidR="00DC1033" w:rsidRPr="00CA1068">
        <w:rPr>
          <w:spacing w:val="-3"/>
        </w:rPr>
        <w:t>existencia de pérdidas actuales o previstas</w:t>
      </w:r>
      <w:r w:rsidR="00DC1033">
        <w:rPr>
          <w:spacing w:val="-3"/>
        </w:rPr>
        <w:t xml:space="preserve">, </w:t>
      </w:r>
      <w:r w:rsidRPr="00DC1033">
        <w:rPr>
          <w:spacing w:val="-3"/>
        </w:rPr>
        <w:t>cambios</w:t>
      </w:r>
      <w:r w:rsidR="00DC1033">
        <w:rPr>
          <w:spacing w:val="-3"/>
        </w:rPr>
        <w:t xml:space="preserve"> </w:t>
      </w:r>
      <w:r w:rsidRPr="00DC1033">
        <w:rPr>
          <w:spacing w:val="-3"/>
        </w:rPr>
        <w:t>en los medios de producción</w:t>
      </w:r>
      <w:r w:rsidR="00DC1033">
        <w:rPr>
          <w:spacing w:val="-3"/>
        </w:rPr>
        <w:t xml:space="preserve"> o de trabaj</w:t>
      </w:r>
      <w:r w:rsidR="00A1557E">
        <w:rPr>
          <w:spacing w:val="-3"/>
        </w:rPr>
        <w:t>o o</w:t>
      </w:r>
      <w:r w:rsidRPr="00DC1033">
        <w:rPr>
          <w:spacing w:val="-3"/>
        </w:rPr>
        <w:t xml:space="preserve"> cambios</w:t>
      </w:r>
      <w:r w:rsidR="00A1557E">
        <w:rPr>
          <w:spacing w:val="-3"/>
        </w:rPr>
        <w:t xml:space="preserve"> </w:t>
      </w:r>
      <w:r w:rsidRPr="00DC1033">
        <w:rPr>
          <w:spacing w:val="-3"/>
        </w:rPr>
        <w:t>en la demanda de los productos o servicios que la empresa pretende colocar en el mercado</w:t>
      </w:r>
      <w:r w:rsidR="003C2C1C" w:rsidRPr="00DC1033">
        <w:rPr>
          <w:spacing w:val="-3"/>
        </w:rPr>
        <w:t>.</w:t>
      </w:r>
    </w:p>
    <w:p w14:paraId="31C08F29" w14:textId="1D8F1CDE" w:rsidR="00A54C81" w:rsidRDefault="003C2C1C" w:rsidP="00A54C81">
      <w:pPr>
        <w:pStyle w:val="Prrafodelista"/>
        <w:spacing w:before="120" w:after="120" w:line="360" w:lineRule="auto"/>
        <w:ind w:left="993" w:firstLine="283"/>
        <w:jc w:val="both"/>
        <w:rPr>
          <w:spacing w:val="-3"/>
        </w:rPr>
      </w:pPr>
      <w:r w:rsidRPr="003C2C1C">
        <w:rPr>
          <w:spacing w:val="-3"/>
        </w:rPr>
        <w:t xml:space="preserve">El procedimiento se iniciará mediante comunicación a la autoridad laboral y la apertura simultánea de un periodo de consultas con </w:t>
      </w:r>
      <w:r w:rsidR="00165B65">
        <w:rPr>
          <w:spacing w:val="-3"/>
        </w:rPr>
        <w:t>la</w:t>
      </w:r>
      <w:r w:rsidRPr="003C2C1C">
        <w:rPr>
          <w:spacing w:val="-3"/>
        </w:rPr>
        <w:t xml:space="preserve"> representación </w:t>
      </w:r>
      <w:r w:rsidR="00165B65">
        <w:rPr>
          <w:spacing w:val="-3"/>
        </w:rPr>
        <w:t>de los</w:t>
      </w:r>
      <w:r w:rsidRPr="003C2C1C">
        <w:rPr>
          <w:spacing w:val="-3"/>
        </w:rPr>
        <w:t xml:space="preserve"> trabajador</w:t>
      </w:r>
      <w:r w:rsidR="00165B65">
        <w:rPr>
          <w:spacing w:val="-3"/>
        </w:rPr>
        <w:t>e</w:t>
      </w:r>
      <w:r w:rsidRPr="003C2C1C">
        <w:rPr>
          <w:spacing w:val="-3"/>
        </w:rPr>
        <w:t>s no superior a quince días</w:t>
      </w:r>
      <w:r w:rsidR="00A54C81">
        <w:rPr>
          <w:spacing w:val="-3"/>
        </w:rPr>
        <w:t>.</w:t>
      </w:r>
    </w:p>
    <w:p w14:paraId="4340EC30" w14:textId="77777777" w:rsidR="00A54C81" w:rsidRDefault="00A54C81" w:rsidP="00D953F1">
      <w:pPr>
        <w:pStyle w:val="Prrafodelista"/>
        <w:spacing w:before="120" w:after="120" w:line="360" w:lineRule="auto"/>
        <w:ind w:left="993" w:firstLine="283"/>
        <w:jc w:val="both"/>
        <w:rPr>
          <w:spacing w:val="-3"/>
        </w:rPr>
      </w:pPr>
      <w:r w:rsidRPr="004341CD">
        <w:rPr>
          <w:spacing w:val="-3"/>
        </w:rPr>
        <w:t>Durante el periodo de consultas, las partes deberán negociar de buena fe con vistas a la consecución de un acuerdo</w:t>
      </w:r>
      <w:r>
        <w:rPr>
          <w:spacing w:val="-3"/>
        </w:rPr>
        <w:t xml:space="preserve">, y </w:t>
      </w:r>
      <w:r w:rsidRPr="00904114">
        <w:rPr>
          <w:spacing w:val="-3"/>
        </w:rPr>
        <w:t xml:space="preserve">podrán </w:t>
      </w:r>
      <w:r>
        <w:rPr>
          <w:spacing w:val="-3"/>
        </w:rPr>
        <w:t xml:space="preserve">sustituir </w:t>
      </w:r>
      <w:r w:rsidRPr="00904114">
        <w:rPr>
          <w:spacing w:val="-3"/>
        </w:rPr>
        <w:t>en cualquier momento el periodo de consultas por mediación o arbitraje</w:t>
      </w:r>
      <w:r>
        <w:rPr>
          <w:spacing w:val="-3"/>
        </w:rPr>
        <w:t>.</w:t>
      </w:r>
    </w:p>
    <w:p w14:paraId="2CB1D48A" w14:textId="77777777" w:rsidR="00A54C81" w:rsidRDefault="00A54C81" w:rsidP="0051411E">
      <w:pPr>
        <w:pStyle w:val="Prrafodelista"/>
        <w:spacing w:before="120" w:after="120" w:line="360" w:lineRule="auto"/>
        <w:ind w:left="993" w:firstLine="283"/>
        <w:jc w:val="both"/>
        <w:rPr>
          <w:spacing w:val="-3"/>
        </w:rPr>
      </w:pPr>
      <w:r>
        <w:rPr>
          <w:spacing w:val="-3"/>
        </w:rPr>
        <w:t>El a</w:t>
      </w:r>
      <w:r w:rsidRPr="005722E9">
        <w:rPr>
          <w:spacing w:val="-3"/>
        </w:rPr>
        <w:t xml:space="preserve">cuerdo </w:t>
      </w:r>
      <w:r>
        <w:rPr>
          <w:spacing w:val="-3"/>
        </w:rPr>
        <w:t xml:space="preserve">alcanzado </w:t>
      </w:r>
      <w:r w:rsidRPr="005722E9">
        <w:rPr>
          <w:spacing w:val="-3"/>
        </w:rPr>
        <w:t>solo podrá ser impugnado ante la jurisdicción social por la existencia de fraude, dolo, coacción o abuso de derecho.</w:t>
      </w:r>
    </w:p>
    <w:p w14:paraId="3D338993" w14:textId="168FC3A3" w:rsidR="00A54C81" w:rsidRPr="00315AF5" w:rsidRDefault="00A54C81" w:rsidP="0051411E">
      <w:pPr>
        <w:pStyle w:val="Prrafodelista"/>
        <w:spacing w:before="120" w:after="120" w:line="360" w:lineRule="auto"/>
        <w:ind w:left="993" w:firstLine="283"/>
        <w:jc w:val="both"/>
        <w:rPr>
          <w:spacing w:val="-3"/>
        </w:rPr>
      </w:pPr>
      <w:r>
        <w:rPr>
          <w:spacing w:val="-3"/>
        </w:rPr>
        <w:t>Finalizado el periodo de consultas sin acuerdo,</w:t>
      </w:r>
      <w:r w:rsidR="00522880" w:rsidRPr="00522880">
        <w:rPr>
          <w:spacing w:val="-3"/>
        </w:rPr>
        <w:t xml:space="preserve"> </w:t>
      </w:r>
      <w:r w:rsidR="00522880" w:rsidRPr="003C2C1C">
        <w:rPr>
          <w:spacing w:val="-3"/>
        </w:rPr>
        <w:t xml:space="preserve">la empresa notificará su decisión, que deberá incluir el periodo dentro del cual se </w:t>
      </w:r>
      <w:r w:rsidR="002C280A">
        <w:rPr>
          <w:spacing w:val="-3"/>
        </w:rPr>
        <w:t>suspenderán los contratos.</w:t>
      </w:r>
    </w:p>
    <w:p w14:paraId="558CBD0F" w14:textId="77777777" w:rsidR="00801316" w:rsidRDefault="00A54C81" w:rsidP="00906715">
      <w:pPr>
        <w:pStyle w:val="Prrafodelista"/>
        <w:spacing w:before="120" w:after="120" w:line="360" w:lineRule="auto"/>
        <w:ind w:left="993" w:firstLine="283"/>
        <w:jc w:val="both"/>
        <w:rPr>
          <w:spacing w:val="-3"/>
        </w:rPr>
      </w:pPr>
      <w:r w:rsidRPr="00315AF5">
        <w:rPr>
          <w:spacing w:val="-3"/>
        </w:rPr>
        <w:t>Contra la decisi</w:t>
      </w:r>
      <w:r>
        <w:rPr>
          <w:spacing w:val="-3"/>
        </w:rPr>
        <w:t>ón del empresario</w:t>
      </w:r>
      <w:r w:rsidRPr="00315AF5">
        <w:rPr>
          <w:spacing w:val="-3"/>
        </w:rPr>
        <w:t xml:space="preserve"> </w:t>
      </w:r>
      <w:r w:rsidR="00385D8B">
        <w:rPr>
          <w:spacing w:val="-3"/>
        </w:rPr>
        <w:t xml:space="preserve">podrá </w:t>
      </w:r>
      <w:r w:rsidRPr="00315AF5">
        <w:rPr>
          <w:spacing w:val="-3"/>
        </w:rPr>
        <w:t xml:space="preserve">reclamar </w:t>
      </w:r>
      <w:r w:rsidR="00385D8B">
        <w:rPr>
          <w:spacing w:val="-3"/>
        </w:rPr>
        <w:t>el trabajador</w:t>
      </w:r>
      <w:r w:rsidR="009E12FF" w:rsidRPr="009E12FF">
        <w:rPr>
          <w:spacing w:val="-3"/>
        </w:rPr>
        <w:t xml:space="preserve"> ante la jurisdicción social</w:t>
      </w:r>
      <w:r w:rsidR="00385D8B">
        <w:rPr>
          <w:spacing w:val="-3"/>
        </w:rPr>
        <w:t>,</w:t>
      </w:r>
      <w:r w:rsidR="009E12FF" w:rsidRPr="009E12FF">
        <w:rPr>
          <w:spacing w:val="-3"/>
        </w:rPr>
        <w:t xml:space="preserve"> que declarará la </w:t>
      </w:r>
      <w:r w:rsidR="00385D8B">
        <w:rPr>
          <w:spacing w:val="-3"/>
        </w:rPr>
        <w:t xml:space="preserve">suspensión </w:t>
      </w:r>
      <w:r w:rsidR="009E12FF" w:rsidRPr="009E12FF">
        <w:rPr>
          <w:spacing w:val="-3"/>
        </w:rPr>
        <w:t>justificada o injustificada. En este último caso, la sentencia declarará la inmediata reanudación del contrato de trabajo y condenará a la empresa al pago de los salarios dejados de percibir</w:t>
      </w:r>
      <w:r w:rsidR="00801316">
        <w:rPr>
          <w:spacing w:val="-3"/>
        </w:rPr>
        <w:t>.</w:t>
      </w:r>
    </w:p>
    <w:p w14:paraId="629C1ECB" w14:textId="16F5F5CB" w:rsidR="009E12FF" w:rsidRPr="009E12FF" w:rsidRDefault="009E12FF" w:rsidP="00906715">
      <w:pPr>
        <w:pStyle w:val="Prrafodelista"/>
        <w:spacing w:before="120" w:after="120" w:line="360" w:lineRule="auto"/>
        <w:ind w:left="993" w:firstLine="283"/>
        <w:jc w:val="both"/>
        <w:rPr>
          <w:spacing w:val="-3"/>
        </w:rPr>
      </w:pPr>
      <w:r w:rsidRPr="009E12FF">
        <w:rPr>
          <w:spacing w:val="-3"/>
        </w:rPr>
        <w:t xml:space="preserve">Cuando la decisión empresarial afecte a un número de </w:t>
      </w:r>
      <w:r w:rsidR="00801316">
        <w:rPr>
          <w:spacing w:val="-3"/>
        </w:rPr>
        <w:t xml:space="preserve">trabajadores igual o </w:t>
      </w:r>
      <w:r w:rsidRPr="009E12FF">
        <w:rPr>
          <w:spacing w:val="-3"/>
        </w:rPr>
        <w:t xml:space="preserve">superior a los umbrales previstos </w:t>
      </w:r>
      <w:r w:rsidR="00801316">
        <w:rPr>
          <w:spacing w:val="-3"/>
        </w:rPr>
        <w:t>para el despido colectivo</w:t>
      </w:r>
      <w:r w:rsidR="00893370">
        <w:rPr>
          <w:spacing w:val="-3"/>
        </w:rPr>
        <w:t xml:space="preserve">, </w:t>
      </w:r>
      <w:r w:rsidRPr="009E12FF">
        <w:rPr>
          <w:spacing w:val="-3"/>
        </w:rPr>
        <w:t>se podrá reclamar en conflicto colectivo, sin perjuicio de la acción individual.</w:t>
      </w:r>
    </w:p>
    <w:p w14:paraId="440C497A" w14:textId="1F7CEB9C" w:rsidR="009E12FF" w:rsidRPr="00AF7135" w:rsidRDefault="00900887" w:rsidP="00AF7135">
      <w:pPr>
        <w:pStyle w:val="Prrafodelista"/>
        <w:numPr>
          <w:ilvl w:val="0"/>
          <w:numId w:val="29"/>
        </w:numPr>
        <w:spacing w:before="120" w:after="120" w:line="360" w:lineRule="auto"/>
        <w:ind w:left="993" w:hanging="284"/>
        <w:jc w:val="both"/>
        <w:rPr>
          <w:spacing w:val="-3"/>
        </w:rPr>
      </w:pPr>
      <w:r w:rsidRPr="00AF7135">
        <w:rPr>
          <w:spacing w:val="-3"/>
        </w:rPr>
        <w:t>La empresa podrá suspender temporalmente los contratos de trabajo</w:t>
      </w:r>
      <w:r w:rsidR="009E12FF" w:rsidRPr="00AF7135">
        <w:rPr>
          <w:spacing w:val="-3"/>
        </w:rPr>
        <w:t xml:space="preserve"> por causa de fuerza mayor temporal</w:t>
      </w:r>
      <w:r w:rsidR="00456F79" w:rsidRPr="00AF7135">
        <w:rPr>
          <w:spacing w:val="-3"/>
        </w:rPr>
        <w:t xml:space="preserve">, cuya </w:t>
      </w:r>
      <w:r w:rsidR="009E12FF" w:rsidRPr="00AF7135">
        <w:rPr>
          <w:spacing w:val="-3"/>
        </w:rPr>
        <w:t>existencia deberá ser constatada por la autoridad laboral</w:t>
      </w:r>
      <w:r w:rsidR="00456F79" w:rsidRPr="00AF7135">
        <w:rPr>
          <w:spacing w:val="-3"/>
        </w:rPr>
        <w:t xml:space="preserve">, previo </w:t>
      </w:r>
      <w:r w:rsidR="009E12FF" w:rsidRPr="00AF7135">
        <w:rPr>
          <w:spacing w:val="-3"/>
        </w:rPr>
        <w:t>informe de la Inspección de Trabajo y Seguridad Social.</w:t>
      </w:r>
      <w:r w:rsidR="00AF7135">
        <w:rPr>
          <w:spacing w:val="-3"/>
        </w:rPr>
        <w:t xml:space="preserve"> </w:t>
      </w:r>
      <w:r w:rsidR="009E12FF" w:rsidRPr="00AF7135">
        <w:rPr>
          <w:spacing w:val="-3"/>
        </w:rPr>
        <w:t>Si no se emite resolución expresa, se entenderá autorizado el expediente de regulación temporal de empleo.</w:t>
      </w:r>
    </w:p>
    <w:p w14:paraId="266B9AF3" w14:textId="77777777" w:rsidR="009E12FF" w:rsidRPr="009E12FF" w:rsidRDefault="009E12FF" w:rsidP="00AF7135">
      <w:pPr>
        <w:pStyle w:val="Prrafodelista"/>
        <w:spacing w:before="120" w:after="120" w:line="360" w:lineRule="auto"/>
        <w:ind w:left="993" w:firstLine="283"/>
        <w:jc w:val="both"/>
        <w:rPr>
          <w:spacing w:val="-3"/>
        </w:rPr>
      </w:pPr>
      <w:r w:rsidRPr="009E12FF">
        <w:rPr>
          <w:spacing w:val="-3"/>
        </w:rPr>
        <w:t>En el supuesto de que se mantenga la fuerza mayor a la finalización del período determinado en la resolución del expediente, se deberá solicitar una nueva autorización.</w:t>
      </w:r>
    </w:p>
    <w:p w14:paraId="27D6F47C" w14:textId="1C0E3D7C" w:rsidR="003C2C1C" w:rsidRPr="003C2C1C" w:rsidRDefault="009E12FF" w:rsidP="00094EFF">
      <w:pPr>
        <w:pStyle w:val="Prrafodelista"/>
        <w:spacing w:before="120" w:after="120" w:line="360" w:lineRule="auto"/>
        <w:ind w:left="993" w:firstLine="283"/>
        <w:jc w:val="both"/>
        <w:rPr>
          <w:spacing w:val="-3"/>
        </w:rPr>
      </w:pPr>
      <w:r w:rsidRPr="009E12FF">
        <w:rPr>
          <w:spacing w:val="-3"/>
        </w:rPr>
        <w:t xml:space="preserve">La fuerza mayor temporal podrá estar determinada por impedimentos o limitaciones en la actividad normalizada de la empresa que sean consecuencia de </w:t>
      </w:r>
      <w:r w:rsidRPr="009E12FF">
        <w:rPr>
          <w:spacing w:val="-3"/>
        </w:rPr>
        <w:lastRenderedPageBreak/>
        <w:t>decisiones adoptadas por la autoridad pública competente, incluidas aquellas orientadas a la protección de la salud pública.</w:t>
      </w:r>
    </w:p>
    <w:p w14:paraId="2F0FC4A1" w14:textId="29A38060" w:rsidR="009C256B" w:rsidRPr="009C256B" w:rsidRDefault="009C256B" w:rsidP="00A313EB">
      <w:pPr>
        <w:pStyle w:val="Prrafodelista"/>
        <w:numPr>
          <w:ilvl w:val="0"/>
          <w:numId w:val="29"/>
        </w:numPr>
        <w:spacing w:before="120" w:after="120" w:line="360" w:lineRule="auto"/>
        <w:ind w:left="993" w:hanging="284"/>
        <w:jc w:val="both"/>
        <w:rPr>
          <w:spacing w:val="-3"/>
        </w:rPr>
      </w:pPr>
      <w:r w:rsidRPr="009C256B">
        <w:rPr>
          <w:spacing w:val="-3"/>
        </w:rPr>
        <w:t>En el supuesto de incapacidad temporal, producida la extinción de esta situación con declaración de invalidez permanente total</w:t>
      </w:r>
      <w:r w:rsidR="003F0E0F">
        <w:rPr>
          <w:spacing w:val="-3"/>
        </w:rPr>
        <w:t xml:space="preserve">, </w:t>
      </w:r>
      <w:r w:rsidRPr="009C256B">
        <w:rPr>
          <w:spacing w:val="-3"/>
        </w:rPr>
        <w:t>absoluta o gran invalidez, cuando</w:t>
      </w:r>
      <w:r w:rsidR="00F34781">
        <w:rPr>
          <w:spacing w:val="-3"/>
        </w:rPr>
        <w:t xml:space="preserve"> </w:t>
      </w:r>
      <w:r w:rsidRPr="009C256B">
        <w:rPr>
          <w:spacing w:val="-3"/>
        </w:rPr>
        <w:t xml:space="preserve">la situación de incapacidad del trabajador vaya previsiblemente </w:t>
      </w:r>
      <w:r w:rsidR="003F0E0F">
        <w:rPr>
          <w:spacing w:val="-3"/>
        </w:rPr>
        <w:t xml:space="preserve">a mejorar y </w:t>
      </w:r>
      <w:r w:rsidR="00D0612A">
        <w:rPr>
          <w:spacing w:val="-3"/>
        </w:rPr>
        <w:t>permitir</w:t>
      </w:r>
      <w:r w:rsidRPr="009C256B">
        <w:rPr>
          <w:spacing w:val="-3"/>
        </w:rPr>
        <w:t xml:space="preserve"> su reincorporación al puesto de trabajo, subsistirá la suspensión de la relación laboral, con reserva del puesto de trabajo, durante un período de dos años desde la fecha de la resolución </w:t>
      </w:r>
      <w:r w:rsidR="00D0612A">
        <w:rPr>
          <w:spacing w:val="-3"/>
        </w:rPr>
        <w:t xml:space="preserve">de </w:t>
      </w:r>
      <w:r w:rsidRPr="009C256B">
        <w:rPr>
          <w:spacing w:val="-3"/>
        </w:rPr>
        <w:t>invalidez.</w:t>
      </w:r>
    </w:p>
    <w:p w14:paraId="46436F00" w14:textId="4F64D40C" w:rsidR="009C256B" w:rsidRDefault="00F843A3" w:rsidP="00C54BB8">
      <w:pPr>
        <w:pStyle w:val="Prrafodelista"/>
        <w:numPr>
          <w:ilvl w:val="0"/>
          <w:numId w:val="29"/>
        </w:numPr>
        <w:spacing w:before="120" w:after="120" w:line="360" w:lineRule="auto"/>
        <w:ind w:left="993" w:hanging="284"/>
        <w:jc w:val="both"/>
        <w:rPr>
          <w:spacing w:val="-3"/>
        </w:rPr>
      </w:pPr>
      <w:r w:rsidRPr="00F843A3">
        <w:rPr>
          <w:spacing w:val="-3"/>
        </w:rPr>
        <w:t xml:space="preserve">El nacimiento </w:t>
      </w:r>
      <w:r w:rsidR="00A52CC5">
        <w:rPr>
          <w:spacing w:val="-3"/>
        </w:rPr>
        <w:t xml:space="preserve">y la adopción </w:t>
      </w:r>
      <w:r w:rsidRPr="00F843A3">
        <w:rPr>
          <w:spacing w:val="-3"/>
        </w:rPr>
        <w:t>suspenderá</w:t>
      </w:r>
      <w:r w:rsidR="00A52CC5">
        <w:rPr>
          <w:spacing w:val="-3"/>
        </w:rPr>
        <w:t>n</w:t>
      </w:r>
      <w:r w:rsidRPr="00F843A3">
        <w:rPr>
          <w:spacing w:val="-3"/>
        </w:rPr>
        <w:t xml:space="preserve"> el contrato de trabajo de la madre biológica</w:t>
      </w:r>
      <w:r w:rsidR="00306C14">
        <w:rPr>
          <w:spacing w:val="-3"/>
        </w:rPr>
        <w:t xml:space="preserve"> y del otro progenitor</w:t>
      </w:r>
      <w:r w:rsidR="00A52CC5">
        <w:rPr>
          <w:spacing w:val="-3"/>
        </w:rPr>
        <w:t>, o de</w:t>
      </w:r>
      <w:r w:rsidR="00DA496D">
        <w:rPr>
          <w:spacing w:val="-3"/>
        </w:rPr>
        <w:t xml:space="preserve"> </w:t>
      </w:r>
      <w:r w:rsidR="00A52CC5">
        <w:rPr>
          <w:spacing w:val="-3"/>
        </w:rPr>
        <w:t>l</w:t>
      </w:r>
      <w:r w:rsidR="00DA496D">
        <w:rPr>
          <w:spacing w:val="-3"/>
        </w:rPr>
        <w:t>os</w:t>
      </w:r>
      <w:r w:rsidR="00A52CC5">
        <w:rPr>
          <w:spacing w:val="-3"/>
        </w:rPr>
        <w:t xml:space="preserve"> adoptante</w:t>
      </w:r>
      <w:r w:rsidR="00DA496D">
        <w:rPr>
          <w:spacing w:val="-3"/>
        </w:rPr>
        <w:t>s</w:t>
      </w:r>
      <w:r w:rsidR="00A52CC5">
        <w:rPr>
          <w:spacing w:val="-3"/>
        </w:rPr>
        <w:t>,</w:t>
      </w:r>
      <w:r w:rsidRPr="00F843A3">
        <w:rPr>
          <w:spacing w:val="-3"/>
        </w:rPr>
        <w:t xml:space="preserve"> durante </w:t>
      </w:r>
      <w:r>
        <w:rPr>
          <w:spacing w:val="-3"/>
        </w:rPr>
        <w:t>dieciséis</w:t>
      </w:r>
      <w:r w:rsidRPr="00F843A3">
        <w:rPr>
          <w:spacing w:val="-3"/>
        </w:rPr>
        <w:t xml:space="preserve"> semanas, de las cuales serán obligatorias las seis semanas ininterrumpidas inmediatamente posteriores al parto</w:t>
      </w:r>
      <w:r w:rsidR="00A52CC5">
        <w:rPr>
          <w:spacing w:val="-3"/>
        </w:rPr>
        <w:t xml:space="preserve"> o a la resolución</w:t>
      </w:r>
      <w:r w:rsidR="00DA496D">
        <w:rPr>
          <w:spacing w:val="-3"/>
        </w:rPr>
        <w:t xml:space="preserve"> constitutiva de la adopción</w:t>
      </w:r>
      <w:r w:rsidRPr="00F843A3">
        <w:rPr>
          <w:spacing w:val="-3"/>
        </w:rPr>
        <w:t>, que habrán de disfrutarse a jornada completa</w:t>
      </w:r>
      <w:r w:rsidR="00306C14">
        <w:rPr>
          <w:spacing w:val="-3"/>
        </w:rPr>
        <w:t>.</w:t>
      </w:r>
    </w:p>
    <w:p w14:paraId="38972157" w14:textId="3E9014A1" w:rsidR="00EE1240" w:rsidRDefault="00EE1240" w:rsidP="00EE1240">
      <w:pPr>
        <w:pStyle w:val="Prrafodelista"/>
        <w:spacing w:before="120" w:after="120" w:line="360" w:lineRule="auto"/>
        <w:ind w:left="993" w:firstLine="283"/>
        <w:jc w:val="both"/>
        <w:rPr>
          <w:spacing w:val="-3"/>
        </w:rPr>
      </w:pPr>
      <w:r>
        <w:rPr>
          <w:spacing w:val="-3"/>
        </w:rPr>
        <w:t>Las restantes diez semanas</w:t>
      </w:r>
      <w:r w:rsidRPr="00EE1240">
        <w:rPr>
          <w:spacing w:val="-3"/>
        </w:rPr>
        <w:t xml:space="preserve"> podrá</w:t>
      </w:r>
      <w:r>
        <w:rPr>
          <w:spacing w:val="-3"/>
        </w:rPr>
        <w:t>n</w:t>
      </w:r>
      <w:r w:rsidRPr="00EE1240">
        <w:rPr>
          <w:spacing w:val="-3"/>
        </w:rPr>
        <w:t xml:space="preserve"> distribuirse a voluntad de </w:t>
      </w:r>
      <w:r>
        <w:rPr>
          <w:spacing w:val="-3"/>
        </w:rPr>
        <w:t>los progenitores</w:t>
      </w:r>
      <w:r w:rsidRPr="00EE1240">
        <w:rPr>
          <w:spacing w:val="-3"/>
        </w:rPr>
        <w:t xml:space="preserve"> </w:t>
      </w:r>
      <w:r w:rsidR="00DA496D">
        <w:rPr>
          <w:spacing w:val="-3"/>
        </w:rPr>
        <w:t xml:space="preserve">o adoptantes </w:t>
      </w:r>
      <w:r w:rsidRPr="00EE1240">
        <w:rPr>
          <w:spacing w:val="-3"/>
        </w:rPr>
        <w:t xml:space="preserve">y ejercitarse </w:t>
      </w:r>
      <w:r w:rsidR="00F21339">
        <w:rPr>
          <w:spacing w:val="-3"/>
        </w:rPr>
        <w:t xml:space="preserve">en períodos semanales </w:t>
      </w:r>
      <w:r w:rsidRPr="00EE1240">
        <w:rPr>
          <w:spacing w:val="-3"/>
        </w:rPr>
        <w:t xml:space="preserve">hasta </w:t>
      </w:r>
      <w:r w:rsidR="009E52D9">
        <w:rPr>
          <w:spacing w:val="-3"/>
        </w:rPr>
        <w:t xml:space="preserve">los </w:t>
      </w:r>
      <w:r w:rsidRPr="00EE1240">
        <w:rPr>
          <w:spacing w:val="-3"/>
        </w:rPr>
        <w:t>doce meses</w:t>
      </w:r>
      <w:r w:rsidR="009E52D9">
        <w:rPr>
          <w:spacing w:val="-3"/>
        </w:rPr>
        <w:t xml:space="preserve"> posteriores al parto o la adopción</w:t>
      </w:r>
      <w:r w:rsidR="00F21339">
        <w:rPr>
          <w:spacing w:val="-3"/>
        </w:rPr>
        <w:t>.</w:t>
      </w:r>
    </w:p>
    <w:p w14:paraId="4F687A36" w14:textId="21AD3207" w:rsidR="00D7787F" w:rsidRPr="009C256B" w:rsidRDefault="00D7787F" w:rsidP="00EE1240">
      <w:pPr>
        <w:pStyle w:val="Prrafodelista"/>
        <w:spacing w:before="120" w:after="120" w:line="360" w:lineRule="auto"/>
        <w:ind w:left="993" w:firstLine="283"/>
        <w:jc w:val="both"/>
        <w:rPr>
          <w:spacing w:val="-3"/>
        </w:rPr>
      </w:pPr>
      <w:r w:rsidRPr="00D7787F">
        <w:rPr>
          <w:spacing w:val="-3"/>
        </w:rPr>
        <w:t>Este derecho es individual de</w:t>
      </w:r>
      <w:r w:rsidR="009E52D9">
        <w:rPr>
          <w:spacing w:val="-3"/>
        </w:rPr>
        <w:t>l trabajador</w:t>
      </w:r>
      <w:r w:rsidRPr="00D7787F">
        <w:rPr>
          <w:spacing w:val="-3"/>
        </w:rPr>
        <w:t xml:space="preserve"> sin que pueda transferirse su ejercicio al otro progenitor</w:t>
      </w:r>
      <w:r w:rsidR="009E52D9">
        <w:rPr>
          <w:spacing w:val="-3"/>
        </w:rPr>
        <w:t xml:space="preserve"> o adoptante.</w:t>
      </w:r>
    </w:p>
    <w:p w14:paraId="43EAD14D" w14:textId="46FA17DE" w:rsidR="00D033B9" w:rsidRDefault="00F46FE1" w:rsidP="00C54BB8">
      <w:pPr>
        <w:pStyle w:val="Prrafodelista"/>
        <w:numPr>
          <w:ilvl w:val="0"/>
          <w:numId w:val="29"/>
        </w:numPr>
        <w:spacing w:before="120" w:after="120" w:line="360" w:lineRule="auto"/>
        <w:ind w:left="993" w:hanging="284"/>
        <w:jc w:val="both"/>
        <w:rPr>
          <w:spacing w:val="-3"/>
        </w:rPr>
      </w:pPr>
      <w:r>
        <w:rPr>
          <w:spacing w:val="-3"/>
        </w:rPr>
        <w:t>L</w:t>
      </w:r>
      <w:r w:rsidR="00D033B9">
        <w:rPr>
          <w:spacing w:val="-3"/>
        </w:rPr>
        <w:t xml:space="preserve">a </w:t>
      </w:r>
      <w:r w:rsidR="0095015E">
        <w:rPr>
          <w:spacing w:val="-3"/>
        </w:rPr>
        <w:t xml:space="preserve">duración inicial de la </w:t>
      </w:r>
      <w:r w:rsidR="00D033B9">
        <w:rPr>
          <w:spacing w:val="-3"/>
        </w:rPr>
        <w:t xml:space="preserve">suspensión por violencia </w:t>
      </w:r>
      <w:r>
        <w:rPr>
          <w:spacing w:val="-3"/>
        </w:rPr>
        <w:t>de género</w:t>
      </w:r>
      <w:r w:rsidR="00D033B9" w:rsidRPr="00D033B9">
        <w:rPr>
          <w:spacing w:val="-3"/>
        </w:rPr>
        <w:t xml:space="preserve"> no podrá exceder de seis meses, </w:t>
      </w:r>
      <w:r w:rsidR="0095015E">
        <w:rPr>
          <w:spacing w:val="-3"/>
        </w:rPr>
        <w:t xml:space="preserve">prorrogables por el juez </w:t>
      </w:r>
      <w:r w:rsidR="00D033B9" w:rsidRPr="00D033B9">
        <w:rPr>
          <w:spacing w:val="-3"/>
        </w:rPr>
        <w:t>por periodos de tres meses, con un máximo de dieciocho meses</w:t>
      </w:r>
      <w:r w:rsidR="00644D22">
        <w:rPr>
          <w:spacing w:val="-3"/>
        </w:rPr>
        <w:t>.</w:t>
      </w:r>
    </w:p>
    <w:p w14:paraId="23936BE0" w14:textId="0998BF2D" w:rsidR="00C54BB8" w:rsidRDefault="009C256B" w:rsidP="00C54BB8">
      <w:pPr>
        <w:pStyle w:val="Prrafodelista"/>
        <w:numPr>
          <w:ilvl w:val="0"/>
          <w:numId w:val="29"/>
        </w:numPr>
        <w:spacing w:before="120" w:after="120" w:line="360" w:lineRule="auto"/>
        <w:ind w:left="993" w:hanging="284"/>
        <w:jc w:val="both"/>
        <w:rPr>
          <w:spacing w:val="-3"/>
        </w:rPr>
      </w:pPr>
      <w:r w:rsidRPr="009C256B">
        <w:rPr>
          <w:spacing w:val="-3"/>
        </w:rPr>
        <w:t>Los trabajadores se beneficiarán de cualquier mejora en las condiciones de trabajo a la que hubieran podido tener derecho durante la suspensión del contrato</w:t>
      </w:r>
      <w:r w:rsidR="00C54BB8">
        <w:rPr>
          <w:spacing w:val="-3"/>
        </w:rPr>
        <w:t>.</w:t>
      </w:r>
    </w:p>
    <w:p w14:paraId="4C61046F" w14:textId="68AFC81A" w:rsidR="00363C66" w:rsidRDefault="00363C66" w:rsidP="009C256B">
      <w:pPr>
        <w:spacing w:before="120" w:after="120" w:line="360" w:lineRule="auto"/>
        <w:ind w:firstLine="708"/>
        <w:jc w:val="both"/>
        <w:rPr>
          <w:spacing w:val="-3"/>
        </w:rPr>
      </w:pPr>
    </w:p>
    <w:p w14:paraId="0C82CB7F" w14:textId="03728182" w:rsidR="00276464" w:rsidRDefault="00276464" w:rsidP="00276464">
      <w:pPr>
        <w:spacing w:before="120" w:after="120" w:line="360" w:lineRule="auto"/>
        <w:ind w:firstLine="708"/>
        <w:jc w:val="both"/>
        <w:rPr>
          <w:spacing w:val="-3"/>
        </w:rPr>
      </w:pPr>
    </w:p>
    <w:p w14:paraId="5ADF143E" w14:textId="77777777" w:rsidR="00644D22" w:rsidRPr="005E12B5" w:rsidRDefault="00644D22" w:rsidP="00276464">
      <w:pPr>
        <w:spacing w:before="120" w:after="120" w:line="360" w:lineRule="auto"/>
        <w:ind w:firstLine="708"/>
        <w:jc w:val="both"/>
        <w:rPr>
          <w:spacing w:val="-3"/>
        </w:rPr>
      </w:pPr>
    </w:p>
    <w:p w14:paraId="25AA715C" w14:textId="233D60F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53FC8BD" w:rsidR="005726E8" w:rsidRPr="00FF4CC7" w:rsidRDefault="00644D22" w:rsidP="009C4B47">
      <w:pPr>
        <w:spacing w:before="120" w:after="120" w:line="360" w:lineRule="auto"/>
        <w:ind w:firstLine="708"/>
        <w:jc w:val="right"/>
        <w:rPr>
          <w:spacing w:val="-3"/>
        </w:rPr>
      </w:pPr>
      <w:r>
        <w:rPr>
          <w:spacing w:val="-3"/>
        </w:rPr>
        <w:t>4</w:t>
      </w:r>
      <w:r w:rsidR="00FC39A8">
        <w:rPr>
          <w:spacing w:val="-3"/>
        </w:rPr>
        <w:t xml:space="preserve"> de </w:t>
      </w:r>
      <w:r w:rsidR="00874901">
        <w:rPr>
          <w:spacing w:val="-3"/>
        </w:rPr>
        <w:t xml:space="preserve">septiembre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D7742" w14:textId="77777777" w:rsidR="00350555" w:rsidRDefault="00350555" w:rsidP="00DB250B">
      <w:r>
        <w:separator/>
      </w:r>
    </w:p>
  </w:endnote>
  <w:endnote w:type="continuationSeparator" w:id="0">
    <w:p w14:paraId="200125C3" w14:textId="77777777" w:rsidR="00350555" w:rsidRDefault="0035055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A2902" w14:textId="77777777" w:rsidR="00350555" w:rsidRDefault="00350555" w:rsidP="00DB250B">
      <w:r>
        <w:separator/>
      </w:r>
    </w:p>
  </w:footnote>
  <w:footnote w:type="continuationSeparator" w:id="0">
    <w:p w14:paraId="23E1B3C1" w14:textId="77777777" w:rsidR="00350555" w:rsidRDefault="0035055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D0E0D"/>
    <w:multiLevelType w:val="hybridMultilevel"/>
    <w:tmpl w:val="5314B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CA7D54"/>
    <w:multiLevelType w:val="hybridMultilevel"/>
    <w:tmpl w:val="3DEE5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F038E2"/>
    <w:multiLevelType w:val="hybridMultilevel"/>
    <w:tmpl w:val="075A41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3450CA"/>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146F2682"/>
    <w:multiLevelType w:val="hybridMultilevel"/>
    <w:tmpl w:val="17D8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4B1012B"/>
    <w:multiLevelType w:val="hybridMultilevel"/>
    <w:tmpl w:val="FCBC576C"/>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1821E67"/>
    <w:multiLevelType w:val="hybridMultilevel"/>
    <w:tmpl w:val="3C32A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3024127"/>
    <w:multiLevelType w:val="hybridMultilevel"/>
    <w:tmpl w:val="769015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DE7F97"/>
    <w:multiLevelType w:val="hybridMultilevel"/>
    <w:tmpl w:val="198C4E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8B65AAA"/>
    <w:multiLevelType w:val="multilevel"/>
    <w:tmpl w:val="F31AAB8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3A10355F"/>
    <w:multiLevelType w:val="hybridMultilevel"/>
    <w:tmpl w:val="865874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3BF60318"/>
    <w:multiLevelType w:val="hybridMultilevel"/>
    <w:tmpl w:val="C7F82B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DDF5471"/>
    <w:multiLevelType w:val="hybridMultilevel"/>
    <w:tmpl w:val="977606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DF7760D"/>
    <w:multiLevelType w:val="hybridMultilevel"/>
    <w:tmpl w:val="258CD7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D448D7"/>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48344117"/>
    <w:multiLevelType w:val="hybridMultilevel"/>
    <w:tmpl w:val="A8B24D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9A206D8"/>
    <w:multiLevelType w:val="hybridMultilevel"/>
    <w:tmpl w:val="94981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C105959"/>
    <w:multiLevelType w:val="hybridMultilevel"/>
    <w:tmpl w:val="C3D8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C1A4196"/>
    <w:multiLevelType w:val="hybridMultilevel"/>
    <w:tmpl w:val="B4DAA4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35E03AC"/>
    <w:multiLevelType w:val="hybridMultilevel"/>
    <w:tmpl w:val="140A31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55575AF"/>
    <w:multiLevelType w:val="hybridMultilevel"/>
    <w:tmpl w:val="0A2EFB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3773F2"/>
    <w:multiLevelType w:val="hybridMultilevel"/>
    <w:tmpl w:val="AE8000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BEE72B0"/>
    <w:multiLevelType w:val="hybridMultilevel"/>
    <w:tmpl w:val="39FCF4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4502D99"/>
    <w:multiLevelType w:val="hybridMultilevel"/>
    <w:tmpl w:val="F31AAB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51A537F"/>
    <w:multiLevelType w:val="hybridMultilevel"/>
    <w:tmpl w:val="FC14151E"/>
    <w:lvl w:ilvl="0" w:tplc="0C0A0017">
      <w:start w:val="1"/>
      <w:numFmt w:val="lowerLetter"/>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6" w15:restartNumberingAfterBreak="0">
    <w:nsid w:val="6A2C6128"/>
    <w:multiLevelType w:val="hybridMultilevel"/>
    <w:tmpl w:val="1DD840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FA4301C"/>
    <w:multiLevelType w:val="multilevel"/>
    <w:tmpl w:val="FCBC576C"/>
    <w:lvl w:ilvl="0">
      <w:start w:val="1"/>
      <w:numFmt w:val="lowerLetter"/>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77681C8B"/>
    <w:multiLevelType w:val="hybridMultilevel"/>
    <w:tmpl w:val="856C11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8CD16D7"/>
    <w:multiLevelType w:val="hybridMultilevel"/>
    <w:tmpl w:val="ECCC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BC162DF"/>
    <w:multiLevelType w:val="hybridMultilevel"/>
    <w:tmpl w:val="922AF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C8146A7"/>
    <w:multiLevelType w:val="hybridMultilevel"/>
    <w:tmpl w:val="8C423C0C"/>
    <w:lvl w:ilvl="0" w:tplc="2F5889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21"/>
  </w:num>
  <w:num w:numId="4">
    <w:abstractNumId w:val="17"/>
  </w:num>
  <w:num w:numId="5">
    <w:abstractNumId w:val="5"/>
  </w:num>
  <w:num w:numId="6">
    <w:abstractNumId w:val="20"/>
  </w:num>
  <w:num w:numId="7">
    <w:abstractNumId w:val="22"/>
  </w:num>
  <w:num w:numId="8">
    <w:abstractNumId w:val="30"/>
  </w:num>
  <w:num w:numId="9">
    <w:abstractNumId w:val="12"/>
  </w:num>
  <w:num w:numId="10">
    <w:abstractNumId w:val="28"/>
  </w:num>
  <w:num w:numId="11">
    <w:abstractNumId w:val="2"/>
  </w:num>
  <w:num w:numId="12">
    <w:abstractNumId w:val="24"/>
  </w:num>
  <w:num w:numId="13">
    <w:abstractNumId w:val="10"/>
  </w:num>
  <w:num w:numId="14">
    <w:abstractNumId w:val="11"/>
  </w:num>
  <w:num w:numId="15">
    <w:abstractNumId w:val="13"/>
  </w:num>
  <w:num w:numId="16">
    <w:abstractNumId w:val="7"/>
  </w:num>
  <w:num w:numId="17">
    <w:abstractNumId w:val="23"/>
  </w:num>
  <w:num w:numId="18">
    <w:abstractNumId w:val="29"/>
  </w:num>
  <w:num w:numId="19">
    <w:abstractNumId w:val="3"/>
  </w:num>
  <w:num w:numId="20">
    <w:abstractNumId w:val="19"/>
  </w:num>
  <w:num w:numId="21">
    <w:abstractNumId w:val="9"/>
  </w:num>
  <w:num w:numId="22">
    <w:abstractNumId w:val="26"/>
  </w:num>
  <w:num w:numId="23">
    <w:abstractNumId w:val="16"/>
  </w:num>
  <w:num w:numId="24">
    <w:abstractNumId w:val="8"/>
  </w:num>
  <w:num w:numId="25">
    <w:abstractNumId w:val="14"/>
  </w:num>
  <w:num w:numId="26">
    <w:abstractNumId w:val="1"/>
  </w:num>
  <w:num w:numId="27">
    <w:abstractNumId w:val="15"/>
  </w:num>
  <w:num w:numId="28">
    <w:abstractNumId w:val="25"/>
  </w:num>
  <w:num w:numId="29">
    <w:abstractNumId w:val="4"/>
  </w:num>
  <w:num w:numId="30">
    <w:abstractNumId w:val="31"/>
  </w:num>
  <w:num w:numId="31">
    <w:abstractNumId w:val="6"/>
  </w:num>
  <w:num w:numId="32">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68"/>
    <w:rsid w:val="0002749D"/>
    <w:rsid w:val="000278D9"/>
    <w:rsid w:val="000303D1"/>
    <w:rsid w:val="00030420"/>
    <w:rsid w:val="00030D2B"/>
    <w:rsid w:val="0003105C"/>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C1B"/>
    <w:rsid w:val="0005011C"/>
    <w:rsid w:val="00050184"/>
    <w:rsid w:val="000501D7"/>
    <w:rsid w:val="0005038B"/>
    <w:rsid w:val="00050AA5"/>
    <w:rsid w:val="00050AB7"/>
    <w:rsid w:val="00050CFC"/>
    <w:rsid w:val="00050EF6"/>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4E6A"/>
    <w:rsid w:val="0005535F"/>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83"/>
    <w:rsid w:val="000717DA"/>
    <w:rsid w:val="000718B3"/>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A64"/>
    <w:rsid w:val="000A2A9F"/>
    <w:rsid w:val="000A2FE0"/>
    <w:rsid w:val="000A3001"/>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D1D"/>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985"/>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101"/>
    <w:rsid w:val="00120260"/>
    <w:rsid w:val="0012053B"/>
    <w:rsid w:val="001206EE"/>
    <w:rsid w:val="001207C0"/>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2C2"/>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B43"/>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0FBB"/>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F15"/>
    <w:rsid w:val="001C4AA6"/>
    <w:rsid w:val="001C52D7"/>
    <w:rsid w:val="001C5FE2"/>
    <w:rsid w:val="001C5FE7"/>
    <w:rsid w:val="001C623A"/>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23B1"/>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D48"/>
    <w:rsid w:val="002210A6"/>
    <w:rsid w:val="002215A1"/>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82E"/>
    <w:rsid w:val="00231A00"/>
    <w:rsid w:val="00231A0C"/>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464"/>
    <w:rsid w:val="0027664F"/>
    <w:rsid w:val="00276BCA"/>
    <w:rsid w:val="00276CCF"/>
    <w:rsid w:val="00276DF4"/>
    <w:rsid w:val="0027783B"/>
    <w:rsid w:val="00277DD2"/>
    <w:rsid w:val="002800AD"/>
    <w:rsid w:val="002804FA"/>
    <w:rsid w:val="002808D1"/>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705D"/>
    <w:rsid w:val="00287B39"/>
    <w:rsid w:val="00287CF8"/>
    <w:rsid w:val="00290552"/>
    <w:rsid w:val="00290654"/>
    <w:rsid w:val="00290914"/>
    <w:rsid w:val="0029097F"/>
    <w:rsid w:val="00290A69"/>
    <w:rsid w:val="00290DDF"/>
    <w:rsid w:val="00290E6E"/>
    <w:rsid w:val="00290FE1"/>
    <w:rsid w:val="002911E4"/>
    <w:rsid w:val="00291463"/>
    <w:rsid w:val="00291E58"/>
    <w:rsid w:val="00292646"/>
    <w:rsid w:val="002929ED"/>
    <w:rsid w:val="00292D85"/>
    <w:rsid w:val="00292E24"/>
    <w:rsid w:val="00293075"/>
    <w:rsid w:val="0029325E"/>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47F"/>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331D"/>
    <w:rsid w:val="002E34D4"/>
    <w:rsid w:val="002E37BF"/>
    <w:rsid w:val="002E485C"/>
    <w:rsid w:val="002E4980"/>
    <w:rsid w:val="002E4DD7"/>
    <w:rsid w:val="002E50A8"/>
    <w:rsid w:val="002E520E"/>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23B"/>
    <w:rsid w:val="003025A4"/>
    <w:rsid w:val="003025D6"/>
    <w:rsid w:val="0030297D"/>
    <w:rsid w:val="003030C0"/>
    <w:rsid w:val="00303113"/>
    <w:rsid w:val="00303363"/>
    <w:rsid w:val="00303DE5"/>
    <w:rsid w:val="0030436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6D9"/>
    <w:rsid w:val="00340AC6"/>
    <w:rsid w:val="00340D99"/>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0555"/>
    <w:rsid w:val="003513DC"/>
    <w:rsid w:val="00351BC2"/>
    <w:rsid w:val="00351CB9"/>
    <w:rsid w:val="00351D8E"/>
    <w:rsid w:val="00351EF2"/>
    <w:rsid w:val="0035245A"/>
    <w:rsid w:val="0035368C"/>
    <w:rsid w:val="003536D3"/>
    <w:rsid w:val="003538D2"/>
    <w:rsid w:val="00353AF4"/>
    <w:rsid w:val="00353F38"/>
    <w:rsid w:val="00354102"/>
    <w:rsid w:val="00354476"/>
    <w:rsid w:val="00354516"/>
    <w:rsid w:val="003546BE"/>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6539"/>
    <w:rsid w:val="00366F0F"/>
    <w:rsid w:val="00370385"/>
    <w:rsid w:val="0037047D"/>
    <w:rsid w:val="0037073A"/>
    <w:rsid w:val="00370974"/>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A9A"/>
    <w:rsid w:val="00377B20"/>
    <w:rsid w:val="00380021"/>
    <w:rsid w:val="0038009B"/>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FB9"/>
    <w:rsid w:val="003A1FC5"/>
    <w:rsid w:val="003A25A2"/>
    <w:rsid w:val="003A2720"/>
    <w:rsid w:val="003A2976"/>
    <w:rsid w:val="003A2B70"/>
    <w:rsid w:val="003A2D92"/>
    <w:rsid w:val="003A2DFE"/>
    <w:rsid w:val="003A2F1B"/>
    <w:rsid w:val="003A38C2"/>
    <w:rsid w:val="003A391B"/>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2C1C"/>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B84"/>
    <w:rsid w:val="003D4E7C"/>
    <w:rsid w:val="003D5442"/>
    <w:rsid w:val="003D54DE"/>
    <w:rsid w:val="003D56DC"/>
    <w:rsid w:val="003D5848"/>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0E6F"/>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EA8"/>
    <w:rsid w:val="004244B0"/>
    <w:rsid w:val="004246BA"/>
    <w:rsid w:val="00424AF1"/>
    <w:rsid w:val="00424DD0"/>
    <w:rsid w:val="004253F5"/>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25F"/>
    <w:rsid w:val="0043190D"/>
    <w:rsid w:val="00432B42"/>
    <w:rsid w:val="00432BB4"/>
    <w:rsid w:val="00432DA1"/>
    <w:rsid w:val="00433541"/>
    <w:rsid w:val="00433566"/>
    <w:rsid w:val="004339BF"/>
    <w:rsid w:val="00433AA8"/>
    <w:rsid w:val="00433EC9"/>
    <w:rsid w:val="004340F9"/>
    <w:rsid w:val="004341CD"/>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6D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114"/>
    <w:rsid w:val="00476173"/>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CAC"/>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589"/>
    <w:rsid w:val="004C3E5F"/>
    <w:rsid w:val="004C3F0A"/>
    <w:rsid w:val="004C3F52"/>
    <w:rsid w:val="004C3F5F"/>
    <w:rsid w:val="004C4181"/>
    <w:rsid w:val="004C4786"/>
    <w:rsid w:val="004C48B6"/>
    <w:rsid w:val="004C5582"/>
    <w:rsid w:val="004C57DA"/>
    <w:rsid w:val="004C5A8D"/>
    <w:rsid w:val="004C63F9"/>
    <w:rsid w:val="004C64A9"/>
    <w:rsid w:val="004C6553"/>
    <w:rsid w:val="004C65B1"/>
    <w:rsid w:val="004C67ED"/>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057"/>
    <w:rsid w:val="004E0430"/>
    <w:rsid w:val="004E0D09"/>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A21"/>
    <w:rsid w:val="004F3C4A"/>
    <w:rsid w:val="004F4447"/>
    <w:rsid w:val="004F4601"/>
    <w:rsid w:val="004F460A"/>
    <w:rsid w:val="004F51C9"/>
    <w:rsid w:val="004F5958"/>
    <w:rsid w:val="004F5BC0"/>
    <w:rsid w:val="004F5DC9"/>
    <w:rsid w:val="004F6287"/>
    <w:rsid w:val="004F669D"/>
    <w:rsid w:val="004F6CDF"/>
    <w:rsid w:val="004F7165"/>
    <w:rsid w:val="004F7933"/>
    <w:rsid w:val="004F7B48"/>
    <w:rsid w:val="00500326"/>
    <w:rsid w:val="005006BF"/>
    <w:rsid w:val="00500709"/>
    <w:rsid w:val="005007E7"/>
    <w:rsid w:val="005010CC"/>
    <w:rsid w:val="005016F1"/>
    <w:rsid w:val="00501D48"/>
    <w:rsid w:val="00501D6A"/>
    <w:rsid w:val="00501D8E"/>
    <w:rsid w:val="00501E0C"/>
    <w:rsid w:val="005022E2"/>
    <w:rsid w:val="005026DD"/>
    <w:rsid w:val="00502B94"/>
    <w:rsid w:val="00502F8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0FCA"/>
    <w:rsid w:val="00511F1B"/>
    <w:rsid w:val="00512ABE"/>
    <w:rsid w:val="005130A4"/>
    <w:rsid w:val="005134FD"/>
    <w:rsid w:val="00513721"/>
    <w:rsid w:val="00513BBC"/>
    <w:rsid w:val="00513F40"/>
    <w:rsid w:val="0051411E"/>
    <w:rsid w:val="0051425C"/>
    <w:rsid w:val="0051430F"/>
    <w:rsid w:val="005143BE"/>
    <w:rsid w:val="00514681"/>
    <w:rsid w:val="00514809"/>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68"/>
    <w:rsid w:val="00522880"/>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3490"/>
    <w:rsid w:val="0053360A"/>
    <w:rsid w:val="0053365E"/>
    <w:rsid w:val="0053408C"/>
    <w:rsid w:val="005348E4"/>
    <w:rsid w:val="00534AA5"/>
    <w:rsid w:val="00534C14"/>
    <w:rsid w:val="00534C2C"/>
    <w:rsid w:val="00534F89"/>
    <w:rsid w:val="005352B9"/>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357"/>
    <w:rsid w:val="00562871"/>
    <w:rsid w:val="00563129"/>
    <w:rsid w:val="00563150"/>
    <w:rsid w:val="00563221"/>
    <w:rsid w:val="00563BCB"/>
    <w:rsid w:val="0056412D"/>
    <w:rsid w:val="00564227"/>
    <w:rsid w:val="00564AD6"/>
    <w:rsid w:val="00564D00"/>
    <w:rsid w:val="00564DA5"/>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95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B0327"/>
    <w:rsid w:val="005B04AD"/>
    <w:rsid w:val="005B0C78"/>
    <w:rsid w:val="005B0E07"/>
    <w:rsid w:val="005B12FF"/>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D5D"/>
    <w:rsid w:val="005C04FE"/>
    <w:rsid w:val="005C0DE1"/>
    <w:rsid w:val="005C18DD"/>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1E7"/>
    <w:rsid w:val="005D3223"/>
    <w:rsid w:val="005D3CA4"/>
    <w:rsid w:val="005D4137"/>
    <w:rsid w:val="005D429F"/>
    <w:rsid w:val="005D4412"/>
    <w:rsid w:val="005D46A5"/>
    <w:rsid w:val="005D5B16"/>
    <w:rsid w:val="005D5C8D"/>
    <w:rsid w:val="005D6ADE"/>
    <w:rsid w:val="005D6DA2"/>
    <w:rsid w:val="005D6E04"/>
    <w:rsid w:val="005D7225"/>
    <w:rsid w:val="005D7B32"/>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831"/>
    <w:rsid w:val="0064699C"/>
    <w:rsid w:val="00646B06"/>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B27"/>
    <w:rsid w:val="00655C41"/>
    <w:rsid w:val="006565F4"/>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F4B"/>
    <w:rsid w:val="00675514"/>
    <w:rsid w:val="006759F3"/>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AEB"/>
    <w:rsid w:val="006A6C59"/>
    <w:rsid w:val="006A7383"/>
    <w:rsid w:val="006A76A1"/>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85B"/>
    <w:rsid w:val="006F2882"/>
    <w:rsid w:val="006F3341"/>
    <w:rsid w:val="006F341F"/>
    <w:rsid w:val="006F345E"/>
    <w:rsid w:val="006F36D3"/>
    <w:rsid w:val="006F3A94"/>
    <w:rsid w:val="006F3E4C"/>
    <w:rsid w:val="006F412F"/>
    <w:rsid w:val="006F4217"/>
    <w:rsid w:val="006F4876"/>
    <w:rsid w:val="006F4E24"/>
    <w:rsid w:val="006F597E"/>
    <w:rsid w:val="006F5B98"/>
    <w:rsid w:val="006F6185"/>
    <w:rsid w:val="006F620D"/>
    <w:rsid w:val="006F68BA"/>
    <w:rsid w:val="006F6A76"/>
    <w:rsid w:val="006F6C01"/>
    <w:rsid w:val="006F6D48"/>
    <w:rsid w:val="006F741F"/>
    <w:rsid w:val="006F795A"/>
    <w:rsid w:val="006F7D33"/>
    <w:rsid w:val="0070046E"/>
    <w:rsid w:val="007006A7"/>
    <w:rsid w:val="00700A71"/>
    <w:rsid w:val="00700AD1"/>
    <w:rsid w:val="00700BC4"/>
    <w:rsid w:val="00701208"/>
    <w:rsid w:val="00701230"/>
    <w:rsid w:val="00701B31"/>
    <w:rsid w:val="00701C59"/>
    <w:rsid w:val="00701C94"/>
    <w:rsid w:val="00702E4F"/>
    <w:rsid w:val="007031EF"/>
    <w:rsid w:val="0070396C"/>
    <w:rsid w:val="00703B03"/>
    <w:rsid w:val="0070449F"/>
    <w:rsid w:val="0070474A"/>
    <w:rsid w:val="00704792"/>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4E6"/>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68C"/>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B6C"/>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D4"/>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269"/>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A0426"/>
    <w:rsid w:val="007A0473"/>
    <w:rsid w:val="007A05DF"/>
    <w:rsid w:val="007A0C17"/>
    <w:rsid w:val="007A10E9"/>
    <w:rsid w:val="007A125A"/>
    <w:rsid w:val="007A15B0"/>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DE9"/>
    <w:rsid w:val="007E0F43"/>
    <w:rsid w:val="007E10A6"/>
    <w:rsid w:val="007E13FF"/>
    <w:rsid w:val="007E1653"/>
    <w:rsid w:val="007E167E"/>
    <w:rsid w:val="007E16CF"/>
    <w:rsid w:val="007E194A"/>
    <w:rsid w:val="007E19E0"/>
    <w:rsid w:val="007E1CF0"/>
    <w:rsid w:val="007E1FB9"/>
    <w:rsid w:val="007E22F1"/>
    <w:rsid w:val="007E258E"/>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23DA"/>
    <w:rsid w:val="008124CA"/>
    <w:rsid w:val="0081273E"/>
    <w:rsid w:val="008135A2"/>
    <w:rsid w:val="008135D2"/>
    <w:rsid w:val="00814180"/>
    <w:rsid w:val="00814314"/>
    <w:rsid w:val="0081443F"/>
    <w:rsid w:val="00814834"/>
    <w:rsid w:val="00814B06"/>
    <w:rsid w:val="00814FE8"/>
    <w:rsid w:val="0081508A"/>
    <w:rsid w:val="008151BE"/>
    <w:rsid w:val="0081535E"/>
    <w:rsid w:val="00815727"/>
    <w:rsid w:val="00815742"/>
    <w:rsid w:val="008158EB"/>
    <w:rsid w:val="008160B5"/>
    <w:rsid w:val="00816360"/>
    <w:rsid w:val="00816582"/>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43A"/>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72E"/>
    <w:rsid w:val="008579B3"/>
    <w:rsid w:val="00857AFA"/>
    <w:rsid w:val="00857B31"/>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BB5"/>
    <w:rsid w:val="00866CB6"/>
    <w:rsid w:val="00866D44"/>
    <w:rsid w:val="008675D7"/>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0CD"/>
    <w:rsid w:val="00884849"/>
    <w:rsid w:val="00884B46"/>
    <w:rsid w:val="008851E3"/>
    <w:rsid w:val="00885F68"/>
    <w:rsid w:val="00886363"/>
    <w:rsid w:val="008865C7"/>
    <w:rsid w:val="008866F6"/>
    <w:rsid w:val="0088693B"/>
    <w:rsid w:val="008869FB"/>
    <w:rsid w:val="0088715D"/>
    <w:rsid w:val="00887D71"/>
    <w:rsid w:val="00890322"/>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12B4"/>
    <w:rsid w:val="008A13BF"/>
    <w:rsid w:val="008A16C3"/>
    <w:rsid w:val="008A1718"/>
    <w:rsid w:val="008A18E8"/>
    <w:rsid w:val="008A1F18"/>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6987"/>
    <w:rsid w:val="008D7211"/>
    <w:rsid w:val="008D7697"/>
    <w:rsid w:val="008D76DC"/>
    <w:rsid w:val="008D7B17"/>
    <w:rsid w:val="008D7BCC"/>
    <w:rsid w:val="008E0190"/>
    <w:rsid w:val="008E05BA"/>
    <w:rsid w:val="008E0704"/>
    <w:rsid w:val="008E0960"/>
    <w:rsid w:val="008E0C02"/>
    <w:rsid w:val="008E0DD0"/>
    <w:rsid w:val="008E1379"/>
    <w:rsid w:val="008E13F9"/>
    <w:rsid w:val="008E23A0"/>
    <w:rsid w:val="008E2602"/>
    <w:rsid w:val="008E29E6"/>
    <w:rsid w:val="008E2C90"/>
    <w:rsid w:val="008E301D"/>
    <w:rsid w:val="008E3121"/>
    <w:rsid w:val="008E33FB"/>
    <w:rsid w:val="008E34D4"/>
    <w:rsid w:val="008E3622"/>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C87"/>
    <w:rsid w:val="00901F05"/>
    <w:rsid w:val="009023D0"/>
    <w:rsid w:val="00902449"/>
    <w:rsid w:val="009027B1"/>
    <w:rsid w:val="00902B37"/>
    <w:rsid w:val="00902B7E"/>
    <w:rsid w:val="00902C22"/>
    <w:rsid w:val="00902E5D"/>
    <w:rsid w:val="00903271"/>
    <w:rsid w:val="00903596"/>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C32"/>
    <w:rsid w:val="00906C8B"/>
    <w:rsid w:val="009070DC"/>
    <w:rsid w:val="0090722B"/>
    <w:rsid w:val="0090743B"/>
    <w:rsid w:val="009077FF"/>
    <w:rsid w:val="00907BBC"/>
    <w:rsid w:val="00907C09"/>
    <w:rsid w:val="00907C2C"/>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630"/>
    <w:rsid w:val="00944C2B"/>
    <w:rsid w:val="00944D39"/>
    <w:rsid w:val="0094528A"/>
    <w:rsid w:val="00945B04"/>
    <w:rsid w:val="00945B2D"/>
    <w:rsid w:val="0094606F"/>
    <w:rsid w:val="0094614A"/>
    <w:rsid w:val="0094627E"/>
    <w:rsid w:val="009467D2"/>
    <w:rsid w:val="00946AED"/>
    <w:rsid w:val="00946F70"/>
    <w:rsid w:val="0094796B"/>
    <w:rsid w:val="00947A61"/>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59A"/>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9AD"/>
    <w:rsid w:val="009A3A00"/>
    <w:rsid w:val="009A3CEA"/>
    <w:rsid w:val="009A3D74"/>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3100"/>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E0A6D"/>
    <w:rsid w:val="009E1200"/>
    <w:rsid w:val="009E12FF"/>
    <w:rsid w:val="009E18B5"/>
    <w:rsid w:val="009E18C5"/>
    <w:rsid w:val="009E2464"/>
    <w:rsid w:val="009E2A62"/>
    <w:rsid w:val="009E351B"/>
    <w:rsid w:val="009E3CF6"/>
    <w:rsid w:val="009E3F39"/>
    <w:rsid w:val="009E4188"/>
    <w:rsid w:val="009E4192"/>
    <w:rsid w:val="009E4387"/>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CA8"/>
    <w:rsid w:val="009E7D44"/>
    <w:rsid w:val="009F06DC"/>
    <w:rsid w:val="009F0947"/>
    <w:rsid w:val="009F1145"/>
    <w:rsid w:val="009F15BA"/>
    <w:rsid w:val="009F17EE"/>
    <w:rsid w:val="009F1AAE"/>
    <w:rsid w:val="009F1EA0"/>
    <w:rsid w:val="009F2BF4"/>
    <w:rsid w:val="009F33CA"/>
    <w:rsid w:val="009F39EC"/>
    <w:rsid w:val="009F3ABF"/>
    <w:rsid w:val="009F3C50"/>
    <w:rsid w:val="009F3C98"/>
    <w:rsid w:val="009F3F6F"/>
    <w:rsid w:val="009F4251"/>
    <w:rsid w:val="009F4409"/>
    <w:rsid w:val="009F44AF"/>
    <w:rsid w:val="009F44D5"/>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88"/>
    <w:rsid w:val="00A066E1"/>
    <w:rsid w:val="00A06FDF"/>
    <w:rsid w:val="00A101C8"/>
    <w:rsid w:val="00A10B05"/>
    <w:rsid w:val="00A10B2C"/>
    <w:rsid w:val="00A10C70"/>
    <w:rsid w:val="00A10DC0"/>
    <w:rsid w:val="00A111E8"/>
    <w:rsid w:val="00A1125C"/>
    <w:rsid w:val="00A1184F"/>
    <w:rsid w:val="00A11A63"/>
    <w:rsid w:val="00A11D47"/>
    <w:rsid w:val="00A120E3"/>
    <w:rsid w:val="00A122B9"/>
    <w:rsid w:val="00A12526"/>
    <w:rsid w:val="00A12B1A"/>
    <w:rsid w:val="00A12E51"/>
    <w:rsid w:val="00A13094"/>
    <w:rsid w:val="00A130AA"/>
    <w:rsid w:val="00A13AF0"/>
    <w:rsid w:val="00A13F4A"/>
    <w:rsid w:val="00A14137"/>
    <w:rsid w:val="00A14527"/>
    <w:rsid w:val="00A14711"/>
    <w:rsid w:val="00A1475C"/>
    <w:rsid w:val="00A14771"/>
    <w:rsid w:val="00A147CE"/>
    <w:rsid w:val="00A14925"/>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BD0"/>
    <w:rsid w:val="00A25C90"/>
    <w:rsid w:val="00A262BE"/>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242"/>
    <w:rsid w:val="00A313AE"/>
    <w:rsid w:val="00A313EB"/>
    <w:rsid w:val="00A315E2"/>
    <w:rsid w:val="00A31647"/>
    <w:rsid w:val="00A316CB"/>
    <w:rsid w:val="00A31970"/>
    <w:rsid w:val="00A31A2E"/>
    <w:rsid w:val="00A31B4A"/>
    <w:rsid w:val="00A31C03"/>
    <w:rsid w:val="00A31FCB"/>
    <w:rsid w:val="00A32380"/>
    <w:rsid w:val="00A326BB"/>
    <w:rsid w:val="00A32CE4"/>
    <w:rsid w:val="00A32FCC"/>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2FB"/>
    <w:rsid w:val="00A5394D"/>
    <w:rsid w:val="00A53AB6"/>
    <w:rsid w:val="00A54042"/>
    <w:rsid w:val="00A541CB"/>
    <w:rsid w:val="00A545BC"/>
    <w:rsid w:val="00A54615"/>
    <w:rsid w:val="00A5468A"/>
    <w:rsid w:val="00A54C81"/>
    <w:rsid w:val="00A54F68"/>
    <w:rsid w:val="00A552C5"/>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946"/>
    <w:rsid w:val="00A60CDA"/>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1B9"/>
    <w:rsid w:val="00A67895"/>
    <w:rsid w:val="00A701E2"/>
    <w:rsid w:val="00A7053B"/>
    <w:rsid w:val="00A70D7E"/>
    <w:rsid w:val="00A70E89"/>
    <w:rsid w:val="00A70F27"/>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5E8"/>
    <w:rsid w:val="00A97AF3"/>
    <w:rsid w:val="00A97C5A"/>
    <w:rsid w:val="00A97D77"/>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54"/>
    <w:rsid w:val="00AB6734"/>
    <w:rsid w:val="00AB68AB"/>
    <w:rsid w:val="00AB76AC"/>
    <w:rsid w:val="00AB7B06"/>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E3F"/>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906"/>
    <w:rsid w:val="00AD3B28"/>
    <w:rsid w:val="00AD4070"/>
    <w:rsid w:val="00AD40F0"/>
    <w:rsid w:val="00AD434E"/>
    <w:rsid w:val="00AD4C69"/>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970"/>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384"/>
    <w:rsid w:val="00B36766"/>
    <w:rsid w:val="00B367D3"/>
    <w:rsid w:val="00B367EC"/>
    <w:rsid w:val="00B36D7F"/>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AF6"/>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9B9"/>
    <w:rsid w:val="00B72BCD"/>
    <w:rsid w:val="00B733F5"/>
    <w:rsid w:val="00B73A73"/>
    <w:rsid w:val="00B73C28"/>
    <w:rsid w:val="00B749BC"/>
    <w:rsid w:val="00B74B3B"/>
    <w:rsid w:val="00B74E38"/>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F9F"/>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5F"/>
    <w:rsid w:val="00C30E8E"/>
    <w:rsid w:val="00C31404"/>
    <w:rsid w:val="00C31528"/>
    <w:rsid w:val="00C3171A"/>
    <w:rsid w:val="00C31E87"/>
    <w:rsid w:val="00C325DE"/>
    <w:rsid w:val="00C327E7"/>
    <w:rsid w:val="00C32C07"/>
    <w:rsid w:val="00C334EF"/>
    <w:rsid w:val="00C335FB"/>
    <w:rsid w:val="00C338BB"/>
    <w:rsid w:val="00C33E59"/>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0AA"/>
    <w:rsid w:val="00C5014A"/>
    <w:rsid w:val="00C503AB"/>
    <w:rsid w:val="00C50636"/>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DD2"/>
    <w:rsid w:val="00C76258"/>
    <w:rsid w:val="00C76267"/>
    <w:rsid w:val="00C769C2"/>
    <w:rsid w:val="00C769F9"/>
    <w:rsid w:val="00C76AED"/>
    <w:rsid w:val="00C76CF2"/>
    <w:rsid w:val="00C77A12"/>
    <w:rsid w:val="00C77E57"/>
    <w:rsid w:val="00C77FDD"/>
    <w:rsid w:val="00C8007B"/>
    <w:rsid w:val="00C801E6"/>
    <w:rsid w:val="00C80247"/>
    <w:rsid w:val="00C80AA8"/>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CE7"/>
    <w:rsid w:val="00CB400D"/>
    <w:rsid w:val="00CB41EA"/>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70B"/>
    <w:rsid w:val="00CE7D70"/>
    <w:rsid w:val="00CE7DB0"/>
    <w:rsid w:val="00CF0080"/>
    <w:rsid w:val="00CF0126"/>
    <w:rsid w:val="00CF03EB"/>
    <w:rsid w:val="00CF06E5"/>
    <w:rsid w:val="00CF085D"/>
    <w:rsid w:val="00CF0D2B"/>
    <w:rsid w:val="00CF0EB0"/>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475"/>
    <w:rsid w:val="00D556C7"/>
    <w:rsid w:val="00D566A7"/>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E66"/>
    <w:rsid w:val="00DF135F"/>
    <w:rsid w:val="00DF1495"/>
    <w:rsid w:val="00DF1750"/>
    <w:rsid w:val="00DF1ED1"/>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FF3"/>
    <w:rsid w:val="00E42338"/>
    <w:rsid w:val="00E42483"/>
    <w:rsid w:val="00E4260E"/>
    <w:rsid w:val="00E42868"/>
    <w:rsid w:val="00E42D25"/>
    <w:rsid w:val="00E4349C"/>
    <w:rsid w:val="00E43880"/>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298"/>
    <w:rsid w:val="00E56B12"/>
    <w:rsid w:val="00E57449"/>
    <w:rsid w:val="00E5755F"/>
    <w:rsid w:val="00E60014"/>
    <w:rsid w:val="00E60323"/>
    <w:rsid w:val="00E604E8"/>
    <w:rsid w:val="00E604F3"/>
    <w:rsid w:val="00E60547"/>
    <w:rsid w:val="00E609D4"/>
    <w:rsid w:val="00E60C24"/>
    <w:rsid w:val="00E61017"/>
    <w:rsid w:val="00E614FD"/>
    <w:rsid w:val="00E61790"/>
    <w:rsid w:val="00E61870"/>
    <w:rsid w:val="00E62F5C"/>
    <w:rsid w:val="00E63480"/>
    <w:rsid w:val="00E6370F"/>
    <w:rsid w:val="00E64133"/>
    <w:rsid w:val="00E641FA"/>
    <w:rsid w:val="00E643F4"/>
    <w:rsid w:val="00E64E80"/>
    <w:rsid w:val="00E64FD3"/>
    <w:rsid w:val="00E64FFD"/>
    <w:rsid w:val="00E65512"/>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240"/>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647"/>
    <w:rsid w:val="00EF1892"/>
    <w:rsid w:val="00EF191A"/>
    <w:rsid w:val="00EF246B"/>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B9"/>
    <w:rsid w:val="00F05838"/>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3CB3"/>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5B6"/>
    <w:rsid w:val="00F34781"/>
    <w:rsid w:val="00F3482A"/>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CA9"/>
    <w:rsid w:val="00F94D44"/>
    <w:rsid w:val="00F94DAB"/>
    <w:rsid w:val="00F953A1"/>
    <w:rsid w:val="00F9548E"/>
    <w:rsid w:val="00F955BA"/>
    <w:rsid w:val="00F957D3"/>
    <w:rsid w:val="00F95A7F"/>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98B"/>
    <w:rsid w:val="00FA1AD3"/>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E7FD1"/>
    <w:rsid w:val="00FF06D5"/>
    <w:rsid w:val="00FF0DEC"/>
    <w:rsid w:val="00FF122C"/>
    <w:rsid w:val="00FF1440"/>
    <w:rsid w:val="00FF1508"/>
    <w:rsid w:val="00FF1846"/>
    <w:rsid w:val="00FF1899"/>
    <w:rsid w:val="00FF1900"/>
    <w:rsid w:val="00FF1B3C"/>
    <w:rsid w:val="00FF1BD3"/>
    <w:rsid w:val="00FF21B5"/>
    <w:rsid w:val="00FF2287"/>
    <w:rsid w:val="00FF2396"/>
    <w:rsid w:val="00FF265F"/>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1493</TotalTime>
  <Pages>6</Pages>
  <Words>1768</Words>
  <Characters>9727</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169</cp:revision>
  <dcterms:created xsi:type="dcterms:W3CDTF">2022-09-02T08:30:00Z</dcterms:created>
  <dcterms:modified xsi:type="dcterms:W3CDTF">2022-09-04T05:54:00Z</dcterms:modified>
</cp:coreProperties>
</file>