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7B04E4A4"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611D6C">
        <w:rPr>
          <w:b/>
          <w:bCs/>
          <w:sz w:val="28"/>
          <w:szCs w:val="28"/>
          <w:u w:val="single"/>
        </w:rPr>
        <w:t>DEL TRABAJO</w:t>
      </w:r>
    </w:p>
    <w:p w14:paraId="0B7EBCB1" w14:textId="77777777" w:rsidR="000968BC" w:rsidRPr="00FF4CC7" w:rsidRDefault="000968BC" w:rsidP="000968BC">
      <w:pPr>
        <w:spacing w:before="120" w:after="120" w:line="360" w:lineRule="auto"/>
        <w:jc w:val="center"/>
        <w:rPr>
          <w:b/>
          <w:bCs/>
          <w:sz w:val="28"/>
          <w:szCs w:val="28"/>
        </w:rPr>
      </w:pPr>
    </w:p>
    <w:p w14:paraId="181984A8" w14:textId="5947227A"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C5718">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7256EB2" w:rsidR="003A564C" w:rsidRPr="005164AA" w:rsidRDefault="00B64119"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B64119">
        <w:rPr>
          <w:b/>
          <w:bCs/>
          <w:color w:val="000000"/>
          <w:sz w:val="28"/>
          <w:szCs w:val="28"/>
        </w:rPr>
        <w:t>EL SALARIO: CONCEPTO, ESTRUCTURA Y MODALIDADES. EL SALARIO MÍNIMO INTERPROFESIONAL. ABSORCIÓN Y COMPENSACIÓN DE SALARIOS. GARANTÍAS DEL CRÉDITO SALARIAL. EL FONDO DE GARANTÍA SALARIAL</w:t>
      </w:r>
      <w:r w:rsidRPr="006B6AE9">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6B264E95" w:rsidR="00C35A6D" w:rsidRPr="007B1C43" w:rsidRDefault="00B64119" w:rsidP="00AB080F">
      <w:pPr>
        <w:spacing w:before="120" w:after="120" w:line="360" w:lineRule="auto"/>
        <w:jc w:val="both"/>
        <w:rPr>
          <w:spacing w:val="-3"/>
        </w:rPr>
      </w:pPr>
      <w:r w:rsidRPr="00B64119">
        <w:rPr>
          <w:b/>
          <w:bCs/>
          <w:spacing w:val="-3"/>
        </w:rPr>
        <w:t>EL SALARIO: CONCEPTO, ESTRUCTURA Y MODALIDADES</w:t>
      </w:r>
      <w:r w:rsidR="003934DA">
        <w:rPr>
          <w:b/>
          <w:bCs/>
          <w:spacing w:val="-3"/>
        </w:rPr>
        <w:t>.</w:t>
      </w:r>
    </w:p>
    <w:p w14:paraId="406FF725" w14:textId="506FD746" w:rsidR="00893977" w:rsidRDefault="00AB3D62" w:rsidP="001207C0">
      <w:pPr>
        <w:spacing w:before="120" w:after="120" w:line="360" w:lineRule="auto"/>
        <w:ind w:firstLine="708"/>
        <w:jc w:val="both"/>
        <w:rPr>
          <w:spacing w:val="-3"/>
        </w:rPr>
      </w:pPr>
      <w:r>
        <w:rPr>
          <w:spacing w:val="-3"/>
        </w:rPr>
        <w:t>Dispone a</w:t>
      </w:r>
      <w:r w:rsidR="004138F9">
        <w:rPr>
          <w:spacing w:val="-3"/>
        </w:rPr>
        <w:t xml:space="preserve">l artículo 35.1 de la Constitución Española de 27 de diciembre de 1978 </w:t>
      </w:r>
      <w:r>
        <w:rPr>
          <w:spacing w:val="-3"/>
        </w:rPr>
        <w:t>que “t</w:t>
      </w:r>
      <w:r w:rsidRPr="001207C0">
        <w:rPr>
          <w:spacing w:val="-3"/>
        </w:rPr>
        <w:t>odos los españoles tienen el deber de trabajar y el derecho al trabajo</w:t>
      </w:r>
      <w:r>
        <w:rPr>
          <w:spacing w:val="-3"/>
        </w:rPr>
        <w:t xml:space="preserve"> (…)</w:t>
      </w:r>
      <w:r w:rsidRPr="001207C0">
        <w:rPr>
          <w:spacing w:val="-3"/>
        </w:rPr>
        <w:t xml:space="preserve"> y a una remuneración suficiente para satisfacer sus necesidades y las de su familia</w:t>
      </w:r>
      <w:r>
        <w:rPr>
          <w:spacing w:val="-3"/>
        </w:rPr>
        <w:t>”.</w:t>
      </w:r>
    </w:p>
    <w:p w14:paraId="0369F361" w14:textId="080B9C18" w:rsidR="001207C0" w:rsidRPr="001207C0" w:rsidRDefault="00DC3916" w:rsidP="001207C0">
      <w:pPr>
        <w:spacing w:before="120" w:after="120" w:line="360" w:lineRule="auto"/>
        <w:ind w:firstLine="708"/>
        <w:jc w:val="both"/>
        <w:rPr>
          <w:spacing w:val="-3"/>
        </w:rPr>
      </w:pPr>
      <w:r>
        <w:rPr>
          <w:spacing w:val="-3"/>
        </w:rPr>
        <w:t>Conforme a</w:t>
      </w:r>
      <w:r w:rsidR="00AE7811">
        <w:rPr>
          <w:spacing w:val="-3"/>
        </w:rPr>
        <w:t xml:space="preserve"> su</w:t>
      </w:r>
      <w:r>
        <w:rPr>
          <w:spacing w:val="-3"/>
        </w:rPr>
        <w:t xml:space="preserve"> artículo 1.1</w:t>
      </w:r>
      <w:r w:rsidR="00AE7811">
        <w:rPr>
          <w:spacing w:val="-3"/>
        </w:rPr>
        <w:t xml:space="preserve">, </w:t>
      </w:r>
      <w:r>
        <w:rPr>
          <w:spacing w:val="-3"/>
        </w:rPr>
        <w:t>el texto refundido del Estatuto de los Trabajadores de 23 de octubre de 2015</w:t>
      </w:r>
      <w:r w:rsidR="00AE7811">
        <w:rPr>
          <w:spacing w:val="-3"/>
        </w:rPr>
        <w:t xml:space="preserve"> es aplicable </w:t>
      </w:r>
      <w:r w:rsidR="007C1C5A" w:rsidRPr="007C1C5A">
        <w:rPr>
          <w:spacing w:val="-3"/>
        </w:rPr>
        <w:t xml:space="preserve">a los trabajadores que voluntariamente presten sus servicios </w:t>
      </w:r>
      <w:r w:rsidR="007C1C5A" w:rsidRPr="007C1C5A">
        <w:rPr>
          <w:i/>
          <w:iCs/>
          <w:spacing w:val="-3"/>
        </w:rPr>
        <w:t>retribuidos</w:t>
      </w:r>
      <w:r w:rsidR="007C1C5A" w:rsidRPr="007C1C5A">
        <w:rPr>
          <w:spacing w:val="-3"/>
        </w:rPr>
        <w:t xml:space="preserve"> por cuenta ajena y dentro del ámbito de organización y dirección de</w:t>
      </w:r>
      <w:r w:rsidR="007C1C5A">
        <w:rPr>
          <w:spacing w:val="-3"/>
        </w:rPr>
        <w:t>l empresario</w:t>
      </w:r>
      <w:r w:rsidR="007C68D6">
        <w:rPr>
          <w:spacing w:val="-3"/>
        </w:rPr>
        <w:t>.</w:t>
      </w:r>
    </w:p>
    <w:p w14:paraId="1104247C" w14:textId="696C7AFC" w:rsidR="003F288F" w:rsidRDefault="003F288F" w:rsidP="00BF11F8">
      <w:pPr>
        <w:spacing w:before="120" w:after="120" w:line="360" w:lineRule="auto"/>
        <w:ind w:firstLine="708"/>
        <w:jc w:val="both"/>
        <w:rPr>
          <w:spacing w:val="-3"/>
        </w:rPr>
      </w:pPr>
      <w:r>
        <w:rPr>
          <w:spacing w:val="-3"/>
        </w:rPr>
        <w:t xml:space="preserve">La retribución al trabajador </w:t>
      </w:r>
      <w:r w:rsidR="00944630">
        <w:rPr>
          <w:spacing w:val="-3"/>
        </w:rPr>
        <w:t xml:space="preserve">está regulada por los artículos </w:t>
      </w:r>
      <w:r w:rsidR="00B36384" w:rsidRPr="001207C0">
        <w:rPr>
          <w:spacing w:val="-3"/>
        </w:rPr>
        <w:t>26</w:t>
      </w:r>
      <w:r w:rsidR="000477CE">
        <w:rPr>
          <w:spacing w:val="-3"/>
        </w:rPr>
        <w:t xml:space="preserve"> </w:t>
      </w:r>
      <w:r w:rsidR="00944630">
        <w:rPr>
          <w:spacing w:val="-3"/>
        </w:rPr>
        <w:t xml:space="preserve">a 33 </w:t>
      </w:r>
      <w:r w:rsidR="000477CE">
        <w:rPr>
          <w:spacing w:val="-3"/>
        </w:rPr>
        <w:t xml:space="preserve">del </w:t>
      </w:r>
      <w:r w:rsidR="001207C0" w:rsidRPr="001207C0">
        <w:rPr>
          <w:spacing w:val="-3"/>
        </w:rPr>
        <w:t>E</w:t>
      </w:r>
      <w:r w:rsidR="000477CE">
        <w:rPr>
          <w:spacing w:val="-3"/>
        </w:rPr>
        <w:t xml:space="preserve">statuto de los </w:t>
      </w:r>
      <w:r w:rsidR="001207C0" w:rsidRPr="001207C0">
        <w:rPr>
          <w:spacing w:val="-3"/>
        </w:rPr>
        <w:t>T</w:t>
      </w:r>
      <w:r w:rsidR="000477CE">
        <w:rPr>
          <w:spacing w:val="-3"/>
        </w:rPr>
        <w:t>rabajadores</w:t>
      </w:r>
      <w:r>
        <w:rPr>
          <w:spacing w:val="-3"/>
        </w:rPr>
        <w:t>, cuyas reglas esenciales son las siguientes:</w:t>
      </w:r>
    </w:p>
    <w:p w14:paraId="5D42C476" w14:textId="66ED43AF" w:rsidR="001207C0" w:rsidRPr="00D209C6" w:rsidRDefault="003F288F" w:rsidP="00D209C6">
      <w:pPr>
        <w:pStyle w:val="Prrafodelista"/>
        <w:numPr>
          <w:ilvl w:val="0"/>
          <w:numId w:val="16"/>
        </w:numPr>
        <w:spacing w:before="120" w:after="120" w:line="360" w:lineRule="auto"/>
        <w:ind w:left="993" w:hanging="284"/>
        <w:jc w:val="both"/>
        <w:rPr>
          <w:spacing w:val="-3"/>
        </w:rPr>
      </w:pPr>
      <w:r w:rsidRPr="00D209C6">
        <w:rPr>
          <w:spacing w:val="-3"/>
        </w:rPr>
        <w:t xml:space="preserve">Se considerará salario </w:t>
      </w:r>
      <w:r w:rsidR="00BF11F8" w:rsidRPr="00D209C6">
        <w:rPr>
          <w:spacing w:val="-3"/>
        </w:rPr>
        <w:t>la totalidad de las percepciones económicas de los trabajadores, en dinero o en especie, por la prestación profesional de los servicios laborales por cuenta ajena, ya retribuyan el trabajo efectivo, cualquiera que sea la forma de remuneración, o los periodos de descanso computables como de trabajo.</w:t>
      </w:r>
      <w:r w:rsidR="00E37011" w:rsidRPr="00D209C6">
        <w:rPr>
          <w:spacing w:val="-3"/>
        </w:rPr>
        <w:t xml:space="preserve"> </w:t>
      </w:r>
      <w:r w:rsidR="00BF11F8" w:rsidRPr="00D209C6">
        <w:rPr>
          <w:spacing w:val="-3"/>
        </w:rPr>
        <w:t xml:space="preserve">En ningún </w:t>
      </w:r>
      <w:r w:rsidR="00D209C6" w:rsidRPr="00D209C6">
        <w:rPr>
          <w:spacing w:val="-3"/>
        </w:rPr>
        <w:t xml:space="preserve">caso </w:t>
      </w:r>
      <w:r w:rsidR="00BF11F8" w:rsidRPr="00D209C6">
        <w:rPr>
          <w:spacing w:val="-3"/>
        </w:rPr>
        <w:t>el salario en especie podrá superar el treinta por ciento de las percepciones salariales del trabajador, ni dar lugar a la minoración de la cuantía íntegra en dinero del salario mínimo interprofesional</w:t>
      </w:r>
      <w:r w:rsidR="003D4B84" w:rsidRPr="00D209C6">
        <w:rPr>
          <w:spacing w:val="-3"/>
        </w:rPr>
        <w:t>.</w:t>
      </w:r>
    </w:p>
    <w:p w14:paraId="3DCB9AB6" w14:textId="79B7B78B" w:rsidR="001207C0" w:rsidRPr="00D209C6" w:rsidRDefault="003F288F" w:rsidP="00D209C6">
      <w:pPr>
        <w:pStyle w:val="Prrafodelista"/>
        <w:numPr>
          <w:ilvl w:val="0"/>
          <w:numId w:val="16"/>
        </w:numPr>
        <w:spacing w:before="120" w:after="120" w:line="360" w:lineRule="auto"/>
        <w:ind w:left="993" w:hanging="284"/>
        <w:jc w:val="both"/>
        <w:rPr>
          <w:spacing w:val="-3"/>
        </w:rPr>
      </w:pPr>
      <w:r w:rsidRPr="00D209C6">
        <w:rPr>
          <w:spacing w:val="-3"/>
        </w:rPr>
        <w:t>N</w:t>
      </w:r>
      <w:r w:rsidR="001207C0" w:rsidRPr="00D209C6">
        <w:rPr>
          <w:spacing w:val="-3"/>
        </w:rPr>
        <w:t>o tendrán la consideración de salario l</w:t>
      </w:r>
      <w:r w:rsidR="008D07C0">
        <w:rPr>
          <w:spacing w:val="-3"/>
        </w:rPr>
        <w:t xml:space="preserve">os </w:t>
      </w:r>
      <w:r w:rsidR="001207C0" w:rsidRPr="00D209C6">
        <w:rPr>
          <w:spacing w:val="-3"/>
        </w:rPr>
        <w:t>suplidos, las prestaciones de la Seguridad Social y las indemnizaciones</w:t>
      </w:r>
      <w:r w:rsidR="008D07C0">
        <w:rPr>
          <w:spacing w:val="-3"/>
        </w:rPr>
        <w:t xml:space="preserve"> por</w:t>
      </w:r>
      <w:r w:rsidR="001207C0" w:rsidRPr="00D209C6">
        <w:rPr>
          <w:spacing w:val="-3"/>
        </w:rPr>
        <w:t xml:space="preserve"> traslados, suspensiones o despidos</w:t>
      </w:r>
      <w:r w:rsidR="00F62852" w:rsidRPr="00D209C6">
        <w:rPr>
          <w:spacing w:val="-3"/>
        </w:rPr>
        <w:t>.</w:t>
      </w:r>
    </w:p>
    <w:p w14:paraId="6F39ED57" w14:textId="77777777" w:rsidR="00674F4B" w:rsidRPr="00D209C6" w:rsidRDefault="00674F4B" w:rsidP="00D209C6">
      <w:pPr>
        <w:pStyle w:val="Prrafodelista"/>
        <w:numPr>
          <w:ilvl w:val="0"/>
          <w:numId w:val="16"/>
        </w:numPr>
        <w:spacing w:before="120" w:after="120" w:line="360" w:lineRule="auto"/>
        <w:ind w:left="993" w:hanging="284"/>
        <w:jc w:val="both"/>
        <w:rPr>
          <w:spacing w:val="-3"/>
        </w:rPr>
      </w:pPr>
      <w:r w:rsidRPr="00D209C6">
        <w:rPr>
          <w:spacing w:val="-3"/>
        </w:rPr>
        <w:t>Mediante la negociación colectiva o, en su defecto, el contrato individual, se determinará la estructura del salario, que deberá comprender:</w:t>
      </w:r>
    </w:p>
    <w:p w14:paraId="01872B8B" w14:textId="77777777" w:rsidR="00674F4B" w:rsidRPr="00D209C6" w:rsidRDefault="00674F4B" w:rsidP="008B1D8B">
      <w:pPr>
        <w:pStyle w:val="Prrafodelista"/>
        <w:numPr>
          <w:ilvl w:val="0"/>
          <w:numId w:val="17"/>
        </w:numPr>
        <w:spacing w:before="120" w:after="120" w:line="360" w:lineRule="auto"/>
        <w:ind w:left="1276" w:hanging="283"/>
        <w:jc w:val="both"/>
        <w:rPr>
          <w:spacing w:val="-3"/>
        </w:rPr>
      </w:pPr>
      <w:r w:rsidRPr="00D209C6">
        <w:rPr>
          <w:spacing w:val="-3"/>
        </w:rPr>
        <w:lastRenderedPageBreak/>
        <w:t>El salario base, como retribución fijada por unidad de tiempo o de obra.</w:t>
      </w:r>
    </w:p>
    <w:p w14:paraId="6189FBCC" w14:textId="77777777" w:rsidR="009A2A16" w:rsidRDefault="00674F4B" w:rsidP="002C032E">
      <w:pPr>
        <w:pStyle w:val="Prrafodelista"/>
        <w:numPr>
          <w:ilvl w:val="0"/>
          <w:numId w:val="17"/>
        </w:numPr>
        <w:spacing w:before="120" w:after="120" w:line="360" w:lineRule="auto"/>
        <w:ind w:left="1276" w:hanging="283"/>
        <w:jc w:val="both"/>
        <w:rPr>
          <w:spacing w:val="-3"/>
        </w:rPr>
      </w:pPr>
      <w:r w:rsidRPr="00D209C6">
        <w:rPr>
          <w:spacing w:val="-3"/>
        </w:rPr>
        <w:t>En su caso, complementos salariales fijados en función de circunstancias relativas a las condiciones personales del trabajador, al trabajo realizado o a la situación y resultados de la empresa</w:t>
      </w:r>
      <w:r w:rsidR="00DF3E2B">
        <w:rPr>
          <w:spacing w:val="-3"/>
        </w:rPr>
        <w:t xml:space="preserve"> </w:t>
      </w:r>
      <w:r w:rsidR="00DF3E2B" w:rsidRPr="00DF3E2B">
        <w:rPr>
          <w:spacing w:val="-3"/>
        </w:rPr>
        <w:t>que se calcularán conforme a los criterios que a tal efecto se pacten.</w:t>
      </w:r>
    </w:p>
    <w:p w14:paraId="039D28A0" w14:textId="0221B0D8" w:rsidR="002C032E" w:rsidRDefault="00DF3E2B" w:rsidP="009A2A16">
      <w:pPr>
        <w:pStyle w:val="Prrafodelista"/>
        <w:spacing w:before="120" w:after="120" w:line="360" w:lineRule="auto"/>
        <w:ind w:left="1276" w:firstLine="284"/>
        <w:jc w:val="both"/>
        <w:rPr>
          <w:spacing w:val="-3"/>
        </w:rPr>
      </w:pPr>
      <w:r w:rsidRPr="00DF3E2B">
        <w:rPr>
          <w:spacing w:val="-3"/>
        </w:rPr>
        <w:t>Igualmente se pactará el carácter consolidable o no de dichos complementos salariales, no teniendo el carácter de consolidables, salvo acuerdo en contrario, los que estén vinculados al puesto de trabajo o a la situación y resultados de la empresa.</w:t>
      </w:r>
    </w:p>
    <w:p w14:paraId="77FE1458" w14:textId="0B2BD844" w:rsidR="00B36384" w:rsidRDefault="00944630" w:rsidP="00A76E21">
      <w:pPr>
        <w:pStyle w:val="Prrafodelista"/>
        <w:numPr>
          <w:ilvl w:val="0"/>
          <w:numId w:val="16"/>
        </w:numPr>
        <w:spacing w:before="120" w:after="120" w:line="360" w:lineRule="auto"/>
        <w:ind w:left="993" w:hanging="284"/>
        <w:jc w:val="both"/>
        <w:rPr>
          <w:spacing w:val="-3"/>
        </w:rPr>
      </w:pPr>
      <w:r>
        <w:rPr>
          <w:spacing w:val="-3"/>
        </w:rPr>
        <w:t>E</w:t>
      </w:r>
      <w:r w:rsidR="00A32380" w:rsidRPr="00A32380">
        <w:rPr>
          <w:spacing w:val="-3"/>
        </w:rPr>
        <w:t>l empresario está obligado a pagar por la prestación de un trabajo de igual valor la misma retribución, sin que pueda producirse discriminación alguna por razón de sexo en ninguno de los elementos o condiciones de aquella</w:t>
      </w:r>
      <w:r w:rsidR="009D725D">
        <w:rPr>
          <w:spacing w:val="-3"/>
        </w:rPr>
        <w:t xml:space="preserve">, </w:t>
      </w:r>
      <w:r w:rsidR="00FE7FD1">
        <w:rPr>
          <w:spacing w:val="-3"/>
        </w:rPr>
        <w:t>de forma que c</w:t>
      </w:r>
      <w:r w:rsidR="00FE7FD1" w:rsidRPr="00FE7FD1">
        <w:rPr>
          <w:spacing w:val="-3"/>
        </w:rPr>
        <w:t xml:space="preserve">uando en una empresa con al menos cincuenta trabajadores, el promedio de las retribuciones a los trabajadores de un sexo sea superior a los del otro en un veinticinco por ciento o más, el empresario deberá </w:t>
      </w:r>
      <w:r w:rsidR="00FE7FD1">
        <w:rPr>
          <w:spacing w:val="-3"/>
        </w:rPr>
        <w:t>justificar que</w:t>
      </w:r>
      <w:r w:rsidR="00FE7FD1" w:rsidRPr="00FE7FD1">
        <w:rPr>
          <w:spacing w:val="-3"/>
        </w:rPr>
        <w:t xml:space="preserve"> dicha diferencia responde a motivos no relacionados con el sexo</w:t>
      </w:r>
      <w:r w:rsidR="0008648B">
        <w:rPr>
          <w:spacing w:val="-3"/>
        </w:rPr>
        <w:t xml:space="preserve"> de los trabajadores.</w:t>
      </w:r>
    </w:p>
    <w:p w14:paraId="2C144D0B" w14:textId="05D2B145" w:rsidR="008869FB" w:rsidRDefault="002320BD" w:rsidP="00A76E21">
      <w:pPr>
        <w:pStyle w:val="Prrafodelista"/>
        <w:numPr>
          <w:ilvl w:val="0"/>
          <w:numId w:val="16"/>
        </w:numPr>
        <w:spacing w:before="120" w:after="120" w:line="360" w:lineRule="auto"/>
        <w:ind w:left="993" w:hanging="284"/>
        <w:jc w:val="both"/>
        <w:rPr>
          <w:spacing w:val="-3"/>
        </w:rPr>
      </w:pPr>
      <w:r>
        <w:rPr>
          <w:spacing w:val="-3"/>
        </w:rPr>
        <w:t xml:space="preserve">Las </w:t>
      </w:r>
      <w:r w:rsidR="008869FB" w:rsidRPr="008869FB">
        <w:rPr>
          <w:spacing w:val="-3"/>
        </w:rPr>
        <w:t xml:space="preserve">retribuciones periódicas </w:t>
      </w:r>
      <w:r>
        <w:rPr>
          <w:spacing w:val="-3"/>
        </w:rPr>
        <w:t>deberán pagarse como máximo mensualmente</w:t>
      </w:r>
      <w:r w:rsidR="008869FB">
        <w:rPr>
          <w:spacing w:val="-3"/>
        </w:rPr>
        <w:t>.</w:t>
      </w:r>
    </w:p>
    <w:p w14:paraId="67F45313" w14:textId="4E2AFBD8" w:rsidR="00B76076" w:rsidRDefault="00B76076" w:rsidP="00A76E21">
      <w:pPr>
        <w:pStyle w:val="Prrafodelista"/>
        <w:numPr>
          <w:ilvl w:val="0"/>
          <w:numId w:val="16"/>
        </w:numPr>
        <w:spacing w:before="120" w:after="120" w:line="360" w:lineRule="auto"/>
        <w:ind w:left="993" w:hanging="284"/>
        <w:jc w:val="both"/>
        <w:rPr>
          <w:spacing w:val="-3"/>
        </w:rPr>
      </w:pPr>
      <w:r w:rsidRPr="00B76076">
        <w:rPr>
          <w:spacing w:val="-3"/>
        </w:rPr>
        <w:t>La documentación del salario se realizará mediante la entrega al trabajador de un recibo individual y justificativo del pago del mismo</w:t>
      </w:r>
      <w:r>
        <w:rPr>
          <w:spacing w:val="-3"/>
        </w:rPr>
        <w:t>.</w:t>
      </w:r>
    </w:p>
    <w:p w14:paraId="711CF6D2" w14:textId="50D07562" w:rsidR="00C701C0" w:rsidRDefault="00C701C0" w:rsidP="00A76E21">
      <w:pPr>
        <w:pStyle w:val="Prrafodelista"/>
        <w:numPr>
          <w:ilvl w:val="0"/>
          <w:numId w:val="16"/>
        </w:numPr>
        <w:spacing w:before="120" w:after="120" w:line="360" w:lineRule="auto"/>
        <w:ind w:left="993" w:hanging="284"/>
        <w:jc w:val="both"/>
        <w:rPr>
          <w:spacing w:val="-3"/>
        </w:rPr>
      </w:pPr>
      <w:r w:rsidRPr="00C701C0">
        <w:rPr>
          <w:spacing w:val="-3"/>
        </w:rPr>
        <w:t>El interés por mora en el pago del salario será el diez por ciento de lo adeudado</w:t>
      </w:r>
      <w:r>
        <w:rPr>
          <w:spacing w:val="-3"/>
        </w:rPr>
        <w:t>.</w:t>
      </w:r>
    </w:p>
    <w:p w14:paraId="683418C0" w14:textId="7469DE94" w:rsidR="00284CCB" w:rsidRPr="00D209C6" w:rsidRDefault="00284CCB" w:rsidP="00B56F9B">
      <w:pPr>
        <w:pStyle w:val="Prrafodelista"/>
        <w:numPr>
          <w:ilvl w:val="0"/>
          <w:numId w:val="16"/>
        </w:numPr>
        <w:spacing w:before="120" w:after="120" w:line="360" w:lineRule="auto"/>
        <w:ind w:left="993" w:hanging="284"/>
        <w:jc w:val="both"/>
        <w:rPr>
          <w:spacing w:val="-3"/>
        </w:rPr>
      </w:pPr>
      <w:r w:rsidRPr="00284CCB">
        <w:rPr>
          <w:spacing w:val="-3"/>
        </w:rPr>
        <w:t>El trabajador tiene derecho a dos gratificaciones extraordinarias al año</w:t>
      </w:r>
      <w:r w:rsidR="006F597E">
        <w:rPr>
          <w:spacing w:val="-3"/>
        </w:rPr>
        <w:t xml:space="preserve"> cuya cuantía se fijará </w:t>
      </w:r>
      <w:r w:rsidRPr="00284CCB">
        <w:rPr>
          <w:spacing w:val="-3"/>
        </w:rPr>
        <w:t>por convenio colectivo</w:t>
      </w:r>
      <w:r w:rsidR="00B56F9B">
        <w:rPr>
          <w:spacing w:val="-3"/>
        </w:rPr>
        <w:t>, en el cual podrá acordarse el prorrateo de tales gratificaciones</w:t>
      </w:r>
      <w:r w:rsidRPr="00284CCB">
        <w:rPr>
          <w:spacing w:val="-3"/>
        </w:rPr>
        <w:t xml:space="preserve"> en doce mensualidades</w:t>
      </w:r>
      <w:r w:rsidR="00B56F9B">
        <w:rPr>
          <w:spacing w:val="-3"/>
        </w:rPr>
        <w:t>.</w:t>
      </w:r>
    </w:p>
    <w:p w14:paraId="34C5C59C" w14:textId="77777777" w:rsidR="00683D7D" w:rsidRPr="001207C0" w:rsidRDefault="00683D7D" w:rsidP="001207C0">
      <w:pPr>
        <w:spacing w:before="120" w:after="120" w:line="360" w:lineRule="auto"/>
        <w:ind w:firstLine="708"/>
        <w:jc w:val="both"/>
        <w:rPr>
          <w:spacing w:val="-3"/>
        </w:rPr>
      </w:pPr>
    </w:p>
    <w:p w14:paraId="1A93E726" w14:textId="74769FB8" w:rsidR="001207C0" w:rsidRPr="00E30308" w:rsidRDefault="001207C0" w:rsidP="00E30308">
      <w:pPr>
        <w:spacing w:before="120" w:after="120" w:line="360" w:lineRule="auto"/>
        <w:jc w:val="both"/>
        <w:rPr>
          <w:b/>
          <w:bCs/>
          <w:spacing w:val="-3"/>
        </w:rPr>
      </w:pPr>
      <w:r w:rsidRPr="00E30308">
        <w:rPr>
          <w:b/>
          <w:bCs/>
          <w:spacing w:val="-3"/>
        </w:rPr>
        <w:t>EL SALARIO MÍNIMO INTERPROFESIONAL.</w:t>
      </w:r>
    </w:p>
    <w:p w14:paraId="720CC1C8" w14:textId="4D2196AC" w:rsidR="009114AB" w:rsidRDefault="00D12AF4" w:rsidP="001207C0">
      <w:pPr>
        <w:spacing w:before="120" w:after="120" w:line="360" w:lineRule="auto"/>
        <w:ind w:firstLine="708"/>
        <w:jc w:val="both"/>
        <w:rPr>
          <w:spacing w:val="-3"/>
        </w:rPr>
      </w:pPr>
      <w:r>
        <w:rPr>
          <w:spacing w:val="-3"/>
        </w:rPr>
        <w:t>El salario mínimo interprofesional está regulado por el artículo 27 del Estatuto de los Trabajadores, cuyas reglas esenciales son las siguientes:</w:t>
      </w:r>
    </w:p>
    <w:p w14:paraId="00BDA277" w14:textId="5472CE80" w:rsidR="00D12AF4" w:rsidRPr="001E23B1" w:rsidRDefault="00D12AF4" w:rsidP="001E23B1">
      <w:pPr>
        <w:pStyle w:val="Prrafodelista"/>
        <w:numPr>
          <w:ilvl w:val="0"/>
          <w:numId w:val="18"/>
        </w:numPr>
        <w:spacing w:before="120" w:after="120" w:line="360" w:lineRule="auto"/>
        <w:ind w:left="993" w:hanging="284"/>
        <w:jc w:val="both"/>
        <w:rPr>
          <w:spacing w:val="-3"/>
        </w:rPr>
      </w:pPr>
      <w:r w:rsidRPr="001E23B1">
        <w:rPr>
          <w:spacing w:val="-3"/>
        </w:rPr>
        <w:t>El Gobierno fijará, previa consulta con las organizaciones sindicales y asociaciones empresariales más representativas, anualmente, el salario mínimo interprofesional, teniendo en cuenta:</w:t>
      </w:r>
    </w:p>
    <w:p w14:paraId="060E69E7" w14:textId="791226BB" w:rsidR="00D12AF4" w:rsidRPr="001E23B1" w:rsidRDefault="00D12AF4" w:rsidP="001A0FBB">
      <w:pPr>
        <w:pStyle w:val="Prrafodelista"/>
        <w:numPr>
          <w:ilvl w:val="0"/>
          <w:numId w:val="19"/>
        </w:numPr>
        <w:spacing w:before="120" w:after="120" w:line="360" w:lineRule="auto"/>
        <w:ind w:left="1560" w:hanging="284"/>
        <w:jc w:val="both"/>
        <w:rPr>
          <w:spacing w:val="-3"/>
        </w:rPr>
      </w:pPr>
      <w:r w:rsidRPr="001E23B1">
        <w:rPr>
          <w:spacing w:val="-3"/>
        </w:rPr>
        <w:t>El índice de precios de consumo.</w:t>
      </w:r>
    </w:p>
    <w:p w14:paraId="72017F02" w14:textId="6B3DA4AA" w:rsidR="00D12AF4" w:rsidRPr="001E23B1" w:rsidRDefault="00D12AF4" w:rsidP="001A0FBB">
      <w:pPr>
        <w:pStyle w:val="Prrafodelista"/>
        <w:numPr>
          <w:ilvl w:val="0"/>
          <w:numId w:val="19"/>
        </w:numPr>
        <w:spacing w:before="120" w:after="120" w:line="360" w:lineRule="auto"/>
        <w:ind w:left="1560" w:hanging="284"/>
        <w:jc w:val="both"/>
        <w:rPr>
          <w:spacing w:val="-3"/>
        </w:rPr>
      </w:pPr>
      <w:r w:rsidRPr="001E23B1">
        <w:rPr>
          <w:spacing w:val="-3"/>
        </w:rPr>
        <w:t>La productividad media nacional alcanzada.</w:t>
      </w:r>
    </w:p>
    <w:p w14:paraId="3E726EFD" w14:textId="7FE37308" w:rsidR="00D12AF4" w:rsidRPr="001E23B1" w:rsidRDefault="00D12AF4" w:rsidP="001A0FBB">
      <w:pPr>
        <w:pStyle w:val="Prrafodelista"/>
        <w:numPr>
          <w:ilvl w:val="0"/>
          <w:numId w:val="19"/>
        </w:numPr>
        <w:spacing w:before="120" w:after="120" w:line="360" w:lineRule="auto"/>
        <w:ind w:left="1560" w:hanging="284"/>
        <w:jc w:val="both"/>
        <w:rPr>
          <w:spacing w:val="-3"/>
        </w:rPr>
      </w:pPr>
      <w:r w:rsidRPr="001E23B1">
        <w:rPr>
          <w:spacing w:val="-3"/>
        </w:rPr>
        <w:t>El incremento de la participación del trabajo en la renta nacional.</w:t>
      </w:r>
    </w:p>
    <w:p w14:paraId="4718B2DB" w14:textId="0D15F679" w:rsidR="00D12AF4" w:rsidRPr="001E23B1" w:rsidRDefault="00D12AF4" w:rsidP="001A0FBB">
      <w:pPr>
        <w:pStyle w:val="Prrafodelista"/>
        <w:numPr>
          <w:ilvl w:val="0"/>
          <w:numId w:val="19"/>
        </w:numPr>
        <w:spacing w:before="120" w:after="120" w:line="360" w:lineRule="auto"/>
        <w:ind w:left="1560" w:hanging="284"/>
        <w:jc w:val="both"/>
        <w:rPr>
          <w:spacing w:val="-3"/>
        </w:rPr>
      </w:pPr>
      <w:r w:rsidRPr="001E23B1">
        <w:rPr>
          <w:spacing w:val="-3"/>
        </w:rPr>
        <w:lastRenderedPageBreak/>
        <w:t>La coyuntura económica general.</w:t>
      </w:r>
    </w:p>
    <w:p w14:paraId="1C9E24EB" w14:textId="19925853" w:rsidR="00D12AF4" w:rsidRPr="001E23B1" w:rsidRDefault="00D12AF4" w:rsidP="001A0FBB">
      <w:pPr>
        <w:pStyle w:val="Prrafodelista"/>
        <w:spacing w:before="120" w:after="120" w:line="360" w:lineRule="auto"/>
        <w:ind w:left="993" w:firstLine="283"/>
        <w:jc w:val="both"/>
        <w:rPr>
          <w:spacing w:val="-3"/>
        </w:rPr>
      </w:pPr>
      <w:r w:rsidRPr="001E23B1">
        <w:rPr>
          <w:spacing w:val="-3"/>
        </w:rPr>
        <w:t>Igualmente se fijará una revisión semestral para el caso de que no se cumplan las previsiones sobre el índice de precios citado.</w:t>
      </w:r>
    </w:p>
    <w:p w14:paraId="22252335" w14:textId="77777777" w:rsidR="001E23B1" w:rsidRPr="001E23B1" w:rsidRDefault="001E23B1" w:rsidP="001E23B1">
      <w:pPr>
        <w:pStyle w:val="Prrafodelista"/>
        <w:numPr>
          <w:ilvl w:val="0"/>
          <w:numId w:val="18"/>
        </w:numPr>
        <w:spacing w:before="120" w:after="120" w:line="360" w:lineRule="auto"/>
        <w:ind w:left="993" w:hanging="284"/>
        <w:jc w:val="both"/>
        <w:rPr>
          <w:spacing w:val="-3"/>
        </w:rPr>
      </w:pPr>
      <w:r w:rsidRPr="001E23B1">
        <w:rPr>
          <w:spacing w:val="-3"/>
        </w:rPr>
        <w:t>La revisión del salario mínimo interprofesional no afectará a la estructura ni a la cuantía de los salarios profesionales cuando estos, en su conjunto y cómputo anual, fueran superiores a aquel.</w:t>
      </w:r>
    </w:p>
    <w:p w14:paraId="2C6AD630" w14:textId="198AEE61" w:rsidR="001207C0" w:rsidRPr="001E23B1" w:rsidRDefault="001E23B1" w:rsidP="001E23B1">
      <w:pPr>
        <w:pStyle w:val="Prrafodelista"/>
        <w:numPr>
          <w:ilvl w:val="0"/>
          <w:numId w:val="18"/>
        </w:numPr>
        <w:spacing w:before="120" w:after="120" w:line="360" w:lineRule="auto"/>
        <w:ind w:left="993" w:hanging="284"/>
        <w:jc w:val="both"/>
        <w:rPr>
          <w:spacing w:val="-3"/>
        </w:rPr>
      </w:pPr>
      <w:r w:rsidRPr="001E23B1">
        <w:rPr>
          <w:spacing w:val="-3"/>
        </w:rPr>
        <w:t>El salario mínimo interprofesional, en su cuantía, es inembargable, y en lo que supere tal cuantía es embargable parcialmente, conforme a la escala prevista</w:t>
      </w:r>
      <w:r w:rsidR="001207C0" w:rsidRPr="001E23B1">
        <w:rPr>
          <w:spacing w:val="-3"/>
        </w:rPr>
        <w:t xml:space="preserve"> en el art</w:t>
      </w:r>
      <w:r w:rsidRPr="001E23B1">
        <w:rPr>
          <w:spacing w:val="-3"/>
        </w:rPr>
        <w:t>ículo</w:t>
      </w:r>
      <w:r w:rsidR="001207C0" w:rsidRPr="001E23B1">
        <w:rPr>
          <w:spacing w:val="-3"/>
        </w:rPr>
        <w:t xml:space="preserve"> 607 </w:t>
      </w:r>
      <w:r w:rsidRPr="001E23B1">
        <w:rPr>
          <w:spacing w:val="-3"/>
        </w:rPr>
        <w:t>de la Ley de Enjuiciamiento Civil de 7 de enero de 2000</w:t>
      </w:r>
      <w:r w:rsidR="001207C0" w:rsidRPr="001E23B1">
        <w:rPr>
          <w:spacing w:val="-3"/>
        </w:rPr>
        <w:t>.</w:t>
      </w:r>
    </w:p>
    <w:p w14:paraId="233546C4" w14:textId="38E17441" w:rsidR="00E30308" w:rsidRDefault="007F7F05" w:rsidP="001207C0">
      <w:pPr>
        <w:spacing w:before="120" w:after="120" w:line="360" w:lineRule="auto"/>
        <w:ind w:firstLine="708"/>
        <w:jc w:val="both"/>
        <w:rPr>
          <w:spacing w:val="-3"/>
        </w:rPr>
      </w:pPr>
      <w:r w:rsidRPr="007F7F05">
        <w:rPr>
          <w:spacing w:val="-3"/>
        </w:rPr>
        <w:t>Además, debe tenerse presente el Real Decreto-ley 2004 de racionalización de la regulación del salario mínimo interprofesional de 25 de junio de 2004.</w:t>
      </w:r>
    </w:p>
    <w:p w14:paraId="3C35B682" w14:textId="77777777" w:rsidR="007F7F05" w:rsidRPr="001207C0" w:rsidRDefault="007F7F05" w:rsidP="001207C0">
      <w:pPr>
        <w:spacing w:before="120" w:after="120" w:line="360" w:lineRule="auto"/>
        <w:ind w:firstLine="708"/>
        <w:jc w:val="both"/>
        <w:rPr>
          <w:spacing w:val="-3"/>
        </w:rPr>
      </w:pPr>
    </w:p>
    <w:p w14:paraId="53BC47A8" w14:textId="018D8EDF" w:rsidR="001207C0" w:rsidRPr="00E30308" w:rsidRDefault="001207C0" w:rsidP="00E30308">
      <w:pPr>
        <w:spacing w:before="120" w:after="120" w:line="360" w:lineRule="auto"/>
        <w:jc w:val="both"/>
        <w:rPr>
          <w:b/>
          <w:bCs/>
          <w:spacing w:val="-3"/>
        </w:rPr>
      </w:pPr>
      <w:r w:rsidRPr="00E30308">
        <w:rPr>
          <w:b/>
          <w:bCs/>
          <w:spacing w:val="-3"/>
        </w:rPr>
        <w:t>ABSORCIÓN Y COMPENSACIÓN DE SALARIOS.</w:t>
      </w:r>
    </w:p>
    <w:p w14:paraId="5526CCBE" w14:textId="77777777" w:rsidR="00940ACF" w:rsidRDefault="00940ACF" w:rsidP="00940ACF">
      <w:pPr>
        <w:spacing w:before="120" w:after="120" w:line="360" w:lineRule="auto"/>
        <w:ind w:firstLine="708"/>
        <w:jc w:val="both"/>
        <w:rPr>
          <w:spacing w:val="-3"/>
        </w:rPr>
      </w:pPr>
      <w:r>
        <w:rPr>
          <w:spacing w:val="-3"/>
        </w:rPr>
        <w:t xml:space="preserve">Como aplicación al salario del </w:t>
      </w:r>
      <w:r w:rsidR="001207C0" w:rsidRPr="001207C0">
        <w:rPr>
          <w:spacing w:val="-3"/>
        </w:rPr>
        <w:t xml:space="preserve">principio de condición más beneficiosa, </w:t>
      </w:r>
      <w:r>
        <w:rPr>
          <w:spacing w:val="-3"/>
        </w:rPr>
        <w:t>estudiado en el tema 3 de esta parte del programa, dispone el artículo 26.5 del Estatuto de los Trabajadores que “o</w:t>
      </w:r>
      <w:r w:rsidRPr="00940ACF">
        <w:rPr>
          <w:spacing w:val="-3"/>
        </w:rPr>
        <w:t>perará la compensación y absorción cuando los salarios realmente abonados, en su conjunto y cómputo anual, sean más favorables para los trabajadores que los fijados en el orden normativo o convencional de referencia</w:t>
      </w:r>
      <w:r>
        <w:rPr>
          <w:spacing w:val="-3"/>
        </w:rPr>
        <w:t>”.</w:t>
      </w:r>
    </w:p>
    <w:p w14:paraId="0090E29A" w14:textId="77777777" w:rsidR="00E30308" w:rsidRPr="001207C0" w:rsidRDefault="00E30308" w:rsidP="001207C0">
      <w:pPr>
        <w:spacing w:before="120" w:after="120" w:line="360" w:lineRule="auto"/>
        <w:ind w:firstLine="708"/>
        <w:jc w:val="both"/>
        <w:rPr>
          <w:spacing w:val="-3"/>
        </w:rPr>
      </w:pPr>
    </w:p>
    <w:p w14:paraId="78EAA434" w14:textId="134AB6CC" w:rsidR="001207C0" w:rsidRPr="00E30308" w:rsidRDefault="001207C0" w:rsidP="00E30308">
      <w:pPr>
        <w:spacing w:before="120" w:after="120" w:line="360" w:lineRule="auto"/>
        <w:jc w:val="both"/>
        <w:rPr>
          <w:b/>
          <w:bCs/>
          <w:spacing w:val="-3"/>
        </w:rPr>
      </w:pPr>
      <w:r w:rsidRPr="00E30308">
        <w:rPr>
          <w:b/>
          <w:bCs/>
          <w:spacing w:val="-3"/>
        </w:rPr>
        <w:t>GARANTÍAS DEL CRÉDITO SALARIAL.</w:t>
      </w:r>
    </w:p>
    <w:p w14:paraId="5CAA537A" w14:textId="06B115C5" w:rsidR="001207C0" w:rsidRPr="001207C0" w:rsidRDefault="004A31FD" w:rsidP="001207C0">
      <w:pPr>
        <w:spacing w:before="120" w:after="120" w:line="360" w:lineRule="auto"/>
        <w:ind w:firstLine="708"/>
        <w:jc w:val="both"/>
        <w:rPr>
          <w:spacing w:val="-3"/>
        </w:rPr>
      </w:pPr>
      <w:r>
        <w:rPr>
          <w:spacing w:val="-3"/>
        </w:rPr>
        <w:t>Las garantías del crédito salarial están reguladas por el artículo 32 del Estatuto de los Trabajadores, cuyas reglas esenciales son las siguientes:</w:t>
      </w:r>
    </w:p>
    <w:p w14:paraId="583D586C" w14:textId="77777777" w:rsidR="0089707C" w:rsidRPr="009D3823" w:rsidRDefault="0089707C" w:rsidP="009D3823">
      <w:pPr>
        <w:pStyle w:val="Prrafodelista"/>
        <w:numPr>
          <w:ilvl w:val="0"/>
          <w:numId w:val="20"/>
        </w:numPr>
        <w:spacing w:before="120" w:after="120" w:line="360" w:lineRule="auto"/>
        <w:ind w:left="993" w:hanging="284"/>
        <w:jc w:val="both"/>
        <w:rPr>
          <w:spacing w:val="-3"/>
        </w:rPr>
      </w:pPr>
      <w:r w:rsidRPr="009D3823">
        <w:rPr>
          <w:spacing w:val="-3"/>
        </w:rPr>
        <w:t>Los créditos salariales por los últimos treinta días de trabajo y en cuantía que no supere el doble del salario mínimo interprofesional gozarán de preferencia sobre cualquier otro crédito, aunque este se encuentre garantizado por prenda o hipoteca.</w:t>
      </w:r>
    </w:p>
    <w:p w14:paraId="44761D06" w14:textId="02C76906" w:rsidR="0089707C" w:rsidRPr="009D3823" w:rsidRDefault="0089707C" w:rsidP="009D3823">
      <w:pPr>
        <w:pStyle w:val="Prrafodelista"/>
        <w:numPr>
          <w:ilvl w:val="0"/>
          <w:numId w:val="20"/>
        </w:numPr>
        <w:spacing w:before="120" w:after="120" w:line="360" w:lineRule="auto"/>
        <w:ind w:left="993" w:hanging="284"/>
        <w:jc w:val="both"/>
        <w:rPr>
          <w:spacing w:val="-3"/>
        </w:rPr>
      </w:pPr>
      <w:r w:rsidRPr="009D3823">
        <w:rPr>
          <w:spacing w:val="-3"/>
        </w:rPr>
        <w:t>Los créditos salariales gozarán de preferencia sobre cualquier otro crédito respecto de los objetos elaborados por los trabajadores mientras sean propiedad o estén en posesión del empresario.</w:t>
      </w:r>
    </w:p>
    <w:p w14:paraId="34D1A418" w14:textId="77777777" w:rsidR="009D3823" w:rsidRDefault="0089707C" w:rsidP="009D3823">
      <w:pPr>
        <w:pStyle w:val="Prrafodelista"/>
        <w:numPr>
          <w:ilvl w:val="0"/>
          <w:numId w:val="20"/>
        </w:numPr>
        <w:spacing w:before="120" w:after="120" w:line="360" w:lineRule="auto"/>
        <w:ind w:left="993" w:hanging="284"/>
        <w:jc w:val="both"/>
        <w:rPr>
          <w:spacing w:val="-3"/>
        </w:rPr>
      </w:pPr>
      <w:r w:rsidRPr="009D3823">
        <w:rPr>
          <w:spacing w:val="-3"/>
        </w:rPr>
        <w:t xml:space="preserve">Los créditos </w:t>
      </w:r>
      <w:r w:rsidR="00C040ED" w:rsidRPr="009D3823">
        <w:rPr>
          <w:spacing w:val="-3"/>
        </w:rPr>
        <w:t>salariales distintos de los anteriores</w:t>
      </w:r>
      <w:r w:rsidRPr="009D3823">
        <w:rPr>
          <w:spacing w:val="-3"/>
        </w:rPr>
        <w:t xml:space="preserve"> tendrán la condición de singularmente privilegiados en la cuantía que resulte de multiplicar el triple del </w:t>
      </w:r>
      <w:r w:rsidRPr="009D3823">
        <w:rPr>
          <w:spacing w:val="-3"/>
        </w:rPr>
        <w:lastRenderedPageBreak/>
        <w:t>salario mínimo interprofesional por el número de días del salario pendientes de pago, gozando de preferencia sobre cualquier otro crédito, excepto los créditos con derecho real, en los supuestos en los que estos, con arreglo a la ley, sean preferentes.</w:t>
      </w:r>
    </w:p>
    <w:p w14:paraId="02443757" w14:textId="59A89E66" w:rsidR="0089707C" w:rsidRPr="009D3823" w:rsidRDefault="0089707C" w:rsidP="009D3823">
      <w:pPr>
        <w:pStyle w:val="Prrafodelista"/>
        <w:spacing w:before="120" w:after="120" w:line="360" w:lineRule="auto"/>
        <w:ind w:left="993" w:firstLine="283"/>
        <w:jc w:val="both"/>
        <w:rPr>
          <w:spacing w:val="-3"/>
        </w:rPr>
      </w:pPr>
      <w:r w:rsidRPr="009D3823">
        <w:rPr>
          <w:spacing w:val="-3"/>
        </w:rPr>
        <w:t>La misma consideración tendrán las indemnizaciones por despido en la cuantía correspondiente al mínimo legal calculada sobre una base que no supere el triple del salario mínimo.</w:t>
      </w:r>
    </w:p>
    <w:p w14:paraId="0E0BB503" w14:textId="4A2E0A11" w:rsidR="0089707C" w:rsidRPr="009D3823" w:rsidRDefault="0089707C" w:rsidP="009D3823">
      <w:pPr>
        <w:pStyle w:val="Prrafodelista"/>
        <w:numPr>
          <w:ilvl w:val="0"/>
          <w:numId w:val="20"/>
        </w:numPr>
        <w:spacing w:before="120" w:after="120" w:line="360" w:lineRule="auto"/>
        <w:ind w:left="993" w:hanging="284"/>
        <w:jc w:val="both"/>
        <w:rPr>
          <w:spacing w:val="-3"/>
        </w:rPr>
      </w:pPr>
      <w:r w:rsidRPr="009D3823">
        <w:rPr>
          <w:spacing w:val="-3"/>
        </w:rPr>
        <w:t>El plazo para ejercitar los derechos de preferencia del crédito salarial es de un año, a contar desde el momento en que debió percibirse el salario, transcurrido el cual prescribirán tales derechos.</w:t>
      </w:r>
    </w:p>
    <w:p w14:paraId="137FF6C3" w14:textId="77777777" w:rsidR="000D3755" w:rsidRPr="009D3823" w:rsidRDefault="0089707C" w:rsidP="009D3823">
      <w:pPr>
        <w:pStyle w:val="Prrafodelista"/>
        <w:numPr>
          <w:ilvl w:val="0"/>
          <w:numId w:val="20"/>
        </w:numPr>
        <w:spacing w:before="120" w:after="120" w:line="360" w:lineRule="auto"/>
        <w:ind w:left="993" w:hanging="284"/>
        <w:jc w:val="both"/>
        <w:rPr>
          <w:spacing w:val="-3"/>
        </w:rPr>
      </w:pPr>
      <w:r w:rsidRPr="009D3823">
        <w:rPr>
          <w:spacing w:val="-3"/>
        </w:rPr>
        <w:t xml:space="preserve">Las preferencias </w:t>
      </w:r>
      <w:r w:rsidR="00403404" w:rsidRPr="009D3823">
        <w:rPr>
          <w:spacing w:val="-3"/>
        </w:rPr>
        <w:t>anteriores</w:t>
      </w:r>
      <w:r w:rsidRPr="009D3823">
        <w:rPr>
          <w:spacing w:val="-3"/>
        </w:rPr>
        <w:t xml:space="preserve"> serán de aplicación en todos los supuestos en los que, no hallándose el empresario declarado en concurso, los correspondientes créditos concurran con otros sobre bienes de aquel.</w:t>
      </w:r>
    </w:p>
    <w:p w14:paraId="5596EC5F" w14:textId="26FE5935" w:rsidR="007124E6" w:rsidRDefault="0089707C" w:rsidP="001715EA">
      <w:pPr>
        <w:pStyle w:val="Prrafodelista"/>
        <w:spacing w:before="120" w:after="120" w:line="360" w:lineRule="auto"/>
        <w:ind w:left="993" w:firstLine="283"/>
        <w:jc w:val="both"/>
        <w:rPr>
          <w:spacing w:val="-3"/>
        </w:rPr>
      </w:pPr>
      <w:r w:rsidRPr="009D3823">
        <w:rPr>
          <w:spacing w:val="-3"/>
        </w:rPr>
        <w:t>En caso de concurso, serán de aplicación las disposiciones de</w:t>
      </w:r>
      <w:r w:rsidR="000D3755" w:rsidRPr="009D3823">
        <w:rPr>
          <w:spacing w:val="-3"/>
        </w:rPr>
        <w:t>l texto refundido de</w:t>
      </w:r>
      <w:r w:rsidRPr="009D3823">
        <w:rPr>
          <w:spacing w:val="-3"/>
        </w:rPr>
        <w:t xml:space="preserve"> la Ley Concursal</w:t>
      </w:r>
      <w:r w:rsidR="00F93617" w:rsidRPr="009D3823">
        <w:rPr>
          <w:spacing w:val="-3"/>
        </w:rPr>
        <w:t xml:space="preserve"> de 5 de mayo de 2020</w:t>
      </w:r>
      <w:r w:rsidRPr="009D3823">
        <w:rPr>
          <w:spacing w:val="-3"/>
        </w:rPr>
        <w:t xml:space="preserve">, </w:t>
      </w:r>
      <w:r w:rsidR="007124E6">
        <w:rPr>
          <w:spacing w:val="-3"/>
        </w:rPr>
        <w:t>la cual:</w:t>
      </w:r>
    </w:p>
    <w:p w14:paraId="5DEAA830" w14:textId="127895CB" w:rsidR="001107E3" w:rsidRDefault="007124E6" w:rsidP="007124E6">
      <w:pPr>
        <w:pStyle w:val="Prrafodelista"/>
        <w:numPr>
          <w:ilvl w:val="0"/>
          <w:numId w:val="22"/>
        </w:numPr>
        <w:spacing w:before="120" w:after="120" w:line="360" w:lineRule="auto"/>
        <w:ind w:left="1560" w:hanging="284"/>
        <w:jc w:val="both"/>
        <w:rPr>
          <w:spacing w:val="-3"/>
        </w:rPr>
      </w:pPr>
      <w:r>
        <w:rPr>
          <w:spacing w:val="-3"/>
        </w:rPr>
        <w:t xml:space="preserve">En su </w:t>
      </w:r>
      <w:r w:rsidR="00313C74">
        <w:rPr>
          <w:spacing w:val="-3"/>
        </w:rPr>
        <w:t xml:space="preserve">artículo </w:t>
      </w:r>
      <w:r w:rsidR="00D86E02">
        <w:rPr>
          <w:spacing w:val="-3"/>
        </w:rPr>
        <w:t xml:space="preserve">242 </w:t>
      </w:r>
      <w:r w:rsidR="00A6027A">
        <w:rPr>
          <w:spacing w:val="-3"/>
        </w:rPr>
        <w:t xml:space="preserve">califica </w:t>
      </w:r>
      <w:r w:rsidR="00D86E02">
        <w:rPr>
          <w:spacing w:val="-3"/>
        </w:rPr>
        <w:t>como créditos contra la masa a</w:t>
      </w:r>
      <w:r w:rsidR="001107E3">
        <w:rPr>
          <w:spacing w:val="-3"/>
        </w:rPr>
        <w:t>:</w:t>
      </w:r>
    </w:p>
    <w:p w14:paraId="1ACC19BF" w14:textId="32A84149" w:rsidR="001207C0" w:rsidRPr="001715EA" w:rsidRDefault="001107E3" w:rsidP="007124E6">
      <w:pPr>
        <w:pStyle w:val="Prrafodelista"/>
        <w:numPr>
          <w:ilvl w:val="0"/>
          <w:numId w:val="23"/>
        </w:numPr>
        <w:spacing w:before="120" w:after="120" w:line="360" w:lineRule="auto"/>
        <w:ind w:left="1843" w:hanging="283"/>
        <w:jc w:val="both"/>
        <w:rPr>
          <w:spacing w:val="-3"/>
        </w:rPr>
      </w:pPr>
      <w:r w:rsidRPr="001715EA">
        <w:rPr>
          <w:spacing w:val="-3"/>
        </w:rPr>
        <w:t>L</w:t>
      </w:r>
      <w:r w:rsidR="00D86E02" w:rsidRPr="001715EA">
        <w:rPr>
          <w:spacing w:val="-3"/>
        </w:rPr>
        <w:t>os créditos por salarios correspondientes a los últimos treinta días de trabajo efectivo realizado antes de la declaración de concurso en cuantía que no supere el doble del salario mínimo interprofesional</w:t>
      </w:r>
      <w:r w:rsidR="001207C0" w:rsidRPr="001715EA">
        <w:rPr>
          <w:spacing w:val="-3"/>
        </w:rPr>
        <w:t>.</w:t>
      </w:r>
    </w:p>
    <w:p w14:paraId="7BDD5B97" w14:textId="7174E8D8" w:rsidR="0043095C" w:rsidRPr="001715EA" w:rsidRDefault="0043095C" w:rsidP="007124E6">
      <w:pPr>
        <w:pStyle w:val="Prrafodelista"/>
        <w:numPr>
          <w:ilvl w:val="0"/>
          <w:numId w:val="23"/>
        </w:numPr>
        <w:spacing w:before="120" w:after="120" w:line="360" w:lineRule="auto"/>
        <w:ind w:left="1843" w:hanging="283"/>
        <w:jc w:val="both"/>
        <w:rPr>
          <w:spacing w:val="-3"/>
        </w:rPr>
      </w:pPr>
      <w:r w:rsidRPr="001715EA">
        <w:rPr>
          <w:spacing w:val="-3"/>
        </w:rPr>
        <w:t>Los créditos laborales generados por el ejercicio de la actividad profesional o empresarial del concursado tras la declaración del concurso</w:t>
      </w:r>
      <w:r w:rsidR="00397BE8" w:rsidRPr="001715EA">
        <w:rPr>
          <w:spacing w:val="-3"/>
        </w:rPr>
        <w:t xml:space="preserve">, incluidas las indemnizaciones por despido o extinción de los contratos de trabajo que se hubiesen producido con posterioridad a la declaración de concurso, </w:t>
      </w:r>
      <w:r w:rsidR="00F13CB3" w:rsidRPr="001715EA">
        <w:rPr>
          <w:spacing w:val="-3"/>
        </w:rPr>
        <w:t>hasta que el juez acuerde el cese de la actividad profesional o empresarial, o declare la conclusión del concurso.</w:t>
      </w:r>
    </w:p>
    <w:p w14:paraId="445E9352" w14:textId="1DFB764A" w:rsidR="00D54595" w:rsidRDefault="00D54595" w:rsidP="00F47C75">
      <w:pPr>
        <w:pStyle w:val="Prrafodelista"/>
        <w:numPr>
          <w:ilvl w:val="0"/>
          <w:numId w:val="22"/>
        </w:numPr>
        <w:spacing w:before="120" w:after="120" w:line="360" w:lineRule="auto"/>
        <w:ind w:left="1560" w:hanging="284"/>
        <w:jc w:val="both"/>
        <w:rPr>
          <w:spacing w:val="-3"/>
        </w:rPr>
      </w:pPr>
      <w:r>
        <w:rPr>
          <w:spacing w:val="-3"/>
        </w:rPr>
        <w:t>En su artículo 270 califica como créditos con privilegio especial a l</w:t>
      </w:r>
      <w:r w:rsidRPr="00D54595">
        <w:rPr>
          <w:spacing w:val="-3"/>
        </w:rPr>
        <w:t>os créditos refaccionarios, sobre los bienes refaccionados, incluidos los de los trabajadores sobre los objetos por ellos elaborados mientras sean propiedad o estén en posesión del concursado</w:t>
      </w:r>
      <w:r w:rsidR="00C7374C">
        <w:rPr>
          <w:spacing w:val="-3"/>
        </w:rPr>
        <w:t>.</w:t>
      </w:r>
    </w:p>
    <w:p w14:paraId="1B64DC82" w14:textId="3664640A" w:rsidR="001207C0" w:rsidRPr="00F47C75" w:rsidRDefault="007124E6" w:rsidP="00F47C75">
      <w:pPr>
        <w:pStyle w:val="Prrafodelista"/>
        <w:numPr>
          <w:ilvl w:val="0"/>
          <w:numId w:val="22"/>
        </w:numPr>
        <w:spacing w:before="120" w:after="120" w:line="360" w:lineRule="auto"/>
        <w:ind w:left="1560" w:hanging="284"/>
        <w:jc w:val="both"/>
        <w:rPr>
          <w:spacing w:val="-3"/>
        </w:rPr>
      </w:pPr>
      <w:r>
        <w:rPr>
          <w:spacing w:val="-3"/>
        </w:rPr>
        <w:t xml:space="preserve">En su artículo 280 </w:t>
      </w:r>
      <w:r w:rsidR="0029097F">
        <w:rPr>
          <w:spacing w:val="-3"/>
        </w:rPr>
        <w:t>califica como créditos con privilegio general a l</w:t>
      </w:r>
      <w:r w:rsidR="0029097F" w:rsidRPr="0029097F">
        <w:rPr>
          <w:spacing w:val="-3"/>
        </w:rPr>
        <w:t>os créditos por salarios que no tengan reconocido privilegio especial, en la cuantía que resulte de multiplicar el triple del salario mínimo interprofesional por el número de días de salario pendientes de pago</w:t>
      </w:r>
      <w:r w:rsidR="00F47C75">
        <w:rPr>
          <w:spacing w:val="-3"/>
        </w:rPr>
        <w:t>, y</w:t>
      </w:r>
      <w:r w:rsidR="0029097F" w:rsidRPr="0029097F">
        <w:rPr>
          <w:spacing w:val="-3"/>
        </w:rPr>
        <w:t xml:space="preserve"> las indemnizaciones derivadas de la extinción de los contratos, en la cuantía </w:t>
      </w:r>
      <w:r w:rsidR="0029097F" w:rsidRPr="0029097F">
        <w:rPr>
          <w:spacing w:val="-3"/>
        </w:rPr>
        <w:lastRenderedPageBreak/>
        <w:t>correspondiente al mínimo legal calculada sobre una base que no supere el triple del salario mínimo interprofesional</w:t>
      </w:r>
      <w:r w:rsidR="00F47C75">
        <w:rPr>
          <w:spacing w:val="-3"/>
        </w:rPr>
        <w:t>.</w:t>
      </w:r>
    </w:p>
    <w:p w14:paraId="0036EB1D" w14:textId="77777777" w:rsidR="00E30308" w:rsidRPr="001207C0" w:rsidRDefault="00E30308" w:rsidP="001207C0">
      <w:pPr>
        <w:spacing w:before="120" w:after="120" w:line="360" w:lineRule="auto"/>
        <w:ind w:firstLine="708"/>
        <w:jc w:val="both"/>
        <w:rPr>
          <w:spacing w:val="-3"/>
        </w:rPr>
      </w:pPr>
    </w:p>
    <w:p w14:paraId="076C1756" w14:textId="04167F2F" w:rsidR="001207C0" w:rsidRPr="00E30308" w:rsidRDefault="001207C0" w:rsidP="00E30308">
      <w:pPr>
        <w:spacing w:before="120" w:after="120" w:line="360" w:lineRule="auto"/>
        <w:jc w:val="both"/>
        <w:rPr>
          <w:b/>
          <w:bCs/>
          <w:spacing w:val="-3"/>
        </w:rPr>
      </w:pPr>
      <w:r w:rsidRPr="00E30308">
        <w:rPr>
          <w:b/>
          <w:bCs/>
          <w:spacing w:val="-3"/>
        </w:rPr>
        <w:t>EL FONDO DE GARANTÍA SALARIAL.</w:t>
      </w:r>
    </w:p>
    <w:p w14:paraId="4D1972DA" w14:textId="1E712B8F" w:rsidR="00B64119" w:rsidRDefault="004440CD" w:rsidP="005E5F39">
      <w:pPr>
        <w:spacing w:before="120" w:after="120" w:line="360" w:lineRule="auto"/>
        <w:ind w:firstLine="708"/>
        <w:jc w:val="both"/>
        <w:rPr>
          <w:spacing w:val="-3"/>
        </w:rPr>
      </w:pPr>
      <w:r>
        <w:rPr>
          <w:spacing w:val="-3"/>
        </w:rPr>
        <w:t xml:space="preserve">El Fondo de Garantía Salarial está regulado por el artículo </w:t>
      </w:r>
      <w:r w:rsidR="006A1180">
        <w:rPr>
          <w:spacing w:val="-3"/>
        </w:rPr>
        <w:t>33 del Estatuto de los Trabajadores, cuyas reglas esenciales son las siguientes:</w:t>
      </w:r>
    </w:p>
    <w:p w14:paraId="7287D01A" w14:textId="1DC4F3DF" w:rsidR="000C7D1D" w:rsidRPr="005E12B5" w:rsidRDefault="006A1180" w:rsidP="005E12B5">
      <w:pPr>
        <w:pStyle w:val="Prrafodelista"/>
        <w:numPr>
          <w:ilvl w:val="0"/>
          <w:numId w:val="24"/>
        </w:numPr>
        <w:spacing w:before="120" w:after="120" w:line="360" w:lineRule="auto"/>
        <w:ind w:left="993" w:hanging="284"/>
        <w:jc w:val="both"/>
        <w:rPr>
          <w:spacing w:val="-3"/>
        </w:rPr>
      </w:pPr>
      <w:r w:rsidRPr="005E12B5">
        <w:rPr>
          <w:spacing w:val="-3"/>
        </w:rPr>
        <w:t xml:space="preserve">Es un </w:t>
      </w:r>
      <w:r w:rsidR="004440CD" w:rsidRPr="005E12B5">
        <w:rPr>
          <w:spacing w:val="-3"/>
        </w:rPr>
        <w:t xml:space="preserve">organismo autónomo </w:t>
      </w:r>
      <w:r w:rsidRPr="005E12B5">
        <w:rPr>
          <w:spacing w:val="-3"/>
        </w:rPr>
        <w:t xml:space="preserve">que </w:t>
      </w:r>
      <w:r w:rsidR="004440CD" w:rsidRPr="005E12B5">
        <w:rPr>
          <w:spacing w:val="-3"/>
        </w:rPr>
        <w:t>abonará</w:t>
      </w:r>
      <w:r w:rsidR="000C7D1D" w:rsidRPr="005E12B5">
        <w:rPr>
          <w:spacing w:val="-3"/>
        </w:rPr>
        <w:t xml:space="preserve"> a los trabajadores, en caso de insolvencia o concurso del empresario:</w:t>
      </w:r>
    </w:p>
    <w:p w14:paraId="42F96195" w14:textId="54BA60F1" w:rsidR="004440CD" w:rsidRPr="005E12B5" w:rsidRDefault="000C7D1D" w:rsidP="005E12B5">
      <w:pPr>
        <w:pStyle w:val="Prrafodelista"/>
        <w:numPr>
          <w:ilvl w:val="0"/>
          <w:numId w:val="25"/>
        </w:numPr>
        <w:spacing w:before="120" w:after="120" w:line="360" w:lineRule="auto"/>
        <w:ind w:left="1276" w:hanging="283"/>
        <w:jc w:val="both"/>
        <w:rPr>
          <w:spacing w:val="-3"/>
        </w:rPr>
      </w:pPr>
      <w:r w:rsidRPr="005E12B5">
        <w:rPr>
          <w:spacing w:val="-3"/>
        </w:rPr>
        <w:t>E</w:t>
      </w:r>
      <w:r w:rsidR="004440CD" w:rsidRPr="005E12B5">
        <w:rPr>
          <w:spacing w:val="-3"/>
        </w:rPr>
        <w:t>l importe de los salarios pendientes de pago</w:t>
      </w:r>
      <w:r w:rsidR="000176F0" w:rsidRPr="005E12B5">
        <w:rPr>
          <w:spacing w:val="-3"/>
        </w:rPr>
        <w:t>, hasta un m</w:t>
      </w:r>
      <w:r w:rsidR="00051276" w:rsidRPr="005E12B5">
        <w:rPr>
          <w:spacing w:val="-3"/>
        </w:rPr>
        <w:t xml:space="preserve">áximo de </w:t>
      </w:r>
      <w:r w:rsidR="004440CD" w:rsidRPr="005E12B5">
        <w:rPr>
          <w:spacing w:val="-3"/>
        </w:rPr>
        <w:t>la cantidad resultante de multiplicar el doble del salario mínimo interprofesional diario</w:t>
      </w:r>
      <w:r w:rsidR="00051276" w:rsidRPr="005E12B5">
        <w:rPr>
          <w:spacing w:val="-3"/>
        </w:rPr>
        <w:t xml:space="preserve"> </w:t>
      </w:r>
      <w:r w:rsidR="004440CD" w:rsidRPr="005E12B5">
        <w:rPr>
          <w:spacing w:val="-3"/>
        </w:rPr>
        <w:t>por el número de días de salario pendiente de pago, con un máximo de ciento veinte días.</w:t>
      </w:r>
    </w:p>
    <w:p w14:paraId="17C4C777" w14:textId="69DD7EC3" w:rsidR="006A1180" w:rsidRPr="005E12B5" w:rsidRDefault="000C7D1D" w:rsidP="005E12B5">
      <w:pPr>
        <w:pStyle w:val="Prrafodelista"/>
        <w:numPr>
          <w:ilvl w:val="0"/>
          <w:numId w:val="25"/>
        </w:numPr>
        <w:spacing w:before="120" w:after="120" w:line="360" w:lineRule="auto"/>
        <w:ind w:left="1276" w:hanging="283"/>
        <w:jc w:val="both"/>
        <w:rPr>
          <w:spacing w:val="-3"/>
        </w:rPr>
      </w:pPr>
      <w:r w:rsidRPr="005E12B5">
        <w:rPr>
          <w:spacing w:val="-3"/>
        </w:rPr>
        <w:t>Las</w:t>
      </w:r>
      <w:r w:rsidR="004440CD" w:rsidRPr="005E12B5">
        <w:rPr>
          <w:spacing w:val="-3"/>
        </w:rPr>
        <w:t xml:space="preserve"> indemnizaciones </w:t>
      </w:r>
      <w:r w:rsidR="00B86648" w:rsidRPr="005E12B5">
        <w:rPr>
          <w:spacing w:val="-3"/>
        </w:rPr>
        <w:t xml:space="preserve">debidas a </w:t>
      </w:r>
      <w:r w:rsidR="004440CD" w:rsidRPr="005E12B5">
        <w:rPr>
          <w:spacing w:val="-3"/>
        </w:rPr>
        <w:t xml:space="preserve">despido o extinción de los contratos </w:t>
      </w:r>
      <w:r w:rsidR="00115985" w:rsidRPr="005E12B5">
        <w:rPr>
          <w:spacing w:val="-3"/>
        </w:rPr>
        <w:t>por causas objetivas o modificación sustancial de las condiciones de trabajo</w:t>
      </w:r>
      <w:r w:rsidR="00A75A5F" w:rsidRPr="005E12B5">
        <w:rPr>
          <w:spacing w:val="-3"/>
        </w:rPr>
        <w:t xml:space="preserve"> o </w:t>
      </w:r>
      <w:r w:rsidR="00300337" w:rsidRPr="005E12B5">
        <w:rPr>
          <w:spacing w:val="-3"/>
        </w:rPr>
        <w:t>acordados por el juez del concurso</w:t>
      </w:r>
      <w:r w:rsidR="001B5053" w:rsidRPr="005E12B5">
        <w:rPr>
          <w:spacing w:val="-3"/>
        </w:rPr>
        <w:t xml:space="preserve"> </w:t>
      </w:r>
      <w:r w:rsidR="006A1180" w:rsidRPr="005E12B5">
        <w:rPr>
          <w:spacing w:val="-3"/>
        </w:rPr>
        <w:t>con el límite máximo de una anualidad, sin que el salario diario, base del cálculo, pueda exceder del doble del salario mínimo.</w:t>
      </w:r>
    </w:p>
    <w:p w14:paraId="750F9193" w14:textId="6CD45D00" w:rsidR="006A1180" w:rsidRPr="005E12B5" w:rsidRDefault="0012053B" w:rsidP="005E12B5">
      <w:pPr>
        <w:pStyle w:val="Prrafodelista"/>
        <w:numPr>
          <w:ilvl w:val="0"/>
          <w:numId w:val="24"/>
        </w:numPr>
        <w:spacing w:before="120" w:after="120" w:line="360" w:lineRule="auto"/>
        <w:ind w:left="993" w:hanging="284"/>
        <w:jc w:val="both"/>
        <w:rPr>
          <w:spacing w:val="-3"/>
        </w:rPr>
      </w:pPr>
      <w:r>
        <w:rPr>
          <w:spacing w:val="-3"/>
        </w:rPr>
        <w:t>Para el reembolso de las cantidades pagadas, e</w:t>
      </w:r>
      <w:r w:rsidR="006A1180" w:rsidRPr="005E12B5">
        <w:rPr>
          <w:spacing w:val="-3"/>
        </w:rPr>
        <w:t>l Fondo se subrogará en los derechos y acciones de los trabajadores, conservando el carácter de créditos privilegiados que les confiere el artículo 32 de</w:t>
      </w:r>
      <w:r w:rsidR="00A15184" w:rsidRPr="005E12B5">
        <w:rPr>
          <w:spacing w:val="-3"/>
        </w:rPr>
        <w:t>l Estatuto de los Trabajadores</w:t>
      </w:r>
      <w:r w:rsidR="006A1180" w:rsidRPr="005E12B5">
        <w:rPr>
          <w:spacing w:val="-3"/>
        </w:rPr>
        <w:t>. Si dichos créditos concurriesen con los que puedan conservar los trabajadores por la parte no satisfecha por el Fondo, unos y otros se abonarán a prorrata.</w:t>
      </w:r>
    </w:p>
    <w:p w14:paraId="786AC5D0" w14:textId="026A6108" w:rsidR="006A1180" w:rsidRPr="005E12B5" w:rsidRDefault="006A1180" w:rsidP="005E12B5">
      <w:pPr>
        <w:pStyle w:val="Prrafodelista"/>
        <w:numPr>
          <w:ilvl w:val="0"/>
          <w:numId w:val="24"/>
        </w:numPr>
        <w:spacing w:before="120" w:after="120" w:line="360" w:lineRule="auto"/>
        <w:ind w:left="993" w:hanging="284"/>
        <w:jc w:val="both"/>
        <w:rPr>
          <w:spacing w:val="-3"/>
        </w:rPr>
      </w:pPr>
      <w:r w:rsidRPr="005E12B5">
        <w:rPr>
          <w:spacing w:val="-3"/>
        </w:rPr>
        <w:t>El derecho a solicitar del Fondo el pago de las prestaciones prescribirá al año del acto</w:t>
      </w:r>
      <w:r w:rsidR="00363C66">
        <w:rPr>
          <w:spacing w:val="-3"/>
        </w:rPr>
        <w:t xml:space="preserve"> </w:t>
      </w:r>
      <w:r w:rsidRPr="005E12B5">
        <w:rPr>
          <w:spacing w:val="-3"/>
        </w:rPr>
        <w:t xml:space="preserve">o resolución que reconozca la deuda </w:t>
      </w:r>
      <w:r w:rsidR="0008421E">
        <w:rPr>
          <w:spacing w:val="-3"/>
        </w:rPr>
        <w:t>salarial o</w:t>
      </w:r>
      <w:r w:rsidRPr="005E12B5">
        <w:rPr>
          <w:spacing w:val="-3"/>
        </w:rPr>
        <w:t xml:space="preserve"> fije la indemnizaci</w:t>
      </w:r>
      <w:r w:rsidR="00363C66">
        <w:rPr>
          <w:spacing w:val="-3"/>
        </w:rPr>
        <w:t>ón</w:t>
      </w:r>
      <w:r w:rsidRPr="005E12B5">
        <w:rPr>
          <w:spacing w:val="-3"/>
        </w:rPr>
        <w:t>.</w:t>
      </w:r>
    </w:p>
    <w:p w14:paraId="7AA039B4" w14:textId="28D80FC6" w:rsidR="00B64119" w:rsidRPr="005E12B5" w:rsidRDefault="006A1180" w:rsidP="005E12B5">
      <w:pPr>
        <w:pStyle w:val="Prrafodelista"/>
        <w:numPr>
          <w:ilvl w:val="0"/>
          <w:numId w:val="24"/>
        </w:numPr>
        <w:spacing w:before="120" w:after="120" w:line="360" w:lineRule="auto"/>
        <w:ind w:left="993" w:hanging="284"/>
        <w:jc w:val="both"/>
        <w:rPr>
          <w:spacing w:val="-3"/>
        </w:rPr>
      </w:pPr>
      <w:r w:rsidRPr="005E12B5">
        <w:rPr>
          <w:spacing w:val="-3"/>
        </w:rPr>
        <w:t>El Fondo procederá a la instrucción de un expediente para la comprobación de la procedencia de los salarios e indemnizaciones reclamados</w:t>
      </w:r>
      <w:r w:rsidR="00EC6DEE" w:rsidRPr="005E12B5">
        <w:rPr>
          <w:spacing w:val="-3"/>
        </w:rPr>
        <w:t xml:space="preserve">, </w:t>
      </w:r>
      <w:r w:rsidR="008B3662" w:rsidRPr="005E12B5">
        <w:rPr>
          <w:spacing w:val="-3"/>
        </w:rPr>
        <w:t xml:space="preserve">resolviendo en el plazo de tres meses, </w:t>
      </w:r>
      <w:r w:rsidR="000F7CD4" w:rsidRPr="005E12B5">
        <w:rPr>
          <w:spacing w:val="-3"/>
        </w:rPr>
        <w:t>siendo los efectos del silencio positivos.</w:t>
      </w:r>
    </w:p>
    <w:p w14:paraId="7FDCF669" w14:textId="46191C57" w:rsidR="00B64119" w:rsidRDefault="006A1180" w:rsidP="003A1175">
      <w:pPr>
        <w:pStyle w:val="Prrafodelista"/>
        <w:spacing w:before="120" w:after="120" w:line="360" w:lineRule="auto"/>
        <w:ind w:left="993" w:firstLine="283"/>
        <w:jc w:val="both"/>
        <w:rPr>
          <w:spacing w:val="-3"/>
        </w:rPr>
      </w:pPr>
      <w:r w:rsidRPr="005E12B5">
        <w:rPr>
          <w:spacing w:val="-3"/>
        </w:rPr>
        <w:t xml:space="preserve">Contra </w:t>
      </w:r>
      <w:r w:rsidR="00767AC0" w:rsidRPr="005E12B5">
        <w:rPr>
          <w:spacing w:val="-3"/>
        </w:rPr>
        <w:t xml:space="preserve">la </w:t>
      </w:r>
      <w:r w:rsidRPr="005E12B5">
        <w:rPr>
          <w:spacing w:val="-3"/>
        </w:rPr>
        <w:t xml:space="preserve">resolución </w:t>
      </w:r>
      <w:r w:rsidR="00767AC0" w:rsidRPr="005E12B5">
        <w:rPr>
          <w:spacing w:val="-3"/>
        </w:rPr>
        <w:t xml:space="preserve">denegando la solicitud </w:t>
      </w:r>
      <w:r w:rsidRPr="005E12B5">
        <w:rPr>
          <w:spacing w:val="-3"/>
        </w:rPr>
        <w:t xml:space="preserve">podrá interponerse demanda ante el </w:t>
      </w:r>
      <w:r w:rsidR="00767AC0" w:rsidRPr="005E12B5">
        <w:rPr>
          <w:spacing w:val="-3"/>
        </w:rPr>
        <w:t>orden</w:t>
      </w:r>
      <w:r w:rsidRPr="005E12B5">
        <w:rPr>
          <w:spacing w:val="-3"/>
        </w:rPr>
        <w:t xml:space="preserve"> jurisdiccional social en el plazo de dos meses.</w:t>
      </w:r>
    </w:p>
    <w:p w14:paraId="25AA715C" w14:textId="233D60F8"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484991F" w:rsidR="005726E8" w:rsidRPr="00FF4CC7" w:rsidRDefault="00276464" w:rsidP="009C4B47">
      <w:pPr>
        <w:spacing w:before="120" w:after="120" w:line="360" w:lineRule="auto"/>
        <w:ind w:firstLine="708"/>
        <w:jc w:val="right"/>
        <w:rPr>
          <w:spacing w:val="-3"/>
        </w:rPr>
      </w:pPr>
      <w:r>
        <w:rPr>
          <w:spacing w:val="-3"/>
        </w:rPr>
        <w:t>2</w:t>
      </w:r>
      <w:r w:rsidR="00FC39A8">
        <w:rPr>
          <w:spacing w:val="-3"/>
        </w:rPr>
        <w:t xml:space="preserve"> de </w:t>
      </w:r>
      <w:r w:rsidR="00874901">
        <w:rPr>
          <w:spacing w:val="-3"/>
        </w:rPr>
        <w:t xml:space="preserve">septiembre </w:t>
      </w:r>
      <w:r w:rsidR="00FC39A8">
        <w:rPr>
          <w:spacing w:val="-3"/>
        </w:rPr>
        <w:t>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B4BD0" w14:textId="77777777" w:rsidR="00737362" w:rsidRDefault="00737362" w:rsidP="00DB250B">
      <w:r>
        <w:separator/>
      </w:r>
    </w:p>
  </w:endnote>
  <w:endnote w:type="continuationSeparator" w:id="0">
    <w:p w14:paraId="03C7738B" w14:textId="77777777" w:rsidR="00737362" w:rsidRDefault="00737362"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662F9" w14:textId="77777777" w:rsidR="00737362" w:rsidRDefault="00737362" w:rsidP="00DB250B">
      <w:r>
        <w:separator/>
      </w:r>
    </w:p>
  </w:footnote>
  <w:footnote w:type="continuationSeparator" w:id="0">
    <w:p w14:paraId="2FFFACA5" w14:textId="77777777" w:rsidR="00737362" w:rsidRDefault="00737362"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CA7D54"/>
    <w:multiLevelType w:val="hybridMultilevel"/>
    <w:tmpl w:val="3DEE56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EF038E2"/>
    <w:multiLevelType w:val="hybridMultilevel"/>
    <w:tmpl w:val="075A41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46F2682"/>
    <w:multiLevelType w:val="hybridMultilevel"/>
    <w:tmpl w:val="17D8FA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1821E67"/>
    <w:multiLevelType w:val="hybridMultilevel"/>
    <w:tmpl w:val="3C32AA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3024127"/>
    <w:multiLevelType w:val="hybridMultilevel"/>
    <w:tmpl w:val="769015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8DE7F97"/>
    <w:multiLevelType w:val="hybridMultilevel"/>
    <w:tmpl w:val="198C4E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8B65AAA"/>
    <w:multiLevelType w:val="multilevel"/>
    <w:tmpl w:val="F31AAB8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3A10355F"/>
    <w:multiLevelType w:val="hybridMultilevel"/>
    <w:tmpl w:val="8658743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15:restartNumberingAfterBreak="0">
    <w:nsid w:val="3BF60318"/>
    <w:multiLevelType w:val="hybridMultilevel"/>
    <w:tmpl w:val="C7F82B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DDF5471"/>
    <w:multiLevelType w:val="hybridMultilevel"/>
    <w:tmpl w:val="977606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DF7760D"/>
    <w:multiLevelType w:val="hybridMultilevel"/>
    <w:tmpl w:val="258CD72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8344117"/>
    <w:multiLevelType w:val="hybridMultilevel"/>
    <w:tmpl w:val="A8B24DF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9A206D8"/>
    <w:multiLevelType w:val="hybridMultilevel"/>
    <w:tmpl w:val="94981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C105959"/>
    <w:multiLevelType w:val="hybridMultilevel"/>
    <w:tmpl w:val="C3D8A9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C1A4196"/>
    <w:multiLevelType w:val="hybridMultilevel"/>
    <w:tmpl w:val="B4DAA4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35E03AC"/>
    <w:multiLevelType w:val="hybridMultilevel"/>
    <w:tmpl w:val="140A31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55575AF"/>
    <w:multiLevelType w:val="hybridMultilevel"/>
    <w:tmpl w:val="0A2EFB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83773F2"/>
    <w:multiLevelType w:val="hybridMultilevel"/>
    <w:tmpl w:val="AE8000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BEE72B0"/>
    <w:multiLevelType w:val="hybridMultilevel"/>
    <w:tmpl w:val="39FCF4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4502D99"/>
    <w:multiLevelType w:val="hybridMultilevel"/>
    <w:tmpl w:val="F31AAB8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A2C6128"/>
    <w:multiLevelType w:val="hybridMultilevel"/>
    <w:tmpl w:val="1DD840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7681C8B"/>
    <w:multiLevelType w:val="hybridMultilevel"/>
    <w:tmpl w:val="856C11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8CD16D7"/>
    <w:multiLevelType w:val="hybridMultilevel"/>
    <w:tmpl w:val="ECCC14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BC162DF"/>
    <w:multiLevelType w:val="hybridMultilevel"/>
    <w:tmpl w:val="922AFE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4"/>
  </w:num>
  <w:num w:numId="3">
    <w:abstractNumId w:val="17"/>
  </w:num>
  <w:num w:numId="4">
    <w:abstractNumId w:val="13"/>
  </w:num>
  <w:num w:numId="5">
    <w:abstractNumId w:val="3"/>
  </w:num>
  <w:num w:numId="6">
    <w:abstractNumId w:val="16"/>
  </w:num>
  <w:num w:numId="7">
    <w:abstractNumId w:val="18"/>
  </w:num>
  <w:num w:numId="8">
    <w:abstractNumId w:val="24"/>
  </w:num>
  <w:num w:numId="9">
    <w:abstractNumId w:val="9"/>
  </w:num>
  <w:num w:numId="10">
    <w:abstractNumId w:val="22"/>
  </w:num>
  <w:num w:numId="11">
    <w:abstractNumId w:val="1"/>
  </w:num>
  <w:num w:numId="12">
    <w:abstractNumId w:val="20"/>
  </w:num>
  <w:num w:numId="13">
    <w:abstractNumId w:val="7"/>
  </w:num>
  <w:num w:numId="14">
    <w:abstractNumId w:val="8"/>
  </w:num>
  <w:num w:numId="15">
    <w:abstractNumId w:val="10"/>
  </w:num>
  <w:num w:numId="16">
    <w:abstractNumId w:val="4"/>
  </w:num>
  <w:num w:numId="17">
    <w:abstractNumId w:val="19"/>
  </w:num>
  <w:num w:numId="18">
    <w:abstractNumId w:val="23"/>
  </w:num>
  <w:num w:numId="19">
    <w:abstractNumId w:val="2"/>
  </w:num>
  <w:num w:numId="20">
    <w:abstractNumId w:val="15"/>
  </w:num>
  <w:num w:numId="21">
    <w:abstractNumId w:val="6"/>
  </w:num>
  <w:num w:numId="22">
    <w:abstractNumId w:val="21"/>
  </w:num>
  <w:num w:numId="23">
    <w:abstractNumId w:val="12"/>
  </w:num>
  <w:num w:numId="24">
    <w:abstractNumId w:val="5"/>
  </w:num>
  <w:num w:numId="2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D05"/>
    <w:rsid w:val="00010E6C"/>
    <w:rsid w:val="000114C3"/>
    <w:rsid w:val="0001179A"/>
    <w:rsid w:val="000118B3"/>
    <w:rsid w:val="000125E4"/>
    <w:rsid w:val="00012931"/>
    <w:rsid w:val="00013347"/>
    <w:rsid w:val="00013485"/>
    <w:rsid w:val="000136CA"/>
    <w:rsid w:val="0001440F"/>
    <w:rsid w:val="000145F4"/>
    <w:rsid w:val="00014661"/>
    <w:rsid w:val="0001481B"/>
    <w:rsid w:val="00014DC6"/>
    <w:rsid w:val="00015FAC"/>
    <w:rsid w:val="00015FD0"/>
    <w:rsid w:val="0001603E"/>
    <w:rsid w:val="00016105"/>
    <w:rsid w:val="000161B9"/>
    <w:rsid w:val="000165B8"/>
    <w:rsid w:val="00016C91"/>
    <w:rsid w:val="000176F0"/>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82E"/>
    <w:rsid w:val="00024A29"/>
    <w:rsid w:val="00024FA6"/>
    <w:rsid w:val="00025813"/>
    <w:rsid w:val="000258A9"/>
    <w:rsid w:val="00025950"/>
    <w:rsid w:val="0002663A"/>
    <w:rsid w:val="00026705"/>
    <w:rsid w:val="00026B81"/>
    <w:rsid w:val="00026FE8"/>
    <w:rsid w:val="00027056"/>
    <w:rsid w:val="00027411"/>
    <w:rsid w:val="0002749D"/>
    <w:rsid w:val="000278D9"/>
    <w:rsid w:val="00030420"/>
    <w:rsid w:val="00030D2B"/>
    <w:rsid w:val="0003105C"/>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3CF"/>
    <w:rsid w:val="00041A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7CE"/>
    <w:rsid w:val="00047C1B"/>
    <w:rsid w:val="0005011C"/>
    <w:rsid w:val="00050184"/>
    <w:rsid w:val="000501D7"/>
    <w:rsid w:val="0005038B"/>
    <w:rsid w:val="00050AA5"/>
    <w:rsid w:val="00050AB7"/>
    <w:rsid w:val="00050CFC"/>
    <w:rsid w:val="00050EF6"/>
    <w:rsid w:val="0005127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C53"/>
    <w:rsid w:val="00053CAF"/>
    <w:rsid w:val="00054154"/>
    <w:rsid w:val="00054642"/>
    <w:rsid w:val="00054E6A"/>
    <w:rsid w:val="0005535F"/>
    <w:rsid w:val="000558F1"/>
    <w:rsid w:val="00055AD5"/>
    <w:rsid w:val="00056AAD"/>
    <w:rsid w:val="00056B25"/>
    <w:rsid w:val="00056B77"/>
    <w:rsid w:val="00056D28"/>
    <w:rsid w:val="00056DB5"/>
    <w:rsid w:val="00057356"/>
    <w:rsid w:val="0005766D"/>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83"/>
    <w:rsid w:val="000717DA"/>
    <w:rsid w:val="000718B3"/>
    <w:rsid w:val="00072964"/>
    <w:rsid w:val="00072D55"/>
    <w:rsid w:val="00073151"/>
    <w:rsid w:val="000734D6"/>
    <w:rsid w:val="00073583"/>
    <w:rsid w:val="00073687"/>
    <w:rsid w:val="00073807"/>
    <w:rsid w:val="0007392D"/>
    <w:rsid w:val="00073C53"/>
    <w:rsid w:val="0007411C"/>
    <w:rsid w:val="00075517"/>
    <w:rsid w:val="000757BB"/>
    <w:rsid w:val="0007586F"/>
    <w:rsid w:val="000758AA"/>
    <w:rsid w:val="00075B39"/>
    <w:rsid w:val="0007616A"/>
    <w:rsid w:val="00076214"/>
    <w:rsid w:val="0007739C"/>
    <w:rsid w:val="00077446"/>
    <w:rsid w:val="00077637"/>
    <w:rsid w:val="000777BA"/>
    <w:rsid w:val="00077EEB"/>
    <w:rsid w:val="00081778"/>
    <w:rsid w:val="00081848"/>
    <w:rsid w:val="00081973"/>
    <w:rsid w:val="00081EC7"/>
    <w:rsid w:val="00082045"/>
    <w:rsid w:val="000827D6"/>
    <w:rsid w:val="00082AC5"/>
    <w:rsid w:val="000834FA"/>
    <w:rsid w:val="00083576"/>
    <w:rsid w:val="00083776"/>
    <w:rsid w:val="00083955"/>
    <w:rsid w:val="0008397E"/>
    <w:rsid w:val="00083AAA"/>
    <w:rsid w:val="00083C8B"/>
    <w:rsid w:val="00083D68"/>
    <w:rsid w:val="00083FAB"/>
    <w:rsid w:val="0008421E"/>
    <w:rsid w:val="000842B8"/>
    <w:rsid w:val="000842EB"/>
    <w:rsid w:val="00084361"/>
    <w:rsid w:val="00084892"/>
    <w:rsid w:val="00084DE3"/>
    <w:rsid w:val="00085518"/>
    <w:rsid w:val="0008551E"/>
    <w:rsid w:val="000855E5"/>
    <w:rsid w:val="00085E7B"/>
    <w:rsid w:val="00085F01"/>
    <w:rsid w:val="00086337"/>
    <w:rsid w:val="0008641E"/>
    <w:rsid w:val="0008648B"/>
    <w:rsid w:val="00086B24"/>
    <w:rsid w:val="00086BC2"/>
    <w:rsid w:val="00087202"/>
    <w:rsid w:val="000872E2"/>
    <w:rsid w:val="00087632"/>
    <w:rsid w:val="0008797A"/>
    <w:rsid w:val="0009002E"/>
    <w:rsid w:val="0009008E"/>
    <w:rsid w:val="0009019F"/>
    <w:rsid w:val="000902F3"/>
    <w:rsid w:val="00091031"/>
    <w:rsid w:val="00091041"/>
    <w:rsid w:val="000910FE"/>
    <w:rsid w:val="000913AE"/>
    <w:rsid w:val="000914C6"/>
    <w:rsid w:val="0009162D"/>
    <w:rsid w:val="000918F7"/>
    <w:rsid w:val="00091EFA"/>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880"/>
    <w:rsid w:val="000949CA"/>
    <w:rsid w:val="0009548A"/>
    <w:rsid w:val="00095ECF"/>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16C7"/>
    <w:rsid w:val="000A1B3B"/>
    <w:rsid w:val="000A2400"/>
    <w:rsid w:val="000A2A64"/>
    <w:rsid w:val="000A2A9F"/>
    <w:rsid w:val="000A2FE0"/>
    <w:rsid w:val="000A3001"/>
    <w:rsid w:val="000A35E9"/>
    <w:rsid w:val="000A381F"/>
    <w:rsid w:val="000A3F53"/>
    <w:rsid w:val="000A40D1"/>
    <w:rsid w:val="000A4813"/>
    <w:rsid w:val="000A6CAB"/>
    <w:rsid w:val="000A7741"/>
    <w:rsid w:val="000B0261"/>
    <w:rsid w:val="000B087C"/>
    <w:rsid w:val="000B0CF0"/>
    <w:rsid w:val="000B16E3"/>
    <w:rsid w:val="000B172F"/>
    <w:rsid w:val="000B17FB"/>
    <w:rsid w:val="000B1B17"/>
    <w:rsid w:val="000B1B5B"/>
    <w:rsid w:val="000B1B9E"/>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4E7"/>
    <w:rsid w:val="000C19F3"/>
    <w:rsid w:val="000C1D7E"/>
    <w:rsid w:val="000C1E71"/>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4D5"/>
    <w:rsid w:val="000C6558"/>
    <w:rsid w:val="000C7391"/>
    <w:rsid w:val="000C73C4"/>
    <w:rsid w:val="000C7685"/>
    <w:rsid w:val="000C7D1D"/>
    <w:rsid w:val="000C7DFC"/>
    <w:rsid w:val="000D0258"/>
    <w:rsid w:val="000D0345"/>
    <w:rsid w:val="000D06C5"/>
    <w:rsid w:val="000D0766"/>
    <w:rsid w:val="000D1169"/>
    <w:rsid w:val="000D1179"/>
    <w:rsid w:val="000D11D3"/>
    <w:rsid w:val="000D13E1"/>
    <w:rsid w:val="000D15BA"/>
    <w:rsid w:val="000D1B51"/>
    <w:rsid w:val="000D1F89"/>
    <w:rsid w:val="000D2320"/>
    <w:rsid w:val="000D23F9"/>
    <w:rsid w:val="000D2519"/>
    <w:rsid w:val="000D2687"/>
    <w:rsid w:val="000D2AB0"/>
    <w:rsid w:val="000D2B25"/>
    <w:rsid w:val="000D3082"/>
    <w:rsid w:val="000D32BC"/>
    <w:rsid w:val="000D3429"/>
    <w:rsid w:val="000D3453"/>
    <w:rsid w:val="000D35D2"/>
    <w:rsid w:val="000D367F"/>
    <w:rsid w:val="000D3755"/>
    <w:rsid w:val="000D3C39"/>
    <w:rsid w:val="000D4199"/>
    <w:rsid w:val="000D4704"/>
    <w:rsid w:val="000D4B6F"/>
    <w:rsid w:val="000D4C36"/>
    <w:rsid w:val="000D4CC3"/>
    <w:rsid w:val="000D4D7B"/>
    <w:rsid w:val="000D52BF"/>
    <w:rsid w:val="000D536D"/>
    <w:rsid w:val="000D5483"/>
    <w:rsid w:val="000D5C11"/>
    <w:rsid w:val="000D5C71"/>
    <w:rsid w:val="000D63CC"/>
    <w:rsid w:val="000D65C8"/>
    <w:rsid w:val="000D6FC9"/>
    <w:rsid w:val="000D7EEA"/>
    <w:rsid w:val="000E01F0"/>
    <w:rsid w:val="000E02CC"/>
    <w:rsid w:val="000E0540"/>
    <w:rsid w:val="000E0998"/>
    <w:rsid w:val="000E0A22"/>
    <w:rsid w:val="000E0BE6"/>
    <w:rsid w:val="000E0C3C"/>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838"/>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8BC"/>
    <w:rsid w:val="000F774C"/>
    <w:rsid w:val="000F7CD4"/>
    <w:rsid w:val="000F7EF0"/>
    <w:rsid w:val="000F7F49"/>
    <w:rsid w:val="000F7FF8"/>
    <w:rsid w:val="001002D7"/>
    <w:rsid w:val="001006BE"/>
    <w:rsid w:val="001008B0"/>
    <w:rsid w:val="001009E5"/>
    <w:rsid w:val="00100B0C"/>
    <w:rsid w:val="0010109B"/>
    <w:rsid w:val="00101242"/>
    <w:rsid w:val="00101419"/>
    <w:rsid w:val="00101ECF"/>
    <w:rsid w:val="001022E6"/>
    <w:rsid w:val="00102308"/>
    <w:rsid w:val="001026D4"/>
    <w:rsid w:val="00102A03"/>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6E7"/>
    <w:rsid w:val="00107F0E"/>
    <w:rsid w:val="001102DF"/>
    <w:rsid w:val="00110442"/>
    <w:rsid w:val="001107E3"/>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985"/>
    <w:rsid w:val="00115A8C"/>
    <w:rsid w:val="00115C03"/>
    <w:rsid w:val="00115C3D"/>
    <w:rsid w:val="00115CC6"/>
    <w:rsid w:val="00115E94"/>
    <w:rsid w:val="0011650F"/>
    <w:rsid w:val="00116E61"/>
    <w:rsid w:val="00116EBB"/>
    <w:rsid w:val="00116F07"/>
    <w:rsid w:val="00117163"/>
    <w:rsid w:val="00117382"/>
    <w:rsid w:val="00117593"/>
    <w:rsid w:val="00117C3C"/>
    <w:rsid w:val="00117CDE"/>
    <w:rsid w:val="00120101"/>
    <w:rsid w:val="00120260"/>
    <w:rsid w:val="0012053B"/>
    <w:rsid w:val="001206EE"/>
    <w:rsid w:val="001207C0"/>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C66"/>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0B"/>
    <w:rsid w:val="0013142E"/>
    <w:rsid w:val="00131861"/>
    <w:rsid w:val="00131BC9"/>
    <w:rsid w:val="00131DE0"/>
    <w:rsid w:val="0013274D"/>
    <w:rsid w:val="00133244"/>
    <w:rsid w:val="00133288"/>
    <w:rsid w:val="001332ED"/>
    <w:rsid w:val="001335FE"/>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64C"/>
    <w:rsid w:val="00141A13"/>
    <w:rsid w:val="00141C36"/>
    <w:rsid w:val="00141E0C"/>
    <w:rsid w:val="00141EF7"/>
    <w:rsid w:val="00141FB9"/>
    <w:rsid w:val="001421F4"/>
    <w:rsid w:val="0014227C"/>
    <w:rsid w:val="00142326"/>
    <w:rsid w:val="001426E1"/>
    <w:rsid w:val="00142777"/>
    <w:rsid w:val="00142CD5"/>
    <w:rsid w:val="00143264"/>
    <w:rsid w:val="00143340"/>
    <w:rsid w:val="00143363"/>
    <w:rsid w:val="001433B1"/>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B43"/>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4F2"/>
    <w:rsid w:val="001658E1"/>
    <w:rsid w:val="00165A7B"/>
    <w:rsid w:val="00165D14"/>
    <w:rsid w:val="00165DB1"/>
    <w:rsid w:val="00165F38"/>
    <w:rsid w:val="00166216"/>
    <w:rsid w:val="00167046"/>
    <w:rsid w:val="00167590"/>
    <w:rsid w:val="00167613"/>
    <w:rsid w:val="00167965"/>
    <w:rsid w:val="001679B9"/>
    <w:rsid w:val="001679DC"/>
    <w:rsid w:val="00167BC9"/>
    <w:rsid w:val="00170312"/>
    <w:rsid w:val="001706BF"/>
    <w:rsid w:val="00170ECF"/>
    <w:rsid w:val="00170F9C"/>
    <w:rsid w:val="00171126"/>
    <w:rsid w:val="001711C9"/>
    <w:rsid w:val="00171245"/>
    <w:rsid w:val="00171285"/>
    <w:rsid w:val="001715EA"/>
    <w:rsid w:val="00171829"/>
    <w:rsid w:val="00171C3E"/>
    <w:rsid w:val="00171DF3"/>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6F0E"/>
    <w:rsid w:val="001772C5"/>
    <w:rsid w:val="001773A8"/>
    <w:rsid w:val="001774D0"/>
    <w:rsid w:val="001777CA"/>
    <w:rsid w:val="001802CA"/>
    <w:rsid w:val="00181817"/>
    <w:rsid w:val="001819A6"/>
    <w:rsid w:val="00181C48"/>
    <w:rsid w:val="00181CEA"/>
    <w:rsid w:val="00181F15"/>
    <w:rsid w:val="00182166"/>
    <w:rsid w:val="00182557"/>
    <w:rsid w:val="00182796"/>
    <w:rsid w:val="00182C81"/>
    <w:rsid w:val="001834F7"/>
    <w:rsid w:val="001837C5"/>
    <w:rsid w:val="001838E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0FF2"/>
    <w:rsid w:val="0019199F"/>
    <w:rsid w:val="00191BF6"/>
    <w:rsid w:val="00191C59"/>
    <w:rsid w:val="00191EB2"/>
    <w:rsid w:val="0019286B"/>
    <w:rsid w:val="001928EF"/>
    <w:rsid w:val="00192CA3"/>
    <w:rsid w:val="00192D6B"/>
    <w:rsid w:val="001930F1"/>
    <w:rsid w:val="00193450"/>
    <w:rsid w:val="00193F2C"/>
    <w:rsid w:val="001940DF"/>
    <w:rsid w:val="001942AE"/>
    <w:rsid w:val="001944FA"/>
    <w:rsid w:val="001946DF"/>
    <w:rsid w:val="001947A7"/>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0FBB"/>
    <w:rsid w:val="001A17FF"/>
    <w:rsid w:val="001A1CAF"/>
    <w:rsid w:val="001A208B"/>
    <w:rsid w:val="001A22CC"/>
    <w:rsid w:val="001A2BD5"/>
    <w:rsid w:val="001A2D18"/>
    <w:rsid w:val="001A2D87"/>
    <w:rsid w:val="001A3541"/>
    <w:rsid w:val="001A382B"/>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3FF6"/>
    <w:rsid w:val="001B47E6"/>
    <w:rsid w:val="001B5053"/>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78"/>
    <w:rsid w:val="001C32A2"/>
    <w:rsid w:val="001C3A8B"/>
    <w:rsid w:val="001C3BA6"/>
    <w:rsid w:val="001C3C2C"/>
    <w:rsid w:val="001C3F15"/>
    <w:rsid w:val="001C4AA6"/>
    <w:rsid w:val="001C52D7"/>
    <w:rsid w:val="001C5FE2"/>
    <w:rsid w:val="001C5FE7"/>
    <w:rsid w:val="001C623A"/>
    <w:rsid w:val="001C6496"/>
    <w:rsid w:val="001C6570"/>
    <w:rsid w:val="001C65AC"/>
    <w:rsid w:val="001C6A45"/>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31A"/>
    <w:rsid w:val="001D74FC"/>
    <w:rsid w:val="001D7581"/>
    <w:rsid w:val="001D7CF0"/>
    <w:rsid w:val="001E03C6"/>
    <w:rsid w:val="001E08E6"/>
    <w:rsid w:val="001E119B"/>
    <w:rsid w:val="001E11DC"/>
    <w:rsid w:val="001E1A6E"/>
    <w:rsid w:val="001E1DCC"/>
    <w:rsid w:val="001E237F"/>
    <w:rsid w:val="001E23B1"/>
    <w:rsid w:val="001E3293"/>
    <w:rsid w:val="001E332C"/>
    <w:rsid w:val="001E3886"/>
    <w:rsid w:val="001E3BF9"/>
    <w:rsid w:val="001E3E3E"/>
    <w:rsid w:val="001E408E"/>
    <w:rsid w:val="001E4662"/>
    <w:rsid w:val="001E4A62"/>
    <w:rsid w:val="001E4B14"/>
    <w:rsid w:val="001E4CB6"/>
    <w:rsid w:val="001E4EEC"/>
    <w:rsid w:val="001E4FFA"/>
    <w:rsid w:val="001E51EB"/>
    <w:rsid w:val="001E56D9"/>
    <w:rsid w:val="001E59C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AA"/>
    <w:rsid w:val="001F3875"/>
    <w:rsid w:val="001F3F29"/>
    <w:rsid w:val="001F3F57"/>
    <w:rsid w:val="001F41B8"/>
    <w:rsid w:val="001F41F6"/>
    <w:rsid w:val="001F4724"/>
    <w:rsid w:val="001F4772"/>
    <w:rsid w:val="001F47C5"/>
    <w:rsid w:val="001F4C91"/>
    <w:rsid w:val="001F4D07"/>
    <w:rsid w:val="001F4F91"/>
    <w:rsid w:val="001F5A05"/>
    <w:rsid w:val="001F6520"/>
    <w:rsid w:val="001F6575"/>
    <w:rsid w:val="001F68A8"/>
    <w:rsid w:val="001F6DA2"/>
    <w:rsid w:val="001F6DB0"/>
    <w:rsid w:val="001F79CB"/>
    <w:rsid w:val="002003F8"/>
    <w:rsid w:val="00200892"/>
    <w:rsid w:val="00200A37"/>
    <w:rsid w:val="00200DD0"/>
    <w:rsid w:val="00200F53"/>
    <w:rsid w:val="002013A8"/>
    <w:rsid w:val="00201551"/>
    <w:rsid w:val="002019B8"/>
    <w:rsid w:val="002019E7"/>
    <w:rsid w:val="00201F72"/>
    <w:rsid w:val="002020D9"/>
    <w:rsid w:val="0020284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75F"/>
    <w:rsid w:val="00213D08"/>
    <w:rsid w:val="00213D94"/>
    <w:rsid w:val="00213E15"/>
    <w:rsid w:val="0021447F"/>
    <w:rsid w:val="00214573"/>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17E9E"/>
    <w:rsid w:val="00220335"/>
    <w:rsid w:val="00220D48"/>
    <w:rsid w:val="002210A6"/>
    <w:rsid w:val="002215A1"/>
    <w:rsid w:val="002216C3"/>
    <w:rsid w:val="002216DE"/>
    <w:rsid w:val="00221ACE"/>
    <w:rsid w:val="00221C70"/>
    <w:rsid w:val="002221E4"/>
    <w:rsid w:val="00222242"/>
    <w:rsid w:val="00222697"/>
    <w:rsid w:val="00222EC5"/>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557"/>
    <w:rsid w:val="002316BB"/>
    <w:rsid w:val="002316BD"/>
    <w:rsid w:val="0023182E"/>
    <w:rsid w:val="00231A00"/>
    <w:rsid w:val="00231A0C"/>
    <w:rsid w:val="00231B57"/>
    <w:rsid w:val="00231D68"/>
    <w:rsid w:val="00231DA8"/>
    <w:rsid w:val="002320BD"/>
    <w:rsid w:val="00232A9B"/>
    <w:rsid w:val="00232AA2"/>
    <w:rsid w:val="00232C00"/>
    <w:rsid w:val="00232E3B"/>
    <w:rsid w:val="002335A3"/>
    <w:rsid w:val="002338B3"/>
    <w:rsid w:val="002338D8"/>
    <w:rsid w:val="00233A17"/>
    <w:rsid w:val="00233CDF"/>
    <w:rsid w:val="00233D50"/>
    <w:rsid w:val="00234773"/>
    <w:rsid w:val="00234EEA"/>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87"/>
    <w:rsid w:val="00241FE2"/>
    <w:rsid w:val="0024241B"/>
    <w:rsid w:val="002427A2"/>
    <w:rsid w:val="00242A80"/>
    <w:rsid w:val="00242C40"/>
    <w:rsid w:val="002439F1"/>
    <w:rsid w:val="00243C6C"/>
    <w:rsid w:val="00243D3B"/>
    <w:rsid w:val="0024432D"/>
    <w:rsid w:val="002444EF"/>
    <w:rsid w:val="002448FF"/>
    <w:rsid w:val="00244C7C"/>
    <w:rsid w:val="00244EC0"/>
    <w:rsid w:val="002454E4"/>
    <w:rsid w:val="00245BF1"/>
    <w:rsid w:val="00246389"/>
    <w:rsid w:val="0024658B"/>
    <w:rsid w:val="00246794"/>
    <w:rsid w:val="00246889"/>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79"/>
    <w:rsid w:val="002572C3"/>
    <w:rsid w:val="0025777D"/>
    <w:rsid w:val="00257814"/>
    <w:rsid w:val="00257951"/>
    <w:rsid w:val="00257B29"/>
    <w:rsid w:val="00257FF2"/>
    <w:rsid w:val="002601FF"/>
    <w:rsid w:val="002603D3"/>
    <w:rsid w:val="002604A6"/>
    <w:rsid w:val="0026097D"/>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6ED"/>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464"/>
    <w:rsid w:val="0027664F"/>
    <w:rsid w:val="00276BCA"/>
    <w:rsid w:val="00276CCF"/>
    <w:rsid w:val="00276DF4"/>
    <w:rsid w:val="0027783B"/>
    <w:rsid w:val="00277DD2"/>
    <w:rsid w:val="002800AD"/>
    <w:rsid w:val="002804FA"/>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CB"/>
    <w:rsid w:val="00284CDF"/>
    <w:rsid w:val="002851CE"/>
    <w:rsid w:val="00285AAB"/>
    <w:rsid w:val="00285DAA"/>
    <w:rsid w:val="00285E59"/>
    <w:rsid w:val="00285F7F"/>
    <w:rsid w:val="00286363"/>
    <w:rsid w:val="00286631"/>
    <w:rsid w:val="00286ADD"/>
    <w:rsid w:val="00286AE5"/>
    <w:rsid w:val="00286B8C"/>
    <w:rsid w:val="0028705D"/>
    <w:rsid w:val="00287B39"/>
    <w:rsid w:val="00287CF8"/>
    <w:rsid w:val="00290552"/>
    <w:rsid w:val="00290654"/>
    <w:rsid w:val="00290914"/>
    <w:rsid w:val="0029097F"/>
    <w:rsid w:val="00290A69"/>
    <w:rsid w:val="00290DDF"/>
    <w:rsid w:val="00290E6E"/>
    <w:rsid w:val="00290FE1"/>
    <w:rsid w:val="002911E4"/>
    <w:rsid w:val="00291463"/>
    <w:rsid w:val="00291E58"/>
    <w:rsid w:val="00292646"/>
    <w:rsid w:val="002929ED"/>
    <w:rsid w:val="00292D85"/>
    <w:rsid w:val="00292E24"/>
    <w:rsid w:val="00293075"/>
    <w:rsid w:val="0029325E"/>
    <w:rsid w:val="00293435"/>
    <w:rsid w:val="00293DBE"/>
    <w:rsid w:val="00293EC1"/>
    <w:rsid w:val="00294306"/>
    <w:rsid w:val="00294484"/>
    <w:rsid w:val="00295BA1"/>
    <w:rsid w:val="00295DC7"/>
    <w:rsid w:val="00296B5F"/>
    <w:rsid w:val="00296D68"/>
    <w:rsid w:val="00297015"/>
    <w:rsid w:val="00297093"/>
    <w:rsid w:val="00297256"/>
    <w:rsid w:val="0029745D"/>
    <w:rsid w:val="002979B0"/>
    <w:rsid w:val="00297E0F"/>
    <w:rsid w:val="00297E96"/>
    <w:rsid w:val="002A0023"/>
    <w:rsid w:val="002A027E"/>
    <w:rsid w:val="002A05C8"/>
    <w:rsid w:val="002A0636"/>
    <w:rsid w:val="002A09B1"/>
    <w:rsid w:val="002A0A44"/>
    <w:rsid w:val="002A0B68"/>
    <w:rsid w:val="002A0B9A"/>
    <w:rsid w:val="002A0F3C"/>
    <w:rsid w:val="002A11CE"/>
    <w:rsid w:val="002A1214"/>
    <w:rsid w:val="002A1447"/>
    <w:rsid w:val="002A1A11"/>
    <w:rsid w:val="002A1F0F"/>
    <w:rsid w:val="002A244E"/>
    <w:rsid w:val="002A2CDA"/>
    <w:rsid w:val="002A32D9"/>
    <w:rsid w:val="002A33A9"/>
    <w:rsid w:val="002A3BE4"/>
    <w:rsid w:val="002A3DD5"/>
    <w:rsid w:val="002A4E34"/>
    <w:rsid w:val="002A4F7D"/>
    <w:rsid w:val="002A5276"/>
    <w:rsid w:val="002A547F"/>
    <w:rsid w:val="002A5AD6"/>
    <w:rsid w:val="002A6172"/>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1CA"/>
    <w:rsid w:val="002B5C3F"/>
    <w:rsid w:val="002B5E80"/>
    <w:rsid w:val="002B61AC"/>
    <w:rsid w:val="002B6637"/>
    <w:rsid w:val="002B6FD2"/>
    <w:rsid w:val="002B744F"/>
    <w:rsid w:val="002B751A"/>
    <w:rsid w:val="002B7527"/>
    <w:rsid w:val="002B7E03"/>
    <w:rsid w:val="002C032E"/>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C5"/>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060"/>
    <w:rsid w:val="002D73D5"/>
    <w:rsid w:val="002D7741"/>
    <w:rsid w:val="002D77CA"/>
    <w:rsid w:val="002D7A6F"/>
    <w:rsid w:val="002D7B70"/>
    <w:rsid w:val="002D7FD0"/>
    <w:rsid w:val="002E0292"/>
    <w:rsid w:val="002E0D9D"/>
    <w:rsid w:val="002E1343"/>
    <w:rsid w:val="002E1398"/>
    <w:rsid w:val="002E19E6"/>
    <w:rsid w:val="002E331D"/>
    <w:rsid w:val="002E34D4"/>
    <w:rsid w:val="002E37BF"/>
    <w:rsid w:val="002E485C"/>
    <w:rsid w:val="002E4980"/>
    <w:rsid w:val="002E4DD7"/>
    <w:rsid w:val="002E50A8"/>
    <w:rsid w:val="002E520E"/>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9CF"/>
    <w:rsid w:val="002F3E1F"/>
    <w:rsid w:val="002F4197"/>
    <w:rsid w:val="002F4377"/>
    <w:rsid w:val="002F4549"/>
    <w:rsid w:val="002F4A20"/>
    <w:rsid w:val="002F519E"/>
    <w:rsid w:val="002F52CF"/>
    <w:rsid w:val="002F5455"/>
    <w:rsid w:val="002F572A"/>
    <w:rsid w:val="002F57E0"/>
    <w:rsid w:val="002F5B6A"/>
    <w:rsid w:val="002F5C05"/>
    <w:rsid w:val="002F6156"/>
    <w:rsid w:val="002F72BE"/>
    <w:rsid w:val="002F7418"/>
    <w:rsid w:val="002F74C5"/>
    <w:rsid w:val="002F764D"/>
    <w:rsid w:val="002F79EA"/>
    <w:rsid w:val="002F7DD8"/>
    <w:rsid w:val="00300310"/>
    <w:rsid w:val="00300337"/>
    <w:rsid w:val="00300A6F"/>
    <w:rsid w:val="003011E2"/>
    <w:rsid w:val="00301236"/>
    <w:rsid w:val="003016E6"/>
    <w:rsid w:val="003016F5"/>
    <w:rsid w:val="00301791"/>
    <w:rsid w:val="00301A6C"/>
    <w:rsid w:val="00301A8E"/>
    <w:rsid w:val="00301C7E"/>
    <w:rsid w:val="0030223B"/>
    <w:rsid w:val="003025D6"/>
    <w:rsid w:val="0030297D"/>
    <w:rsid w:val="003030C0"/>
    <w:rsid w:val="00303113"/>
    <w:rsid w:val="00303363"/>
    <w:rsid w:val="00303DE5"/>
    <w:rsid w:val="00304362"/>
    <w:rsid w:val="00304750"/>
    <w:rsid w:val="003049D0"/>
    <w:rsid w:val="0030517D"/>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7AE"/>
    <w:rsid w:val="00312835"/>
    <w:rsid w:val="00312DA4"/>
    <w:rsid w:val="003135C9"/>
    <w:rsid w:val="00313638"/>
    <w:rsid w:val="00313859"/>
    <w:rsid w:val="0031386B"/>
    <w:rsid w:val="00313ACD"/>
    <w:rsid w:val="00313C74"/>
    <w:rsid w:val="00313FCC"/>
    <w:rsid w:val="00314100"/>
    <w:rsid w:val="00314290"/>
    <w:rsid w:val="0031474B"/>
    <w:rsid w:val="003147A0"/>
    <w:rsid w:val="00314CBE"/>
    <w:rsid w:val="00314D0D"/>
    <w:rsid w:val="00314F1F"/>
    <w:rsid w:val="00314F3D"/>
    <w:rsid w:val="0031540E"/>
    <w:rsid w:val="00315559"/>
    <w:rsid w:val="0031586B"/>
    <w:rsid w:val="00315A95"/>
    <w:rsid w:val="00315AF5"/>
    <w:rsid w:val="00315E7D"/>
    <w:rsid w:val="00316077"/>
    <w:rsid w:val="00316748"/>
    <w:rsid w:val="003169D5"/>
    <w:rsid w:val="00316F98"/>
    <w:rsid w:val="00316FF8"/>
    <w:rsid w:val="00317187"/>
    <w:rsid w:val="00317B2D"/>
    <w:rsid w:val="00317D07"/>
    <w:rsid w:val="00317DCC"/>
    <w:rsid w:val="00317DF8"/>
    <w:rsid w:val="00317F49"/>
    <w:rsid w:val="00317F52"/>
    <w:rsid w:val="0032057C"/>
    <w:rsid w:val="003205C9"/>
    <w:rsid w:val="003206EF"/>
    <w:rsid w:val="00320FA8"/>
    <w:rsid w:val="0032126E"/>
    <w:rsid w:val="0032141F"/>
    <w:rsid w:val="00321802"/>
    <w:rsid w:val="00321C84"/>
    <w:rsid w:val="00321D93"/>
    <w:rsid w:val="003222BA"/>
    <w:rsid w:val="0032232B"/>
    <w:rsid w:val="00322669"/>
    <w:rsid w:val="003227A6"/>
    <w:rsid w:val="0032295C"/>
    <w:rsid w:val="00323608"/>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6A67"/>
    <w:rsid w:val="00336C0C"/>
    <w:rsid w:val="00337072"/>
    <w:rsid w:val="0033745A"/>
    <w:rsid w:val="00337494"/>
    <w:rsid w:val="00337D87"/>
    <w:rsid w:val="0034007B"/>
    <w:rsid w:val="003406D9"/>
    <w:rsid w:val="00340AC6"/>
    <w:rsid w:val="00340D99"/>
    <w:rsid w:val="003420CF"/>
    <w:rsid w:val="003420EF"/>
    <w:rsid w:val="0034294F"/>
    <w:rsid w:val="00342B40"/>
    <w:rsid w:val="00342CB2"/>
    <w:rsid w:val="00342D18"/>
    <w:rsid w:val="00342D30"/>
    <w:rsid w:val="00342F46"/>
    <w:rsid w:val="00343097"/>
    <w:rsid w:val="0034362B"/>
    <w:rsid w:val="00343C9D"/>
    <w:rsid w:val="00344577"/>
    <w:rsid w:val="00344B10"/>
    <w:rsid w:val="00344E7A"/>
    <w:rsid w:val="00345123"/>
    <w:rsid w:val="00345160"/>
    <w:rsid w:val="00345322"/>
    <w:rsid w:val="00345518"/>
    <w:rsid w:val="003456B5"/>
    <w:rsid w:val="003457DB"/>
    <w:rsid w:val="00345A09"/>
    <w:rsid w:val="00346025"/>
    <w:rsid w:val="00346036"/>
    <w:rsid w:val="0034641C"/>
    <w:rsid w:val="00346583"/>
    <w:rsid w:val="003465EB"/>
    <w:rsid w:val="00346803"/>
    <w:rsid w:val="00346993"/>
    <w:rsid w:val="00346FDE"/>
    <w:rsid w:val="00347317"/>
    <w:rsid w:val="00347380"/>
    <w:rsid w:val="00347456"/>
    <w:rsid w:val="00347845"/>
    <w:rsid w:val="00347B50"/>
    <w:rsid w:val="00347CC1"/>
    <w:rsid w:val="00347CF0"/>
    <w:rsid w:val="00347DF4"/>
    <w:rsid w:val="0035017F"/>
    <w:rsid w:val="003513DC"/>
    <w:rsid w:val="00351BC2"/>
    <w:rsid w:val="00351CB9"/>
    <w:rsid w:val="00351D8E"/>
    <w:rsid w:val="0035245A"/>
    <w:rsid w:val="0035368C"/>
    <w:rsid w:val="003536D3"/>
    <w:rsid w:val="003538D2"/>
    <w:rsid w:val="00353AF4"/>
    <w:rsid w:val="00353F38"/>
    <w:rsid w:val="00354102"/>
    <w:rsid w:val="00354476"/>
    <w:rsid w:val="00354516"/>
    <w:rsid w:val="003546BE"/>
    <w:rsid w:val="00354C64"/>
    <w:rsid w:val="0035567E"/>
    <w:rsid w:val="00355765"/>
    <w:rsid w:val="00355923"/>
    <w:rsid w:val="0035665D"/>
    <w:rsid w:val="00356A7D"/>
    <w:rsid w:val="00356DC6"/>
    <w:rsid w:val="00356EB3"/>
    <w:rsid w:val="003571D7"/>
    <w:rsid w:val="0035720E"/>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3C66"/>
    <w:rsid w:val="00364026"/>
    <w:rsid w:val="00364246"/>
    <w:rsid w:val="0036426F"/>
    <w:rsid w:val="003647E8"/>
    <w:rsid w:val="00364849"/>
    <w:rsid w:val="003649A8"/>
    <w:rsid w:val="00364C26"/>
    <w:rsid w:val="00365258"/>
    <w:rsid w:val="00365C7A"/>
    <w:rsid w:val="00365C8F"/>
    <w:rsid w:val="00366539"/>
    <w:rsid w:val="00366F0F"/>
    <w:rsid w:val="00370385"/>
    <w:rsid w:val="0037047D"/>
    <w:rsid w:val="0037073A"/>
    <w:rsid w:val="00370974"/>
    <w:rsid w:val="00371DB6"/>
    <w:rsid w:val="00371DD2"/>
    <w:rsid w:val="00371FD9"/>
    <w:rsid w:val="00372857"/>
    <w:rsid w:val="00372BC2"/>
    <w:rsid w:val="00373187"/>
    <w:rsid w:val="0037336F"/>
    <w:rsid w:val="00374035"/>
    <w:rsid w:val="003745E0"/>
    <w:rsid w:val="00374977"/>
    <w:rsid w:val="00375446"/>
    <w:rsid w:val="003755DB"/>
    <w:rsid w:val="0037575F"/>
    <w:rsid w:val="00375790"/>
    <w:rsid w:val="003757F3"/>
    <w:rsid w:val="00375E8A"/>
    <w:rsid w:val="00376400"/>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14"/>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10BE"/>
    <w:rsid w:val="00391169"/>
    <w:rsid w:val="00391409"/>
    <w:rsid w:val="003920EE"/>
    <w:rsid w:val="00392411"/>
    <w:rsid w:val="003925E1"/>
    <w:rsid w:val="003928C2"/>
    <w:rsid w:val="00392F13"/>
    <w:rsid w:val="003934DA"/>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97BE8"/>
    <w:rsid w:val="003A022D"/>
    <w:rsid w:val="003A037C"/>
    <w:rsid w:val="003A06EF"/>
    <w:rsid w:val="003A06F9"/>
    <w:rsid w:val="003A07F2"/>
    <w:rsid w:val="003A0F5D"/>
    <w:rsid w:val="003A0FED"/>
    <w:rsid w:val="003A1175"/>
    <w:rsid w:val="003A133F"/>
    <w:rsid w:val="003A15BE"/>
    <w:rsid w:val="003A1FB9"/>
    <w:rsid w:val="003A1FC5"/>
    <w:rsid w:val="003A25A2"/>
    <w:rsid w:val="003A2720"/>
    <w:rsid w:val="003A2976"/>
    <w:rsid w:val="003A2B70"/>
    <w:rsid w:val="003A2D92"/>
    <w:rsid w:val="003A2DFE"/>
    <w:rsid w:val="003A2F1B"/>
    <w:rsid w:val="003A38C2"/>
    <w:rsid w:val="003A391B"/>
    <w:rsid w:val="003A39A6"/>
    <w:rsid w:val="003A3DE6"/>
    <w:rsid w:val="003A3FEB"/>
    <w:rsid w:val="003A4BEB"/>
    <w:rsid w:val="003A50CB"/>
    <w:rsid w:val="003A5608"/>
    <w:rsid w:val="003A564C"/>
    <w:rsid w:val="003A5A3D"/>
    <w:rsid w:val="003A5CAF"/>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B4A"/>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DC4"/>
    <w:rsid w:val="003C62F9"/>
    <w:rsid w:val="003C6535"/>
    <w:rsid w:val="003C69C1"/>
    <w:rsid w:val="003C69CD"/>
    <w:rsid w:val="003C6BE7"/>
    <w:rsid w:val="003C7213"/>
    <w:rsid w:val="003C73FD"/>
    <w:rsid w:val="003D037F"/>
    <w:rsid w:val="003D0474"/>
    <w:rsid w:val="003D0B91"/>
    <w:rsid w:val="003D1168"/>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B84"/>
    <w:rsid w:val="003D4E7C"/>
    <w:rsid w:val="003D5442"/>
    <w:rsid w:val="003D54DE"/>
    <w:rsid w:val="003D56DC"/>
    <w:rsid w:val="003D5848"/>
    <w:rsid w:val="003D6169"/>
    <w:rsid w:val="003D6CF2"/>
    <w:rsid w:val="003D71C2"/>
    <w:rsid w:val="003D75F7"/>
    <w:rsid w:val="003D7897"/>
    <w:rsid w:val="003E003D"/>
    <w:rsid w:val="003E0682"/>
    <w:rsid w:val="003E0FEC"/>
    <w:rsid w:val="003E1035"/>
    <w:rsid w:val="003E145F"/>
    <w:rsid w:val="003E156B"/>
    <w:rsid w:val="003E1660"/>
    <w:rsid w:val="003E167F"/>
    <w:rsid w:val="003E18E8"/>
    <w:rsid w:val="003E1B75"/>
    <w:rsid w:val="003E1B7D"/>
    <w:rsid w:val="003E1EA7"/>
    <w:rsid w:val="003E1F33"/>
    <w:rsid w:val="003E23DD"/>
    <w:rsid w:val="003E26E2"/>
    <w:rsid w:val="003E28C5"/>
    <w:rsid w:val="003E2BD1"/>
    <w:rsid w:val="003E2BD9"/>
    <w:rsid w:val="003E2FB2"/>
    <w:rsid w:val="003E3012"/>
    <w:rsid w:val="003E397A"/>
    <w:rsid w:val="003E3AE6"/>
    <w:rsid w:val="003E410F"/>
    <w:rsid w:val="003E4B06"/>
    <w:rsid w:val="003E4B37"/>
    <w:rsid w:val="003E53DD"/>
    <w:rsid w:val="003E5D46"/>
    <w:rsid w:val="003E5DB9"/>
    <w:rsid w:val="003E5F29"/>
    <w:rsid w:val="003E6928"/>
    <w:rsid w:val="003E6A86"/>
    <w:rsid w:val="003E6E54"/>
    <w:rsid w:val="003E70EC"/>
    <w:rsid w:val="003E7490"/>
    <w:rsid w:val="003E74E5"/>
    <w:rsid w:val="003E766A"/>
    <w:rsid w:val="003E7672"/>
    <w:rsid w:val="003E77A1"/>
    <w:rsid w:val="003E7A53"/>
    <w:rsid w:val="003E7C46"/>
    <w:rsid w:val="003E7C49"/>
    <w:rsid w:val="003E7D47"/>
    <w:rsid w:val="003E7D5F"/>
    <w:rsid w:val="003F04A7"/>
    <w:rsid w:val="003F0892"/>
    <w:rsid w:val="003F0BF3"/>
    <w:rsid w:val="003F0BF6"/>
    <w:rsid w:val="003F0FC4"/>
    <w:rsid w:val="003F13B3"/>
    <w:rsid w:val="003F181B"/>
    <w:rsid w:val="003F1C58"/>
    <w:rsid w:val="003F2162"/>
    <w:rsid w:val="003F21DA"/>
    <w:rsid w:val="003F23DE"/>
    <w:rsid w:val="003F24CA"/>
    <w:rsid w:val="003F2746"/>
    <w:rsid w:val="003F288F"/>
    <w:rsid w:val="003F28F3"/>
    <w:rsid w:val="003F2BB5"/>
    <w:rsid w:val="003F2CE9"/>
    <w:rsid w:val="003F2D52"/>
    <w:rsid w:val="003F3147"/>
    <w:rsid w:val="003F31FE"/>
    <w:rsid w:val="003F32BA"/>
    <w:rsid w:val="003F3355"/>
    <w:rsid w:val="003F3A2F"/>
    <w:rsid w:val="003F3B28"/>
    <w:rsid w:val="003F3BA4"/>
    <w:rsid w:val="003F3E6C"/>
    <w:rsid w:val="003F40F2"/>
    <w:rsid w:val="003F4161"/>
    <w:rsid w:val="003F4214"/>
    <w:rsid w:val="003F449F"/>
    <w:rsid w:val="003F4A40"/>
    <w:rsid w:val="003F4BE4"/>
    <w:rsid w:val="003F5077"/>
    <w:rsid w:val="003F534E"/>
    <w:rsid w:val="003F580F"/>
    <w:rsid w:val="003F631B"/>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404"/>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2F09"/>
    <w:rsid w:val="004130E4"/>
    <w:rsid w:val="00413422"/>
    <w:rsid w:val="00413886"/>
    <w:rsid w:val="004138E4"/>
    <w:rsid w:val="004138F9"/>
    <w:rsid w:val="00413F85"/>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0BC7"/>
    <w:rsid w:val="00420E6F"/>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EA8"/>
    <w:rsid w:val="004244B0"/>
    <w:rsid w:val="004246BA"/>
    <w:rsid w:val="00424AF1"/>
    <w:rsid w:val="00424DD0"/>
    <w:rsid w:val="004253F5"/>
    <w:rsid w:val="00425D04"/>
    <w:rsid w:val="00425D2E"/>
    <w:rsid w:val="00425DDE"/>
    <w:rsid w:val="00425FE6"/>
    <w:rsid w:val="004269C4"/>
    <w:rsid w:val="004269EB"/>
    <w:rsid w:val="00426FE9"/>
    <w:rsid w:val="004271C1"/>
    <w:rsid w:val="00427299"/>
    <w:rsid w:val="00427565"/>
    <w:rsid w:val="0042780E"/>
    <w:rsid w:val="004279FA"/>
    <w:rsid w:val="00427D86"/>
    <w:rsid w:val="00427DA7"/>
    <w:rsid w:val="00430118"/>
    <w:rsid w:val="004301FF"/>
    <w:rsid w:val="00430348"/>
    <w:rsid w:val="0043051E"/>
    <w:rsid w:val="0043095C"/>
    <w:rsid w:val="0043125F"/>
    <w:rsid w:val="0043190D"/>
    <w:rsid w:val="00432B42"/>
    <w:rsid w:val="00432BB4"/>
    <w:rsid w:val="00432DA1"/>
    <w:rsid w:val="00433541"/>
    <w:rsid w:val="00433566"/>
    <w:rsid w:val="004339BF"/>
    <w:rsid w:val="00433AA8"/>
    <w:rsid w:val="00433EC9"/>
    <w:rsid w:val="004340F9"/>
    <w:rsid w:val="004341CD"/>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2C"/>
    <w:rsid w:val="00442D74"/>
    <w:rsid w:val="00442E73"/>
    <w:rsid w:val="00443703"/>
    <w:rsid w:val="00443CBA"/>
    <w:rsid w:val="004440CD"/>
    <w:rsid w:val="00444362"/>
    <w:rsid w:val="00444477"/>
    <w:rsid w:val="0044475D"/>
    <w:rsid w:val="0044497B"/>
    <w:rsid w:val="00444DC1"/>
    <w:rsid w:val="0044501F"/>
    <w:rsid w:val="00445484"/>
    <w:rsid w:val="00445835"/>
    <w:rsid w:val="0044585C"/>
    <w:rsid w:val="00445A37"/>
    <w:rsid w:val="00445CF5"/>
    <w:rsid w:val="0044625A"/>
    <w:rsid w:val="0044686D"/>
    <w:rsid w:val="00446C00"/>
    <w:rsid w:val="00446E1F"/>
    <w:rsid w:val="0044721C"/>
    <w:rsid w:val="004473F8"/>
    <w:rsid w:val="00447409"/>
    <w:rsid w:val="004477C8"/>
    <w:rsid w:val="00447A94"/>
    <w:rsid w:val="00450AC6"/>
    <w:rsid w:val="00450FBB"/>
    <w:rsid w:val="00451604"/>
    <w:rsid w:val="004519C3"/>
    <w:rsid w:val="00451DBD"/>
    <w:rsid w:val="00451E56"/>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F96"/>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A01"/>
    <w:rsid w:val="00463B51"/>
    <w:rsid w:val="00464267"/>
    <w:rsid w:val="004647B7"/>
    <w:rsid w:val="00464ECB"/>
    <w:rsid w:val="0046543A"/>
    <w:rsid w:val="004654BA"/>
    <w:rsid w:val="004656D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536"/>
    <w:rsid w:val="0047184B"/>
    <w:rsid w:val="00471916"/>
    <w:rsid w:val="00471C92"/>
    <w:rsid w:val="00471FF0"/>
    <w:rsid w:val="004721B9"/>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4C"/>
    <w:rsid w:val="00475F8B"/>
    <w:rsid w:val="00476114"/>
    <w:rsid w:val="00476173"/>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2B3E"/>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184"/>
    <w:rsid w:val="00487AEB"/>
    <w:rsid w:val="004906B2"/>
    <w:rsid w:val="00490811"/>
    <w:rsid w:val="0049100F"/>
    <w:rsid w:val="0049116C"/>
    <w:rsid w:val="0049160C"/>
    <w:rsid w:val="00491662"/>
    <w:rsid w:val="0049177A"/>
    <w:rsid w:val="004921C3"/>
    <w:rsid w:val="00492368"/>
    <w:rsid w:val="004929F9"/>
    <w:rsid w:val="00492FA5"/>
    <w:rsid w:val="00493299"/>
    <w:rsid w:val="0049392E"/>
    <w:rsid w:val="004939C8"/>
    <w:rsid w:val="004943E6"/>
    <w:rsid w:val="004943FF"/>
    <w:rsid w:val="00494746"/>
    <w:rsid w:val="00494A0F"/>
    <w:rsid w:val="0049568A"/>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3"/>
    <w:rsid w:val="004A197E"/>
    <w:rsid w:val="004A1D07"/>
    <w:rsid w:val="004A29AD"/>
    <w:rsid w:val="004A29D0"/>
    <w:rsid w:val="004A2C50"/>
    <w:rsid w:val="004A2C98"/>
    <w:rsid w:val="004A31FD"/>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0A"/>
    <w:rsid w:val="004A4BF8"/>
    <w:rsid w:val="004A4CAC"/>
    <w:rsid w:val="004A4D43"/>
    <w:rsid w:val="004A5042"/>
    <w:rsid w:val="004A5AC2"/>
    <w:rsid w:val="004A5C17"/>
    <w:rsid w:val="004A646E"/>
    <w:rsid w:val="004A6619"/>
    <w:rsid w:val="004A66A2"/>
    <w:rsid w:val="004A6794"/>
    <w:rsid w:val="004A6930"/>
    <w:rsid w:val="004A6C24"/>
    <w:rsid w:val="004A6E36"/>
    <w:rsid w:val="004A6F7A"/>
    <w:rsid w:val="004A7692"/>
    <w:rsid w:val="004B0208"/>
    <w:rsid w:val="004B0B18"/>
    <w:rsid w:val="004B0D3B"/>
    <w:rsid w:val="004B17D3"/>
    <w:rsid w:val="004B1A7F"/>
    <w:rsid w:val="004B1B98"/>
    <w:rsid w:val="004B2909"/>
    <w:rsid w:val="004B3011"/>
    <w:rsid w:val="004B38F6"/>
    <w:rsid w:val="004B3A4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589"/>
    <w:rsid w:val="004C3E5F"/>
    <w:rsid w:val="004C3F0A"/>
    <w:rsid w:val="004C3F52"/>
    <w:rsid w:val="004C3F5F"/>
    <w:rsid w:val="004C4181"/>
    <w:rsid w:val="004C4786"/>
    <w:rsid w:val="004C48B6"/>
    <w:rsid w:val="004C5582"/>
    <w:rsid w:val="004C57DA"/>
    <w:rsid w:val="004C5A8D"/>
    <w:rsid w:val="004C63F9"/>
    <w:rsid w:val="004C64A9"/>
    <w:rsid w:val="004C6553"/>
    <w:rsid w:val="004C65B1"/>
    <w:rsid w:val="004C67ED"/>
    <w:rsid w:val="004C6A56"/>
    <w:rsid w:val="004C6A59"/>
    <w:rsid w:val="004C6A97"/>
    <w:rsid w:val="004C6CCF"/>
    <w:rsid w:val="004C6F1C"/>
    <w:rsid w:val="004C7C1A"/>
    <w:rsid w:val="004C7D1A"/>
    <w:rsid w:val="004C7EB3"/>
    <w:rsid w:val="004D01E5"/>
    <w:rsid w:val="004D0C1E"/>
    <w:rsid w:val="004D0D6A"/>
    <w:rsid w:val="004D130A"/>
    <w:rsid w:val="004D224A"/>
    <w:rsid w:val="004D2503"/>
    <w:rsid w:val="004D2E48"/>
    <w:rsid w:val="004D3053"/>
    <w:rsid w:val="004D3107"/>
    <w:rsid w:val="004D3236"/>
    <w:rsid w:val="004D3272"/>
    <w:rsid w:val="004D3311"/>
    <w:rsid w:val="004D355D"/>
    <w:rsid w:val="004D36AB"/>
    <w:rsid w:val="004D37DD"/>
    <w:rsid w:val="004D3C4F"/>
    <w:rsid w:val="004D3E23"/>
    <w:rsid w:val="004D3E2C"/>
    <w:rsid w:val="004D4E12"/>
    <w:rsid w:val="004D4EA5"/>
    <w:rsid w:val="004D588E"/>
    <w:rsid w:val="004D64F9"/>
    <w:rsid w:val="004D670A"/>
    <w:rsid w:val="004D6E81"/>
    <w:rsid w:val="004D6E92"/>
    <w:rsid w:val="004D71DF"/>
    <w:rsid w:val="004D75FA"/>
    <w:rsid w:val="004D7779"/>
    <w:rsid w:val="004E0057"/>
    <w:rsid w:val="004E0430"/>
    <w:rsid w:val="004E0D09"/>
    <w:rsid w:val="004E0DBF"/>
    <w:rsid w:val="004E1392"/>
    <w:rsid w:val="004E1C64"/>
    <w:rsid w:val="004E2AF4"/>
    <w:rsid w:val="004E2B29"/>
    <w:rsid w:val="004E3200"/>
    <w:rsid w:val="004E33F4"/>
    <w:rsid w:val="004E3787"/>
    <w:rsid w:val="004E37C6"/>
    <w:rsid w:val="004E3810"/>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2DE9"/>
    <w:rsid w:val="004F31DE"/>
    <w:rsid w:val="004F3A21"/>
    <w:rsid w:val="004F3C4A"/>
    <w:rsid w:val="004F4447"/>
    <w:rsid w:val="004F4601"/>
    <w:rsid w:val="004F460A"/>
    <w:rsid w:val="004F51C9"/>
    <w:rsid w:val="004F5958"/>
    <w:rsid w:val="004F5BC0"/>
    <w:rsid w:val="004F5DC9"/>
    <w:rsid w:val="004F6287"/>
    <w:rsid w:val="004F669D"/>
    <w:rsid w:val="004F6CDF"/>
    <w:rsid w:val="004F7165"/>
    <w:rsid w:val="004F7933"/>
    <w:rsid w:val="004F7B48"/>
    <w:rsid w:val="00500326"/>
    <w:rsid w:val="005006BF"/>
    <w:rsid w:val="00500709"/>
    <w:rsid w:val="005007E7"/>
    <w:rsid w:val="005010CC"/>
    <w:rsid w:val="005016F1"/>
    <w:rsid w:val="00501D48"/>
    <w:rsid w:val="00501D6A"/>
    <w:rsid w:val="00501D8E"/>
    <w:rsid w:val="00501E0C"/>
    <w:rsid w:val="005022E2"/>
    <w:rsid w:val="005026DD"/>
    <w:rsid w:val="00502B94"/>
    <w:rsid w:val="00502F8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8D8"/>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76A"/>
    <w:rsid w:val="00515A4F"/>
    <w:rsid w:val="00515D53"/>
    <w:rsid w:val="00515D55"/>
    <w:rsid w:val="00515F90"/>
    <w:rsid w:val="00515FB7"/>
    <w:rsid w:val="00515FED"/>
    <w:rsid w:val="0051632F"/>
    <w:rsid w:val="005164AA"/>
    <w:rsid w:val="0051683F"/>
    <w:rsid w:val="00516B07"/>
    <w:rsid w:val="005172CA"/>
    <w:rsid w:val="005176D9"/>
    <w:rsid w:val="005177FB"/>
    <w:rsid w:val="0051785A"/>
    <w:rsid w:val="005178DC"/>
    <w:rsid w:val="005178EE"/>
    <w:rsid w:val="005179E1"/>
    <w:rsid w:val="00517C99"/>
    <w:rsid w:val="00517D6F"/>
    <w:rsid w:val="00517EB9"/>
    <w:rsid w:val="00520338"/>
    <w:rsid w:val="00520BAE"/>
    <w:rsid w:val="00520D5A"/>
    <w:rsid w:val="0052157E"/>
    <w:rsid w:val="0052174F"/>
    <w:rsid w:val="005217D5"/>
    <w:rsid w:val="005217F4"/>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68F2"/>
    <w:rsid w:val="005270A1"/>
    <w:rsid w:val="00527522"/>
    <w:rsid w:val="00527DED"/>
    <w:rsid w:val="00530144"/>
    <w:rsid w:val="00530931"/>
    <w:rsid w:val="00530AF7"/>
    <w:rsid w:val="00530B4B"/>
    <w:rsid w:val="00530B73"/>
    <w:rsid w:val="00530C7C"/>
    <w:rsid w:val="00530DFD"/>
    <w:rsid w:val="005312F0"/>
    <w:rsid w:val="0053130D"/>
    <w:rsid w:val="005313BB"/>
    <w:rsid w:val="005314BC"/>
    <w:rsid w:val="0053178F"/>
    <w:rsid w:val="005317C9"/>
    <w:rsid w:val="005318E8"/>
    <w:rsid w:val="005323F4"/>
    <w:rsid w:val="00533490"/>
    <w:rsid w:val="0053360A"/>
    <w:rsid w:val="0053365E"/>
    <w:rsid w:val="0053408C"/>
    <w:rsid w:val="005348E4"/>
    <w:rsid w:val="00534AA5"/>
    <w:rsid w:val="00534C14"/>
    <w:rsid w:val="00534C2C"/>
    <w:rsid w:val="00534F89"/>
    <w:rsid w:val="005352B9"/>
    <w:rsid w:val="00535B8F"/>
    <w:rsid w:val="005360B2"/>
    <w:rsid w:val="005360F8"/>
    <w:rsid w:val="00536118"/>
    <w:rsid w:val="005367F8"/>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6CB"/>
    <w:rsid w:val="0054581A"/>
    <w:rsid w:val="00545B55"/>
    <w:rsid w:val="00545E92"/>
    <w:rsid w:val="005465B9"/>
    <w:rsid w:val="005467B3"/>
    <w:rsid w:val="00546995"/>
    <w:rsid w:val="00546F7E"/>
    <w:rsid w:val="0054717A"/>
    <w:rsid w:val="005474A5"/>
    <w:rsid w:val="005479FE"/>
    <w:rsid w:val="005503E6"/>
    <w:rsid w:val="0055095B"/>
    <w:rsid w:val="00550D97"/>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A3D"/>
    <w:rsid w:val="00556A68"/>
    <w:rsid w:val="00556AF0"/>
    <w:rsid w:val="00557006"/>
    <w:rsid w:val="0055750A"/>
    <w:rsid w:val="00557554"/>
    <w:rsid w:val="00557F55"/>
    <w:rsid w:val="005604E8"/>
    <w:rsid w:val="00560642"/>
    <w:rsid w:val="00560BBF"/>
    <w:rsid w:val="00561A7A"/>
    <w:rsid w:val="00562357"/>
    <w:rsid w:val="00562871"/>
    <w:rsid w:val="00563129"/>
    <w:rsid w:val="00563150"/>
    <w:rsid w:val="00563221"/>
    <w:rsid w:val="00563BCB"/>
    <w:rsid w:val="0056412D"/>
    <w:rsid w:val="00564227"/>
    <w:rsid w:val="00564AD6"/>
    <w:rsid w:val="00564D00"/>
    <w:rsid w:val="00564DA5"/>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050"/>
    <w:rsid w:val="005722E9"/>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7B2"/>
    <w:rsid w:val="00575BDA"/>
    <w:rsid w:val="0057602F"/>
    <w:rsid w:val="00576217"/>
    <w:rsid w:val="005763C7"/>
    <w:rsid w:val="00576731"/>
    <w:rsid w:val="0057690C"/>
    <w:rsid w:val="00576B87"/>
    <w:rsid w:val="00577040"/>
    <w:rsid w:val="00577957"/>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1CC"/>
    <w:rsid w:val="005843C1"/>
    <w:rsid w:val="00584D4D"/>
    <w:rsid w:val="00585022"/>
    <w:rsid w:val="00585065"/>
    <w:rsid w:val="00585A0C"/>
    <w:rsid w:val="00585B0A"/>
    <w:rsid w:val="00586583"/>
    <w:rsid w:val="005865D7"/>
    <w:rsid w:val="0058662B"/>
    <w:rsid w:val="0058665A"/>
    <w:rsid w:val="0058671A"/>
    <w:rsid w:val="005868B7"/>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A8D"/>
    <w:rsid w:val="00594B85"/>
    <w:rsid w:val="0059583E"/>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34F"/>
    <w:rsid w:val="005A3738"/>
    <w:rsid w:val="005A3A6B"/>
    <w:rsid w:val="005A3ECE"/>
    <w:rsid w:val="005A4263"/>
    <w:rsid w:val="005A448D"/>
    <w:rsid w:val="005A4583"/>
    <w:rsid w:val="005A4690"/>
    <w:rsid w:val="005A47DB"/>
    <w:rsid w:val="005A4890"/>
    <w:rsid w:val="005A4AFA"/>
    <w:rsid w:val="005A4CCB"/>
    <w:rsid w:val="005A5287"/>
    <w:rsid w:val="005A52A6"/>
    <w:rsid w:val="005A55FB"/>
    <w:rsid w:val="005A59C8"/>
    <w:rsid w:val="005A5F95"/>
    <w:rsid w:val="005A6040"/>
    <w:rsid w:val="005A6171"/>
    <w:rsid w:val="005A64F0"/>
    <w:rsid w:val="005A6681"/>
    <w:rsid w:val="005A6C90"/>
    <w:rsid w:val="005A6FB9"/>
    <w:rsid w:val="005B0327"/>
    <w:rsid w:val="005B04AD"/>
    <w:rsid w:val="005B0C78"/>
    <w:rsid w:val="005B0E07"/>
    <w:rsid w:val="005B12FF"/>
    <w:rsid w:val="005B14FC"/>
    <w:rsid w:val="005B1862"/>
    <w:rsid w:val="005B19A8"/>
    <w:rsid w:val="005B2095"/>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D5D"/>
    <w:rsid w:val="005C04FE"/>
    <w:rsid w:val="005C0DE1"/>
    <w:rsid w:val="005C18DD"/>
    <w:rsid w:val="005C1F16"/>
    <w:rsid w:val="005C1FE1"/>
    <w:rsid w:val="005C2833"/>
    <w:rsid w:val="005C292C"/>
    <w:rsid w:val="005C2993"/>
    <w:rsid w:val="005C29DC"/>
    <w:rsid w:val="005C2E7C"/>
    <w:rsid w:val="005C3282"/>
    <w:rsid w:val="005C3414"/>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5C8D"/>
    <w:rsid w:val="005D6ADE"/>
    <w:rsid w:val="005D6DA2"/>
    <w:rsid w:val="005D6E04"/>
    <w:rsid w:val="005D7225"/>
    <w:rsid w:val="005D7B32"/>
    <w:rsid w:val="005D7F66"/>
    <w:rsid w:val="005E011B"/>
    <w:rsid w:val="005E0250"/>
    <w:rsid w:val="005E04E6"/>
    <w:rsid w:val="005E0A5B"/>
    <w:rsid w:val="005E11B5"/>
    <w:rsid w:val="005E12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5F39"/>
    <w:rsid w:val="005E6746"/>
    <w:rsid w:val="005E751E"/>
    <w:rsid w:val="005E7AAD"/>
    <w:rsid w:val="005F0924"/>
    <w:rsid w:val="005F0AB2"/>
    <w:rsid w:val="005F0AFA"/>
    <w:rsid w:val="005F0BE7"/>
    <w:rsid w:val="005F116F"/>
    <w:rsid w:val="005F1400"/>
    <w:rsid w:val="005F1683"/>
    <w:rsid w:val="005F1F21"/>
    <w:rsid w:val="005F263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8C8"/>
    <w:rsid w:val="005F5F4C"/>
    <w:rsid w:val="005F607B"/>
    <w:rsid w:val="005F6531"/>
    <w:rsid w:val="005F71D3"/>
    <w:rsid w:val="005F7792"/>
    <w:rsid w:val="0060007B"/>
    <w:rsid w:val="006004AE"/>
    <w:rsid w:val="00600AB7"/>
    <w:rsid w:val="00600AE6"/>
    <w:rsid w:val="00600C2E"/>
    <w:rsid w:val="00600D38"/>
    <w:rsid w:val="00601281"/>
    <w:rsid w:val="0060145B"/>
    <w:rsid w:val="0060155D"/>
    <w:rsid w:val="00601AE7"/>
    <w:rsid w:val="00601C60"/>
    <w:rsid w:val="00601FFE"/>
    <w:rsid w:val="00602740"/>
    <w:rsid w:val="00602959"/>
    <w:rsid w:val="00602E87"/>
    <w:rsid w:val="00603A23"/>
    <w:rsid w:val="006041A4"/>
    <w:rsid w:val="0060446C"/>
    <w:rsid w:val="00604500"/>
    <w:rsid w:val="0060467D"/>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BED"/>
    <w:rsid w:val="00613E75"/>
    <w:rsid w:val="00613EEC"/>
    <w:rsid w:val="00614023"/>
    <w:rsid w:val="00614348"/>
    <w:rsid w:val="0061512E"/>
    <w:rsid w:val="006151E7"/>
    <w:rsid w:val="00615227"/>
    <w:rsid w:val="0061537B"/>
    <w:rsid w:val="0061549E"/>
    <w:rsid w:val="0061595C"/>
    <w:rsid w:val="006163FE"/>
    <w:rsid w:val="00616BF7"/>
    <w:rsid w:val="00616EF2"/>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CE"/>
    <w:rsid w:val="006275E5"/>
    <w:rsid w:val="006278DC"/>
    <w:rsid w:val="00627C4F"/>
    <w:rsid w:val="00627C7A"/>
    <w:rsid w:val="006302BC"/>
    <w:rsid w:val="00630585"/>
    <w:rsid w:val="00630719"/>
    <w:rsid w:val="00630FF7"/>
    <w:rsid w:val="0063115A"/>
    <w:rsid w:val="0063115B"/>
    <w:rsid w:val="0063137E"/>
    <w:rsid w:val="0063165F"/>
    <w:rsid w:val="00631741"/>
    <w:rsid w:val="006317BA"/>
    <w:rsid w:val="00631C99"/>
    <w:rsid w:val="006322A7"/>
    <w:rsid w:val="0063272E"/>
    <w:rsid w:val="00632A65"/>
    <w:rsid w:val="00632F7D"/>
    <w:rsid w:val="006330CD"/>
    <w:rsid w:val="00633AA3"/>
    <w:rsid w:val="00633B64"/>
    <w:rsid w:val="00633C51"/>
    <w:rsid w:val="00633CE1"/>
    <w:rsid w:val="0063441F"/>
    <w:rsid w:val="00634B94"/>
    <w:rsid w:val="00634FBA"/>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06"/>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5F4"/>
    <w:rsid w:val="00656892"/>
    <w:rsid w:val="006568BB"/>
    <w:rsid w:val="00656DB3"/>
    <w:rsid w:val="00656E0E"/>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222"/>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1AA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4F4B"/>
    <w:rsid w:val="00675514"/>
    <w:rsid w:val="006759F3"/>
    <w:rsid w:val="00675D5F"/>
    <w:rsid w:val="00676286"/>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2ED"/>
    <w:rsid w:val="00682391"/>
    <w:rsid w:val="006823FB"/>
    <w:rsid w:val="006827A9"/>
    <w:rsid w:val="006827EE"/>
    <w:rsid w:val="00682FDE"/>
    <w:rsid w:val="00683C68"/>
    <w:rsid w:val="00683D7D"/>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68"/>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A003D"/>
    <w:rsid w:val="006A00F4"/>
    <w:rsid w:val="006A01E9"/>
    <w:rsid w:val="006A04FD"/>
    <w:rsid w:val="006A0542"/>
    <w:rsid w:val="006A060D"/>
    <w:rsid w:val="006A081B"/>
    <w:rsid w:val="006A0868"/>
    <w:rsid w:val="006A0C13"/>
    <w:rsid w:val="006A0DC2"/>
    <w:rsid w:val="006A113E"/>
    <w:rsid w:val="006A1180"/>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6430"/>
    <w:rsid w:val="006A6C59"/>
    <w:rsid w:val="006A7383"/>
    <w:rsid w:val="006A76A1"/>
    <w:rsid w:val="006A7736"/>
    <w:rsid w:val="006A77A0"/>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31"/>
    <w:rsid w:val="006B4F42"/>
    <w:rsid w:val="006B53F2"/>
    <w:rsid w:val="006B5620"/>
    <w:rsid w:val="006B6388"/>
    <w:rsid w:val="006B649E"/>
    <w:rsid w:val="006B6507"/>
    <w:rsid w:val="006B6529"/>
    <w:rsid w:val="006B6570"/>
    <w:rsid w:val="006B6577"/>
    <w:rsid w:val="006B66BB"/>
    <w:rsid w:val="006B6AE9"/>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661"/>
    <w:rsid w:val="006C6BC1"/>
    <w:rsid w:val="006C6D18"/>
    <w:rsid w:val="006C717D"/>
    <w:rsid w:val="006D0186"/>
    <w:rsid w:val="006D029D"/>
    <w:rsid w:val="006D0BD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BB4"/>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DC4"/>
    <w:rsid w:val="006E7DD7"/>
    <w:rsid w:val="006F033E"/>
    <w:rsid w:val="006F05BE"/>
    <w:rsid w:val="006F06FE"/>
    <w:rsid w:val="006F0922"/>
    <w:rsid w:val="006F0DE8"/>
    <w:rsid w:val="006F185B"/>
    <w:rsid w:val="006F2882"/>
    <w:rsid w:val="006F3341"/>
    <w:rsid w:val="006F345E"/>
    <w:rsid w:val="006F36D3"/>
    <w:rsid w:val="006F3A94"/>
    <w:rsid w:val="006F3E4C"/>
    <w:rsid w:val="006F412F"/>
    <w:rsid w:val="006F4217"/>
    <w:rsid w:val="006F4876"/>
    <w:rsid w:val="006F4E24"/>
    <w:rsid w:val="006F597E"/>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59"/>
    <w:rsid w:val="00701C94"/>
    <w:rsid w:val="00702E4F"/>
    <w:rsid w:val="007031EF"/>
    <w:rsid w:val="0070396C"/>
    <w:rsid w:val="00703B03"/>
    <w:rsid w:val="0070449F"/>
    <w:rsid w:val="0070474A"/>
    <w:rsid w:val="00704792"/>
    <w:rsid w:val="00705F52"/>
    <w:rsid w:val="00705FD3"/>
    <w:rsid w:val="007069CE"/>
    <w:rsid w:val="00706B79"/>
    <w:rsid w:val="00706D1F"/>
    <w:rsid w:val="00706E06"/>
    <w:rsid w:val="0070724E"/>
    <w:rsid w:val="00707285"/>
    <w:rsid w:val="00707288"/>
    <w:rsid w:val="00707698"/>
    <w:rsid w:val="00707A50"/>
    <w:rsid w:val="00707E0B"/>
    <w:rsid w:val="007101F4"/>
    <w:rsid w:val="007104FE"/>
    <w:rsid w:val="007108D2"/>
    <w:rsid w:val="00710B33"/>
    <w:rsid w:val="00710B49"/>
    <w:rsid w:val="007113F1"/>
    <w:rsid w:val="00711DD2"/>
    <w:rsid w:val="00712185"/>
    <w:rsid w:val="0071241F"/>
    <w:rsid w:val="007124C0"/>
    <w:rsid w:val="007124E6"/>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68C"/>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D03"/>
    <w:rsid w:val="00730425"/>
    <w:rsid w:val="007307BC"/>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2CD0"/>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362"/>
    <w:rsid w:val="007375A9"/>
    <w:rsid w:val="007376DC"/>
    <w:rsid w:val="00737C26"/>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53A"/>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719"/>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67C"/>
    <w:rsid w:val="00766094"/>
    <w:rsid w:val="00766107"/>
    <w:rsid w:val="00766C00"/>
    <w:rsid w:val="00766C27"/>
    <w:rsid w:val="007671EC"/>
    <w:rsid w:val="0076727D"/>
    <w:rsid w:val="007672D7"/>
    <w:rsid w:val="0076768F"/>
    <w:rsid w:val="00767AC0"/>
    <w:rsid w:val="00767E7D"/>
    <w:rsid w:val="00767FB3"/>
    <w:rsid w:val="00770295"/>
    <w:rsid w:val="007704B8"/>
    <w:rsid w:val="00770D52"/>
    <w:rsid w:val="00770EAC"/>
    <w:rsid w:val="00771E82"/>
    <w:rsid w:val="007724D4"/>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3DF"/>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87AB2"/>
    <w:rsid w:val="0079018A"/>
    <w:rsid w:val="0079067C"/>
    <w:rsid w:val="007908AF"/>
    <w:rsid w:val="00790A87"/>
    <w:rsid w:val="00790EC5"/>
    <w:rsid w:val="00791119"/>
    <w:rsid w:val="007914DE"/>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3F9"/>
    <w:rsid w:val="0079543E"/>
    <w:rsid w:val="00795614"/>
    <w:rsid w:val="00796387"/>
    <w:rsid w:val="00796443"/>
    <w:rsid w:val="00796551"/>
    <w:rsid w:val="00796872"/>
    <w:rsid w:val="00796A5E"/>
    <w:rsid w:val="00797256"/>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1"/>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8A"/>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C5A"/>
    <w:rsid w:val="007C234E"/>
    <w:rsid w:val="007C2548"/>
    <w:rsid w:val="007C2631"/>
    <w:rsid w:val="007C3092"/>
    <w:rsid w:val="007C3388"/>
    <w:rsid w:val="007C33FA"/>
    <w:rsid w:val="007C3A0B"/>
    <w:rsid w:val="007C3C36"/>
    <w:rsid w:val="007C4090"/>
    <w:rsid w:val="007C561D"/>
    <w:rsid w:val="007C562F"/>
    <w:rsid w:val="007C5658"/>
    <w:rsid w:val="007C65A0"/>
    <w:rsid w:val="007C68D6"/>
    <w:rsid w:val="007C6AA7"/>
    <w:rsid w:val="007C6D67"/>
    <w:rsid w:val="007C6DB7"/>
    <w:rsid w:val="007C6EB9"/>
    <w:rsid w:val="007C73D5"/>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379"/>
    <w:rsid w:val="007D67A9"/>
    <w:rsid w:val="007D6C2D"/>
    <w:rsid w:val="007D6CE9"/>
    <w:rsid w:val="007D6E3E"/>
    <w:rsid w:val="007D6E6D"/>
    <w:rsid w:val="007D6F1A"/>
    <w:rsid w:val="007D71BC"/>
    <w:rsid w:val="007D7402"/>
    <w:rsid w:val="007D7A1C"/>
    <w:rsid w:val="007D7A2C"/>
    <w:rsid w:val="007D7C7A"/>
    <w:rsid w:val="007D7E34"/>
    <w:rsid w:val="007E070B"/>
    <w:rsid w:val="007E079D"/>
    <w:rsid w:val="007E0DE9"/>
    <w:rsid w:val="007E0F43"/>
    <w:rsid w:val="007E10A6"/>
    <w:rsid w:val="007E13FF"/>
    <w:rsid w:val="007E1653"/>
    <w:rsid w:val="007E167E"/>
    <w:rsid w:val="007E16CF"/>
    <w:rsid w:val="007E194A"/>
    <w:rsid w:val="007E19E0"/>
    <w:rsid w:val="007E1CF0"/>
    <w:rsid w:val="007E1FB9"/>
    <w:rsid w:val="007E22F1"/>
    <w:rsid w:val="007E258E"/>
    <w:rsid w:val="007E2917"/>
    <w:rsid w:val="007E2CDD"/>
    <w:rsid w:val="007E2F63"/>
    <w:rsid w:val="007E320A"/>
    <w:rsid w:val="007E32FF"/>
    <w:rsid w:val="007E3447"/>
    <w:rsid w:val="007E3E3A"/>
    <w:rsid w:val="007E3E97"/>
    <w:rsid w:val="007E4772"/>
    <w:rsid w:val="007E4DBE"/>
    <w:rsid w:val="007E4E72"/>
    <w:rsid w:val="007E5597"/>
    <w:rsid w:val="007E5D21"/>
    <w:rsid w:val="007E5DA8"/>
    <w:rsid w:val="007E60E8"/>
    <w:rsid w:val="007E6EB2"/>
    <w:rsid w:val="007E721A"/>
    <w:rsid w:val="007E780F"/>
    <w:rsid w:val="007E7AEA"/>
    <w:rsid w:val="007F05A2"/>
    <w:rsid w:val="007F0687"/>
    <w:rsid w:val="007F06D6"/>
    <w:rsid w:val="007F093E"/>
    <w:rsid w:val="007F1940"/>
    <w:rsid w:val="007F19C8"/>
    <w:rsid w:val="007F1ADF"/>
    <w:rsid w:val="007F2EAE"/>
    <w:rsid w:val="007F32C0"/>
    <w:rsid w:val="007F35B9"/>
    <w:rsid w:val="007F3699"/>
    <w:rsid w:val="007F4059"/>
    <w:rsid w:val="007F4704"/>
    <w:rsid w:val="007F47FC"/>
    <w:rsid w:val="007F4AEE"/>
    <w:rsid w:val="007F4B6F"/>
    <w:rsid w:val="007F4E8C"/>
    <w:rsid w:val="007F5DF4"/>
    <w:rsid w:val="007F63C6"/>
    <w:rsid w:val="007F694A"/>
    <w:rsid w:val="007F7478"/>
    <w:rsid w:val="007F78B7"/>
    <w:rsid w:val="007F7B42"/>
    <w:rsid w:val="007F7D02"/>
    <w:rsid w:val="007F7DAB"/>
    <w:rsid w:val="007F7F05"/>
    <w:rsid w:val="007F7F09"/>
    <w:rsid w:val="00800320"/>
    <w:rsid w:val="008009C0"/>
    <w:rsid w:val="0080137E"/>
    <w:rsid w:val="0080186E"/>
    <w:rsid w:val="00801D1B"/>
    <w:rsid w:val="00801E17"/>
    <w:rsid w:val="00802164"/>
    <w:rsid w:val="00802DC9"/>
    <w:rsid w:val="00803231"/>
    <w:rsid w:val="0080345E"/>
    <w:rsid w:val="00803889"/>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314"/>
    <w:rsid w:val="0081443F"/>
    <w:rsid w:val="00814834"/>
    <w:rsid w:val="00814B06"/>
    <w:rsid w:val="00814FE8"/>
    <w:rsid w:val="0081508A"/>
    <w:rsid w:val="008151BE"/>
    <w:rsid w:val="0081535E"/>
    <w:rsid w:val="00815727"/>
    <w:rsid w:val="00815742"/>
    <w:rsid w:val="008158EB"/>
    <w:rsid w:val="008160B5"/>
    <w:rsid w:val="00816360"/>
    <w:rsid w:val="00816582"/>
    <w:rsid w:val="00817605"/>
    <w:rsid w:val="0082021C"/>
    <w:rsid w:val="0082037A"/>
    <w:rsid w:val="00820945"/>
    <w:rsid w:val="00820A41"/>
    <w:rsid w:val="00820CF1"/>
    <w:rsid w:val="00820D7F"/>
    <w:rsid w:val="008210D2"/>
    <w:rsid w:val="008211E7"/>
    <w:rsid w:val="00821968"/>
    <w:rsid w:val="00821A13"/>
    <w:rsid w:val="00821BED"/>
    <w:rsid w:val="00821EFD"/>
    <w:rsid w:val="00821FA4"/>
    <w:rsid w:val="008226CB"/>
    <w:rsid w:val="00822740"/>
    <w:rsid w:val="00822C65"/>
    <w:rsid w:val="00822FBE"/>
    <w:rsid w:val="0082364F"/>
    <w:rsid w:val="0082387B"/>
    <w:rsid w:val="00824169"/>
    <w:rsid w:val="00824257"/>
    <w:rsid w:val="00824968"/>
    <w:rsid w:val="00824AD5"/>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E5"/>
    <w:rsid w:val="00832740"/>
    <w:rsid w:val="00832AA5"/>
    <w:rsid w:val="00832B6A"/>
    <w:rsid w:val="00832CDD"/>
    <w:rsid w:val="00832ED1"/>
    <w:rsid w:val="008331BE"/>
    <w:rsid w:val="008334CB"/>
    <w:rsid w:val="008337FB"/>
    <w:rsid w:val="0083381F"/>
    <w:rsid w:val="008339E3"/>
    <w:rsid w:val="0083405E"/>
    <w:rsid w:val="00834426"/>
    <w:rsid w:val="00834CD6"/>
    <w:rsid w:val="00835232"/>
    <w:rsid w:val="008352CA"/>
    <w:rsid w:val="00836291"/>
    <w:rsid w:val="0083643A"/>
    <w:rsid w:val="008368D5"/>
    <w:rsid w:val="00836A0B"/>
    <w:rsid w:val="00836BB8"/>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805"/>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F56"/>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72E"/>
    <w:rsid w:val="008579B3"/>
    <w:rsid w:val="00857AFA"/>
    <w:rsid w:val="00857B31"/>
    <w:rsid w:val="00857E00"/>
    <w:rsid w:val="00857F6F"/>
    <w:rsid w:val="008601C9"/>
    <w:rsid w:val="00860DEB"/>
    <w:rsid w:val="00861265"/>
    <w:rsid w:val="00861551"/>
    <w:rsid w:val="00861620"/>
    <w:rsid w:val="00861C9B"/>
    <w:rsid w:val="00861CF3"/>
    <w:rsid w:val="00861D43"/>
    <w:rsid w:val="0086241E"/>
    <w:rsid w:val="00862781"/>
    <w:rsid w:val="008629D8"/>
    <w:rsid w:val="00862B5F"/>
    <w:rsid w:val="00862C14"/>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CB6"/>
    <w:rsid w:val="00866D44"/>
    <w:rsid w:val="00867619"/>
    <w:rsid w:val="00867C0C"/>
    <w:rsid w:val="008707CF"/>
    <w:rsid w:val="0087086F"/>
    <w:rsid w:val="008708B9"/>
    <w:rsid w:val="00870E92"/>
    <w:rsid w:val="0087101E"/>
    <w:rsid w:val="008711BB"/>
    <w:rsid w:val="00871441"/>
    <w:rsid w:val="00871A1F"/>
    <w:rsid w:val="00871F52"/>
    <w:rsid w:val="00871FE7"/>
    <w:rsid w:val="00872ED8"/>
    <w:rsid w:val="008735D7"/>
    <w:rsid w:val="00873658"/>
    <w:rsid w:val="00873C0E"/>
    <w:rsid w:val="00874901"/>
    <w:rsid w:val="00874D72"/>
    <w:rsid w:val="00874E9C"/>
    <w:rsid w:val="00875026"/>
    <w:rsid w:val="00875EF2"/>
    <w:rsid w:val="008762F6"/>
    <w:rsid w:val="008764E0"/>
    <w:rsid w:val="00876947"/>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40CD"/>
    <w:rsid w:val="00884849"/>
    <w:rsid w:val="00884B46"/>
    <w:rsid w:val="008851E3"/>
    <w:rsid w:val="00885F68"/>
    <w:rsid w:val="00886363"/>
    <w:rsid w:val="008865C7"/>
    <w:rsid w:val="008866F6"/>
    <w:rsid w:val="0088693B"/>
    <w:rsid w:val="008869FB"/>
    <w:rsid w:val="0088715D"/>
    <w:rsid w:val="00887D71"/>
    <w:rsid w:val="00890322"/>
    <w:rsid w:val="00890B74"/>
    <w:rsid w:val="00890DA9"/>
    <w:rsid w:val="008910E2"/>
    <w:rsid w:val="00891662"/>
    <w:rsid w:val="00891E77"/>
    <w:rsid w:val="008920E6"/>
    <w:rsid w:val="008922F4"/>
    <w:rsid w:val="00892741"/>
    <w:rsid w:val="00892D38"/>
    <w:rsid w:val="008934E4"/>
    <w:rsid w:val="008935B5"/>
    <w:rsid w:val="00893755"/>
    <w:rsid w:val="00893977"/>
    <w:rsid w:val="00893A4D"/>
    <w:rsid w:val="00893ADB"/>
    <w:rsid w:val="00893C3B"/>
    <w:rsid w:val="00893F88"/>
    <w:rsid w:val="00894232"/>
    <w:rsid w:val="008942AA"/>
    <w:rsid w:val="008945F2"/>
    <w:rsid w:val="00894F21"/>
    <w:rsid w:val="008951CE"/>
    <w:rsid w:val="00895436"/>
    <w:rsid w:val="008958DE"/>
    <w:rsid w:val="00896235"/>
    <w:rsid w:val="00896637"/>
    <w:rsid w:val="00896690"/>
    <w:rsid w:val="00896C9A"/>
    <w:rsid w:val="00896E22"/>
    <w:rsid w:val="00896F5A"/>
    <w:rsid w:val="0089707C"/>
    <w:rsid w:val="00897202"/>
    <w:rsid w:val="008978E6"/>
    <w:rsid w:val="008979C5"/>
    <w:rsid w:val="00897B8E"/>
    <w:rsid w:val="00897D63"/>
    <w:rsid w:val="008A0134"/>
    <w:rsid w:val="008A045F"/>
    <w:rsid w:val="008A12B4"/>
    <w:rsid w:val="008A13BF"/>
    <w:rsid w:val="008A16C3"/>
    <w:rsid w:val="008A1718"/>
    <w:rsid w:val="008A18E8"/>
    <w:rsid w:val="008A1F18"/>
    <w:rsid w:val="008A2362"/>
    <w:rsid w:val="008A25A0"/>
    <w:rsid w:val="008A2DB2"/>
    <w:rsid w:val="008A2F9E"/>
    <w:rsid w:val="008A35F0"/>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645"/>
    <w:rsid w:val="008A7932"/>
    <w:rsid w:val="008A7A09"/>
    <w:rsid w:val="008A7B31"/>
    <w:rsid w:val="008B0061"/>
    <w:rsid w:val="008B03C7"/>
    <w:rsid w:val="008B041A"/>
    <w:rsid w:val="008B0924"/>
    <w:rsid w:val="008B099D"/>
    <w:rsid w:val="008B0B8B"/>
    <w:rsid w:val="008B0D8E"/>
    <w:rsid w:val="008B1665"/>
    <w:rsid w:val="008B1827"/>
    <w:rsid w:val="008B1A8F"/>
    <w:rsid w:val="008B1D5F"/>
    <w:rsid w:val="008B1D8B"/>
    <w:rsid w:val="008B1F9F"/>
    <w:rsid w:val="008B23F3"/>
    <w:rsid w:val="008B2600"/>
    <w:rsid w:val="008B26AD"/>
    <w:rsid w:val="008B28C4"/>
    <w:rsid w:val="008B28D7"/>
    <w:rsid w:val="008B341F"/>
    <w:rsid w:val="008B3662"/>
    <w:rsid w:val="008B36A3"/>
    <w:rsid w:val="008B388A"/>
    <w:rsid w:val="008B4427"/>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7C0"/>
    <w:rsid w:val="008D08E0"/>
    <w:rsid w:val="008D09D5"/>
    <w:rsid w:val="008D0C0D"/>
    <w:rsid w:val="008D0FAD"/>
    <w:rsid w:val="008D10BD"/>
    <w:rsid w:val="008D11A7"/>
    <w:rsid w:val="008D11DA"/>
    <w:rsid w:val="008D12A6"/>
    <w:rsid w:val="008D1777"/>
    <w:rsid w:val="008D17DC"/>
    <w:rsid w:val="008D1845"/>
    <w:rsid w:val="008D1F90"/>
    <w:rsid w:val="008D2651"/>
    <w:rsid w:val="008D2BF7"/>
    <w:rsid w:val="008D2DE6"/>
    <w:rsid w:val="008D41C1"/>
    <w:rsid w:val="008D4918"/>
    <w:rsid w:val="008D49DA"/>
    <w:rsid w:val="008D4BDD"/>
    <w:rsid w:val="008D5013"/>
    <w:rsid w:val="008D5518"/>
    <w:rsid w:val="008D56C9"/>
    <w:rsid w:val="008D57B5"/>
    <w:rsid w:val="008D6181"/>
    <w:rsid w:val="008D6987"/>
    <w:rsid w:val="008D7211"/>
    <w:rsid w:val="008D7697"/>
    <w:rsid w:val="008D76DC"/>
    <w:rsid w:val="008D7B17"/>
    <w:rsid w:val="008D7BCC"/>
    <w:rsid w:val="008E0190"/>
    <w:rsid w:val="008E05BA"/>
    <w:rsid w:val="008E0704"/>
    <w:rsid w:val="008E0960"/>
    <w:rsid w:val="008E0C02"/>
    <w:rsid w:val="008E0DD0"/>
    <w:rsid w:val="008E1379"/>
    <w:rsid w:val="008E13F9"/>
    <w:rsid w:val="008E23A0"/>
    <w:rsid w:val="008E2602"/>
    <w:rsid w:val="008E29E6"/>
    <w:rsid w:val="008E2C90"/>
    <w:rsid w:val="008E301D"/>
    <w:rsid w:val="008E3121"/>
    <w:rsid w:val="008E33FB"/>
    <w:rsid w:val="008E3622"/>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6D5"/>
    <w:rsid w:val="008E68FE"/>
    <w:rsid w:val="008E6968"/>
    <w:rsid w:val="008E74D2"/>
    <w:rsid w:val="008E751F"/>
    <w:rsid w:val="008E76AA"/>
    <w:rsid w:val="008E7BC3"/>
    <w:rsid w:val="008F0CCF"/>
    <w:rsid w:val="008F1C1A"/>
    <w:rsid w:val="008F21F5"/>
    <w:rsid w:val="008F2269"/>
    <w:rsid w:val="008F25EB"/>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B7E"/>
    <w:rsid w:val="00902C22"/>
    <w:rsid w:val="00902E5D"/>
    <w:rsid w:val="00903271"/>
    <w:rsid w:val="00903596"/>
    <w:rsid w:val="00903645"/>
    <w:rsid w:val="009038E8"/>
    <w:rsid w:val="00903D85"/>
    <w:rsid w:val="00903D98"/>
    <w:rsid w:val="00904114"/>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B89"/>
    <w:rsid w:val="00910BBD"/>
    <w:rsid w:val="00910CD8"/>
    <w:rsid w:val="00911064"/>
    <w:rsid w:val="009114AB"/>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60D"/>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244"/>
    <w:rsid w:val="00925373"/>
    <w:rsid w:val="009255A8"/>
    <w:rsid w:val="0092568C"/>
    <w:rsid w:val="0092617B"/>
    <w:rsid w:val="0092672A"/>
    <w:rsid w:val="00927386"/>
    <w:rsid w:val="0092760E"/>
    <w:rsid w:val="0092773A"/>
    <w:rsid w:val="00927E6B"/>
    <w:rsid w:val="00927E8D"/>
    <w:rsid w:val="00930992"/>
    <w:rsid w:val="00930B08"/>
    <w:rsid w:val="00931041"/>
    <w:rsid w:val="00931062"/>
    <w:rsid w:val="009314E3"/>
    <w:rsid w:val="00931509"/>
    <w:rsid w:val="009316D3"/>
    <w:rsid w:val="009320CD"/>
    <w:rsid w:val="00932597"/>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03"/>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ACF"/>
    <w:rsid w:val="00940FB2"/>
    <w:rsid w:val="00940FE8"/>
    <w:rsid w:val="00941119"/>
    <w:rsid w:val="00941451"/>
    <w:rsid w:val="00941E86"/>
    <w:rsid w:val="0094212A"/>
    <w:rsid w:val="0094223F"/>
    <w:rsid w:val="00942361"/>
    <w:rsid w:val="00942F11"/>
    <w:rsid w:val="009432EA"/>
    <w:rsid w:val="0094378B"/>
    <w:rsid w:val="009438E5"/>
    <w:rsid w:val="009439F6"/>
    <w:rsid w:val="00943C4B"/>
    <w:rsid w:val="00944630"/>
    <w:rsid w:val="00944C2B"/>
    <w:rsid w:val="00944D39"/>
    <w:rsid w:val="0094528A"/>
    <w:rsid w:val="00945B04"/>
    <w:rsid w:val="00945B2D"/>
    <w:rsid w:val="0094606F"/>
    <w:rsid w:val="0094614A"/>
    <w:rsid w:val="0094627E"/>
    <w:rsid w:val="009467D2"/>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8D"/>
    <w:rsid w:val="009547B1"/>
    <w:rsid w:val="00954899"/>
    <w:rsid w:val="00954F7A"/>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1DF"/>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59A"/>
    <w:rsid w:val="00967C2D"/>
    <w:rsid w:val="00967CDA"/>
    <w:rsid w:val="00967F96"/>
    <w:rsid w:val="0097081C"/>
    <w:rsid w:val="00970897"/>
    <w:rsid w:val="009708D1"/>
    <w:rsid w:val="00970DA2"/>
    <w:rsid w:val="00970FCD"/>
    <w:rsid w:val="00971296"/>
    <w:rsid w:val="0097129E"/>
    <w:rsid w:val="00971453"/>
    <w:rsid w:val="00971D93"/>
    <w:rsid w:val="00971E83"/>
    <w:rsid w:val="00971FC8"/>
    <w:rsid w:val="00972540"/>
    <w:rsid w:val="00972FA1"/>
    <w:rsid w:val="0097301E"/>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75D"/>
    <w:rsid w:val="00986805"/>
    <w:rsid w:val="00986859"/>
    <w:rsid w:val="00986B1C"/>
    <w:rsid w:val="00987029"/>
    <w:rsid w:val="009871FD"/>
    <w:rsid w:val="009873D0"/>
    <w:rsid w:val="00987822"/>
    <w:rsid w:val="00987C2A"/>
    <w:rsid w:val="00987D8E"/>
    <w:rsid w:val="0099038B"/>
    <w:rsid w:val="0099058A"/>
    <w:rsid w:val="00990C89"/>
    <w:rsid w:val="00991A0A"/>
    <w:rsid w:val="009926C9"/>
    <w:rsid w:val="009927F9"/>
    <w:rsid w:val="009935B6"/>
    <w:rsid w:val="009935BF"/>
    <w:rsid w:val="009937C9"/>
    <w:rsid w:val="0099385B"/>
    <w:rsid w:val="00993FF0"/>
    <w:rsid w:val="009941B1"/>
    <w:rsid w:val="009942A0"/>
    <w:rsid w:val="00994C54"/>
    <w:rsid w:val="00994F44"/>
    <w:rsid w:val="00995127"/>
    <w:rsid w:val="0099524B"/>
    <w:rsid w:val="009957C2"/>
    <w:rsid w:val="00995EEC"/>
    <w:rsid w:val="009963DF"/>
    <w:rsid w:val="00996848"/>
    <w:rsid w:val="009968E2"/>
    <w:rsid w:val="009979E8"/>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16"/>
    <w:rsid w:val="009A2A83"/>
    <w:rsid w:val="009A2C61"/>
    <w:rsid w:val="009A37FD"/>
    <w:rsid w:val="009A39AD"/>
    <w:rsid w:val="009A3A00"/>
    <w:rsid w:val="009A3CEA"/>
    <w:rsid w:val="009A3D74"/>
    <w:rsid w:val="009A4687"/>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3BB4"/>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82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25D"/>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04D"/>
    <w:rsid w:val="009E6131"/>
    <w:rsid w:val="009E66BC"/>
    <w:rsid w:val="009E6F0C"/>
    <w:rsid w:val="009E7150"/>
    <w:rsid w:val="009E7247"/>
    <w:rsid w:val="009E7CA8"/>
    <w:rsid w:val="009E7D44"/>
    <w:rsid w:val="009F06DC"/>
    <w:rsid w:val="009F0947"/>
    <w:rsid w:val="009F1145"/>
    <w:rsid w:val="009F15BA"/>
    <w:rsid w:val="009F17EE"/>
    <w:rsid w:val="009F1AAE"/>
    <w:rsid w:val="009F1EA0"/>
    <w:rsid w:val="009F2BF4"/>
    <w:rsid w:val="009F33CA"/>
    <w:rsid w:val="009F39EC"/>
    <w:rsid w:val="009F3ABF"/>
    <w:rsid w:val="009F3C50"/>
    <w:rsid w:val="009F3C98"/>
    <w:rsid w:val="009F3F6F"/>
    <w:rsid w:val="009F4251"/>
    <w:rsid w:val="009F4409"/>
    <w:rsid w:val="009F44AF"/>
    <w:rsid w:val="009F44D5"/>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B6"/>
    <w:rsid w:val="00A04D38"/>
    <w:rsid w:val="00A04E68"/>
    <w:rsid w:val="00A050F6"/>
    <w:rsid w:val="00A050F7"/>
    <w:rsid w:val="00A05454"/>
    <w:rsid w:val="00A05748"/>
    <w:rsid w:val="00A05EE9"/>
    <w:rsid w:val="00A05F45"/>
    <w:rsid w:val="00A06088"/>
    <w:rsid w:val="00A066E1"/>
    <w:rsid w:val="00A06FDF"/>
    <w:rsid w:val="00A101C8"/>
    <w:rsid w:val="00A10B05"/>
    <w:rsid w:val="00A10B2C"/>
    <w:rsid w:val="00A10C70"/>
    <w:rsid w:val="00A10DC0"/>
    <w:rsid w:val="00A111E8"/>
    <w:rsid w:val="00A1125C"/>
    <w:rsid w:val="00A1184F"/>
    <w:rsid w:val="00A11A63"/>
    <w:rsid w:val="00A11D47"/>
    <w:rsid w:val="00A122B9"/>
    <w:rsid w:val="00A12526"/>
    <w:rsid w:val="00A12B1A"/>
    <w:rsid w:val="00A12E51"/>
    <w:rsid w:val="00A13094"/>
    <w:rsid w:val="00A130AA"/>
    <w:rsid w:val="00A13AF0"/>
    <w:rsid w:val="00A13F4A"/>
    <w:rsid w:val="00A14137"/>
    <w:rsid w:val="00A14527"/>
    <w:rsid w:val="00A14711"/>
    <w:rsid w:val="00A1475C"/>
    <w:rsid w:val="00A14771"/>
    <w:rsid w:val="00A147CE"/>
    <w:rsid w:val="00A14925"/>
    <w:rsid w:val="00A15184"/>
    <w:rsid w:val="00A1559F"/>
    <w:rsid w:val="00A157EB"/>
    <w:rsid w:val="00A159F1"/>
    <w:rsid w:val="00A160BB"/>
    <w:rsid w:val="00A168F3"/>
    <w:rsid w:val="00A16949"/>
    <w:rsid w:val="00A16D16"/>
    <w:rsid w:val="00A16D8A"/>
    <w:rsid w:val="00A1792F"/>
    <w:rsid w:val="00A17EFB"/>
    <w:rsid w:val="00A200E5"/>
    <w:rsid w:val="00A2056F"/>
    <w:rsid w:val="00A207C6"/>
    <w:rsid w:val="00A20A63"/>
    <w:rsid w:val="00A20A83"/>
    <w:rsid w:val="00A21C07"/>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3C"/>
    <w:rsid w:val="00A2498E"/>
    <w:rsid w:val="00A25BD0"/>
    <w:rsid w:val="00A25C90"/>
    <w:rsid w:val="00A262BE"/>
    <w:rsid w:val="00A262EB"/>
    <w:rsid w:val="00A265DC"/>
    <w:rsid w:val="00A272E0"/>
    <w:rsid w:val="00A2775E"/>
    <w:rsid w:val="00A277AE"/>
    <w:rsid w:val="00A278B1"/>
    <w:rsid w:val="00A27A20"/>
    <w:rsid w:val="00A3028E"/>
    <w:rsid w:val="00A304D8"/>
    <w:rsid w:val="00A30AAE"/>
    <w:rsid w:val="00A30B4E"/>
    <w:rsid w:val="00A30E2E"/>
    <w:rsid w:val="00A30ECB"/>
    <w:rsid w:val="00A311BD"/>
    <w:rsid w:val="00A31242"/>
    <w:rsid w:val="00A313AE"/>
    <w:rsid w:val="00A315E2"/>
    <w:rsid w:val="00A31647"/>
    <w:rsid w:val="00A316CB"/>
    <w:rsid w:val="00A31970"/>
    <w:rsid w:val="00A31A2E"/>
    <w:rsid w:val="00A31B4A"/>
    <w:rsid w:val="00A31C03"/>
    <w:rsid w:val="00A31FCB"/>
    <w:rsid w:val="00A32380"/>
    <w:rsid w:val="00A326BB"/>
    <w:rsid w:val="00A32CE4"/>
    <w:rsid w:val="00A32FCC"/>
    <w:rsid w:val="00A338F8"/>
    <w:rsid w:val="00A33CE6"/>
    <w:rsid w:val="00A3461E"/>
    <w:rsid w:val="00A34EF5"/>
    <w:rsid w:val="00A356B0"/>
    <w:rsid w:val="00A35ABC"/>
    <w:rsid w:val="00A35C48"/>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96"/>
    <w:rsid w:val="00A47BF3"/>
    <w:rsid w:val="00A502E0"/>
    <w:rsid w:val="00A503C8"/>
    <w:rsid w:val="00A50942"/>
    <w:rsid w:val="00A509C8"/>
    <w:rsid w:val="00A50D31"/>
    <w:rsid w:val="00A50DE0"/>
    <w:rsid w:val="00A515A0"/>
    <w:rsid w:val="00A517D1"/>
    <w:rsid w:val="00A51F5E"/>
    <w:rsid w:val="00A5210A"/>
    <w:rsid w:val="00A524E2"/>
    <w:rsid w:val="00A529BC"/>
    <w:rsid w:val="00A52A4B"/>
    <w:rsid w:val="00A52F8C"/>
    <w:rsid w:val="00A532FB"/>
    <w:rsid w:val="00A5394D"/>
    <w:rsid w:val="00A53AB6"/>
    <w:rsid w:val="00A54042"/>
    <w:rsid w:val="00A541CB"/>
    <w:rsid w:val="00A545BC"/>
    <w:rsid w:val="00A5468A"/>
    <w:rsid w:val="00A54F68"/>
    <w:rsid w:val="00A552C5"/>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27A"/>
    <w:rsid w:val="00A60946"/>
    <w:rsid w:val="00A60CDA"/>
    <w:rsid w:val="00A60EB0"/>
    <w:rsid w:val="00A61095"/>
    <w:rsid w:val="00A6186B"/>
    <w:rsid w:val="00A618CA"/>
    <w:rsid w:val="00A618F6"/>
    <w:rsid w:val="00A61981"/>
    <w:rsid w:val="00A61BE7"/>
    <w:rsid w:val="00A61E33"/>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14"/>
    <w:rsid w:val="00A66E3F"/>
    <w:rsid w:val="00A66F85"/>
    <w:rsid w:val="00A6702E"/>
    <w:rsid w:val="00A67166"/>
    <w:rsid w:val="00A671B9"/>
    <w:rsid w:val="00A67895"/>
    <w:rsid w:val="00A701E2"/>
    <w:rsid w:val="00A7053B"/>
    <w:rsid w:val="00A70D7E"/>
    <w:rsid w:val="00A70E89"/>
    <w:rsid w:val="00A70F27"/>
    <w:rsid w:val="00A71251"/>
    <w:rsid w:val="00A714A8"/>
    <w:rsid w:val="00A714EA"/>
    <w:rsid w:val="00A716E0"/>
    <w:rsid w:val="00A71820"/>
    <w:rsid w:val="00A71A48"/>
    <w:rsid w:val="00A71B09"/>
    <w:rsid w:val="00A71D37"/>
    <w:rsid w:val="00A720F1"/>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5A5F"/>
    <w:rsid w:val="00A7665A"/>
    <w:rsid w:val="00A767CB"/>
    <w:rsid w:val="00A7699E"/>
    <w:rsid w:val="00A76A12"/>
    <w:rsid w:val="00A76C18"/>
    <w:rsid w:val="00A76CCE"/>
    <w:rsid w:val="00A76D5B"/>
    <w:rsid w:val="00A76E21"/>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2CCB"/>
    <w:rsid w:val="00A8311B"/>
    <w:rsid w:val="00A835B7"/>
    <w:rsid w:val="00A83EB6"/>
    <w:rsid w:val="00A84003"/>
    <w:rsid w:val="00A841E9"/>
    <w:rsid w:val="00A84B05"/>
    <w:rsid w:val="00A84D0D"/>
    <w:rsid w:val="00A85238"/>
    <w:rsid w:val="00A853F1"/>
    <w:rsid w:val="00A85A6F"/>
    <w:rsid w:val="00A85B75"/>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5E9"/>
    <w:rsid w:val="00A96D4A"/>
    <w:rsid w:val="00A975D7"/>
    <w:rsid w:val="00A975E8"/>
    <w:rsid w:val="00A97AF3"/>
    <w:rsid w:val="00A97C5A"/>
    <w:rsid w:val="00A97D77"/>
    <w:rsid w:val="00AA17B4"/>
    <w:rsid w:val="00AA1827"/>
    <w:rsid w:val="00AA1E66"/>
    <w:rsid w:val="00AA1EDB"/>
    <w:rsid w:val="00AA2533"/>
    <w:rsid w:val="00AA2910"/>
    <w:rsid w:val="00AA2A63"/>
    <w:rsid w:val="00AA2E80"/>
    <w:rsid w:val="00AA2F94"/>
    <w:rsid w:val="00AA3106"/>
    <w:rsid w:val="00AA31E9"/>
    <w:rsid w:val="00AA3406"/>
    <w:rsid w:val="00AA34A0"/>
    <w:rsid w:val="00AA3FF3"/>
    <w:rsid w:val="00AA42D7"/>
    <w:rsid w:val="00AA555D"/>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D62"/>
    <w:rsid w:val="00AB3EBD"/>
    <w:rsid w:val="00AB489B"/>
    <w:rsid w:val="00AB5055"/>
    <w:rsid w:val="00AB505C"/>
    <w:rsid w:val="00AB51B5"/>
    <w:rsid w:val="00AB53BB"/>
    <w:rsid w:val="00AB562D"/>
    <w:rsid w:val="00AB57CD"/>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FF1"/>
    <w:rsid w:val="00AC45B4"/>
    <w:rsid w:val="00AC46E5"/>
    <w:rsid w:val="00AC5253"/>
    <w:rsid w:val="00AC550D"/>
    <w:rsid w:val="00AC602A"/>
    <w:rsid w:val="00AC61E8"/>
    <w:rsid w:val="00AC6306"/>
    <w:rsid w:val="00AC6354"/>
    <w:rsid w:val="00AC664D"/>
    <w:rsid w:val="00AC66BE"/>
    <w:rsid w:val="00AC69E2"/>
    <w:rsid w:val="00AC76BE"/>
    <w:rsid w:val="00AC792D"/>
    <w:rsid w:val="00AC7A9C"/>
    <w:rsid w:val="00AC7E3F"/>
    <w:rsid w:val="00AC7E94"/>
    <w:rsid w:val="00AD0438"/>
    <w:rsid w:val="00AD0C1A"/>
    <w:rsid w:val="00AD105E"/>
    <w:rsid w:val="00AD11D1"/>
    <w:rsid w:val="00AD1706"/>
    <w:rsid w:val="00AD2297"/>
    <w:rsid w:val="00AD2D19"/>
    <w:rsid w:val="00AD30F0"/>
    <w:rsid w:val="00AD316C"/>
    <w:rsid w:val="00AD322C"/>
    <w:rsid w:val="00AD35AD"/>
    <w:rsid w:val="00AD3612"/>
    <w:rsid w:val="00AD38D7"/>
    <w:rsid w:val="00AD3906"/>
    <w:rsid w:val="00AD3B28"/>
    <w:rsid w:val="00AD4070"/>
    <w:rsid w:val="00AD40F0"/>
    <w:rsid w:val="00AD434E"/>
    <w:rsid w:val="00AD4C69"/>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C3E"/>
    <w:rsid w:val="00AE1D86"/>
    <w:rsid w:val="00AE2434"/>
    <w:rsid w:val="00AE2AB2"/>
    <w:rsid w:val="00AE2DA1"/>
    <w:rsid w:val="00AE3D32"/>
    <w:rsid w:val="00AE3E59"/>
    <w:rsid w:val="00AE40DA"/>
    <w:rsid w:val="00AE46B1"/>
    <w:rsid w:val="00AE4AEC"/>
    <w:rsid w:val="00AE55A4"/>
    <w:rsid w:val="00AE5768"/>
    <w:rsid w:val="00AE618C"/>
    <w:rsid w:val="00AE6868"/>
    <w:rsid w:val="00AE6943"/>
    <w:rsid w:val="00AE6BBC"/>
    <w:rsid w:val="00AE6E11"/>
    <w:rsid w:val="00AE719D"/>
    <w:rsid w:val="00AE7811"/>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46"/>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2D4"/>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8FF"/>
    <w:rsid w:val="00B15AAE"/>
    <w:rsid w:val="00B16385"/>
    <w:rsid w:val="00B165C9"/>
    <w:rsid w:val="00B16627"/>
    <w:rsid w:val="00B16970"/>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1F04"/>
    <w:rsid w:val="00B22547"/>
    <w:rsid w:val="00B22703"/>
    <w:rsid w:val="00B22803"/>
    <w:rsid w:val="00B22872"/>
    <w:rsid w:val="00B2305F"/>
    <w:rsid w:val="00B2307A"/>
    <w:rsid w:val="00B23154"/>
    <w:rsid w:val="00B23211"/>
    <w:rsid w:val="00B2342E"/>
    <w:rsid w:val="00B23B09"/>
    <w:rsid w:val="00B23D7C"/>
    <w:rsid w:val="00B241CC"/>
    <w:rsid w:val="00B24287"/>
    <w:rsid w:val="00B24515"/>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2DD"/>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6384"/>
    <w:rsid w:val="00B36766"/>
    <w:rsid w:val="00B367D3"/>
    <w:rsid w:val="00B367EC"/>
    <w:rsid w:val="00B36D7F"/>
    <w:rsid w:val="00B40030"/>
    <w:rsid w:val="00B40396"/>
    <w:rsid w:val="00B404B5"/>
    <w:rsid w:val="00B40512"/>
    <w:rsid w:val="00B40D25"/>
    <w:rsid w:val="00B40EC7"/>
    <w:rsid w:val="00B4148C"/>
    <w:rsid w:val="00B41707"/>
    <w:rsid w:val="00B41726"/>
    <w:rsid w:val="00B41E89"/>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F09"/>
    <w:rsid w:val="00B5450A"/>
    <w:rsid w:val="00B54AF6"/>
    <w:rsid w:val="00B55097"/>
    <w:rsid w:val="00B55123"/>
    <w:rsid w:val="00B551AB"/>
    <w:rsid w:val="00B55242"/>
    <w:rsid w:val="00B554D2"/>
    <w:rsid w:val="00B56857"/>
    <w:rsid w:val="00B568F2"/>
    <w:rsid w:val="00B56900"/>
    <w:rsid w:val="00B56B10"/>
    <w:rsid w:val="00B56C7C"/>
    <w:rsid w:val="00B56D95"/>
    <w:rsid w:val="00B56F9B"/>
    <w:rsid w:val="00B573B7"/>
    <w:rsid w:val="00B60181"/>
    <w:rsid w:val="00B6065F"/>
    <w:rsid w:val="00B609A8"/>
    <w:rsid w:val="00B60B6B"/>
    <w:rsid w:val="00B60D0D"/>
    <w:rsid w:val="00B60F4D"/>
    <w:rsid w:val="00B61F07"/>
    <w:rsid w:val="00B62028"/>
    <w:rsid w:val="00B62079"/>
    <w:rsid w:val="00B624D9"/>
    <w:rsid w:val="00B624E9"/>
    <w:rsid w:val="00B633E4"/>
    <w:rsid w:val="00B63655"/>
    <w:rsid w:val="00B63A43"/>
    <w:rsid w:val="00B63B47"/>
    <w:rsid w:val="00B640A1"/>
    <w:rsid w:val="00B64119"/>
    <w:rsid w:val="00B64332"/>
    <w:rsid w:val="00B643E2"/>
    <w:rsid w:val="00B64509"/>
    <w:rsid w:val="00B64827"/>
    <w:rsid w:val="00B648D0"/>
    <w:rsid w:val="00B64B9D"/>
    <w:rsid w:val="00B64C9E"/>
    <w:rsid w:val="00B64E96"/>
    <w:rsid w:val="00B64F65"/>
    <w:rsid w:val="00B65A40"/>
    <w:rsid w:val="00B65E4F"/>
    <w:rsid w:val="00B65FE4"/>
    <w:rsid w:val="00B6650A"/>
    <w:rsid w:val="00B66D4D"/>
    <w:rsid w:val="00B671F2"/>
    <w:rsid w:val="00B67C00"/>
    <w:rsid w:val="00B7019D"/>
    <w:rsid w:val="00B701C7"/>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9B9"/>
    <w:rsid w:val="00B72BCD"/>
    <w:rsid w:val="00B733F5"/>
    <w:rsid w:val="00B73A73"/>
    <w:rsid w:val="00B73C28"/>
    <w:rsid w:val="00B749BC"/>
    <w:rsid w:val="00B74B3B"/>
    <w:rsid w:val="00B74E38"/>
    <w:rsid w:val="00B75463"/>
    <w:rsid w:val="00B75774"/>
    <w:rsid w:val="00B75BA3"/>
    <w:rsid w:val="00B75EDA"/>
    <w:rsid w:val="00B75F2A"/>
    <w:rsid w:val="00B76076"/>
    <w:rsid w:val="00B76223"/>
    <w:rsid w:val="00B76730"/>
    <w:rsid w:val="00B76765"/>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648"/>
    <w:rsid w:val="00B86F0D"/>
    <w:rsid w:val="00B87028"/>
    <w:rsid w:val="00B87810"/>
    <w:rsid w:val="00B87964"/>
    <w:rsid w:val="00B87AD8"/>
    <w:rsid w:val="00B90AAF"/>
    <w:rsid w:val="00B91166"/>
    <w:rsid w:val="00B9128C"/>
    <w:rsid w:val="00B91755"/>
    <w:rsid w:val="00B91C92"/>
    <w:rsid w:val="00B91DA2"/>
    <w:rsid w:val="00B91F96"/>
    <w:rsid w:val="00B9203B"/>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8F8"/>
    <w:rsid w:val="00BA6B5A"/>
    <w:rsid w:val="00BA7027"/>
    <w:rsid w:val="00BA71D8"/>
    <w:rsid w:val="00BB010D"/>
    <w:rsid w:val="00BB066C"/>
    <w:rsid w:val="00BB0748"/>
    <w:rsid w:val="00BB0886"/>
    <w:rsid w:val="00BB0A06"/>
    <w:rsid w:val="00BB0BCF"/>
    <w:rsid w:val="00BB0BD2"/>
    <w:rsid w:val="00BB0E3B"/>
    <w:rsid w:val="00BB1014"/>
    <w:rsid w:val="00BB1408"/>
    <w:rsid w:val="00BB1411"/>
    <w:rsid w:val="00BB1459"/>
    <w:rsid w:val="00BB15BE"/>
    <w:rsid w:val="00BB1716"/>
    <w:rsid w:val="00BB1BFC"/>
    <w:rsid w:val="00BB1C35"/>
    <w:rsid w:val="00BB1C6B"/>
    <w:rsid w:val="00BB1E27"/>
    <w:rsid w:val="00BB2324"/>
    <w:rsid w:val="00BB259B"/>
    <w:rsid w:val="00BB289B"/>
    <w:rsid w:val="00BB2D49"/>
    <w:rsid w:val="00BB2E7D"/>
    <w:rsid w:val="00BB2EDF"/>
    <w:rsid w:val="00BB318C"/>
    <w:rsid w:val="00BB340B"/>
    <w:rsid w:val="00BB43F8"/>
    <w:rsid w:val="00BB46F2"/>
    <w:rsid w:val="00BB4B91"/>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095A"/>
    <w:rsid w:val="00BC1000"/>
    <w:rsid w:val="00BC1271"/>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E2"/>
    <w:rsid w:val="00BC69C1"/>
    <w:rsid w:val="00BC6E7D"/>
    <w:rsid w:val="00BD0735"/>
    <w:rsid w:val="00BD1070"/>
    <w:rsid w:val="00BD135B"/>
    <w:rsid w:val="00BD146E"/>
    <w:rsid w:val="00BD18DE"/>
    <w:rsid w:val="00BD2280"/>
    <w:rsid w:val="00BD24D9"/>
    <w:rsid w:val="00BD25F5"/>
    <w:rsid w:val="00BD29D6"/>
    <w:rsid w:val="00BD2C46"/>
    <w:rsid w:val="00BD2E35"/>
    <w:rsid w:val="00BD35B7"/>
    <w:rsid w:val="00BD36DB"/>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606"/>
    <w:rsid w:val="00BD7608"/>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1F8"/>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4C64"/>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30"/>
    <w:rsid w:val="00BF77F1"/>
    <w:rsid w:val="00BF7D4D"/>
    <w:rsid w:val="00C00362"/>
    <w:rsid w:val="00C00619"/>
    <w:rsid w:val="00C00C76"/>
    <w:rsid w:val="00C00E68"/>
    <w:rsid w:val="00C00ED1"/>
    <w:rsid w:val="00C00F8F"/>
    <w:rsid w:val="00C01671"/>
    <w:rsid w:val="00C01A4B"/>
    <w:rsid w:val="00C01AE1"/>
    <w:rsid w:val="00C0252B"/>
    <w:rsid w:val="00C02605"/>
    <w:rsid w:val="00C02684"/>
    <w:rsid w:val="00C02C9A"/>
    <w:rsid w:val="00C03416"/>
    <w:rsid w:val="00C03465"/>
    <w:rsid w:val="00C03584"/>
    <w:rsid w:val="00C03876"/>
    <w:rsid w:val="00C03A27"/>
    <w:rsid w:val="00C03A2B"/>
    <w:rsid w:val="00C03C38"/>
    <w:rsid w:val="00C0404E"/>
    <w:rsid w:val="00C040ED"/>
    <w:rsid w:val="00C044BE"/>
    <w:rsid w:val="00C044CF"/>
    <w:rsid w:val="00C04553"/>
    <w:rsid w:val="00C045BA"/>
    <w:rsid w:val="00C04770"/>
    <w:rsid w:val="00C04C45"/>
    <w:rsid w:val="00C04E6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65B"/>
    <w:rsid w:val="00C1473F"/>
    <w:rsid w:val="00C14A56"/>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DCD"/>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784"/>
    <w:rsid w:val="00C277D1"/>
    <w:rsid w:val="00C279C3"/>
    <w:rsid w:val="00C3065F"/>
    <w:rsid w:val="00C30E8E"/>
    <w:rsid w:val="00C31404"/>
    <w:rsid w:val="00C31528"/>
    <w:rsid w:val="00C3171A"/>
    <w:rsid w:val="00C31E87"/>
    <w:rsid w:val="00C325DE"/>
    <w:rsid w:val="00C327E7"/>
    <w:rsid w:val="00C32C07"/>
    <w:rsid w:val="00C334EF"/>
    <w:rsid w:val="00C335FB"/>
    <w:rsid w:val="00C338BB"/>
    <w:rsid w:val="00C33E59"/>
    <w:rsid w:val="00C340C5"/>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1291"/>
    <w:rsid w:val="00C416A6"/>
    <w:rsid w:val="00C4180B"/>
    <w:rsid w:val="00C41B84"/>
    <w:rsid w:val="00C41C22"/>
    <w:rsid w:val="00C41F77"/>
    <w:rsid w:val="00C42316"/>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C02"/>
    <w:rsid w:val="00C471F1"/>
    <w:rsid w:val="00C4734E"/>
    <w:rsid w:val="00C47CC4"/>
    <w:rsid w:val="00C500AA"/>
    <w:rsid w:val="00C5014A"/>
    <w:rsid w:val="00C503AB"/>
    <w:rsid w:val="00C50636"/>
    <w:rsid w:val="00C51481"/>
    <w:rsid w:val="00C51947"/>
    <w:rsid w:val="00C51C9B"/>
    <w:rsid w:val="00C52376"/>
    <w:rsid w:val="00C528EF"/>
    <w:rsid w:val="00C52E2F"/>
    <w:rsid w:val="00C530F1"/>
    <w:rsid w:val="00C53110"/>
    <w:rsid w:val="00C5372A"/>
    <w:rsid w:val="00C537EB"/>
    <w:rsid w:val="00C53921"/>
    <w:rsid w:val="00C54022"/>
    <w:rsid w:val="00C549DF"/>
    <w:rsid w:val="00C54C65"/>
    <w:rsid w:val="00C5527F"/>
    <w:rsid w:val="00C55914"/>
    <w:rsid w:val="00C55C4D"/>
    <w:rsid w:val="00C5675C"/>
    <w:rsid w:val="00C56971"/>
    <w:rsid w:val="00C56B7B"/>
    <w:rsid w:val="00C57383"/>
    <w:rsid w:val="00C60874"/>
    <w:rsid w:val="00C60BDD"/>
    <w:rsid w:val="00C60E1C"/>
    <w:rsid w:val="00C611D3"/>
    <w:rsid w:val="00C61263"/>
    <w:rsid w:val="00C612C3"/>
    <w:rsid w:val="00C61A5A"/>
    <w:rsid w:val="00C62198"/>
    <w:rsid w:val="00C629C9"/>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1C0"/>
    <w:rsid w:val="00C70477"/>
    <w:rsid w:val="00C70494"/>
    <w:rsid w:val="00C705BB"/>
    <w:rsid w:val="00C70730"/>
    <w:rsid w:val="00C70D26"/>
    <w:rsid w:val="00C714F2"/>
    <w:rsid w:val="00C718EF"/>
    <w:rsid w:val="00C71E15"/>
    <w:rsid w:val="00C72289"/>
    <w:rsid w:val="00C72305"/>
    <w:rsid w:val="00C7273C"/>
    <w:rsid w:val="00C73422"/>
    <w:rsid w:val="00C73513"/>
    <w:rsid w:val="00C736C0"/>
    <w:rsid w:val="00C7374C"/>
    <w:rsid w:val="00C73828"/>
    <w:rsid w:val="00C739D5"/>
    <w:rsid w:val="00C74296"/>
    <w:rsid w:val="00C74A47"/>
    <w:rsid w:val="00C75566"/>
    <w:rsid w:val="00C75DD2"/>
    <w:rsid w:val="00C76258"/>
    <w:rsid w:val="00C76267"/>
    <w:rsid w:val="00C769C2"/>
    <w:rsid w:val="00C769F9"/>
    <w:rsid w:val="00C76AED"/>
    <w:rsid w:val="00C76CF2"/>
    <w:rsid w:val="00C77A12"/>
    <w:rsid w:val="00C77E57"/>
    <w:rsid w:val="00C77FDD"/>
    <w:rsid w:val="00C8007B"/>
    <w:rsid w:val="00C801E6"/>
    <w:rsid w:val="00C80247"/>
    <w:rsid w:val="00C80AA8"/>
    <w:rsid w:val="00C8214F"/>
    <w:rsid w:val="00C82308"/>
    <w:rsid w:val="00C82AB0"/>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736"/>
    <w:rsid w:val="00C85E95"/>
    <w:rsid w:val="00C86363"/>
    <w:rsid w:val="00C864F4"/>
    <w:rsid w:val="00C8661A"/>
    <w:rsid w:val="00C8696D"/>
    <w:rsid w:val="00C86A90"/>
    <w:rsid w:val="00C86E74"/>
    <w:rsid w:val="00C86F54"/>
    <w:rsid w:val="00C87256"/>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97B6B"/>
    <w:rsid w:val="00CA04B7"/>
    <w:rsid w:val="00CA0566"/>
    <w:rsid w:val="00CA08CD"/>
    <w:rsid w:val="00CA0DA2"/>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26F"/>
    <w:rsid w:val="00CA7B1F"/>
    <w:rsid w:val="00CB02AD"/>
    <w:rsid w:val="00CB08AB"/>
    <w:rsid w:val="00CB0E74"/>
    <w:rsid w:val="00CB113A"/>
    <w:rsid w:val="00CB11B8"/>
    <w:rsid w:val="00CB1306"/>
    <w:rsid w:val="00CB1358"/>
    <w:rsid w:val="00CB1362"/>
    <w:rsid w:val="00CB142C"/>
    <w:rsid w:val="00CB17E1"/>
    <w:rsid w:val="00CB1CD2"/>
    <w:rsid w:val="00CB1FD1"/>
    <w:rsid w:val="00CB2CD2"/>
    <w:rsid w:val="00CB2FBF"/>
    <w:rsid w:val="00CB30D5"/>
    <w:rsid w:val="00CB30F4"/>
    <w:rsid w:val="00CB320D"/>
    <w:rsid w:val="00CB3300"/>
    <w:rsid w:val="00CB3CE7"/>
    <w:rsid w:val="00CB400D"/>
    <w:rsid w:val="00CB41EA"/>
    <w:rsid w:val="00CB49B3"/>
    <w:rsid w:val="00CB4A3E"/>
    <w:rsid w:val="00CB5741"/>
    <w:rsid w:val="00CB5792"/>
    <w:rsid w:val="00CB582C"/>
    <w:rsid w:val="00CB586B"/>
    <w:rsid w:val="00CB6527"/>
    <w:rsid w:val="00CB6C93"/>
    <w:rsid w:val="00CB7008"/>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99"/>
    <w:rsid w:val="00CD044C"/>
    <w:rsid w:val="00CD05EF"/>
    <w:rsid w:val="00CD0890"/>
    <w:rsid w:val="00CD097F"/>
    <w:rsid w:val="00CD11A5"/>
    <w:rsid w:val="00CD1345"/>
    <w:rsid w:val="00CD1A77"/>
    <w:rsid w:val="00CD1B5A"/>
    <w:rsid w:val="00CD1E80"/>
    <w:rsid w:val="00CD1F44"/>
    <w:rsid w:val="00CD284E"/>
    <w:rsid w:val="00CD2BA5"/>
    <w:rsid w:val="00CD2C8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2A6"/>
    <w:rsid w:val="00CD63EB"/>
    <w:rsid w:val="00CD650E"/>
    <w:rsid w:val="00CD6779"/>
    <w:rsid w:val="00CD6CE5"/>
    <w:rsid w:val="00CD740C"/>
    <w:rsid w:val="00CD759C"/>
    <w:rsid w:val="00CE024C"/>
    <w:rsid w:val="00CE0295"/>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2F0"/>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3F5"/>
    <w:rsid w:val="00CE577A"/>
    <w:rsid w:val="00CE5A59"/>
    <w:rsid w:val="00CE5ADB"/>
    <w:rsid w:val="00CE5E9B"/>
    <w:rsid w:val="00CE60B5"/>
    <w:rsid w:val="00CE770B"/>
    <w:rsid w:val="00CE7D70"/>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A27"/>
    <w:rsid w:val="00CF3E49"/>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6FB9"/>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262"/>
    <w:rsid w:val="00D0362B"/>
    <w:rsid w:val="00D039BD"/>
    <w:rsid w:val="00D03BEC"/>
    <w:rsid w:val="00D03D02"/>
    <w:rsid w:val="00D03D19"/>
    <w:rsid w:val="00D03EDF"/>
    <w:rsid w:val="00D03FDB"/>
    <w:rsid w:val="00D04271"/>
    <w:rsid w:val="00D049FF"/>
    <w:rsid w:val="00D04AAD"/>
    <w:rsid w:val="00D04DEB"/>
    <w:rsid w:val="00D05334"/>
    <w:rsid w:val="00D056AA"/>
    <w:rsid w:val="00D05A55"/>
    <w:rsid w:val="00D05C24"/>
    <w:rsid w:val="00D06DD6"/>
    <w:rsid w:val="00D06F59"/>
    <w:rsid w:val="00D071A3"/>
    <w:rsid w:val="00D07358"/>
    <w:rsid w:val="00D07A80"/>
    <w:rsid w:val="00D07CFE"/>
    <w:rsid w:val="00D100E8"/>
    <w:rsid w:val="00D10688"/>
    <w:rsid w:val="00D1078E"/>
    <w:rsid w:val="00D10BC8"/>
    <w:rsid w:val="00D10DDC"/>
    <w:rsid w:val="00D10F1C"/>
    <w:rsid w:val="00D1155A"/>
    <w:rsid w:val="00D1177B"/>
    <w:rsid w:val="00D119F4"/>
    <w:rsid w:val="00D11ACE"/>
    <w:rsid w:val="00D12310"/>
    <w:rsid w:val="00D12522"/>
    <w:rsid w:val="00D1266F"/>
    <w:rsid w:val="00D12717"/>
    <w:rsid w:val="00D12A2C"/>
    <w:rsid w:val="00D12AF4"/>
    <w:rsid w:val="00D12DDC"/>
    <w:rsid w:val="00D12F56"/>
    <w:rsid w:val="00D1305F"/>
    <w:rsid w:val="00D13911"/>
    <w:rsid w:val="00D13B54"/>
    <w:rsid w:val="00D13C57"/>
    <w:rsid w:val="00D13D04"/>
    <w:rsid w:val="00D143F2"/>
    <w:rsid w:val="00D1457C"/>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DB1"/>
    <w:rsid w:val="00D17E49"/>
    <w:rsid w:val="00D17FE9"/>
    <w:rsid w:val="00D20114"/>
    <w:rsid w:val="00D202F3"/>
    <w:rsid w:val="00D203A1"/>
    <w:rsid w:val="00D20730"/>
    <w:rsid w:val="00D2087C"/>
    <w:rsid w:val="00D2089A"/>
    <w:rsid w:val="00D209C6"/>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9E4"/>
    <w:rsid w:val="00D30B53"/>
    <w:rsid w:val="00D30CBF"/>
    <w:rsid w:val="00D30CFB"/>
    <w:rsid w:val="00D31B1E"/>
    <w:rsid w:val="00D31B43"/>
    <w:rsid w:val="00D31F0D"/>
    <w:rsid w:val="00D32245"/>
    <w:rsid w:val="00D32246"/>
    <w:rsid w:val="00D32483"/>
    <w:rsid w:val="00D325E3"/>
    <w:rsid w:val="00D33344"/>
    <w:rsid w:val="00D33471"/>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C7"/>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5EF6"/>
    <w:rsid w:val="00D4605F"/>
    <w:rsid w:val="00D461D0"/>
    <w:rsid w:val="00D4624E"/>
    <w:rsid w:val="00D462F8"/>
    <w:rsid w:val="00D464E3"/>
    <w:rsid w:val="00D4653D"/>
    <w:rsid w:val="00D46586"/>
    <w:rsid w:val="00D4693D"/>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87B"/>
    <w:rsid w:val="00D51B8C"/>
    <w:rsid w:val="00D51D1A"/>
    <w:rsid w:val="00D51F61"/>
    <w:rsid w:val="00D522FB"/>
    <w:rsid w:val="00D52814"/>
    <w:rsid w:val="00D529ED"/>
    <w:rsid w:val="00D52D87"/>
    <w:rsid w:val="00D52E8E"/>
    <w:rsid w:val="00D52EC8"/>
    <w:rsid w:val="00D52F8B"/>
    <w:rsid w:val="00D53A8A"/>
    <w:rsid w:val="00D53DCE"/>
    <w:rsid w:val="00D54595"/>
    <w:rsid w:val="00D549A4"/>
    <w:rsid w:val="00D549E1"/>
    <w:rsid w:val="00D55475"/>
    <w:rsid w:val="00D556C7"/>
    <w:rsid w:val="00D566A7"/>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281"/>
    <w:rsid w:val="00D71365"/>
    <w:rsid w:val="00D71428"/>
    <w:rsid w:val="00D71791"/>
    <w:rsid w:val="00D718DD"/>
    <w:rsid w:val="00D71AE2"/>
    <w:rsid w:val="00D71CAC"/>
    <w:rsid w:val="00D71E8A"/>
    <w:rsid w:val="00D722E8"/>
    <w:rsid w:val="00D723DB"/>
    <w:rsid w:val="00D72472"/>
    <w:rsid w:val="00D724CA"/>
    <w:rsid w:val="00D72819"/>
    <w:rsid w:val="00D72C55"/>
    <w:rsid w:val="00D73B9D"/>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0D"/>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6E02"/>
    <w:rsid w:val="00D87660"/>
    <w:rsid w:val="00D878F8"/>
    <w:rsid w:val="00D8790D"/>
    <w:rsid w:val="00D8797E"/>
    <w:rsid w:val="00D87F77"/>
    <w:rsid w:val="00D9015C"/>
    <w:rsid w:val="00D90755"/>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BC6"/>
    <w:rsid w:val="00D95C55"/>
    <w:rsid w:val="00D95CA0"/>
    <w:rsid w:val="00D96170"/>
    <w:rsid w:val="00D96342"/>
    <w:rsid w:val="00D964A6"/>
    <w:rsid w:val="00D96665"/>
    <w:rsid w:val="00D966B4"/>
    <w:rsid w:val="00D966E6"/>
    <w:rsid w:val="00D96745"/>
    <w:rsid w:val="00D96AF1"/>
    <w:rsid w:val="00D96B61"/>
    <w:rsid w:val="00D96B78"/>
    <w:rsid w:val="00D96CD2"/>
    <w:rsid w:val="00D96D28"/>
    <w:rsid w:val="00D96E02"/>
    <w:rsid w:val="00D9720D"/>
    <w:rsid w:val="00D9728D"/>
    <w:rsid w:val="00D97FE9"/>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7D"/>
    <w:rsid w:val="00DA5026"/>
    <w:rsid w:val="00DA5475"/>
    <w:rsid w:val="00DA58B7"/>
    <w:rsid w:val="00DA5BA0"/>
    <w:rsid w:val="00DA5EF5"/>
    <w:rsid w:val="00DA5F30"/>
    <w:rsid w:val="00DA65A5"/>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F38"/>
    <w:rsid w:val="00DB203E"/>
    <w:rsid w:val="00DB2140"/>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8FB"/>
    <w:rsid w:val="00DB7965"/>
    <w:rsid w:val="00DB7AB7"/>
    <w:rsid w:val="00DC04DC"/>
    <w:rsid w:val="00DC05ED"/>
    <w:rsid w:val="00DC0726"/>
    <w:rsid w:val="00DC0E74"/>
    <w:rsid w:val="00DC1016"/>
    <w:rsid w:val="00DC1389"/>
    <w:rsid w:val="00DC1781"/>
    <w:rsid w:val="00DC1867"/>
    <w:rsid w:val="00DC1877"/>
    <w:rsid w:val="00DC1880"/>
    <w:rsid w:val="00DC1B9E"/>
    <w:rsid w:val="00DC1E49"/>
    <w:rsid w:val="00DC1FCC"/>
    <w:rsid w:val="00DC24E8"/>
    <w:rsid w:val="00DC2A51"/>
    <w:rsid w:val="00DC3015"/>
    <w:rsid w:val="00DC315F"/>
    <w:rsid w:val="00DC33C9"/>
    <w:rsid w:val="00DC3614"/>
    <w:rsid w:val="00DC3916"/>
    <w:rsid w:val="00DC3A48"/>
    <w:rsid w:val="00DC3A5A"/>
    <w:rsid w:val="00DC3D86"/>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87D"/>
    <w:rsid w:val="00DC7DAC"/>
    <w:rsid w:val="00DC7EFE"/>
    <w:rsid w:val="00DD0CD5"/>
    <w:rsid w:val="00DD112D"/>
    <w:rsid w:val="00DD15BB"/>
    <w:rsid w:val="00DD172A"/>
    <w:rsid w:val="00DD18EB"/>
    <w:rsid w:val="00DD1AE0"/>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442C"/>
    <w:rsid w:val="00DD44FD"/>
    <w:rsid w:val="00DD4803"/>
    <w:rsid w:val="00DD5256"/>
    <w:rsid w:val="00DD58E6"/>
    <w:rsid w:val="00DD5FD2"/>
    <w:rsid w:val="00DD6289"/>
    <w:rsid w:val="00DD62F1"/>
    <w:rsid w:val="00DD64CD"/>
    <w:rsid w:val="00DD66DC"/>
    <w:rsid w:val="00DD6A6A"/>
    <w:rsid w:val="00DD6A86"/>
    <w:rsid w:val="00DD7C12"/>
    <w:rsid w:val="00DE015F"/>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0F2"/>
    <w:rsid w:val="00DE32CB"/>
    <w:rsid w:val="00DE33D3"/>
    <w:rsid w:val="00DE3B3E"/>
    <w:rsid w:val="00DE45AB"/>
    <w:rsid w:val="00DE4761"/>
    <w:rsid w:val="00DE4803"/>
    <w:rsid w:val="00DE489D"/>
    <w:rsid w:val="00DE4EC4"/>
    <w:rsid w:val="00DE581A"/>
    <w:rsid w:val="00DE58BB"/>
    <w:rsid w:val="00DE5B69"/>
    <w:rsid w:val="00DE60A9"/>
    <w:rsid w:val="00DE617E"/>
    <w:rsid w:val="00DE6FE2"/>
    <w:rsid w:val="00DE70E3"/>
    <w:rsid w:val="00DE726A"/>
    <w:rsid w:val="00DE7571"/>
    <w:rsid w:val="00DE78E8"/>
    <w:rsid w:val="00DE79B1"/>
    <w:rsid w:val="00DE7E86"/>
    <w:rsid w:val="00DF0178"/>
    <w:rsid w:val="00DF03FB"/>
    <w:rsid w:val="00DF0E66"/>
    <w:rsid w:val="00DF135F"/>
    <w:rsid w:val="00DF1495"/>
    <w:rsid w:val="00DF1750"/>
    <w:rsid w:val="00DF1ED1"/>
    <w:rsid w:val="00DF1F6D"/>
    <w:rsid w:val="00DF227C"/>
    <w:rsid w:val="00DF23B9"/>
    <w:rsid w:val="00DF23C4"/>
    <w:rsid w:val="00DF2853"/>
    <w:rsid w:val="00DF3318"/>
    <w:rsid w:val="00DF3A1E"/>
    <w:rsid w:val="00DF3C6A"/>
    <w:rsid w:val="00DF3E2B"/>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2BF"/>
    <w:rsid w:val="00E033EA"/>
    <w:rsid w:val="00E036D8"/>
    <w:rsid w:val="00E041DB"/>
    <w:rsid w:val="00E04613"/>
    <w:rsid w:val="00E048D4"/>
    <w:rsid w:val="00E05242"/>
    <w:rsid w:val="00E0567F"/>
    <w:rsid w:val="00E0585B"/>
    <w:rsid w:val="00E05E4D"/>
    <w:rsid w:val="00E06531"/>
    <w:rsid w:val="00E0667C"/>
    <w:rsid w:val="00E06E16"/>
    <w:rsid w:val="00E06E1C"/>
    <w:rsid w:val="00E06F7A"/>
    <w:rsid w:val="00E0724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5F1A"/>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18"/>
    <w:rsid w:val="00E216A8"/>
    <w:rsid w:val="00E21BC3"/>
    <w:rsid w:val="00E21CDA"/>
    <w:rsid w:val="00E21E69"/>
    <w:rsid w:val="00E22077"/>
    <w:rsid w:val="00E22938"/>
    <w:rsid w:val="00E22ADF"/>
    <w:rsid w:val="00E22B7C"/>
    <w:rsid w:val="00E22D26"/>
    <w:rsid w:val="00E22F75"/>
    <w:rsid w:val="00E234FF"/>
    <w:rsid w:val="00E2366F"/>
    <w:rsid w:val="00E23839"/>
    <w:rsid w:val="00E23DD1"/>
    <w:rsid w:val="00E23E8A"/>
    <w:rsid w:val="00E2461E"/>
    <w:rsid w:val="00E249B7"/>
    <w:rsid w:val="00E24C21"/>
    <w:rsid w:val="00E25314"/>
    <w:rsid w:val="00E25966"/>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27D4B"/>
    <w:rsid w:val="00E30308"/>
    <w:rsid w:val="00E30722"/>
    <w:rsid w:val="00E3079D"/>
    <w:rsid w:val="00E30DD6"/>
    <w:rsid w:val="00E3171D"/>
    <w:rsid w:val="00E319D4"/>
    <w:rsid w:val="00E31D8F"/>
    <w:rsid w:val="00E32085"/>
    <w:rsid w:val="00E324C8"/>
    <w:rsid w:val="00E32546"/>
    <w:rsid w:val="00E325F5"/>
    <w:rsid w:val="00E32890"/>
    <w:rsid w:val="00E32BF4"/>
    <w:rsid w:val="00E32F3B"/>
    <w:rsid w:val="00E3354A"/>
    <w:rsid w:val="00E33668"/>
    <w:rsid w:val="00E33A28"/>
    <w:rsid w:val="00E33EA1"/>
    <w:rsid w:val="00E34297"/>
    <w:rsid w:val="00E342D4"/>
    <w:rsid w:val="00E34475"/>
    <w:rsid w:val="00E3495E"/>
    <w:rsid w:val="00E34ACF"/>
    <w:rsid w:val="00E34AEA"/>
    <w:rsid w:val="00E351D6"/>
    <w:rsid w:val="00E351EE"/>
    <w:rsid w:val="00E3532A"/>
    <w:rsid w:val="00E35761"/>
    <w:rsid w:val="00E35C7A"/>
    <w:rsid w:val="00E3639A"/>
    <w:rsid w:val="00E365D7"/>
    <w:rsid w:val="00E36C16"/>
    <w:rsid w:val="00E36F20"/>
    <w:rsid w:val="00E37011"/>
    <w:rsid w:val="00E373C5"/>
    <w:rsid w:val="00E37558"/>
    <w:rsid w:val="00E376C7"/>
    <w:rsid w:val="00E37A7A"/>
    <w:rsid w:val="00E37D54"/>
    <w:rsid w:val="00E40606"/>
    <w:rsid w:val="00E40C6E"/>
    <w:rsid w:val="00E40D81"/>
    <w:rsid w:val="00E41FF3"/>
    <w:rsid w:val="00E42338"/>
    <w:rsid w:val="00E42483"/>
    <w:rsid w:val="00E4260E"/>
    <w:rsid w:val="00E42868"/>
    <w:rsid w:val="00E42D25"/>
    <w:rsid w:val="00E4349C"/>
    <w:rsid w:val="00E43880"/>
    <w:rsid w:val="00E43E44"/>
    <w:rsid w:val="00E440C2"/>
    <w:rsid w:val="00E44390"/>
    <w:rsid w:val="00E4573B"/>
    <w:rsid w:val="00E4577E"/>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856"/>
    <w:rsid w:val="00E52FD5"/>
    <w:rsid w:val="00E54651"/>
    <w:rsid w:val="00E54E79"/>
    <w:rsid w:val="00E54E91"/>
    <w:rsid w:val="00E551FF"/>
    <w:rsid w:val="00E56298"/>
    <w:rsid w:val="00E56B12"/>
    <w:rsid w:val="00E5755F"/>
    <w:rsid w:val="00E60014"/>
    <w:rsid w:val="00E60323"/>
    <w:rsid w:val="00E604E8"/>
    <w:rsid w:val="00E604F3"/>
    <w:rsid w:val="00E60547"/>
    <w:rsid w:val="00E609D4"/>
    <w:rsid w:val="00E61017"/>
    <w:rsid w:val="00E614FD"/>
    <w:rsid w:val="00E61790"/>
    <w:rsid w:val="00E61870"/>
    <w:rsid w:val="00E62F5C"/>
    <w:rsid w:val="00E63480"/>
    <w:rsid w:val="00E6370F"/>
    <w:rsid w:val="00E64133"/>
    <w:rsid w:val="00E641FA"/>
    <w:rsid w:val="00E643F4"/>
    <w:rsid w:val="00E64E80"/>
    <w:rsid w:val="00E64FD3"/>
    <w:rsid w:val="00E64FFD"/>
    <w:rsid w:val="00E65512"/>
    <w:rsid w:val="00E65DF8"/>
    <w:rsid w:val="00E65FCD"/>
    <w:rsid w:val="00E6621E"/>
    <w:rsid w:val="00E6697B"/>
    <w:rsid w:val="00E66E04"/>
    <w:rsid w:val="00E66EB7"/>
    <w:rsid w:val="00E67801"/>
    <w:rsid w:val="00E6796A"/>
    <w:rsid w:val="00E67CC0"/>
    <w:rsid w:val="00E708A5"/>
    <w:rsid w:val="00E70DE9"/>
    <w:rsid w:val="00E70E44"/>
    <w:rsid w:val="00E71125"/>
    <w:rsid w:val="00E71395"/>
    <w:rsid w:val="00E713C3"/>
    <w:rsid w:val="00E71AAE"/>
    <w:rsid w:val="00E71AAF"/>
    <w:rsid w:val="00E71BEA"/>
    <w:rsid w:val="00E71EFE"/>
    <w:rsid w:val="00E72385"/>
    <w:rsid w:val="00E7310E"/>
    <w:rsid w:val="00E7326A"/>
    <w:rsid w:val="00E737A3"/>
    <w:rsid w:val="00E73901"/>
    <w:rsid w:val="00E73AE9"/>
    <w:rsid w:val="00E74DA2"/>
    <w:rsid w:val="00E74FD9"/>
    <w:rsid w:val="00E752B3"/>
    <w:rsid w:val="00E75318"/>
    <w:rsid w:val="00E7547B"/>
    <w:rsid w:val="00E754EE"/>
    <w:rsid w:val="00E755A3"/>
    <w:rsid w:val="00E7571C"/>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CF"/>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1D06"/>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B66"/>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3F90"/>
    <w:rsid w:val="00EA4357"/>
    <w:rsid w:val="00EA4891"/>
    <w:rsid w:val="00EA4BE6"/>
    <w:rsid w:val="00EA4FAE"/>
    <w:rsid w:val="00EA5267"/>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A77BA"/>
    <w:rsid w:val="00EA7989"/>
    <w:rsid w:val="00EA7A16"/>
    <w:rsid w:val="00EB0051"/>
    <w:rsid w:val="00EB182A"/>
    <w:rsid w:val="00EB1AF6"/>
    <w:rsid w:val="00EB1ED4"/>
    <w:rsid w:val="00EB1FD5"/>
    <w:rsid w:val="00EB283E"/>
    <w:rsid w:val="00EB2992"/>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B7740"/>
    <w:rsid w:val="00EC02A2"/>
    <w:rsid w:val="00EC079E"/>
    <w:rsid w:val="00EC0E91"/>
    <w:rsid w:val="00EC0E9F"/>
    <w:rsid w:val="00EC0F60"/>
    <w:rsid w:val="00EC101B"/>
    <w:rsid w:val="00EC127C"/>
    <w:rsid w:val="00EC1BCB"/>
    <w:rsid w:val="00EC25DC"/>
    <w:rsid w:val="00EC2E15"/>
    <w:rsid w:val="00EC2E36"/>
    <w:rsid w:val="00EC3467"/>
    <w:rsid w:val="00EC364A"/>
    <w:rsid w:val="00EC39F5"/>
    <w:rsid w:val="00EC3DEE"/>
    <w:rsid w:val="00EC3F6B"/>
    <w:rsid w:val="00EC44C0"/>
    <w:rsid w:val="00EC46A2"/>
    <w:rsid w:val="00EC4CBA"/>
    <w:rsid w:val="00EC4D09"/>
    <w:rsid w:val="00EC4D97"/>
    <w:rsid w:val="00EC4F35"/>
    <w:rsid w:val="00EC5189"/>
    <w:rsid w:val="00EC5190"/>
    <w:rsid w:val="00EC52A9"/>
    <w:rsid w:val="00EC5359"/>
    <w:rsid w:val="00EC569A"/>
    <w:rsid w:val="00EC5718"/>
    <w:rsid w:val="00EC5AB6"/>
    <w:rsid w:val="00EC6018"/>
    <w:rsid w:val="00EC6B82"/>
    <w:rsid w:val="00EC6CD1"/>
    <w:rsid w:val="00EC6DEE"/>
    <w:rsid w:val="00EC7530"/>
    <w:rsid w:val="00EC7D5C"/>
    <w:rsid w:val="00ED02E0"/>
    <w:rsid w:val="00ED08C4"/>
    <w:rsid w:val="00ED0ADA"/>
    <w:rsid w:val="00ED139C"/>
    <w:rsid w:val="00ED1EF0"/>
    <w:rsid w:val="00ED21E4"/>
    <w:rsid w:val="00ED229C"/>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8E9"/>
    <w:rsid w:val="00EE2BB3"/>
    <w:rsid w:val="00EE33E0"/>
    <w:rsid w:val="00EE3406"/>
    <w:rsid w:val="00EE3A21"/>
    <w:rsid w:val="00EE43E9"/>
    <w:rsid w:val="00EE47D6"/>
    <w:rsid w:val="00EE5903"/>
    <w:rsid w:val="00EE5F9D"/>
    <w:rsid w:val="00EE629D"/>
    <w:rsid w:val="00EE6644"/>
    <w:rsid w:val="00EE699A"/>
    <w:rsid w:val="00EE6B24"/>
    <w:rsid w:val="00EE6C70"/>
    <w:rsid w:val="00EE6D98"/>
    <w:rsid w:val="00EE6D9C"/>
    <w:rsid w:val="00EE7062"/>
    <w:rsid w:val="00EE797B"/>
    <w:rsid w:val="00EE7A0A"/>
    <w:rsid w:val="00EF0075"/>
    <w:rsid w:val="00EF040B"/>
    <w:rsid w:val="00EF042C"/>
    <w:rsid w:val="00EF056B"/>
    <w:rsid w:val="00EF0C2B"/>
    <w:rsid w:val="00EF1446"/>
    <w:rsid w:val="00EF1647"/>
    <w:rsid w:val="00EF1892"/>
    <w:rsid w:val="00EF191A"/>
    <w:rsid w:val="00EF246B"/>
    <w:rsid w:val="00EF2C5D"/>
    <w:rsid w:val="00EF2D36"/>
    <w:rsid w:val="00EF2E7D"/>
    <w:rsid w:val="00EF2E8D"/>
    <w:rsid w:val="00EF3039"/>
    <w:rsid w:val="00EF33F3"/>
    <w:rsid w:val="00EF344C"/>
    <w:rsid w:val="00EF368F"/>
    <w:rsid w:val="00EF3837"/>
    <w:rsid w:val="00EF3BBF"/>
    <w:rsid w:val="00EF4063"/>
    <w:rsid w:val="00EF40F0"/>
    <w:rsid w:val="00EF4596"/>
    <w:rsid w:val="00EF570A"/>
    <w:rsid w:val="00EF5D5E"/>
    <w:rsid w:val="00EF5F09"/>
    <w:rsid w:val="00EF6417"/>
    <w:rsid w:val="00EF6629"/>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1DF1"/>
    <w:rsid w:val="00F022F7"/>
    <w:rsid w:val="00F02724"/>
    <w:rsid w:val="00F02983"/>
    <w:rsid w:val="00F02A85"/>
    <w:rsid w:val="00F02F34"/>
    <w:rsid w:val="00F03042"/>
    <w:rsid w:val="00F0368D"/>
    <w:rsid w:val="00F03EFC"/>
    <w:rsid w:val="00F04054"/>
    <w:rsid w:val="00F040DD"/>
    <w:rsid w:val="00F045AF"/>
    <w:rsid w:val="00F056B9"/>
    <w:rsid w:val="00F05838"/>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3CB3"/>
    <w:rsid w:val="00F1459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4A2E"/>
    <w:rsid w:val="00F25C21"/>
    <w:rsid w:val="00F25D0F"/>
    <w:rsid w:val="00F26467"/>
    <w:rsid w:val="00F26D06"/>
    <w:rsid w:val="00F26E98"/>
    <w:rsid w:val="00F276B6"/>
    <w:rsid w:val="00F27768"/>
    <w:rsid w:val="00F27B16"/>
    <w:rsid w:val="00F301A4"/>
    <w:rsid w:val="00F305AC"/>
    <w:rsid w:val="00F30E57"/>
    <w:rsid w:val="00F31000"/>
    <w:rsid w:val="00F310A6"/>
    <w:rsid w:val="00F313CB"/>
    <w:rsid w:val="00F315B4"/>
    <w:rsid w:val="00F31BB1"/>
    <w:rsid w:val="00F31C73"/>
    <w:rsid w:val="00F31E12"/>
    <w:rsid w:val="00F3247A"/>
    <w:rsid w:val="00F3259C"/>
    <w:rsid w:val="00F32BC7"/>
    <w:rsid w:val="00F32E10"/>
    <w:rsid w:val="00F3319C"/>
    <w:rsid w:val="00F333D3"/>
    <w:rsid w:val="00F33678"/>
    <w:rsid w:val="00F337A5"/>
    <w:rsid w:val="00F3380B"/>
    <w:rsid w:val="00F33A0E"/>
    <w:rsid w:val="00F33C10"/>
    <w:rsid w:val="00F33C4E"/>
    <w:rsid w:val="00F33FFF"/>
    <w:rsid w:val="00F345B6"/>
    <w:rsid w:val="00F3482A"/>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6E0"/>
    <w:rsid w:val="00F3777F"/>
    <w:rsid w:val="00F37F2F"/>
    <w:rsid w:val="00F40177"/>
    <w:rsid w:val="00F4019D"/>
    <w:rsid w:val="00F402F2"/>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7437"/>
    <w:rsid w:val="00F4778A"/>
    <w:rsid w:val="00F4799C"/>
    <w:rsid w:val="00F47A71"/>
    <w:rsid w:val="00F47C75"/>
    <w:rsid w:val="00F47DFF"/>
    <w:rsid w:val="00F50046"/>
    <w:rsid w:val="00F500DB"/>
    <w:rsid w:val="00F505D6"/>
    <w:rsid w:val="00F505F3"/>
    <w:rsid w:val="00F50636"/>
    <w:rsid w:val="00F50B0B"/>
    <w:rsid w:val="00F50E46"/>
    <w:rsid w:val="00F512DC"/>
    <w:rsid w:val="00F51A35"/>
    <w:rsid w:val="00F51C46"/>
    <w:rsid w:val="00F520D4"/>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CB"/>
    <w:rsid w:val="00F54B16"/>
    <w:rsid w:val="00F5603B"/>
    <w:rsid w:val="00F5613F"/>
    <w:rsid w:val="00F5614D"/>
    <w:rsid w:val="00F56158"/>
    <w:rsid w:val="00F56283"/>
    <w:rsid w:val="00F569BA"/>
    <w:rsid w:val="00F56A0C"/>
    <w:rsid w:val="00F5720D"/>
    <w:rsid w:val="00F577F5"/>
    <w:rsid w:val="00F579C2"/>
    <w:rsid w:val="00F57ADD"/>
    <w:rsid w:val="00F57AEC"/>
    <w:rsid w:val="00F57D5D"/>
    <w:rsid w:val="00F60153"/>
    <w:rsid w:val="00F603D4"/>
    <w:rsid w:val="00F60F71"/>
    <w:rsid w:val="00F6166F"/>
    <w:rsid w:val="00F61830"/>
    <w:rsid w:val="00F61923"/>
    <w:rsid w:val="00F61AB0"/>
    <w:rsid w:val="00F61B54"/>
    <w:rsid w:val="00F61BAB"/>
    <w:rsid w:val="00F61C68"/>
    <w:rsid w:val="00F61C7C"/>
    <w:rsid w:val="00F61D74"/>
    <w:rsid w:val="00F61FCF"/>
    <w:rsid w:val="00F61FF7"/>
    <w:rsid w:val="00F62833"/>
    <w:rsid w:val="00F62852"/>
    <w:rsid w:val="00F62952"/>
    <w:rsid w:val="00F62FE8"/>
    <w:rsid w:val="00F63266"/>
    <w:rsid w:val="00F6343B"/>
    <w:rsid w:val="00F63467"/>
    <w:rsid w:val="00F634FD"/>
    <w:rsid w:val="00F63A00"/>
    <w:rsid w:val="00F63DEB"/>
    <w:rsid w:val="00F6451F"/>
    <w:rsid w:val="00F646C4"/>
    <w:rsid w:val="00F64A6C"/>
    <w:rsid w:val="00F64CB3"/>
    <w:rsid w:val="00F64F71"/>
    <w:rsid w:val="00F65391"/>
    <w:rsid w:val="00F65B5C"/>
    <w:rsid w:val="00F65C93"/>
    <w:rsid w:val="00F65EAC"/>
    <w:rsid w:val="00F66339"/>
    <w:rsid w:val="00F666B5"/>
    <w:rsid w:val="00F67363"/>
    <w:rsid w:val="00F6737A"/>
    <w:rsid w:val="00F677D6"/>
    <w:rsid w:val="00F67852"/>
    <w:rsid w:val="00F67E88"/>
    <w:rsid w:val="00F70171"/>
    <w:rsid w:val="00F704E5"/>
    <w:rsid w:val="00F70538"/>
    <w:rsid w:val="00F7053A"/>
    <w:rsid w:val="00F70A36"/>
    <w:rsid w:val="00F70BC4"/>
    <w:rsid w:val="00F70D4D"/>
    <w:rsid w:val="00F70F95"/>
    <w:rsid w:val="00F71458"/>
    <w:rsid w:val="00F718B6"/>
    <w:rsid w:val="00F71992"/>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4DF5"/>
    <w:rsid w:val="00F7534D"/>
    <w:rsid w:val="00F75B8E"/>
    <w:rsid w:val="00F75E97"/>
    <w:rsid w:val="00F75EE1"/>
    <w:rsid w:val="00F76676"/>
    <w:rsid w:val="00F766AA"/>
    <w:rsid w:val="00F76AE3"/>
    <w:rsid w:val="00F76F20"/>
    <w:rsid w:val="00F77066"/>
    <w:rsid w:val="00F7715B"/>
    <w:rsid w:val="00F778C3"/>
    <w:rsid w:val="00F77AE4"/>
    <w:rsid w:val="00F77B47"/>
    <w:rsid w:val="00F77E0A"/>
    <w:rsid w:val="00F80271"/>
    <w:rsid w:val="00F802DC"/>
    <w:rsid w:val="00F80755"/>
    <w:rsid w:val="00F8165E"/>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3D6"/>
    <w:rsid w:val="00F865A1"/>
    <w:rsid w:val="00F866A8"/>
    <w:rsid w:val="00F867C4"/>
    <w:rsid w:val="00F86B08"/>
    <w:rsid w:val="00F86CD1"/>
    <w:rsid w:val="00F86D65"/>
    <w:rsid w:val="00F86EAF"/>
    <w:rsid w:val="00F86F03"/>
    <w:rsid w:val="00F878F2"/>
    <w:rsid w:val="00F87CF4"/>
    <w:rsid w:val="00F9045E"/>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617"/>
    <w:rsid w:val="00F93715"/>
    <w:rsid w:val="00F93A49"/>
    <w:rsid w:val="00F93AEF"/>
    <w:rsid w:val="00F93D6F"/>
    <w:rsid w:val="00F93EF7"/>
    <w:rsid w:val="00F944F8"/>
    <w:rsid w:val="00F945B4"/>
    <w:rsid w:val="00F94600"/>
    <w:rsid w:val="00F948D3"/>
    <w:rsid w:val="00F94A05"/>
    <w:rsid w:val="00F94CA9"/>
    <w:rsid w:val="00F94DAB"/>
    <w:rsid w:val="00F953A1"/>
    <w:rsid w:val="00F9548E"/>
    <w:rsid w:val="00F955BA"/>
    <w:rsid w:val="00F957D3"/>
    <w:rsid w:val="00F95A7F"/>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831"/>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A7F98"/>
    <w:rsid w:val="00FB00A2"/>
    <w:rsid w:val="00FB0102"/>
    <w:rsid w:val="00FB0940"/>
    <w:rsid w:val="00FB0B79"/>
    <w:rsid w:val="00FB0EE4"/>
    <w:rsid w:val="00FB1033"/>
    <w:rsid w:val="00FB1A01"/>
    <w:rsid w:val="00FB1F1B"/>
    <w:rsid w:val="00FB212C"/>
    <w:rsid w:val="00FB2C32"/>
    <w:rsid w:val="00FB3167"/>
    <w:rsid w:val="00FB519E"/>
    <w:rsid w:val="00FB5923"/>
    <w:rsid w:val="00FB5E63"/>
    <w:rsid w:val="00FB5F47"/>
    <w:rsid w:val="00FB6678"/>
    <w:rsid w:val="00FB6700"/>
    <w:rsid w:val="00FB6CA4"/>
    <w:rsid w:val="00FB71FA"/>
    <w:rsid w:val="00FB79B1"/>
    <w:rsid w:val="00FC01D1"/>
    <w:rsid w:val="00FC0A4B"/>
    <w:rsid w:val="00FC0A72"/>
    <w:rsid w:val="00FC1193"/>
    <w:rsid w:val="00FC1441"/>
    <w:rsid w:val="00FC1A5D"/>
    <w:rsid w:val="00FC1C78"/>
    <w:rsid w:val="00FC1EC7"/>
    <w:rsid w:val="00FC1FEC"/>
    <w:rsid w:val="00FC2189"/>
    <w:rsid w:val="00FC238E"/>
    <w:rsid w:val="00FC246D"/>
    <w:rsid w:val="00FC27D1"/>
    <w:rsid w:val="00FC2EB2"/>
    <w:rsid w:val="00FC36E8"/>
    <w:rsid w:val="00FC3724"/>
    <w:rsid w:val="00FC39A8"/>
    <w:rsid w:val="00FC3B3B"/>
    <w:rsid w:val="00FC3C0C"/>
    <w:rsid w:val="00FC3C60"/>
    <w:rsid w:val="00FC3E89"/>
    <w:rsid w:val="00FC5773"/>
    <w:rsid w:val="00FC5C45"/>
    <w:rsid w:val="00FC5F26"/>
    <w:rsid w:val="00FC5F45"/>
    <w:rsid w:val="00FC6017"/>
    <w:rsid w:val="00FC6BD5"/>
    <w:rsid w:val="00FC6C3B"/>
    <w:rsid w:val="00FC6CD3"/>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556"/>
    <w:rsid w:val="00FD660C"/>
    <w:rsid w:val="00FD69A9"/>
    <w:rsid w:val="00FD6A9F"/>
    <w:rsid w:val="00FD6C94"/>
    <w:rsid w:val="00FD6F0A"/>
    <w:rsid w:val="00FD7611"/>
    <w:rsid w:val="00FD76D4"/>
    <w:rsid w:val="00FD76FD"/>
    <w:rsid w:val="00FD7805"/>
    <w:rsid w:val="00FD7D96"/>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745"/>
    <w:rsid w:val="00FE6917"/>
    <w:rsid w:val="00FE7192"/>
    <w:rsid w:val="00FE72B9"/>
    <w:rsid w:val="00FE7FD1"/>
    <w:rsid w:val="00FF06D5"/>
    <w:rsid w:val="00FF0DEC"/>
    <w:rsid w:val="00FF122C"/>
    <w:rsid w:val="00FF1440"/>
    <w:rsid w:val="00FF1508"/>
    <w:rsid w:val="00FF1846"/>
    <w:rsid w:val="00FF1899"/>
    <w:rsid w:val="00FF1900"/>
    <w:rsid w:val="00FF1B3C"/>
    <w:rsid w:val="00FF1BD3"/>
    <w:rsid w:val="00FF21B5"/>
    <w:rsid w:val="00FF2287"/>
    <w:rsid w:val="00FF2396"/>
    <w:rsid w:val="00FF265F"/>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A9C"/>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5</Pages>
  <Words>1543</Words>
  <Characters>8488</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114</cp:revision>
  <dcterms:created xsi:type="dcterms:W3CDTF">2022-09-01T10:44:00Z</dcterms:created>
  <dcterms:modified xsi:type="dcterms:W3CDTF">2022-09-11T10:22:00Z</dcterms:modified>
</cp:coreProperties>
</file>