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2BB7A5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9A09A1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24BC9D73" w14:textId="01B1F3BB" w:rsidR="000968BC" w:rsidRPr="00025950" w:rsidRDefault="00053C53" w:rsidP="000968BC">
      <w:pPr>
        <w:spacing w:before="120" w:after="120" w:line="360" w:lineRule="auto"/>
        <w:jc w:val="both"/>
        <w:rPr>
          <w:b/>
          <w:bCs/>
          <w:color w:val="000000"/>
        </w:rPr>
      </w:pPr>
      <w:r w:rsidRPr="00DE0AB2">
        <w:rPr>
          <w:b/>
          <w:bCs/>
          <w:color w:val="000000"/>
        </w:rPr>
        <w:t xml:space="preserve">EFECTOS ESENCIALES DE LAS NORMAS. INEXCUSABILIDAD DE SU CUMPLIMIENTO Y ERROR DE DERECHO. LA NULIDAD COMO SANCIÓN GENERAL. EL FRAUDE DE LEY; REQUISITOS Y EFECTOS. LA EFICACIA CONSTITUTIVA DEL DERECHO. LA </w:t>
      </w:r>
      <w:proofErr w:type="gramStart"/>
      <w:r w:rsidRPr="00DE0AB2">
        <w:rPr>
          <w:b/>
          <w:bCs/>
          <w:color w:val="000000"/>
        </w:rPr>
        <w:t>RELACIÓN JURÍDICA Y LA INSTITUCIÓN JURÍDICA</w:t>
      </w:r>
      <w:proofErr w:type="gramEnd"/>
      <w:r w:rsidRPr="00DE0AB2">
        <w:rPr>
          <w:b/>
          <w:bCs/>
          <w:color w:val="000000"/>
        </w:rPr>
        <w:t>.</w:t>
      </w:r>
    </w:p>
    <w:p w14:paraId="64F3668E" w14:textId="77777777" w:rsidR="00025950" w:rsidRPr="00025950" w:rsidRDefault="00025950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2F0F8A0" w14:textId="43B1324F" w:rsidR="000968BC" w:rsidRPr="00FF4CC7" w:rsidRDefault="00053C53" w:rsidP="000968BC">
      <w:pPr>
        <w:spacing w:before="120" w:after="120" w:line="360" w:lineRule="auto"/>
        <w:jc w:val="both"/>
        <w:rPr>
          <w:color w:val="000000"/>
        </w:rPr>
      </w:pPr>
      <w:r w:rsidRPr="00DE0AB2">
        <w:rPr>
          <w:b/>
          <w:bCs/>
          <w:color w:val="000000"/>
        </w:rPr>
        <w:t>EFECTOS ESENCIALES DE LAS NORMAS</w:t>
      </w:r>
      <w:r w:rsidR="00025950" w:rsidRPr="00025950">
        <w:rPr>
          <w:b/>
          <w:bCs/>
          <w:color w:val="000000"/>
        </w:rPr>
        <w:t>.</w:t>
      </w:r>
    </w:p>
    <w:p w14:paraId="45674579" w14:textId="0FECF2F4" w:rsidR="00E83320" w:rsidRPr="00E83320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>Toda norma, por el hecho de serlo, debe ser observada y cumplida</w:t>
      </w:r>
      <w:r w:rsidR="0053365E">
        <w:rPr>
          <w:spacing w:val="-3"/>
        </w:rPr>
        <w:t>, y de ello se deriva una doble eficacia de la norma:</w:t>
      </w:r>
    </w:p>
    <w:p w14:paraId="25E0FF89" w14:textId="1F02C982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vinculante o imposición del </w:t>
      </w:r>
      <w:r w:rsidR="00E83320" w:rsidRPr="00F41BFD">
        <w:rPr>
          <w:spacing w:val="-3"/>
        </w:rPr>
        <w:t xml:space="preserve">deber de </w:t>
      </w:r>
      <w:r w:rsidRPr="00F41BFD">
        <w:rPr>
          <w:spacing w:val="-3"/>
        </w:rPr>
        <w:t>cumplimiento</w:t>
      </w:r>
      <w:r w:rsidR="00E83320" w:rsidRPr="00F41BFD">
        <w:rPr>
          <w:spacing w:val="-3"/>
        </w:rPr>
        <w:t>.</w:t>
      </w:r>
    </w:p>
    <w:p w14:paraId="037EFE67" w14:textId="68007554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sancionadora </w:t>
      </w:r>
      <w:r w:rsidR="0075425D" w:rsidRPr="00F41BFD">
        <w:rPr>
          <w:spacing w:val="-3"/>
        </w:rPr>
        <w:t>en caso de infracción del anterior deber</w:t>
      </w:r>
      <w:r w:rsidR="00E83320" w:rsidRPr="00F41BFD">
        <w:rPr>
          <w:spacing w:val="-3"/>
        </w:rPr>
        <w:t>.</w:t>
      </w:r>
    </w:p>
    <w:p w14:paraId="6C5EECFB" w14:textId="286E412F" w:rsidR="0087783D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 xml:space="preserve">Además de la eficacia vinculante y de la eficacia sancionadora, hay autores </w:t>
      </w:r>
      <w:r w:rsidR="007F7B42">
        <w:rPr>
          <w:spacing w:val="-3"/>
        </w:rPr>
        <w:t xml:space="preserve">que añaden </w:t>
      </w:r>
      <w:r w:rsidRPr="00E83320">
        <w:rPr>
          <w:spacing w:val="-3"/>
        </w:rPr>
        <w:t xml:space="preserve">una eficacia constitutiva, </w:t>
      </w:r>
      <w:r w:rsidR="004F276E">
        <w:rPr>
          <w:spacing w:val="-3"/>
        </w:rPr>
        <w:t xml:space="preserve">que </w:t>
      </w:r>
      <w:r w:rsidRPr="00E83320">
        <w:rPr>
          <w:spacing w:val="-3"/>
        </w:rPr>
        <w:t>pone de relieve que las normas</w:t>
      </w:r>
      <w:r w:rsidR="004F276E">
        <w:rPr>
          <w:spacing w:val="-3"/>
        </w:rPr>
        <w:t xml:space="preserve"> </w:t>
      </w:r>
      <w:r w:rsidRPr="00E83320">
        <w:rPr>
          <w:spacing w:val="-3"/>
        </w:rPr>
        <w:t>implican la conversión de una realidad puramente social en una realidad jurídica.</w:t>
      </w:r>
    </w:p>
    <w:p w14:paraId="0E30B7FC" w14:textId="251636B5" w:rsidR="00EC39F5" w:rsidRDefault="00690501" w:rsidP="00F57A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eficacia vinculante de las normas es resaltada </w:t>
      </w:r>
      <w:r w:rsidR="00F57AEC">
        <w:rPr>
          <w:spacing w:val="-3"/>
        </w:rPr>
        <w:t xml:space="preserve">genéricamente </w:t>
      </w:r>
      <w:r>
        <w:rPr>
          <w:spacing w:val="-3"/>
        </w:rPr>
        <w:t xml:space="preserve">por el artículo 9.1 </w:t>
      </w:r>
      <w:r w:rsidR="00F57AEC">
        <w:rPr>
          <w:spacing w:val="-3"/>
        </w:rPr>
        <w:t>de la Constitución Española de 27 de diciembre de 1978, que establece que “l</w:t>
      </w:r>
      <w:r w:rsidR="00F57AEC" w:rsidRPr="00F57AEC">
        <w:rPr>
          <w:spacing w:val="-3"/>
        </w:rPr>
        <w:t>os ciudadanos y los poderes públicos están sujetos a la Constitución y al resto</w:t>
      </w:r>
      <w:r w:rsidR="00F57AEC">
        <w:rPr>
          <w:spacing w:val="-3"/>
        </w:rPr>
        <w:t xml:space="preserve"> </w:t>
      </w:r>
      <w:r w:rsidR="00F57AEC" w:rsidRPr="00F57AEC">
        <w:rPr>
          <w:spacing w:val="-3"/>
        </w:rPr>
        <w:t>del ordenamiento jurídico</w:t>
      </w:r>
      <w:r w:rsidR="00F57AEC">
        <w:rPr>
          <w:spacing w:val="-3"/>
        </w:rPr>
        <w:t>”, mientras que el artículo 10</w:t>
      </w:r>
      <w:r w:rsidR="00483CF7">
        <w:rPr>
          <w:spacing w:val="-3"/>
        </w:rPr>
        <w:t>.1</w:t>
      </w:r>
      <w:r w:rsidR="00F95F37">
        <w:rPr>
          <w:spacing w:val="-3"/>
        </w:rPr>
        <w:t xml:space="preserve"> de la Constitución</w:t>
      </w:r>
      <w:r w:rsidR="00483CF7">
        <w:rPr>
          <w:spacing w:val="-3"/>
        </w:rPr>
        <w:t xml:space="preserve"> considera como </w:t>
      </w:r>
      <w:r w:rsidR="00F95F37">
        <w:rPr>
          <w:spacing w:val="-3"/>
        </w:rPr>
        <w:t>el respeto a la ley como uno</w:t>
      </w:r>
      <w:r w:rsidR="00483CF7">
        <w:rPr>
          <w:spacing w:val="-3"/>
        </w:rPr>
        <w:t xml:space="preserve"> de los fundamentos del orden político y la paz social</w:t>
      </w:r>
      <w:r w:rsidR="00F95F37">
        <w:rPr>
          <w:spacing w:val="-3"/>
        </w:rPr>
        <w:t>.</w:t>
      </w:r>
    </w:p>
    <w:p w14:paraId="4FD0FF15" w14:textId="1C9C09B5" w:rsidR="00E91781" w:rsidRDefault="00BB0886" w:rsidP="00E91781">
      <w:pPr>
        <w:spacing w:before="120" w:after="120" w:line="360" w:lineRule="auto"/>
        <w:ind w:firstLine="708"/>
        <w:jc w:val="both"/>
        <w:rPr>
          <w:spacing w:val="-3"/>
        </w:rPr>
      </w:pPr>
      <w:r w:rsidRPr="00BB0886">
        <w:rPr>
          <w:spacing w:val="-3"/>
        </w:rPr>
        <w:t>El deber de cumplir las normas</w:t>
      </w:r>
      <w:r w:rsidR="009A3CEA">
        <w:rPr>
          <w:spacing w:val="-3"/>
        </w:rPr>
        <w:t xml:space="preserve"> es propio de toda norma, </w:t>
      </w:r>
      <w:r w:rsidR="00F83FC1">
        <w:rPr>
          <w:spacing w:val="-3"/>
        </w:rPr>
        <w:t xml:space="preserve">si bien </w:t>
      </w:r>
      <w:r w:rsidR="006F2882">
        <w:rPr>
          <w:spacing w:val="-3"/>
        </w:rPr>
        <w:t xml:space="preserve">la aplicación y contenido de las </w:t>
      </w:r>
      <w:r w:rsidR="005138A8">
        <w:rPr>
          <w:spacing w:val="-3"/>
        </w:rPr>
        <w:t xml:space="preserve">dispositivas </w:t>
      </w:r>
      <w:r w:rsidR="006F2882">
        <w:rPr>
          <w:spacing w:val="-3"/>
        </w:rPr>
        <w:t xml:space="preserve">puede ser </w:t>
      </w:r>
      <w:r w:rsidR="00E91781">
        <w:rPr>
          <w:spacing w:val="-3"/>
        </w:rPr>
        <w:t xml:space="preserve">excluido o </w:t>
      </w:r>
      <w:r w:rsidR="00607483">
        <w:rPr>
          <w:spacing w:val="-3"/>
        </w:rPr>
        <w:t xml:space="preserve">condicionado </w:t>
      </w:r>
      <w:r w:rsidR="00E91781">
        <w:rPr>
          <w:spacing w:val="-3"/>
        </w:rPr>
        <w:t>por los particulares</w:t>
      </w:r>
      <w:r w:rsidR="00A22196">
        <w:rPr>
          <w:spacing w:val="-3"/>
        </w:rPr>
        <w:t>.</w:t>
      </w:r>
    </w:p>
    <w:p w14:paraId="603D90EC" w14:textId="74CF225C" w:rsidR="00BB0886" w:rsidRDefault="00A22196" w:rsidP="00A93067">
      <w:pPr>
        <w:spacing w:before="120" w:after="120" w:line="360" w:lineRule="auto"/>
        <w:ind w:firstLine="708"/>
        <w:jc w:val="both"/>
        <w:rPr>
          <w:spacing w:val="-3"/>
        </w:rPr>
      </w:pPr>
      <w:r w:rsidRPr="00A22196">
        <w:rPr>
          <w:spacing w:val="-3"/>
        </w:rPr>
        <w:t>El problema práctico estriba en determinar cuándo una norma civil es imperativa y cuándo es dispositiva</w:t>
      </w:r>
      <w:r>
        <w:rPr>
          <w:spacing w:val="-3"/>
        </w:rPr>
        <w:t xml:space="preserve">, lo que debe </w:t>
      </w:r>
      <w:r w:rsidRPr="00A22196">
        <w:rPr>
          <w:spacing w:val="-3"/>
        </w:rPr>
        <w:t>interpreta</w:t>
      </w:r>
      <w:r>
        <w:rPr>
          <w:spacing w:val="-3"/>
        </w:rPr>
        <w:t xml:space="preserve">rse </w:t>
      </w:r>
      <w:r w:rsidRPr="00A22196">
        <w:rPr>
          <w:spacing w:val="-3"/>
        </w:rPr>
        <w:t>caso por caso</w:t>
      </w:r>
      <w:r w:rsidR="00006A83">
        <w:rPr>
          <w:spacing w:val="-3"/>
        </w:rPr>
        <w:t xml:space="preserve"> y, fuera de los casos en los que </w:t>
      </w:r>
      <w:r w:rsidR="003B588A">
        <w:rPr>
          <w:spacing w:val="-3"/>
        </w:rPr>
        <w:t xml:space="preserve">la norma se declara expresamente imperativa o dispositiva, </w:t>
      </w:r>
      <w:r w:rsidR="003F7F36">
        <w:rPr>
          <w:spacing w:val="-3"/>
        </w:rPr>
        <w:t>suele</w:t>
      </w:r>
      <w:r w:rsidR="003F7F36" w:rsidRPr="00A93067">
        <w:rPr>
          <w:spacing w:val="-3"/>
        </w:rPr>
        <w:t xml:space="preserve"> aceptarse </w:t>
      </w:r>
      <w:r w:rsidR="003F7F36">
        <w:rPr>
          <w:spacing w:val="-3"/>
        </w:rPr>
        <w:t>c</w:t>
      </w:r>
      <w:r w:rsidR="00A93067" w:rsidRPr="00A93067">
        <w:rPr>
          <w:spacing w:val="-3"/>
        </w:rPr>
        <w:t>omo criterio inspirador que</w:t>
      </w:r>
      <w:r w:rsidR="003B588A">
        <w:rPr>
          <w:spacing w:val="-3"/>
        </w:rPr>
        <w:t xml:space="preserve"> </w:t>
      </w:r>
      <w:r w:rsidR="00A93067" w:rsidRPr="00A93067">
        <w:rPr>
          <w:spacing w:val="-3"/>
        </w:rPr>
        <w:t>las normas civiles son</w:t>
      </w:r>
      <w:r w:rsidR="00A93067">
        <w:rPr>
          <w:spacing w:val="-3"/>
        </w:rPr>
        <w:t xml:space="preserve"> </w:t>
      </w:r>
      <w:r w:rsidR="00A93067" w:rsidRPr="00A93067">
        <w:rPr>
          <w:spacing w:val="-3"/>
        </w:rPr>
        <w:t>dispositivas, y que son excepcionales las imperativas</w:t>
      </w:r>
      <w:r w:rsidR="005E12D5">
        <w:rPr>
          <w:spacing w:val="-3"/>
        </w:rPr>
        <w:t xml:space="preserve">, </w:t>
      </w:r>
      <w:r w:rsidR="005E12D5">
        <w:rPr>
          <w:spacing w:val="-3"/>
        </w:rPr>
        <w:lastRenderedPageBreak/>
        <w:t xml:space="preserve">si bien existen </w:t>
      </w:r>
      <w:r w:rsidR="00752C59">
        <w:rPr>
          <w:spacing w:val="-3"/>
        </w:rPr>
        <w:t xml:space="preserve">ciertos ámbitos en los que abundan las normas imperativas, como </w:t>
      </w:r>
      <w:r w:rsidR="00A93067" w:rsidRPr="00A93067">
        <w:rPr>
          <w:spacing w:val="-3"/>
        </w:rPr>
        <w:t xml:space="preserve">el </w:t>
      </w:r>
      <w:r w:rsidR="00A93067">
        <w:rPr>
          <w:spacing w:val="-3"/>
        </w:rPr>
        <w:t>d</w:t>
      </w:r>
      <w:r w:rsidR="00A93067" w:rsidRPr="00A93067">
        <w:rPr>
          <w:spacing w:val="-3"/>
        </w:rPr>
        <w:t>erecho de familia o del consumo.</w:t>
      </w:r>
    </w:p>
    <w:p w14:paraId="14C2DACE" w14:textId="53C2300C" w:rsidR="00A36A51" w:rsidRDefault="00083955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l</w:t>
      </w:r>
      <w:r w:rsidRPr="00083955">
        <w:rPr>
          <w:spacing w:val="-3"/>
        </w:rPr>
        <w:t xml:space="preserve">a norma jurídica </w:t>
      </w:r>
      <w:r w:rsidR="00B34E60">
        <w:rPr>
          <w:spacing w:val="-3"/>
        </w:rPr>
        <w:t>debe prever</w:t>
      </w:r>
      <w:r w:rsidRPr="00083955">
        <w:rPr>
          <w:spacing w:val="-3"/>
        </w:rPr>
        <w:t xml:space="preserve"> unas consecuencias en caso</w:t>
      </w:r>
      <w:r w:rsidR="00E140D3">
        <w:rPr>
          <w:spacing w:val="-3"/>
        </w:rPr>
        <w:t xml:space="preserve"> </w:t>
      </w:r>
      <w:r w:rsidRPr="00083955">
        <w:rPr>
          <w:spacing w:val="-3"/>
        </w:rPr>
        <w:t>de incumplimiento</w:t>
      </w:r>
      <w:r w:rsidR="00E140D3">
        <w:rPr>
          <w:spacing w:val="-3"/>
        </w:rPr>
        <w:t xml:space="preserve">, </w:t>
      </w:r>
      <w:r w:rsidR="00B34E60">
        <w:rPr>
          <w:spacing w:val="-3"/>
        </w:rPr>
        <w:t xml:space="preserve">surgiendo así la eficacia sancionadora de la norma, </w:t>
      </w:r>
      <w:r w:rsidR="001F41B8">
        <w:rPr>
          <w:spacing w:val="-3"/>
        </w:rPr>
        <w:t xml:space="preserve">ya que el incumplimiento de </w:t>
      </w:r>
      <w:proofErr w:type="gramStart"/>
      <w:r w:rsidR="001F41B8">
        <w:rPr>
          <w:spacing w:val="-3"/>
        </w:rPr>
        <w:t>la misma</w:t>
      </w:r>
      <w:proofErr w:type="gramEnd"/>
      <w:r w:rsidR="001F41B8">
        <w:rPr>
          <w:spacing w:val="-3"/>
        </w:rPr>
        <w:t xml:space="preserve"> implica una sanción</w:t>
      </w:r>
      <w:r w:rsidR="006D0C6F">
        <w:rPr>
          <w:spacing w:val="-3"/>
        </w:rPr>
        <w:t>.</w:t>
      </w:r>
    </w:p>
    <w:p w14:paraId="3FD59F3E" w14:textId="6BED5AB8" w:rsidR="00A36A51" w:rsidRDefault="00B71698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ámbito civil, la sanción puede </w:t>
      </w:r>
      <w:r w:rsidR="00AD434E">
        <w:rPr>
          <w:spacing w:val="-3"/>
        </w:rPr>
        <w:t>suponer</w:t>
      </w:r>
      <w:r>
        <w:rPr>
          <w:spacing w:val="-3"/>
        </w:rPr>
        <w:t>:</w:t>
      </w:r>
    </w:p>
    <w:p w14:paraId="6428A2F7" w14:textId="209736CE" w:rsidR="00A5210A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El cumplimiento forzoso de lo previsto en la norma infringida o acordado en el contrato incumplido</w:t>
      </w:r>
      <w:r w:rsidR="007E3447" w:rsidRPr="000C1100">
        <w:rPr>
          <w:spacing w:val="-3"/>
        </w:rPr>
        <w:t>.</w:t>
      </w:r>
    </w:p>
    <w:p w14:paraId="7A5DED15" w14:textId="641E34E1" w:rsidR="00B71698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indemnización de los daños y perjuicios causados</w:t>
      </w:r>
      <w:r w:rsidR="009B14C3" w:rsidRPr="000C1100">
        <w:rPr>
          <w:spacing w:val="-3"/>
        </w:rPr>
        <w:t>.</w:t>
      </w:r>
    </w:p>
    <w:p w14:paraId="1405254D" w14:textId="75DF96D8" w:rsidR="009B14C3" w:rsidRPr="000C1100" w:rsidRDefault="00293075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imposición de sanciones en sentido estricto</w:t>
      </w:r>
      <w:r w:rsidR="00CE3910" w:rsidRPr="000C1100">
        <w:rPr>
          <w:spacing w:val="-3"/>
        </w:rPr>
        <w:t>.</w:t>
      </w:r>
    </w:p>
    <w:p w14:paraId="755F947A" w14:textId="0993560D" w:rsidR="00E80FF9" w:rsidRPr="000C1100" w:rsidRDefault="00FD4A58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privación de efectos al acto contradictorio con la norma</w:t>
      </w:r>
      <w:r w:rsidR="005A283D" w:rsidRPr="000C1100">
        <w:rPr>
          <w:spacing w:val="-3"/>
        </w:rPr>
        <w:t>, que es la sanción general en el Derecho Civil a través de la figura de la nulidad, que examinaré con posterioridad.</w:t>
      </w:r>
    </w:p>
    <w:p w14:paraId="161FDC06" w14:textId="77777777" w:rsidR="00A36A51" w:rsidRDefault="00A36A51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107D4421" w14:textId="2BBD9DF3" w:rsidR="00B573B7" w:rsidRDefault="00EC39F5" w:rsidP="0087783D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INEXCUSABILIDAD DE SU CUMPLIMIENTO Y ERROR DE DERECHO.</w:t>
      </w:r>
    </w:p>
    <w:p w14:paraId="1719641D" w14:textId="136DDBE5" w:rsidR="00717028" w:rsidRPr="00D4557E" w:rsidRDefault="00D4557E" w:rsidP="00E6780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proofErr w:type="spellStart"/>
      <w:r w:rsidRPr="00D4557E">
        <w:rPr>
          <w:b/>
          <w:bCs/>
          <w:spacing w:val="-3"/>
        </w:rPr>
        <w:t>Inexcusabilidad</w:t>
      </w:r>
      <w:proofErr w:type="spellEnd"/>
      <w:r w:rsidRPr="00D4557E">
        <w:rPr>
          <w:b/>
          <w:bCs/>
          <w:spacing w:val="-3"/>
        </w:rPr>
        <w:t>.</w:t>
      </w:r>
    </w:p>
    <w:p w14:paraId="1E324976" w14:textId="3F529E72" w:rsidR="00265A18" w:rsidRDefault="009E7CA8" w:rsidP="009E7CA8">
      <w:pPr>
        <w:spacing w:before="120" w:after="120" w:line="360" w:lineRule="auto"/>
        <w:ind w:firstLine="708"/>
        <w:jc w:val="both"/>
        <w:rPr>
          <w:spacing w:val="-3"/>
        </w:rPr>
      </w:pPr>
      <w:r w:rsidRPr="009E7CA8">
        <w:rPr>
          <w:spacing w:val="-3"/>
        </w:rPr>
        <w:t>La eficacia vinculante de las normas impone un deber general de cumplimiento</w:t>
      </w:r>
      <w:r>
        <w:rPr>
          <w:spacing w:val="-3"/>
        </w:rPr>
        <w:t xml:space="preserve"> del que na</w:t>
      </w:r>
      <w:r w:rsidRPr="009E7CA8">
        <w:rPr>
          <w:spacing w:val="-3"/>
        </w:rPr>
        <w:t>die puede</w:t>
      </w:r>
      <w:r>
        <w:rPr>
          <w:spacing w:val="-3"/>
        </w:rPr>
        <w:t xml:space="preserve"> </w:t>
      </w:r>
      <w:r w:rsidRPr="009E7CA8">
        <w:rPr>
          <w:spacing w:val="-3"/>
        </w:rPr>
        <w:t>excusarse</w:t>
      </w:r>
      <w:r w:rsidR="0039328E">
        <w:rPr>
          <w:spacing w:val="-3"/>
        </w:rPr>
        <w:t>, y por ello</w:t>
      </w:r>
      <w:r w:rsidRPr="009E7CA8">
        <w:rPr>
          <w:spacing w:val="-3"/>
        </w:rPr>
        <w:t xml:space="preserve"> el art</w:t>
      </w:r>
      <w:r w:rsidR="009C3260">
        <w:rPr>
          <w:spacing w:val="-3"/>
        </w:rPr>
        <w:t>ículo</w:t>
      </w:r>
      <w:r w:rsidRPr="009E7CA8">
        <w:rPr>
          <w:spacing w:val="-3"/>
        </w:rPr>
        <w:t xml:space="preserve"> 6.1</w:t>
      </w:r>
      <w:r w:rsidR="009C3260">
        <w:rPr>
          <w:spacing w:val="-3"/>
        </w:rPr>
        <w:t xml:space="preserve"> del Código Civil dispone qu</w:t>
      </w:r>
      <w:r w:rsidR="009255A8">
        <w:rPr>
          <w:spacing w:val="-3"/>
        </w:rPr>
        <w:t>e “l</w:t>
      </w:r>
      <w:r w:rsidRPr="009E7CA8">
        <w:rPr>
          <w:spacing w:val="-3"/>
        </w:rPr>
        <w:t>a ignorancia de las leyes no excusa de su cumplimiento</w:t>
      </w:r>
      <w:r w:rsidR="009255A8">
        <w:rPr>
          <w:spacing w:val="-3"/>
        </w:rPr>
        <w:t>”</w:t>
      </w:r>
      <w:r w:rsidRPr="009E7CA8">
        <w:rPr>
          <w:spacing w:val="-3"/>
        </w:rPr>
        <w:t>.</w:t>
      </w:r>
    </w:p>
    <w:p w14:paraId="07759704" w14:textId="717F2835" w:rsidR="00450FBB" w:rsidRDefault="0039328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A16B2" w:rsidRPr="009A16B2">
        <w:rPr>
          <w:spacing w:val="-3"/>
        </w:rPr>
        <w:t>l fundamento del deber de cumplir las normas a pesar de su desconocimiento se vincula con el principio de legalidad</w:t>
      </w:r>
      <w:r w:rsidR="000D4CC3">
        <w:rPr>
          <w:spacing w:val="-3"/>
        </w:rPr>
        <w:t>, ya que</w:t>
      </w:r>
      <w:r w:rsidR="009A16B2" w:rsidRPr="009A16B2">
        <w:rPr>
          <w:spacing w:val="-3"/>
        </w:rPr>
        <w:t xml:space="preserve"> la</w:t>
      </w:r>
      <w:r w:rsidR="003E7D5F">
        <w:rPr>
          <w:spacing w:val="-3"/>
        </w:rPr>
        <w:t xml:space="preserve"> </w:t>
      </w:r>
      <w:r w:rsidR="009A16B2" w:rsidRPr="009A16B2">
        <w:rPr>
          <w:spacing w:val="-3"/>
        </w:rPr>
        <w:t>efectividad del deber de observar las normas sólo queda</w:t>
      </w:r>
      <w:r w:rsidR="003E7D5F">
        <w:rPr>
          <w:spacing w:val="-3"/>
        </w:rPr>
        <w:t xml:space="preserve"> </w:t>
      </w:r>
      <w:r w:rsidR="009A16B2" w:rsidRPr="009A16B2">
        <w:rPr>
          <w:spacing w:val="-3"/>
        </w:rPr>
        <w:t>garantizada si la ignorancia de las leyes es inexcusable.</w:t>
      </w:r>
    </w:p>
    <w:p w14:paraId="2F4C2577" w14:textId="22AB638B" w:rsidR="0003583A" w:rsidRPr="00415E21" w:rsidRDefault="0003583A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03583A">
        <w:rPr>
          <w:spacing w:val="-3"/>
        </w:rPr>
        <w:t>Un alcance distinto tiene el deber de conocer las normas</w:t>
      </w:r>
      <w:r>
        <w:rPr>
          <w:spacing w:val="-3"/>
        </w:rPr>
        <w:t xml:space="preserve"> </w:t>
      </w:r>
      <w:r w:rsidRPr="0003583A">
        <w:rPr>
          <w:spacing w:val="-3"/>
        </w:rPr>
        <w:t xml:space="preserve">cuando se plantea respecto de jueces y magistrados, donde rige el principio </w:t>
      </w:r>
      <w:proofErr w:type="spellStart"/>
      <w:r w:rsidRPr="0003583A">
        <w:rPr>
          <w:i/>
          <w:iCs/>
          <w:spacing w:val="-3"/>
        </w:rPr>
        <w:t>iura</w:t>
      </w:r>
      <w:proofErr w:type="spellEnd"/>
      <w:r w:rsidRPr="0003583A">
        <w:rPr>
          <w:i/>
          <w:iCs/>
          <w:spacing w:val="-3"/>
        </w:rPr>
        <w:t xml:space="preserve"> </w:t>
      </w:r>
      <w:proofErr w:type="spellStart"/>
      <w:r w:rsidRPr="0003583A">
        <w:rPr>
          <w:i/>
          <w:iCs/>
          <w:spacing w:val="-3"/>
        </w:rPr>
        <w:t>novit</w:t>
      </w:r>
      <w:proofErr w:type="spellEnd"/>
      <w:r w:rsidRPr="0003583A">
        <w:rPr>
          <w:i/>
          <w:iCs/>
          <w:spacing w:val="-3"/>
        </w:rPr>
        <w:t xml:space="preserve"> curia</w:t>
      </w:r>
      <w:r w:rsidR="00415E21">
        <w:rPr>
          <w:spacing w:val="-3"/>
        </w:rPr>
        <w:t xml:space="preserve">, explicitado en el artículo 1.7 del Código Civil que establece que </w:t>
      </w:r>
      <w:r w:rsidR="00B91166">
        <w:rPr>
          <w:spacing w:val="-3"/>
        </w:rPr>
        <w:t>“l</w:t>
      </w:r>
      <w:r w:rsidR="00B91166" w:rsidRPr="00B91166">
        <w:rPr>
          <w:spacing w:val="-3"/>
        </w:rPr>
        <w:t xml:space="preserve">os </w:t>
      </w:r>
      <w:r w:rsidR="00B91166">
        <w:rPr>
          <w:spacing w:val="-3"/>
        </w:rPr>
        <w:t>j</w:t>
      </w:r>
      <w:r w:rsidR="00B91166" w:rsidRPr="00B91166">
        <w:rPr>
          <w:spacing w:val="-3"/>
        </w:rPr>
        <w:t xml:space="preserve">ueces y </w:t>
      </w:r>
      <w:r w:rsidR="00B91166">
        <w:rPr>
          <w:spacing w:val="-3"/>
        </w:rPr>
        <w:t>t</w:t>
      </w:r>
      <w:r w:rsidR="00B91166" w:rsidRPr="00B91166">
        <w:rPr>
          <w:spacing w:val="-3"/>
        </w:rPr>
        <w:t>ribunales tienen el deber inexcusable de resolver en todo caso los asuntos de que conozcan, ateniéndose al sistema de fuentes establecido</w:t>
      </w:r>
      <w:r w:rsidR="00B91166">
        <w:rPr>
          <w:spacing w:val="-3"/>
        </w:rPr>
        <w:t>”.</w:t>
      </w:r>
    </w:p>
    <w:p w14:paraId="0D0A111E" w14:textId="6D4FBD47" w:rsidR="00450FBB" w:rsidRDefault="00460F9B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</w:t>
      </w:r>
      <w:r w:rsidR="00CC04FF">
        <w:rPr>
          <w:spacing w:val="-3"/>
        </w:rPr>
        <w:t>otro lado</w:t>
      </w:r>
      <w:r>
        <w:rPr>
          <w:spacing w:val="-3"/>
        </w:rPr>
        <w:t xml:space="preserve">, </w:t>
      </w:r>
      <w:r w:rsidR="00DC33C9">
        <w:rPr>
          <w:spacing w:val="-3"/>
        </w:rPr>
        <w:t>relacionada con el conocimiento e ignorancia de las normas está su publicidad</w:t>
      </w:r>
      <w:r w:rsidR="00474161">
        <w:rPr>
          <w:spacing w:val="-3"/>
        </w:rPr>
        <w:t xml:space="preserve"> oficial</w:t>
      </w:r>
      <w:r w:rsidR="00DC33C9">
        <w:rPr>
          <w:spacing w:val="-3"/>
        </w:rPr>
        <w:t>, garantizada por el artículo 9.3 de la Constit</w:t>
      </w:r>
      <w:r w:rsidR="00474161">
        <w:rPr>
          <w:spacing w:val="-3"/>
        </w:rPr>
        <w:t xml:space="preserve">ución y que asegura, </w:t>
      </w:r>
      <w:r w:rsidRPr="00460F9B">
        <w:rPr>
          <w:spacing w:val="-3"/>
        </w:rPr>
        <w:t>siquiera mínimamente, la cognoscibilidad de las mismas</w:t>
      </w:r>
      <w:r w:rsidR="00CC04FF">
        <w:rPr>
          <w:spacing w:val="-3"/>
        </w:rPr>
        <w:t xml:space="preserve">, </w:t>
      </w:r>
      <w:r w:rsidR="00B252B1">
        <w:rPr>
          <w:spacing w:val="-3"/>
        </w:rPr>
        <w:t>disponiendo al respecto el artículo 131 de la Ley de Procedimiento Administrativo Común de 1 de octubre de 2015 que “l</w:t>
      </w:r>
      <w:r w:rsidR="00B252B1" w:rsidRPr="00B252B1">
        <w:rPr>
          <w:spacing w:val="-3"/>
        </w:rPr>
        <w:t xml:space="preserve">as normas </w:t>
      </w:r>
      <w:r w:rsidR="00B252B1" w:rsidRPr="00B252B1">
        <w:rPr>
          <w:spacing w:val="-3"/>
        </w:rPr>
        <w:lastRenderedPageBreak/>
        <w:t>con rango de ley, los reglamentos y disposiciones administrativas habrán de publicarse en el diario oficial correspondiente para que entren en vigor y produzcan efectos jurídicos</w:t>
      </w:r>
      <w:r w:rsidR="00093244">
        <w:rPr>
          <w:spacing w:val="-3"/>
        </w:rPr>
        <w:t>”</w:t>
      </w:r>
      <w:r w:rsidR="00B252B1" w:rsidRPr="00B252B1">
        <w:rPr>
          <w:spacing w:val="-3"/>
        </w:rPr>
        <w:t>.</w:t>
      </w:r>
    </w:p>
    <w:p w14:paraId="190AE1A8" w14:textId="0B9DE192" w:rsidR="00427299" w:rsidRDefault="00853623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Facilitan el conocimiento de las normas los principios de buena regulación</w:t>
      </w:r>
      <w:r w:rsidR="00C9449A">
        <w:rPr>
          <w:spacing w:val="-3"/>
        </w:rPr>
        <w:t xml:space="preserve"> </w:t>
      </w:r>
      <w:r w:rsidR="0097325F">
        <w:rPr>
          <w:spacing w:val="-3"/>
        </w:rPr>
        <w:t xml:space="preserve">regulados por el artículo </w:t>
      </w:r>
      <w:r w:rsidR="00716244">
        <w:rPr>
          <w:spacing w:val="-3"/>
        </w:rPr>
        <w:t xml:space="preserve">129 de la Ley de Procedimiento Administrativo Común, </w:t>
      </w:r>
      <w:r w:rsidR="00EB1ED4">
        <w:rPr>
          <w:spacing w:val="-3"/>
        </w:rPr>
        <w:t>destacando especialmente el mandato de que “</w:t>
      </w:r>
      <w:r w:rsidR="006220E9">
        <w:rPr>
          <w:spacing w:val="-3"/>
        </w:rPr>
        <w:t>e</w:t>
      </w:r>
      <w:r w:rsidR="00EB1ED4" w:rsidRPr="00EB1ED4">
        <w:rPr>
          <w:spacing w:val="-3"/>
        </w:rPr>
        <w:t>n aplicación del principio de transparencia, las Administraciones Públicas posibilitarán el acceso sencillo, universal y actualizado a la normativa en vigo</w:t>
      </w:r>
      <w:r w:rsidR="00EB1ED4">
        <w:rPr>
          <w:spacing w:val="-3"/>
        </w:rPr>
        <w:t>r”.</w:t>
      </w:r>
    </w:p>
    <w:p w14:paraId="73349D57" w14:textId="78999E3B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858268F" w14:textId="0E8E9B94" w:rsidR="00D4557E" w:rsidRPr="00D4557E" w:rsidRDefault="00D4557E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4557E">
        <w:rPr>
          <w:b/>
          <w:bCs/>
          <w:spacing w:val="-3"/>
        </w:rPr>
        <w:t>Error de Derecho.</w:t>
      </w:r>
    </w:p>
    <w:p w14:paraId="3786C267" w14:textId="344ADE32" w:rsidR="00D4557E" w:rsidRDefault="00D4557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9E7CA8">
        <w:rPr>
          <w:spacing w:val="-3"/>
        </w:rPr>
        <w:t>l art</w:t>
      </w:r>
      <w:r>
        <w:rPr>
          <w:spacing w:val="-3"/>
        </w:rPr>
        <w:t>ículo</w:t>
      </w:r>
      <w:r w:rsidRPr="009E7CA8">
        <w:rPr>
          <w:spacing w:val="-3"/>
        </w:rPr>
        <w:t xml:space="preserve"> 6.1</w:t>
      </w:r>
      <w:r>
        <w:rPr>
          <w:spacing w:val="-3"/>
        </w:rPr>
        <w:t xml:space="preserve"> del Código Civil </w:t>
      </w:r>
      <w:r w:rsidR="00347456">
        <w:rPr>
          <w:spacing w:val="-3"/>
        </w:rPr>
        <w:t xml:space="preserve">continúa diciendo </w:t>
      </w:r>
      <w:r>
        <w:rPr>
          <w:spacing w:val="-3"/>
        </w:rPr>
        <w:t>que “</w:t>
      </w:r>
      <w:r w:rsidR="00347456">
        <w:rPr>
          <w:spacing w:val="-3"/>
        </w:rPr>
        <w:t>e</w:t>
      </w:r>
      <w:r w:rsidR="00347456" w:rsidRPr="00347456">
        <w:rPr>
          <w:spacing w:val="-3"/>
        </w:rPr>
        <w:t>l error de derecho producirá únicamente aquellos efectos que las leyes determinen</w:t>
      </w:r>
      <w:r w:rsidR="00257B29">
        <w:rPr>
          <w:spacing w:val="-3"/>
        </w:rPr>
        <w:t>”</w:t>
      </w:r>
      <w:r w:rsidR="00347456" w:rsidRPr="00347456">
        <w:rPr>
          <w:spacing w:val="-3"/>
        </w:rPr>
        <w:t>.</w:t>
      </w:r>
    </w:p>
    <w:p w14:paraId="791D3FA5" w14:textId="464CD5F8" w:rsidR="00F4019D" w:rsidRPr="00F4019D" w:rsidRDefault="0010109B" w:rsidP="00F401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Supremo</w:t>
      </w:r>
      <w:r w:rsidR="0070346C">
        <w:rPr>
          <w:spacing w:val="-3"/>
        </w:rPr>
        <w:t xml:space="preserve"> exige </w:t>
      </w:r>
      <w:r w:rsidR="00F4019D">
        <w:rPr>
          <w:spacing w:val="-3"/>
        </w:rPr>
        <w:t xml:space="preserve">para que </w:t>
      </w:r>
      <w:r w:rsidR="00F4019D" w:rsidRPr="00F4019D">
        <w:rPr>
          <w:spacing w:val="-3"/>
        </w:rPr>
        <w:t xml:space="preserve">el error de </w:t>
      </w:r>
      <w:r w:rsidR="00F4019D">
        <w:rPr>
          <w:spacing w:val="-3"/>
        </w:rPr>
        <w:t>d</w:t>
      </w:r>
      <w:r w:rsidR="00F4019D" w:rsidRPr="00F4019D">
        <w:rPr>
          <w:spacing w:val="-3"/>
        </w:rPr>
        <w:t xml:space="preserve">erecho </w:t>
      </w:r>
      <w:r w:rsidR="00F4019D">
        <w:rPr>
          <w:spacing w:val="-3"/>
        </w:rPr>
        <w:t xml:space="preserve">invalide </w:t>
      </w:r>
      <w:r w:rsidR="00F4019D" w:rsidRPr="00F4019D">
        <w:rPr>
          <w:spacing w:val="-3"/>
        </w:rPr>
        <w:t>la obligación</w:t>
      </w:r>
      <w:r w:rsidR="00F4019D">
        <w:rPr>
          <w:spacing w:val="-3"/>
        </w:rPr>
        <w:t xml:space="preserve"> </w:t>
      </w:r>
      <w:r w:rsidR="00F4019D" w:rsidRPr="00F4019D">
        <w:rPr>
          <w:spacing w:val="-3"/>
        </w:rPr>
        <w:t>el Tribunal Supremo:</w:t>
      </w:r>
    </w:p>
    <w:p w14:paraId="721FA143" w14:textId="56FD2877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Una prueba plena del error jurídico independiente de los motivos o intenciones de los contratantes.</w:t>
      </w:r>
    </w:p>
    <w:p w14:paraId="427A7F26" w14:textId="16C976EC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recaiga sobre la esencia y sustancia de lo convenido.</w:t>
      </w:r>
    </w:p>
    <w:p w14:paraId="5948E608" w14:textId="6D303013" w:rsidR="000165B8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sea excusable, dadas las circunstancias concurrentes en el caso concreto</w:t>
      </w:r>
      <w:r w:rsidR="00692D3E">
        <w:rPr>
          <w:spacing w:val="-3"/>
        </w:rPr>
        <w:t>.</w:t>
      </w:r>
    </w:p>
    <w:p w14:paraId="5D769CF4" w14:textId="6EFF2713" w:rsidR="00347456" w:rsidRDefault="00412B58" w:rsidP="00412B58">
      <w:pPr>
        <w:spacing w:before="120" w:after="120" w:line="360" w:lineRule="auto"/>
        <w:ind w:firstLine="708"/>
        <w:jc w:val="both"/>
        <w:rPr>
          <w:spacing w:val="-3"/>
        </w:rPr>
      </w:pPr>
      <w:r w:rsidRPr="00412B58">
        <w:rPr>
          <w:spacing w:val="-3"/>
        </w:rPr>
        <w:t>Los efectos del error de derecho no pueden establecerse con carácter general</w:t>
      </w:r>
      <w:r>
        <w:rPr>
          <w:spacing w:val="-3"/>
        </w:rPr>
        <w:t xml:space="preserve">, sino que </w:t>
      </w:r>
      <w:r w:rsidRPr="00412B58">
        <w:rPr>
          <w:spacing w:val="-3"/>
        </w:rPr>
        <w:t>dependen de cada norma que reconozca su relevancia y debe reunir los requisitos</w:t>
      </w:r>
      <w:r>
        <w:rPr>
          <w:spacing w:val="-3"/>
        </w:rPr>
        <w:t xml:space="preserve"> </w:t>
      </w:r>
      <w:r w:rsidRPr="00412B58">
        <w:rPr>
          <w:spacing w:val="-3"/>
        </w:rPr>
        <w:t xml:space="preserve">que </w:t>
      </w:r>
      <w:r w:rsidR="005F7792">
        <w:rPr>
          <w:spacing w:val="-3"/>
        </w:rPr>
        <w:t>tal norma prevea.</w:t>
      </w:r>
    </w:p>
    <w:p w14:paraId="7C9516A4" w14:textId="74F5EAB6" w:rsidR="000118B3" w:rsidRDefault="00C87C37" w:rsidP="000118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Código Civil prevé diferentes supuestos en los que el error de derecho produce efectos favorables para quien lo sufre, como </w:t>
      </w:r>
      <w:r w:rsidR="001B2E48">
        <w:rPr>
          <w:spacing w:val="-3"/>
        </w:rPr>
        <w:t>caso del matrimonio putativo del artículo 7</w:t>
      </w:r>
      <w:r w:rsidR="00093597">
        <w:rPr>
          <w:spacing w:val="-3"/>
        </w:rPr>
        <w:t>9</w:t>
      </w:r>
      <w:r w:rsidR="001B2E48">
        <w:rPr>
          <w:spacing w:val="-3"/>
        </w:rPr>
        <w:t>, que dispone que “l</w:t>
      </w:r>
      <w:r w:rsidR="001B2E48" w:rsidRPr="001B2E48">
        <w:rPr>
          <w:spacing w:val="-3"/>
        </w:rPr>
        <w:t>a declaración de nulidad del matrimonio no invalidará los efectos ya producidos respecto de los hijos y del contrayente o contrayentes de buena fe</w:t>
      </w:r>
      <w:r w:rsidR="00FD2FE5">
        <w:rPr>
          <w:spacing w:val="-3"/>
        </w:rPr>
        <w:t>”</w:t>
      </w:r>
      <w:r w:rsidR="00DA70EB">
        <w:rPr>
          <w:spacing w:val="-3"/>
        </w:rPr>
        <w:t xml:space="preserve"> o</w:t>
      </w:r>
      <w:r w:rsidR="009402B9">
        <w:rPr>
          <w:spacing w:val="-3"/>
        </w:rPr>
        <w:t xml:space="preserve"> el artículo 1164, que dispone que “e</w:t>
      </w:r>
      <w:r w:rsidR="009402B9" w:rsidRPr="009402B9">
        <w:rPr>
          <w:spacing w:val="-3"/>
        </w:rPr>
        <w:t xml:space="preserve">l pago hecho de buena fe al que estuviere en posesión del </w:t>
      </w:r>
      <w:proofErr w:type="gramStart"/>
      <w:r w:rsidR="009402B9" w:rsidRPr="009402B9">
        <w:rPr>
          <w:spacing w:val="-3"/>
        </w:rPr>
        <w:t>crédito,</w:t>
      </w:r>
      <w:proofErr w:type="gramEnd"/>
      <w:r w:rsidR="009402B9" w:rsidRPr="009402B9">
        <w:rPr>
          <w:spacing w:val="-3"/>
        </w:rPr>
        <w:t xml:space="preserve"> liberará al deudor</w:t>
      </w:r>
      <w:r w:rsidR="00093597">
        <w:rPr>
          <w:spacing w:val="-3"/>
        </w:rPr>
        <w:t>”.</w:t>
      </w:r>
    </w:p>
    <w:p w14:paraId="08F15B52" w14:textId="77777777" w:rsidR="00347456" w:rsidRDefault="00347456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A7567C0" w14:textId="38C09B27" w:rsidR="00B573B7" w:rsidRDefault="00450FBB" w:rsidP="00F02724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NULIDAD COMO SANCIÓN GENERAL.</w:t>
      </w:r>
    </w:p>
    <w:p w14:paraId="4AD8B725" w14:textId="79E246AF" w:rsidR="00084892" w:rsidRDefault="00AD434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</w:t>
      </w:r>
      <w:r w:rsidR="008C1AE6">
        <w:rPr>
          <w:spacing w:val="-3"/>
        </w:rPr>
        <w:t xml:space="preserve">he indicado con anterioridad, </w:t>
      </w:r>
      <w:r w:rsidR="008C1AE6" w:rsidRPr="000C1100">
        <w:rPr>
          <w:spacing w:val="-3"/>
        </w:rPr>
        <w:t xml:space="preserve">la sanción general en el Derecho Civil </w:t>
      </w:r>
      <w:r w:rsidR="008C1AE6">
        <w:rPr>
          <w:spacing w:val="-3"/>
        </w:rPr>
        <w:t>es l</w:t>
      </w:r>
      <w:r w:rsidR="008C1AE6" w:rsidRPr="000C1100">
        <w:rPr>
          <w:spacing w:val="-3"/>
        </w:rPr>
        <w:t>a privación de efectos al acto contradictorio con la norma</w:t>
      </w:r>
      <w:r w:rsidR="00D6231F">
        <w:rPr>
          <w:spacing w:val="-3"/>
        </w:rPr>
        <w:t xml:space="preserve">, lo que prevé al artículo 6.3 del </w:t>
      </w:r>
      <w:r w:rsidR="00D6231F">
        <w:rPr>
          <w:spacing w:val="-3"/>
        </w:rPr>
        <w:lastRenderedPageBreak/>
        <w:t>Códig</w:t>
      </w:r>
      <w:r w:rsidR="00217359">
        <w:rPr>
          <w:spacing w:val="-3"/>
        </w:rPr>
        <w:t xml:space="preserve">o Civil </w:t>
      </w:r>
      <w:r w:rsidR="00D6231F">
        <w:rPr>
          <w:spacing w:val="-3"/>
        </w:rPr>
        <w:t>al estab</w:t>
      </w:r>
      <w:r w:rsidR="00217359">
        <w:rPr>
          <w:spacing w:val="-3"/>
        </w:rPr>
        <w:t>lecer que “</w:t>
      </w:r>
      <w:r w:rsidR="00217359" w:rsidRPr="00217359">
        <w:rPr>
          <w:spacing w:val="-3"/>
        </w:rPr>
        <w:t>los actos contrarios a las normas imperativas y a las prohibitivas son nulos de pleno derecho, salvo que en ellas se establezca un efecto distinto para el caso de contravención”.</w:t>
      </w:r>
    </w:p>
    <w:p w14:paraId="78BEA36D" w14:textId="123B7FEC" w:rsidR="00857AFA" w:rsidRDefault="00857AF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presupuestos de la sanción </w:t>
      </w:r>
      <w:r w:rsidR="008009C0">
        <w:rPr>
          <w:spacing w:val="-3"/>
        </w:rPr>
        <w:t>general de nulidad son los siguientes:</w:t>
      </w:r>
    </w:p>
    <w:p w14:paraId="37BFFBE6" w14:textId="74FED025" w:rsidR="00B34DEA" w:rsidRDefault="000842EB" w:rsidP="009C15B4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</w:pPr>
      <w:r w:rsidRPr="005356C1">
        <w:rPr>
          <w:spacing w:val="-3"/>
        </w:rPr>
        <w:t>La nulidad se predica de actos jurídicos</w:t>
      </w:r>
      <w:r w:rsidR="005356C1" w:rsidRPr="005356C1">
        <w:rPr>
          <w:spacing w:val="-3"/>
        </w:rPr>
        <w:t>, alcanzando desde luego</w:t>
      </w:r>
      <w:r w:rsidR="00275267">
        <w:t xml:space="preserve"> a los negocios jurídicos, si bien en materia de contratos y de testamentos el Código Civil contiene reglas específicas sobre su validez y nulidad.</w:t>
      </w:r>
    </w:p>
    <w:p w14:paraId="5418AC0D" w14:textId="77777777" w:rsidR="007C2B96" w:rsidRDefault="00275267" w:rsidP="009C15B4">
      <w:pPr>
        <w:spacing w:before="120" w:after="120" w:line="360" w:lineRule="auto"/>
        <w:ind w:left="709" w:firstLine="284"/>
        <w:jc w:val="both"/>
        <w:rPr>
          <w:spacing w:val="-3"/>
        </w:rPr>
      </w:pPr>
      <w:r>
        <w:t>No se comprenden, en cambio, en el ámbito del</w:t>
      </w:r>
      <w:r w:rsidR="003A15BE">
        <w:t xml:space="preserve"> </w:t>
      </w:r>
      <w:r w:rsidR="003A15BE">
        <w:rPr>
          <w:spacing w:val="-3"/>
        </w:rPr>
        <w:t>artículo 6.3 del Código Civil</w:t>
      </w:r>
      <w:r w:rsidR="007C2B96">
        <w:rPr>
          <w:spacing w:val="-3"/>
        </w:rPr>
        <w:t>:</w:t>
      </w:r>
    </w:p>
    <w:p w14:paraId="53310848" w14:textId="33E7C560" w:rsidR="00084361" w:rsidRDefault="007C2B96" w:rsidP="007C2B96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</w:pPr>
      <w:r>
        <w:t>L</w:t>
      </w:r>
      <w:r w:rsidR="00275267">
        <w:t>os hechos jurídicos</w:t>
      </w:r>
      <w:r>
        <w:t>,</w:t>
      </w:r>
      <w:r w:rsidR="00084361">
        <w:t xml:space="preserve"> en los que no interviene la voluntad humana</w:t>
      </w:r>
    </w:p>
    <w:p w14:paraId="5FA884A0" w14:textId="6E8415B9" w:rsidR="00545E92" w:rsidRDefault="00545E92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</w:pPr>
      <w:r>
        <w:t xml:space="preserve">Los actos administrativos, cuya invalidez está regulada por los artículos </w:t>
      </w:r>
      <w:r w:rsidR="00D222A3">
        <w:t>47 y 4</w:t>
      </w:r>
      <w:r w:rsidR="006771DB">
        <w:t>8</w:t>
      </w:r>
      <w:r w:rsidR="00D222A3">
        <w:t xml:space="preserve"> de la Ley de Procedimiento Administrativo Común</w:t>
      </w:r>
      <w:r w:rsidR="00533490">
        <w:t>.</w:t>
      </w:r>
    </w:p>
    <w:p w14:paraId="506E607F" w14:textId="6CA7DEF2" w:rsidR="00533490" w:rsidRPr="00B04DB6" w:rsidRDefault="00533490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  <w:rPr>
          <w:spacing w:val="-3"/>
        </w:rPr>
      </w:pPr>
      <w:r>
        <w:t xml:space="preserve">Los </w:t>
      </w:r>
      <w:r w:rsidR="006771DB">
        <w:t xml:space="preserve">contratos del sector público, cuya invalidez está regulada por los artículos </w:t>
      </w:r>
      <w:r w:rsidR="0048569F">
        <w:t>38 a 43 del texto refundido de la Ley de Contratos del Sector Público de 8 de noviembre de 2017</w:t>
      </w:r>
      <w:r w:rsidR="00380C30">
        <w:t>.</w:t>
      </w:r>
    </w:p>
    <w:p w14:paraId="0C7B43C8" w14:textId="7F20D848" w:rsidR="00A909F7" w:rsidRPr="00B04DB6" w:rsidRDefault="00930992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  <w:rPr>
          <w:spacing w:val="-3"/>
        </w:rPr>
      </w:pPr>
      <w:r w:rsidRPr="00B04DB6">
        <w:rPr>
          <w:spacing w:val="-3"/>
        </w:rPr>
        <w:t xml:space="preserve">Los actos </w:t>
      </w:r>
      <w:r w:rsidR="00B04DB6" w:rsidRPr="00B04DB6">
        <w:rPr>
          <w:spacing w:val="-3"/>
        </w:rPr>
        <w:t>judici</w:t>
      </w:r>
      <w:r w:rsidRPr="00B04DB6">
        <w:rPr>
          <w:spacing w:val="-3"/>
        </w:rPr>
        <w:t xml:space="preserve">ales, </w:t>
      </w:r>
      <w:r>
        <w:t xml:space="preserve">cuya invalidez está regulada por los artículos 238 de la Ley Orgánica del Poder Judicial </w:t>
      </w:r>
      <w:r w:rsidR="00DE4761">
        <w:t>de 1 de julio de 1985</w:t>
      </w:r>
      <w:r w:rsidR="00B04DB6">
        <w:t>.</w:t>
      </w:r>
    </w:p>
    <w:p w14:paraId="7C07DFC1" w14:textId="20B92829" w:rsidR="00450FBB" w:rsidRDefault="001928EF" w:rsidP="00385E82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otro lado, y respecto de la norma infringida, ésta no tiene por qué ser civil, ya que </w:t>
      </w:r>
      <w:r w:rsidR="009B181F">
        <w:rPr>
          <w:spacing w:val="-3"/>
        </w:rPr>
        <w:t>el Tribunal Supremo ha</w:t>
      </w:r>
      <w:r w:rsidR="00EB6ACF">
        <w:rPr>
          <w:spacing w:val="-3"/>
        </w:rPr>
        <w:t xml:space="preserve"> sostenido</w:t>
      </w:r>
      <w:r w:rsidR="009B181F">
        <w:rPr>
          <w:spacing w:val="-3"/>
        </w:rPr>
        <w:t xml:space="preserve"> reiteradamente la </w:t>
      </w:r>
      <w:r w:rsidR="00EB6ACF">
        <w:rPr>
          <w:spacing w:val="-3"/>
        </w:rPr>
        <w:t>nulidad de actos civiles que infringen mandatos o prohibiciones previstos por normas administrativas</w:t>
      </w:r>
      <w:r w:rsidR="001E4662">
        <w:rPr>
          <w:spacing w:val="-3"/>
        </w:rPr>
        <w:t>.</w:t>
      </w:r>
    </w:p>
    <w:p w14:paraId="46A8371A" w14:textId="65F84DD9" w:rsidR="00450FBB" w:rsidRDefault="003B01B3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la jurisprudencia afirma que para que la sanción de la nulidad </w:t>
      </w:r>
      <w:r w:rsidR="00E06F7A">
        <w:rPr>
          <w:spacing w:val="-3"/>
        </w:rPr>
        <w:t xml:space="preserve">se produzca </w:t>
      </w:r>
      <w:r w:rsidR="00D35907">
        <w:rPr>
          <w:spacing w:val="-3"/>
        </w:rPr>
        <w:t>e</w:t>
      </w:r>
      <w:r w:rsidR="00D35907" w:rsidRPr="003B01B3">
        <w:rPr>
          <w:spacing w:val="-3"/>
        </w:rPr>
        <w:t>s necesari</w:t>
      </w:r>
      <w:r w:rsidR="00D35907">
        <w:rPr>
          <w:spacing w:val="-3"/>
        </w:rPr>
        <w:t>o</w:t>
      </w:r>
      <w:r w:rsidR="00D35907" w:rsidRPr="003B01B3">
        <w:rPr>
          <w:spacing w:val="-3"/>
        </w:rPr>
        <w:t xml:space="preserve"> que </w:t>
      </w:r>
      <w:r w:rsidR="00D35907">
        <w:rPr>
          <w:spacing w:val="-3"/>
        </w:rPr>
        <w:t xml:space="preserve">el acto </w:t>
      </w:r>
      <w:r w:rsidR="00D35907" w:rsidRPr="003B01B3">
        <w:rPr>
          <w:spacing w:val="-3"/>
        </w:rPr>
        <w:t>haya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sido realizado con el fin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de obtener un resultado contrario a lo ordenado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 xml:space="preserve">por </w:t>
      </w:r>
      <w:r w:rsidR="00D35907">
        <w:rPr>
          <w:spacing w:val="-3"/>
        </w:rPr>
        <w:t xml:space="preserve">la norma, por lo que </w:t>
      </w:r>
      <w:r w:rsidR="00E06F7A">
        <w:rPr>
          <w:spacing w:val="-3"/>
        </w:rPr>
        <w:t xml:space="preserve">no basta la </w:t>
      </w:r>
      <w:r w:rsidR="00E06F7A" w:rsidRPr="003B01B3">
        <w:rPr>
          <w:spacing w:val="-3"/>
        </w:rPr>
        <w:t>mera disconformidad entre el acto y</w:t>
      </w:r>
      <w:r w:rsidR="00E06F7A">
        <w:rPr>
          <w:spacing w:val="-3"/>
        </w:rPr>
        <w:t xml:space="preserve"> </w:t>
      </w:r>
      <w:r w:rsidR="00E06F7A" w:rsidRPr="003B01B3">
        <w:rPr>
          <w:spacing w:val="-3"/>
        </w:rPr>
        <w:t>la norma</w:t>
      </w:r>
      <w:r w:rsidR="00A228F3">
        <w:rPr>
          <w:spacing w:val="-3"/>
        </w:rPr>
        <w:t xml:space="preserve">, </w:t>
      </w:r>
      <w:r w:rsidR="004421B9">
        <w:rPr>
          <w:spacing w:val="-3"/>
        </w:rPr>
        <w:t>o la infracción de formalidades o elementos accidentales</w:t>
      </w:r>
      <w:r w:rsidRPr="003B01B3">
        <w:rPr>
          <w:spacing w:val="-3"/>
        </w:rPr>
        <w:t>.</w:t>
      </w:r>
    </w:p>
    <w:p w14:paraId="2026F4D7" w14:textId="3CEE9A4A" w:rsidR="00450FBB" w:rsidRDefault="00914F60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nulidad es una sanción subsidiaria, </w:t>
      </w:r>
      <w:r w:rsidR="004F0A94">
        <w:rPr>
          <w:spacing w:val="-3"/>
        </w:rPr>
        <w:t xml:space="preserve">aplicable tan sólo cuando la </w:t>
      </w:r>
      <w:r w:rsidR="001426E1">
        <w:rPr>
          <w:spacing w:val="-3"/>
        </w:rPr>
        <w:t>norma contravenida no prevé una sanción diferente</w:t>
      </w:r>
      <w:r w:rsidR="00163550">
        <w:rPr>
          <w:spacing w:val="-3"/>
        </w:rPr>
        <w:t xml:space="preserve">, previsión que puede ser </w:t>
      </w:r>
      <w:r w:rsidR="00290FE1">
        <w:rPr>
          <w:spacing w:val="-3"/>
        </w:rPr>
        <w:t>tanto expresa como deducible del contexto de las disposiciones aplicables al caso</w:t>
      </w:r>
      <w:r w:rsidR="00857AFA">
        <w:rPr>
          <w:spacing w:val="-3"/>
        </w:rPr>
        <w:t>.</w:t>
      </w:r>
    </w:p>
    <w:p w14:paraId="4DCDCA3C" w14:textId="5D22DB85" w:rsidR="00E216A8" w:rsidRPr="00E216A8" w:rsidRDefault="00E216A8" w:rsidP="00E216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sus efectos, l</w:t>
      </w:r>
      <w:r w:rsidRPr="00E216A8">
        <w:rPr>
          <w:spacing w:val="-3"/>
        </w:rPr>
        <w:t>a nulidad con que se sancionan los actos contrarios a las normas es la nulidad radical o absoluta, no la simple anulabilidad</w:t>
      </w:r>
      <w:r w:rsidR="00832AA5">
        <w:rPr>
          <w:spacing w:val="-3"/>
        </w:rPr>
        <w:t xml:space="preserve">, lo que </w:t>
      </w:r>
      <w:r w:rsidRPr="00E216A8">
        <w:rPr>
          <w:spacing w:val="-3"/>
        </w:rPr>
        <w:t>lleva consigo las siguientes consecuencias:</w:t>
      </w:r>
    </w:p>
    <w:p w14:paraId="6AD45129" w14:textId="28A1E0DA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t>Se trata de una nulidad que no puede subsanarse (</w:t>
      </w:r>
      <w:proofErr w:type="spellStart"/>
      <w:r w:rsidRPr="00832AA5">
        <w:rPr>
          <w:i/>
          <w:iCs/>
          <w:spacing w:val="-3"/>
        </w:rPr>
        <w:t>quod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est</w:t>
      </w:r>
      <w:proofErr w:type="spellEnd"/>
      <w:r w:rsidRPr="00832AA5">
        <w:rPr>
          <w:i/>
          <w:iCs/>
          <w:spacing w:val="-3"/>
        </w:rPr>
        <w:t xml:space="preserve">,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effectum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producit</w:t>
      </w:r>
      <w:proofErr w:type="spellEnd"/>
      <w:r w:rsidRPr="00E216A8">
        <w:rPr>
          <w:spacing w:val="-3"/>
        </w:rPr>
        <w:t>).</w:t>
      </w:r>
    </w:p>
    <w:p w14:paraId="6E3A8B47" w14:textId="08A225AC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lastRenderedPageBreak/>
        <w:t xml:space="preserve">Puede ser </w:t>
      </w:r>
      <w:r w:rsidR="00832AA5">
        <w:rPr>
          <w:spacing w:val="-3"/>
        </w:rPr>
        <w:t>apreciada</w:t>
      </w:r>
      <w:r w:rsidRPr="00E216A8">
        <w:rPr>
          <w:spacing w:val="-3"/>
        </w:rPr>
        <w:t xml:space="preserve"> de oficio por el </w:t>
      </w:r>
      <w:r w:rsidR="00832AA5">
        <w:rPr>
          <w:spacing w:val="-3"/>
        </w:rPr>
        <w:t>j</w:t>
      </w:r>
      <w:r w:rsidRPr="00E216A8">
        <w:rPr>
          <w:spacing w:val="-3"/>
        </w:rPr>
        <w:t>uez</w:t>
      </w:r>
      <w:r w:rsidR="00FF4805">
        <w:rPr>
          <w:spacing w:val="-3"/>
        </w:rPr>
        <w:t xml:space="preserve"> en virtud del </w:t>
      </w:r>
      <w:r w:rsidR="009A2040">
        <w:rPr>
          <w:spacing w:val="-3"/>
        </w:rPr>
        <w:t xml:space="preserve">principio </w:t>
      </w:r>
      <w:proofErr w:type="spellStart"/>
      <w:r w:rsidR="009A2040" w:rsidRPr="009A2040">
        <w:rPr>
          <w:i/>
          <w:iCs/>
          <w:spacing w:val="-3"/>
        </w:rPr>
        <w:t>iura</w:t>
      </w:r>
      <w:proofErr w:type="spellEnd"/>
      <w:r w:rsidR="009A2040" w:rsidRPr="009A2040">
        <w:rPr>
          <w:i/>
          <w:iCs/>
          <w:spacing w:val="-3"/>
        </w:rPr>
        <w:t xml:space="preserve"> </w:t>
      </w:r>
      <w:proofErr w:type="spellStart"/>
      <w:r w:rsidR="009A2040" w:rsidRPr="009A2040">
        <w:rPr>
          <w:i/>
          <w:iCs/>
          <w:spacing w:val="-3"/>
        </w:rPr>
        <w:t>novit</w:t>
      </w:r>
      <w:proofErr w:type="spellEnd"/>
      <w:r w:rsidR="009A2040" w:rsidRPr="009A2040">
        <w:rPr>
          <w:i/>
          <w:iCs/>
          <w:spacing w:val="-3"/>
        </w:rPr>
        <w:t xml:space="preserve"> curia</w:t>
      </w:r>
      <w:r w:rsidR="009A2040">
        <w:rPr>
          <w:spacing w:val="-3"/>
        </w:rPr>
        <w:t>.</w:t>
      </w:r>
    </w:p>
    <w:p w14:paraId="35155603" w14:textId="4F8BE7F6" w:rsidR="00450FBB" w:rsidRDefault="009A2040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produce </w:t>
      </w:r>
      <w:r w:rsidR="00B176B7" w:rsidRPr="007A05DF">
        <w:rPr>
          <w:i/>
          <w:iCs/>
          <w:spacing w:val="-3"/>
        </w:rPr>
        <w:t>ipso iure</w:t>
      </w:r>
      <w:r w:rsidR="00B176B7">
        <w:rPr>
          <w:spacing w:val="-3"/>
        </w:rPr>
        <w:t>, sin perjuicio de que, cuando</w:t>
      </w:r>
      <w:r w:rsidR="00E216A8" w:rsidRPr="00E216A8">
        <w:rPr>
          <w:spacing w:val="-3"/>
        </w:rPr>
        <w:t xml:space="preserve"> el acto haya producido una apariencia de validez o cuando alguna de las partes </w:t>
      </w:r>
      <w:r w:rsidR="007A05DF">
        <w:rPr>
          <w:spacing w:val="-3"/>
        </w:rPr>
        <w:t>la sostenga</w:t>
      </w:r>
      <w:r w:rsidR="00E216A8" w:rsidRPr="00E216A8">
        <w:rPr>
          <w:spacing w:val="-3"/>
        </w:rPr>
        <w:t>, se</w:t>
      </w:r>
      <w:r w:rsidR="007A05DF">
        <w:rPr>
          <w:spacing w:val="-3"/>
        </w:rPr>
        <w:t>a</w:t>
      </w:r>
      <w:r w:rsidR="00E216A8" w:rsidRPr="00E216A8">
        <w:rPr>
          <w:spacing w:val="-3"/>
        </w:rPr>
        <w:t xml:space="preserve"> necesario acudir a los </w:t>
      </w:r>
      <w:r w:rsidR="007A05DF">
        <w:rPr>
          <w:spacing w:val="-3"/>
        </w:rPr>
        <w:t>t</w:t>
      </w:r>
      <w:r w:rsidR="00E216A8" w:rsidRPr="00E216A8">
        <w:rPr>
          <w:spacing w:val="-3"/>
        </w:rPr>
        <w:t>ribunales para conseguir una declaración firme de nulidad.</w:t>
      </w:r>
    </w:p>
    <w:p w14:paraId="0112B80F" w14:textId="77777777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A4BA1B3" w14:textId="2F758A2B" w:rsidR="00084892" w:rsidRDefault="00450FBB" w:rsidP="009935BF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EL FRAUDE DE LEY; REQUISITOS Y EFECTOS.</w:t>
      </w:r>
    </w:p>
    <w:p w14:paraId="57CAC258" w14:textId="45D52392" w:rsidR="00FE0A10" w:rsidRDefault="00EB2C89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EB2C89">
        <w:rPr>
          <w:spacing w:val="-3"/>
        </w:rPr>
        <w:t>La norma no solo es co</w:t>
      </w:r>
      <w:r>
        <w:rPr>
          <w:spacing w:val="-3"/>
        </w:rPr>
        <w:t>ntravenida de una forma directa o frontal, sino que también puede serlo de manera indi</w:t>
      </w:r>
      <w:r w:rsidR="0069290E">
        <w:rPr>
          <w:spacing w:val="-3"/>
        </w:rPr>
        <w:t>r</w:t>
      </w:r>
      <w:r>
        <w:rPr>
          <w:spacing w:val="-3"/>
        </w:rPr>
        <w:t>ecta u oblicua</w:t>
      </w:r>
      <w:r w:rsidR="0069290E">
        <w:rPr>
          <w:spacing w:val="-3"/>
        </w:rPr>
        <w:t>.</w:t>
      </w:r>
    </w:p>
    <w:p w14:paraId="778036EC" w14:textId="64F2C59B" w:rsidR="00450FBB" w:rsidRDefault="00820A47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fraude de ley es contemplado por el </w:t>
      </w:r>
      <w:r w:rsidR="00152E37">
        <w:rPr>
          <w:spacing w:val="-3"/>
        </w:rPr>
        <w:t>artículo 6.4 del Código Civil, que dispone que “l</w:t>
      </w:r>
      <w:r w:rsidR="00152E37" w:rsidRPr="00152E37">
        <w:rPr>
          <w:spacing w:val="-3"/>
        </w:rPr>
        <w:t>os actos realizados al amparo del texto de una norma que persigan un resultado prohibido por el ordenamiento jurídico, o contrario a él, se considerarán ejecutados en fraude de ley y no impedirán la debida aplicación de la norma que se hubiere tratado de eludir</w:t>
      </w:r>
      <w:r w:rsidR="0038563A">
        <w:rPr>
          <w:spacing w:val="-3"/>
        </w:rPr>
        <w:t>”.</w:t>
      </w:r>
    </w:p>
    <w:p w14:paraId="6E699FE5" w14:textId="1B676842" w:rsidR="00450FBB" w:rsidRDefault="00756D0B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requisitos del fraude de ley son los siguientes:</w:t>
      </w:r>
    </w:p>
    <w:p w14:paraId="69175C9A" w14:textId="3255A375" w:rsidR="00756D0B" w:rsidRDefault="0053178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realice </w:t>
      </w:r>
      <w:r w:rsidRPr="0053178F">
        <w:rPr>
          <w:spacing w:val="-3"/>
        </w:rPr>
        <w:t>un acto que</w:t>
      </w:r>
      <w:r>
        <w:rPr>
          <w:spacing w:val="-3"/>
        </w:rPr>
        <w:t xml:space="preserve"> </w:t>
      </w:r>
      <w:r w:rsidRPr="0053178F">
        <w:rPr>
          <w:spacing w:val="-3"/>
        </w:rPr>
        <w:t>goza de una apariencia de legalidad, porque se efectúa</w:t>
      </w:r>
      <w:r>
        <w:rPr>
          <w:spacing w:val="-3"/>
        </w:rPr>
        <w:t xml:space="preserve"> </w:t>
      </w:r>
      <w:r w:rsidRPr="0053178F">
        <w:rPr>
          <w:spacing w:val="-3"/>
        </w:rPr>
        <w:t>al amparo de una</w:t>
      </w:r>
      <w:r>
        <w:rPr>
          <w:spacing w:val="-3"/>
        </w:rPr>
        <w:t xml:space="preserve"> </w:t>
      </w:r>
      <w:r w:rsidRPr="0053178F">
        <w:rPr>
          <w:spacing w:val="-3"/>
        </w:rPr>
        <w:t>norma que lo autoriza</w:t>
      </w:r>
      <w:r w:rsidR="00A1559F">
        <w:rPr>
          <w:spacing w:val="-3"/>
        </w:rPr>
        <w:t>, la ley de cobertura.</w:t>
      </w:r>
    </w:p>
    <w:p w14:paraId="2C51CE3E" w14:textId="2F4C103F" w:rsidR="002D5682" w:rsidRPr="00EB2C89" w:rsidRDefault="002D5682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el resultado obtenido al amparo de la ley de cobertura </w:t>
      </w:r>
      <w:r w:rsidR="006636D9">
        <w:rPr>
          <w:spacing w:val="-3"/>
        </w:rPr>
        <w:t>sea</w:t>
      </w:r>
      <w:r w:rsidR="006636D9" w:rsidRPr="006636D9">
        <w:rPr>
          <w:spacing w:val="-3"/>
        </w:rPr>
        <w:t xml:space="preserve"> contrario al ordenamiento</w:t>
      </w:r>
      <w:r w:rsidR="006636D9">
        <w:rPr>
          <w:spacing w:val="-3"/>
        </w:rPr>
        <w:t xml:space="preserve"> </w:t>
      </w:r>
      <w:r w:rsidR="006636D9" w:rsidRPr="006636D9">
        <w:rPr>
          <w:spacing w:val="-3"/>
        </w:rPr>
        <w:t>jurídico</w:t>
      </w:r>
      <w:r w:rsidR="006636D9">
        <w:rPr>
          <w:spacing w:val="-3"/>
        </w:rPr>
        <w:t xml:space="preserve">, y no a </w:t>
      </w:r>
      <w:r w:rsidR="006636D9" w:rsidRPr="006636D9">
        <w:rPr>
          <w:spacing w:val="-3"/>
        </w:rPr>
        <w:t>una norma en concreto</w:t>
      </w:r>
      <w:r w:rsidR="0005535F">
        <w:rPr>
          <w:spacing w:val="-3"/>
        </w:rPr>
        <w:t>.</w:t>
      </w:r>
    </w:p>
    <w:p w14:paraId="4D165ED9" w14:textId="1BAAAE7E" w:rsidR="00450FBB" w:rsidRPr="00EB2C89" w:rsidRDefault="0005535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</w:t>
      </w:r>
      <w:r w:rsidR="003E045A">
        <w:rPr>
          <w:spacing w:val="-3"/>
        </w:rPr>
        <w:t xml:space="preserve">más reciente jurisprudencia del Tribunal Supremo se inclina por </w:t>
      </w:r>
      <w:r w:rsidR="005B6D4A">
        <w:rPr>
          <w:spacing w:val="-3"/>
        </w:rPr>
        <w:t xml:space="preserve">la </w:t>
      </w:r>
      <w:r w:rsidR="005B6D4A" w:rsidRPr="005B6D4A">
        <w:rPr>
          <w:spacing w:val="-3"/>
        </w:rPr>
        <w:t>concepción objetiva del fraude</w:t>
      </w:r>
      <w:r w:rsidR="00FD0C70">
        <w:rPr>
          <w:spacing w:val="-3"/>
        </w:rPr>
        <w:t xml:space="preserve"> de ley, que lo configura como un elemento de defensa de la ley y no de repre</w:t>
      </w:r>
      <w:r w:rsidR="00EC5190">
        <w:rPr>
          <w:spacing w:val="-3"/>
        </w:rPr>
        <w:t>sión del concierto o intención maliciosa</w:t>
      </w:r>
      <w:r w:rsidR="00F017E2">
        <w:rPr>
          <w:spacing w:val="-3"/>
        </w:rPr>
        <w:t>.</w:t>
      </w:r>
    </w:p>
    <w:p w14:paraId="6615036B" w14:textId="347958AA" w:rsidR="00450FBB" w:rsidRDefault="00FF4805" w:rsidP="001068A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068AB" w:rsidRPr="001068AB">
        <w:rPr>
          <w:spacing w:val="-3"/>
        </w:rPr>
        <w:t>l efecto fundamental del fraude a la ley es justamente</w:t>
      </w:r>
      <w:r w:rsidR="001068AB">
        <w:rPr>
          <w:spacing w:val="-3"/>
        </w:rPr>
        <w:t xml:space="preserve"> </w:t>
      </w:r>
      <w:r w:rsidR="001068AB" w:rsidRPr="001068AB">
        <w:rPr>
          <w:spacing w:val="-3"/>
        </w:rPr>
        <w:t>la aplicación de la norma o normas defraudadas</w:t>
      </w:r>
      <w:r w:rsidR="00A557EA">
        <w:rPr>
          <w:spacing w:val="-3"/>
        </w:rPr>
        <w:t xml:space="preserve">, por lo que el acto fraudulento no siempre será nulo, sino que sólo lo será cuando </w:t>
      </w:r>
      <w:r w:rsidR="001068AB" w:rsidRPr="001068AB">
        <w:rPr>
          <w:spacing w:val="-3"/>
        </w:rPr>
        <w:t>se</w:t>
      </w:r>
      <w:r w:rsidR="001068AB">
        <w:rPr>
          <w:spacing w:val="-3"/>
        </w:rPr>
        <w:t xml:space="preserve"> </w:t>
      </w:r>
      <w:r w:rsidR="001068AB" w:rsidRPr="001068AB">
        <w:rPr>
          <w:spacing w:val="-3"/>
        </w:rPr>
        <w:t>ha</w:t>
      </w:r>
      <w:r w:rsidR="00A557EA">
        <w:rPr>
          <w:spacing w:val="-3"/>
        </w:rPr>
        <w:t>ya</w:t>
      </w:r>
      <w:r w:rsidR="001068AB" w:rsidRPr="001068AB">
        <w:rPr>
          <w:spacing w:val="-3"/>
        </w:rPr>
        <w:t xml:space="preserve"> realizado contraviniendo una norma imperativa</w:t>
      </w:r>
      <w:r w:rsidR="00A557EA">
        <w:rPr>
          <w:spacing w:val="-3"/>
        </w:rPr>
        <w:t xml:space="preserve"> o prohibitiva y, además, tal norma no prevea un efecto distinto para el caso de contravención.</w:t>
      </w:r>
    </w:p>
    <w:p w14:paraId="146BF304" w14:textId="53474E8C" w:rsidR="00A557EA" w:rsidRDefault="00B22703" w:rsidP="001068AB">
      <w:pPr>
        <w:spacing w:before="120" w:after="120" w:line="360" w:lineRule="auto"/>
        <w:ind w:firstLine="708"/>
        <w:jc w:val="both"/>
      </w:pPr>
      <w:r>
        <w:t>En todo caso, dado que el acto fraudulento reviste una falsa apariencia de licitud, exige la declaración judicial de haber sido ejecutado en fraude de ley.</w:t>
      </w:r>
    </w:p>
    <w:p w14:paraId="1FACD3B2" w14:textId="77777777" w:rsidR="0045651D" w:rsidRDefault="0041446D" w:rsidP="002A3B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la doctrina del fraude de ley </w:t>
      </w:r>
      <w:r w:rsidR="00C20350">
        <w:rPr>
          <w:spacing w:val="-3"/>
        </w:rPr>
        <w:t>tiene una especial aplicación en el ámbito tributario, en el que el artículo 15 de la Ley General Tributaria se refiere al mismo com</w:t>
      </w:r>
      <w:r w:rsidR="00CB02AD">
        <w:rPr>
          <w:spacing w:val="-3"/>
        </w:rPr>
        <w:t>o un conflicto en la aplicación de la norma tributaria</w:t>
      </w:r>
      <w:r w:rsidR="00980D83">
        <w:rPr>
          <w:spacing w:val="-3"/>
        </w:rPr>
        <w:t xml:space="preserve">, </w:t>
      </w:r>
      <w:r w:rsidR="008D6181">
        <w:rPr>
          <w:spacing w:val="-3"/>
        </w:rPr>
        <w:t xml:space="preserve">estudiado en el tema 8 de Derecho Tributario del programa, por lo que baste decir aquí </w:t>
      </w:r>
      <w:r w:rsidR="00162D0F">
        <w:rPr>
          <w:spacing w:val="-3"/>
        </w:rPr>
        <w:t xml:space="preserve">que acaece </w:t>
      </w:r>
      <w:r w:rsidR="00162D0F" w:rsidRPr="00162D0F">
        <w:rPr>
          <w:spacing w:val="-3"/>
        </w:rPr>
        <w:t>cuando se evit</w:t>
      </w:r>
      <w:r w:rsidR="00E50836">
        <w:rPr>
          <w:spacing w:val="-3"/>
        </w:rPr>
        <w:t>a</w:t>
      </w:r>
      <w:r w:rsidR="00162D0F" w:rsidRPr="00162D0F">
        <w:rPr>
          <w:spacing w:val="-3"/>
        </w:rPr>
        <w:t xml:space="preserve"> la realización del hecho imponible o se minore </w:t>
      </w:r>
      <w:r w:rsidR="00E50836">
        <w:rPr>
          <w:spacing w:val="-3"/>
        </w:rPr>
        <w:t xml:space="preserve">la </w:t>
      </w:r>
      <w:r w:rsidR="00162D0F" w:rsidRPr="00162D0F">
        <w:rPr>
          <w:spacing w:val="-3"/>
        </w:rPr>
        <w:t xml:space="preserve">deuda tributaria mediante actos o negocios notoriamente </w:t>
      </w:r>
      <w:r w:rsidR="00162D0F" w:rsidRPr="00162D0F">
        <w:rPr>
          <w:spacing w:val="-3"/>
        </w:rPr>
        <w:lastRenderedPageBreak/>
        <w:t>artificiosos</w:t>
      </w:r>
      <w:r w:rsidR="00E50836">
        <w:rPr>
          <w:spacing w:val="-3"/>
        </w:rPr>
        <w:t xml:space="preserve"> </w:t>
      </w:r>
      <w:r w:rsidR="00162D0F" w:rsidRPr="00162D0F">
        <w:rPr>
          <w:spacing w:val="-3"/>
        </w:rPr>
        <w:t>o impropios para la consecución del resultado obtenido</w:t>
      </w:r>
      <w:r w:rsidR="002A3BE4">
        <w:rPr>
          <w:spacing w:val="-3"/>
        </w:rPr>
        <w:t xml:space="preserve"> y de cuya </w:t>
      </w:r>
      <w:r w:rsidR="00162D0F" w:rsidRPr="00162D0F">
        <w:rPr>
          <w:spacing w:val="-3"/>
        </w:rPr>
        <w:t>utilización no resulten efectos jurídicos o económicos relevantes, distintos</w:t>
      </w:r>
      <w:r w:rsidR="002A3BE4">
        <w:rPr>
          <w:spacing w:val="-3"/>
        </w:rPr>
        <w:t xml:space="preserve"> </w:t>
      </w:r>
      <w:r w:rsidR="00162D0F" w:rsidRPr="00162D0F">
        <w:rPr>
          <w:spacing w:val="-3"/>
        </w:rPr>
        <w:t>del ahorro fiscal</w:t>
      </w:r>
      <w:r w:rsidR="0045651D">
        <w:rPr>
          <w:spacing w:val="-3"/>
        </w:rPr>
        <w:t>.</w:t>
      </w:r>
    </w:p>
    <w:p w14:paraId="25C8C2B4" w14:textId="2A55FF0F" w:rsidR="00450FBB" w:rsidRPr="00EB2C89" w:rsidRDefault="0045651D" w:rsidP="004565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c</w:t>
      </w:r>
      <w:r w:rsidR="008D6181">
        <w:rPr>
          <w:spacing w:val="-3"/>
        </w:rPr>
        <w:t xml:space="preserve">onsecuencia </w:t>
      </w:r>
      <w:r>
        <w:rPr>
          <w:spacing w:val="-3"/>
        </w:rPr>
        <w:t xml:space="preserve">es </w:t>
      </w:r>
      <w:r w:rsidR="0014227C">
        <w:rPr>
          <w:spacing w:val="-3"/>
        </w:rPr>
        <w:t xml:space="preserve">que </w:t>
      </w:r>
      <w:r w:rsidR="0014227C" w:rsidRPr="0014227C">
        <w:rPr>
          <w:spacing w:val="-3"/>
        </w:rPr>
        <w:t>se exigirá el tributo aplicando la norma que hubiera correspondido a los actos o negocios usuales o propios</w:t>
      </w:r>
      <w:r>
        <w:rPr>
          <w:spacing w:val="-3"/>
        </w:rPr>
        <w:t xml:space="preserve">, y no a los </w:t>
      </w:r>
      <w:r w:rsidRPr="00162D0F">
        <w:rPr>
          <w:spacing w:val="-3"/>
        </w:rPr>
        <w:t>artificiosos</w:t>
      </w:r>
      <w:r>
        <w:rPr>
          <w:spacing w:val="-3"/>
        </w:rPr>
        <w:t xml:space="preserve"> </w:t>
      </w:r>
      <w:r w:rsidRPr="00162D0F">
        <w:rPr>
          <w:spacing w:val="-3"/>
        </w:rPr>
        <w:t>o impropios</w:t>
      </w:r>
      <w:r>
        <w:rPr>
          <w:spacing w:val="-3"/>
        </w:rPr>
        <w:t>.</w:t>
      </w:r>
    </w:p>
    <w:p w14:paraId="7F7ABBF8" w14:textId="77777777" w:rsidR="00450FBB" w:rsidRPr="00EB2C89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F42607B" w14:textId="5869B464" w:rsidR="00E07C83" w:rsidRDefault="00450FBB" w:rsidP="00E07C83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EFICACIA CONSTITUTIVA DEL DERECHO.</w:t>
      </w:r>
    </w:p>
    <w:p w14:paraId="508B7D25" w14:textId="27508F57" w:rsidR="007A535C" w:rsidRPr="007A535C" w:rsidRDefault="00485BB6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H</w:t>
      </w:r>
      <w:r w:rsidR="00B07C9C">
        <w:rPr>
          <w:spacing w:val="-3"/>
        </w:rPr>
        <w:t xml:space="preserve">ay autores como Federico de Castro que a la eficacia vinculante y a la eficacia sancionadora de las normas añaden </w:t>
      </w:r>
      <w:r w:rsidR="00B07C9C" w:rsidRPr="00E83320">
        <w:rPr>
          <w:spacing w:val="-3"/>
        </w:rPr>
        <w:t xml:space="preserve">una eficacia constitutiva, </w:t>
      </w:r>
      <w:r w:rsidR="00B07C9C">
        <w:rPr>
          <w:spacing w:val="-3"/>
        </w:rPr>
        <w:t xml:space="preserve">que </w:t>
      </w:r>
      <w:r w:rsidR="00B07C9C" w:rsidRPr="00E83320">
        <w:rPr>
          <w:spacing w:val="-3"/>
        </w:rPr>
        <w:t>pone de relieve que las normas</w:t>
      </w:r>
      <w:r w:rsidR="00B07C9C">
        <w:rPr>
          <w:spacing w:val="-3"/>
        </w:rPr>
        <w:t xml:space="preserve"> </w:t>
      </w:r>
      <w:r w:rsidR="00B07C9C" w:rsidRPr="00E83320">
        <w:rPr>
          <w:spacing w:val="-3"/>
        </w:rPr>
        <w:t>implican la conversión de una realidad puramente social en una realidad jurídica</w:t>
      </w:r>
      <w:r w:rsidR="00DB1459">
        <w:rPr>
          <w:spacing w:val="-3"/>
        </w:rPr>
        <w:t>.</w:t>
      </w:r>
    </w:p>
    <w:p w14:paraId="124CC238" w14:textId="67C61395" w:rsidR="007A535C" w:rsidRPr="007A535C" w:rsidRDefault="00381709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los fines de esta regulación, se han </w:t>
      </w:r>
      <w:r w:rsidR="007A535C" w:rsidRPr="007A535C">
        <w:rPr>
          <w:spacing w:val="-3"/>
        </w:rPr>
        <w:t>elabora</w:t>
      </w:r>
      <w:r>
        <w:rPr>
          <w:spacing w:val="-3"/>
        </w:rPr>
        <w:t>do</w:t>
      </w:r>
      <w:r w:rsidR="007A535C" w:rsidRPr="007A535C">
        <w:rPr>
          <w:spacing w:val="-3"/>
        </w:rPr>
        <w:t xml:space="preserve"> una serie de conceptos jurídicos </w:t>
      </w:r>
      <w:r>
        <w:rPr>
          <w:spacing w:val="-3"/>
        </w:rPr>
        <w:t xml:space="preserve">generales </w:t>
      </w:r>
      <w:r w:rsidR="007A535C" w:rsidRPr="007A535C">
        <w:rPr>
          <w:spacing w:val="-3"/>
        </w:rPr>
        <w:t>que expresan el sometimiento de la realidad social por la realidad jurídica</w:t>
      </w:r>
      <w:r w:rsidR="003A7270">
        <w:rPr>
          <w:spacing w:val="-3"/>
        </w:rPr>
        <w:t>, como los de persona</w:t>
      </w:r>
      <w:r w:rsidR="007A535C" w:rsidRPr="007A535C">
        <w:rPr>
          <w:spacing w:val="-3"/>
        </w:rPr>
        <w:t>, cosa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acción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negocio jurídico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hecho</w:t>
      </w:r>
      <w:r w:rsidR="003A7270">
        <w:rPr>
          <w:spacing w:val="-3"/>
        </w:rPr>
        <w:t xml:space="preserve"> y acto</w:t>
      </w:r>
      <w:r w:rsidR="007A535C" w:rsidRPr="007A535C">
        <w:rPr>
          <w:spacing w:val="-3"/>
        </w:rPr>
        <w:t xml:space="preserve"> jurídicos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 xml:space="preserve">relación </w:t>
      </w:r>
      <w:r w:rsidR="00DC44DB">
        <w:rPr>
          <w:spacing w:val="-3"/>
        </w:rPr>
        <w:t>e</w:t>
      </w:r>
      <w:r w:rsidR="003A7270">
        <w:rPr>
          <w:spacing w:val="-3"/>
        </w:rPr>
        <w:t xml:space="preserve"> institución </w:t>
      </w:r>
      <w:r w:rsidR="007A535C" w:rsidRPr="007A535C">
        <w:rPr>
          <w:spacing w:val="-3"/>
        </w:rPr>
        <w:t>jurídica</w:t>
      </w:r>
      <w:r w:rsidR="003A7270">
        <w:rPr>
          <w:spacing w:val="-3"/>
        </w:rPr>
        <w:t>s</w:t>
      </w:r>
      <w:r w:rsidR="00181CEA">
        <w:rPr>
          <w:spacing w:val="-3"/>
        </w:rPr>
        <w:t>, deber jurídico</w:t>
      </w:r>
      <w:r w:rsidR="003A7270">
        <w:rPr>
          <w:spacing w:val="-3"/>
        </w:rPr>
        <w:t xml:space="preserve"> o</w:t>
      </w:r>
      <w:r w:rsidR="007A535C" w:rsidRPr="007A535C">
        <w:rPr>
          <w:spacing w:val="-3"/>
        </w:rPr>
        <w:t xml:space="preserve"> derecho subjetivo</w:t>
      </w:r>
      <w:r w:rsidR="003A7270">
        <w:rPr>
          <w:spacing w:val="-3"/>
        </w:rPr>
        <w:t>.</w:t>
      </w:r>
    </w:p>
    <w:p w14:paraId="321DB1E5" w14:textId="487CB1F8" w:rsidR="004E2AF4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programa exige analizar en el presente tema la </w:t>
      </w:r>
      <w:proofErr w:type="gramStart"/>
      <w:r>
        <w:rPr>
          <w:spacing w:val="-3"/>
        </w:rPr>
        <w:t>relación jurídica y la institución jurídica</w:t>
      </w:r>
      <w:proofErr w:type="gramEnd"/>
      <w:r>
        <w:rPr>
          <w:spacing w:val="-3"/>
        </w:rPr>
        <w:t>, lo que paso a realizar para finalizar la exposición.</w:t>
      </w:r>
    </w:p>
    <w:p w14:paraId="72C446D1" w14:textId="77777777" w:rsidR="00181CEA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BAD0919" w14:textId="72C5C3D1" w:rsidR="00FE0A10" w:rsidRPr="002B751A" w:rsidRDefault="002B751A" w:rsidP="002B751A">
      <w:pPr>
        <w:spacing w:before="120" w:after="120" w:line="360" w:lineRule="auto"/>
        <w:jc w:val="both"/>
        <w:rPr>
          <w:b/>
          <w:bCs/>
          <w:color w:val="000000"/>
        </w:rPr>
      </w:pPr>
      <w:r w:rsidRPr="00DE0AB2">
        <w:rPr>
          <w:b/>
          <w:bCs/>
          <w:color w:val="000000"/>
        </w:rPr>
        <w:t xml:space="preserve">LA </w:t>
      </w:r>
      <w:proofErr w:type="gramStart"/>
      <w:r w:rsidRPr="00DE0AB2">
        <w:rPr>
          <w:b/>
          <w:bCs/>
          <w:color w:val="000000"/>
        </w:rPr>
        <w:t>RELACIÓN JURÍDICA Y LA INSTITUCIÓN JURÍDICA</w:t>
      </w:r>
      <w:proofErr w:type="gramEnd"/>
      <w:r w:rsidRPr="00DE0AB2">
        <w:rPr>
          <w:b/>
          <w:bCs/>
          <w:color w:val="000000"/>
        </w:rPr>
        <w:t>.</w:t>
      </w:r>
    </w:p>
    <w:p w14:paraId="11CB447B" w14:textId="5E930D1A" w:rsidR="00F85846" w:rsidRPr="004530EF" w:rsidRDefault="004530EF" w:rsidP="00165D1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530EF">
        <w:rPr>
          <w:b/>
          <w:spacing w:val="-3"/>
        </w:rPr>
        <w:t>La relación jurídica.</w:t>
      </w:r>
    </w:p>
    <w:p w14:paraId="263EEF39" w14:textId="567062B0" w:rsidR="002B751A" w:rsidRDefault="0002663A" w:rsidP="005A0B75">
      <w:pPr>
        <w:spacing w:before="120" w:after="120" w:line="360" w:lineRule="auto"/>
        <w:ind w:firstLine="708"/>
        <w:jc w:val="both"/>
        <w:rPr>
          <w:spacing w:val="-3"/>
        </w:rPr>
      </w:pPr>
      <w:r w:rsidRPr="0002663A">
        <w:rPr>
          <w:spacing w:val="-3"/>
        </w:rPr>
        <w:t xml:space="preserve">Entre el amplísimo </w:t>
      </w:r>
      <w:r>
        <w:rPr>
          <w:spacing w:val="-3"/>
        </w:rPr>
        <w:t xml:space="preserve">y heterogéneo </w:t>
      </w:r>
      <w:r w:rsidRPr="0002663A">
        <w:rPr>
          <w:spacing w:val="-3"/>
        </w:rPr>
        <w:t>abanico</w:t>
      </w:r>
      <w:r>
        <w:rPr>
          <w:spacing w:val="-3"/>
        </w:rPr>
        <w:t xml:space="preserve"> </w:t>
      </w:r>
      <w:r w:rsidRPr="0002663A">
        <w:rPr>
          <w:spacing w:val="-3"/>
        </w:rPr>
        <w:t>de relaciones sociales, algunas se convierten en relaciones jurídicas</w:t>
      </w:r>
      <w:r>
        <w:rPr>
          <w:spacing w:val="-3"/>
        </w:rPr>
        <w:t xml:space="preserve"> al ser </w:t>
      </w:r>
      <w:r w:rsidRPr="0002663A">
        <w:rPr>
          <w:spacing w:val="-3"/>
        </w:rPr>
        <w:t>reguladas por el ordenamiento jurídico.</w:t>
      </w:r>
    </w:p>
    <w:p w14:paraId="396FC78B" w14:textId="283C0127" w:rsidR="00C42F1A" w:rsidRPr="00C42F1A" w:rsidRDefault="00C42F1A" w:rsidP="00C42F1A">
      <w:pPr>
        <w:spacing w:before="120" w:after="120" w:line="360" w:lineRule="auto"/>
        <w:ind w:firstLine="708"/>
        <w:jc w:val="both"/>
        <w:rPr>
          <w:spacing w:val="-3"/>
        </w:rPr>
      </w:pPr>
      <w:r w:rsidRPr="00C42F1A">
        <w:rPr>
          <w:spacing w:val="-3"/>
        </w:rPr>
        <w:t>Una relación social se convierte en una relación jurídica cuando se detecta</w:t>
      </w:r>
      <w:r>
        <w:rPr>
          <w:spacing w:val="-3"/>
        </w:rPr>
        <w:t xml:space="preserve"> </w:t>
      </w:r>
      <w:r w:rsidRPr="00C42F1A">
        <w:rPr>
          <w:spacing w:val="-3"/>
        </w:rPr>
        <w:t>en la misma la presencia de un interés digno de tutela por el ordenamiento</w:t>
      </w:r>
      <w:r w:rsidR="003B57EB">
        <w:rPr>
          <w:spacing w:val="-3"/>
        </w:rPr>
        <w:t xml:space="preserve">, lo que ocurre cuando tal </w:t>
      </w:r>
      <w:r w:rsidRPr="00C42F1A">
        <w:rPr>
          <w:spacing w:val="-3"/>
        </w:rPr>
        <w:t>interés plasma los principios y los valores considerados relevantes para una sociedad</w:t>
      </w:r>
      <w:r w:rsidR="003B57EB">
        <w:rPr>
          <w:spacing w:val="-3"/>
        </w:rPr>
        <w:t>, como puede ser</w:t>
      </w:r>
      <w:r w:rsidRPr="00C42F1A">
        <w:rPr>
          <w:spacing w:val="-3"/>
        </w:rPr>
        <w:t xml:space="preserve"> el pago de</w:t>
      </w:r>
      <w:r w:rsidR="003B57EB">
        <w:rPr>
          <w:spacing w:val="-3"/>
        </w:rPr>
        <w:t xml:space="preserve"> </w:t>
      </w:r>
      <w:r w:rsidRPr="00C42F1A">
        <w:rPr>
          <w:spacing w:val="-3"/>
        </w:rPr>
        <w:t>las deudas.</w:t>
      </w:r>
    </w:p>
    <w:p w14:paraId="06805416" w14:textId="35EEBBAA" w:rsidR="002B751A" w:rsidRDefault="0068770A" w:rsidP="00C42F1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l</w:t>
      </w:r>
      <w:r w:rsidR="00C42F1A" w:rsidRPr="00C42F1A">
        <w:rPr>
          <w:spacing w:val="-3"/>
        </w:rPr>
        <w:t>a juridificación de las relaciones sociales depende en última instancia de los</w:t>
      </w:r>
      <w:r>
        <w:rPr>
          <w:spacing w:val="-3"/>
        </w:rPr>
        <w:t xml:space="preserve"> </w:t>
      </w:r>
      <w:r w:rsidR="00C42F1A" w:rsidRPr="00C42F1A">
        <w:rPr>
          <w:spacing w:val="-3"/>
        </w:rPr>
        <w:t>criterios y valores imperantes en cada sociedad y en cada momento histórico</w:t>
      </w:r>
      <w:r w:rsidR="005D31E7">
        <w:rPr>
          <w:spacing w:val="-3"/>
        </w:rPr>
        <w:t>, existiendo innumerables relaciones sociales que, pudiendo ser</w:t>
      </w:r>
      <w:r w:rsidR="003F2746">
        <w:rPr>
          <w:spacing w:val="-3"/>
        </w:rPr>
        <w:t>lo, no son contempladas por el Derecho</w:t>
      </w:r>
      <w:r w:rsidR="00F70D4D">
        <w:rPr>
          <w:spacing w:val="-3"/>
        </w:rPr>
        <w:t>.</w:t>
      </w:r>
    </w:p>
    <w:p w14:paraId="11F42F42" w14:textId="78CE1B71" w:rsidR="00F0096F" w:rsidRDefault="006E2DE9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EB6455">
        <w:rPr>
          <w:spacing w:val="-3"/>
        </w:rPr>
        <w:t xml:space="preserve">características </w:t>
      </w:r>
      <w:r>
        <w:rPr>
          <w:spacing w:val="-3"/>
        </w:rPr>
        <w:t xml:space="preserve">de la relación jurídica </w:t>
      </w:r>
      <w:r w:rsidR="00EB6455">
        <w:rPr>
          <w:spacing w:val="-3"/>
        </w:rPr>
        <w:t>son las siguientes:</w:t>
      </w:r>
    </w:p>
    <w:p w14:paraId="33364DC2" w14:textId="6EC65DDA" w:rsidR="00F953A1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lastRenderedPageBreak/>
        <w:t xml:space="preserve">Es </w:t>
      </w:r>
      <w:r w:rsidR="00BA4EDB" w:rsidRPr="006E2DE9">
        <w:rPr>
          <w:spacing w:val="-3"/>
        </w:rPr>
        <w:t xml:space="preserve">siempre </w:t>
      </w:r>
      <w:r w:rsidRPr="006E2DE9">
        <w:rPr>
          <w:spacing w:val="-3"/>
        </w:rPr>
        <w:t>una relación entre personas</w:t>
      </w:r>
      <w:r w:rsidR="00BA4EDB" w:rsidRPr="006E2DE9">
        <w:rPr>
          <w:spacing w:val="-3"/>
        </w:rPr>
        <w:t xml:space="preserve">, bilateral o multilateral. Por ello, </w:t>
      </w:r>
      <w:r w:rsidR="00713110" w:rsidRPr="006E2DE9">
        <w:rPr>
          <w:spacing w:val="-3"/>
        </w:rPr>
        <w:t xml:space="preserve">por ejemplo, </w:t>
      </w:r>
      <w:r w:rsidR="00BA4EDB" w:rsidRPr="006E2DE9">
        <w:rPr>
          <w:spacing w:val="-3"/>
        </w:rPr>
        <w:t xml:space="preserve">no puede hablarse propiamente de una relación jurídica entre testador y heredero, porque el testamento solo </w:t>
      </w:r>
      <w:r w:rsidR="00713110" w:rsidRPr="006E2DE9">
        <w:rPr>
          <w:spacing w:val="-3"/>
        </w:rPr>
        <w:t>surte efectos tras la muerte del testador</w:t>
      </w:r>
      <w:r w:rsidR="003B0D68" w:rsidRPr="006E2DE9">
        <w:rPr>
          <w:spacing w:val="-3"/>
        </w:rPr>
        <w:t>.</w:t>
      </w:r>
    </w:p>
    <w:p w14:paraId="26B1BB66" w14:textId="50CD852D" w:rsidR="00F953A1" w:rsidRPr="006E2DE9" w:rsidRDefault="00EF4680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</w:t>
      </w:r>
      <w:r w:rsidR="00F953A1" w:rsidRPr="006E2DE9">
        <w:rPr>
          <w:spacing w:val="-3"/>
        </w:rPr>
        <w:t>disciplinada por el ordenamiento jurídico.</w:t>
      </w:r>
    </w:p>
    <w:p w14:paraId="3C39F074" w14:textId="0333128F" w:rsidR="00A468C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Desarrolla una función social digna de tutela jurídica.</w:t>
      </w:r>
    </w:p>
    <w:p w14:paraId="27C1B0B0" w14:textId="14372F2E" w:rsidR="00F953A1" w:rsidRPr="006E2DE9" w:rsidRDefault="00DC6AAC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En ocasiones s</w:t>
      </w:r>
      <w:r w:rsidR="00F953A1" w:rsidRPr="006E2DE9">
        <w:rPr>
          <w:spacing w:val="-3"/>
        </w:rPr>
        <w:t xml:space="preserve">urge </w:t>
      </w:r>
      <w:r w:rsidRPr="006E2DE9">
        <w:rPr>
          <w:spacing w:val="-3"/>
        </w:rPr>
        <w:t xml:space="preserve">voluntariamente, </w:t>
      </w:r>
      <w:r w:rsidR="00F953A1" w:rsidRPr="006E2DE9">
        <w:rPr>
          <w:spacing w:val="-3"/>
        </w:rPr>
        <w:t>como consecuencia de actos o negocios jurídicos</w:t>
      </w:r>
      <w:r w:rsidRPr="006E2DE9">
        <w:rPr>
          <w:spacing w:val="-3"/>
        </w:rPr>
        <w:t xml:space="preserve">, y en otras de forma ajena a la voluntad personal, </w:t>
      </w:r>
      <w:r w:rsidR="00F953A1" w:rsidRPr="006E2DE9">
        <w:rPr>
          <w:spacing w:val="-3"/>
        </w:rPr>
        <w:t>como</w:t>
      </w:r>
      <w:r w:rsidR="00A468C5" w:rsidRPr="006E2DE9">
        <w:rPr>
          <w:spacing w:val="-3"/>
        </w:rPr>
        <w:t xml:space="preserve"> </w:t>
      </w:r>
      <w:r w:rsidR="00F953A1" w:rsidRPr="006E2DE9">
        <w:rPr>
          <w:spacing w:val="-3"/>
        </w:rPr>
        <w:t xml:space="preserve">consecuencia </w:t>
      </w:r>
      <w:r w:rsidRPr="006E2DE9">
        <w:rPr>
          <w:spacing w:val="-3"/>
        </w:rPr>
        <w:t xml:space="preserve">de un hecho jurídico o por disposición </w:t>
      </w:r>
      <w:r w:rsidR="00F953A1" w:rsidRPr="006E2DE9">
        <w:rPr>
          <w:spacing w:val="-3"/>
        </w:rPr>
        <w:t>directa de la ley</w:t>
      </w:r>
      <w:r w:rsidRPr="006E2DE9">
        <w:rPr>
          <w:spacing w:val="-3"/>
        </w:rPr>
        <w:t>.</w:t>
      </w:r>
    </w:p>
    <w:p w14:paraId="23A358FF" w14:textId="441D516B" w:rsidR="00EB645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Su contenido implica un conjunto de posiciones de poder y de deber</w:t>
      </w:r>
      <w:r w:rsidR="00DC6AAC" w:rsidRPr="006E2DE9">
        <w:rPr>
          <w:spacing w:val="-3"/>
        </w:rPr>
        <w:t xml:space="preserve"> de carácter muy variado y heterogéneo:</w:t>
      </w:r>
      <w:r w:rsidRPr="006E2DE9">
        <w:rPr>
          <w:spacing w:val="-3"/>
        </w:rPr>
        <w:t xml:space="preserve"> facultades, derechos,</w:t>
      </w:r>
      <w:r w:rsidR="00DC6AAC" w:rsidRPr="006E2DE9">
        <w:rPr>
          <w:spacing w:val="-3"/>
        </w:rPr>
        <w:t xml:space="preserve"> </w:t>
      </w:r>
      <w:r w:rsidRPr="006E2DE9">
        <w:rPr>
          <w:spacing w:val="-3"/>
        </w:rPr>
        <w:t>potestades, obligaciones y cargas.</w:t>
      </w:r>
    </w:p>
    <w:p w14:paraId="4B6DCF4B" w14:textId="4388869F" w:rsidR="006E2DE9" w:rsidRDefault="006E2DE9" w:rsidP="008D0C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 estructura de la relación jurídica cabe distinguir tres elementos:</w:t>
      </w:r>
    </w:p>
    <w:p w14:paraId="4BED0B4B" w14:textId="77777777" w:rsidR="0039525B" w:rsidRDefault="006E2DE9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sujetos que son partes de </w:t>
      </w:r>
      <w:proofErr w:type="gramStart"/>
      <w:r>
        <w:rPr>
          <w:spacing w:val="-3"/>
        </w:rPr>
        <w:t>la misma</w:t>
      </w:r>
      <w:proofErr w:type="gramEnd"/>
      <w:r w:rsidR="00233A17">
        <w:rPr>
          <w:spacing w:val="-3"/>
        </w:rPr>
        <w:t xml:space="preserve"> y constituyen los centros de imputación del contenido de la relación.</w:t>
      </w:r>
    </w:p>
    <w:p w14:paraId="67A157B4" w14:textId="0614DB9C" w:rsidR="006E2DE9" w:rsidRDefault="00776EF9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condición de parte puede ser ostentada individual o colectivamente y esta última, a su vez, puede ser muy variada: solidaria o mancomunada en el caso de relaciones jurídico-obligacionales, </w:t>
      </w:r>
      <w:r w:rsidR="00DA64A2">
        <w:rPr>
          <w:spacing w:val="-3"/>
        </w:rPr>
        <w:t xml:space="preserve">por cuotas </w:t>
      </w:r>
      <w:r>
        <w:rPr>
          <w:spacing w:val="-3"/>
        </w:rPr>
        <w:t xml:space="preserve">o </w:t>
      </w:r>
      <w:r w:rsidR="00127D93">
        <w:rPr>
          <w:spacing w:val="-3"/>
        </w:rPr>
        <w:t>en mano común</w:t>
      </w:r>
      <w:r>
        <w:rPr>
          <w:spacing w:val="-3"/>
        </w:rPr>
        <w:t xml:space="preserve"> en el caso de relaciones jurídico-reales, conjunta o con distribución de funciones en el caso de la potestad parental</w:t>
      </w:r>
      <w:r w:rsidR="0039525B">
        <w:rPr>
          <w:spacing w:val="-3"/>
        </w:rPr>
        <w:t>, etcétera.</w:t>
      </w:r>
    </w:p>
    <w:p w14:paraId="59D31786" w14:textId="5BCD557C" w:rsidR="0039525B" w:rsidRDefault="000E573D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</w:t>
      </w:r>
      <w:r w:rsidR="0039525B">
        <w:rPr>
          <w:spacing w:val="-3"/>
        </w:rPr>
        <w:t xml:space="preserve"> </w:t>
      </w:r>
      <w:r>
        <w:rPr>
          <w:spacing w:val="-3"/>
        </w:rPr>
        <w:t>los sujetos deben estar determinados o, al menos, se susceptibles de determinación, sin perjuicio de la existencia de indeterminaciones transitorias</w:t>
      </w:r>
      <w:r w:rsidR="005A1B6C">
        <w:rPr>
          <w:spacing w:val="-3"/>
        </w:rPr>
        <w:t xml:space="preserve">, como ocurre con las relaciones jurídicas en las que pueda ser parte el </w:t>
      </w:r>
      <w:r w:rsidR="005A1B6C" w:rsidRPr="005A1B6C">
        <w:rPr>
          <w:i/>
          <w:iCs/>
          <w:spacing w:val="-3"/>
        </w:rPr>
        <w:t>nasciturus</w:t>
      </w:r>
      <w:r>
        <w:rPr>
          <w:spacing w:val="-3"/>
        </w:rPr>
        <w:t>.</w:t>
      </w:r>
    </w:p>
    <w:p w14:paraId="42B8B7A1" w14:textId="77777777" w:rsidR="007B0709" w:rsidRDefault="00B11FFB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objeto</w:t>
      </w:r>
      <w:r w:rsidR="0076001E">
        <w:rPr>
          <w:spacing w:val="-3"/>
        </w:rPr>
        <w:t>, que es la materia sobre la que recae</w:t>
      </w:r>
      <w:r>
        <w:rPr>
          <w:spacing w:val="-3"/>
        </w:rPr>
        <w:t xml:space="preserve"> de la relación jurídica</w:t>
      </w:r>
      <w:r w:rsidR="008E0DD0">
        <w:rPr>
          <w:spacing w:val="-3"/>
        </w:rPr>
        <w:t xml:space="preserve">, y que es extraordinariamente variado, </w:t>
      </w:r>
      <w:r w:rsidR="008E0DD0" w:rsidRPr="008E0DD0">
        <w:rPr>
          <w:spacing w:val="-3"/>
        </w:rPr>
        <w:t>desde la conducta de las personas hasta los bienes económicos, desde la familia hasta el patrimonio en su conjunto, desde los</w:t>
      </w:r>
      <w:r w:rsidR="00191EB2">
        <w:rPr>
          <w:spacing w:val="-3"/>
        </w:rPr>
        <w:t xml:space="preserve"> </w:t>
      </w:r>
      <w:r w:rsidR="008E0DD0" w:rsidRPr="008E0DD0">
        <w:rPr>
          <w:spacing w:val="-3"/>
        </w:rPr>
        <w:t>atributos de la persona a las relaciones con los entes públicos</w:t>
      </w:r>
      <w:r w:rsidR="00191EB2">
        <w:rPr>
          <w:spacing w:val="-3"/>
        </w:rPr>
        <w:t>.</w:t>
      </w:r>
    </w:p>
    <w:p w14:paraId="76613BA9" w14:textId="73B7CD1A" w:rsidR="00766107" w:rsidRDefault="00766107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contenido, que son las posiciones de poder y deber que ostentan las partes de la relación jurídica respecto de su objeto.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Obviamente, una situación </w:t>
      </w:r>
      <w:r w:rsidR="00453B35">
        <w:rPr>
          <w:spacing w:val="-3"/>
        </w:rPr>
        <w:t xml:space="preserve">activa o </w:t>
      </w:r>
      <w:r w:rsidR="00453B35" w:rsidRPr="00453B35">
        <w:rPr>
          <w:spacing w:val="-3"/>
        </w:rPr>
        <w:t>de poder ha de tener su correspondencia en una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situación </w:t>
      </w:r>
      <w:r w:rsidR="00453B35">
        <w:rPr>
          <w:spacing w:val="-3"/>
        </w:rPr>
        <w:t xml:space="preserve">pasiva o </w:t>
      </w:r>
      <w:r w:rsidR="00453B35" w:rsidRPr="00453B35">
        <w:rPr>
          <w:spacing w:val="-3"/>
        </w:rPr>
        <w:t>de deber</w:t>
      </w:r>
      <w:r w:rsidR="00453B35">
        <w:rPr>
          <w:spacing w:val="-3"/>
        </w:rPr>
        <w:t xml:space="preserve">, sin perjuicio </w:t>
      </w:r>
      <w:r w:rsidR="00B27C57">
        <w:rPr>
          <w:spacing w:val="-3"/>
        </w:rPr>
        <w:t xml:space="preserve">de que </w:t>
      </w:r>
      <w:r w:rsidR="00B27C57" w:rsidRPr="00B27C57">
        <w:rPr>
          <w:spacing w:val="-3"/>
        </w:rPr>
        <w:t>ambas partes ostent</w:t>
      </w:r>
      <w:r w:rsidR="00B27C57">
        <w:rPr>
          <w:spacing w:val="-3"/>
        </w:rPr>
        <w:t>en</w:t>
      </w:r>
      <w:r w:rsidR="00B27C57" w:rsidRPr="00B27C57">
        <w:rPr>
          <w:spacing w:val="-3"/>
        </w:rPr>
        <w:t xml:space="preserve"> simultáneamente </w:t>
      </w:r>
      <w:r w:rsidR="00B27C57">
        <w:rPr>
          <w:spacing w:val="-3"/>
        </w:rPr>
        <w:t xml:space="preserve">ambas posiciones, como ocurre con </w:t>
      </w:r>
      <w:r w:rsidR="007B0709">
        <w:rPr>
          <w:spacing w:val="-3"/>
        </w:rPr>
        <w:t>las obligaciones recíprocas.</w:t>
      </w:r>
    </w:p>
    <w:p w14:paraId="23CC1861" w14:textId="53842275" w:rsidR="00C64327" w:rsidRDefault="00C64327" w:rsidP="00F43E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concepto de relación jurídica es especialmente importante en el ámbito procesal</w:t>
      </w:r>
      <w:r w:rsidR="0035017F">
        <w:rPr>
          <w:spacing w:val="-3"/>
        </w:rPr>
        <w:t>, de forma que el artículo 10</w:t>
      </w:r>
      <w:r w:rsidR="009B614F">
        <w:rPr>
          <w:spacing w:val="-3"/>
        </w:rPr>
        <w:t xml:space="preserve"> de la Ley de Enjuiciamiento Civil dispone que “</w:t>
      </w:r>
      <w:r w:rsidR="00240970">
        <w:rPr>
          <w:spacing w:val="-3"/>
        </w:rPr>
        <w:t xml:space="preserve">serán considerados partes legítimas a </w:t>
      </w:r>
      <w:r w:rsidR="009B614F" w:rsidRPr="009B614F">
        <w:rPr>
          <w:spacing w:val="-3"/>
        </w:rPr>
        <w:t>quienes comparezcan y actúen en juicio como titulares de la relación jurídica u objeto litigioso</w:t>
      </w:r>
      <w:r w:rsidR="00240970">
        <w:rPr>
          <w:spacing w:val="-3"/>
        </w:rPr>
        <w:t>”</w:t>
      </w:r>
      <w:r w:rsidR="00DD6A86">
        <w:rPr>
          <w:spacing w:val="-3"/>
        </w:rPr>
        <w:t>.</w:t>
      </w:r>
    </w:p>
    <w:p w14:paraId="4B7CDC61" w14:textId="6DE1B728" w:rsidR="00DC6AAC" w:rsidRDefault="00307E3F" w:rsidP="00820A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única definición legal de relación jurídica se contiene en el artículo 17.1 de la Ley General Tributaria, que </w:t>
      </w:r>
      <w:r w:rsidR="00820A41">
        <w:rPr>
          <w:spacing w:val="-3"/>
        </w:rPr>
        <w:t>“</w:t>
      </w:r>
      <w:r w:rsidR="00820A41" w:rsidRPr="00820A41">
        <w:rPr>
          <w:spacing w:val="-3"/>
        </w:rPr>
        <w:t>entiende por relación jurídico</w:t>
      </w:r>
      <w:r w:rsidR="00820A41">
        <w:rPr>
          <w:spacing w:val="-3"/>
        </w:rPr>
        <w:t>-</w:t>
      </w:r>
      <w:r w:rsidR="00820A41" w:rsidRPr="00820A41">
        <w:rPr>
          <w:spacing w:val="-3"/>
        </w:rPr>
        <w:t>tributaria el conjunto de obligaciones y deberes, derechos y potestades originados por la</w:t>
      </w:r>
      <w:r w:rsidR="00820A41">
        <w:rPr>
          <w:spacing w:val="-3"/>
        </w:rPr>
        <w:t xml:space="preserve"> </w:t>
      </w:r>
      <w:r w:rsidR="00820A41" w:rsidRPr="00820A41">
        <w:rPr>
          <w:spacing w:val="-3"/>
        </w:rPr>
        <w:t>aplicación de los tributos</w:t>
      </w:r>
      <w:r w:rsidR="00820A41">
        <w:rPr>
          <w:spacing w:val="-3"/>
        </w:rPr>
        <w:t>”</w:t>
      </w:r>
      <w:r w:rsidR="003813DB">
        <w:rPr>
          <w:spacing w:val="-3"/>
        </w:rPr>
        <w:t>.</w:t>
      </w:r>
    </w:p>
    <w:p w14:paraId="69ECE463" w14:textId="77777777" w:rsidR="002B751A" w:rsidRDefault="002B751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D233312" w14:textId="393E1759" w:rsidR="00F85846" w:rsidRPr="003813DB" w:rsidRDefault="003813DB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813DB">
        <w:rPr>
          <w:b/>
          <w:bCs/>
          <w:spacing w:val="-3"/>
        </w:rPr>
        <w:t>La institución jurídica.</w:t>
      </w:r>
    </w:p>
    <w:p w14:paraId="26418FBE" w14:textId="3576B57A" w:rsidR="00B2485E" w:rsidRPr="00B2485E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El concepto de institución jurídica está ligado a los conceptos de norma y relación jurídica, pero también al concepto de ordenamiento jurídico, que se articula en cada una de sus ramas en torno a subconjuntos de normas que se ordenan alrededor de un núcleo común de relaciones jurídicas, como las relaciones familiares, societarias, et</w:t>
      </w:r>
      <w:r>
        <w:rPr>
          <w:spacing w:val="-3"/>
        </w:rPr>
        <w:t xml:space="preserve">cétera, </w:t>
      </w:r>
      <w:r w:rsidRPr="00B2485E">
        <w:rPr>
          <w:spacing w:val="-3"/>
        </w:rPr>
        <w:t>y a estos conjuntos de normas y relaciones jurídicas ordenadas en torno a una idea común se les denomina instituciones jurídicas</w:t>
      </w:r>
      <w:r>
        <w:rPr>
          <w:spacing w:val="-3"/>
        </w:rPr>
        <w:t xml:space="preserve">, como puede ser el matrimonio, </w:t>
      </w:r>
      <w:r w:rsidR="004F7933">
        <w:rPr>
          <w:spacing w:val="-3"/>
        </w:rPr>
        <w:t xml:space="preserve">el contrato </w:t>
      </w:r>
      <w:r>
        <w:rPr>
          <w:spacing w:val="-3"/>
        </w:rPr>
        <w:t>o la empresa</w:t>
      </w:r>
      <w:r w:rsidRPr="00B2485E">
        <w:rPr>
          <w:spacing w:val="-3"/>
        </w:rPr>
        <w:t>.</w:t>
      </w:r>
    </w:p>
    <w:p w14:paraId="1E127718" w14:textId="1F90D5BA" w:rsidR="003813DB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Los juristas romanos fueron los que iniciaron la ordenación sistemática de las normas jurídicas en instituciones</w:t>
      </w:r>
      <w:r w:rsidR="004B0B18">
        <w:rPr>
          <w:spacing w:val="-3"/>
        </w:rPr>
        <w:t>,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sin bien es la </w:t>
      </w:r>
      <w:r w:rsidRPr="00B2485E">
        <w:rPr>
          <w:spacing w:val="-3"/>
        </w:rPr>
        <w:t xml:space="preserve">dogmática </w:t>
      </w:r>
      <w:r w:rsidR="00931509">
        <w:rPr>
          <w:spacing w:val="-3"/>
        </w:rPr>
        <w:t xml:space="preserve">denominada </w:t>
      </w:r>
      <w:r w:rsidRPr="00B2485E">
        <w:rPr>
          <w:spacing w:val="-3"/>
        </w:rPr>
        <w:t>institucionalista</w:t>
      </w:r>
      <w:r w:rsidR="00C41F77">
        <w:rPr>
          <w:spacing w:val="-3"/>
        </w:rPr>
        <w:t>, con autores como Savigny,</w:t>
      </w:r>
      <w:r w:rsidR="00931509">
        <w:rPr>
          <w:spacing w:val="-3"/>
        </w:rPr>
        <w:t xml:space="preserve"> la que eleva este concepto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por encima de los de norma o relación jurídica </w:t>
      </w:r>
      <w:r w:rsidRPr="00B2485E">
        <w:rPr>
          <w:spacing w:val="-3"/>
        </w:rPr>
        <w:t>para comprender el fenómeno jurídico</w:t>
      </w:r>
      <w:r w:rsidR="00BC4A4B">
        <w:rPr>
          <w:spacing w:val="-3"/>
        </w:rPr>
        <w:t xml:space="preserve">, siendo el exponente máximo de esta doctrina </w:t>
      </w:r>
      <w:r w:rsidRPr="00B2485E">
        <w:rPr>
          <w:spacing w:val="-3"/>
        </w:rPr>
        <w:t>Hauriou, que define la institución jurídica como una idea de obra o empresa que se realiza y dura jurídicamente en un medio social.</w:t>
      </w:r>
    </w:p>
    <w:p w14:paraId="1263FE8A" w14:textId="56392DEC" w:rsidR="00E81E2F" w:rsidRDefault="00E81E2F" w:rsidP="00B248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doctrina española, Federico de Castro </w:t>
      </w:r>
      <w:r w:rsidR="003F7A9D">
        <w:rPr>
          <w:spacing w:val="-3"/>
        </w:rPr>
        <w:t xml:space="preserve">considera a las instituciones como las formas básicas y típicas de la organización jurídica total, y Eduardo García de Enterría y Tomás Ramón Fernández </w:t>
      </w:r>
      <w:r w:rsidR="00C8454D">
        <w:rPr>
          <w:spacing w:val="-3"/>
        </w:rPr>
        <w:t xml:space="preserve">las conceptúan como </w:t>
      </w:r>
      <w:r w:rsidR="00306640">
        <w:rPr>
          <w:spacing w:val="-3"/>
        </w:rPr>
        <w:t>los centros unitarios alrededor de los que se organiza la materia jurídica.</w:t>
      </w:r>
    </w:p>
    <w:p w14:paraId="634073B9" w14:textId="394719C2" w:rsidR="003813DB" w:rsidRDefault="00563221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las instituciones jurídicas pueden observarse fundamentalmente dos eleme</w:t>
      </w:r>
      <w:r w:rsidR="00306084">
        <w:rPr>
          <w:spacing w:val="-3"/>
        </w:rPr>
        <w:t>n</w:t>
      </w:r>
      <w:r>
        <w:rPr>
          <w:spacing w:val="-3"/>
        </w:rPr>
        <w:t>tos</w:t>
      </w:r>
      <w:r w:rsidR="00216AFA">
        <w:rPr>
          <w:spacing w:val="-3"/>
        </w:rPr>
        <w:t>, a saber:</w:t>
      </w:r>
    </w:p>
    <w:p w14:paraId="77B3FE51" w14:textId="3DBD7E09" w:rsidR="00216AFA" w:rsidRPr="006A7A76" w:rsidRDefault="00216AFA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t>Las relaciones jurídicas vinculadas a la institución</w:t>
      </w:r>
      <w:r w:rsidR="001802CA" w:rsidRPr="006A7A76">
        <w:rPr>
          <w:spacing w:val="-3"/>
        </w:rPr>
        <w:t>. Así, por ejemplo, al matrimonio se vincula la relación jurídica conyugal, pero también la económico</w:t>
      </w:r>
      <w:r w:rsidR="006A7A76" w:rsidRPr="006A7A76">
        <w:rPr>
          <w:spacing w:val="-3"/>
        </w:rPr>
        <w:t xml:space="preserve"> </w:t>
      </w:r>
      <w:r w:rsidR="001802CA" w:rsidRPr="006A7A76">
        <w:rPr>
          <w:spacing w:val="-3"/>
        </w:rPr>
        <w:t>matrimonial o la paternofilial.</w:t>
      </w:r>
    </w:p>
    <w:p w14:paraId="61CD98DB" w14:textId="5C6B646C" w:rsidR="001802CA" w:rsidRPr="006A7A76" w:rsidRDefault="00AA6BD8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lastRenderedPageBreak/>
        <w:t xml:space="preserve">La idea superior, objetiva y común que </w:t>
      </w:r>
      <w:r w:rsidR="00721E38" w:rsidRPr="006A7A76">
        <w:rPr>
          <w:spacing w:val="-3"/>
        </w:rPr>
        <w:t xml:space="preserve">constituye el punto común de las relaciones jurídicas vinculadas </w:t>
      </w:r>
      <w:r w:rsidR="006A7A76" w:rsidRPr="006A7A76">
        <w:rPr>
          <w:spacing w:val="-3"/>
        </w:rPr>
        <w:t>a la institución.</w:t>
      </w:r>
    </w:p>
    <w:p w14:paraId="4E952ABA" w14:textId="795F8A6F" w:rsidR="003813DB" w:rsidRDefault="009B6D3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configuración de las instituciones de cada ordenamiento jurídico responde a los principios </w:t>
      </w:r>
      <w:r w:rsidR="008664D2">
        <w:rPr>
          <w:spacing w:val="-3"/>
        </w:rPr>
        <w:t xml:space="preserve">fundamentales que lo inspiran, de forma que el matrimonio </w:t>
      </w:r>
      <w:r w:rsidR="00F8301C">
        <w:rPr>
          <w:spacing w:val="-3"/>
        </w:rPr>
        <w:t>presenta caracteres muy diversos en un ordenamiento</w:t>
      </w:r>
      <w:r w:rsidR="00F8043F">
        <w:rPr>
          <w:spacing w:val="-3"/>
        </w:rPr>
        <w:t xml:space="preserve"> confesional o</w:t>
      </w:r>
      <w:r w:rsidR="00F8301C">
        <w:rPr>
          <w:spacing w:val="-3"/>
        </w:rPr>
        <w:t xml:space="preserve"> en un ordenamiento aconfesional, </w:t>
      </w:r>
      <w:r w:rsidR="00F8043F">
        <w:rPr>
          <w:spacing w:val="-3"/>
        </w:rPr>
        <w:t xml:space="preserve">o </w:t>
      </w:r>
      <w:r w:rsidR="008664D2">
        <w:rPr>
          <w:spacing w:val="-3"/>
        </w:rPr>
        <w:t xml:space="preserve">la propiedad </w:t>
      </w:r>
      <w:r w:rsidR="00F8301C">
        <w:rPr>
          <w:spacing w:val="-3"/>
        </w:rPr>
        <w:t xml:space="preserve">en </w:t>
      </w:r>
      <w:r w:rsidR="00F8043F">
        <w:rPr>
          <w:spacing w:val="-3"/>
        </w:rPr>
        <w:t>un</w:t>
      </w:r>
      <w:r w:rsidR="00F8301C">
        <w:rPr>
          <w:spacing w:val="-3"/>
        </w:rPr>
        <w:t xml:space="preserve"> ordenamiento </w:t>
      </w:r>
      <w:r w:rsidR="00347DF4">
        <w:rPr>
          <w:spacing w:val="-3"/>
        </w:rPr>
        <w:t xml:space="preserve">liberal </w:t>
      </w:r>
      <w:r w:rsidR="00F8043F">
        <w:rPr>
          <w:spacing w:val="-3"/>
        </w:rPr>
        <w:t xml:space="preserve">o en uno </w:t>
      </w:r>
      <w:r w:rsidR="00347DF4">
        <w:rPr>
          <w:spacing w:val="-3"/>
        </w:rPr>
        <w:t>comunista.</w:t>
      </w:r>
    </w:p>
    <w:p w14:paraId="4D7AB282" w14:textId="765D4679" w:rsidR="003813DB" w:rsidRDefault="003813D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3657CC0" w14:textId="176FC81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65AE076" w14:textId="5761CFC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E6C047D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4A11695" w14:textId="5FFEB03F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48BC3E79" w14:textId="78B57CC6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580A972" w14:textId="77777777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B7082F9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3AE63FCE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E2A972E" w14:textId="77777777" w:rsidR="00B868C9" w:rsidRDefault="00B868C9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C55A1D1" w:rsidR="005726E8" w:rsidRPr="00FF4CC7" w:rsidRDefault="002477BF" w:rsidP="00B868C9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3813DB">
        <w:rPr>
          <w:spacing w:val="-3"/>
        </w:rPr>
        <w:t>5</w:t>
      </w:r>
      <w:r w:rsidR="00FC39A8">
        <w:rPr>
          <w:spacing w:val="-3"/>
        </w:rPr>
        <w:t xml:space="preserve"> de abril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A86A6" w14:textId="77777777" w:rsidR="00A13710" w:rsidRDefault="00A13710" w:rsidP="00DB250B">
      <w:r>
        <w:separator/>
      </w:r>
    </w:p>
  </w:endnote>
  <w:endnote w:type="continuationSeparator" w:id="0">
    <w:p w14:paraId="4CEF2211" w14:textId="77777777" w:rsidR="00A13710" w:rsidRDefault="00A13710" w:rsidP="00DB250B">
      <w:r>
        <w:continuationSeparator/>
      </w:r>
    </w:p>
  </w:endnote>
  <w:endnote w:type="continuationNotice" w:id="1">
    <w:p w14:paraId="58AB8D89" w14:textId="77777777" w:rsidR="00871742" w:rsidRDefault="00871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5A3A2" w14:textId="77777777" w:rsidR="008E058C" w:rsidRDefault="008E05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DB250B" w:rsidRDefault="00DB25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DB250B" w:rsidRDefault="00DB25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1DBAD" w14:textId="77777777" w:rsidR="008E058C" w:rsidRDefault="008E05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3C727" w14:textId="77777777" w:rsidR="00A13710" w:rsidRDefault="00A13710" w:rsidP="00DB250B">
      <w:r>
        <w:separator/>
      </w:r>
    </w:p>
  </w:footnote>
  <w:footnote w:type="continuationSeparator" w:id="0">
    <w:p w14:paraId="70B10C67" w14:textId="77777777" w:rsidR="00A13710" w:rsidRDefault="00A13710" w:rsidP="00DB250B">
      <w:r>
        <w:continuationSeparator/>
      </w:r>
    </w:p>
  </w:footnote>
  <w:footnote w:type="continuationNotice" w:id="1">
    <w:p w14:paraId="1039DCF2" w14:textId="77777777" w:rsidR="00871742" w:rsidRDefault="00871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7B60A" w14:textId="77777777" w:rsidR="008E058C" w:rsidRDefault="008E05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0A34" w14:textId="449D7109" w:rsidR="008E058C" w:rsidRDefault="008E058C">
    <w:pPr>
      <w:pStyle w:val="Encabezado"/>
    </w:pPr>
    <w:r>
      <w:rPr>
        <w:b/>
      </w:rPr>
      <w:t>†VVV</w:t>
    </w:r>
  </w:p>
  <w:p w14:paraId="52E24063" w14:textId="77777777" w:rsidR="008E058C" w:rsidRDefault="008E05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48A6C" w14:textId="77777777" w:rsidR="008E058C" w:rsidRDefault="008E0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5223"/>
    <w:multiLevelType w:val="hybridMultilevel"/>
    <w:tmpl w:val="B49C7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BA6C75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CD47C5"/>
    <w:multiLevelType w:val="hybridMultilevel"/>
    <w:tmpl w:val="3B9AF16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76D5D"/>
    <w:multiLevelType w:val="hybridMultilevel"/>
    <w:tmpl w:val="8C203C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224E97"/>
    <w:multiLevelType w:val="hybridMultilevel"/>
    <w:tmpl w:val="854C4E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BDC0CA6"/>
    <w:multiLevelType w:val="hybridMultilevel"/>
    <w:tmpl w:val="E88024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C71166"/>
    <w:multiLevelType w:val="multilevel"/>
    <w:tmpl w:val="E35244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275C2BB6"/>
    <w:multiLevelType w:val="hybridMultilevel"/>
    <w:tmpl w:val="4FFAB4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F448F4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295E3703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2C157009"/>
    <w:multiLevelType w:val="hybridMultilevel"/>
    <w:tmpl w:val="AAE6E2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F631371"/>
    <w:multiLevelType w:val="hybridMultilevel"/>
    <w:tmpl w:val="39BC39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2045A7A"/>
    <w:multiLevelType w:val="hybridMultilevel"/>
    <w:tmpl w:val="AC46AF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3C93615"/>
    <w:multiLevelType w:val="hybridMultilevel"/>
    <w:tmpl w:val="0DB2A5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123F6F"/>
    <w:multiLevelType w:val="hybridMultilevel"/>
    <w:tmpl w:val="8C946E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C045D1"/>
    <w:multiLevelType w:val="multilevel"/>
    <w:tmpl w:val="B49C7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E64A1C"/>
    <w:multiLevelType w:val="hybridMultilevel"/>
    <w:tmpl w:val="CC50AE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274685"/>
    <w:multiLevelType w:val="hybridMultilevel"/>
    <w:tmpl w:val="61D4A0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C5356C6"/>
    <w:multiLevelType w:val="multilevel"/>
    <w:tmpl w:val="40E62D6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4CF05C86"/>
    <w:multiLevelType w:val="hybridMultilevel"/>
    <w:tmpl w:val="9A10F3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1F205F8"/>
    <w:multiLevelType w:val="hybridMultilevel"/>
    <w:tmpl w:val="3DF08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69F1E80"/>
    <w:multiLevelType w:val="hybridMultilevel"/>
    <w:tmpl w:val="A4E0A0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7C5E4B"/>
    <w:multiLevelType w:val="hybridMultilevel"/>
    <w:tmpl w:val="43E04C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9E25A9"/>
    <w:multiLevelType w:val="multilevel"/>
    <w:tmpl w:val="E84089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6E76035A"/>
    <w:multiLevelType w:val="hybridMultilevel"/>
    <w:tmpl w:val="A308E8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6015837"/>
    <w:multiLevelType w:val="hybridMultilevel"/>
    <w:tmpl w:val="FD1EF3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7850468"/>
    <w:multiLevelType w:val="multilevel"/>
    <w:tmpl w:val="6A98B19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7EE9140C"/>
    <w:multiLevelType w:val="hybridMultilevel"/>
    <w:tmpl w:val="A0682A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3"/>
  </w:num>
  <w:num w:numId="2">
    <w:abstractNumId w:val="18"/>
  </w:num>
  <w:num w:numId="3">
    <w:abstractNumId w:val="27"/>
  </w:num>
  <w:num w:numId="4">
    <w:abstractNumId w:val="24"/>
  </w:num>
  <w:num w:numId="5">
    <w:abstractNumId w:val="7"/>
  </w:num>
  <w:num w:numId="6">
    <w:abstractNumId w:val="11"/>
  </w:num>
  <w:num w:numId="7">
    <w:abstractNumId w:val="2"/>
  </w:num>
  <w:num w:numId="8">
    <w:abstractNumId w:val="10"/>
  </w:num>
  <w:num w:numId="9">
    <w:abstractNumId w:val="20"/>
  </w:num>
  <w:num w:numId="10">
    <w:abstractNumId w:val="13"/>
  </w:num>
  <w:num w:numId="11">
    <w:abstractNumId w:val="21"/>
  </w:num>
  <w:num w:numId="12">
    <w:abstractNumId w:val="3"/>
  </w:num>
  <w:num w:numId="13">
    <w:abstractNumId w:val="16"/>
  </w:num>
  <w:num w:numId="14">
    <w:abstractNumId w:val="4"/>
  </w:num>
  <w:num w:numId="15">
    <w:abstractNumId w:val="12"/>
  </w:num>
  <w:num w:numId="16">
    <w:abstractNumId w:val="22"/>
  </w:num>
  <w:num w:numId="17">
    <w:abstractNumId w:val="5"/>
  </w:num>
  <w:num w:numId="18">
    <w:abstractNumId w:val="25"/>
  </w:num>
  <w:num w:numId="19">
    <w:abstractNumId w:val="17"/>
  </w:num>
  <w:num w:numId="20">
    <w:abstractNumId w:val="6"/>
  </w:num>
  <w:num w:numId="21">
    <w:abstractNumId w:val="1"/>
  </w:num>
  <w:num w:numId="22">
    <w:abstractNumId w:val="26"/>
  </w:num>
  <w:num w:numId="23">
    <w:abstractNumId w:val="8"/>
  </w:num>
  <w:num w:numId="24">
    <w:abstractNumId w:val="9"/>
  </w:num>
  <w:num w:numId="25">
    <w:abstractNumId w:val="19"/>
  </w:num>
  <w:num w:numId="26">
    <w:abstractNumId w:val="0"/>
  </w:num>
  <w:num w:numId="27">
    <w:abstractNumId w:val="1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321B"/>
    <w:rsid w:val="0000379E"/>
    <w:rsid w:val="00003A11"/>
    <w:rsid w:val="00006A81"/>
    <w:rsid w:val="00006A83"/>
    <w:rsid w:val="000118B3"/>
    <w:rsid w:val="000165B8"/>
    <w:rsid w:val="00016C91"/>
    <w:rsid w:val="0002001C"/>
    <w:rsid w:val="00020133"/>
    <w:rsid w:val="000212F5"/>
    <w:rsid w:val="00024A29"/>
    <w:rsid w:val="00025950"/>
    <w:rsid w:val="0002663A"/>
    <w:rsid w:val="00027056"/>
    <w:rsid w:val="0003583A"/>
    <w:rsid w:val="000372C8"/>
    <w:rsid w:val="000377CB"/>
    <w:rsid w:val="0004457B"/>
    <w:rsid w:val="000463C7"/>
    <w:rsid w:val="00050AA5"/>
    <w:rsid w:val="0005263B"/>
    <w:rsid w:val="00053C53"/>
    <w:rsid w:val="0005535F"/>
    <w:rsid w:val="00056B77"/>
    <w:rsid w:val="000619B9"/>
    <w:rsid w:val="00061BD0"/>
    <w:rsid w:val="000625ED"/>
    <w:rsid w:val="00075B39"/>
    <w:rsid w:val="00083955"/>
    <w:rsid w:val="000842EB"/>
    <w:rsid w:val="00084361"/>
    <w:rsid w:val="00084892"/>
    <w:rsid w:val="0009162D"/>
    <w:rsid w:val="00092139"/>
    <w:rsid w:val="00092154"/>
    <w:rsid w:val="000927DE"/>
    <w:rsid w:val="00093244"/>
    <w:rsid w:val="00093597"/>
    <w:rsid w:val="000968BC"/>
    <w:rsid w:val="000A0274"/>
    <w:rsid w:val="000A06C8"/>
    <w:rsid w:val="000A071F"/>
    <w:rsid w:val="000B17FB"/>
    <w:rsid w:val="000B7F5C"/>
    <w:rsid w:val="000C1100"/>
    <w:rsid w:val="000C19F3"/>
    <w:rsid w:val="000C1E71"/>
    <w:rsid w:val="000C3BB4"/>
    <w:rsid w:val="000C44E2"/>
    <w:rsid w:val="000C5A32"/>
    <w:rsid w:val="000C6558"/>
    <w:rsid w:val="000C7DFC"/>
    <w:rsid w:val="000D3453"/>
    <w:rsid w:val="000D4704"/>
    <w:rsid w:val="000D4CC3"/>
    <w:rsid w:val="000E02CC"/>
    <w:rsid w:val="000E165B"/>
    <w:rsid w:val="000E2644"/>
    <w:rsid w:val="000E4DAA"/>
    <w:rsid w:val="000E573D"/>
    <w:rsid w:val="000E67FE"/>
    <w:rsid w:val="000E7B75"/>
    <w:rsid w:val="000F1051"/>
    <w:rsid w:val="000F4DCD"/>
    <w:rsid w:val="000F7F49"/>
    <w:rsid w:val="0010109B"/>
    <w:rsid w:val="00101419"/>
    <w:rsid w:val="001056D3"/>
    <w:rsid w:val="00105CE4"/>
    <w:rsid w:val="001068AB"/>
    <w:rsid w:val="00106E8A"/>
    <w:rsid w:val="00111E7C"/>
    <w:rsid w:val="001131DF"/>
    <w:rsid w:val="001134AD"/>
    <w:rsid w:val="001141CE"/>
    <w:rsid w:val="00115A8C"/>
    <w:rsid w:val="00116EBB"/>
    <w:rsid w:val="00117CDE"/>
    <w:rsid w:val="00123FF1"/>
    <w:rsid w:val="001246BC"/>
    <w:rsid w:val="00126364"/>
    <w:rsid w:val="00127D93"/>
    <w:rsid w:val="0013142E"/>
    <w:rsid w:val="00131BC9"/>
    <w:rsid w:val="0013274D"/>
    <w:rsid w:val="00141EF7"/>
    <w:rsid w:val="0014227C"/>
    <w:rsid w:val="001426E1"/>
    <w:rsid w:val="00143340"/>
    <w:rsid w:val="00144FC6"/>
    <w:rsid w:val="00145425"/>
    <w:rsid w:val="0014551F"/>
    <w:rsid w:val="001470B9"/>
    <w:rsid w:val="00152E37"/>
    <w:rsid w:val="00153A8A"/>
    <w:rsid w:val="001544A9"/>
    <w:rsid w:val="00157EFB"/>
    <w:rsid w:val="001619D7"/>
    <w:rsid w:val="00161DBB"/>
    <w:rsid w:val="00162A38"/>
    <w:rsid w:val="00162D0F"/>
    <w:rsid w:val="00163550"/>
    <w:rsid w:val="00165D14"/>
    <w:rsid w:val="00170312"/>
    <w:rsid w:val="00171C3E"/>
    <w:rsid w:val="00171EA4"/>
    <w:rsid w:val="00173791"/>
    <w:rsid w:val="00174F30"/>
    <w:rsid w:val="00175D0F"/>
    <w:rsid w:val="001774D0"/>
    <w:rsid w:val="00177642"/>
    <w:rsid w:val="001777CA"/>
    <w:rsid w:val="001802CA"/>
    <w:rsid w:val="00181CEA"/>
    <w:rsid w:val="00181F15"/>
    <w:rsid w:val="00186D5D"/>
    <w:rsid w:val="00187F84"/>
    <w:rsid w:val="00191EB2"/>
    <w:rsid w:val="001928EF"/>
    <w:rsid w:val="001A1CAF"/>
    <w:rsid w:val="001A6513"/>
    <w:rsid w:val="001B0BB4"/>
    <w:rsid w:val="001B2BE8"/>
    <w:rsid w:val="001B2E48"/>
    <w:rsid w:val="001B7587"/>
    <w:rsid w:val="001C16F9"/>
    <w:rsid w:val="001C32A2"/>
    <w:rsid w:val="001D1C38"/>
    <w:rsid w:val="001D1EE3"/>
    <w:rsid w:val="001D22AC"/>
    <w:rsid w:val="001D23DF"/>
    <w:rsid w:val="001E119B"/>
    <w:rsid w:val="001E3293"/>
    <w:rsid w:val="001E3BF9"/>
    <w:rsid w:val="001E4662"/>
    <w:rsid w:val="001E4B14"/>
    <w:rsid w:val="001E76B6"/>
    <w:rsid w:val="001E7990"/>
    <w:rsid w:val="001F028A"/>
    <w:rsid w:val="001F41B8"/>
    <w:rsid w:val="001F41F6"/>
    <w:rsid w:val="001F4F91"/>
    <w:rsid w:val="001F68A8"/>
    <w:rsid w:val="00202845"/>
    <w:rsid w:val="00204CB4"/>
    <w:rsid w:val="00205777"/>
    <w:rsid w:val="002065D9"/>
    <w:rsid w:val="00212D63"/>
    <w:rsid w:val="00213D08"/>
    <w:rsid w:val="00214F2D"/>
    <w:rsid w:val="0021598E"/>
    <w:rsid w:val="00216AFA"/>
    <w:rsid w:val="00216CD1"/>
    <w:rsid w:val="00217359"/>
    <w:rsid w:val="00221ACE"/>
    <w:rsid w:val="00224403"/>
    <w:rsid w:val="0023182E"/>
    <w:rsid w:val="00233A17"/>
    <w:rsid w:val="00240970"/>
    <w:rsid w:val="00241FE2"/>
    <w:rsid w:val="00243D3B"/>
    <w:rsid w:val="00246F48"/>
    <w:rsid w:val="002477BF"/>
    <w:rsid w:val="00247D47"/>
    <w:rsid w:val="00252CBC"/>
    <w:rsid w:val="0025539C"/>
    <w:rsid w:val="00257B29"/>
    <w:rsid w:val="002609B5"/>
    <w:rsid w:val="002612E9"/>
    <w:rsid w:val="00264204"/>
    <w:rsid w:val="00265518"/>
    <w:rsid w:val="00265A18"/>
    <w:rsid w:val="00266297"/>
    <w:rsid w:val="00266ED6"/>
    <w:rsid w:val="002723AE"/>
    <w:rsid w:val="00275267"/>
    <w:rsid w:val="00276BCA"/>
    <w:rsid w:val="00280CAE"/>
    <w:rsid w:val="00283A41"/>
    <w:rsid w:val="00284049"/>
    <w:rsid w:val="00284807"/>
    <w:rsid w:val="00285AAB"/>
    <w:rsid w:val="00285F7F"/>
    <w:rsid w:val="00290914"/>
    <w:rsid w:val="00290FE1"/>
    <w:rsid w:val="00293075"/>
    <w:rsid w:val="00296B5F"/>
    <w:rsid w:val="002A3BE4"/>
    <w:rsid w:val="002A7691"/>
    <w:rsid w:val="002B751A"/>
    <w:rsid w:val="002C4B0A"/>
    <w:rsid w:val="002C4F19"/>
    <w:rsid w:val="002C6330"/>
    <w:rsid w:val="002C6A2E"/>
    <w:rsid w:val="002D0A33"/>
    <w:rsid w:val="002D1A50"/>
    <w:rsid w:val="002D2526"/>
    <w:rsid w:val="002D5682"/>
    <w:rsid w:val="002D68C8"/>
    <w:rsid w:val="002D7741"/>
    <w:rsid w:val="002D7FD0"/>
    <w:rsid w:val="002E1343"/>
    <w:rsid w:val="002E34D4"/>
    <w:rsid w:val="002E50A8"/>
    <w:rsid w:val="002E5F8E"/>
    <w:rsid w:val="002F4549"/>
    <w:rsid w:val="002F572A"/>
    <w:rsid w:val="002F79EA"/>
    <w:rsid w:val="00301791"/>
    <w:rsid w:val="00306084"/>
    <w:rsid w:val="00306640"/>
    <w:rsid w:val="00307E3F"/>
    <w:rsid w:val="00310E2F"/>
    <w:rsid w:val="00316748"/>
    <w:rsid w:val="003205C9"/>
    <w:rsid w:val="003241D1"/>
    <w:rsid w:val="00324D72"/>
    <w:rsid w:val="003260BD"/>
    <w:rsid w:val="00326522"/>
    <w:rsid w:val="003304B7"/>
    <w:rsid w:val="00330749"/>
    <w:rsid w:val="003314D7"/>
    <w:rsid w:val="003319DC"/>
    <w:rsid w:val="003351E5"/>
    <w:rsid w:val="00337072"/>
    <w:rsid w:val="00340AC6"/>
    <w:rsid w:val="00340D99"/>
    <w:rsid w:val="00342CB2"/>
    <w:rsid w:val="00345123"/>
    <w:rsid w:val="00347456"/>
    <w:rsid w:val="00347DF4"/>
    <w:rsid w:val="0035017F"/>
    <w:rsid w:val="00353084"/>
    <w:rsid w:val="0036136D"/>
    <w:rsid w:val="00361478"/>
    <w:rsid w:val="0036426F"/>
    <w:rsid w:val="003647E8"/>
    <w:rsid w:val="00371DB6"/>
    <w:rsid w:val="00371FD9"/>
    <w:rsid w:val="00374035"/>
    <w:rsid w:val="003745E0"/>
    <w:rsid w:val="00375790"/>
    <w:rsid w:val="00377089"/>
    <w:rsid w:val="00380C30"/>
    <w:rsid w:val="003813DB"/>
    <w:rsid w:val="00381709"/>
    <w:rsid w:val="0038331C"/>
    <w:rsid w:val="0038563A"/>
    <w:rsid w:val="00385E82"/>
    <w:rsid w:val="00386EFA"/>
    <w:rsid w:val="0038718A"/>
    <w:rsid w:val="0039328E"/>
    <w:rsid w:val="0039525B"/>
    <w:rsid w:val="00397088"/>
    <w:rsid w:val="003A06F9"/>
    <w:rsid w:val="003A0FED"/>
    <w:rsid w:val="003A15BE"/>
    <w:rsid w:val="003A2B70"/>
    <w:rsid w:val="003A2D92"/>
    <w:rsid w:val="003A5608"/>
    <w:rsid w:val="003A7270"/>
    <w:rsid w:val="003B01B3"/>
    <w:rsid w:val="003B0D68"/>
    <w:rsid w:val="003B57EB"/>
    <w:rsid w:val="003B588A"/>
    <w:rsid w:val="003B6510"/>
    <w:rsid w:val="003B7903"/>
    <w:rsid w:val="003C1B77"/>
    <w:rsid w:val="003C1C62"/>
    <w:rsid w:val="003C381C"/>
    <w:rsid w:val="003D4E7C"/>
    <w:rsid w:val="003E045A"/>
    <w:rsid w:val="003E156B"/>
    <w:rsid w:val="003E167F"/>
    <w:rsid w:val="003E4B37"/>
    <w:rsid w:val="003E5A82"/>
    <w:rsid w:val="003E7D5F"/>
    <w:rsid w:val="003F2746"/>
    <w:rsid w:val="003F3BA4"/>
    <w:rsid w:val="003F449F"/>
    <w:rsid w:val="003F7A9D"/>
    <w:rsid w:val="003F7F36"/>
    <w:rsid w:val="00400F85"/>
    <w:rsid w:val="00401174"/>
    <w:rsid w:val="00401C21"/>
    <w:rsid w:val="00401D53"/>
    <w:rsid w:val="00404F6B"/>
    <w:rsid w:val="00407ED4"/>
    <w:rsid w:val="004119D6"/>
    <w:rsid w:val="00411CC3"/>
    <w:rsid w:val="00412B58"/>
    <w:rsid w:val="0041446D"/>
    <w:rsid w:val="00415E21"/>
    <w:rsid w:val="00415EE4"/>
    <w:rsid w:val="004162C9"/>
    <w:rsid w:val="0041692F"/>
    <w:rsid w:val="00417681"/>
    <w:rsid w:val="004207FE"/>
    <w:rsid w:val="00422D42"/>
    <w:rsid w:val="00424AF1"/>
    <w:rsid w:val="004269C4"/>
    <w:rsid w:val="00427299"/>
    <w:rsid w:val="00433AA8"/>
    <w:rsid w:val="00434591"/>
    <w:rsid w:val="00436191"/>
    <w:rsid w:val="00440926"/>
    <w:rsid w:val="004421B9"/>
    <w:rsid w:val="004477C8"/>
    <w:rsid w:val="00450FBB"/>
    <w:rsid w:val="004530EF"/>
    <w:rsid w:val="00453B35"/>
    <w:rsid w:val="0045651D"/>
    <w:rsid w:val="00460F9B"/>
    <w:rsid w:val="004705DF"/>
    <w:rsid w:val="00471101"/>
    <w:rsid w:val="00474161"/>
    <w:rsid w:val="00474A43"/>
    <w:rsid w:val="004758FA"/>
    <w:rsid w:val="00476C2E"/>
    <w:rsid w:val="00483CF7"/>
    <w:rsid w:val="004844A2"/>
    <w:rsid w:val="004847AD"/>
    <w:rsid w:val="00484B90"/>
    <w:rsid w:val="0048569F"/>
    <w:rsid w:val="00485712"/>
    <w:rsid w:val="00485BB6"/>
    <w:rsid w:val="004865AD"/>
    <w:rsid w:val="00486C1A"/>
    <w:rsid w:val="0049116C"/>
    <w:rsid w:val="00492368"/>
    <w:rsid w:val="004975FD"/>
    <w:rsid w:val="004A0B7D"/>
    <w:rsid w:val="004A3B17"/>
    <w:rsid w:val="004A477C"/>
    <w:rsid w:val="004A6F7A"/>
    <w:rsid w:val="004B0B18"/>
    <w:rsid w:val="004B3011"/>
    <w:rsid w:val="004B38F6"/>
    <w:rsid w:val="004B4E5E"/>
    <w:rsid w:val="004B4EEC"/>
    <w:rsid w:val="004B5400"/>
    <w:rsid w:val="004B7488"/>
    <w:rsid w:val="004C2CEC"/>
    <w:rsid w:val="004C5A8D"/>
    <w:rsid w:val="004C6A97"/>
    <w:rsid w:val="004E1C64"/>
    <w:rsid w:val="004E2AF4"/>
    <w:rsid w:val="004E4A1D"/>
    <w:rsid w:val="004E6D39"/>
    <w:rsid w:val="004E7470"/>
    <w:rsid w:val="004F0A94"/>
    <w:rsid w:val="004F1BA6"/>
    <w:rsid w:val="004F276E"/>
    <w:rsid w:val="004F2D0C"/>
    <w:rsid w:val="004F3A21"/>
    <w:rsid w:val="004F7933"/>
    <w:rsid w:val="005047DD"/>
    <w:rsid w:val="0050760A"/>
    <w:rsid w:val="00512ABE"/>
    <w:rsid w:val="005138A8"/>
    <w:rsid w:val="00513BBC"/>
    <w:rsid w:val="00513F40"/>
    <w:rsid w:val="005172CA"/>
    <w:rsid w:val="005177FB"/>
    <w:rsid w:val="005178EE"/>
    <w:rsid w:val="0052174F"/>
    <w:rsid w:val="005232DD"/>
    <w:rsid w:val="005266B0"/>
    <w:rsid w:val="0053178F"/>
    <w:rsid w:val="00533490"/>
    <w:rsid w:val="0053365E"/>
    <w:rsid w:val="005352B9"/>
    <w:rsid w:val="005356C1"/>
    <w:rsid w:val="00535B8F"/>
    <w:rsid w:val="00540E11"/>
    <w:rsid w:val="00541BD8"/>
    <w:rsid w:val="005453C5"/>
    <w:rsid w:val="00545E92"/>
    <w:rsid w:val="005474A5"/>
    <w:rsid w:val="00550E8E"/>
    <w:rsid w:val="00551744"/>
    <w:rsid w:val="0055422A"/>
    <w:rsid w:val="00560BBF"/>
    <w:rsid w:val="00563221"/>
    <w:rsid w:val="00563E29"/>
    <w:rsid w:val="005726E8"/>
    <w:rsid w:val="005743F5"/>
    <w:rsid w:val="0057690C"/>
    <w:rsid w:val="00580BC4"/>
    <w:rsid w:val="005824BD"/>
    <w:rsid w:val="00582A3A"/>
    <w:rsid w:val="00582F33"/>
    <w:rsid w:val="00585065"/>
    <w:rsid w:val="005865D7"/>
    <w:rsid w:val="00587133"/>
    <w:rsid w:val="005922D7"/>
    <w:rsid w:val="00593289"/>
    <w:rsid w:val="00595E02"/>
    <w:rsid w:val="005A03D9"/>
    <w:rsid w:val="005A0B75"/>
    <w:rsid w:val="005A1B6C"/>
    <w:rsid w:val="005A283D"/>
    <w:rsid w:val="005A4583"/>
    <w:rsid w:val="005A4890"/>
    <w:rsid w:val="005B0327"/>
    <w:rsid w:val="005B14FC"/>
    <w:rsid w:val="005B6D4A"/>
    <w:rsid w:val="005C5555"/>
    <w:rsid w:val="005C7D9B"/>
    <w:rsid w:val="005D2CE1"/>
    <w:rsid w:val="005D31E7"/>
    <w:rsid w:val="005D7225"/>
    <w:rsid w:val="005D7F66"/>
    <w:rsid w:val="005E12D5"/>
    <w:rsid w:val="005E158E"/>
    <w:rsid w:val="005E172D"/>
    <w:rsid w:val="005F2BA1"/>
    <w:rsid w:val="005F2E70"/>
    <w:rsid w:val="005F7792"/>
    <w:rsid w:val="0060007B"/>
    <w:rsid w:val="00600AE6"/>
    <w:rsid w:val="00606FAE"/>
    <w:rsid w:val="00607091"/>
    <w:rsid w:val="00607483"/>
    <w:rsid w:val="0061148D"/>
    <w:rsid w:val="006151E7"/>
    <w:rsid w:val="0061537B"/>
    <w:rsid w:val="006220E9"/>
    <w:rsid w:val="0062250E"/>
    <w:rsid w:val="00623570"/>
    <w:rsid w:val="00625F01"/>
    <w:rsid w:val="0063115A"/>
    <w:rsid w:val="0063165F"/>
    <w:rsid w:val="00633C51"/>
    <w:rsid w:val="00635BEA"/>
    <w:rsid w:val="00635C76"/>
    <w:rsid w:val="00636A1E"/>
    <w:rsid w:val="00643482"/>
    <w:rsid w:val="006443EE"/>
    <w:rsid w:val="00644AD3"/>
    <w:rsid w:val="00645DC9"/>
    <w:rsid w:val="006541CB"/>
    <w:rsid w:val="00656DB3"/>
    <w:rsid w:val="006579CD"/>
    <w:rsid w:val="006608CF"/>
    <w:rsid w:val="00661C8D"/>
    <w:rsid w:val="006636D9"/>
    <w:rsid w:val="00663A75"/>
    <w:rsid w:val="00666E46"/>
    <w:rsid w:val="00674B9C"/>
    <w:rsid w:val="00675551"/>
    <w:rsid w:val="006759F3"/>
    <w:rsid w:val="00676A08"/>
    <w:rsid w:val="006771DB"/>
    <w:rsid w:val="006776A7"/>
    <w:rsid w:val="0068105A"/>
    <w:rsid w:val="00684E6B"/>
    <w:rsid w:val="00686134"/>
    <w:rsid w:val="0068770A"/>
    <w:rsid w:val="00690501"/>
    <w:rsid w:val="006923C0"/>
    <w:rsid w:val="0069290E"/>
    <w:rsid w:val="00692D3E"/>
    <w:rsid w:val="00693C1B"/>
    <w:rsid w:val="00697287"/>
    <w:rsid w:val="006A0542"/>
    <w:rsid w:val="006A2575"/>
    <w:rsid w:val="006A275F"/>
    <w:rsid w:val="006A37BA"/>
    <w:rsid w:val="006A7A76"/>
    <w:rsid w:val="006B074A"/>
    <w:rsid w:val="006B0ECD"/>
    <w:rsid w:val="006B2313"/>
    <w:rsid w:val="006B5620"/>
    <w:rsid w:val="006B6388"/>
    <w:rsid w:val="006B6570"/>
    <w:rsid w:val="006C08A6"/>
    <w:rsid w:val="006C18A6"/>
    <w:rsid w:val="006C2599"/>
    <w:rsid w:val="006C35C3"/>
    <w:rsid w:val="006C3E73"/>
    <w:rsid w:val="006C717D"/>
    <w:rsid w:val="006D0C6F"/>
    <w:rsid w:val="006D3265"/>
    <w:rsid w:val="006D427E"/>
    <w:rsid w:val="006D441A"/>
    <w:rsid w:val="006D5B61"/>
    <w:rsid w:val="006D7F01"/>
    <w:rsid w:val="006E0438"/>
    <w:rsid w:val="006E106A"/>
    <w:rsid w:val="006E19D0"/>
    <w:rsid w:val="006E1E7C"/>
    <w:rsid w:val="006E1FA7"/>
    <w:rsid w:val="006E22E2"/>
    <w:rsid w:val="006E2DE9"/>
    <w:rsid w:val="006F2882"/>
    <w:rsid w:val="006F5B98"/>
    <w:rsid w:val="006F6A76"/>
    <w:rsid w:val="006F6D48"/>
    <w:rsid w:val="0070346C"/>
    <w:rsid w:val="00705F52"/>
    <w:rsid w:val="00710B33"/>
    <w:rsid w:val="00712F2C"/>
    <w:rsid w:val="00713110"/>
    <w:rsid w:val="00713C4B"/>
    <w:rsid w:val="00714524"/>
    <w:rsid w:val="00714624"/>
    <w:rsid w:val="00716244"/>
    <w:rsid w:val="00717028"/>
    <w:rsid w:val="00717148"/>
    <w:rsid w:val="0071763E"/>
    <w:rsid w:val="00721E38"/>
    <w:rsid w:val="00724A09"/>
    <w:rsid w:val="00726161"/>
    <w:rsid w:val="00726680"/>
    <w:rsid w:val="00731034"/>
    <w:rsid w:val="00732529"/>
    <w:rsid w:val="00732756"/>
    <w:rsid w:val="0073384A"/>
    <w:rsid w:val="00733D9D"/>
    <w:rsid w:val="00734C9D"/>
    <w:rsid w:val="00734DF8"/>
    <w:rsid w:val="007375A9"/>
    <w:rsid w:val="007376DC"/>
    <w:rsid w:val="00740208"/>
    <w:rsid w:val="007447E0"/>
    <w:rsid w:val="0075280B"/>
    <w:rsid w:val="00752C59"/>
    <w:rsid w:val="0075425D"/>
    <w:rsid w:val="00755268"/>
    <w:rsid w:val="00755BA6"/>
    <w:rsid w:val="00755E02"/>
    <w:rsid w:val="00756D0B"/>
    <w:rsid w:val="00757E79"/>
    <w:rsid w:val="0076001E"/>
    <w:rsid w:val="00766107"/>
    <w:rsid w:val="00767E7D"/>
    <w:rsid w:val="00770295"/>
    <w:rsid w:val="00770EAC"/>
    <w:rsid w:val="0077340A"/>
    <w:rsid w:val="0077367B"/>
    <w:rsid w:val="00775B2F"/>
    <w:rsid w:val="00776EF9"/>
    <w:rsid w:val="0077701B"/>
    <w:rsid w:val="007773E5"/>
    <w:rsid w:val="007803E8"/>
    <w:rsid w:val="0078211B"/>
    <w:rsid w:val="00783973"/>
    <w:rsid w:val="00786522"/>
    <w:rsid w:val="00787333"/>
    <w:rsid w:val="0079192E"/>
    <w:rsid w:val="00794ACE"/>
    <w:rsid w:val="00796872"/>
    <w:rsid w:val="0079786C"/>
    <w:rsid w:val="007A05DF"/>
    <w:rsid w:val="007A2949"/>
    <w:rsid w:val="007A4B7D"/>
    <w:rsid w:val="007A535C"/>
    <w:rsid w:val="007A55A1"/>
    <w:rsid w:val="007A61E2"/>
    <w:rsid w:val="007A75D8"/>
    <w:rsid w:val="007A7954"/>
    <w:rsid w:val="007B0709"/>
    <w:rsid w:val="007B17B5"/>
    <w:rsid w:val="007B4AA8"/>
    <w:rsid w:val="007B7051"/>
    <w:rsid w:val="007B749F"/>
    <w:rsid w:val="007C064C"/>
    <w:rsid w:val="007C2B96"/>
    <w:rsid w:val="007C65A0"/>
    <w:rsid w:val="007D1299"/>
    <w:rsid w:val="007D49B3"/>
    <w:rsid w:val="007E320A"/>
    <w:rsid w:val="007E3447"/>
    <w:rsid w:val="007E4E72"/>
    <w:rsid w:val="007E780F"/>
    <w:rsid w:val="007F63C6"/>
    <w:rsid w:val="007F694A"/>
    <w:rsid w:val="007F7B42"/>
    <w:rsid w:val="007F7F09"/>
    <w:rsid w:val="008009C0"/>
    <w:rsid w:val="00803B34"/>
    <w:rsid w:val="008047D5"/>
    <w:rsid w:val="00806DC7"/>
    <w:rsid w:val="00807429"/>
    <w:rsid w:val="008135D2"/>
    <w:rsid w:val="00814180"/>
    <w:rsid w:val="0081508A"/>
    <w:rsid w:val="00815742"/>
    <w:rsid w:val="00820A41"/>
    <w:rsid w:val="00820A47"/>
    <w:rsid w:val="00820D7F"/>
    <w:rsid w:val="0083001C"/>
    <w:rsid w:val="00832AA5"/>
    <w:rsid w:val="00832ED1"/>
    <w:rsid w:val="008337FB"/>
    <w:rsid w:val="00840D79"/>
    <w:rsid w:val="008419EC"/>
    <w:rsid w:val="008426D7"/>
    <w:rsid w:val="00846E57"/>
    <w:rsid w:val="00847A7F"/>
    <w:rsid w:val="00851DEA"/>
    <w:rsid w:val="00853623"/>
    <w:rsid w:val="008574A6"/>
    <w:rsid w:val="00857AFA"/>
    <w:rsid w:val="00857F6F"/>
    <w:rsid w:val="00861620"/>
    <w:rsid w:val="00863B32"/>
    <w:rsid w:val="008664D2"/>
    <w:rsid w:val="00871742"/>
    <w:rsid w:val="0087783D"/>
    <w:rsid w:val="00882861"/>
    <w:rsid w:val="00882EAC"/>
    <w:rsid w:val="00886363"/>
    <w:rsid w:val="008979C5"/>
    <w:rsid w:val="008A045F"/>
    <w:rsid w:val="008A543D"/>
    <w:rsid w:val="008A72AD"/>
    <w:rsid w:val="008B0D8E"/>
    <w:rsid w:val="008B28D7"/>
    <w:rsid w:val="008B5EED"/>
    <w:rsid w:val="008C1AE6"/>
    <w:rsid w:val="008C25F8"/>
    <w:rsid w:val="008C26D8"/>
    <w:rsid w:val="008C40C9"/>
    <w:rsid w:val="008C4459"/>
    <w:rsid w:val="008C4E57"/>
    <w:rsid w:val="008C727A"/>
    <w:rsid w:val="008D0C0D"/>
    <w:rsid w:val="008D1845"/>
    <w:rsid w:val="008D2BF7"/>
    <w:rsid w:val="008D41C1"/>
    <w:rsid w:val="008D6181"/>
    <w:rsid w:val="008E058C"/>
    <w:rsid w:val="008E0DD0"/>
    <w:rsid w:val="008E3121"/>
    <w:rsid w:val="008F1C1A"/>
    <w:rsid w:val="008F4DFC"/>
    <w:rsid w:val="008F643D"/>
    <w:rsid w:val="008F6773"/>
    <w:rsid w:val="00900CFF"/>
    <w:rsid w:val="009027B1"/>
    <w:rsid w:val="00903271"/>
    <w:rsid w:val="00903596"/>
    <w:rsid w:val="00903D85"/>
    <w:rsid w:val="009049F7"/>
    <w:rsid w:val="00906C8B"/>
    <w:rsid w:val="00906CD0"/>
    <w:rsid w:val="0090743B"/>
    <w:rsid w:val="00910865"/>
    <w:rsid w:val="00910CD8"/>
    <w:rsid w:val="00914F60"/>
    <w:rsid w:val="00917936"/>
    <w:rsid w:val="009205CD"/>
    <w:rsid w:val="0092065B"/>
    <w:rsid w:val="009227C0"/>
    <w:rsid w:val="009255A8"/>
    <w:rsid w:val="0092760E"/>
    <w:rsid w:val="00927E6B"/>
    <w:rsid w:val="00930992"/>
    <w:rsid w:val="009314E3"/>
    <w:rsid w:val="00931509"/>
    <w:rsid w:val="00933812"/>
    <w:rsid w:val="009402B9"/>
    <w:rsid w:val="009408F9"/>
    <w:rsid w:val="00940FE8"/>
    <w:rsid w:val="0094212A"/>
    <w:rsid w:val="009432EA"/>
    <w:rsid w:val="0094528A"/>
    <w:rsid w:val="00945B04"/>
    <w:rsid w:val="0094713B"/>
    <w:rsid w:val="0094796B"/>
    <w:rsid w:val="00947E04"/>
    <w:rsid w:val="0095388C"/>
    <w:rsid w:val="00956421"/>
    <w:rsid w:val="00962074"/>
    <w:rsid w:val="009630B4"/>
    <w:rsid w:val="00967CDA"/>
    <w:rsid w:val="0097081C"/>
    <w:rsid w:val="00970A07"/>
    <w:rsid w:val="0097129E"/>
    <w:rsid w:val="00972540"/>
    <w:rsid w:val="0097325F"/>
    <w:rsid w:val="00973479"/>
    <w:rsid w:val="009763FA"/>
    <w:rsid w:val="00980D83"/>
    <w:rsid w:val="00980EAA"/>
    <w:rsid w:val="00981E7B"/>
    <w:rsid w:val="00981F03"/>
    <w:rsid w:val="00982982"/>
    <w:rsid w:val="009852A0"/>
    <w:rsid w:val="009860ED"/>
    <w:rsid w:val="00987822"/>
    <w:rsid w:val="0099058A"/>
    <w:rsid w:val="009926C9"/>
    <w:rsid w:val="009935BF"/>
    <w:rsid w:val="009A09A1"/>
    <w:rsid w:val="009A12DF"/>
    <w:rsid w:val="009A16B2"/>
    <w:rsid w:val="009A2040"/>
    <w:rsid w:val="009A2587"/>
    <w:rsid w:val="009A3CEA"/>
    <w:rsid w:val="009B12C1"/>
    <w:rsid w:val="009B1394"/>
    <w:rsid w:val="009B14C3"/>
    <w:rsid w:val="009B181F"/>
    <w:rsid w:val="009B41A3"/>
    <w:rsid w:val="009B5AB5"/>
    <w:rsid w:val="009B614F"/>
    <w:rsid w:val="009B6D3E"/>
    <w:rsid w:val="009B78E2"/>
    <w:rsid w:val="009C05C7"/>
    <w:rsid w:val="009C1477"/>
    <w:rsid w:val="009C15B4"/>
    <w:rsid w:val="009C2150"/>
    <w:rsid w:val="009C3260"/>
    <w:rsid w:val="009C4992"/>
    <w:rsid w:val="009C7492"/>
    <w:rsid w:val="009D3108"/>
    <w:rsid w:val="009D430A"/>
    <w:rsid w:val="009D6793"/>
    <w:rsid w:val="009D69EC"/>
    <w:rsid w:val="009E5459"/>
    <w:rsid w:val="009E551C"/>
    <w:rsid w:val="009E66BC"/>
    <w:rsid w:val="009E7CA8"/>
    <w:rsid w:val="009F1AAE"/>
    <w:rsid w:val="00A02A9C"/>
    <w:rsid w:val="00A04D38"/>
    <w:rsid w:val="00A05F45"/>
    <w:rsid w:val="00A12526"/>
    <w:rsid w:val="00A12E51"/>
    <w:rsid w:val="00A13710"/>
    <w:rsid w:val="00A14711"/>
    <w:rsid w:val="00A1559F"/>
    <w:rsid w:val="00A22196"/>
    <w:rsid w:val="00A228F3"/>
    <w:rsid w:val="00A23B75"/>
    <w:rsid w:val="00A31A2E"/>
    <w:rsid w:val="00A31FCB"/>
    <w:rsid w:val="00A35E18"/>
    <w:rsid w:val="00A36A51"/>
    <w:rsid w:val="00A37D6E"/>
    <w:rsid w:val="00A4141A"/>
    <w:rsid w:val="00A41B44"/>
    <w:rsid w:val="00A443DA"/>
    <w:rsid w:val="00A463CF"/>
    <w:rsid w:val="00A468C5"/>
    <w:rsid w:val="00A50D31"/>
    <w:rsid w:val="00A5210A"/>
    <w:rsid w:val="00A557EA"/>
    <w:rsid w:val="00A557FB"/>
    <w:rsid w:val="00A55C39"/>
    <w:rsid w:val="00A55E97"/>
    <w:rsid w:val="00A57338"/>
    <w:rsid w:val="00A60CDA"/>
    <w:rsid w:val="00A625EE"/>
    <w:rsid w:val="00A638FC"/>
    <w:rsid w:val="00A660A6"/>
    <w:rsid w:val="00A6686C"/>
    <w:rsid w:val="00A6702E"/>
    <w:rsid w:val="00A70D7E"/>
    <w:rsid w:val="00A76D5B"/>
    <w:rsid w:val="00A80197"/>
    <w:rsid w:val="00A80BEF"/>
    <w:rsid w:val="00A80D42"/>
    <w:rsid w:val="00A826CD"/>
    <w:rsid w:val="00A85238"/>
    <w:rsid w:val="00A87F3A"/>
    <w:rsid w:val="00A909F7"/>
    <w:rsid w:val="00A90CCE"/>
    <w:rsid w:val="00A91C7F"/>
    <w:rsid w:val="00A93067"/>
    <w:rsid w:val="00A93838"/>
    <w:rsid w:val="00AA65CD"/>
    <w:rsid w:val="00AA6BD8"/>
    <w:rsid w:val="00AA746A"/>
    <w:rsid w:val="00AB015B"/>
    <w:rsid w:val="00AB0F4F"/>
    <w:rsid w:val="00AB1F71"/>
    <w:rsid w:val="00AB51B5"/>
    <w:rsid w:val="00AB6039"/>
    <w:rsid w:val="00AB6154"/>
    <w:rsid w:val="00AC23F8"/>
    <w:rsid w:val="00AC34C0"/>
    <w:rsid w:val="00AC387E"/>
    <w:rsid w:val="00AD0438"/>
    <w:rsid w:val="00AD1706"/>
    <w:rsid w:val="00AD434E"/>
    <w:rsid w:val="00AD5666"/>
    <w:rsid w:val="00AE0D5C"/>
    <w:rsid w:val="00AE137D"/>
    <w:rsid w:val="00AE1D86"/>
    <w:rsid w:val="00AF2B1B"/>
    <w:rsid w:val="00AF5481"/>
    <w:rsid w:val="00AF5AFA"/>
    <w:rsid w:val="00AF68F3"/>
    <w:rsid w:val="00B0276A"/>
    <w:rsid w:val="00B03E5C"/>
    <w:rsid w:val="00B03F40"/>
    <w:rsid w:val="00B04DB6"/>
    <w:rsid w:val="00B07C9C"/>
    <w:rsid w:val="00B11FFB"/>
    <w:rsid w:val="00B13CD5"/>
    <w:rsid w:val="00B176B7"/>
    <w:rsid w:val="00B22703"/>
    <w:rsid w:val="00B2485E"/>
    <w:rsid w:val="00B252B1"/>
    <w:rsid w:val="00B27C57"/>
    <w:rsid w:val="00B27FFE"/>
    <w:rsid w:val="00B309E9"/>
    <w:rsid w:val="00B3167C"/>
    <w:rsid w:val="00B32EDB"/>
    <w:rsid w:val="00B34DEA"/>
    <w:rsid w:val="00B34E60"/>
    <w:rsid w:val="00B404B5"/>
    <w:rsid w:val="00B4330A"/>
    <w:rsid w:val="00B456F0"/>
    <w:rsid w:val="00B45F1E"/>
    <w:rsid w:val="00B47F04"/>
    <w:rsid w:val="00B51B1D"/>
    <w:rsid w:val="00B54EA0"/>
    <w:rsid w:val="00B554D2"/>
    <w:rsid w:val="00B573B7"/>
    <w:rsid w:val="00B60B6B"/>
    <w:rsid w:val="00B62028"/>
    <w:rsid w:val="00B66D4D"/>
    <w:rsid w:val="00B711CB"/>
    <w:rsid w:val="00B71485"/>
    <w:rsid w:val="00B71698"/>
    <w:rsid w:val="00B7193F"/>
    <w:rsid w:val="00B7262B"/>
    <w:rsid w:val="00B72BCD"/>
    <w:rsid w:val="00B75774"/>
    <w:rsid w:val="00B75EDA"/>
    <w:rsid w:val="00B7736C"/>
    <w:rsid w:val="00B7788A"/>
    <w:rsid w:val="00B82A92"/>
    <w:rsid w:val="00B85355"/>
    <w:rsid w:val="00B868C9"/>
    <w:rsid w:val="00B91166"/>
    <w:rsid w:val="00B91755"/>
    <w:rsid w:val="00B92175"/>
    <w:rsid w:val="00B94609"/>
    <w:rsid w:val="00B967DB"/>
    <w:rsid w:val="00BA02EB"/>
    <w:rsid w:val="00BA4EDB"/>
    <w:rsid w:val="00BA7027"/>
    <w:rsid w:val="00BB0886"/>
    <w:rsid w:val="00BB0BD2"/>
    <w:rsid w:val="00BB1014"/>
    <w:rsid w:val="00BB15BE"/>
    <w:rsid w:val="00BB1716"/>
    <w:rsid w:val="00BC4791"/>
    <w:rsid w:val="00BC4A4B"/>
    <w:rsid w:val="00BC69C1"/>
    <w:rsid w:val="00BD135B"/>
    <w:rsid w:val="00BD146E"/>
    <w:rsid w:val="00BD36E5"/>
    <w:rsid w:val="00BD68BA"/>
    <w:rsid w:val="00BD6D42"/>
    <w:rsid w:val="00BD70D4"/>
    <w:rsid w:val="00BE2A43"/>
    <w:rsid w:val="00BE2AFF"/>
    <w:rsid w:val="00BE4362"/>
    <w:rsid w:val="00BE7538"/>
    <w:rsid w:val="00BF126F"/>
    <w:rsid w:val="00BF51AC"/>
    <w:rsid w:val="00C038F8"/>
    <w:rsid w:val="00C04C45"/>
    <w:rsid w:val="00C0630A"/>
    <w:rsid w:val="00C079F9"/>
    <w:rsid w:val="00C143EA"/>
    <w:rsid w:val="00C15A46"/>
    <w:rsid w:val="00C15BD7"/>
    <w:rsid w:val="00C16D3B"/>
    <w:rsid w:val="00C20350"/>
    <w:rsid w:val="00C21B42"/>
    <w:rsid w:val="00C23ADE"/>
    <w:rsid w:val="00C26312"/>
    <w:rsid w:val="00C2692F"/>
    <w:rsid w:val="00C26BFB"/>
    <w:rsid w:val="00C30E8E"/>
    <w:rsid w:val="00C327E7"/>
    <w:rsid w:val="00C34D73"/>
    <w:rsid w:val="00C4036A"/>
    <w:rsid w:val="00C41F77"/>
    <w:rsid w:val="00C42F1A"/>
    <w:rsid w:val="00C45151"/>
    <w:rsid w:val="00C46C02"/>
    <w:rsid w:val="00C52376"/>
    <w:rsid w:val="00C528EF"/>
    <w:rsid w:val="00C5527F"/>
    <w:rsid w:val="00C63255"/>
    <w:rsid w:val="00C64327"/>
    <w:rsid w:val="00C647FB"/>
    <w:rsid w:val="00C73422"/>
    <w:rsid w:val="00C76CF2"/>
    <w:rsid w:val="00C77A12"/>
    <w:rsid w:val="00C801E6"/>
    <w:rsid w:val="00C80AA8"/>
    <w:rsid w:val="00C83BC1"/>
    <w:rsid w:val="00C8454D"/>
    <w:rsid w:val="00C8756C"/>
    <w:rsid w:val="00C87C37"/>
    <w:rsid w:val="00C92463"/>
    <w:rsid w:val="00C9449A"/>
    <w:rsid w:val="00C954C4"/>
    <w:rsid w:val="00C9748F"/>
    <w:rsid w:val="00CA1679"/>
    <w:rsid w:val="00CA486B"/>
    <w:rsid w:val="00CA542B"/>
    <w:rsid w:val="00CB02AD"/>
    <w:rsid w:val="00CB0E74"/>
    <w:rsid w:val="00CB1358"/>
    <w:rsid w:val="00CB778E"/>
    <w:rsid w:val="00CC04FF"/>
    <w:rsid w:val="00CC1F1E"/>
    <w:rsid w:val="00CC29CC"/>
    <w:rsid w:val="00CC44DC"/>
    <w:rsid w:val="00CC4686"/>
    <w:rsid w:val="00CC5428"/>
    <w:rsid w:val="00CC6186"/>
    <w:rsid w:val="00CC7C05"/>
    <w:rsid w:val="00CD2BA5"/>
    <w:rsid w:val="00CD46FE"/>
    <w:rsid w:val="00CD4D11"/>
    <w:rsid w:val="00CD4DFE"/>
    <w:rsid w:val="00CE024C"/>
    <w:rsid w:val="00CE0639"/>
    <w:rsid w:val="00CE277F"/>
    <w:rsid w:val="00CE2AB7"/>
    <w:rsid w:val="00CE3910"/>
    <w:rsid w:val="00CE4730"/>
    <w:rsid w:val="00CE4A1A"/>
    <w:rsid w:val="00CE4BF4"/>
    <w:rsid w:val="00CE52DD"/>
    <w:rsid w:val="00CF03EB"/>
    <w:rsid w:val="00CF2A84"/>
    <w:rsid w:val="00CF2CA8"/>
    <w:rsid w:val="00CF519E"/>
    <w:rsid w:val="00CF6A84"/>
    <w:rsid w:val="00CF7B93"/>
    <w:rsid w:val="00D00F17"/>
    <w:rsid w:val="00D05A55"/>
    <w:rsid w:val="00D100E8"/>
    <w:rsid w:val="00D10BC8"/>
    <w:rsid w:val="00D10DDC"/>
    <w:rsid w:val="00D12522"/>
    <w:rsid w:val="00D12A2C"/>
    <w:rsid w:val="00D1580C"/>
    <w:rsid w:val="00D21F0B"/>
    <w:rsid w:val="00D222A3"/>
    <w:rsid w:val="00D23272"/>
    <w:rsid w:val="00D232BC"/>
    <w:rsid w:val="00D233E0"/>
    <w:rsid w:val="00D24824"/>
    <w:rsid w:val="00D25B49"/>
    <w:rsid w:val="00D32245"/>
    <w:rsid w:val="00D3462E"/>
    <w:rsid w:val="00D346BA"/>
    <w:rsid w:val="00D35907"/>
    <w:rsid w:val="00D36AE0"/>
    <w:rsid w:val="00D41BBA"/>
    <w:rsid w:val="00D41CD2"/>
    <w:rsid w:val="00D4557E"/>
    <w:rsid w:val="00D50003"/>
    <w:rsid w:val="00D60142"/>
    <w:rsid w:val="00D6231F"/>
    <w:rsid w:val="00D631E5"/>
    <w:rsid w:val="00D63A21"/>
    <w:rsid w:val="00D722E8"/>
    <w:rsid w:val="00D75A6B"/>
    <w:rsid w:val="00D82075"/>
    <w:rsid w:val="00D8629C"/>
    <w:rsid w:val="00D865C8"/>
    <w:rsid w:val="00D87933"/>
    <w:rsid w:val="00D93D01"/>
    <w:rsid w:val="00DA0AC7"/>
    <w:rsid w:val="00DA261D"/>
    <w:rsid w:val="00DA2F46"/>
    <w:rsid w:val="00DA64A2"/>
    <w:rsid w:val="00DA70EB"/>
    <w:rsid w:val="00DB1459"/>
    <w:rsid w:val="00DB250B"/>
    <w:rsid w:val="00DC0726"/>
    <w:rsid w:val="00DC1B9E"/>
    <w:rsid w:val="00DC33C9"/>
    <w:rsid w:val="00DC44DB"/>
    <w:rsid w:val="00DC626A"/>
    <w:rsid w:val="00DC6AAC"/>
    <w:rsid w:val="00DC6C8E"/>
    <w:rsid w:val="00DC6F00"/>
    <w:rsid w:val="00DC7572"/>
    <w:rsid w:val="00DC7DAC"/>
    <w:rsid w:val="00DD5FD2"/>
    <w:rsid w:val="00DD64CD"/>
    <w:rsid w:val="00DD6A6A"/>
    <w:rsid w:val="00DD6A86"/>
    <w:rsid w:val="00DE0AB2"/>
    <w:rsid w:val="00DE126E"/>
    <w:rsid w:val="00DE33D3"/>
    <w:rsid w:val="00DE4761"/>
    <w:rsid w:val="00DE70E3"/>
    <w:rsid w:val="00DF59B9"/>
    <w:rsid w:val="00DF708E"/>
    <w:rsid w:val="00DF79D9"/>
    <w:rsid w:val="00DF7FC8"/>
    <w:rsid w:val="00E028D6"/>
    <w:rsid w:val="00E029F3"/>
    <w:rsid w:val="00E048D4"/>
    <w:rsid w:val="00E05242"/>
    <w:rsid w:val="00E06F7A"/>
    <w:rsid w:val="00E07C83"/>
    <w:rsid w:val="00E10A3F"/>
    <w:rsid w:val="00E10CF2"/>
    <w:rsid w:val="00E11C51"/>
    <w:rsid w:val="00E127F4"/>
    <w:rsid w:val="00E12DF9"/>
    <w:rsid w:val="00E140D3"/>
    <w:rsid w:val="00E15C82"/>
    <w:rsid w:val="00E20722"/>
    <w:rsid w:val="00E216A8"/>
    <w:rsid w:val="00E21BC3"/>
    <w:rsid w:val="00E249B7"/>
    <w:rsid w:val="00E4260E"/>
    <w:rsid w:val="00E440C2"/>
    <w:rsid w:val="00E463D3"/>
    <w:rsid w:val="00E46DCC"/>
    <w:rsid w:val="00E50836"/>
    <w:rsid w:val="00E54651"/>
    <w:rsid w:val="00E60014"/>
    <w:rsid w:val="00E643F4"/>
    <w:rsid w:val="00E6697B"/>
    <w:rsid w:val="00E67801"/>
    <w:rsid w:val="00E71395"/>
    <w:rsid w:val="00E71EFE"/>
    <w:rsid w:val="00E73EA2"/>
    <w:rsid w:val="00E80AA0"/>
    <w:rsid w:val="00E80FF9"/>
    <w:rsid w:val="00E81E2F"/>
    <w:rsid w:val="00E83320"/>
    <w:rsid w:val="00E84DC8"/>
    <w:rsid w:val="00E86136"/>
    <w:rsid w:val="00E9156B"/>
    <w:rsid w:val="00E91781"/>
    <w:rsid w:val="00E93681"/>
    <w:rsid w:val="00EA0F87"/>
    <w:rsid w:val="00EA3415"/>
    <w:rsid w:val="00EB1ED4"/>
    <w:rsid w:val="00EB1FD5"/>
    <w:rsid w:val="00EB2C89"/>
    <w:rsid w:val="00EB3862"/>
    <w:rsid w:val="00EB481D"/>
    <w:rsid w:val="00EB6455"/>
    <w:rsid w:val="00EB6ACF"/>
    <w:rsid w:val="00EB6C45"/>
    <w:rsid w:val="00EB6F24"/>
    <w:rsid w:val="00EC0E91"/>
    <w:rsid w:val="00EC101B"/>
    <w:rsid w:val="00EC2E36"/>
    <w:rsid w:val="00EC39F5"/>
    <w:rsid w:val="00EC3F6B"/>
    <w:rsid w:val="00EC4F35"/>
    <w:rsid w:val="00EC5190"/>
    <w:rsid w:val="00ED54E5"/>
    <w:rsid w:val="00EE1C95"/>
    <w:rsid w:val="00EF0C2B"/>
    <w:rsid w:val="00EF4596"/>
    <w:rsid w:val="00EF4680"/>
    <w:rsid w:val="00F0096F"/>
    <w:rsid w:val="00F0114F"/>
    <w:rsid w:val="00F0177F"/>
    <w:rsid w:val="00F017E2"/>
    <w:rsid w:val="00F02724"/>
    <w:rsid w:val="00F03042"/>
    <w:rsid w:val="00F0757D"/>
    <w:rsid w:val="00F07857"/>
    <w:rsid w:val="00F1078E"/>
    <w:rsid w:val="00F12700"/>
    <w:rsid w:val="00F16AC5"/>
    <w:rsid w:val="00F20B49"/>
    <w:rsid w:val="00F20CFA"/>
    <w:rsid w:val="00F25D0F"/>
    <w:rsid w:val="00F315B4"/>
    <w:rsid w:val="00F33C10"/>
    <w:rsid w:val="00F33FFF"/>
    <w:rsid w:val="00F36159"/>
    <w:rsid w:val="00F36E3D"/>
    <w:rsid w:val="00F4019D"/>
    <w:rsid w:val="00F41BFD"/>
    <w:rsid w:val="00F4305D"/>
    <w:rsid w:val="00F43ED4"/>
    <w:rsid w:val="00F505F3"/>
    <w:rsid w:val="00F5603B"/>
    <w:rsid w:val="00F57AEC"/>
    <w:rsid w:val="00F603D4"/>
    <w:rsid w:val="00F61830"/>
    <w:rsid w:val="00F6451F"/>
    <w:rsid w:val="00F65391"/>
    <w:rsid w:val="00F65C93"/>
    <w:rsid w:val="00F70D4D"/>
    <w:rsid w:val="00F727C6"/>
    <w:rsid w:val="00F72D13"/>
    <w:rsid w:val="00F73B86"/>
    <w:rsid w:val="00F74267"/>
    <w:rsid w:val="00F74687"/>
    <w:rsid w:val="00F74C76"/>
    <w:rsid w:val="00F7534D"/>
    <w:rsid w:val="00F75BEB"/>
    <w:rsid w:val="00F8043F"/>
    <w:rsid w:val="00F82E9C"/>
    <w:rsid w:val="00F8301C"/>
    <w:rsid w:val="00F83FC1"/>
    <w:rsid w:val="00F85739"/>
    <w:rsid w:val="00F85846"/>
    <w:rsid w:val="00F85D12"/>
    <w:rsid w:val="00F93AEF"/>
    <w:rsid w:val="00F93D6F"/>
    <w:rsid w:val="00F94A05"/>
    <w:rsid w:val="00F953A1"/>
    <w:rsid w:val="00F95E19"/>
    <w:rsid w:val="00F95F37"/>
    <w:rsid w:val="00F97896"/>
    <w:rsid w:val="00F97CF5"/>
    <w:rsid w:val="00FA1AD3"/>
    <w:rsid w:val="00FA2C4E"/>
    <w:rsid w:val="00FA4E3F"/>
    <w:rsid w:val="00FA6506"/>
    <w:rsid w:val="00FA674F"/>
    <w:rsid w:val="00FB0EE4"/>
    <w:rsid w:val="00FB1F1B"/>
    <w:rsid w:val="00FB6700"/>
    <w:rsid w:val="00FC39A8"/>
    <w:rsid w:val="00FC79A0"/>
    <w:rsid w:val="00FC7C07"/>
    <w:rsid w:val="00FC7CF9"/>
    <w:rsid w:val="00FD0C70"/>
    <w:rsid w:val="00FD2FE5"/>
    <w:rsid w:val="00FD4A58"/>
    <w:rsid w:val="00FD7E9E"/>
    <w:rsid w:val="00FE0260"/>
    <w:rsid w:val="00FE0A10"/>
    <w:rsid w:val="00FE3B2E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D0FE7783-7595-4F3A-BC21-AC4F7AE2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9</Pages>
  <Words>2599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364</cp:revision>
  <dcterms:created xsi:type="dcterms:W3CDTF">2021-04-22T17:33:00Z</dcterms:created>
  <dcterms:modified xsi:type="dcterms:W3CDTF">2022-04-27T18:09:00Z</dcterms:modified>
</cp:coreProperties>
</file>