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E66E" w14:textId="77777777" w:rsidR="000968BC" w:rsidRPr="005C7DA9" w:rsidRDefault="000968BC" w:rsidP="000968BC">
      <w:pPr>
        <w:spacing w:before="120" w:after="120" w:line="360" w:lineRule="auto"/>
        <w:jc w:val="center"/>
        <w:rPr>
          <w:b/>
          <w:bCs/>
          <w:sz w:val="28"/>
          <w:szCs w:val="28"/>
          <w:u w:val="single"/>
        </w:rPr>
      </w:pPr>
      <w:r w:rsidRPr="005C7DA9">
        <w:rPr>
          <w:b/>
          <w:bCs/>
          <w:sz w:val="28"/>
          <w:szCs w:val="28"/>
          <w:u w:val="single"/>
        </w:rPr>
        <w:t>DERECHO CIVIL</w:t>
      </w:r>
    </w:p>
    <w:p w14:paraId="0B7EBCB1" w14:textId="77777777" w:rsidR="000968BC" w:rsidRPr="00FF4CC7" w:rsidRDefault="000968BC" w:rsidP="000968BC">
      <w:pPr>
        <w:spacing w:before="120" w:after="120" w:line="360" w:lineRule="auto"/>
        <w:jc w:val="center"/>
        <w:rPr>
          <w:b/>
          <w:bCs/>
          <w:sz w:val="28"/>
          <w:szCs w:val="28"/>
        </w:rPr>
      </w:pPr>
    </w:p>
    <w:p w14:paraId="181984A8" w14:textId="713EDA65" w:rsidR="000968BC" w:rsidRPr="00FF4CC7" w:rsidRDefault="000968BC" w:rsidP="000968BC">
      <w:pPr>
        <w:spacing w:before="120" w:after="120" w:line="360" w:lineRule="auto"/>
        <w:jc w:val="center"/>
        <w:rPr>
          <w:sz w:val="28"/>
          <w:szCs w:val="28"/>
        </w:rPr>
      </w:pPr>
      <w:r w:rsidRPr="00FF4CC7">
        <w:rPr>
          <w:b/>
          <w:bCs/>
          <w:sz w:val="28"/>
          <w:szCs w:val="28"/>
        </w:rPr>
        <w:t xml:space="preserve">TEMA </w:t>
      </w:r>
      <w:r w:rsidR="003A564C">
        <w:rPr>
          <w:b/>
          <w:bCs/>
          <w:sz w:val="28"/>
          <w:szCs w:val="28"/>
        </w:rPr>
        <w:t>1</w:t>
      </w:r>
      <w:r w:rsidR="00D24669">
        <w:rPr>
          <w:b/>
          <w:bCs/>
          <w:sz w:val="28"/>
          <w:szCs w:val="28"/>
        </w:rPr>
        <w:t>7</w:t>
      </w:r>
    </w:p>
    <w:p w14:paraId="2602D6E8" w14:textId="77777777" w:rsidR="000968BC" w:rsidRPr="00FF4CC7" w:rsidRDefault="000968BC" w:rsidP="000968BC">
      <w:pPr>
        <w:pStyle w:val="Default"/>
        <w:spacing w:before="120" w:after="120" w:line="360" w:lineRule="auto"/>
        <w:rPr>
          <w:rFonts w:ascii="Times New Roman" w:hAnsi="Times New Roman" w:cs="Times New Roman"/>
        </w:rPr>
      </w:pPr>
    </w:p>
    <w:p w14:paraId="64F3668E" w14:textId="77C9FBFC" w:rsidR="00025950" w:rsidRPr="00452498" w:rsidRDefault="00DA5BA0" w:rsidP="000968BC">
      <w:pPr>
        <w:spacing w:before="120" w:after="120" w:line="360" w:lineRule="auto"/>
        <w:jc w:val="both"/>
        <w:rPr>
          <w:b/>
          <w:bCs/>
          <w:color w:val="000000"/>
          <w:sz w:val="28"/>
          <w:szCs w:val="28"/>
        </w:rPr>
      </w:pPr>
      <w:r w:rsidRPr="00DA5BA0">
        <w:rPr>
          <w:b/>
          <w:bCs/>
          <w:color w:val="000000"/>
          <w:sz w:val="28"/>
          <w:szCs w:val="28"/>
        </w:rPr>
        <w:t>LAS PERSONAS JURÍDICAS: SU NATURALEZA Y CLASES. CONSTITUCIÓN, CAPACIDAD, REPRESENTACIÓN, DOMICILIO, NACIONALIDAD Y EXTINCIÓN DE LAS PERSONAS JURÍDICAS. ASPECTOS CIVILES DE LAS FUNDACIONES Y DE LAS ASOCIACIONES.</w:t>
      </w:r>
    </w:p>
    <w:p w14:paraId="6DEB0EEB" w14:textId="49F8FFEE" w:rsidR="003A564C" w:rsidRDefault="003A564C" w:rsidP="000968BC">
      <w:pPr>
        <w:spacing w:before="120" w:after="120" w:line="360" w:lineRule="auto"/>
        <w:jc w:val="both"/>
        <w:rPr>
          <w:rFonts w:eastAsiaTheme="minorHAnsi"/>
          <w:color w:val="000000"/>
          <w:lang w:eastAsia="en-US"/>
        </w:rPr>
      </w:pPr>
    </w:p>
    <w:p w14:paraId="707F341C" w14:textId="32FE00B5" w:rsidR="005229F8" w:rsidRPr="00452498" w:rsidRDefault="00DA5BA0" w:rsidP="000968BC">
      <w:pPr>
        <w:spacing w:before="120" w:after="120" w:line="360" w:lineRule="auto"/>
        <w:jc w:val="both"/>
        <w:rPr>
          <w:rFonts w:eastAsiaTheme="minorHAnsi"/>
          <w:b/>
          <w:bCs/>
          <w:color w:val="000000"/>
          <w:lang w:eastAsia="en-US"/>
        </w:rPr>
      </w:pPr>
      <w:r w:rsidRPr="00DA5BA0">
        <w:rPr>
          <w:rFonts w:eastAsiaTheme="minorHAnsi"/>
          <w:b/>
          <w:bCs/>
          <w:color w:val="000000"/>
          <w:lang w:eastAsia="en-US"/>
        </w:rPr>
        <w:t>LAS PERSONAS JURÍDICAS: SU NATURALEZA Y CLASES.</w:t>
      </w:r>
    </w:p>
    <w:p w14:paraId="70221FD1" w14:textId="7F8C213C" w:rsidR="001D14A9" w:rsidRDefault="00500B77" w:rsidP="001D14A9">
      <w:pPr>
        <w:spacing w:before="120" w:after="120" w:line="360" w:lineRule="auto"/>
        <w:ind w:firstLine="708"/>
        <w:jc w:val="both"/>
        <w:rPr>
          <w:spacing w:val="-3"/>
        </w:rPr>
      </w:pPr>
      <w:r>
        <w:rPr>
          <w:spacing w:val="-3"/>
        </w:rPr>
        <w:t xml:space="preserve">El ordenamiento jurídico, siguiendo a la realidad social, </w:t>
      </w:r>
      <w:r w:rsidR="00B42588">
        <w:rPr>
          <w:spacing w:val="-3"/>
        </w:rPr>
        <w:t xml:space="preserve">no sólo contempla a las </w:t>
      </w:r>
      <w:r w:rsidR="001D14A9" w:rsidRPr="001D14A9">
        <w:rPr>
          <w:spacing w:val="-3"/>
        </w:rPr>
        <w:t>personas físicas</w:t>
      </w:r>
      <w:r w:rsidR="001D14A9">
        <w:rPr>
          <w:spacing w:val="-3"/>
        </w:rPr>
        <w:t xml:space="preserve">, sino </w:t>
      </w:r>
      <w:r w:rsidR="00B42588">
        <w:rPr>
          <w:spacing w:val="-3"/>
        </w:rPr>
        <w:t xml:space="preserve">también a </w:t>
      </w:r>
      <w:r w:rsidR="001D14A9" w:rsidRPr="001D14A9">
        <w:rPr>
          <w:spacing w:val="-3"/>
        </w:rPr>
        <w:t>organizaciones sociales de diverso tipo y trascendencia</w:t>
      </w:r>
      <w:r w:rsidR="00C92035">
        <w:rPr>
          <w:spacing w:val="-3"/>
        </w:rPr>
        <w:t>.</w:t>
      </w:r>
    </w:p>
    <w:p w14:paraId="54542445" w14:textId="5AAC2A99" w:rsidR="002F2233" w:rsidRPr="0047184B" w:rsidRDefault="00C92035" w:rsidP="002F2233">
      <w:pPr>
        <w:spacing w:before="120" w:after="120" w:line="360" w:lineRule="auto"/>
        <w:ind w:firstLine="708"/>
        <w:jc w:val="both"/>
        <w:rPr>
          <w:spacing w:val="-3"/>
        </w:rPr>
      </w:pPr>
      <w:r>
        <w:rPr>
          <w:spacing w:val="-3"/>
        </w:rPr>
        <w:t>Aunque e</w:t>
      </w:r>
      <w:r w:rsidR="0047184B" w:rsidRPr="0047184B">
        <w:rPr>
          <w:spacing w:val="-3"/>
        </w:rPr>
        <w:t>l concepto de persona es atributo esencial del</w:t>
      </w:r>
      <w:r w:rsidR="0047184B">
        <w:rPr>
          <w:spacing w:val="-3"/>
        </w:rPr>
        <w:t xml:space="preserve"> ser humano</w:t>
      </w:r>
      <w:r w:rsidR="0047184B" w:rsidRPr="0047184B">
        <w:rPr>
          <w:spacing w:val="-3"/>
        </w:rPr>
        <w:t xml:space="preserve">, </w:t>
      </w:r>
      <w:r>
        <w:rPr>
          <w:spacing w:val="-3"/>
        </w:rPr>
        <w:t xml:space="preserve">el Derecho acude a la técnica de la personificación </w:t>
      </w:r>
      <w:r w:rsidR="003A2F1B">
        <w:rPr>
          <w:spacing w:val="-3"/>
        </w:rPr>
        <w:t xml:space="preserve">para facilitar el funcionamiento de estas organizaciones en el tráfico jurídico, de forma que sean las organizaciones en sí, y no las personas que las componen, las que </w:t>
      </w:r>
      <w:r w:rsidR="00A207E8">
        <w:rPr>
          <w:spacing w:val="-3"/>
        </w:rPr>
        <w:t xml:space="preserve">gocen </w:t>
      </w:r>
      <w:r w:rsidR="00B56C7C">
        <w:rPr>
          <w:spacing w:val="-3"/>
        </w:rPr>
        <w:t>de capacidad propia y s</w:t>
      </w:r>
      <w:r w:rsidR="00A207E8">
        <w:rPr>
          <w:spacing w:val="-3"/>
        </w:rPr>
        <w:t>ean</w:t>
      </w:r>
      <w:r w:rsidR="00B56C7C">
        <w:rPr>
          <w:spacing w:val="-3"/>
        </w:rPr>
        <w:t xml:space="preserve"> sujetos de derechos y deberes</w:t>
      </w:r>
      <w:r w:rsidR="0047184B" w:rsidRPr="0047184B">
        <w:rPr>
          <w:spacing w:val="-3"/>
        </w:rPr>
        <w:t>.</w:t>
      </w:r>
    </w:p>
    <w:p w14:paraId="670F30E7" w14:textId="2ED66073" w:rsidR="00DB04EF" w:rsidRPr="00DB04EF" w:rsidRDefault="00DB04EF" w:rsidP="00DB04EF">
      <w:pPr>
        <w:spacing w:before="120" w:after="120" w:line="360" w:lineRule="auto"/>
        <w:ind w:firstLine="708"/>
        <w:jc w:val="both"/>
        <w:rPr>
          <w:spacing w:val="-3"/>
        </w:rPr>
      </w:pPr>
      <w:r>
        <w:rPr>
          <w:spacing w:val="-3"/>
        </w:rPr>
        <w:t xml:space="preserve">El reconocimiento </w:t>
      </w:r>
      <w:r w:rsidR="001850CB">
        <w:rPr>
          <w:spacing w:val="-3"/>
        </w:rPr>
        <w:t xml:space="preserve">de la personalidad jurídica es, en último extremo, una decisión de los </w:t>
      </w:r>
      <w:r w:rsidRPr="00DB04EF">
        <w:rPr>
          <w:spacing w:val="-3"/>
        </w:rPr>
        <w:t>poderes públicos</w:t>
      </w:r>
      <w:r w:rsidR="001850CB">
        <w:rPr>
          <w:spacing w:val="-3"/>
        </w:rPr>
        <w:t xml:space="preserve"> que depende de múltiples factores, desde razones históricas </w:t>
      </w:r>
      <w:r w:rsidR="009D6E2D">
        <w:rPr>
          <w:spacing w:val="-3"/>
        </w:rPr>
        <w:t xml:space="preserve">a </w:t>
      </w:r>
      <w:r w:rsidR="009D6E2D" w:rsidRPr="00DB04EF">
        <w:rPr>
          <w:spacing w:val="-3"/>
        </w:rPr>
        <w:t>razones de eficacia y utilidad</w:t>
      </w:r>
      <w:r w:rsidR="009D6E2D">
        <w:rPr>
          <w:spacing w:val="-3"/>
        </w:rPr>
        <w:t xml:space="preserve">. De </w:t>
      </w:r>
      <w:r w:rsidR="00D32483">
        <w:rPr>
          <w:spacing w:val="-3"/>
        </w:rPr>
        <w:t xml:space="preserve">esta forma, existen </w:t>
      </w:r>
      <w:r w:rsidR="009D6E2D">
        <w:rPr>
          <w:spacing w:val="-3"/>
        </w:rPr>
        <w:t xml:space="preserve">organizaciones sociales </w:t>
      </w:r>
      <w:r w:rsidR="00D32483">
        <w:rPr>
          <w:spacing w:val="-3"/>
        </w:rPr>
        <w:t>de gran trascendencia</w:t>
      </w:r>
      <w:r w:rsidR="00F12649">
        <w:rPr>
          <w:spacing w:val="-3"/>
        </w:rPr>
        <w:t xml:space="preserve"> social</w:t>
      </w:r>
      <w:r w:rsidR="00D32483">
        <w:rPr>
          <w:spacing w:val="-3"/>
        </w:rPr>
        <w:t xml:space="preserve">, como la familia, </w:t>
      </w:r>
      <w:r w:rsidR="00F12649">
        <w:rPr>
          <w:spacing w:val="-3"/>
        </w:rPr>
        <w:t xml:space="preserve">o de considerable importancia económica, como los </w:t>
      </w:r>
      <w:r w:rsidR="002601FF">
        <w:rPr>
          <w:spacing w:val="-3"/>
        </w:rPr>
        <w:t xml:space="preserve">fondos de pensiones o los de inversión, </w:t>
      </w:r>
      <w:r w:rsidR="00D32483">
        <w:rPr>
          <w:spacing w:val="-3"/>
        </w:rPr>
        <w:t xml:space="preserve">que no </w:t>
      </w:r>
      <w:r w:rsidR="009D6E2D">
        <w:rPr>
          <w:spacing w:val="-3"/>
        </w:rPr>
        <w:t>están dotadas de personalidad jurídica</w:t>
      </w:r>
      <w:r w:rsidR="002601FF">
        <w:rPr>
          <w:spacing w:val="-3"/>
        </w:rPr>
        <w:t>.</w:t>
      </w:r>
    </w:p>
    <w:p w14:paraId="17C61369" w14:textId="7C0463B6" w:rsidR="00FD532C" w:rsidRDefault="00FD532C" w:rsidP="00FD532C">
      <w:pPr>
        <w:spacing w:before="120" w:after="120" w:line="360" w:lineRule="auto"/>
        <w:ind w:firstLine="708"/>
        <w:jc w:val="both"/>
        <w:rPr>
          <w:spacing w:val="-3"/>
        </w:rPr>
      </w:pPr>
      <w:r>
        <w:rPr>
          <w:spacing w:val="-3"/>
        </w:rPr>
        <w:t xml:space="preserve">Es más, </w:t>
      </w:r>
      <w:r>
        <w:rPr>
          <w:spacing w:val="-3"/>
        </w:rPr>
        <w:t>el propio concepto de persona jurídica y su naturaleza misma puede</w:t>
      </w:r>
      <w:r>
        <w:rPr>
          <w:spacing w:val="-3"/>
        </w:rPr>
        <w:t>n</w:t>
      </w:r>
      <w:r>
        <w:rPr>
          <w:spacing w:val="-3"/>
        </w:rPr>
        <w:t xml:space="preserve"> replantearse a la vista de la Ley de 30 de septiembre de 2022, que “</w:t>
      </w:r>
      <w:r w:rsidRPr="006A450D">
        <w:rPr>
          <w:spacing w:val="-3"/>
        </w:rPr>
        <w:t>declara la personalidad jurídica de la laguna del Mar Menor y de su cuenca, que se reconoce como sujeto de derechos</w:t>
      </w:r>
      <w:r>
        <w:rPr>
          <w:spacing w:val="-3"/>
        </w:rPr>
        <w:t>”, siendo la primera vez en nuestro ordenamiento jurídico, y uno de los primero</w:t>
      </w:r>
      <w:r>
        <w:rPr>
          <w:spacing w:val="-3"/>
        </w:rPr>
        <w:t>s</w:t>
      </w:r>
      <w:r>
        <w:rPr>
          <w:spacing w:val="-3"/>
        </w:rPr>
        <w:t xml:space="preserve"> casos </w:t>
      </w:r>
      <w:r>
        <w:rPr>
          <w:spacing w:val="-3"/>
        </w:rPr>
        <w:t>en el derecho universal,</w:t>
      </w:r>
      <w:r>
        <w:rPr>
          <w:spacing w:val="-3"/>
        </w:rPr>
        <w:t xml:space="preserve"> </w:t>
      </w:r>
      <w:r w:rsidR="00FE4816">
        <w:rPr>
          <w:spacing w:val="-3"/>
        </w:rPr>
        <w:t xml:space="preserve">en </w:t>
      </w:r>
      <w:r>
        <w:rPr>
          <w:spacing w:val="-3"/>
        </w:rPr>
        <w:t xml:space="preserve">que el concepto de persona jurídica excede del de las organizaciones sociales o </w:t>
      </w:r>
      <w:r w:rsidRPr="001B249E">
        <w:rPr>
          <w:i/>
          <w:iCs/>
          <w:spacing w:val="-3"/>
        </w:rPr>
        <w:t>universitas personarum</w:t>
      </w:r>
      <w:r>
        <w:rPr>
          <w:spacing w:val="-3"/>
        </w:rPr>
        <w:t>.</w:t>
      </w:r>
    </w:p>
    <w:p w14:paraId="24E35D11" w14:textId="77777777" w:rsidR="00FD532C" w:rsidRDefault="00FD532C" w:rsidP="00FD532C">
      <w:pPr>
        <w:spacing w:before="120" w:after="120" w:line="360" w:lineRule="auto"/>
        <w:ind w:firstLine="708"/>
        <w:jc w:val="both"/>
        <w:rPr>
          <w:spacing w:val="-3"/>
        </w:rPr>
      </w:pPr>
      <w:r>
        <w:rPr>
          <w:spacing w:val="-3"/>
        </w:rPr>
        <w:lastRenderedPageBreak/>
        <w:t xml:space="preserve">La ley confiere al Mar Menor derechos </w:t>
      </w:r>
      <w:r w:rsidRPr="00092B82">
        <w:rPr>
          <w:spacing w:val="-3"/>
        </w:rPr>
        <w:t>a la protección, conservación, mantenimiento y, en su caso, restauración, a cargo de los gobiernos y los habitantes ribereños</w:t>
      </w:r>
      <w:r>
        <w:rPr>
          <w:spacing w:val="-3"/>
        </w:rPr>
        <w:t>, así como el</w:t>
      </w:r>
      <w:r w:rsidRPr="00092B82">
        <w:rPr>
          <w:spacing w:val="-3"/>
        </w:rPr>
        <w:t xml:space="preserve"> derecho a existir como ecosistema y a evolucionar naturalmente</w:t>
      </w:r>
      <w:r>
        <w:rPr>
          <w:spacing w:val="-3"/>
        </w:rPr>
        <w:t xml:space="preserve">, derechos cuyo contenido configura la propia ley, y para cuyo ejercicio y efectividad dota al Mar Menor de un órgano de representación y gobierno, denominado tutoría del Mar Menor, compuesto a su vez por un </w:t>
      </w:r>
      <w:r w:rsidRPr="00B91571">
        <w:rPr>
          <w:spacing w:val="-3"/>
        </w:rPr>
        <w:t xml:space="preserve">Comité de Representantes, </w:t>
      </w:r>
      <w:r>
        <w:rPr>
          <w:spacing w:val="-3"/>
        </w:rPr>
        <w:t xml:space="preserve">una </w:t>
      </w:r>
      <w:r w:rsidRPr="00B91571">
        <w:rPr>
          <w:spacing w:val="-3"/>
        </w:rPr>
        <w:t xml:space="preserve">Comisión de Seguimiento y </w:t>
      </w:r>
      <w:r>
        <w:rPr>
          <w:spacing w:val="-3"/>
        </w:rPr>
        <w:t xml:space="preserve">un </w:t>
      </w:r>
      <w:r w:rsidRPr="00B91571">
        <w:rPr>
          <w:spacing w:val="-3"/>
        </w:rPr>
        <w:t>Comité Científico</w:t>
      </w:r>
      <w:r>
        <w:rPr>
          <w:spacing w:val="-3"/>
        </w:rPr>
        <w:t>, si bien se precisa que “c</w:t>
      </w:r>
      <w:r w:rsidRPr="00537BA5">
        <w:rPr>
          <w:spacing w:val="-3"/>
        </w:rPr>
        <w:t>ualquier persona física o jurídica está legitimada para la defensa del ecosistema del Mar Menor</w:t>
      </w:r>
      <w:r>
        <w:rPr>
          <w:spacing w:val="-3"/>
        </w:rPr>
        <w:t>”.</w:t>
      </w:r>
    </w:p>
    <w:p w14:paraId="28CBBA48" w14:textId="77777777" w:rsidR="00FD532C" w:rsidRDefault="00FD532C" w:rsidP="00DB04EF">
      <w:pPr>
        <w:spacing w:before="120" w:after="120" w:line="360" w:lineRule="auto"/>
        <w:ind w:firstLine="708"/>
        <w:jc w:val="both"/>
        <w:rPr>
          <w:spacing w:val="-3"/>
        </w:rPr>
      </w:pPr>
    </w:p>
    <w:p w14:paraId="4C8036C4" w14:textId="4FE184FF" w:rsidR="00AB505C" w:rsidRPr="0074103E" w:rsidRDefault="00E07D01" w:rsidP="00B70281">
      <w:pPr>
        <w:spacing w:before="120" w:after="120" w:line="360" w:lineRule="auto"/>
        <w:ind w:firstLine="708"/>
        <w:jc w:val="both"/>
        <w:rPr>
          <w:b/>
          <w:bCs/>
          <w:spacing w:val="-3"/>
        </w:rPr>
      </w:pPr>
      <w:r w:rsidRPr="0074103E">
        <w:rPr>
          <w:b/>
          <w:bCs/>
          <w:spacing w:val="-3"/>
        </w:rPr>
        <w:t>Su naturaleza.</w:t>
      </w:r>
    </w:p>
    <w:p w14:paraId="567F50D7" w14:textId="7D6E9076" w:rsidR="00AB505C" w:rsidRDefault="00F61FF7" w:rsidP="00F61FF7">
      <w:pPr>
        <w:spacing w:before="120" w:after="120" w:line="360" w:lineRule="auto"/>
        <w:ind w:firstLine="708"/>
        <w:jc w:val="both"/>
        <w:rPr>
          <w:spacing w:val="-3"/>
        </w:rPr>
      </w:pPr>
      <w:r w:rsidRPr="00F61FF7">
        <w:rPr>
          <w:spacing w:val="-3"/>
        </w:rPr>
        <w:t>Tradicionalmente, la cuestión básica</w:t>
      </w:r>
      <w:r w:rsidR="0076768F">
        <w:rPr>
          <w:spacing w:val="-3"/>
        </w:rPr>
        <w:t xml:space="preserve"> acerca de la naturaleza de las personas jurídicas</w:t>
      </w:r>
      <w:r w:rsidRPr="00F61FF7">
        <w:rPr>
          <w:spacing w:val="-3"/>
        </w:rPr>
        <w:t xml:space="preserve"> ha sido la de determinar si ostentan una existencia real y efectiva o si, por el contrario, suponen una mera creación jurídica</w:t>
      </w:r>
      <w:r w:rsidR="000850DF">
        <w:rPr>
          <w:spacing w:val="-3"/>
        </w:rPr>
        <w:t>, surgiendo así las teorías de la realidad y de la ficción.</w:t>
      </w:r>
    </w:p>
    <w:p w14:paraId="0FFF9C4C" w14:textId="7B3A9E80" w:rsidR="00AB505C" w:rsidRDefault="00444DC1" w:rsidP="00CE4C04">
      <w:pPr>
        <w:spacing w:before="120" w:after="120" w:line="360" w:lineRule="auto"/>
        <w:ind w:firstLine="708"/>
        <w:jc w:val="both"/>
        <w:rPr>
          <w:spacing w:val="-3"/>
        </w:rPr>
      </w:pPr>
      <w:r>
        <w:rPr>
          <w:spacing w:val="-3"/>
        </w:rPr>
        <w:t xml:space="preserve">Probablemente, ambas teorías sean demasiado radicales en su planteamiento, </w:t>
      </w:r>
      <w:r w:rsidR="006C65EB">
        <w:rPr>
          <w:spacing w:val="-3"/>
        </w:rPr>
        <w:t xml:space="preserve">y la doctrina actual se decanta por planteamientos más prácticos, </w:t>
      </w:r>
      <w:r w:rsidR="00CE4C04">
        <w:rPr>
          <w:spacing w:val="-3"/>
        </w:rPr>
        <w:t>ya que s</w:t>
      </w:r>
      <w:r w:rsidR="00CE4C04" w:rsidRPr="00CE4C04">
        <w:rPr>
          <w:spacing w:val="-3"/>
        </w:rPr>
        <w:t>on razones de utilidad, conveniencia</w:t>
      </w:r>
      <w:r w:rsidR="00CE4C04">
        <w:rPr>
          <w:spacing w:val="-3"/>
        </w:rPr>
        <w:t xml:space="preserve"> </w:t>
      </w:r>
      <w:r w:rsidR="00CE4C04" w:rsidRPr="00CE4C04">
        <w:rPr>
          <w:spacing w:val="-3"/>
        </w:rPr>
        <w:t>y eficacia las que justifican esa personificación</w:t>
      </w:r>
      <w:r w:rsidR="00CE4C04">
        <w:rPr>
          <w:spacing w:val="-3"/>
        </w:rPr>
        <w:t>.</w:t>
      </w:r>
    </w:p>
    <w:p w14:paraId="3303530A" w14:textId="747093E4" w:rsidR="00AB505C" w:rsidRDefault="00165DB1" w:rsidP="00B70281">
      <w:pPr>
        <w:spacing w:before="120" w:after="120" w:line="360" w:lineRule="auto"/>
        <w:ind w:firstLine="708"/>
        <w:jc w:val="both"/>
        <w:rPr>
          <w:spacing w:val="-3"/>
        </w:rPr>
      </w:pPr>
      <w:r>
        <w:rPr>
          <w:spacing w:val="-3"/>
        </w:rPr>
        <w:t xml:space="preserve">Por otra parte, el debate acerca de la naturaleza de las personas jurídicas </w:t>
      </w:r>
      <w:r w:rsidR="00CB582C">
        <w:rPr>
          <w:spacing w:val="-3"/>
        </w:rPr>
        <w:t>comprende el del grado de su equiparación a las personas físicas.</w:t>
      </w:r>
    </w:p>
    <w:p w14:paraId="1DE69687" w14:textId="563F897E" w:rsidR="00CB582C" w:rsidRDefault="00CB582C" w:rsidP="00B70281">
      <w:pPr>
        <w:spacing w:before="120" w:after="120" w:line="360" w:lineRule="auto"/>
        <w:ind w:firstLine="708"/>
        <w:jc w:val="both"/>
        <w:rPr>
          <w:spacing w:val="-3"/>
        </w:rPr>
      </w:pPr>
      <w:r>
        <w:rPr>
          <w:spacing w:val="-3"/>
        </w:rPr>
        <w:t xml:space="preserve">La doctrina es </w:t>
      </w:r>
      <w:r w:rsidR="004967A3">
        <w:rPr>
          <w:spacing w:val="-3"/>
        </w:rPr>
        <w:t xml:space="preserve">prácticamente </w:t>
      </w:r>
      <w:r>
        <w:rPr>
          <w:spacing w:val="-3"/>
        </w:rPr>
        <w:t>unánime en admitir una equiparación total en cuanto a su condición de sujetos de derecho</w:t>
      </w:r>
      <w:r w:rsidR="00157318">
        <w:rPr>
          <w:spacing w:val="-3"/>
        </w:rPr>
        <w:t xml:space="preserve"> y, por ende, de estar dotadas de capacidad jurídica.</w:t>
      </w:r>
    </w:p>
    <w:p w14:paraId="52C3A51B" w14:textId="17F7B045" w:rsidR="00157318" w:rsidRDefault="007A1736" w:rsidP="00062CE1">
      <w:pPr>
        <w:spacing w:before="120" w:after="120" w:line="360" w:lineRule="auto"/>
        <w:ind w:firstLine="708"/>
        <w:jc w:val="both"/>
        <w:rPr>
          <w:spacing w:val="-3"/>
        </w:rPr>
      </w:pPr>
      <w:r>
        <w:rPr>
          <w:spacing w:val="-3"/>
        </w:rPr>
        <w:t>Así mismo, e</w:t>
      </w:r>
      <w:r w:rsidR="00EA1974">
        <w:rPr>
          <w:spacing w:val="-3"/>
        </w:rPr>
        <w:t>xiste la opinión generalizada de que n</w:t>
      </w:r>
      <w:r w:rsidR="00EA1974" w:rsidRPr="00EA1974">
        <w:rPr>
          <w:spacing w:val="-3"/>
        </w:rPr>
        <w:t>o se trata de</w:t>
      </w:r>
      <w:r w:rsidR="00EA1974">
        <w:rPr>
          <w:spacing w:val="-3"/>
        </w:rPr>
        <w:t xml:space="preserve"> </w:t>
      </w:r>
      <w:r w:rsidR="00EA1974" w:rsidRPr="00EA1974">
        <w:rPr>
          <w:spacing w:val="-3"/>
        </w:rPr>
        <w:t>equiparar plenamente las personas jurídicas y las personas físicas en cuanto a la</w:t>
      </w:r>
      <w:r w:rsidR="00EA1974">
        <w:rPr>
          <w:spacing w:val="-3"/>
        </w:rPr>
        <w:t xml:space="preserve"> </w:t>
      </w:r>
      <w:r w:rsidR="00EA1974" w:rsidRPr="00EA1974">
        <w:rPr>
          <w:spacing w:val="-3"/>
        </w:rPr>
        <w:t>titularidad de derechos fundamentales</w:t>
      </w:r>
      <w:r w:rsidR="00062CE1">
        <w:rPr>
          <w:spacing w:val="-3"/>
        </w:rPr>
        <w:t xml:space="preserve">, sino de delimitar </w:t>
      </w:r>
      <w:r w:rsidR="00062CE1" w:rsidRPr="00062CE1">
        <w:rPr>
          <w:spacing w:val="-3"/>
        </w:rPr>
        <w:t>la proyección de determinados</w:t>
      </w:r>
      <w:r w:rsidR="00062CE1">
        <w:rPr>
          <w:spacing w:val="-3"/>
        </w:rPr>
        <w:t xml:space="preserve"> </w:t>
      </w:r>
      <w:r w:rsidR="00062CE1" w:rsidRPr="00062CE1">
        <w:rPr>
          <w:spacing w:val="-3"/>
        </w:rPr>
        <w:t>derechos fundamentales</w:t>
      </w:r>
      <w:r w:rsidR="00BE29D2">
        <w:rPr>
          <w:spacing w:val="-3"/>
        </w:rPr>
        <w:t xml:space="preserve"> </w:t>
      </w:r>
      <w:r w:rsidR="00062CE1" w:rsidRPr="00062CE1">
        <w:rPr>
          <w:spacing w:val="-3"/>
        </w:rPr>
        <w:t>a las personas jurídicas</w:t>
      </w:r>
      <w:r w:rsidR="00062CE1">
        <w:rPr>
          <w:spacing w:val="-3"/>
        </w:rPr>
        <w:t>.</w:t>
      </w:r>
    </w:p>
    <w:p w14:paraId="7FC4AFBF" w14:textId="7C68E4DF" w:rsidR="00AB505C" w:rsidRDefault="00BE29D2" w:rsidP="00C178D3">
      <w:pPr>
        <w:spacing w:before="120" w:after="120" w:line="360" w:lineRule="auto"/>
        <w:ind w:firstLine="708"/>
        <w:jc w:val="both"/>
        <w:rPr>
          <w:spacing w:val="-3"/>
        </w:rPr>
      </w:pPr>
      <w:r>
        <w:rPr>
          <w:spacing w:val="-3"/>
        </w:rPr>
        <w:t>L</w:t>
      </w:r>
      <w:r w:rsidRPr="00BE29D2">
        <w:rPr>
          <w:spacing w:val="-3"/>
        </w:rPr>
        <w:t xml:space="preserve">a Constitución </w:t>
      </w:r>
      <w:r>
        <w:rPr>
          <w:spacing w:val="-3"/>
        </w:rPr>
        <w:t>E</w:t>
      </w:r>
      <w:r w:rsidRPr="00BE29D2">
        <w:rPr>
          <w:spacing w:val="-3"/>
        </w:rPr>
        <w:t xml:space="preserve">spañola </w:t>
      </w:r>
      <w:r>
        <w:rPr>
          <w:spacing w:val="-3"/>
        </w:rPr>
        <w:t xml:space="preserve">de 27 de diciembre de 1978 </w:t>
      </w:r>
      <w:r w:rsidRPr="00BE29D2">
        <w:rPr>
          <w:spacing w:val="-3"/>
        </w:rPr>
        <w:t>no contiene ningún pronunciamiento</w:t>
      </w:r>
      <w:r>
        <w:rPr>
          <w:spacing w:val="-3"/>
        </w:rPr>
        <w:t xml:space="preserve"> general al respecto</w:t>
      </w:r>
      <w:r w:rsidR="00C178D3">
        <w:rPr>
          <w:spacing w:val="-3"/>
        </w:rPr>
        <w:t>, puesto que la solución depende de</w:t>
      </w:r>
      <w:r w:rsidR="000A381F" w:rsidRPr="000A381F">
        <w:rPr>
          <w:spacing w:val="-3"/>
        </w:rPr>
        <w:t xml:space="preserve"> la</w:t>
      </w:r>
      <w:r w:rsidR="000A381F">
        <w:rPr>
          <w:spacing w:val="-3"/>
        </w:rPr>
        <w:t xml:space="preserve"> </w:t>
      </w:r>
      <w:r w:rsidR="000A381F" w:rsidRPr="000A381F">
        <w:rPr>
          <w:spacing w:val="-3"/>
        </w:rPr>
        <w:t>naturaleza concreta de</w:t>
      </w:r>
      <w:r w:rsidR="000A381F">
        <w:rPr>
          <w:spacing w:val="-3"/>
        </w:rPr>
        <w:t xml:space="preserve"> cada</w:t>
      </w:r>
      <w:r w:rsidR="000A381F" w:rsidRPr="000A381F">
        <w:rPr>
          <w:spacing w:val="-3"/>
        </w:rPr>
        <w:t xml:space="preserve"> derecho fundamental</w:t>
      </w:r>
      <w:r w:rsidR="000A381F">
        <w:rPr>
          <w:spacing w:val="-3"/>
        </w:rPr>
        <w:t xml:space="preserve">, </w:t>
      </w:r>
      <w:r w:rsidR="00C178D3">
        <w:rPr>
          <w:spacing w:val="-3"/>
        </w:rPr>
        <w:t>y por ello</w:t>
      </w:r>
      <w:r w:rsidR="000A381F">
        <w:rPr>
          <w:spacing w:val="-3"/>
        </w:rPr>
        <w:t xml:space="preserve"> el Tribunal Constitucional</w:t>
      </w:r>
      <w:r w:rsidR="00512C83">
        <w:rPr>
          <w:spacing w:val="-3"/>
        </w:rPr>
        <w:t xml:space="preserve"> considera</w:t>
      </w:r>
      <w:r w:rsidR="00CD650E">
        <w:rPr>
          <w:spacing w:val="-3"/>
        </w:rPr>
        <w:t xml:space="preserve"> que las personas jurídicas son titulares de</w:t>
      </w:r>
      <w:r w:rsidR="00C178D3">
        <w:rPr>
          <w:spacing w:val="-3"/>
        </w:rPr>
        <w:t xml:space="preserve"> </w:t>
      </w:r>
      <w:r w:rsidR="00CD650E">
        <w:rPr>
          <w:spacing w:val="-3"/>
        </w:rPr>
        <w:t>l</w:t>
      </w:r>
      <w:r w:rsidR="00C178D3">
        <w:rPr>
          <w:spacing w:val="-3"/>
        </w:rPr>
        <w:t>os</w:t>
      </w:r>
      <w:r w:rsidR="00CD650E">
        <w:rPr>
          <w:spacing w:val="-3"/>
        </w:rPr>
        <w:t xml:space="preserve"> derecho</w:t>
      </w:r>
      <w:r w:rsidR="00C178D3">
        <w:rPr>
          <w:spacing w:val="-3"/>
        </w:rPr>
        <w:t>s</w:t>
      </w:r>
      <w:r w:rsidR="00B20973">
        <w:rPr>
          <w:spacing w:val="-3"/>
        </w:rPr>
        <w:t xml:space="preserve"> reconocidos por el artículo 24 de la Constitución</w:t>
      </w:r>
      <w:r w:rsidR="00B7058E">
        <w:rPr>
          <w:spacing w:val="-3"/>
        </w:rPr>
        <w:t xml:space="preserve"> en condiciones de plena equiparación a las personas físicas, o que el domicilio de una persona jurídica tiene un ámbito diferente y más restringido que el de la persona física a los efectos de su protección</w:t>
      </w:r>
      <w:r w:rsidR="0074103E">
        <w:rPr>
          <w:spacing w:val="-3"/>
        </w:rPr>
        <w:t xml:space="preserve"> constitucional.</w:t>
      </w:r>
    </w:p>
    <w:p w14:paraId="3E33976A" w14:textId="77777777" w:rsidR="006A450D" w:rsidRDefault="006A450D" w:rsidP="00B70281">
      <w:pPr>
        <w:spacing w:before="120" w:after="120" w:line="360" w:lineRule="auto"/>
        <w:ind w:firstLine="708"/>
        <w:jc w:val="both"/>
        <w:rPr>
          <w:spacing w:val="-3"/>
        </w:rPr>
      </w:pPr>
    </w:p>
    <w:p w14:paraId="44E170AF" w14:textId="3FA7DF35" w:rsidR="0017610E" w:rsidRPr="00A4726E" w:rsidRDefault="00A4726E" w:rsidP="00B70281">
      <w:pPr>
        <w:spacing w:before="120" w:after="120" w:line="360" w:lineRule="auto"/>
        <w:ind w:firstLine="708"/>
        <w:jc w:val="both"/>
        <w:rPr>
          <w:b/>
          <w:bCs/>
          <w:spacing w:val="-3"/>
        </w:rPr>
      </w:pPr>
      <w:r w:rsidRPr="00A4726E">
        <w:rPr>
          <w:b/>
          <w:bCs/>
          <w:spacing w:val="-3"/>
        </w:rPr>
        <w:t>Clases.</w:t>
      </w:r>
    </w:p>
    <w:p w14:paraId="527F1F69" w14:textId="5ECC49FB" w:rsidR="00A4726E" w:rsidRDefault="00717DFE" w:rsidP="00B70281">
      <w:pPr>
        <w:spacing w:before="120" w:after="120" w:line="360" w:lineRule="auto"/>
        <w:ind w:firstLine="708"/>
        <w:jc w:val="both"/>
        <w:rPr>
          <w:spacing w:val="-3"/>
        </w:rPr>
      </w:pPr>
      <w:r>
        <w:rPr>
          <w:spacing w:val="-3"/>
        </w:rPr>
        <w:t>A pesar de la heterogeneidad de las personas jurídicas, l</w:t>
      </w:r>
      <w:r w:rsidR="00B106EE">
        <w:rPr>
          <w:spacing w:val="-3"/>
        </w:rPr>
        <w:t>a doctrina suele poner de relieve las siguientes clasificaciones</w:t>
      </w:r>
      <w:r>
        <w:rPr>
          <w:spacing w:val="-3"/>
        </w:rPr>
        <w:t xml:space="preserve"> de las mismas</w:t>
      </w:r>
      <w:r w:rsidR="00B106EE">
        <w:rPr>
          <w:spacing w:val="-3"/>
        </w:rPr>
        <w:t>:</w:t>
      </w:r>
    </w:p>
    <w:p w14:paraId="5A9C0D2E" w14:textId="63D62F04" w:rsidR="00B106EE" w:rsidRPr="00384FA4" w:rsidRDefault="00B106EE" w:rsidP="00384FA4">
      <w:pPr>
        <w:pStyle w:val="Prrafodelista"/>
        <w:numPr>
          <w:ilvl w:val="0"/>
          <w:numId w:val="20"/>
        </w:numPr>
        <w:spacing w:before="120" w:after="120" w:line="360" w:lineRule="auto"/>
        <w:ind w:left="993" w:hanging="284"/>
        <w:jc w:val="both"/>
        <w:rPr>
          <w:spacing w:val="-3"/>
        </w:rPr>
      </w:pPr>
      <w:r w:rsidRPr="00384FA4">
        <w:rPr>
          <w:spacing w:val="-3"/>
        </w:rPr>
        <w:t>Personas de Derecho Público y de Derecho Privado</w:t>
      </w:r>
      <w:r w:rsidR="000161B9" w:rsidRPr="00384FA4">
        <w:rPr>
          <w:spacing w:val="-3"/>
        </w:rPr>
        <w:t>.</w:t>
      </w:r>
    </w:p>
    <w:p w14:paraId="2AD6A6F6" w14:textId="63C7402A" w:rsidR="000161B9" w:rsidRPr="00384FA4" w:rsidRDefault="000161B9" w:rsidP="0037674A">
      <w:pPr>
        <w:pStyle w:val="Prrafodelista"/>
        <w:spacing w:before="120" w:after="120" w:line="360" w:lineRule="auto"/>
        <w:ind w:left="993" w:firstLine="283"/>
        <w:jc w:val="both"/>
        <w:rPr>
          <w:spacing w:val="-3"/>
        </w:rPr>
      </w:pPr>
      <w:r w:rsidRPr="00384FA4">
        <w:rPr>
          <w:spacing w:val="-3"/>
        </w:rPr>
        <w:t>Simplificadamente, son personas de Derecho Público las que se insertan en la organización general de</w:t>
      </w:r>
      <w:r w:rsidR="00002ABE" w:rsidRPr="00384FA4">
        <w:rPr>
          <w:spacing w:val="-3"/>
        </w:rPr>
        <w:t xml:space="preserve"> las Administraciones Públicas, comenzado por las territoriales: </w:t>
      </w:r>
      <w:r w:rsidRPr="00384FA4">
        <w:rPr>
          <w:spacing w:val="-3"/>
        </w:rPr>
        <w:t>Estado, C</w:t>
      </w:r>
      <w:r w:rsidR="00002ABE" w:rsidRPr="00384FA4">
        <w:rPr>
          <w:spacing w:val="-3"/>
        </w:rPr>
        <w:t>omunidades Autónomas y Entes Locales;</w:t>
      </w:r>
      <w:r w:rsidRPr="00384FA4">
        <w:rPr>
          <w:spacing w:val="-3"/>
        </w:rPr>
        <w:t xml:space="preserve"> </w:t>
      </w:r>
      <w:r w:rsidR="009805A0" w:rsidRPr="00384FA4">
        <w:rPr>
          <w:spacing w:val="-3"/>
        </w:rPr>
        <w:t xml:space="preserve">los entes personificados instrumentales de las </w:t>
      </w:r>
      <w:r w:rsidR="00E83AAE" w:rsidRPr="00384FA4">
        <w:rPr>
          <w:spacing w:val="-3"/>
        </w:rPr>
        <w:t>anteriores, como los Organismos Autónomos y las Entidades Públicas Empresariales;</w:t>
      </w:r>
      <w:r w:rsidR="00F549D8" w:rsidRPr="00384FA4">
        <w:rPr>
          <w:spacing w:val="-3"/>
        </w:rPr>
        <w:t xml:space="preserve"> </w:t>
      </w:r>
      <w:r w:rsidR="00BC38C5">
        <w:rPr>
          <w:spacing w:val="-3"/>
        </w:rPr>
        <w:t xml:space="preserve">o </w:t>
      </w:r>
      <w:r w:rsidR="00F77E0A" w:rsidRPr="00384FA4">
        <w:rPr>
          <w:spacing w:val="-3"/>
        </w:rPr>
        <w:t>l</w:t>
      </w:r>
      <w:r w:rsidR="00D173F8" w:rsidRPr="00384FA4">
        <w:rPr>
          <w:spacing w:val="-3"/>
        </w:rPr>
        <w:t>as Autoridades Administrativas Indepen</w:t>
      </w:r>
      <w:r w:rsidR="008554FB" w:rsidRPr="00384FA4">
        <w:rPr>
          <w:spacing w:val="-3"/>
        </w:rPr>
        <w:t>dientes</w:t>
      </w:r>
      <w:r w:rsidR="00BB71E8" w:rsidRPr="00384FA4">
        <w:rPr>
          <w:spacing w:val="-3"/>
        </w:rPr>
        <w:t xml:space="preserve">. </w:t>
      </w:r>
      <w:r w:rsidR="00E07922" w:rsidRPr="00384FA4">
        <w:rPr>
          <w:spacing w:val="-3"/>
        </w:rPr>
        <w:t>Todos estos sujetos son estudiados detenidamente en los temas de Derecho Administrativo del programa.</w:t>
      </w:r>
    </w:p>
    <w:p w14:paraId="75C391EE" w14:textId="17B0783C" w:rsidR="00A4726E" w:rsidRPr="00384FA4" w:rsidRDefault="000074F6" w:rsidP="0037674A">
      <w:pPr>
        <w:pStyle w:val="Prrafodelista"/>
        <w:spacing w:before="120" w:after="120" w:line="360" w:lineRule="auto"/>
        <w:ind w:left="993" w:firstLine="283"/>
        <w:jc w:val="both"/>
        <w:rPr>
          <w:spacing w:val="-3"/>
        </w:rPr>
      </w:pPr>
      <w:r w:rsidRPr="00384FA4">
        <w:rPr>
          <w:spacing w:val="-3"/>
        </w:rPr>
        <w:t>En cambio, son personas de Derecho Privado las que desarrollan su actividad en el ámbito estrictamente privado</w:t>
      </w:r>
      <w:r w:rsidR="00E07922" w:rsidRPr="00384FA4">
        <w:rPr>
          <w:spacing w:val="-3"/>
        </w:rPr>
        <w:t>.</w:t>
      </w:r>
    </w:p>
    <w:p w14:paraId="645D863B" w14:textId="77777777" w:rsidR="007B0382" w:rsidRPr="00384FA4" w:rsidRDefault="00E07922" w:rsidP="0037674A">
      <w:pPr>
        <w:pStyle w:val="Prrafodelista"/>
        <w:spacing w:before="120" w:after="120" w:line="360" w:lineRule="auto"/>
        <w:ind w:left="993" w:firstLine="283"/>
        <w:jc w:val="both"/>
        <w:rPr>
          <w:spacing w:val="-3"/>
        </w:rPr>
      </w:pPr>
      <w:r w:rsidRPr="00384FA4">
        <w:rPr>
          <w:spacing w:val="-3"/>
        </w:rPr>
        <w:t>Sin embargo, la aparente claridad de esta distinción se ve empañada por el hecho de que también están integradas en el sector público determinadas personas jurídic</w:t>
      </w:r>
      <w:r w:rsidR="00257FF2" w:rsidRPr="00384FA4">
        <w:rPr>
          <w:spacing w:val="-3"/>
        </w:rPr>
        <w:t xml:space="preserve">o-privadas, como las sociedades públicas, que a pesar de ser formalmente personas de Derecho Privado </w:t>
      </w:r>
      <w:r w:rsidR="00002D8D" w:rsidRPr="00384FA4">
        <w:rPr>
          <w:spacing w:val="-3"/>
        </w:rPr>
        <w:t xml:space="preserve">se sujetan </w:t>
      </w:r>
      <w:r w:rsidR="003F4214" w:rsidRPr="00384FA4">
        <w:rPr>
          <w:spacing w:val="-3"/>
        </w:rPr>
        <w:t xml:space="preserve">a normas de Derecho Público </w:t>
      </w:r>
      <w:r w:rsidR="00002D8D" w:rsidRPr="00384FA4">
        <w:rPr>
          <w:spacing w:val="-3"/>
        </w:rPr>
        <w:t>en algunos aspectos de su actividad</w:t>
      </w:r>
      <w:r w:rsidR="003F4214" w:rsidRPr="00384FA4">
        <w:rPr>
          <w:spacing w:val="-3"/>
        </w:rPr>
        <w:t>,</w:t>
      </w:r>
      <w:r w:rsidR="00002D8D" w:rsidRPr="00384FA4">
        <w:rPr>
          <w:spacing w:val="-3"/>
        </w:rPr>
        <w:t xml:space="preserve"> </w:t>
      </w:r>
      <w:r w:rsidR="003F4214" w:rsidRPr="00384FA4">
        <w:rPr>
          <w:spacing w:val="-3"/>
        </w:rPr>
        <w:t xml:space="preserve">como la </w:t>
      </w:r>
      <w:r w:rsidR="00002D8D" w:rsidRPr="00384FA4">
        <w:rPr>
          <w:spacing w:val="-3"/>
        </w:rPr>
        <w:t xml:space="preserve">preparación y adjudicación de </w:t>
      </w:r>
      <w:r w:rsidR="003F4214" w:rsidRPr="00384FA4">
        <w:rPr>
          <w:spacing w:val="-3"/>
        </w:rPr>
        <w:t xml:space="preserve">algunos </w:t>
      </w:r>
      <w:r w:rsidR="00002D8D" w:rsidRPr="00384FA4">
        <w:rPr>
          <w:spacing w:val="-3"/>
        </w:rPr>
        <w:t>contratos</w:t>
      </w:r>
      <w:r w:rsidR="003F4214" w:rsidRPr="00384FA4">
        <w:rPr>
          <w:spacing w:val="-3"/>
        </w:rPr>
        <w:t>.</w:t>
      </w:r>
    </w:p>
    <w:p w14:paraId="39AF1B40" w14:textId="0B2F28E4" w:rsidR="003F4214" w:rsidRPr="00384FA4" w:rsidRDefault="007B0382" w:rsidP="0037674A">
      <w:pPr>
        <w:pStyle w:val="Prrafodelista"/>
        <w:spacing w:before="120" w:after="120" w:line="360" w:lineRule="auto"/>
        <w:ind w:left="993" w:firstLine="283"/>
        <w:jc w:val="both"/>
        <w:rPr>
          <w:spacing w:val="-3"/>
        </w:rPr>
      </w:pPr>
      <w:r w:rsidRPr="00384FA4">
        <w:rPr>
          <w:spacing w:val="-3"/>
        </w:rPr>
        <w:t>Además</w:t>
      </w:r>
      <w:r w:rsidR="003F4214" w:rsidRPr="00384FA4">
        <w:rPr>
          <w:spacing w:val="-3"/>
        </w:rPr>
        <w:t xml:space="preserve">, existen </w:t>
      </w:r>
      <w:r w:rsidR="00BB71E8" w:rsidRPr="00384FA4">
        <w:rPr>
          <w:spacing w:val="-3"/>
        </w:rPr>
        <w:t xml:space="preserve">personas de Derecho Público </w:t>
      </w:r>
      <w:r w:rsidR="00327721" w:rsidRPr="00384FA4">
        <w:rPr>
          <w:spacing w:val="-3"/>
        </w:rPr>
        <w:t>que persiguen básicamente un interés particular, como los colegios profesionales</w:t>
      </w:r>
      <w:r w:rsidR="00BB71E8" w:rsidRPr="00384FA4">
        <w:rPr>
          <w:spacing w:val="-3"/>
        </w:rPr>
        <w:t>;</w:t>
      </w:r>
      <w:r w:rsidR="00491662" w:rsidRPr="00384FA4">
        <w:rPr>
          <w:spacing w:val="-3"/>
        </w:rPr>
        <w:t xml:space="preserve"> o personas jurídicas de Derecho Privado que atienden a</w:t>
      </w:r>
      <w:r w:rsidR="00B57A95">
        <w:rPr>
          <w:spacing w:val="-3"/>
        </w:rPr>
        <w:t xml:space="preserve">l </w:t>
      </w:r>
      <w:r w:rsidR="00491662" w:rsidRPr="00384FA4">
        <w:rPr>
          <w:spacing w:val="-3"/>
        </w:rPr>
        <w:t>inter</w:t>
      </w:r>
      <w:r w:rsidR="00B57A95">
        <w:rPr>
          <w:spacing w:val="-3"/>
        </w:rPr>
        <w:t>és general</w:t>
      </w:r>
      <w:r w:rsidR="00491662" w:rsidRPr="00384FA4">
        <w:rPr>
          <w:spacing w:val="-3"/>
        </w:rPr>
        <w:t xml:space="preserve">, como ocurre con las </w:t>
      </w:r>
      <w:r w:rsidR="00B57A95">
        <w:rPr>
          <w:spacing w:val="-3"/>
        </w:rPr>
        <w:t>fundaciones</w:t>
      </w:r>
      <w:r w:rsidR="00BD24D9" w:rsidRPr="00384FA4">
        <w:rPr>
          <w:spacing w:val="-3"/>
        </w:rPr>
        <w:t>.</w:t>
      </w:r>
    </w:p>
    <w:p w14:paraId="72B5C5A7" w14:textId="2CF2EB5E" w:rsidR="00A4726E" w:rsidRPr="00384FA4" w:rsidRDefault="00BA67BB" w:rsidP="00384FA4">
      <w:pPr>
        <w:pStyle w:val="Prrafodelista"/>
        <w:numPr>
          <w:ilvl w:val="0"/>
          <w:numId w:val="20"/>
        </w:numPr>
        <w:spacing w:before="120" w:after="120" w:line="360" w:lineRule="auto"/>
        <w:ind w:left="993" w:hanging="284"/>
        <w:jc w:val="both"/>
        <w:rPr>
          <w:spacing w:val="-3"/>
        </w:rPr>
      </w:pPr>
      <w:r w:rsidRPr="00384FA4">
        <w:rPr>
          <w:spacing w:val="-3"/>
        </w:rPr>
        <w:t>Personas jurídicas de base personal o patrimonial.</w:t>
      </w:r>
    </w:p>
    <w:p w14:paraId="2A3820C1" w14:textId="7E991340" w:rsidR="00233D50" w:rsidRPr="00003CAB" w:rsidRDefault="00233D50" w:rsidP="00003CAB">
      <w:pPr>
        <w:pStyle w:val="Prrafodelista"/>
        <w:spacing w:before="120" w:after="120" w:line="360" w:lineRule="auto"/>
        <w:ind w:left="993" w:firstLine="283"/>
        <w:jc w:val="both"/>
        <w:rPr>
          <w:spacing w:val="-3"/>
        </w:rPr>
      </w:pPr>
      <w:r w:rsidRPr="00384FA4">
        <w:rPr>
          <w:spacing w:val="-3"/>
        </w:rPr>
        <w:t>La contraposición se establece entre las personas jurídicas de base</w:t>
      </w:r>
      <w:r w:rsidR="00F933AE" w:rsidRPr="00384FA4">
        <w:rPr>
          <w:spacing w:val="-3"/>
        </w:rPr>
        <w:t xml:space="preserve"> personal o</w:t>
      </w:r>
      <w:r w:rsidRPr="00384FA4">
        <w:rPr>
          <w:spacing w:val="-3"/>
        </w:rPr>
        <w:t xml:space="preserve"> asociativa, </w:t>
      </w:r>
      <w:r w:rsidR="00C97B3F" w:rsidRPr="00384FA4">
        <w:rPr>
          <w:spacing w:val="-3"/>
        </w:rPr>
        <w:t xml:space="preserve">cuyo sustrato es una </w:t>
      </w:r>
      <w:r w:rsidR="00C97B3F" w:rsidRPr="00384FA4">
        <w:rPr>
          <w:i/>
          <w:iCs/>
          <w:spacing w:val="-3"/>
        </w:rPr>
        <w:t>universitas personarum</w:t>
      </w:r>
      <w:r w:rsidRPr="00384FA4">
        <w:rPr>
          <w:spacing w:val="-3"/>
        </w:rPr>
        <w:t>, y las de base patrimonial</w:t>
      </w:r>
      <w:r w:rsidR="00F933AE" w:rsidRPr="00384FA4">
        <w:rPr>
          <w:spacing w:val="-3"/>
        </w:rPr>
        <w:t xml:space="preserve"> o fundacional</w:t>
      </w:r>
      <w:r w:rsidRPr="00384FA4">
        <w:rPr>
          <w:spacing w:val="-3"/>
        </w:rPr>
        <w:t xml:space="preserve">, </w:t>
      </w:r>
      <w:r w:rsidR="00C97B3F" w:rsidRPr="00384FA4">
        <w:rPr>
          <w:spacing w:val="-3"/>
        </w:rPr>
        <w:t xml:space="preserve">cuyo sustrato es una </w:t>
      </w:r>
      <w:r w:rsidR="00C97B3F" w:rsidRPr="00384FA4">
        <w:rPr>
          <w:i/>
          <w:iCs/>
          <w:spacing w:val="-3"/>
        </w:rPr>
        <w:t>universitas rerum</w:t>
      </w:r>
      <w:r w:rsidRPr="00384FA4">
        <w:rPr>
          <w:spacing w:val="-3"/>
        </w:rPr>
        <w:t>.</w:t>
      </w:r>
    </w:p>
    <w:p w14:paraId="2106F8C4" w14:textId="0A49C242" w:rsidR="00C82B01" w:rsidRPr="00384FA4" w:rsidRDefault="00C82B01" w:rsidP="00384FA4">
      <w:pPr>
        <w:pStyle w:val="Prrafodelista"/>
        <w:numPr>
          <w:ilvl w:val="0"/>
          <w:numId w:val="20"/>
        </w:numPr>
        <w:spacing w:before="120" w:after="120" w:line="360" w:lineRule="auto"/>
        <w:ind w:left="993" w:hanging="284"/>
        <w:jc w:val="both"/>
        <w:rPr>
          <w:spacing w:val="-3"/>
        </w:rPr>
      </w:pPr>
      <w:r w:rsidRPr="00384FA4">
        <w:rPr>
          <w:spacing w:val="-3"/>
        </w:rPr>
        <w:t xml:space="preserve">Personas jurídicas de interés </w:t>
      </w:r>
      <w:r w:rsidR="00DA48D0" w:rsidRPr="00384FA4">
        <w:rPr>
          <w:spacing w:val="-3"/>
        </w:rPr>
        <w:t xml:space="preserve">particular </w:t>
      </w:r>
      <w:r w:rsidRPr="00384FA4">
        <w:rPr>
          <w:spacing w:val="-3"/>
        </w:rPr>
        <w:t>o de interés</w:t>
      </w:r>
      <w:r w:rsidR="00DA48D0" w:rsidRPr="00384FA4">
        <w:rPr>
          <w:spacing w:val="-3"/>
        </w:rPr>
        <w:t xml:space="preserve"> general</w:t>
      </w:r>
      <w:r w:rsidRPr="00384FA4">
        <w:rPr>
          <w:spacing w:val="-3"/>
        </w:rPr>
        <w:t>.</w:t>
      </w:r>
    </w:p>
    <w:p w14:paraId="0860B0E6" w14:textId="280C6FF3" w:rsidR="00A4726E" w:rsidRPr="00384FA4" w:rsidRDefault="00DA48D0" w:rsidP="0037674A">
      <w:pPr>
        <w:pStyle w:val="Prrafodelista"/>
        <w:spacing w:before="120" w:after="120" w:line="360" w:lineRule="auto"/>
        <w:ind w:left="993" w:firstLine="283"/>
        <w:jc w:val="both"/>
        <w:rPr>
          <w:spacing w:val="-3"/>
        </w:rPr>
      </w:pPr>
      <w:r w:rsidRPr="00384FA4">
        <w:rPr>
          <w:spacing w:val="-3"/>
        </w:rPr>
        <w:t>Se suele decir que las primeras son las que tienen un ánimo de lucro, en tanto las segundas carecen del mismo.</w:t>
      </w:r>
    </w:p>
    <w:p w14:paraId="5DFAD1FA" w14:textId="18F3E77D" w:rsidR="007634DE" w:rsidRPr="00384FA4" w:rsidRDefault="00DA633C" w:rsidP="0037674A">
      <w:pPr>
        <w:pStyle w:val="Prrafodelista"/>
        <w:spacing w:before="120" w:after="120" w:line="360" w:lineRule="auto"/>
        <w:ind w:left="993" w:firstLine="283"/>
        <w:jc w:val="both"/>
        <w:rPr>
          <w:spacing w:val="-3"/>
        </w:rPr>
      </w:pPr>
      <w:r>
        <w:rPr>
          <w:spacing w:val="-3"/>
        </w:rPr>
        <w:t>No obstante</w:t>
      </w:r>
      <w:r w:rsidR="007634DE" w:rsidRPr="00384FA4">
        <w:rPr>
          <w:spacing w:val="-3"/>
        </w:rPr>
        <w:t xml:space="preserve">, la ausencia de ánimo de lucro </w:t>
      </w:r>
      <w:r w:rsidR="006573CF" w:rsidRPr="00384FA4">
        <w:rPr>
          <w:spacing w:val="-3"/>
        </w:rPr>
        <w:t xml:space="preserve">no significa que no se puedan desarrollar actividades económicas, sino simplemente que no se obtiene un </w:t>
      </w:r>
      <w:r w:rsidR="006573CF" w:rsidRPr="00384FA4">
        <w:rPr>
          <w:spacing w:val="-3"/>
        </w:rPr>
        <w:lastRenderedPageBreak/>
        <w:t>beneficio repartible entre los miembro</w:t>
      </w:r>
      <w:r w:rsidR="00801E17" w:rsidRPr="00384FA4">
        <w:rPr>
          <w:spacing w:val="-3"/>
        </w:rPr>
        <w:t>s, sin perjuicio de que éstos puedan obtener otras compensaciones económicas, tal y como ocurre con las sociedades cooperativas</w:t>
      </w:r>
      <w:r w:rsidR="00384FA4" w:rsidRPr="00384FA4">
        <w:rPr>
          <w:spacing w:val="-3"/>
        </w:rPr>
        <w:t>.</w:t>
      </w:r>
    </w:p>
    <w:p w14:paraId="0007B82B" w14:textId="653FB8E0" w:rsidR="00242C40" w:rsidRPr="00242C40" w:rsidRDefault="00242C40" w:rsidP="00242C40">
      <w:pPr>
        <w:spacing w:before="120" w:after="120" w:line="360" w:lineRule="auto"/>
        <w:ind w:firstLine="708"/>
        <w:jc w:val="both"/>
        <w:rPr>
          <w:spacing w:val="-3"/>
        </w:rPr>
      </w:pPr>
      <w:r>
        <w:rPr>
          <w:spacing w:val="-3"/>
        </w:rPr>
        <w:t>El Código Civil de 24 de julio de 1889 dedica a la clasificación de las personas jurídicas su artículo 35, que establece que “s</w:t>
      </w:r>
      <w:r w:rsidRPr="00242C40">
        <w:rPr>
          <w:spacing w:val="-3"/>
        </w:rPr>
        <w:t>on personas jurídicas:</w:t>
      </w:r>
    </w:p>
    <w:p w14:paraId="4330FB00" w14:textId="33512885" w:rsidR="00242C40" w:rsidRPr="00242C40" w:rsidRDefault="00242C40" w:rsidP="00242C40">
      <w:pPr>
        <w:spacing w:before="120" w:after="120" w:line="360" w:lineRule="auto"/>
        <w:ind w:firstLine="708"/>
        <w:jc w:val="both"/>
        <w:rPr>
          <w:spacing w:val="-3"/>
        </w:rPr>
      </w:pPr>
      <w:r w:rsidRPr="00242C40">
        <w:rPr>
          <w:spacing w:val="-3"/>
        </w:rPr>
        <w:t>1º</w:t>
      </w:r>
      <w:r>
        <w:rPr>
          <w:spacing w:val="-3"/>
        </w:rPr>
        <w:t>.</w:t>
      </w:r>
      <w:r w:rsidRPr="00242C40">
        <w:rPr>
          <w:spacing w:val="-3"/>
        </w:rPr>
        <w:t xml:space="preserve"> Las corporaciones, asociaciones y fundaciones de interés público reconocidas por la ley.</w:t>
      </w:r>
    </w:p>
    <w:p w14:paraId="4919FD60" w14:textId="77777777" w:rsidR="00242C40" w:rsidRPr="00242C40" w:rsidRDefault="00242C40" w:rsidP="00242C40">
      <w:pPr>
        <w:spacing w:before="120" w:after="120" w:line="360" w:lineRule="auto"/>
        <w:ind w:firstLine="708"/>
        <w:jc w:val="both"/>
        <w:rPr>
          <w:spacing w:val="-3"/>
        </w:rPr>
      </w:pPr>
      <w:r w:rsidRPr="00242C40">
        <w:rPr>
          <w:spacing w:val="-3"/>
        </w:rPr>
        <w:t>Su personalidad empieza desde el instante mismo en que, con arreglo a derecho, hubiesen quedado válidamente constituidas.</w:t>
      </w:r>
    </w:p>
    <w:p w14:paraId="01FF4A22" w14:textId="0FF02C9C" w:rsidR="00A4726E" w:rsidRDefault="00242C40" w:rsidP="00242C40">
      <w:pPr>
        <w:spacing w:before="120" w:after="120" w:line="360" w:lineRule="auto"/>
        <w:ind w:firstLine="708"/>
        <w:jc w:val="both"/>
        <w:rPr>
          <w:spacing w:val="-3"/>
        </w:rPr>
      </w:pPr>
      <w:r w:rsidRPr="00242C40">
        <w:rPr>
          <w:spacing w:val="-3"/>
        </w:rPr>
        <w:t>2º</w:t>
      </w:r>
      <w:r>
        <w:rPr>
          <w:spacing w:val="-3"/>
        </w:rPr>
        <w:t>.</w:t>
      </w:r>
      <w:r w:rsidRPr="00242C40">
        <w:rPr>
          <w:spacing w:val="-3"/>
        </w:rPr>
        <w:t xml:space="preserve"> Las asociaciones de interés particular, sean civiles, mercantiles o industriales, a las que la ley conceda personalidad propia, independiente de la de cada uno de los asociados</w:t>
      </w:r>
      <w:r>
        <w:rPr>
          <w:spacing w:val="-3"/>
        </w:rPr>
        <w:t>”</w:t>
      </w:r>
      <w:r w:rsidRPr="00242C40">
        <w:rPr>
          <w:spacing w:val="-3"/>
        </w:rPr>
        <w:t>.</w:t>
      </w:r>
    </w:p>
    <w:p w14:paraId="4111D081" w14:textId="6378B58F" w:rsidR="00A4726E" w:rsidRDefault="00A4726E" w:rsidP="00B70281">
      <w:pPr>
        <w:spacing w:before="120" w:after="120" w:line="360" w:lineRule="auto"/>
        <w:ind w:firstLine="708"/>
        <w:jc w:val="both"/>
        <w:rPr>
          <w:spacing w:val="-3"/>
        </w:rPr>
      </w:pPr>
    </w:p>
    <w:p w14:paraId="28DA20D8" w14:textId="14CEFCB6" w:rsidR="00A4726E" w:rsidRDefault="001065C1" w:rsidP="001065C1">
      <w:pPr>
        <w:spacing w:before="120" w:after="120" w:line="360" w:lineRule="auto"/>
        <w:jc w:val="both"/>
        <w:rPr>
          <w:spacing w:val="-3"/>
        </w:rPr>
      </w:pPr>
      <w:r w:rsidRPr="001065C1">
        <w:rPr>
          <w:b/>
          <w:bCs/>
          <w:spacing w:val="-3"/>
        </w:rPr>
        <w:t>CONSTITUCIÓN, CAPACIDAD, REPRESENTACIÓN, DOMICILIO, NACIONALIDAD Y EXTINCIÓN DE LAS PERSONAS JURÍDICAS.</w:t>
      </w:r>
    </w:p>
    <w:p w14:paraId="0F1191AA" w14:textId="51E8296D" w:rsidR="00A455D3" w:rsidRDefault="00DD58E6" w:rsidP="00B70281">
      <w:pPr>
        <w:spacing w:before="120" w:after="120" w:line="360" w:lineRule="auto"/>
        <w:ind w:firstLine="708"/>
        <w:jc w:val="both"/>
        <w:rPr>
          <w:spacing w:val="-3"/>
        </w:rPr>
      </w:pPr>
      <w:r>
        <w:rPr>
          <w:spacing w:val="-3"/>
        </w:rPr>
        <w:t>El Código Civil regula las personas jurídicas en sus artículos 35 a 39</w:t>
      </w:r>
      <w:r w:rsidR="00E12B15">
        <w:rPr>
          <w:spacing w:val="-3"/>
        </w:rPr>
        <w:t>, a los que debe añadirse el artículo 1669, sobre la posible personalidad jurídica de la sociedad civil.</w:t>
      </w:r>
    </w:p>
    <w:p w14:paraId="2103A43E" w14:textId="748E1D04" w:rsidR="00A455D3" w:rsidRDefault="00BF5774" w:rsidP="00BF5774">
      <w:pPr>
        <w:spacing w:before="120" w:after="120" w:line="360" w:lineRule="auto"/>
        <w:ind w:firstLine="708"/>
        <w:jc w:val="both"/>
        <w:rPr>
          <w:spacing w:val="-3"/>
        </w:rPr>
      </w:pPr>
      <w:r>
        <w:rPr>
          <w:spacing w:val="-3"/>
        </w:rPr>
        <w:t xml:space="preserve">Esta regulación </w:t>
      </w:r>
      <w:r w:rsidRPr="00BF5774">
        <w:rPr>
          <w:spacing w:val="-3"/>
        </w:rPr>
        <w:t>resulta sumamente fragmentaria</w:t>
      </w:r>
      <w:r w:rsidR="00827CC8">
        <w:rPr>
          <w:spacing w:val="-3"/>
        </w:rPr>
        <w:t xml:space="preserve"> y carece de </w:t>
      </w:r>
      <w:r w:rsidRPr="00BF5774">
        <w:rPr>
          <w:spacing w:val="-3"/>
        </w:rPr>
        <w:t xml:space="preserve">contenido sustantivo, </w:t>
      </w:r>
      <w:r w:rsidR="00827CC8">
        <w:rPr>
          <w:spacing w:val="-3"/>
        </w:rPr>
        <w:t xml:space="preserve">por lo que </w:t>
      </w:r>
      <w:r w:rsidR="009077FF">
        <w:rPr>
          <w:spacing w:val="-3"/>
        </w:rPr>
        <w:t>debe ser completada con la específica, mucho más completa, de cada tipo de e</w:t>
      </w:r>
      <w:r w:rsidR="00E12B15">
        <w:rPr>
          <w:spacing w:val="-3"/>
        </w:rPr>
        <w:t>n</w:t>
      </w:r>
      <w:r w:rsidR="009077FF">
        <w:rPr>
          <w:spacing w:val="-3"/>
        </w:rPr>
        <w:t>tidad</w:t>
      </w:r>
      <w:r w:rsidR="00E12B15">
        <w:rPr>
          <w:spacing w:val="-3"/>
        </w:rPr>
        <w:t>.</w:t>
      </w:r>
    </w:p>
    <w:p w14:paraId="3D7C46F6" w14:textId="77777777" w:rsidR="00FC1441" w:rsidRDefault="00FC1441" w:rsidP="00B70281">
      <w:pPr>
        <w:spacing w:before="120" w:after="120" w:line="360" w:lineRule="auto"/>
        <w:ind w:firstLine="708"/>
        <w:jc w:val="both"/>
        <w:rPr>
          <w:spacing w:val="-3"/>
        </w:rPr>
      </w:pPr>
    </w:p>
    <w:p w14:paraId="28835C61" w14:textId="4BC673FC" w:rsidR="00A4726E" w:rsidRPr="00FC1441" w:rsidRDefault="001065C1" w:rsidP="00B70281">
      <w:pPr>
        <w:spacing w:before="120" w:after="120" w:line="360" w:lineRule="auto"/>
        <w:ind w:firstLine="708"/>
        <w:jc w:val="both"/>
        <w:rPr>
          <w:b/>
          <w:bCs/>
          <w:spacing w:val="-3"/>
        </w:rPr>
      </w:pPr>
      <w:r w:rsidRPr="00FC1441">
        <w:rPr>
          <w:b/>
          <w:bCs/>
          <w:spacing w:val="-3"/>
        </w:rPr>
        <w:t>Consti</w:t>
      </w:r>
      <w:r w:rsidR="00FC1441" w:rsidRPr="00FC1441">
        <w:rPr>
          <w:b/>
          <w:bCs/>
          <w:spacing w:val="-3"/>
        </w:rPr>
        <w:t>tución.</w:t>
      </w:r>
    </w:p>
    <w:p w14:paraId="79650166" w14:textId="698A3DBF" w:rsidR="00EA295B" w:rsidRPr="00EA295B" w:rsidRDefault="00BF71F2" w:rsidP="00EA295B">
      <w:pPr>
        <w:spacing w:before="120" w:after="120" w:line="360" w:lineRule="auto"/>
        <w:ind w:firstLine="708"/>
        <w:jc w:val="both"/>
        <w:rPr>
          <w:spacing w:val="-3"/>
        </w:rPr>
      </w:pPr>
      <w:r>
        <w:rPr>
          <w:spacing w:val="-3"/>
        </w:rPr>
        <w:t xml:space="preserve">Las </w:t>
      </w:r>
      <w:r w:rsidR="001D74FC" w:rsidRPr="001D74FC">
        <w:rPr>
          <w:spacing w:val="-3"/>
        </w:rPr>
        <w:t xml:space="preserve">personas jurídicas de Derecho </w:t>
      </w:r>
      <w:r w:rsidR="001D74FC">
        <w:rPr>
          <w:spacing w:val="-3"/>
        </w:rPr>
        <w:t>P</w:t>
      </w:r>
      <w:r w:rsidR="001D74FC" w:rsidRPr="001D74FC">
        <w:rPr>
          <w:spacing w:val="-3"/>
        </w:rPr>
        <w:t>rivado</w:t>
      </w:r>
      <w:r>
        <w:rPr>
          <w:spacing w:val="-3"/>
        </w:rPr>
        <w:t xml:space="preserve"> se </w:t>
      </w:r>
      <w:r w:rsidR="003B4F2C">
        <w:rPr>
          <w:spacing w:val="-3"/>
        </w:rPr>
        <w:t>constituyen por regla general mediante</w:t>
      </w:r>
      <w:r w:rsidR="001D74FC" w:rsidRPr="001D74FC">
        <w:rPr>
          <w:spacing w:val="-3"/>
        </w:rPr>
        <w:t xml:space="preserve"> un negocio jurídico</w:t>
      </w:r>
      <w:r w:rsidR="00AD1DF2">
        <w:rPr>
          <w:spacing w:val="-3"/>
        </w:rPr>
        <w:t xml:space="preserve">, si bien respecto de reconocimiento de los efectos del mismo </w:t>
      </w:r>
      <w:r w:rsidR="00EA295B">
        <w:rPr>
          <w:spacing w:val="-3"/>
        </w:rPr>
        <w:t>existen tres grandes sistemas</w:t>
      </w:r>
      <w:r w:rsidR="00EA295B" w:rsidRPr="00EA295B">
        <w:rPr>
          <w:spacing w:val="-3"/>
        </w:rPr>
        <w:t>:</w:t>
      </w:r>
    </w:p>
    <w:p w14:paraId="32F3B1B9" w14:textId="5D5803C8" w:rsidR="00EA295B" w:rsidRPr="00EA295B" w:rsidRDefault="00EA295B" w:rsidP="00EA295B">
      <w:pPr>
        <w:pStyle w:val="Prrafodelista"/>
        <w:numPr>
          <w:ilvl w:val="0"/>
          <w:numId w:val="22"/>
        </w:numPr>
        <w:spacing w:before="120" w:after="120" w:line="360" w:lineRule="auto"/>
        <w:ind w:left="993" w:hanging="284"/>
        <w:jc w:val="both"/>
        <w:rPr>
          <w:spacing w:val="-3"/>
        </w:rPr>
      </w:pPr>
      <w:r w:rsidRPr="00EA295B">
        <w:rPr>
          <w:spacing w:val="-3"/>
        </w:rPr>
        <w:t>Sistema de libre constitución, en que el ordenamiento reconoce la existencia de las personas jurídicas en cualquier forma en que éstas se constituyan.</w:t>
      </w:r>
    </w:p>
    <w:p w14:paraId="49F5CFDC" w14:textId="7E820EA9" w:rsidR="00EA295B" w:rsidRPr="00EA295B" w:rsidRDefault="00EA295B" w:rsidP="00EA295B">
      <w:pPr>
        <w:pStyle w:val="Prrafodelista"/>
        <w:numPr>
          <w:ilvl w:val="0"/>
          <w:numId w:val="22"/>
        </w:numPr>
        <w:spacing w:before="120" w:after="120" w:line="360" w:lineRule="auto"/>
        <w:ind w:left="993" w:hanging="284"/>
        <w:jc w:val="both"/>
        <w:rPr>
          <w:spacing w:val="-3"/>
        </w:rPr>
      </w:pPr>
      <w:r w:rsidRPr="00EA295B">
        <w:rPr>
          <w:spacing w:val="-3"/>
        </w:rPr>
        <w:t>Sistema de concesión, que exige un acto expreso de reconocimiento por parte de las autoridades del Estado.</w:t>
      </w:r>
    </w:p>
    <w:p w14:paraId="349D021C" w14:textId="22C5E6DE" w:rsidR="00AB505C" w:rsidRPr="00EA295B" w:rsidRDefault="00EA295B" w:rsidP="00EA295B">
      <w:pPr>
        <w:pStyle w:val="Prrafodelista"/>
        <w:numPr>
          <w:ilvl w:val="0"/>
          <w:numId w:val="22"/>
        </w:numPr>
        <w:spacing w:before="120" w:after="120" w:line="360" w:lineRule="auto"/>
        <w:ind w:left="993" w:hanging="284"/>
        <w:jc w:val="both"/>
        <w:rPr>
          <w:spacing w:val="-3"/>
        </w:rPr>
      </w:pPr>
      <w:r w:rsidRPr="00EA295B">
        <w:rPr>
          <w:spacing w:val="-3"/>
        </w:rPr>
        <w:lastRenderedPageBreak/>
        <w:t>Sistema normativo, que reconoce la personalidad de estas organizaciones siempre que se crean cumpliendo los requisitos que la ley reconoce con carácter general, lo que suele acreditarse imponiendo la inscripción en un registro público.</w:t>
      </w:r>
    </w:p>
    <w:p w14:paraId="73D6E8CF" w14:textId="189546E6" w:rsidR="002C4A89" w:rsidRPr="002C4A89" w:rsidRDefault="002C4A89" w:rsidP="002C4A89">
      <w:pPr>
        <w:spacing w:before="120" w:after="120" w:line="360" w:lineRule="auto"/>
        <w:ind w:firstLine="708"/>
        <w:jc w:val="both"/>
        <w:rPr>
          <w:spacing w:val="-3"/>
        </w:rPr>
      </w:pPr>
      <w:r w:rsidRPr="002C4A89">
        <w:rPr>
          <w:spacing w:val="-3"/>
        </w:rPr>
        <w:t xml:space="preserve">En el </w:t>
      </w:r>
      <w:r>
        <w:rPr>
          <w:spacing w:val="-3"/>
        </w:rPr>
        <w:t>d</w:t>
      </w:r>
      <w:r w:rsidRPr="002C4A89">
        <w:rPr>
          <w:spacing w:val="-3"/>
        </w:rPr>
        <w:t>erecho español no existe una norma general sobre la constitución de las personas jurídicas.</w:t>
      </w:r>
    </w:p>
    <w:p w14:paraId="16AE38E0" w14:textId="431D6251" w:rsidR="002C4A89" w:rsidRPr="002C4A89" w:rsidRDefault="00EC569A" w:rsidP="002C4A89">
      <w:pPr>
        <w:spacing w:before="120" w:after="120" w:line="360" w:lineRule="auto"/>
        <w:ind w:firstLine="708"/>
        <w:jc w:val="both"/>
        <w:rPr>
          <w:spacing w:val="-3"/>
        </w:rPr>
      </w:pPr>
      <w:r>
        <w:rPr>
          <w:spacing w:val="-3"/>
        </w:rPr>
        <w:t xml:space="preserve">Para las </w:t>
      </w:r>
      <w:r w:rsidR="002C4A89" w:rsidRPr="002C4A89">
        <w:rPr>
          <w:spacing w:val="-3"/>
        </w:rPr>
        <w:t xml:space="preserve">sociedades civiles y mercantiles </w:t>
      </w:r>
      <w:r>
        <w:rPr>
          <w:spacing w:val="-3"/>
        </w:rPr>
        <w:t>rige un</w:t>
      </w:r>
      <w:r w:rsidR="002C4A89" w:rsidRPr="002C4A89">
        <w:rPr>
          <w:spacing w:val="-3"/>
        </w:rPr>
        <w:t xml:space="preserve"> sistema normativo, ya que, una vez constituidas conforme a los preceptos por que se rigen, tienen personalidad jurídica</w:t>
      </w:r>
      <w:r w:rsidR="002B5C3F">
        <w:rPr>
          <w:spacing w:val="-3"/>
        </w:rPr>
        <w:t xml:space="preserve"> conforme a los artículos</w:t>
      </w:r>
      <w:r w:rsidR="002C4A89" w:rsidRPr="002C4A89">
        <w:rPr>
          <w:spacing w:val="-3"/>
        </w:rPr>
        <w:t xml:space="preserve"> 1679</w:t>
      </w:r>
      <w:r w:rsidR="002B5C3F">
        <w:rPr>
          <w:spacing w:val="-3"/>
        </w:rPr>
        <w:t xml:space="preserve"> del Código Civil</w:t>
      </w:r>
      <w:r w:rsidR="006722E3">
        <w:rPr>
          <w:spacing w:val="-3"/>
        </w:rPr>
        <w:t xml:space="preserve"> y</w:t>
      </w:r>
      <w:r w:rsidR="00BB259B">
        <w:rPr>
          <w:spacing w:val="-3"/>
        </w:rPr>
        <w:t xml:space="preserve"> 116 del Código de Comercio de 22 de agosto de 1885, </w:t>
      </w:r>
      <w:r w:rsidR="00E4573B">
        <w:rPr>
          <w:spacing w:val="-3"/>
        </w:rPr>
        <w:t xml:space="preserve">si bien </w:t>
      </w:r>
      <w:r w:rsidR="002A68A5">
        <w:rPr>
          <w:spacing w:val="-3"/>
        </w:rPr>
        <w:t>las sociedades mercantiles de capital sólo adquieren la personalidad jurídica cuando el acto de constitución es inscrito en el Registro Mercantil, conform</w:t>
      </w:r>
      <w:r w:rsidR="00055AD5">
        <w:rPr>
          <w:spacing w:val="-3"/>
        </w:rPr>
        <w:t>e</w:t>
      </w:r>
      <w:r w:rsidR="002A68A5">
        <w:rPr>
          <w:spacing w:val="-3"/>
        </w:rPr>
        <w:t xml:space="preserve"> al </w:t>
      </w:r>
      <w:r w:rsidR="00F73CBD">
        <w:rPr>
          <w:spacing w:val="-3"/>
        </w:rPr>
        <w:t>artículo 33 del texto refundido de la Ley de Sociedades de Capital de 2 de julio de 2010.</w:t>
      </w:r>
    </w:p>
    <w:p w14:paraId="7E868DC4" w14:textId="125ECF28" w:rsidR="00EA295B" w:rsidRDefault="00F73CBD" w:rsidP="002C4A89">
      <w:pPr>
        <w:spacing w:before="120" w:after="120" w:line="360" w:lineRule="auto"/>
        <w:ind w:firstLine="708"/>
        <w:jc w:val="both"/>
        <w:rPr>
          <w:spacing w:val="-3"/>
        </w:rPr>
      </w:pPr>
      <w:r>
        <w:rPr>
          <w:spacing w:val="-3"/>
        </w:rPr>
        <w:t xml:space="preserve">La </w:t>
      </w:r>
      <w:r w:rsidR="00257814">
        <w:rPr>
          <w:spacing w:val="-3"/>
        </w:rPr>
        <w:t xml:space="preserve">constitución y adquisición de personalidad jurídica de las </w:t>
      </w:r>
      <w:r w:rsidR="002C4A89" w:rsidRPr="002C4A89">
        <w:rPr>
          <w:spacing w:val="-3"/>
        </w:rPr>
        <w:t>asociaciones y fundaciones</w:t>
      </w:r>
      <w:r w:rsidR="00257814">
        <w:rPr>
          <w:spacing w:val="-3"/>
        </w:rPr>
        <w:t xml:space="preserve"> la examinaré con posterior</w:t>
      </w:r>
      <w:r w:rsidR="00421299">
        <w:rPr>
          <w:spacing w:val="-3"/>
        </w:rPr>
        <w:t>i</w:t>
      </w:r>
      <w:r w:rsidR="00257814">
        <w:rPr>
          <w:spacing w:val="-3"/>
        </w:rPr>
        <w:t>dad</w:t>
      </w:r>
      <w:r w:rsidR="002C4A89" w:rsidRPr="002C4A89">
        <w:rPr>
          <w:spacing w:val="-3"/>
        </w:rPr>
        <w:t>.</w:t>
      </w:r>
    </w:p>
    <w:p w14:paraId="2147831A" w14:textId="1A4DFF48" w:rsidR="00EA295B" w:rsidRDefault="00EA295B" w:rsidP="00B70281">
      <w:pPr>
        <w:spacing w:before="120" w:after="120" w:line="360" w:lineRule="auto"/>
        <w:ind w:firstLine="708"/>
        <w:jc w:val="both"/>
        <w:rPr>
          <w:spacing w:val="-3"/>
        </w:rPr>
      </w:pPr>
    </w:p>
    <w:p w14:paraId="3D473B02" w14:textId="38B4AEA3" w:rsidR="00EA295B" w:rsidRPr="00257814" w:rsidRDefault="00257814" w:rsidP="00B70281">
      <w:pPr>
        <w:spacing w:before="120" w:after="120" w:line="360" w:lineRule="auto"/>
        <w:ind w:firstLine="708"/>
        <w:jc w:val="both"/>
        <w:rPr>
          <w:b/>
          <w:bCs/>
          <w:spacing w:val="-3"/>
        </w:rPr>
      </w:pPr>
      <w:r w:rsidRPr="00257814">
        <w:rPr>
          <w:b/>
          <w:bCs/>
          <w:spacing w:val="-3"/>
        </w:rPr>
        <w:t>Capacidad.</w:t>
      </w:r>
    </w:p>
    <w:p w14:paraId="50016D98" w14:textId="77777777" w:rsidR="00630719" w:rsidRDefault="00BC5021" w:rsidP="00BC5021">
      <w:pPr>
        <w:spacing w:before="120" w:after="120" w:line="360" w:lineRule="auto"/>
        <w:ind w:firstLine="708"/>
        <w:jc w:val="both"/>
        <w:rPr>
          <w:spacing w:val="-3"/>
        </w:rPr>
      </w:pPr>
      <w:r w:rsidRPr="00BC5021">
        <w:rPr>
          <w:spacing w:val="-3"/>
        </w:rPr>
        <w:t>El Código Civil</w:t>
      </w:r>
      <w:r>
        <w:rPr>
          <w:spacing w:val="-3"/>
        </w:rPr>
        <w:t xml:space="preserve"> </w:t>
      </w:r>
      <w:r w:rsidRPr="00BC5021">
        <w:rPr>
          <w:spacing w:val="-3"/>
        </w:rPr>
        <w:t>dedica a la capacidad de las personas jurídicas</w:t>
      </w:r>
      <w:r>
        <w:rPr>
          <w:spacing w:val="-3"/>
        </w:rPr>
        <w:t xml:space="preserve"> los a</w:t>
      </w:r>
      <w:r w:rsidR="009E1200">
        <w:rPr>
          <w:spacing w:val="-3"/>
        </w:rPr>
        <w:t>rt</w:t>
      </w:r>
      <w:r w:rsidR="00306EB5">
        <w:rPr>
          <w:spacing w:val="-3"/>
        </w:rPr>
        <w:t>ículos 3</w:t>
      </w:r>
      <w:r w:rsidR="00630719">
        <w:rPr>
          <w:spacing w:val="-3"/>
        </w:rPr>
        <w:t>6</w:t>
      </w:r>
      <w:r w:rsidR="00306EB5">
        <w:rPr>
          <w:spacing w:val="-3"/>
        </w:rPr>
        <w:t xml:space="preserve"> </w:t>
      </w:r>
      <w:r w:rsidR="00630719">
        <w:rPr>
          <w:spacing w:val="-3"/>
        </w:rPr>
        <w:t>a</w:t>
      </w:r>
      <w:r w:rsidR="00306EB5">
        <w:rPr>
          <w:spacing w:val="-3"/>
        </w:rPr>
        <w:t xml:space="preserve"> 38</w:t>
      </w:r>
      <w:r w:rsidR="00630719">
        <w:rPr>
          <w:spacing w:val="-3"/>
        </w:rPr>
        <w:t>.</w:t>
      </w:r>
    </w:p>
    <w:p w14:paraId="77F222B6" w14:textId="473A89D5" w:rsidR="00EA295B" w:rsidRDefault="00630719" w:rsidP="00BC5021">
      <w:pPr>
        <w:spacing w:before="120" w:after="120" w:line="360" w:lineRule="auto"/>
        <w:ind w:firstLine="708"/>
        <w:jc w:val="both"/>
        <w:rPr>
          <w:spacing w:val="-3"/>
        </w:rPr>
      </w:pPr>
      <w:r>
        <w:rPr>
          <w:spacing w:val="-3"/>
        </w:rPr>
        <w:t>El artículo 37</w:t>
      </w:r>
      <w:r w:rsidR="00306EB5">
        <w:rPr>
          <w:spacing w:val="-3"/>
        </w:rPr>
        <w:t xml:space="preserve"> dispone que “</w:t>
      </w:r>
      <w:r w:rsidR="00B862FA">
        <w:rPr>
          <w:spacing w:val="-3"/>
        </w:rPr>
        <w:t>l</w:t>
      </w:r>
      <w:r w:rsidR="00B862FA" w:rsidRPr="00B862FA">
        <w:rPr>
          <w:spacing w:val="-3"/>
        </w:rPr>
        <w:t>a capacidad civil de las corporaciones se regulará por las leyes que las hayan creado o reconocido; la de las asociaciones por sus estatutos, y las de las fundaciones por las reglas</w:t>
      </w:r>
      <w:r w:rsidR="00B862FA">
        <w:rPr>
          <w:spacing w:val="-3"/>
        </w:rPr>
        <w:t xml:space="preserve"> </w:t>
      </w:r>
      <w:r w:rsidR="00B862FA" w:rsidRPr="00B862FA">
        <w:rPr>
          <w:spacing w:val="-3"/>
        </w:rPr>
        <w:t>de su institución, debidamente aprobadas por disposición administrativa, cuando este requisito fuere necesario</w:t>
      </w:r>
      <w:r w:rsidR="00B862FA">
        <w:rPr>
          <w:spacing w:val="-3"/>
        </w:rPr>
        <w:t>”</w:t>
      </w:r>
      <w:r>
        <w:rPr>
          <w:spacing w:val="-3"/>
        </w:rPr>
        <w:t>, precepto que se complementa con el artículo 36, que establece que “l</w:t>
      </w:r>
      <w:r w:rsidRPr="00630719">
        <w:rPr>
          <w:spacing w:val="-3"/>
        </w:rPr>
        <w:t>as asociaciones de interés particular se regirán por las disposiciones relativas al contrato de sociedad, según la naturaleza de éste</w:t>
      </w:r>
      <w:r>
        <w:rPr>
          <w:spacing w:val="-3"/>
        </w:rPr>
        <w:t>”</w:t>
      </w:r>
    </w:p>
    <w:p w14:paraId="3E475EB7" w14:textId="1840D9FF" w:rsidR="00EA295B" w:rsidRDefault="00380021" w:rsidP="00C178D3">
      <w:pPr>
        <w:spacing w:before="120" w:after="120" w:line="360" w:lineRule="auto"/>
        <w:ind w:firstLine="708"/>
        <w:jc w:val="both"/>
        <w:rPr>
          <w:spacing w:val="-3"/>
        </w:rPr>
      </w:pPr>
      <w:r>
        <w:rPr>
          <w:spacing w:val="-3"/>
        </w:rPr>
        <w:t>Por su parte, el artículo 38 establece que “l</w:t>
      </w:r>
      <w:r w:rsidRPr="00380021">
        <w:rPr>
          <w:spacing w:val="-3"/>
        </w:rPr>
        <w:t>as personas jurídicas pueden adquirir y poseer bienes de todas clases, así como contraer obligaciones y ejercitar acciones civiles o criminales, conforme a las leyes y reglas de su constitución</w:t>
      </w:r>
      <w:r>
        <w:rPr>
          <w:spacing w:val="-3"/>
        </w:rPr>
        <w:t>”.</w:t>
      </w:r>
    </w:p>
    <w:p w14:paraId="28099FF1" w14:textId="0AF7C4A9" w:rsidR="00EA295B" w:rsidRDefault="008A2C3D" w:rsidP="00F86D65">
      <w:pPr>
        <w:spacing w:before="120" w:after="120" w:line="360" w:lineRule="auto"/>
        <w:ind w:firstLine="708"/>
        <w:jc w:val="both"/>
        <w:rPr>
          <w:spacing w:val="-3"/>
        </w:rPr>
      </w:pPr>
      <w:r>
        <w:rPr>
          <w:spacing w:val="-3"/>
        </w:rPr>
        <w:t xml:space="preserve">Este último precepto </w:t>
      </w:r>
      <w:r w:rsidR="00502B94">
        <w:rPr>
          <w:spacing w:val="-3"/>
        </w:rPr>
        <w:t xml:space="preserve">establece una regla general </w:t>
      </w:r>
      <w:r w:rsidR="00F86D65" w:rsidRPr="00F86D65">
        <w:rPr>
          <w:spacing w:val="-3"/>
        </w:rPr>
        <w:t>que permite intuir que las personas jurídicas ostentan, como criterio</w:t>
      </w:r>
      <w:r w:rsidR="00F86D65">
        <w:rPr>
          <w:spacing w:val="-3"/>
        </w:rPr>
        <w:t xml:space="preserve"> </w:t>
      </w:r>
      <w:r w:rsidR="00F86D65" w:rsidRPr="00F86D65">
        <w:rPr>
          <w:spacing w:val="-3"/>
        </w:rPr>
        <w:t>básico, una plena capacidad en el ámbito jurídico-privado</w:t>
      </w:r>
      <w:r w:rsidR="005143BE">
        <w:rPr>
          <w:spacing w:val="-3"/>
        </w:rPr>
        <w:t>.</w:t>
      </w:r>
    </w:p>
    <w:p w14:paraId="5BE89787" w14:textId="0A1EF346" w:rsidR="00EE0FA3" w:rsidRDefault="000A2FE0" w:rsidP="00F86D65">
      <w:pPr>
        <w:spacing w:before="120" w:after="120" w:line="360" w:lineRule="auto"/>
        <w:ind w:firstLine="708"/>
        <w:jc w:val="both"/>
        <w:rPr>
          <w:spacing w:val="-3"/>
        </w:rPr>
      </w:pPr>
      <w:r>
        <w:rPr>
          <w:spacing w:val="-3"/>
        </w:rPr>
        <w:t>Por otro lado, aunque las personas jurídicas no pueden ser parte en relaciones familiares, existen preceptos q</w:t>
      </w:r>
      <w:r w:rsidR="009C39DA">
        <w:rPr>
          <w:spacing w:val="-3"/>
        </w:rPr>
        <w:t xml:space="preserve">ue les reconocen cierta capacidad de actuación en este ámbito, </w:t>
      </w:r>
      <w:r w:rsidR="00C178D3">
        <w:rPr>
          <w:spacing w:val="-3"/>
        </w:rPr>
        <w:t>de forma que ciertas personas jurídicas pueden ser tutores o curadores</w:t>
      </w:r>
      <w:r w:rsidR="009C39DA">
        <w:rPr>
          <w:spacing w:val="-3"/>
        </w:rPr>
        <w:t>.</w:t>
      </w:r>
    </w:p>
    <w:p w14:paraId="508A192E" w14:textId="26ACBF05" w:rsidR="009C39DA" w:rsidRDefault="009C39DA" w:rsidP="00F86D65">
      <w:pPr>
        <w:spacing w:before="120" w:after="120" w:line="360" w:lineRule="auto"/>
        <w:ind w:firstLine="708"/>
        <w:jc w:val="both"/>
        <w:rPr>
          <w:spacing w:val="-3"/>
        </w:rPr>
      </w:pPr>
      <w:r>
        <w:rPr>
          <w:spacing w:val="-3"/>
        </w:rPr>
        <w:lastRenderedPageBreak/>
        <w:t>En materia de sucesiones, la disposición de bienes por testamento está limitada a las personas físicas, pero las personas jurídicas sí pueden ser herederas ro legatarias testamentarias, conforme al artículo 746 del Código Civil, y con la excepción de “</w:t>
      </w:r>
      <w:r w:rsidRPr="009C39DA">
        <w:rPr>
          <w:spacing w:val="-3"/>
        </w:rPr>
        <w:t>las asociaciones o corporaciones no permitidas por la ley</w:t>
      </w:r>
      <w:r>
        <w:rPr>
          <w:spacing w:val="-3"/>
        </w:rPr>
        <w:t>”, que el artículo 745.2 incapacita para suceder.</w:t>
      </w:r>
    </w:p>
    <w:p w14:paraId="4C28EBCC" w14:textId="55C2BD68" w:rsidR="009C39DA" w:rsidRDefault="009C39DA" w:rsidP="00F86D65">
      <w:pPr>
        <w:spacing w:before="120" w:after="120" w:line="360" w:lineRule="auto"/>
        <w:ind w:firstLine="708"/>
        <w:jc w:val="both"/>
        <w:rPr>
          <w:spacing w:val="-3"/>
        </w:rPr>
      </w:pPr>
      <w:r>
        <w:rPr>
          <w:spacing w:val="-3"/>
        </w:rPr>
        <w:t>La sucesión abintestato sólo es posible en favor de las personas jurídico-públicas</w:t>
      </w:r>
      <w:r w:rsidR="008F018D">
        <w:rPr>
          <w:spacing w:val="-3"/>
        </w:rPr>
        <w:t>, Estado o Comunidades Autónomas,</w:t>
      </w:r>
      <w:r>
        <w:rPr>
          <w:spacing w:val="-3"/>
        </w:rPr>
        <w:t xml:space="preserve"> y en defecto de parientes con derecho a la herencia. </w:t>
      </w:r>
    </w:p>
    <w:p w14:paraId="2D238934" w14:textId="39D9BB35" w:rsidR="00F86D65" w:rsidRDefault="007A16AA" w:rsidP="00F86D65">
      <w:pPr>
        <w:spacing w:before="120" w:after="120" w:line="360" w:lineRule="auto"/>
        <w:ind w:firstLine="708"/>
        <w:jc w:val="both"/>
        <w:rPr>
          <w:spacing w:val="-3"/>
        </w:rPr>
      </w:pPr>
      <w:r>
        <w:rPr>
          <w:spacing w:val="-3"/>
        </w:rPr>
        <w:t>En</w:t>
      </w:r>
      <w:r w:rsidR="00F86D65">
        <w:rPr>
          <w:spacing w:val="-3"/>
        </w:rPr>
        <w:t xml:space="preserve"> lo que a la capacidad procesal se refiere, </w:t>
      </w:r>
      <w:r w:rsidR="00630719">
        <w:rPr>
          <w:spacing w:val="-3"/>
        </w:rPr>
        <w:t>el artículo 7.3 de la Ley Orgánica del Poder Judicial de 1 de julio de 1985</w:t>
      </w:r>
      <w:r>
        <w:rPr>
          <w:spacing w:val="-3"/>
        </w:rPr>
        <w:t xml:space="preserve"> </w:t>
      </w:r>
      <w:r w:rsidR="00630719">
        <w:rPr>
          <w:spacing w:val="-3"/>
        </w:rPr>
        <w:t>dispone que para la defensa de los intereses colectivos “</w:t>
      </w:r>
      <w:r w:rsidR="00630719" w:rsidRPr="00630719">
        <w:rPr>
          <w:spacing w:val="-3"/>
        </w:rPr>
        <w:t>se reconocerá la legitimación de las corporaciones, asociaciones y grupos que resulten afectados o que estén legalmente habilitados para su defensa y promoción</w:t>
      </w:r>
      <w:r w:rsidR="00630719">
        <w:rPr>
          <w:spacing w:val="-3"/>
        </w:rPr>
        <w:t>”, y</w:t>
      </w:r>
      <w:r w:rsidR="00630719" w:rsidRPr="00630719">
        <w:rPr>
          <w:spacing w:val="-3"/>
        </w:rPr>
        <w:t xml:space="preserve"> </w:t>
      </w:r>
      <w:r w:rsidR="00674925">
        <w:rPr>
          <w:spacing w:val="-3"/>
        </w:rPr>
        <w:t>el</w:t>
      </w:r>
      <w:r w:rsidR="002620FB">
        <w:rPr>
          <w:spacing w:val="-3"/>
        </w:rPr>
        <w:t xml:space="preserve"> artículo 6</w:t>
      </w:r>
      <w:r w:rsidR="00C178D3">
        <w:rPr>
          <w:spacing w:val="-3"/>
        </w:rPr>
        <w:t xml:space="preserve"> </w:t>
      </w:r>
      <w:r w:rsidR="002620FB">
        <w:rPr>
          <w:spacing w:val="-3"/>
        </w:rPr>
        <w:t xml:space="preserve">de la Ley de Enjuiciamiento Civil de 7 de enero de 2000, </w:t>
      </w:r>
      <w:r w:rsidR="00DC43BF">
        <w:rPr>
          <w:spacing w:val="-3"/>
        </w:rPr>
        <w:t xml:space="preserve">que establecen que </w:t>
      </w:r>
      <w:r w:rsidR="00DC43BF" w:rsidRPr="00DC43BF">
        <w:rPr>
          <w:spacing w:val="-3"/>
        </w:rPr>
        <w:t xml:space="preserve">las personas jurídicas </w:t>
      </w:r>
      <w:r w:rsidR="009C638B">
        <w:rPr>
          <w:spacing w:val="-3"/>
        </w:rPr>
        <w:t>“</w:t>
      </w:r>
      <w:r w:rsidR="00DC43BF" w:rsidRPr="00DC43BF">
        <w:rPr>
          <w:spacing w:val="-3"/>
        </w:rPr>
        <w:t>p</w:t>
      </w:r>
      <w:r w:rsidR="009C638B">
        <w:rPr>
          <w:spacing w:val="-3"/>
        </w:rPr>
        <w:t>odrán</w:t>
      </w:r>
      <w:r w:rsidR="00DC43BF" w:rsidRPr="00DC43BF">
        <w:rPr>
          <w:spacing w:val="-3"/>
        </w:rPr>
        <w:t xml:space="preserve"> ser parte en los procesos ante los tribunales civiles</w:t>
      </w:r>
      <w:r w:rsidR="009C638B">
        <w:rPr>
          <w:spacing w:val="-3"/>
        </w:rPr>
        <w:t>”</w:t>
      </w:r>
      <w:r w:rsidR="0083110A">
        <w:rPr>
          <w:spacing w:val="-3"/>
        </w:rPr>
        <w:t>.</w:t>
      </w:r>
    </w:p>
    <w:p w14:paraId="694459BC" w14:textId="7E336925" w:rsidR="00EA295B" w:rsidRDefault="00EA295B" w:rsidP="00B70281">
      <w:pPr>
        <w:spacing w:before="120" w:after="120" w:line="360" w:lineRule="auto"/>
        <w:ind w:firstLine="708"/>
        <w:jc w:val="both"/>
        <w:rPr>
          <w:spacing w:val="-3"/>
        </w:rPr>
      </w:pPr>
    </w:p>
    <w:p w14:paraId="1555A735" w14:textId="0F922178" w:rsidR="00EA295B" w:rsidRPr="00630719" w:rsidRDefault="00630719" w:rsidP="00B70281">
      <w:pPr>
        <w:spacing w:before="120" w:after="120" w:line="360" w:lineRule="auto"/>
        <w:ind w:firstLine="708"/>
        <w:jc w:val="both"/>
        <w:rPr>
          <w:b/>
          <w:bCs/>
          <w:spacing w:val="-3"/>
        </w:rPr>
      </w:pPr>
      <w:r w:rsidRPr="00630719">
        <w:rPr>
          <w:b/>
          <w:bCs/>
          <w:spacing w:val="-3"/>
        </w:rPr>
        <w:t>Representación.</w:t>
      </w:r>
    </w:p>
    <w:p w14:paraId="1C9605F0" w14:textId="18D6F785" w:rsidR="00C178D3" w:rsidRPr="00630719" w:rsidRDefault="00630719" w:rsidP="00C178D3">
      <w:pPr>
        <w:spacing w:before="120" w:after="120" w:line="360" w:lineRule="auto"/>
        <w:ind w:firstLine="708"/>
        <w:jc w:val="both"/>
        <w:rPr>
          <w:spacing w:val="-3"/>
        </w:rPr>
      </w:pPr>
      <w:r w:rsidRPr="00630719">
        <w:rPr>
          <w:spacing w:val="-3"/>
        </w:rPr>
        <w:t>Por sus propias características, la persona jurídica debe actuar a través de personas físicas que tienen encomendadas</w:t>
      </w:r>
      <w:r w:rsidR="00674925">
        <w:rPr>
          <w:spacing w:val="-3"/>
        </w:rPr>
        <w:t xml:space="preserve"> </w:t>
      </w:r>
      <w:r w:rsidRPr="00630719">
        <w:rPr>
          <w:spacing w:val="-3"/>
        </w:rPr>
        <w:t>tareas de gestión</w:t>
      </w:r>
      <w:r w:rsidR="00674925">
        <w:rPr>
          <w:spacing w:val="-3"/>
        </w:rPr>
        <w:t>, que son los órganos de la misma</w:t>
      </w:r>
      <w:r w:rsidRPr="00630719">
        <w:rPr>
          <w:spacing w:val="-3"/>
        </w:rPr>
        <w:t>. Esta actuación de la persona</w:t>
      </w:r>
      <w:r w:rsidR="00674925">
        <w:rPr>
          <w:spacing w:val="-3"/>
        </w:rPr>
        <w:t xml:space="preserve"> </w:t>
      </w:r>
      <w:r w:rsidRPr="00630719">
        <w:rPr>
          <w:spacing w:val="-3"/>
        </w:rPr>
        <w:t>jurídica a través de sus órganos suele conocerse como representación orgánica,</w:t>
      </w:r>
      <w:r w:rsidR="00674925">
        <w:rPr>
          <w:spacing w:val="-3"/>
        </w:rPr>
        <w:t xml:space="preserve"> </w:t>
      </w:r>
      <w:r w:rsidR="00C178D3">
        <w:rPr>
          <w:spacing w:val="-3"/>
        </w:rPr>
        <w:t>sin perjuicio de que también puedan actuar a través de representante voluntario.</w:t>
      </w:r>
    </w:p>
    <w:p w14:paraId="28BDEE55" w14:textId="364D4D34" w:rsidR="00630719" w:rsidRDefault="00674925" w:rsidP="00B70281">
      <w:pPr>
        <w:spacing w:before="120" w:after="120" w:line="360" w:lineRule="auto"/>
        <w:ind w:firstLine="708"/>
        <w:jc w:val="both"/>
        <w:rPr>
          <w:spacing w:val="-3"/>
        </w:rPr>
      </w:pPr>
      <w:r>
        <w:rPr>
          <w:spacing w:val="-3"/>
        </w:rPr>
        <w:t>En el ámbito procesal, el artículo 7.4 de la Ley de Enjuiciamiento Civil dispone que por las personas jurídicas “comparecerán quienes legalmente las representen”.</w:t>
      </w:r>
    </w:p>
    <w:p w14:paraId="073D4424" w14:textId="546BCC67" w:rsidR="00630719" w:rsidRDefault="00630719" w:rsidP="00B70281">
      <w:pPr>
        <w:spacing w:before="120" w:after="120" w:line="360" w:lineRule="auto"/>
        <w:ind w:firstLine="708"/>
        <w:jc w:val="both"/>
        <w:rPr>
          <w:spacing w:val="-3"/>
        </w:rPr>
      </w:pPr>
    </w:p>
    <w:p w14:paraId="468D7584" w14:textId="06A354F0" w:rsidR="00630719" w:rsidRPr="00674925" w:rsidRDefault="00674925" w:rsidP="00B70281">
      <w:pPr>
        <w:spacing w:before="120" w:after="120" w:line="360" w:lineRule="auto"/>
        <w:ind w:firstLine="708"/>
        <w:jc w:val="both"/>
        <w:rPr>
          <w:b/>
          <w:bCs/>
          <w:spacing w:val="-3"/>
        </w:rPr>
      </w:pPr>
      <w:r w:rsidRPr="00674925">
        <w:rPr>
          <w:b/>
          <w:bCs/>
          <w:spacing w:val="-3"/>
        </w:rPr>
        <w:t>Domicilio.</w:t>
      </w:r>
    </w:p>
    <w:p w14:paraId="35B2DD91" w14:textId="4B06F9E5" w:rsidR="00675514" w:rsidRDefault="00675514" w:rsidP="00675514">
      <w:pPr>
        <w:spacing w:before="120" w:after="120" w:line="360" w:lineRule="auto"/>
        <w:ind w:firstLine="708"/>
        <w:jc w:val="both"/>
        <w:rPr>
          <w:spacing w:val="-3"/>
        </w:rPr>
      </w:pPr>
      <w:r>
        <w:rPr>
          <w:spacing w:val="-3"/>
        </w:rPr>
        <w:t>Dispone el artículo 41 del Código Civil que “c</w:t>
      </w:r>
      <w:r w:rsidRPr="001658E1">
        <w:rPr>
          <w:spacing w:val="-3"/>
        </w:rPr>
        <w:t>uando ni la ley que las haya creado o reconocido ni los estatutos o las reglas de fundación fijaren el domicilio de las personas jurídicas, se entenderá que lo tienen en el lugar en que se halle establecida su representación legal, o donde ejerzan las principales funciones de su instituto</w:t>
      </w:r>
      <w:r>
        <w:rPr>
          <w:spacing w:val="-3"/>
        </w:rPr>
        <w:t>”.</w:t>
      </w:r>
    </w:p>
    <w:p w14:paraId="29EAC8B0" w14:textId="77777777" w:rsidR="00675514" w:rsidRPr="0074235C" w:rsidRDefault="00675514" w:rsidP="00675514">
      <w:pPr>
        <w:spacing w:before="120" w:after="120" w:line="360" w:lineRule="auto"/>
        <w:ind w:firstLine="708"/>
        <w:jc w:val="both"/>
        <w:rPr>
          <w:spacing w:val="-3"/>
        </w:rPr>
      </w:pPr>
      <w:r>
        <w:rPr>
          <w:spacing w:val="-3"/>
        </w:rPr>
        <w:t>A tal respecto, el artículo 9.1 de la Ley Orgánica del Derecho de Asociación de 22 de marzo de 2002 dispone que l</w:t>
      </w:r>
      <w:r w:rsidRPr="00271B60">
        <w:rPr>
          <w:spacing w:val="-3"/>
        </w:rPr>
        <w:t xml:space="preserve">as asociaciones tendrán su domicilio en el lugar que establezcan sus </w:t>
      </w:r>
      <w:r>
        <w:rPr>
          <w:spacing w:val="-3"/>
        </w:rPr>
        <w:t>e</w:t>
      </w:r>
      <w:r w:rsidRPr="00271B60">
        <w:rPr>
          <w:spacing w:val="-3"/>
        </w:rPr>
        <w:t>statutos, que podrá ser el de la sede de su órgano de representación, o bien aquél donde desarrolle principalmente sus actividades.</w:t>
      </w:r>
    </w:p>
    <w:p w14:paraId="2F21C694" w14:textId="77777777" w:rsidR="00675514" w:rsidRDefault="00675514" w:rsidP="00675514">
      <w:pPr>
        <w:spacing w:before="120" w:after="120" w:line="360" w:lineRule="auto"/>
        <w:ind w:firstLine="708"/>
        <w:jc w:val="both"/>
        <w:rPr>
          <w:spacing w:val="-3"/>
        </w:rPr>
      </w:pPr>
      <w:r>
        <w:rPr>
          <w:spacing w:val="-3"/>
        </w:rPr>
        <w:lastRenderedPageBreak/>
        <w:t>Por su parte, el artículo 6.2 de la Ley de Fundaciones de 26 de diciembre de 2002 establece que l</w:t>
      </w:r>
      <w:r w:rsidRPr="00052A6B">
        <w:rPr>
          <w:spacing w:val="-3"/>
        </w:rPr>
        <w:t xml:space="preserve">as </w:t>
      </w:r>
      <w:r>
        <w:rPr>
          <w:spacing w:val="-3"/>
        </w:rPr>
        <w:t xml:space="preserve">mismas </w:t>
      </w:r>
      <w:r w:rsidRPr="00052A6B">
        <w:rPr>
          <w:spacing w:val="-3"/>
        </w:rPr>
        <w:t>tendrán su domicilio estatutario en el lugar donde se encuentre la</w:t>
      </w:r>
      <w:r>
        <w:rPr>
          <w:spacing w:val="-3"/>
        </w:rPr>
        <w:t xml:space="preserve"> </w:t>
      </w:r>
      <w:r w:rsidRPr="00052A6B">
        <w:rPr>
          <w:spacing w:val="-3"/>
        </w:rPr>
        <w:t xml:space="preserve">sede de su </w:t>
      </w:r>
      <w:r>
        <w:rPr>
          <w:spacing w:val="-3"/>
        </w:rPr>
        <w:t>p</w:t>
      </w:r>
      <w:r w:rsidRPr="00052A6B">
        <w:rPr>
          <w:spacing w:val="-3"/>
        </w:rPr>
        <w:t>atronato, o bien en el lugar en que desarrollen principalmente sus actividades</w:t>
      </w:r>
      <w:r>
        <w:rPr>
          <w:spacing w:val="-3"/>
        </w:rPr>
        <w:t>.</w:t>
      </w:r>
    </w:p>
    <w:p w14:paraId="65049488" w14:textId="77777777" w:rsidR="00675514" w:rsidRDefault="00675514" w:rsidP="00675514">
      <w:pPr>
        <w:spacing w:before="120" w:after="120" w:line="360" w:lineRule="auto"/>
        <w:ind w:firstLine="708"/>
        <w:jc w:val="both"/>
        <w:rPr>
          <w:spacing w:val="-3"/>
        </w:rPr>
      </w:pPr>
      <w:r>
        <w:rPr>
          <w:spacing w:val="-3"/>
        </w:rPr>
        <w:t>Finalmente, el artículo 9 del texto refundido de la Ley de Sociedades de Capital de 2 de julio de 2010 dispone lo siguiente:</w:t>
      </w:r>
    </w:p>
    <w:p w14:paraId="3DCBEFE9" w14:textId="41947A29" w:rsidR="00675514" w:rsidRDefault="00675514" w:rsidP="00675514">
      <w:pPr>
        <w:spacing w:before="120" w:after="120" w:line="360" w:lineRule="auto"/>
        <w:ind w:firstLine="708"/>
        <w:jc w:val="both"/>
        <w:rPr>
          <w:spacing w:val="-3"/>
        </w:rPr>
      </w:pPr>
      <w:r>
        <w:rPr>
          <w:spacing w:val="-3"/>
        </w:rPr>
        <w:t>“1. L</w:t>
      </w:r>
      <w:r w:rsidRPr="00CB17E1">
        <w:rPr>
          <w:spacing w:val="-3"/>
        </w:rPr>
        <w:t>as sociedades de capital fijarán su domicilio dentro del territorio español en el lugar en que se halle el centro de su efectiva administración y dirección, o en el que radique su principal establecimiento o explotación</w:t>
      </w:r>
      <w:r>
        <w:rPr>
          <w:spacing w:val="-3"/>
        </w:rPr>
        <w:t>”, siendo la del domicilio mención esencial de los estatutos sociales, conforme al artículo 23 del mismo texto refundido.</w:t>
      </w:r>
    </w:p>
    <w:p w14:paraId="42FE1E08" w14:textId="4B2759B1" w:rsidR="00674925" w:rsidRDefault="00675514" w:rsidP="00B70281">
      <w:pPr>
        <w:spacing w:before="120" w:after="120" w:line="360" w:lineRule="auto"/>
        <w:ind w:firstLine="708"/>
        <w:jc w:val="both"/>
        <w:rPr>
          <w:spacing w:val="-3"/>
        </w:rPr>
      </w:pPr>
      <w:r>
        <w:rPr>
          <w:spacing w:val="-3"/>
        </w:rPr>
        <w:t xml:space="preserve">2. </w:t>
      </w:r>
      <w:r w:rsidRPr="00675514">
        <w:rPr>
          <w:spacing w:val="-3"/>
        </w:rPr>
        <w:t>Las sociedades de capital cuyo principal establecimiento o explotación radique dentro del territorio español deberán tener su domicilio en España</w:t>
      </w:r>
      <w:r>
        <w:rPr>
          <w:spacing w:val="-3"/>
        </w:rPr>
        <w:t>”</w:t>
      </w:r>
      <w:r w:rsidRPr="00675514">
        <w:rPr>
          <w:spacing w:val="-3"/>
        </w:rPr>
        <w:t>.</w:t>
      </w:r>
    </w:p>
    <w:p w14:paraId="19A0DEA0" w14:textId="77777777" w:rsidR="00674925" w:rsidRDefault="00674925" w:rsidP="00B70281">
      <w:pPr>
        <w:spacing w:before="120" w:after="120" w:line="360" w:lineRule="auto"/>
        <w:ind w:firstLine="708"/>
        <w:jc w:val="both"/>
        <w:rPr>
          <w:spacing w:val="-3"/>
        </w:rPr>
      </w:pPr>
    </w:p>
    <w:p w14:paraId="6E8889F7" w14:textId="53A70073" w:rsidR="00630719" w:rsidRPr="00675514" w:rsidRDefault="00675514" w:rsidP="00B70281">
      <w:pPr>
        <w:spacing w:before="120" w:after="120" w:line="360" w:lineRule="auto"/>
        <w:ind w:firstLine="708"/>
        <w:jc w:val="both"/>
        <w:rPr>
          <w:b/>
          <w:bCs/>
          <w:spacing w:val="-3"/>
        </w:rPr>
      </w:pPr>
      <w:r w:rsidRPr="00675514">
        <w:rPr>
          <w:b/>
          <w:bCs/>
          <w:spacing w:val="-3"/>
        </w:rPr>
        <w:t>Nacionalidad.</w:t>
      </w:r>
    </w:p>
    <w:p w14:paraId="3817E042" w14:textId="23B73879" w:rsidR="00675514" w:rsidRPr="00675514" w:rsidRDefault="00675514" w:rsidP="00675514">
      <w:pPr>
        <w:spacing w:before="120" w:after="120" w:line="360" w:lineRule="auto"/>
        <w:ind w:firstLine="708"/>
        <w:jc w:val="both"/>
        <w:rPr>
          <w:spacing w:val="-3"/>
        </w:rPr>
      </w:pPr>
      <w:r>
        <w:rPr>
          <w:spacing w:val="-3"/>
        </w:rPr>
        <w:t>Dispone e</w:t>
      </w:r>
      <w:r w:rsidRPr="00675514">
        <w:rPr>
          <w:spacing w:val="-3"/>
        </w:rPr>
        <w:t>l art</w:t>
      </w:r>
      <w:r>
        <w:rPr>
          <w:spacing w:val="-3"/>
        </w:rPr>
        <w:t>ículo</w:t>
      </w:r>
      <w:r w:rsidRPr="00675514">
        <w:rPr>
          <w:spacing w:val="-3"/>
        </w:rPr>
        <w:t xml:space="preserve"> 28 </w:t>
      </w:r>
      <w:r>
        <w:rPr>
          <w:spacing w:val="-3"/>
        </w:rPr>
        <w:t xml:space="preserve">del </w:t>
      </w:r>
      <w:r w:rsidRPr="00675514">
        <w:rPr>
          <w:spacing w:val="-3"/>
        </w:rPr>
        <w:t>C</w:t>
      </w:r>
      <w:r>
        <w:rPr>
          <w:spacing w:val="-3"/>
        </w:rPr>
        <w:t xml:space="preserve">ódigo </w:t>
      </w:r>
      <w:r w:rsidRPr="00675514">
        <w:rPr>
          <w:spacing w:val="-3"/>
        </w:rPr>
        <w:t>C</w:t>
      </w:r>
      <w:r>
        <w:rPr>
          <w:spacing w:val="-3"/>
        </w:rPr>
        <w:t>ivil que</w:t>
      </w:r>
      <w:r w:rsidRPr="00675514">
        <w:rPr>
          <w:spacing w:val="-3"/>
        </w:rPr>
        <w:t xml:space="preserve"> “</w:t>
      </w:r>
      <w:r>
        <w:rPr>
          <w:spacing w:val="-3"/>
        </w:rPr>
        <w:t>l</w:t>
      </w:r>
      <w:r w:rsidRPr="00675514">
        <w:rPr>
          <w:spacing w:val="-3"/>
        </w:rPr>
        <w:t>as corporaciones, fundaciones y asociaciones, reconocidas por la ley y domiciliadas en España, gozarán de la nacionalidad española, siempre que tengan el concepto de personas jurídicas con arreglo a las disposiciones del presente Código.</w:t>
      </w:r>
    </w:p>
    <w:p w14:paraId="07031D38" w14:textId="46FE3839" w:rsidR="00675514" w:rsidRPr="00675514" w:rsidRDefault="00675514" w:rsidP="00675514">
      <w:pPr>
        <w:spacing w:before="120" w:after="120" w:line="360" w:lineRule="auto"/>
        <w:ind w:firstLine="708"/>
        <w:jc w:val="both"/>
        <w:rPr>
          <w:spacing w:val="-3"/>
        </w:rPr>
      </w:pPr>
      <w:r w:rsidRPr="00675514">
        <w:rPr>
          <w:spacing w:val="-3"/>
        </w:rPr>
        <w:t>Las asociaciones domiciliadas en el extranjero tendrán en España la consideración y los derechos que determinen los tratados y las leyes especiales”.</w:t>
      </w:r>
    </w:p>
    <w:p w14:paraId="47340C80" w14:textId="57AD0CD5" w:rsidR="00675514" w:rsidRDefault="00675514" w:rsidP="00675514">
      <w:pPr>
        <w:spacing w:before="120" w:after="120" w:line="360" w:lineRule="auto"/>
        <w:ind w:firstLine="708"/>
        <w:jc w:val="both"/>
        <w:rPr>
          <w:spacing w:val="-3"/>
        </w:rPr>
      </w:pPr>
      <w:bookmarkStart w:id="0" w:name="_Hlk74827483"/>
      <w:r w:rsidRPr="00675514">
        <w:rPr>
          <w:spacing w:val="-3"/>
        </w:rPr>
        <w:t>Dicho precepto ha de ponerse en relación con el art</w:t>
      </w:r>
      <w:r>
        <w:rPr>
          <w:spacing w:val="-3"/>
        </w:rPr>
        <w:t>ículo</w:t>
      </w:r>
      <w:r w:rsidRPr="00675514">
        <w:rPr>
          <w:spacing w:val="-3"/>
        </w:rPr>
        <w:t xml:space="preserve"> 15 del Código de Comercio</w:t>
      </w:r>
      <w:r>
        <w:rPr>
          <w:spacing w:val="-3"/>
        </w:rPr>
        <w:t>,</w:t>
      </w:r>
      <w:r w:rsidRPr="00675514">
        <w:rPr>
          <w:spacing w:val="-3"/>
        </w:rPr>
        <w:t xml:space="preserve"> que </w:t>
      </w:r>
      <w:r>
        <w:rPr>
          <w:spacing w:val="-3"/>
        </w:rPr>
        <w:t>atiende</w:t>
      </w:r>
      <w:r w:rsidRPr="00675514">
        <w:rPr>
          <w:spacing w:val="-3"/>
        </w:rPr>
        <w:t xml:space="preserve"> </w:t>
      </w:r>
      <w:r>
        <w:rPr>
          <w:spacing w:val="-3"/>
        </w:rPr>
        <w:t>a</w:t>
      </w:r>
      <w:r w:rsidRPr="00675514">
        <w:rPr>
          <w:spacing w:val="-3"/>
        </w:rPr>
        <w:t>l lugar de constitución para calificar como extranjera a una sociedad</w:t>
      </w:r>
      <w:r>
        <w:rPr>
          <w:spacing w:val="-3"/>
        </w:rPr>
        <w:t xml:space="preserve">, si bien este criterio es contradicho por el </w:t>
      </w:r>
      <w:r w:rsidRPr="00675514">
        <w:rPr>
          <w:spacing w:val="-3"/>
        </w:rPr>
        <w:t>artículo 8 del</w:t>
      </w:r>
      <w:r>
        <w:rPr>
          <w:spacing w:val="-3"/>
        </w:rPr>
        <w:t xml:space="preserve"> texto refundido</w:t>
      </w:r>
      <w:r w:rsidRPr="00675514">
        <w:rPr>
          <w:spacing w:val="-3"/>
        </w:rPr>
        <w:t xml:space="preserve"> de la Ley de Sociedades de Capital, </w:t>
      </w:r>
      <w:r>
        <w:rPr>
          <w:spacing w:val="-3"/>
        </w:rPr>
        <w:t>que dispone que “s</w:t>
      </w:r>
      <w:r w:rsidRPr="00675514">
        <w:rPr>
          <w:spacing w:val="-3"/>
        </w:rPr>
        <w:t>erán españolas y se regirán por la presente ley todas las sociedades de capital que tengan su domicilio en territorio español, cualquiera que sea el lugar en que se hubieran constituido</w:t>
      </w:r>
      <w:r>
        <w:rPr>
          <w:spacing w:val="-3"/>
        </w:rPr>
        <w:t>”</w:t>
      </w:r>
      <w:r w:rsidRPr="00675514">
        <w:rPr>
          <w:spacing w:val="-3"/>
        </w:rPr>
        <w:t>.</w:t>
      </w:r>
    </w:p>
    <w:bookmarkEnd w:id="0"/>
    <w:p w14:paraId="70D80AE2" w14:textId="2B266D46" w:rsidR="00675514" w:rsidRDefault="00675514" w:rsidP="00B70281">
      <w:pPr>
        <w:spacing w:before="120" w:after="120" w:line="360" w:lineRule="auto"/>
        <w:ind w:firstLine="708"/>
        <w:jc w:val="both"/>
        <w:rPr>
          <w:spacing w:val="-3"/>
        </w:rPr>
      </w:pPr>
    </w:p>
    <w:p w14:paraId="7C3AE2EE" w14:textId="32BAC494" w:rsidR="00675514" w:rsidRPr="00675514" w:rsidRDefault="00675514" w:rsidP="00B70281">
      <w:pPr>
        <w:spacing w:before="120" w:after="120" w:line="360" w:lineRule="auto"/>
        <w:ind w:firstLine="708"/>
        <w:jc w:val="both"/>
        <w:rPr>
          <w:b/>
          <w:bCs/>
          <w:spacing w:val="-3"/>
        </w:rPr>
      </w:pPr>
      <w:r w:rsidRPr="00675514">
        <w:rPr>
          <w:b/>
          <w:bCs/>
          <w:spacing w:val="-3"/>
        </w:rPr>
        <w:t>Extinción.</w:t>
      </w:r>
    </w:p>
    <w:p w14:paraId="53038383" w14:textId="21ABE4F2" w:rsidR="00675514" w:rsidRDefault="00C87320" w:rsidP="00B70281">
      <w:pPr>
        <w:spacing w:before="120" w:after="120" w:line="360" w:lineRule="auto"/>
        <w:ind w:firstLine="708"/>
        <w:jc w:val="both"/>
        <w:rPr>
          <w:spacing w:val="-3"/>
        </w:rPr>
      </w:pPr>
      <w:r>
        <w:rPr>
          <w:spacing w:val="-3"/>
        </w:rPr>
        <w:t>La regla genera</w:t>
      </w:r>
      <w:r w:rsidR="00565446">
        <w:rPr>
          <w:spacing w:val="-3"/>
        </w:rPr>
        <w:t>l</w:t>
      </w:r>
      <w:r>
        <w:rPr>
          <w:spacing w:val="-3"/>
        </w:rPr>
        <w:t xml:space="preserve"> del Código Civil con relación a la extinción de las personas jurídicas la recoge su artículo 39, que dispone que “s</w:t>
      </w:r>
      <w:r w:rsidRPr="00C87320">
        <w:rPr>
          <w:spacing w:val="-3"/>
        </w:rPr>
        <w:t xml:space="preserve">i por haber expirado el plazo durante el cual funcionaban legalmente o por haber realizado el fin para el cual se constituyeron, o por ser </w:t>
      </w:r>
      <w:r w:rsidRPr="00C87320">
        <w:rPr>
          <w:spacing w:val="-3"/>
        </w:rPr>
        <w:lastRenderedPageBreak/>
        <w:t>ya imposible aplicar a éste la actividad y los medios de que disponían, dejasen de funcionar las corporaciones, asociaciones y fundaciones, se dará a sus bienes la aplicación que las leyes, o los estatutos, o las cláusulas fundacionales, les hubiesen en esta previsión asignado. Si nada se hubiere establecido previamente, se aplicarán esos bienes a la realización de fines análogos, en interés de la región, provincia o municipio que principalmente debieran recoger los beneficios de las instituciones extinguidas</w:t>
      </w:r>
      <w:r>
        <w:rPr>
          <w:spacing w:val="-3"/>
        </w:rPr>
        <w:t>”</w:t>
      </w:r>
      <w:r w:rsidRPr="00C87320">
        <w:rPr>
          <w:spacing w:val="-3"/>
        </w:rPr>
        <w:t>.</w:t>
      </w:r>
    </w:p>
    <w:p w14:paraId="4A6B5A38" w14:textId="0846006F" w:rsidR="00675514" w:rsidRDefault="00343DFC" w:rsidP="00540BC5">
      <w:pPr>
        <w:spacing w:before="120" w:after="120" w:line="360" w:lineRule="auto"/>
        <w:ind w:firstLine="708"/>
        <w:jc w:val="both"/>
        <w:rPr>
          <w:spacing w:val="-3"/>
        </w:rPr>
      </w:pPr>
      <w:r>
        <w:rPr>
          <w:spacing w:val="-3"/>
        </w:rPr>
        <w:t>E</w:t>
      </w:r>
      <w:r w:rsidR="00540BC5">
        <w:rPr>
          <w:spacing w:val="-3"/>
        </w:rPr>
        <w:t xml:space="preserve">ste precepto </w:t>
      </w:r>
      <w:r w:rsidR="00C87320">
        <w:rPr>
          <w:spacing w:val="-3"/>
        </w:rPr>
        <w:t>debe completarse</w:t>
      </w:r>
      <w:r w:rsidR="00C87320" w:rsidRPr="00C87320">
        <w:rPr>
          <w:spacing w:val="-3"/>
        </w:rPr>
        <w:t xml:space="preserve"> con las normas particulares referentes a cada clase de persona jurídica</w:t>
      </w:r>
      <w:r w:rsidR="00540BC5">
        <w:rPr>
          <w:spacing w:val="-3"/>
        </w:rPr>
        <w:t>.</w:t>
      </w:r>
    </w:p>
    <w:p w14:paraId="7C051E8E" w14:textId="6B722C5D" w:rsidR="00C87320" w:rsidRDefault="00C87320" w:rsidP="00C87320">
      <w:pPr>
        <w:spacing w:before="120" w:after="120" w:line="360" w:lineRule="auto"/>
        <w:ind w:firstLine="708"/>
        <w:jc w:val="both"/>
        <w:rPr>
          <w:spacing w:val="-3"/>
        </w:rPr>
      </w:pPr>
    </w:p>
    <w:p w14:paraId="161CD284" w14:textId="0C922863" w:rsidR="00C87320" w:rsidRDefault="00C87320" w:rsidP="00C87320">
      <w:pPr>
        <w:spacing w:before="120" w:after="120" w:line="360" w:lineRule="auto"/>
        <w:jc w:val="both"/>
        <w:rPr>
          <w:spacing w:val="-3"/>
        </w:rPr>
      </w:pPr>
      <w:r w:rsidRPr="00C87320">
        <w:rPr>
          <w:b/>
          <w:bCs/>
          <w:spacing w:val="-3"/>
        </w:rPr>
        <w:t>ASPECTOS CIVILES DE LAS FUNDACIONES Y DE LAS ASOCIACIONES.</w:t>
      </w:r>
    </w:p>
    <w:p w14:paraId="1A04DC91" w14:textId="29D69F61" w:rsidR="00C87320" w:rsidRPr="00021021" w:rsidRDefault="00021021" w:rsidP="00C87320">
      <w:pPr>
        <w:spacing w:before="120" w:after="120" w:line="360" w:lineRule="auto"/>
        <w:ind w:firstLine="708"/>
        <w:jc w:val="both"/>
        <w:rPr>
          <w:b/>
          <w:bCs/>
          <w:spacing w:val="-3"/>
        </w:rPr>
      </w:pPr>
      <w:r w:rsidRPr="00021021">
        <w:rPr>
          <w:b/>
          <w:bCs/>
          <w:spacing w:val="-3"/>
        </w:rPr>
        <w:t>Fundaciones.</w:t>
      </w:r>
    </w:p>
    <w:p w14:paraId="0639820F" w14:textId="0A78BE08" w:rsidR="00021021" w:rsidRDefault="00021021" w:rsidP="00C87320">
      <w:pPr>
        <w:spacing w:before="120" w:after="120" w:line="360" w:lineRule="auto"/>
        <w:ind w:firstLine="708"/>
        <w:jc w:val="both"/>
        <w:rPr>
          <w:spacing w:val="-3"/>
        </w:rPr>
      </w:pPr>
      <w:r>
        <w:rPr>
          <w:spacing w:val="-3"/>
        </w:rPr>
        <w:t>Dispone el artículo 34 de la Constitución lo siguiente:</w:t>
      </w:r>
    </w:p>
    <w:p w14:paraId="51EB3423" w14:textId="77777777" w:rsidR="00021021" w:rsidRPr="00021021" w:rsidRDefault="00021021" w:rsidP="00021021">
      <w:pPr>
        <w:spacing w:before="120" w:after="120" w:line="360" w:lineRule="auto"/>
        <w:ind w:firstLine="708"/>
        <w:jc w:val="both"/>
        <w:rPr>
          <w:spacing w:val="-3"/>
        </w:rPr>
      </w:pPr>
      <w:r w:rsidRPr="00021021">
        <w:rPr>
          <w:spacing w:val="-3"/>
        </w:rPr>
        <w:t>“1. Se reconoce el derecho de fundación para fines de interés general, con arreglo a la ley.</w:t>
      </w:r>
    </w:p>
    <w:p w14:paraId="551EF945" w14:textId="61E7BFF1" w:rsidR="00021021" w:rsidRDefault="00021021" w:rsidP="00021021">
      <w:pPr>
        <w:spacing w:before="120" w:after="120" w:line="360" w:lineRule="auto"/>
        <w:ind w:firstLine="708"/>
        <w:jc w:val="both"/>
        <w:rPr>
          <w:spacing w:val="-3"/>
        </w:rPr>
      </w:pPr>
      <w:r w:rsidRPr="00021021">
        <w:rPr>
          <w:spacing w:val="-3"/>
        </w:rPr>
        <w:t>2. Regirá también para las fundaciones lo dispuesto en los apartados 2 y 4 del artículo 22”</w:t>
      </w:r>
      <w:r>
        <w:rPr>
          <w:spacing w:val="-3"/>
        </w:rPr>
        <w:t xml:space="preserve"> sobre asociaciones ilegales y disolución o suspensión de las mismas.</w:t>
      </w:r>
    </w:p>
    <w:p w14:paraId="0A4E2C6E" w14:textId="12BB584B" w:rsidR="00C87320" w:rsidRDefault="00021021" w:rsidP="00C87320">
      <w:pPr>
        <w:spacing w:before="120" w:after="120" w:line="360" w:lineRule="auto"/>
        <w:ind w:firstLine="708"/>
        <w:jc w:val="both"/>
        <w:rPr>
          <w:spacing w:val="-3"/>
        </w:rPr>
      </w:pPr>
      <w:r>
        <w:rPr>
          <w:spacing w:val="-3"/>
        </w:rPr>
        <w:t>Las fundaciones están reguladas por la Ley de Fundaciones de 26 de diciembre de 2002, desarrollada para las fundaciones de competencia estatal por su Reglamento de 11 de noviembre de 2005 y por el Reglamento del Registro de Fundaciones de competencia estatal de 7 de diciembre de 2007.</w:t>
      </w:r>
    </w:p>
    <w:p w14:paraId="3574ECFB" w14:textId="6D6E5912" w:rsidR="00021021" w:rsidRDefault="00021021" w:rsidP="00021021">
      <w:pPr>
        <w:spacing w:before="120" w:after="120" w:line="360" w:lineRule="auto"/>
        <w:ind w:firstLine="708"/>
        <w:jc w:val="both"/>
        <w:rPr>
          <w:spacing w:val="-3"/>
        </w:rPr>
      </w:pPr>
      <w:r>
        <w:rPr>
          <w:spacing w:val="-3"/>
        </w:rPr>
        <w:t>De esta forma, conforme al artículo 2 de su Ley reguladora, “s</w:t>
      </w:r>
      <w:r w:rsidRPr="00021021">
        <w:rPr>
          <w:spacing w:val="-3"/>
        </w:rPr>
        <w:t>on fundaciones las organizaciones constituidas sin fin de lucro que, por voluntad de sus creadores, tienen afectado de modo duradero su patrimonio a la realización de fines de interés general</w:t>
      </w:r>
      <w:r>
        <w:rPr>
          <w:spacing w:val="-3"/>
        </w:rPr>
        <w:t>”, añadiendo que “l</w:t>
      </w:r>
      <w:r w:rsidRPr="00021021">
        <w:rPr>
          <w:spacing w:val="-3"/>
        </w:rPr>
        <w:t>as fundaciones se rigen por la voluntad del fundador, por sus Estatutos y, en todo caso, por la Ley</w:t>
      </w:r>
      <w:r>
        <w:rPr>
          <w:spacing w:val="-3"/>
        </w:rPr>
        <w:t>”</w:t>
      </w:r>
      <w:r w:rsidRPr="00021021">
        <w:rPr>
          <w:spacing w:val="-3"/>
        </w:rPr>
        <w:t>.</w:t>
      </w:r>
    </w:p>
    <w:p w14:paraId="5521414E" w14:textId="12FC7F4C" w:rsidR="00021021" w:rsidRPr="00021021" w:rsidRDefault="00021021" w:rsidP="00021021">
      <w:pPr>
        <w:spacing w:before="120" w:after="120" w:line="360" w:lineRule="auto"/>
        <w:ind w:firstLine="708"/>
        <w:jc w:val="both"/>
        <w:rPr>
          <w:spacing w:val="-3"/>
        </w:rPr>
      </w:pPr>
      <w:r>
        <w:rPr>
          <w:spacing w:val="-3"/>
        </w:rPr>
        <w:t>Conforme al artículo 3 de su Ley reguladora, “l</w:t>
      </w:r>
      <w:r w:rsidRPr="00021021">
        <w:rPr>
          <w:spacing w:val="-3"/>
        </w:rPr>
        <w:t>as fundaciones deberán perseguir fines de interés general</w:t>
      </w:r>
      <w:r>
        <w:rPr>
          <w:spacing w:val="-3"/>
        </w:rPr>
        <w:t>”,</w:t>
      </w:r>
      <w:r w:rsidR="00596A61">
        <w:rPr>
          <w:spacing w:val="-3"/>
        </w:rPr>
        <w:t xml:space="preserve"> añadiendo que </w:t>
      </w:r>
      <w:r>
        <w:rPr>
          <w:spacing w:val="-3"/>
        </w:rPr>
        <w:t>“</w:t>
      </w:r>
      <w:r w:rsidR="00311AB2">
        <w:rPr>
          <w:spacing w:val="-3"/>
        </w:rPr>
        <w:t>l</w:t>
      </w:r>
      <w:r w:rsidRPr="00021021">
        <w:rPr>
          <w:spacing w:val="-3"/>
        </w:rPr>
        <w:t>a finalidad fundacional debe beneficiar a colectividades genéricas de personas. Tendrán esta consideración los colectivos de trabajadores de una o varias empresas y sus familiares</w:t>
      </w:r>
      <w:r w:rsidR="00311AB2">
        <w:rPr>
          <w:spacing w:val="-3"/>
        </w:rPr>
        <w:t>”</w:t>
      </w:r>
      <w:r w:rsidRPr="00021021">
        <w:rPr>
          <w:spacing w:val="-3"/>
        </w:rPr>
        <w:t>.</w:t>
      </w:r>
    </w:p>
    <w:p w14:paraId="6B2F5DA0" w14:textId="24C2595C" w:rsidR="00C87320" w:rsidRDefault="00311AB2" w:rsidP="00021021">
      <w:pPr>
        <w:spacing w:before="120" w:after="120" w:line="360" w:lineRule="auto"/>
        <w:ind w:firstLine="708"/>
        <w:jc w:val="both"/>
        <w:rPr>
          <w:spacing w:val="-3"/>
        </w:rPr>
      </w:pPr>
      <w:r>
        <w:rPr>
          <w:spacing w:val="-3"/>
        </w:rPr>
        <w:lastRenderedPageBreak/>
        <w:t>Por ello, “e</w:t>
      </w:r>
      <w:r w:rsidR="00021021" w:rsidRPr="00021021">
        <w:rPr>
          <w:spacing w:val="-3"/>
        </w:rPr>
        <w:t xml:space="preserve">n ningún caso podrán constituirse fundaciones con la finalidad principal de destinar sus prestaciones al fundador o a los patronos, a sus </w:t>
      </w:r>
      <w:r>
        <w:rPr>
          <w:spacing w:val="-3"/>
        </w:rPr>
        <w:t>(parientes cercanos)</w:t>
      </w:r>
      <w:r w:rsidR="00021021" w:rsidRPr="00021021">
        <w:rPr>
          <w:spacing w:val="-3"/>
        </w:rPr>
        <w:t>, así como a personas jurídicas singularizadas que no persigan fines de interés general</w:t>
      </w:r>
      <w:r>
        <w:rPr>
          <w:spacing w:val="-3"/>
        </w:rPr>
        <w:t>”</w:t>
      </w:r>
      <w:r w:rsidR="00021021" w:rsidRPr="00021021">
        <w:rPr>
          <w:spacing w:val="-3"/>
        </w:rPr>
        <w:t>.</w:t>
      </w:r>
    </w:p>
    <w:p w14:paraId="74D11E0A" w14:textId="5EFBB6AA" w:rsidR="00C87320" w:rsidRDefault="00311AB2" w:rsidP="00311AB2">
      <w:pPr>
        <w:spacing w:before="120" w:after="120" w:line="360" w:lineRule="auto"/>
        <w:ind w:firstLine="708"/>
        <w:jc w:val="both"/>
        <w:rPr>
          <w:spacing w:val="-3"/>
        </w:rPr>
      </w:pPr>
      <w:r>
        <w:rPr>
          <w:spacing w:val="-3"/>
        </w:rPr>
        <w:t>Conforme al artículo 4, “l</w:t>
      </w:r>
      <w:r w:rsidRPr="00311AB2">
        <w:rPr>
          <w:spacing w:val="-3"/>
        </w:rPr>
        <w:t>as fundaciones tendrán personalidad jurídica desde la inscripción de la escritura pública de su constitución en el correspondiente Registro de Fundaciones.</w:t>
      </w:r>
      <w:r>
        <w:rPr>
          <w:spacing w:val="-3"/>
        </w:rPr>
        <w:t xml:space="preserve"> </w:t>
      </w:r>
      <w:r w:rsidRPr="00311AB2">
        <w:rPr>
          <w:spacing w:val="-3"/>
        </w:rPr>
        <w:t>La inscripción sólo podrá ser denegada cuando dicha escritura no se ajuste a las prescripciones de la ley</w:t>
      </w:r>
      <w:r>
        <w:rPr>
          <w:spacing w:val="-3"/>
        </w:rPr>
        <w:t>”.</w:t>
      </w:r>
    </w:p>
    <w:p w14:paraId="799B8AFF" w14:textId="39F57E69" w:rsidR="00311AB2" w:rsidRDefault="00311AB2" w:rsidP="00311AB2">
      <w:pPr>
        <w:spacing w:before="120" w:after="120" w:line="360" w:lineRule="auto"/>
        <w:ind w:firstLine="708"/>
        <w:jc w:val="both"/>
        <w:rPr>
          <w:spacing w:val="-3"/>
        </w:rPr>
      </w:pPr>
      <w:r>
        <w:rPr>
          <w:spacing w:val="-3"/>
        </w:rPr>
        <w:t>El artículo 8 de la Ley de Fundaciones reconoce capacidad para fundar a todas las personas, si bien con las siguientes matizaciones:</w:t>
      </w:r>
    </w:p>
    <w:p w14:paraId="19FF4DC0" w14:textId="2C570B64" w:rsidR="00311AB2" w:rsidRPr="00311AB2" w:rsidRDefault="00311AB2" w:rsidP="00311AB2">
      <w:pPr>
        <w:pStyle w:val="Prrafodelista"/>
        <w:numPr>
          <w:ilvl w:val="0"/>
          <w:numId w:val="23"/>
        </w:numPr>
        <w:spacing w:before="120" w:after="120" w:line="360" w:lineRule="auto"/>
        <w:ind w:left="993" w:hanging="284"/>
        <w:jc w:val="both"/>
        <w:rPr>
          <w:spacing w:val="-3"/>
        </w:rPr>
      </w:pPr>
      <w:r w:rsidRPr="00311AB2">
        <w:rPr>
          <w:spacing w:val="-3"/>
        </w:rPr>
        <w:t xml:space="preserve">Las personas físicas requerirán de capacidad para disponer gratuitamente, </w:t>
      </w:r>
      <w:r w:rsidRPr="00311AB2">
        <w:rPr>
          <w:i/>
          <w:iCs/>
          <w:spacing w:val="-3"/>
        </w:rPr>
        <w:t>inter vivos</w:t>
      </w:r>
      <w:r w:rsidRPr="00311AB2">
        <w:rPr>
          <w:spacing w:val="-3"/>
        </w:rPr>
        <w:t xml:space="preserve"> o </w:t>
      </w:r>
      <w:r w:rsidRPr="00311AB2">
        <w:rPr>
          <w:i/>
          <w:iCs/>
          <w:spacing w:val="-3"/>
        </w:rPr>
        <w:t>mortis causa</w:t>
      </w:r>
      <w:r w:rsidRPr="00311AB2">
        <w:rPr>
          <w:spacing w:val="-3"/>
        </w:rPr>
        <w:t>, de los bienes y derechos en que consista la dotación fundacional.</w:t>
      </w:r>
    </w:p>
    <w:p w14:paraId="225CD17F" w14:textId="25BA5E43" w:rsidR="00311AB2" w:rsidRPr="00311AB2" w:rsidRDefault="00311AB2" w:rsidP="00311AB2">
      <w:pPr>
        <w:pStyle w:val="Prrafodelista"/>
        <w:numPr>
          <w:ilvl w:val="0"/>
          <w:numId w:val="23"/>
        </w:numPr>
        <w:spacing w:before="120" w:after="120" w:line="360" w:lineRule="auto"/>
        <w:ind w:left="993" w:hanging="284"/>
        <w:jc w:val="both"/>
        <w:rPr>
          <w:spacing w:val="-3"/>
        </w:rPr>
      </w:pPr>
      <w:r w:rsidRPr="00311AB2">
        <w:rPr>
          <w:spacing w:val="-3"/>
        </w:rPr>
        <w:t>Las personas jurídicas privadas requieren acuerdo expreso del órgano competente para disponer gratuitamente de sus bienes, con arreglo a sus Estatutos o a la legislación que les resulte aplicable, o de su órgano rector.</w:t>
      </w:r>
    </w:p>
    <w:p w14:paraId="121D85E0" w14:textId="79BEF93E" w:rsidR="00C87320" w:rsidRPr="00311AB2" w:rsidRDefault="00311AB2" w:rsidP="00311AB2">
      <w:pPr>
        <w:pStyle w:val="Prrafodelista"/>
        <w:numPr>
          <w:ilvl w:val="0"/>
          <w:numId w:val="23"/>
        </w:numPr>
        <w:spacing w:before="120" w:after="120" w:line="360" w:lineRule="auto"/>
        <w:ind w:left="993" w:hanging="284"/>
        <w:jc w:val="both"/>
        <w:rPr>
          <w:spacing w:val="-3"/>
        </w:rPr>
      </w:pPr>
      <w:r w:rsidRPr="00311AB2">
        <w:rPr>
          <w:spacing w:val="-3"/>
        </w:rPr>
        <w:t>Las personas jurídico-públicas tendrán capacidad para constituir fundaciones, salvo que sus normas reguladoras establezcan lo contrario.</w:t>
      </w:r>
    </w:p>
    <w:p w14:paraId="6F8443B1" w14:textId="6837AC3D" w:rsidR="00675514" w:rsidRDefault="00311AB2" w:rsidP="00B70281">
      <w:pPr>
        <w:spacing w:before="120" w:after="120" w:line="360" w:lineRule="auto"/>
        <w:ind w:firstLine="708"/>
        <w:jc w:val="both"/>
        <w:rPr>
          <w:spacing w:val="-3"/>
        </w:rPr>
      </w:pPr>
      <w:r>
        <w:rPr>
          <w:spacing w:val="-3"/>
        </w:rPr>
        <w:t>Los artículos 14 a 18 de la Ley de Fundaciones regulan si gobierno y representación a través de un órgano denominado Patronato, al que corresponde “</w:t>
      </w:r>
      <w:r w:rsidRPr="00311AB2">
        <w:rPr>
          <w:spacing w:val="-3"/>
        </w:rPr>
        <w:t>cumplir los fines fundacionales y administrar con diligencia los bienes y derechos que integran el patrimonio de la fundación, manteniendo el rendimiento y utilidad de los mismos</w:t>
      </w:r>
      <w:r>
        <w:rPr>
          <w:spacing w:val="-3"/>
        </w:rPr>
        <w:t>”. Está formado por un mínimo de tres miembros y puede constituir en su seno una Comisión Ejecutiva y nombrar representantes y apoderados.</w:t>
      </w:r>
    </w:p>
    <w:p w14:paraId="7D9826F1" w14:textId="5A03F3B1" w:rsidR="00675514" w:rsidRDefault="00311AB2" w:rsidP="00B70281">
      <w:pPr>
        <w:spacing w:before="120" w:after="120" w:line="360" w:lineRule="auto"/>
        <w:ind w:firstLine="708"/>
        <w:jc w:val="both"/>
        <w:rPr>
          <w:spacing w:val="-3"/>
        </w:rPr>
      </w:pPr>
      <w:r>
        <w:rPr>
          <w:spacing w:val="-3"/>
        </w:rPr>
        <w:t>Los artículos 19 a 22 de la Ley de Fundaciones regulan el patrimonio</w:t>
      </w:r>
      <w:r w:rsidR="001F6DA2">
        <w:rPr>
          <w:spacing w:val="-3"/>
        </w:rPr>
        <w:t xml:space="preserve">, “formado por todos los </w:t>
      </w:r>
      <w:r w:rsidR="001F6DA2" w:rsidRPr="001F6DA2">
        <w:rPr>
          <w:spacing w:val="-3"/>
        </w:rPr>
        <w:t>bienes, derechos y obligaciones susceptibles de valoración económica que integren la dotación, así como por aquellos que adquiera la fundación con posterioridad a su constitución, se afecten o no a la dotación</w:t>
      </w:r>
      <w:r w:rsidR="001F6DA2">
        <w:rPr>
          <w:spacing w:val="-3"/>
        </w:rPr>
        <w:t>”.</w:t>
      </w:r>
    </w:p>
    <w:p w14:paraId="6A24A6C9" w14:textId="2C57C548" w:rsidR="001F6DA2" w:rsidRDefault="001F6DA2" w:rsidP="00B70281">
      <w:pPr>
        <w:spacing w:before="120" w:after="120" w:line="360" w:lineRule="auto"/>
        <w:ind w:firstLine="708"/>
        <w:jc w:val="both"/>
        <w:rPr>
          <w:spacing w:val="-3"/>
        </w:rPr>
      </w:pPr>
      <w:r>
        <w:rPr>
          <w:spacing w:val="-3"/>
        </w:rPr>
        <w:t>El Protectorado no es un órgano de las fundaciones, sino una función pública regulada por los artículos 34 y 35 de la Ley de Fundaciones que consiste en velar “</w:t>
      </w:r>
      <w:r w:rsidRPr="001F6DA2">
        <w:rPr>
          <w:spacing w:val="-3"/>
        </w:rPr>
        <w:t>por el correcto ejercicio del derecho de fundación y por la legalidad de la constitución y funcionamiento de las fundaciones</w:t>
      </w:r>
      <w:r>
        <w:rPr>
          <w:spacing w:val="-3"/>
        </w:rPr>
        <w:t>”. En el caso de las fundaciones de competencia estatal, el Protectorado es ejercido por la Administración General del Estado.</w:t>
      </w:r>
    </w:p>
    <w:p w14:paraId="495F732B" w14:textId="77777777" w:rsidR="003A6C20" w:rsidRPr="00D51B8C" w:rsidRDefault="003A6C20" w:rsidP="00D51B8C">
      <w:pPr>
        <w:spacing w:before="120" w:after="120" w:line="360" w:lineRule="auto"/>
        <w:ind w:firstLine="708"/>
        <w:jc w:val="both"/>
        <w:rPr>
          <w:spacing w:val="-3"/>
        </w:rPr>
      </w:pPr>
    </w:p>
    <w:p w14:paraId="502979E6" w14:textId="2C3A1E0A" w:rsidR="001F6DA2" w:rsidRPr="00D51B8C" w:rsidRDefault="00D51B8C" w:rsidP="00B70281">
      <w:pPr>
        <w:spacing w:before="120" w:after="120" w:line="360" w:lineRule="auto"/>
        <w:ind w:firstLine="708"/>
        <w:jc w:val="both"/>
        <w:rPr>
          <w:b/>
          <w:bCs/>
          <w:spacing w:val="-3"/>
        </w:rPr>
      </w:pPr>
      <w:r w:rsidRPr="00D51B8C">
        <w:rPr>
          <w:b/>
          <w:bCs/>
          <w:spacing w:val="-3"/>
        </w:rPr>
        <w:t>Asociaciones.</w:t>
      </w:r>
    </w:p>
    <w:p w14:paraId="5590D560" w14:textId="1A9348D8" w:rsidR="001F6DA2" w:rsidRDefault="00D51B8C" w:rsidP="00B70281">
      <w:pPr>
        <w:spacing w:before="120" w:after="120" w:line="360" w:lineRule="auto"/>
        <w:ind w:firstLine="708"/>
        <w:jc w:val="both"/>
        <w:rPr>
          <w:spacing w:val="-3"/>
        </w:rPr>
      </w:pPr>
      <w:r>
        <w:rPr>
          <w:spacing w:val="-3"/>
        </w:rPr>
        <w:t>El artículo 22 de la Constitución establece lo siguiente:</w:t>
      </w:r>
    </w:p>
    <w:p w14:paraId="2D8CD6F1" w14:textId="6275D8DC" w:rsidR="00D51B8C" w:rsidRPr="00D51B8C" w:rsidRDefault="00D51B8C" w:rsidP="00D51B8C">
      <w:pPr>
        <w:spacing w:before="120" w:after="120" w:line="360" w:lineRule="auto"/>
        <w:ind w:firstLine="708"/>
        <w:jc w:val="both"/>
        <w:rPr>
          <w:spacing w:val="-3"/>
        </w:rPr>
      </w:pPr>
      <w:r>
        <w:rPr>
          <w:spacing w:val="-3"/>
        </w:rPr>
        <w:t>“</w:t>
      </w:r>
      <w:r w:rsidRPr="00D51B8C">
        <w:rPr>
          <w:spacing w:val="-3"/>
        </w:rPr>
        <w:t>1.</w:t>
      </w:r>
      <w:r>
        <w:rPr>
          <w:spacing w:val="-3"/>
        </w:rPr>
        <w:t xml:space="preserve"> </w:t>
      </w:r>
      <w:r w:rsidRPr="00D51B8C">
        <w:rPr>
          <w:spacing w:val="-3"/>
        </w:rPr>
        <w:t>Se reconoce el derecho de asociación.</w:t>
      </w:r>
    </w:p>
    <w:p w14:paraId="0F1EA85B" w14:textId="7607077D" w:rsidR="00D51B8C" w:rsidRPr="00D51B8C" w:rsidRDefault="00D51B8C" w:rsidP="00D51B8C">
      <w:pPr>
        <w:spacing w:before="120" w:after="120" w:line="360" w:lineRule="auto"/>
        <w:ind w:firstLine="708"/>
        <w:jc w:val="both"/>
        <w:rPr>
          <w:spacing w:val="-3"/>
        </w:rPr>
      </w:pPr>
      <w:r w:rsidRPr="00D51B8C">
        <w:rPr>
          <w:spacing w:val="-3"/>
        </w:rPr>
        <w:t>2.</w:t>
      </w:r>
      <w:r>
        <w:rPr>
          <w:spacing w:val="-3"/>
        </w:rPr>
        <w:t xml:space="preserve"> </w:t>
      </w:r>
      <w:r w:rsidRPr="00D51B8C">
        <w:rPr>
          <w:spacing w:val="-3"/>
        </w:rPr>
        <w:t>Las asociaciones que persigan fines o utilicen medios tipificados como delito son ilegales.</w:t>
      </w:r>
    </w:p>
    <w:p w14:paraId="262D6581" w14:textId="63FA7199" w:rsidR="00D51B8C" w:rsidRPr="00D51B8C" w:rsidRDefault="00D51B8C" w:rsidP="00D51B8C">
      <w:pPr>
        <w:spacing w:before="120" w:after="120" w:line="360" w:lineRule="auto"/>
        <w:ind w:firstLine="708"/>
        <w:jc w:val="both"/>
        <w:rPr>
          <w:spacing w:val="-3"/>
        </w:rPr>
      </w:pPr>
      <w:r w:rsidRPr="00D51B8C">
        <w:rPr>
          <w:spacing w:val="-3"/>
        </w:rPr>
        <w:t>3.</w:t>
      </w:r>
      <w:r>
        <w:rPr>
          <w:spacing w:val="-3"/>
        </w:rPr>
        <w:t xml:space="preserve"> </w:t>
      </w:r>
      <w:r w:rsidRPr="00D51B8C">
        <w:rPr>
          <w:spacing w:val="-3"/>
        </w:rPr>
        <w:t>Las asociaciones constituidas al amparo de este artículo deberán inscribirse en un registro a los solos efectos de publicidad.</w:t>
      </w:r>
    </w:p>
    <w:p w14:paraId="369BD36A" w14:textId="0C29A8E6" w:rsidR="00D51B8C" w:rsidRPr="00D51B8C" w:rsidRDefault="00D51B8C" w:rsidP="00D51B8C">
      <w:pPr>
        <w:spacing w:before="120" w:after="120" w:line="360" w:lineRule="auto"/>
        <w:ind w:firstLine="708"/>
        <w:jc w:val="both"/>
        <w:rPr>
          <w:spacing w:val="-3"/>
        </w:rPr>
      </w:pPr>
      <w:r w:rsidRPr="00D51B8C">
        <w:rPr>
          <w:spacing w:val="-3"/>
        </w:rPr>
        <w:t>4.</w:t>
      </w:r>
      <w:r>
        <w:rPr>
          <w:spacing w:val="-3"/>
        </w:rPr>
        <w:t xml:space="preserve"> </w:t>
      </w:r>
      <w:r w:rsidRPr="00D51B8C">
        <w:rPr>
          <w:spacing w:val="-3"/>
        </w:rPr>
        <w:t>Las asociaciones sólo podrán ser disueltas o suspendidas en sus actividades en virtud de resolución judicial motivada.</w:t>
      </w:r>
    </w:p>
    <w:p w14:paraId="1F5E3680" w14:textId="686CAB39" w:rsidR="00D51B8C" w:rsidRDefault="00D51B8C" w:rsidP="00D51B8C">
      <w:pPr>
        <w:spacing w:before="120" w:after="120" w:line="360" w:lineRule="auto"/>
        <w:ind w:firstLine="708"/>
        <w:jc w:val="both"/>
        <w:rPr>
          <w:spacing w:val="-3"/>
        </w:rPr>
      </w:pPr>
      <w:r w:rsidRPr="00D51B8C">
        <w:rPr>
          <w:spacing w:val="-3"/>
        </w:rPr>
        <w:t>5.</w:t>
      </w:r>
      <w:r>
        <w:rPr>
          <w:spacing w:val="-3"/>
        </w:rPr>
        <w:t xml:space="preserve"> </w:t>
      </w:r>
      <w:r w:rsidRPr="00D51B8C">
        <w:rPr>
          <w:spacing w:val="-3"/>
        </w:rPr>
        <w:t>Se prohíben las asociaciones secretas y las de carácter paramilitar</w:t>
      </w:r>
      <w:r>
        <w:rPr>
          <w:spacing w:val="-3"/>
        </w:rPr>
        <w:t>”.</w:t>
      </w:r>
    </w:p>
    <w:p w14:paraId="2BF18B0A" w14:textId="23C1DD34" w:rsidR="00D51B8C" w:rsidRDefault="00D51B8C" w:rsidP="00D51B8C">
      <w:pPr>
        <w:spacing w:before="120" w:after="120" w:line="360" w:lineRule="auto"/>
        <w:ind w:firstLine="708"/>
        <w:jc w:val="both"/>
        <w:rPr>
          <w:spacing w:val="-3"/>
        </w:rPr>
      </w:pPr>
      <w:r>
        <w:rPr>
          <w:spacing w:val="-3"/>
        </w:rPr>
        <w:t xml:space="preserve">Este precepto está desarrollado por la Ley Orgánica del Derecho de Asociación de 22 de marzo de 2002, cuyo </w:t>
      </w:r>
      <w:r w:rsidR="00CD160D">
        <w:rPr>
          <w:spacing w:val="-3"/>
        </w:rPr>
        <w:t>artículo 1 inclu</w:t>
      </w:r>
      <w:r w:rsidR="00F91CF5">
        <w:rPr>
          <w:spacing w:val="-3"/>
        </w:rPr>
        <w:t xml:space="preserve">ye en su </w:t>
      </w:r>
      <w:r>
        <w:rPr>
          <w:spacing w:val="-3"/>
        </w:rPr>
        <w:t xml:space="preserve">ámbito de aplicación </w:t>
      </w:r>
      <w:r w:rsidR="00F91CF5">
        <w:rPr>
          <w:spacing w:val="-3"/>
        </w:rPr>
        <w:t>a “</w:t>
      </w:r>
      <w:r w:rsidRPr="00D51B8C">
        <w:rPr>
          <w:spacing w:val="-3"/>
        </w:rPr>
        <w:t>las asociaciones que no tengan fin de lucro y que no estén sometidas a un régimen asociativo específico</w:t>
      </w:r>
      <w:r>
        <w:rPr>
          <w:spacing w:val="-3"/>
        </w:rPr>
        <w:t>”</w:t>
      </w:r>
      <w:r w:rsidR="005A4AFA">
        <w:rPr>
          <w:spacing w:val="-3"/>
        </w:rPr>
        <w:t>.</w:t>
      </w:r>
    </w:p>
    <w:p w14:paraId="04A875C5" w14:textId="413B95E9" w:rsidR="001F6DA2" w:rsidRDefault="005A4AFA" w:rsidP="00B70281">
      <w:pPr>
        <w:spacing w:before="120" w:after="120" w:line="360" w:lineRule="auto"/>
        <w:ind w:firstLine="708"/>
        <w:jc w:val="both"/>
        <w:rPr>
          <w:spacing w:val="-3"/>
        </w:rPr>
      </w:pPr>
      <w:r>
        <w:rPr>
          <w:spacing w:val="-3"/>
        </w:rPr>
        <w:t>Las asociaciones se constituyen mediante un acuerdo suscrito por al menos tres personas que deberá formalizarse en un acta fundacional en documento público o privado y que recogerá sus estatutos</w:t>
      </w:r>
      <w:r w:rsidR="00E13392">
        <w:rPr>
          <w:spacing w:val="-3"/>
        </w:rPr>
        <w:t xml:space="preserve">, y cuyo </w:t>
      </w:r>
      <w:r>
        <w:rPr>
          <w:spacing w:val="-3"/>
        </w:rPr>
        <w:t>otorgamiento determina la adquisición de la personalidad jurídica, sin perjuicio de la inscripción registral a los solos efectos de publicidad.</w:t>
      </w:r>
    </w:p>
    <w:p w14:paraId="351816BB" w14:textId="7E81820B" w:rsidR="00630719" w:rsidRDefault="001E681F" w:rsidP="00B70281">
      <w:pPr>
        <w:spacing w:before="120" w:after="120" w:line="360" w:lineRule="auto"/>
        <w:ind w:firstLine="708"/>
        <w:jc w:val="both"/>
        <w:rPr>
          <w:spacing w:val="-3"/>
        </w:rPr>
      </w:pPr>
      <w:r w:rsidRPr="001E681F">
        <w:rPr>
          <w:spacing w:val="-3"/>
        </w:rPr>
        <w:t>La inscripción registral</w:t>
      </w:r>
      <w:r>
        <w:rPr>
          <w:spacing w:val="-3"/>
        </w:rPr>
        <w:t xml:space="preserve"> de la asociación</w:t>
      </w:r>
      <w:r w:rsidRPr="001E681F">
        <w:rPr>
          <w:spacing w:val="-3"/>
        </w:rPr>
        <w:t xml:space="preserve"> hace pública la constitución y los </w:t>
      </w:r>
      <w:r w:rsidR="00E13392">
        <w:rPr>
          <w:spacing w:val="-3"/>
        </w:rPr>
        <w:t>e</w:t>
      </w:r>
      <w:r w:rsidRPr="001E681F">
        <w:rPr>
          <w:spacing w:val="-3"/>
        </w:rPr>
        <w:t>statutos de las asociaciones</w:t>
      </w:r>
      <w:r>
        <w:rPr>
          <w:spacing w:val="-3"/>
        </w:rPr>
        <w:t xml:space="preserve"> en garantía de los asociados y de terceros</w:t>
      </w:r>
      <w:r w:rsidR="00F91CF5">
        <w:rPr>
          <w:spacing w:val="-3"/>
        </w:rPr>
        <w:t>.</w:t>
      </w:r>
    </w:p>
    <w:p w14:paraId="6C9DF8E1" w14:textId="023759D6" w:rsidR="001E681F" w:rsidRDefault="001E681F" w:rsidP="00B70281">
      <w:pPr>
        <w:spacing w:before="120" w:after="120" w:line="360" w:lineRule="auto"/>
        <w:ind w:firstLine="708"/>
        <w:jc w:val="both"/>
        <w:rPr>
          <w:spacing w:val="-3"/>
        </w:rPr>
      </w:pPr>
      <w:r>
        <w:rPr>
          <w:spacing w:val="-3"/>
        </w:rPr>
        <w:t>La asociaciones se rigen por sus estatutos y por los acuerdos válidamente adoptados por sus órganos de gobierno y representación en la esfera de su competencia.</w:t>
      </w:r>
    </w:p>
    <w:p w14:paraId="1DB88AF0" w14:textId="6C7F7EC1" w:rsidR="001E681F" w:rsidRDefault="001E681F" w:rsidP="00B70281">
      <w:pPr>
        <w:spacing w:before="120" w:after="120" w:line="360" w:lineRule="auto"/>
        <w:ind w:firstLine="708"/>
        <w:jc w:val="both"/>
        <w:rPr>
          <w:spacing w:val="-3"/>
        </w:rPr>
      </w:pPr>
      <w:r>
        <w:rPr>
          <w:spacing w:val="-3"/>
        </w:rPr>
        <w:t xml:space="preserve">Además, la </w:t>
      </w:r>
      <w:r w:rsidRPr="001E681F">
        <w:rPr>
          <w:spacing w:val="-3"/>
        </w:rPr>
        <w:t xml:space="preserve">Ley Orgánica establece </w:t>
      </w:r>
      <w:r w:rsidR="00532F83">
        <w:rPr>
          <w:spacing w:val="-3"/>
        </w:rPr>
        <w:t xml:space="preserve">otras </w:t>
      </w:r>
      <w:r w:rsidRPr="001E681F">
        <w:rPr>
          <w:spacing w:val="-3"/>
        </w:rPr>
        <w:t xml:space="preserve">normas sobre el funcionamiento interno de la asociación, su disolución y liquidación, carácter, derechos y obligaciones de sus asociados, y otras normas </w:t>
      </w:r>
      <w:r>
        <w:rPr>
          <w:spacing w:val="-3"/>
        </w:rPr>
        <w:t>de desarrollo</w:t>
      </w:r>
      <w:r w:rsidRPr="001E681F">
        <w:rPr>
          <w:spacing w:val="-3"/>
        </w:rPr>
        <w:t xml:space="preserve"> </w:t>
      </w:r>
      <w:r>
        <w:rPr>
          <w:spacing w:val="-3"/>
        </w:rPr>
        <w:t>de</w:t>
      </w:r>
      <w:r w:rsidRPr="001E681F">
        <w:rPr>
          <w:spacing w:val="-3"/>
        </w:rPr>
        <w:t xml:space="preserve">l </w:t>
      </w:r>
      <w:r>
        <w:rPr>
          <w:spacing w:val="-3"/>
        </w:rPr>
        <w:t>d</w:t>
      </w:r>
      <w:r w:rsidRPr="001E681F">
        <w:rPr>
          <w:spacing w:val="-3"/>
        </w:rPr>
        <w:t xml:space="preserve">erecho </w:t>
      </w:r>
      <w:r>
        <w:rPr>
          <w:spacing w:val="-3"/>
        </w:rPr>
        <w:t xml:space="preserve">fundamental de asociación, que se estudian en el </w:t>
      </w:r>
      <w:r w:rsidRPr="001E681F">
        <w:rPr>
          <w:spacing w:val="-3"/>
        </w:rPr>
        <w:t xml:space="preserve">tema </w:t>
      </w:r>
      <w:r>
        <w:rPr>
          <w:spacing w:val="-3"/>
        </w:rPr>
        <w:t xml:space="preserve">23 </w:t>
      </w:r>
      <w:r w:rsidRPr="001E681F">
        <w:rPr>
          <w:spacing w:val="-3"/>
        </w:rPr>
        <w:t>de Derecho Constitucional.</w:t>
      </w:r>
    </w:p>
    <w:p w14:paraId="25AA715C" w14:textId="59B9BE2C" w:rsidR="00FC39A8" w:rsidRDefault="00FC39A8" w:rsidP="00FC39A8">
      <w:pPr>
        <w:spacing w:before="120" w:after="120" w:line="360" w:lineRule="auto"/>
        <w:ind w:firstLine="708"/>
        <w:jc w:val="right"/>
        <w:rPr>
          <w:spacing w:val="-3"/>
        </w:rPr>
      </w:pPr>
      <w:r>
        <w:rPr>
          <w:spacing w:val="-3"/>
        </w:rPr>
        <w:t>José Marí Olano</w:t>
      </w:r>
    </w:p>
    <w:p w14:paraId="02133CDE" w14:textId="77777777" w:rsidR="00B70281" w:rsidRDefault="00B70281" w:rsidP="00FC39A8">
      <w:pPr>
        <w:spacing w:before="120" w:after="120" w:line="360" w:lineRule="auto"/>
        <w:ind w:firstLine="708"/>
        <w:jc w:val="right"/>
        <w:rPr>
          <w:spacing w:val="-3"/>
        </w:rPr>
      </w:pPr>
    </w:p>
    <w:p w14:paraId="12E52229" w14:textId="7B460798" w:rsidR="005726E8" w:rsidRPr="00FF4CC7" w:rsidRDefault="0019363F" w:rsidP="00532F83">
      <w:pPr>
        <w:spacing w:before="120" w:after="120" w:line="360" w:lineRule="auto"/>
        <w:ind w:firstLine="708"/>
        <w:jc w:val="right"/>
        <w:rPr>
          <w:spacing w:val="-3"/>
        </w:rPr>
      </w:pPr>
      <w:r>
        <w:rPr>
          <w:spacing w:val="-3"/>
        </w:rPr>
        <w:t>3</w:t>
      </w:r>
      <w:r w:rsidR="00FC39A8">
        <w:rPr>
          <w:spacing w:val="-3"/>
        </w:rPr>
        <w:t xml:space="preserve"> de </w:t>
      </w:r>
      <w:r>
        <w:rPr>
          <w:spacing w:val="-3"/>
        </w:rPr>
        <w:t>octubre</w:t>
      </w:r>
      <w:r w:rsidR="00FC39A8">
        <w:rPr>
          <w:spacing w:val="-3"/>
        </w:rPr>
        <w:t xml:space="preserve"> de 202</w:t>
      </w:r>
      <w:r>
        <w:rPr>
          <w:spacing w:val="-3"/>
        </w:rPr>
        <w:t>2</w:t>
      </w:r>
    </w:p>
    <w:sectPr w:rsidR="005726E8" w:rsidRPr="00FF4CC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2295F" w14:textId="77777777" w:rsidR="000E0998" w:rsidRDefault="000E0998" w:rsidP="00DB250B">
      <w:r>
        <w:separator/>
      </w:r>
    </w:p>
  </w:endnote>
  <w:endnote w:type="continuationSeparator" w:id="0">
    <w:p w14:paraId="2610AD04" w14:textId="77777777" w:rsidR="000E0998" w:rsidRDefault="000E0998" w:rsidP="00DB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5245" w14:textId="77777777" w:rsidR="00C72110" w:rsidRDefault="00C7211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24420"/>
      <w:docPartObj>
        <w:docPartGallery w:val="Page Numbers (Bottom of Page)"/>
        <w:docPartUnique/>
      </w:docPartObj>
    </w:sdtPr>
    <w:sdtEndPr/>
    <w:sdtContent>
      <w:p w14:paraId="166F5787" w14:textId="159B27C3" w:rsidR="00DB250B" w:rsidRDefault="00DB250B">
        <w:pPr>
          <w:pStyle w:val="Piedepgina"/>
          <w:jc w:val="right"/>
        </w:pPr>
        <w:r>
          <w:fldChar w:fldCharType="begin"/>
        </w:r>
        <w:r>
          <w:instrText>PAGE   \* MERGEFORMAT</w:instrText>
        </w:r>
        <w:r>
          <w:fldChar w:fldCharType="separate"/>
        </w:r>
        <w:r>
          <w:t>2</w:t>
        </w:r>
        <w:r>
          <w:fldChar w:fldCharType="end"/>
        </w:r>
      </w:p>
    </w:sdtContent>
  </w:sdt>
  <w:p w14:paraId="51CFEA51" w14:textId="77777777" w:rsidR="00DB250B" w:rsidRDefault="00DB250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E9B9" w14:textId="77777777" w:rsidR="00C72110" w:rsidRDefault="00C721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9030" w14:textId="77777777" w:rsidR="000E0998" w:rsidRDefault="000E0998" w:rsidP="00DB250B">
      <w:r>
        <w:separator/>
      </w:r>
    </w:p>
  </w:footnote>
  <w:footnote w:type="continuationSeparator" w:id="0">
    <w:p w14:paraId="6D08E4CB" w14:textId="77777777" w:rsidR="000E0998" w:rsidRDefault="000E0998" w:rsidP="00DB2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E4E6" w14:textId="77777777" w:rsidR="00C72110" w:rsidRDefault="00C7211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9237" w14:textId="475A9BF8" w:rsidR="00C72110" w:rsidRDefault="00C72110">
    <w:pPr>
      <w:pStyle w:val="Encabezado"/>
    </w:pPr>
    <w:r>
      <w:rPr>
        <w:b/>
      </w:rPr>
      <w:t>†VVV</w:t>
    </w:r>
  </w:p>
  <w:p w14:paraId="095FB65E" w14:textId="77777777" w:rsidR="00C72110" w:rsidRDefault="00C7211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B8D2" w14:textId="77777777" w:rsidR="00C72110" w:rsidRDefault="00C721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D90"/>
    <w:multiLevelType w:val="hybridMultilevel"/>
    <w:tmpl w:val="6310CBC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15:restartNumberingAfterBreak="0">
    <w:nsid w:val="0B196844"/>
    <w:multiLevelType w:val="hybridMultilevel"/>
    <w:tmpl w:val="A4724C8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1DC36D27"/>
    <w:multiLevelType w:val="hybridMultilevel"/>
    <w:tmpl w:val="91D8765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1EFA265F"/>
    <w:multiLevelType w:val="hybridMultilevel"/>
    <w:tmpl w:val="7E3077A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201216E8"/>
    <w:multiLevelType w:val="hybridMultilevel"/>
    <w:tmpl w:val="F2A2DA1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24C72907"/>
    <w:multiLevelType w:val="hybridMultilevel"/>
    <w:tmpl w:val="681C82D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267934FF"/>
    <w:multiLevelType w:val="hybridMultilevel"/>
    <w:tmpl w:val="997CA18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271330BD"/>
    <w:multiLevelType w:val="hybridMultilevel"/>
    <w:tmpl w:val="FDF065A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2A2E6BB4"/>
    <w:multiLevelType w:val="hybridMultilevel"/>
    <w:tmpl w:val="47307A3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37307DCD"/>
    <w:multiLevelType w:val="hybridMultilevel"/>
    <w:tmpl w:val="F2BEF04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3BC37A42"/>
    <w:multiLevelType w:val="hybridMultilevel"/>
    <w:tmpl w:val="02A001D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3BC40010"/>
    <w:multiLevelType w:val="hybridMultilevel"/>
    <w:tmpl w:val="25B4CDE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4971302B"/>
    <w:multiLevelType w:val="hybridMultilevel"/>
    <w:tmpl w:val="4736608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15:restartNumberingAfterBreak="0">
    <w:nsid w:val="5008168C"/>
    <w:multiLevelType w:val="hybridMultilevel"/>
    <w:tmpl w:val="7E98266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15:restartNumberingAfterBreak="0">
    <w:nsid w:val="575C1B76"/>
    <w:multiLevelType w:val="hybridMultilevel"/>
    <w:tmpl w:val="645CA78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57B91AF0"/>
    <w:multiLevelType w:val="hybridMultilevel"/>
    <w:tmpl w:val="48F654F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15:restartNumberingAfterBreak="0">
    <w:nsid w:val="6F014D15"/>
    <w:multiLevelType w:val="hybridMultilevel"/>
    <w:tmpl w:val="D0AAC61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7" w15:restartNumberingAfterBreak="0">
    <w:nsid w:val="7247524E"/>
    <w:multiLevelType w:val="hybridMultilevel"/>
    <w:tmpl w:val="89C6E17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15:restartNumberingAfterBreak="0">
    <w:nsid w:val="72F72DA2"/>
    <w:multiLevelType w:val="hybridMultilevel"/>
    <w:tmpl w:val="C86A1DD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7B8F60B9"/>
    <w:multiLevelType w:val="hybridMultilevel"/>
    <w:tmpl w:val="A6662AB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0" w15:restartNumberingAfterBreak="0">
    <w:nsid w:val="7C522D5B"/>
    <w:multiLevelType w:val="hybridMultilevel"/>
    <w:tmpl w:val="5F26A5C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15:restartNumberingAfterBreak="0">
    <w:nsid w:val="7CAC1BEB"/>
    <w:multiLevelType w:val="hybridMultilevel"/>
    <w:tmpl w:val="90BE4D3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15:restartNumberingAfterBreak="0">
    <w:nsid w:val="7E1B1C72"/>
    <w:multiLevelType w:val="hybridMultilevel"/>
    <w:tmpl w:val="5F26A5C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3" w15:restartNumberingAfterBreak="0">
    <w:nsid w:val="7F716949"/>
    <w:multiLevelType w:val="hybridMultilevel"/>
    <w:tmpl w:val="E02C955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16"/>
  </w:num>
  <w:num w:numId="2">
    <w:abstractNumId w:val="9"/>
  </w:num>
  <w:num w:numId="3">
    <w:abstractNumId w:val="3"/>
  </w:num>
  <w:num w:numId="4">
    <w:abstractNumId w:val="4"/>
  </w:num>
  <w:num w:numId="5">
    <w:abstractNumId w:val="7"/>
  </w:num>
  <w:num w:numId="6">
    <w:abstractNumId w:val="19"/>
  </w:num>
  <w:num w:numId="7">
    <w:abstractNumId w:val="23"/>
  </w:num>
  <w:num w:numId="8">
    <w:abstractNumId w:val="0"/>
  </w:num>
  <w:num w:numId="9">
    <w:abstractNumId w:val="1"/>
  </w:num>
  <w:num w:numId="10">
    <w:abstractNumId w:val="6"/>
  </w:num>
  <w:num w:numId="11">
    <w:abstractNumId w:val="12"/>
  </w:num>
  <w:num w:numId="12">
    <w:abstractNumId w:val="11"/>
  </w:num>
  <w:num w:numId="13">
    <w:abstractNumId w:val="14"/>
  </w:num>
  <w:num w:numId="14">
    <w:abstractNumId w:val="20"/>
  </w:num>
  <w:num w:numId="15">
    <w:abstractNumId w:val="10"/>
  </w:num>
  <w:num w:numId="16">
    <w:abstractNumId w:val="18"/>
  </w:num>
  <w:num w:numId="17">
    <w:abstractNumId w:val="8"/>
  </w:num>
  <w:num w:numId="18">
    <w:abstractNumId w:val="21"/>
  </w:num>
  <w:num w:numId="19">
    <w:abstractNumId w:val="22"/>
  </w:num>
  <w:num w:numId="20">
    <w:abstractNumId w:val="5"/>
  </w:num>
  <w:num w:numId="21">
    <w:abstractNumId w:val="17"/>
  </w:num>
  <w:num w:numId="22">
    <w:abstractNumId w:val="13"/>
  </w:num>
  <w:num w:numId="23">
    <w:abstractNumId w:val="15"/>
  </w:num>
  <w:num w:numId="2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BC"/>
    <w:rsid w:val="00001419"/>
    <w:rsid w:val="00001440"/>
    <w:rsid w:val="00002ABE"/>
    <w:rsid w:val="00002D14"/>
    <w:rsid w:val="00002D8D"/>
    <w:rsid w:val="00002F83"/>
    <w:rsid w:val="000031B9"/>
    <w:rsid w:val="0000321B"/>
    <w:rsid w:val="000032DB"/>
    <w:rsid w:val="0000379E"/>
    <w:rsid w:val="00003A11"/>
    <w:rsid w:val="00003CAB"/>
    <w:rsid w:val="000041C3"/>
    <w:rsid w:val="00004481"/>
    <w:rsid w:val="000054B5"/>
    <w:rsid w:val="000062B4"/>
    <w:rsid w:val="00006A81"/>
    <w:rsid w:val="000074F6"/>
    <w:rsid w:val="000114C3"/>
    <w:rsid w:val="000118B3"/>
    <w:rsid w:val="00013485"/>
    <w:rsid w:val="0001440F"/>
    <w:rsid w:val="000145F4"/>
    <w:rsid w:val="0001603E"/>
    <w:rsid w:val="00016105"/>
    <w:rsid w:val="000161B9"/>
    <w:rsid w:val="000165B8"/>
    <w:rsid w:val="00016C91"/>
    <w:rsid w:val="0002001C"/>
    <w:rsid w:val="00020133"/>
    <w:rsid w:val="000207BA"/>
    <w:rsid w:val="00021021"/>
    <w:rsid w:val="000212F5"/>
    <w:rsid w:val="000222EF"/>
    <w:rsid w:val="00024A29"/>
    <w:rsid w:val="00024FA6"/>
    <w:rsid w:val="00025813"/>
    <w:rsid w:val="00025950"/>
    <w:rsid w:val="0002663A"/>
    <w:rsid w:val="00026B81"/>
    <w:rsid w:val="00026FE8"/>
    <w:rsid w:val="00027056"/>
    <w:rsid w:val="0002749D"/>
    <w:rsid w:val="00030420"/>
    <w:rsid w:val="00031A3A"/>
    <w:rsid w:val="00033C0F"/>
    <w:rsid w:val="0003583A"/>
    <w:rsid w:val="000363C5"/>
    <w:rsid w:val="00036634"/>
    <w:rsid w:val="000372C8"/>
    <w:rsid w:val="000377CB"/>
    <w:rsid w:val="00037976"/>
    <w:rsid w:val="00040534"/>
    <w:rsid w:val="0004084E"/>
    <w:rsid w:val="00040926"/>
    <w:rsid w:val="00041FED"/>
    <w:rsid w:val="000427C5"/>
    <w:rsid w:val="00042E4F"/>
    <w:rsid w:val="0004457B"/>
    <w:rsid w:val="0004463E"/>
    <w:rsid w:val="00044DC9"/>
    <w:rsid w:val="0004529D"/>
    <w:rsid w:val="000463C7"/>
    <w:rsid w:val="000468AF"/>
    <w:rsid w:val="00050184"/>
    <w:rsid w:val="00050AA5"/>
    <w:rsid w:val="00051390"/>
    <w:rsid w:val="0005197D"/>
    <w:rsid w:val="00051F83"/>
    <w:rsid w:val="0005263B"/>
    <w:rsid w:val="00052A6B"/>
    <w:rsid w:val="00052FCB"/>
    <w:rsid w:val="00053142"/>
    <w:rsid w:val="00053C53"/>
    <w:rsid w:val="00053CAF"/>
    <w:rsid w:val="0005535F"/>
    <w:rsid w:val="00055AD5"/>
    <w:rsid w:val="00056AAD"/>
    <w:rsid w:val="00056B25"/>
    <w:rsid w:val="00056B77"/>
    <w:rsid w:val="00056D28"/>
    <w:rsid w:val="00057C96"/>
    <w:rsid w:val="00060261"/>
    <w:rsid w:val="00060D39"/>
    <w:rsid w:val="000611A1"/>
    <w:rsid w:val="0006135E"/>
    <w:rsid w:val="000619B9"/>
    <w:rsid w:val="00061BD0"/>
    <w:rsid w:val="000625ED"/>
    <w:rsid w:val="00062CE1"/>
    <w:rsid w:val="00063216"/>
    <w:rsid w:val="00064132"/>
    <w:rsid w:val="00064339"/>
    <w:rsid w:val="00065417"/>
    <w:rsid w:val="00066E6F"/>
    <w:rsid w:val="0007077C"/>
    <w:rsid w:val="00070939"/>
    <w:rsid w:val="00070E43"/>
    <w:rsid w:val="0007140C"/>
    <w:rsid w:val="000717DA"/>
    <w:rsid w:val="000718B3"/>
    <w:rsid w:val="00072964"/>
    <w:rsid w:val="00075517"/>
    <w:rsid w:val="00075598"/>
    <w:rsid w:val="000757BB"/>
    <w:rsid w:val="0007586F"/>
    <w:rsid w:val="00075B39"/>
    <w:rsid w:val="0007739C"/>
    <w:rsid w:val="00077EEB"/>
    <w:rsid w:val="00081973"/>
    <w:rsid w:val="00083955"/>
    <w:rsid w:val="000842EB"/>
    <w:rsid w:val="00084361"/>
    <w:rsid w:val="00084892"/>
    <w:rsid w:val="000850DF"/>
    <w:rsid w:val="000855E5"/>
    <w:rsid w:val="00085E7B"/>
    <w:rsid w:val="00085F01"/>
    <w:rsid w:val="000872E2"/>
    <w:rsid w:val="00087632"/>
    <w:rsid w:val="000902F3"/>
    <w:rsid w:val="00091031"/>
    <w:rsid w:val="000913AE"/>
    <w:rsid w:val="000914C6"/>
    <w:rsid w:val="0009162D"/>
    <w:rsid w:val="00092139"/>
    <w:rsid w:val="00092154"/>
    <w:rsid w:val="000927DE"/>
    <w:rsid w:val="000928C1"/>
    <w:rsid w:val="00092B82"/>
    <w:rsid w:val="00093244"/>
    <w:rsid w:val="00093597"/>
    <w:rsid w:val="00093C5C"/>
    <w:rsid w:val="000944CA"/>
    <w:rsid w:val="000962AA"/>
    <w:rsid w:val="00096303"/>
    <w:rsid w:val="0009685D"/>
    <w:rsid w:val="000968BC"/>
    <w:rsid w:val="000968CB"/>
    <w:rsid w:val="00096EF0"/>
    <w:rsid w:val="000A0274"/>
    <w:rsid w:val="000A06C8"/>
    <w:rsid w:val="000A071F"/>
    <w:rsid w:val="000A089F"/>
    <w:rsid w:val="000A2FE0"/>
    <w:rsid w:val="000A381F"/>
    <w:rsid w:val="000A40D1"/>
    <w:rsid w:val="000A4813"/>
    <w:rsid w:val="000B17FB"/>
    <w:rsid w:val="000B1B17"/>
    <w:rsid w:val="000B1B5B"/>
    <w:rsid w:val="000B2403"/>
    <w:rsid w:val="000B402F"/>
    <w:rsid w:val="000B4253"/>
    <w:rsid w:val="000B4644"/>
    <w:rsid w:val="000B69C2"/>
    <w:rsid w:val="000B6A08"/>
    <w:rsid w:val="000B6C6D"/>
    <w:rsid w:val="000B72A2"/>
    <w:rsid w:val="000B7831"/>
    <w:rsid w:val="000B7F5C"/>
    <w:rsid w:val="000B7FFD"/>
    <w:rsid w:val="000C0137"/>
    <w:rsid w:val="000C072D"/>
    <w:rsid w:val="000C1100"/>
    <w:rsid w:val="000C19F3"/>
    <w:rsid w:val="000C1E71"/>
    <w:rsid w:val="000C256C"/>
    <w:rsid w:val="000C37DC"/>
    <w:rsid w:val="000C3BB4"/>
    <w:rsid w:val="000C44E2"/>
    <w:rsid w:val="000C491C"/>
    <w:rsid w:val="000C4BBA"/>
    <w:rsid w:val="000C5A32"/>
    <w:rsid w:val="000C61BE"/>
    <w:rsid w:val="000C622E"/>
    <w:rsid w:val="000C6558"/>
    <w:rsid w:val="000C7391"/>
    <w:rsid w:val="000C7DFC"/>
    <w:rsid w:val="000D0345"/>
    <w:rsid w:val="000D06C5"/>
    <w:rsid w:val="000D1169"/>
    <w:rsid w:val="000D1179"/>
    <w:rsid w:val="000D13E1"/>
    <w:rsid w:val="000D23F9"/>
    <w:rsid w:val="000D2687"/>
    <w:rsid w:val="000D2B25"/>
    <w:rsid w:val="000D32BC"/>
    <w:rsid w:val="000D3453"/>
    <w:rsid w:val="000D35D2"/>
    <w:rsid w:val="000D4704"/>
    <w:rsid w:val="000D4CC3"/>
    <w:rsid w:val="000D4D7B"/>
    <w:rsid w:val="000D52BF"/>
    <w:rsid w:val="000D5C11"/>
    <w:rsid w:val="000E01F0"/>
    <w:rsid w:val="000E02CC"/>
    <w:rsid w:val="000E0540"/>
    <w:rsid w:val="000E0998"/>
    <w:rsid w:val="000E0A22"/>
    <w:rsid w:val="000E165B"/>
    <w:rsid w:val="000E16BF"/>
    <w:rsid w:val="000E2644"/>
    <w:rsid w:val="000E3985"/>
    <w:rsid w:val="000E3A8D"/>
    <w:rsid w:val="000E4DAA"/>
    <w:rsid w:val="000E573D"/>
    <w:rsid w:val="000E67FE"/>
    <w:rsid w:val="000E79A2"/>
    <w:rsid w:val="000E7B75"/>
    <w:rsid w:val="000E7C0E"/>
    <w:rsid w:val="000F1051"/>
    <w:rsid w:val="000F3078"/>
    <w:rsid w:val="000F425F"/>
    <w:rsid w:val="000F4416"/>
    <w:rsid w:val="000F4DCD"/>
    <w:rsid w:val="000F520F"/>
    <w:rsid w:val="000F5254"/>
    <w:rsid w:val="000F7EF0"/>
    <w:rsid w:val="000F7F49"/>
    <w:rsid w:val="000F7FF8"/>
    <w:rsid w:val="001009E5"/>
    <w:rsid w:val="00100B0C"/>
    <w:rsid w:val="0010109B"/>
    <w:rsid w:val="00101419"/>
    <w:rsid w:val="00101ECF"/>
    <w:rsid w:val="001022E6"/>
    <w:rsid w:val="001026D4"/>
    <w:rsid w:val="00103E45"/>
    <w:rsid w:val="00104037"/>
    <w:rsid w:val="001056D3"/>
    <w:rsid w:val="00105CE4"/>
    <w:rsid w:val="001065C1"/>
    <w:rsid w:val="001068AB"/>
    <w:rsid w:val="00106E8A"/>
    <w:rsid w:val="001076D8"/>
    <w:rsid w:val="001113B0"/>
    <w:rsid w:val="001113F7"/>
    <w:rsid w:val="00111E7C"/>
    <w:rsid w:val="001127A9"/>
    <w:rsid w:val="001131DF"/>
    <w:rsid w:val="001134AD"/>
    <w:rsid w:val="001141CE"/>
    <w:rsid w:val="001153B2"/>
    <w:rsid w:val="00115A8C"/>
    <w:rsid w:val="00115C03"/>
    <w:rsid w:val="00115CC6"/>
    <w:rsid w:val="00115E94"/>
    <w:rsid w:val="00116EBB"/>
    <w:rsid w:val="00117163"/>
    <w:rsid w:val="00117CDE"/>
    <w:rsid w:val="00120260"/>
    <w:rsid w:val="001206EE"/>
    <w:rsid w:val="00121828"/>
    <w:rsid w:val="00122E74"/>
    <w:rsid w:val="00123122"/>
    <w:rsid w:val="00123B7F"/>
    <w:rsid w:val="00123FF1"/>
    <w:rsid w:val="001246BC"/>
    <w:rsid w:val="00125E60"/>
    <w:rsid w:val="00126364"/>
    <w:rsid w:val="0012740B"/>
    <w:rsid w:val="0012765D"/>
    <w:rsid w:val="00127F86"/>
    <w:rsid w:val="0013001F"/>
    <w:rsid w:val="0013142E"/>
    <w:rsid w:val="00131BC9"/>
    <w:rsid w:val="0013274D"/>
    <w:rsid w:val="001332ED"/>
    <w:rsid w:val="00133C73"/>
    <w:rsid w:val="00136A43"/>
    <w:rsid w:val="00136A5D"/>
    <w:rsid w:val="00136D6D"/>
    <w:rsid w:val="00140C15"/>
    <w:rsid w:val="00140E47"/>
    <w:rsid w:val="00140FFC"/>
    <w:rsid w:val="00141C36"/>
    <w:rsid w:val="00141EF7"/>
    <w:rsid w:val="001421F4"/>
    <w:rsid w:val="0014227C"/>
    <w:rsid w:val="001426E1"/>
    <w:rsid w:val="00143264"/>
    <w:rsid w:val="00143340"/>
    <w:rsid w:val="00143CC0"/>
    <w:rsid w:val="00143CD0"/>
    <w:rsid w:val="00144E12"/>
    <w:rsid w:val="00144FC6"/>
    <w:rsid w:val="0014551F"/>
    <w:rsid w:val="00146639"/>
    <w:rsid w:val="001466DA"/>
    <w:rsid w:val="001470B9"/>
    <w:rsid w:val="00147182"/>
    <w:rsid w:val="0015037E"/>
    <w:rsid w:val="00151817"/>
    <w:rsid w:val="00151BAD"/>
    <w:rsid w:val="00152A12"/>
    <w:rsid w:val="00152E37"/>
    <w:rsid w:val="00153A8A"/>
    <w:rsid w:val="001544A9"/>
    <w:rsid w:val="00155DCD"/>
    <w:rsid w:val="00157172"/>
    <w:rsid w:val="00157318"/>
    <w:rsid w:val="00157673"/>
    <w:rsid w:val="00157EFB"/>
    <w:rsid w:val="001604B5"/>
    <w:rsid w:val="00160E8C"/>
    <w:rsid w:val="001618FF"/>
    <w:rsid w:val="001619D7"/>
    <w:rsid w:val="00161DBB"/>
    <w:rsid w:val="00162A38"/>
    <w:rsid w:val="00162D0F"/>
    <w:rsid w:val="00162F77"/>
    <w:rsid w:val="00163550"/>
    <w:rsid w:val="00163648"/>
    <w:rsid w:val="00164ECA"/>
    <w:rsid w:val="00164F91"/>
    <w:rsid w:val="001658E1"/>
    <w:rsid w:val="00165D14"/>
    <w:rsid w:val="00165DB1"/>
    <w:rsid w:val="00165F38"/>
    <w:rsid w:val="00167590"/>
    <w:rsid w:val="00167965"/>
    <w:rsid w:val="001679DC"/>
    <w:rsid w:val="00170312"/>
    <w:rsid w:val="001706BF"/>
    <w:rsid w:val="00171126"/>
    <w:rsid w:val="00171285"/>
    <w:rsid w:val="00171829"/>
    <w:rsid w:val="00171C3E"/>
    <w:rsid w:val="00171EA4"/>
    <w:rsid w:val="00172599"/>
    <w:rsid w:val="00172767"/>
    <w:rsid w:val="00172CEB"/>
    <w:rsid w:val="00173791"/>
    <w:rsid w:val="0017462B"/>
    <w:rsid w:val="00174F30"/>
    <w:rsid w:val="00175316"/>
    <w:rsid w:val="00175D0F"/>
    <w:rsid w:val="0017610E"/>
    <w:rsid w:val="00176AC1"/>
    <w:rsid w:val="00176EEA"/>
    <w:rsid w:val="001774D0"/>
    <w:rsid w:val="001777CA"/>
    <w:rsid w:val="001802CA"/>
    <w:rsid w:val="00181CEA"/>
    <w:rsid w:val="00181F15"/>
    <w:rsid w:val="00182796"/>
    <w:rsid w:val="00183CD5"/>
    <w:rsid w:val="00184125"/>
    <w:rsid w:val="001850CB"/>
    <w:rsid w:val="001863BC"/>
    <w:rsid w:val="00186D5D"/>
    <w:rsid w:val="00187F84"/>
    <w:rsid w:val="00191BF6"/>
    <w:rsid w:val="00191C59"/>
    <w:rsid w:val="00191EB2"/>
    <w:rsid w:val="001928EF"/>
    <w:rsid w:val="00192CA3"/>
    <w:rsid w:val="0019363F"/>
    <w:rsid w:val="00193F2C"/>
    <w:rsid w:val="001942AE"/>
    <w:rsid w:val="001946DF"/>
    <w:rsid w:val="00195F36"/>
    <w:rsid w:val="00195F69"/>
    <w:rsid w:val="00197346"/>
    <w:rsid w:val="0019744D"/>
    <w:rsid w:val="001A0CC2"/>
    <w:rsid w:val="001A0D3D"/>
    <w:rsid w:val="001A17FF"/>
    <w:rsid w:val="001A1CAF"/>
    <w:rsid w:val="001A208B"/>
    <w:rsid w:val="001A2D18"/>
    <w:rsid w:val="001A41AE"/>
    <w:rsid w:val="001A4552"/>
    <w:rsid w:val="001A4A53"/>
    <w:rsid w:val="001A56D5"/>
    <w:rsid w:val="001A57FF"/>
    <w:rsid w:val="001A5BD6"/>
    <w:rsid w:val="001A6261"/>
    <w:rsid w:val="001A6311"/>
    <w:rsid w:val="001A6513"/>
    <w:rsid w:val="001A7FB0"/>
    <w:rsid w:val="001B0ACC"/>
    <w:rsid w:val="001B0BB4"/>
    <w:rsid w:val="001B1701"/>
    <w:rsid w:val="001B249E"/>
    <w:rsid w:val="001B2BE8"/>
    <w:rsid w:val="001B2E48"/>
    <w:rsid w:val="001B2F9A"/>
    <w:rsid w:val="001B64FA"/>
    <w:rsid w:val="001B7587"/>
    <w:rsid w:val="001B78AC"/>
    <w:rsid w:val="001C16F9"/>
    <w:rsid w:val="001C22F0"/>
    <w:rsid w:val="001C2A7A"/>
    <w:rsid w:val="001C2B02"/>
    <w:rsid w:val="001C32A2"/>
    <w:rsid w:val="001C3A8B"/>
    <w:rsid w:val="001C3C2C"/>
    <w:rsid w:val="001C3F15"/>
    <w:rsid w:val="001C4AA6"/>
    <w:rsid w:val="001C52D7"/>
    <w:rsid w:val="001C5FE2"/>
    <w:rsid w:val="001C6D83"/>
    <w:rsid w:val="001C6E01"/>
    <w:rsid w:val="001C7BFF"/>
    <w:rsid w:val="001D0893"/>
    <w:rsid w:val="001D14A9"/>
    <w:rsid w:val="001D15F8"/>
    <w:rsid w:val="001D1770"/>
    <w:rsid w:val="001D1C38"/>
    <w:rsid w:val="001D1EE3"/>
    <w:rsid w:val="001D22AC"/>
    <w:rsid w:val="001D23DF"/>
    <w:rsid w:val="001D38F5"/>
    <w:rsid w:val="001D3CF6"/>
    <w:rsid w:val="001D528D"/>
    <w:rsid w:val="001D58B4"/>
    <w:rsid w:val="001D696A"/>
    <w:rsid w:val="001D74FC"/>
    <w:rsid w:val="001E03C6"/>
    <w:rsid w:val="001E119B"/>
    <w:rsid w:val="001E1A6E"/>
    <w:rsid w:val="001E3293"/>
    <w:rsid w:val="001E3BF9"/>
    <w:rsid w:val="001E4662"/>
    <w:rsid w:val="001E4A62"/>
    <w:rsid w:val="001E4B14"/>
    <w:rsid w:val="001E4FFA"/>
    <w:rsid w:val="001E681F"/>
    <w:rsid w:val="001E76B6"/>
    <w:rsid w:val="001E7990"/>
    <w:rsid w:val="001F028A"/>
    <w:rsid w:val="001F1291"/>
    <w:rsid w:val="001F280F"/>
    <w:rsid w:val="001F41B8"/>
    <w:rsid w:val="001F41F6"/>
    <w:rsid w:val="001F4F91"/>
    <w:rsid w:val="001F68A8"/>
    <w:rsid w:val="001F6DA2"/>
    <w:rsid w:val="001F79CB"/>
    <w:rsid w:val="002003F8"/>
    <w:rsid w:val="002019B8"/>
    <w:rsid w:val="00201F72"/>
    <w:rsid w:val="00202845"/>
    <w:rsid w:val="00203D8B"/>
    <w:rsid w:val="00204CB4"/>
    <w:rsid w:val="0020503A"/>
    <w:rsid w:val="00205777"/>
    <w:rsid w:val="00205FBF"/>
    <w:rsid w:val="002065D9"/>
    <w:rsid w:val="00207375"/>
    <w:rsid w:val="002109E3"/>
    <w:rsid w:val="002121C6"/>
    <w:rsid w:val="002129E2"/>
    <w:rsid w:val="00212D63"/>
    <w:rsid w:val="00213D08"/>
    <w:rsid w:val="00213E15"/>
    <w:rsid w:val="00214F2D"/>
    <w:rsid w:val="002155BE"/>
    <w:rsid w:val="00215778"/>
    <w:rsid w:val="00216AFA"/>
    <w:rsid w:val="00216CD1"/>
    <w:rsid w:val="00217359"/>
    <w:rsid w:val="002175E6"/>
    <w:rsid w:val="00217889"/>
    <w:rsid w:val="0022098B"/>
    <w:rsid w:val="002216DE"/>
    <w:rsid w:val="00221ACE"/>
    <w:rsid w:val="00224403"/>
    <w:rsid w:val="002246B9"/>
    <w:rsid w:val="00224961"/>
    <w:rsid w:val="00225A3D"/>
    <w:rsid w:val="002265BF"/>
    <w:rsid w:val="002267B3"/>
    <w:rsid w:val="00227097"/>
    <w:rsid w:val="00230E2E"/>
    <w:rsid w:val="002316BD"/>
    <w:rsid w:val="0023182E"/>
    <w:rsid w:val="00231A00"/>
    <w:rsid w:val="00231D68"/>
    <w:rsid w:val="00232E3B"/>
    <w:rsid w:val="002338B3"/>
    <w:rsid w:val="00233A17"/>
    <w:rsid w:val="00233D50"/>
    <w:rsid w:val="002358E0"/>
    <w:rsid w:val="00237E2A"/>
    <w:rsid w:val="0024014F"/>
    <w:rsid w:val="00240970"/>
    <w:rsid w:val="00241A1E"/>
    <w:rsid w:val="00241FE2"/>
    <w:rsid w:val="00242C40"/>
    <w:rsid w:val="00243C6C"/>
    <w:rsid w:val="00243D3B"/>
    <w:rsid w:val="00245BF1"/>
    <w:rsid w:val="00246C8A"/>
    <w:rsid w:val="00246F48"/>
    <w:rsid w:val="00247184"/>
    <w:rsid w:val="002477BF"/>
    <w:rsid w:val="00247D47"/>
    <w:rsid w:val="002502BE"/>
    <w:rsid w:val="00250C99"/>
    <w:rsid w:val="002512D3"/>
    <w:rsid w:val="002514EE"/>
    <w:rsid w:val="00252C98"/>
    <w:rsid w:val="00252CBC"/>
    <w:rsid w:val="0025309F"/>
    <w:rsid w:val="002534CB"/>
    <w:rsid w:val="002535EE"/>
    <w:rsid w:val="00256479"/>
    <w:rsid w:val="0025777D"/>
    <w:rsid w:val="00257814"/>
    <w:rsid w:val="00257B29"/>
    <w:rsid w:val="00257FF2"/>
    <w:rsid w:val="002601FF"/>
    <w:rsid w:val="002609B5"/>
    <w:rsid w:val="002612E9"/>
    <w:rsid w:val="00261A48"/>
    <w:rsid w:val="002620FB"/>
    <w:rsid w:val="002624BB"/>
    <w:rsid w:val="00264204"/>
    <w:rsid w:val="00264552"/>
    <w:rsid w:val="00264973"/>
    <w:rsid w:val="00264AA9"/>
    <w:rsid w:val="00265518"/>
    <w:rsid w:val="00265A18"/>
    <w:rsid w:val="00265B57"/>
    <w:rsid w:val="00266297"/>
    <w:rsid w:val="00266D0F"/>
    <w:rsid w:val="00266ED6"/>
    <w:rsid w:val="002673FE"/>
    <w:rsid w:val="00270740"/>
    <w:rsid w:val="00271B60"/>
    <w:rsid w:val="00271C44"/>
    <w:rsid w:val="002723AE"/>
    <w:rsid w:val="002737B0"/>
    <w:rsid w:val="00274E8E"/>
    <w:rsid w:val="00275267"/>
    <w:rsid w:val="00275BD2"/>
    <w:rsid w:val="00275E98"/>
    <w:rsid w:val="00275EEC"/>
    <w:rsid w:val="002763FF"/>
    <w:rsid w:val="0027664F"/>
    <w:rsid w:val="00276BCA"/>
    <w:rsid w:val="00280CAE"/>
    <w:rsid w:val="0028145E"/>
    <w:rsid w:val="0028152B"/>
    <w:rsid w:val="00281F35"/>
    <w:rsid w:val="00283A41"/>
    <w:rsid w:val="00284049"/>
    <w:rsid w:val="00284807"/>
    <w:rsid w:val="00284CDF"/>
    <w:rsid w:val="00285AAB"/>
    <w:rsid w:val="00285E59"/>
    <w:rsid w:val="00285F7F"/>
    <w:rsid w:val="00286363"/>
    <w:rsid w:val="00287B39"/>
    <w:rsid w:val="00290914"/>
    <w:rsid w:val="00290A69"/>
    <w:rsid w:val="00290E6E"/>
    <w:rsid w:val="00290FE1"/>
    <w:rsid w:val="00293075"/>
    <w:rsid w:val="00295BA1"/>
    <w:rsid w:val="00296B5F"/>
    <w:rsid w:val="00297256"/>
    <w:rsid w:val="002A0023"/>
    <w:rsid w:val="002A027E"/>
    <w:rsid w:val="002A1F0F"/>
    <w:rsid w:val="002A32D9"/>
    <w:rsid w:val="002A3BE4"/>
    <w:rsid w:val="002A4E34"/>
    <w:rsid w:val="002A68A5"/>
    <w:rsid w:val="002A727C"/>
    <w:rsid w:val="002A7556"/>
    <w:rsid w:val="002A7691"/>
    <w:rsid w:val="002A7F34"/>
    <w:rsid w:val="002B1C5F"/>
    <w:rsid w:val="002B23B5"/>
    <w:rsid w:val="002B23E6"/>
    <w:rsid w:val="002B275B"/>
    <w:rsid w:val="002B3A51"/>
    <w:rsid w:val="002B4FD1"/>
    <w:rsid w:val="002B5C3F"/>
    <w:rsid w:val="002B751A"/>
    <w:rsid w:val="002C0CFD"/>
    <w:rsid w:val="002C15F8"/>
    <w:rsid w:val="002C3D02"/>
    <w:rsid w:val="002C3DBC"/>
    <w:rsid w:val="002C44A4"/>
    <w:rsid w:val="002C4A89"/>
    <w:rsid w:val="002C4B0A"/>
    <w:rsid w:val="002C4F19"/>
    <w:rsid w:val="002C6330"/>
    <w:rsid w:val="002C6A2E"/>
    <w:rsid w:val="002C6B56"/>
    <w:rsid w:val="002C7218"/>
    <w:rsid w:val="002C7EDE"/>
    <w:rsid w:val="002D0A33"/>
    <w:rsid w:val="002D1A50"/>
    <w:rsid w:val="002D2526"/>
    <w:rsid w:val="002D41AC"/>
    <w:rsid w:val="002D5682"/>
    <w:rsid w:val="002D6ABC"/>
    <w:rsid w:val="002D7741"/>
    <w:rsid w:val="002D7FD0"/>
    <w:rsid w:val="002E0D9D"/>
    <w:rsid w:val="002E1343"/>
    <w:rsid w:val="002E34D4"/>
    <w:rsid w:val="002E485C"/>
    <w:rsid w:val="002E50A8"/>
    <w:rsid w:val="002E5F8E"/>
    <w:rsid w:val="002E68F0"/>
    <w:rsid w:val="002E7FC5"/>
    <w:rsid w:val="002F0242"/>
    <w:rsid w:val="002F0E93"/>
    <w:rsid w:val="002F2233"/>
    <w:rsid w:val="002F3E1F"/>
    <w:rsid w:val="002F4549"/>
    <w:rsid w:val="002F4A20"/>
    <w:rsid w:val="002F572A"/>
    <w:rsid w:val="002F57E0"/>
    <w:rsid w:val="002F74C5"/>
    <w:rsid w:val="002F79EA"/>
    <w:rsid w:val="002F7DD8"/>
    <w:rsid w:val="00301791"/>
    <w:rsid w:val="0030223B"/>
    <w:rsid w:val="003025D6"/>
    <w:rsid w:val="00303363"/>
    <w:rsid w:val="00306084"/>
    <w:rsid w:val="00306640"/>
    <w:rsid w:val="003067AF"/>
    <w:rsid w:val="00306EB5"/>
    <w:rsid w:val="00307CCA"/>
    <w:rsid w:val="00307E3F"/>
    <w:rsid w:val="00310E2F"/>
    <w:rsid w:val="003110D3"/>
    <w:rsid w:val="00311AB2"/>
    <w:rsid w:val="00311C6E"/>
    <w:rsid w:val="0031202E"/>
    <w:rsid w:val="00312DA4"/>
    <w:rsid w:val="00313ACD"/>
    <w:rsid w:val="003147A0"/>
    <w:rsid w:val="00314CBE"/>
    <w:rsid w:val="00314F1F"/>
    <w:rsid w:val="0031586B"/>
    <w:rsid w:val="00315A95"/>
    <w:rsid w:val="00316748"/>
    <w:rsid w:val="00317DF8"/>
    <w:rsid w:val="003205C9"/>
    <w:rsid w:val="0032126E"/>
    <w:rsid w:val="003222BA"/>
    <w:rsid w:val="00322669"/>
    <w:rsid w:val="003227A6"/>
    <w:rsid w:val="00323B61"/>
    <w:rsid w:val="00323EDF"/>
    <w:rsid w:val="003241D1"/>
    <w:rsid w:val="00324A50"/>
    <w:rsid w:val="00324D72"/>
    <w:rsid w:val="003260BD"/>
    <w:rsid w:val="00326522"/>
    <w:rsid w:val="00326ABD"/>
    <w:rsid w:val="00327721"/>
    <w:rsid w:val="00327F1A"/>
    <w:rsid w:val="003304B7"/>
    <w:rsid w:val="0033072C"/>
    <w:rsid w:val="00330749"/>
    <w:rsid w:val="003314D7"/>
    <w:rsid w:val="003319DC"/>
    <w:rsid w:val="00333390"/>
    <w:rsid w:val="0033408F"/>
    <w:rsid w:val="0033423B"/>
    <w:rsid w:val="00335104"/>
    <w:rsid w:val="0033514B"/>
    <w:rsid w:val="003351E5"/>
    <w:rsid w:val="00335B1C"/>
    <w:rsid w:val="00337072"/>
    <w:rsid w:val="00340AC6"/>
    <w:rsid w:val="00340D99"/>
    <w:rsid w:val="003420CF"/>
    <w:rsid w:val="0034294F"/>
    <w:rsid w:val="00342CB2"/>
    <w:rsid w:val="00342F46"/>
    <w:rsid w:val="00343097"/>
    <w:rsid w:val="00343DFC"/>
    <w:rsid w:val="00345123"/>
    <w:rsid w:val="00345A09"/>
    <w:rsid w:val="00346025"/>
    <w:rsid w:val="00346583"/>
    <w:rsid w:val="00346FDE"/>
    <w:rsid w:val="00347380"/>
    <w:rsid w:val="00347456"/>
    <w:rsid w:val="00347845"/>
    <w:rsid w:val="00347DF4"/>
    <w:rsid w:val="0035017F"/>
    <w:rsid w:val="00351BC2"/>
    <w:rsid w:val="003538D2"/>
    <w:rsid w:val="00354516"/>
    <w:rsid w:val="00355923"/>
    <w:rsid w:val="0035665D"/>
    <w:rsid w:val="00356DC6"/>
    <w:rsid w:val="00357793"/>
    <w:rsid w:val="00360F80"/>
    <w:rsid w:val="0036136D"/>
    <w:rsid w:val="00361478"/>
    <w:rsid w:val="00362CCB"/>
    <w:rsid w:val="00362D98"/>
    <w:rsid w:val="00363858"/>
    <w:rsid w:val="0036426F"/>
    <w:rsid w:val="003647E8"/>
    <w:rsid w:val="003649A8"/>
    <w:rsid w:val="00364C26"/>
    <w:rsid w:val="00365C8F"/>
    <w:rsid w:val="00366539"/>
    <w:rsid w:val="00370385"/>
    <w:rsid w:val="00370BD4"/>
    <w:rsid w:val="00371DB6"/>
    <w:rsid w:val="00371DD2"/>
    <w:rsid w:val="00371FD9"/>
    <w:rsid w:val="0037336F"/>
    <w:rsid w:val="00374035"/>
    <w:rsid w:val="003745E0"/>
    <w:rsid w:val="00374977"/>
    <w:rsid w:val="00375790"/>
    <w:rsid w:val="0037674A"/>
    <w:rsid w:val="00377089"/>
    <w:rsid w:val="003772F7"/>
    <w:rsid w:val="00377B20"/>
    <w:rsid w:val="00380021"/>
    <w:rsid w:val="00380C30"/>
    <w:rsid w:val="003813DB"/>
    <w:rsid w:val="00381709"/>
    <w:rsid w:val="00381B07"/>
    <w:rsid w:val="00382887"/>
    <w:rsid w:val="003830ED"/>
    <w:rsid w:val="0038331C"/>
    <w:rsid w:val="00383F3B"/>
    <w:rsid w:val="00384B31"/>
    <w:rsid w:val="00384FA4"/>
    <w:rsid w:val="0038563A"/>
    <w:rsid w:val="00385E82"/>
    <w:rsid w:val="003867BD"/>
    <w:rsid w:val="00386832"/>
    <w:rsid w:val="00386EFA"/>
    <w:rsid w:val="0038718A"/>
    <w:rsid w:val="003872F2"/>
    <w:rsid w:val="0039111E"/>
    <w:rsid w:val="003928C2"/>
    <w:rsid w:val="00392F13"/>
    <w:rsid w:val="00393574"/>
    <w:rsid w:val="00393D2B"/>
    <w:rsid w:val="00394405"/>
    <w:rsid w:val="0039525B"/>
    <w:rsid w:val="00395C6C"/>
    <w:rsid w:val="003968A5"/>
    <w:rsid w:val="00396AAC"/>
    <w:rsid w:val="00397088"/>
    <w:rsid w:val="0039752C"/>
    <w:rsid w:val="003A022D"/>
    <w:rsid w:val="003A06F9"/>
    <w:rsid w:val="003A0FED"/>
    <w:rsid w:val="003A15BE"/>
    <w:rsid w:val="003A1FC5"/>
    <w:rsid w:val="003A25A2"/>
    <w:rsid w:val="003A2720"/>
    <w:rsid w:val="003A2B70"/>
    <w:rsid w:val="003A2D92"/>
    <w:rsid w:val="003A2DFE"/>
    <w:rsid w:val="003A2F1B"/>
    <w:rsid w:val="003A4BEB"/>
    <w:rsid w:val="003A5608"/>
    <w:rsid w:val="003A564C"/>
    <w:rsid w:val="003A68DF"/>
    <w:rsid w:val="003A6C20"/>
    <w:rsid w:val="003A7270"/>
    <w:rsid w:val="003B01B3"/>
    <w:rsid w:val="003B0D68"/>
    <w:rsid w:val="003B24E3"/>
    <w:rsid w:val="003B26DC"/>
    <w:rsid w:val="003B4B49"/>
    <w:rsid w:val="003B4F2C"/>
    <w:rsid w:val="003B5262"/>
    <w:rsid w:val="003B57EB"/>
    <w:rsid w:val="003B5EF3"/>
    <w:rsid w:val="003B6510"/>
    <w:rsid w:val="003B7903"/>
    <w:rsid w:val="003B7D8B"/>
    <w:rsid w:val="003C074F"/>
    <w:rsid w:val="003C1B77"/>
    <w:rsid w:val="003C1C62"/>
    <w:rsid w:val="003C2380"/>
    <w:rsid w:val="003C27D4"/>
    <w:rsid w:val="003C29CB"/>
    <w:rsid w:val="003C3170"/>
    <w:rsid w:val="003C325D"/>
    <w:rsid w:val="003C381C"/>
    <w:rsid w:val="003C3F30"/>
    <w:rsid w:val="003C45B0"/>
    <w:rsid w:val="003C4673"/>
    <w:rsid w:val="003C4BAA"/>
    <w:rsid w:val="003C69C1"/>
    <w:rsid w:val="003C7213"/>
    <w:rsid w:val="003D172E"/>
    <w:rsid w:val="003D1BE0"/>
    <w:rsid w:val="003D32EB"/>
    <w:rsid w:val="003D4A34"/>
    <w:rsid w:val="003D4E7C"/>
    <w:rsid w:val="003D75F7"/>
    <w:rsid w:val="003D7897"/>
    <w:rsid w:val="003E156B"/>
    <w:rsid w:val="003E167F"/>
    <w:rsid w:val="003E1F33"/>
    <w:rsid w:val="003E2BD1"/>
    <w:rsid w:val="003E2BD9"/>
    <w:rsid w:val="003E397A"/>
    <w:rsid w:val="003E410F"/>
    <w:rsid w:val="003E4B06"/>
    <w:rsid w:val="003E4B37"/>
    <w:rsid w:val="003E5F29"/>
    <w:rsid w:val="003E6928"/>
    <w:rsid w:val="003E74E5"/>
    <w:rsid w:val="003E7672"/>
    <w:rsid w:val="003E7A53"/>
    <w:rsid w:val="003E7D5F"/>
    <w:rsid w:val="003F04A7"/>
    <w:rsid w:val="003F0892"/>
    <w:rsid w:val="003F23DE"/>
    <w:rsid w:val="003F2746"/>
    <w:rsid w:val="003F2BB5"/>
    <w:rsid w:val="003F3355"/>
    <w:rsid w:val="003F3BA4"/>
    <w:rsid w:val="003F4161"/>
    <w:rsid w:val="003F4214"/>
    <w:rsid w:val="003F449F"/>
    <w:rsid w:val="003F4BE4"/>
    <w:rsid w:val="003F7A9D"/>
    <w:rsid w:val="003F7F36"/>
    <w:rsid w:val="00400F85"/>
    <w:rsid w:val="00401174"/>
    <w:rsid w:val="00401333"/>
    <w:rsid w:val="00401C21"/>
    <w:rsid w:val="00401D53"/>
    <w:rsid w:val="00401E69"/>
    <w:rsid w:val="00404247"/>
    <w:rsid w:val="0040464E"/>
    <w:rsid w:val="00404F6B"/>
    <w:rsid w:val="00406CD0"/>
    <w:rsid w:val="00406E0C"/>
    <w:rsid w:val="00407ED4"/>
    <w:rsid w:val="004106D5"/>
    <w:rsid w:val="004110E0"/>
    <w:rsid w:val="0041153F"/>
    <w:rsid w:val="00411CC3"/>
    <w:rsid w:val="00412B58"/>
    <w:rsid w:val="004130E4"/>
    <w:rsid w:val="00413422"/>
    <w:rsid w:val="0041446D"/>
    <w:rsid w:val="0041581B"/>
    <w:rsid w:val="0041599C"/>
    <w:rsid w:val="00415A97"/>
    <w:rsid w:val="00415E21"/>
    <w:rsid w:val="00415EE4"/>
    <w:rsid w:val="004162C9"/>
    <w:rsid w:val="00416474"/>
    <w:rsid w:val="0041692F"/>
    <w:rsid w:val="00417681"/>
    <w:rsid w:val="004207FE"/>
    <w:rsid w:val="004211C7"/>
    <w:rsid w:val="00421299"/>
    <w:rsid w:val="004215E7"/>
    <w:rsid w:val="00422CCD"/>
    <w:rsid w:val="00422D42"/>
    <w:rsid w:val="00422F5A"/>
    <w:rsid w:val="00423275"/>
    <w:rsid w:val="004246BA"/>
    <w:rsid w:val="00424AF1"/>
    <w:rsid w:val="00425DDE"/>
    <w:rsid w:val="00425FE6"/>
    <w:rsid w:val="004269C4"/>
    <w:rsid w:val="004269EB"/>
    <w:rsid w:val="00427299"/>
    <w:rsid w:val="00427565"/>
    <w:rsid w:val="004279FA"/>
    <w:rsid w:val="0043125F"/>
    <w:rsid w:val="0043190D"/>
    <w:rsid w:val="00432B42"/>
    <w:rsid w:val="00433AA8"/>
    <w:rsid w:val="00434591"/>
    <w:rsid w:val="004351C3"/>
    <w:rsid w:val="00435FF4"/>
    <w:rsid w:val="004360AD"/>
    <w:rsid w:val="00436191"/>
    <w:rsid w:val="004373ED"/>
    <w:rsid w:val="00440926"/>
    <w:rsid w:val="004421B9"/>
    <w:rsid w:val="00444DC1"/>
    <w:rsid w:val="00444DDE"/>
    <w:rsid w:val="0044501F"/>
    <w:rsid w:val="00446C00"/>
    <w:rsid w:val="004477C8"/>
    <w:rsid w:val="00450FBB"/>
    <w:rsid w:val="00451604"/>
    <w:rsid w:val="004523E0"/>
    <w:rsid w:val="00452498"/>
    <w:rsid w:val="004527E4"/>
    <w:rsid w:val="004530EF"/>
    <w:rsid w:val="00453312"/>
    <w:rsid w:val="00453B35"/>
    <w:rsid w:val="00453C8E"/>
    <w:rsid w:val="004540C8"/>
    <w:rsid w:val="00455737"/>
    <w:rsid w:val="00456274"/>
    <w:rsid w:val="0045651D"/>
    <w:rsid w:val="00460120"/>
    <w:rsid w:val="004607C4"/>
    <w:rsid w:val="00460F9B"/>
    <w:rsid w:val="004623E5"/>
    <w:rsid w:val="0046251C"/>
    <w:rsid w:val="00462C2C"/>
    <w:rsid w:val="00463201"/>
    <w:rsid w:val="004639A6"/>
    <w:rsid w:val="00463A01"/>
    <w:rsid w:val="00465774"/>
    <w:rsid w:val="004705DF"/>
    <w:rsid w:val="00470E86"/>
    <w:rsid w:val="00471101"/>
    <w:rsid w:val="0047136D"/>
    <w:rsid w:val="0047184B"/>
    <w:rsid w:val="00471FF0"/>
    <w:rsid w:val="00472960"/>
    <w:rsid w:val="00473B84"/>
    <w:rsid w:val="00474161"/>
    <w:rsid w:val="00474A1E"/>
    <w:rsid w:val="00474A43"/>
    <w:rsid w:val="00475500"/>
    <w:rsid w:val="004758FA"/>
    <w:rsid w:val="00475A1A"/>
    <w:rsid w:val="00476C2E"/>
    <w:rsid w:val="0048056C"/>
    <w:rsid w:val="00480E67"/>
    <w:rsid w:val="004815E3"/>
    <w:rsid w:val="00482100"/>
    <w:rsid w:val="00483CF7"/>
    <w:rsid w:val="004844A2"/>
    <w:rsid w:val="004847AD"/>
    <w:rsid w:val="00484B90"/>
    <w:rsid w:val="0048569F"/>
    <w:rsid w:val="00485712"/>
    <w:rsid w:val="004864A4"/>
    <w:rsid w:val="004865AD"/>
    <w:rsid w:val="00486C1A"/>
    <w:rsid w:val="0049116C"/>
    <w:rsid w:val="00491662"/>
    <w:rsid w:val="00492368"/>
    <w:rsid w:val="004939C8"/>
    <w:rsid w:val="00494746"/>
    <w:rsid w:val="00495C7A"/>
    <w:rsid w:val="004967A3"/>
    <w:rsid w:val="004968FD"/>
    <w:rsid w:val="004969FB"/>
    <w:rsid w:val="00496CE6"/>
    <w:rsid w:val="004975FD"/>
    <w:rsid w:val="00497CB3"/>
    <w:rsid w:val="004A0B7D"/>
    <w:rsid w:val="004A1825"/>
    <w:rsid w:val="004A1962"/>
    <w:rsid w:val="004A1D07"/>
    <w:rsid w:val="004A2C98"/>
    <w:rsid w:val="004A3240"/>
    <w:rsid w:val="004A3B17"/>
    <w:rsid w:val="004A3D7C"/>
    <w:rsid w:val="004A456B"/>
    <w:rsid w:val="004A477C"/>
    <w:rsid w:val="004A5C17"/>
    <w:rsid w:val="004A646E"/>
    <w:rsid w:val="004A66A2"/>
    <w:rsid w:val="004A6F7A"/>
    <w:rsid w:val="004B0B18"/>
    <w:rsid w:val="004B17D3"/>
    <w:rsid w:val="004B3011"/>
    <w:rsid w:val="004B38F6"/>
    <w:rsid w:val="004B403A"/>
    <w:rsid w:val="004B44F9"/>
    <w:rsid w:val="004B4B0B"/>
    <w:rsid w:val="004B4D55"/>
    <w:rsid w:val="004B4E5E"/>
    <w:rsid w:val="004B4EEC"/>
    <w:rsid w:val="004B5400"/>
    <w:rsid w:val="004B5FF3"/>
    <w:rsid w:val="004B6A30"/>
    <w:rsid w:val="004B6A63"/>
    <w:rsid w:val="004B6E21"/>
    <w:rsid w:val="004B7488"/>
    <w:rsid w:val="004B786F"/>
    <w:rsid w:val="004B7E12"/>
    <w:rsid w:val="004C0500"/>
    <w:rsid w:val="004C2CEC"/>
    <w:rsid w:val="004C3561"/>
    <w:rsid w:val="004C3F0A"/>
    <w:rsid w:val="004C3F5F"/>
    <w:rsid w:val="004C4786"/>
    <w:rsid w:val="004C5A8D"/>
    <w:rsid w:val="004C6A56"/>
    <w:rsid w:val="004C6A97"/>
    <w:rsid w:val="004C6F1C"/>
    <w:rsid w:val="004C7C1A"/>
    <w:rsid w:val="004D01E5"/>
    <w:rsid w:val="004D0C1E"/>
    <w:rsid w:val="004D224A"/>
    <w:rsid w:val="004D2E48"/>
    <w:rsid w:val="004D3107"/>
    <w:rsid w:val="004D3236"/>
    <w:rsid w:val="004D3311"/>
    <w:rsid w:val="004D37DD"/>
    <w:rsid w:val="004D3E23"/>
    <w:rsid w:val="004D3E2C"/>
    <w:rsid w:val="004D4E12"/>
    <w:rsid w:val="004D670A"/>
    <w:rsid w:val="004D6E81"/>
    <w:rsid w:val="004D71DF"/>
    <w:rsid w:val="004D7779"/>
    <w:rsid w:val="004E1C64"/>
    <w:rsid w:val="004E2AF4"/>
    <w:rsid w:val="004E2B29"/>
    <w:rsid w:val="004E3BBE"/>
    <w:rsid w:val="004E4A1D"/>
    <w:rsid w:val="004E56DA"/>
    <w:rsid w:val="004E5893"/>
    <w:rsid w:val="004E6B31"/>
    <w:rsid w:val="004E6D39"/>
    <w:rsid w:val="004E7470"/>
    <w:rsid w:val="004E77F5"/>
    <w:rsid w:val="004E7D89"/>
    <w:rsid w:val="004F061B"/>
    <w:rsid w:val="004F0A94"/>
    <w:rsid w:val="004F1BA6"/>
    <w:rsid w:val="004F276E"/>
    <w:rsid w:val="004F2D0C"/>
    <w:rsid w:val="004F3A21"/>
    <w:rsid w:val="004F3C4A"/>
    <w:rsid w:val="004F4601"/>
    <w:rsid w:val="004F5DC9"/>
    <w:rsid w:val="004F7933"/>
    <w:rsid w:val="00500B77"/>
    <w:rsid w:val="00501D48"/>
    <w:rsid w:val="005022E2"/>
    <w:rsid w:val="00502B94"/>
    <w:rsid w:val="00503062"/>
    <w:rsid w:val="005047DD"/>
    <w:rsid w:val="00505A52"/>
    <w:rsid w:val="00506938"/>
    <w:rsid w:val="0050760A"/>
    <w:rsid w:val="00511F1B"/>
    <w:rsid w:val="005129A8"/>
    <w:rsid w:val="00512ABE"/>
    <w:rsid w:val="00512C83"/>
    <w:rsid w:val="005130A4"/>
    <w:rsid w:val="005134FD"/>
    <w:rsid w:val="00513721"/>
    <w:rsid w:val="00513BBC"/>
    <w:rsid w:val="00513F40"/>
    <w:rsid w:val="005143BE"/>
    <w:rsid w:val="00514681"/>
    <w:rsid w:val="0051632F"/>
    <w:rsid w:val="005172CA"/>
    <w:rsid w:val="005177FB"/>
    <w:rsid w:val="005178EE"/>
    <w:rsid w:val="005179E1"/>
    <w:rsid w:val="00520338"/>
    <w:rsid w:val="0052157E"/>
    <w:rsid w:val="0052174F"/>
    <w:rsid w:val="005229F8"/>
    <w:rsid w:val="00522A21"/>
    <w:rsid w:val="00522E1A"/>
    <w:rsid w:val="00522EFC"/>
    <w:rsid w:val="0052302F"/>
    <w:rsid w:val="005232DD"/>
    <w:rsid w:val="00523C82"/>
    <w:rsid w:val="0052432C"/>
    <w:rsid w:val="00526097"/>
    <w:rsid w:val="00527DED"/>
    <w:rsid w:val="00530931"/>
    <w:rsid w:val="00530AF7"/>
    <w:rsid w:val="00530B4B"/>
    <w:rsid w:val="0053178F"/>
    <w:rsid w:val="005323F4"/>
    <w:rsid w:val="00532F83"/>
    <w:rsid w:val="00533490"/>
    <w:rsid w:val="0053365E"/>
    <w:rsid w:val="005352B9"/>
    <w:rsid w:val="00535B8F"/>
    <w:rsid w:val="0053704D"/>
    <w:rsid w:val="00537BA5"/>
    <w:rsid w:val="00537F21"/>
    <w:rsid w:val="00540BC5"/>
    <w:rsid w:val="00540CB3"/>
    <w:rsid w:val="00540E11"/>
    <w:rsid w:val="00541658"/>
    <w:rsid w:val="005417E9"/>
    <w:rsid w:val="00541823"/>
    <w:rsid w:val="00541EE2"/>
    <w:rsid w:val="00543A58"/>
    <w:rsid w:val="005447DB"/>
    <w:rsid w:val="00544C8C"/>
    <w:rsid w:val="00545217"/>
    <w:rsid w:val="005453C5"/>
    <w:rsid w:val="00545E92"/>
    <w:rsid w:val="00546995"/>
    <w:rsid w:val="005474A5"/>
    <w:rsid w:val="00550DFC"/>
    <w:rsid w:val="00550E8E"/>
    <w:rsid w:val="00551744"/>
    <w:rsid w:val="0055422A"/>
    <w:rsid w:val="00554722"/>
    <w:rsid w:val="00555DE2"/>
    <w:rsid w:val="00560BBF"/>
    <w:rsid w:val="00562871"/>
    <w:rsid w:val="00563221"/>
    <w:rsid w:val="0056412D"/>
    <w:rsid w:val="00564F87"/>
    <w:rsid w:val="00565161"/>
    <w:rsid w:val="00565446"/>
    <w:rsid w:val="0056590E"/>
    <w:rsid w:val="0056697E"/>
    <w:rsid w:val="00566A67"/>
    <w:rsid w:val="00566D3F"/>
    <w:rsid w:val="00567D14"/>
    <w:rsid w:val="0057231D"/>
    <w:rsid w:val="00572472"/>
    <w:rsid w:val="005726E8"/>
    <w:rsid w:val="005727E4"/>
    <w:rsid w:val="005743F5"/>
    <w:rsid w:val="00574437"/>
    <w:rsid w:val="005751D5"/>
    <w:rsid w:val="005754F6"/>
    <w:rsid w:val="00575701"/>
    <w:rsid w:val="00575BDA"/>
    <w:rsid w:val="0057602F"/>
    <w:rsid w:val="0057690C"/>
    <w:rsid w:val="00576B87"/>
    <w:rsid w:val="00580758"/>
    <w:rsid w:val="005808BF"/>
    <w:rsid w:val="00580BC4"/>
    <w:rsid w:val="00580BD7"/>
    <w:rsid w:val="00582074"/>
    <w:rsid w:val="005824BD"/>
    <w:rsid w:val="00582A3A"/>
    <w:rsid w:val="00582F33"/>
    <w:rsid w:val="00583C58"/>
    <w:rsid w:val="00584D4D"/>
    <w:rsid w:val="00585022"/>
    <w:rsid w:val="00585065"/>
    <w:rsid w:val="00585B0A"/>
    <w:rsid w:val="005865D7"/>
    <w:rsid w:val="0058662B"/>
    <w:rsid w:val="00587133"/>
    <w:rsid w:val="00591B2A"/>
    <w:rsid w:val="00591FF3"/>
    <w:rsid w:val="005922D7"/>
    <w:rsid w:val="00592DB3"/>
    <w:rsid w:val="0059318B"/>
    <w:rsid w:val="00593289"/>
    <w:rsid w:val="00595E02"/>
    <w:rsid w:val="00596A61"/>
    <w:rsid w:val="00597B42"/>
    <w:rsid w:val="005A03D9"/>
    <w:rsid w:val="005A0B75"/>
    <w:rsid w:val="005A0D4B"/>
    <w:rsid w:val="005A0DBF"/>
    <w:rsid w:val="005A1B6C"/>
    <w:rsid w:val="005A283D"/>
    <w:rsid w:val="005A2869"/>
    <w:rsid w:val="005A4263"/>
    <w:rsid w:val="005A448D"/>
    <w:rsid w:val="005A4583"/>
    <w:rsid w:val="005A47DB"/>
    <w:rsid w:val="005A4890"/>
    <w:rsid w:val="005A4AFA"/>
    <w:rsid w:val="005A6FB9"/>
    <w:rsid w:val="005B0327"/>
    <w:rsid w:val="005B0E07"/>
    <w:rsid w:val="005B14FC"/>
    <w:rsid w:val="005B2AB5"/>
    <w:rsid w:val="005B2AF1"/>
    <w:rsid w:val="005B2BF6"/>
    <w:rsid w:val="005B2C2F"/>
    <w:rsid w:val="005B3317"/>
    <w:rsid w:val="005B402D"/>
    <w:rsid w:val="005B558B"/>
    <w:rsid w:val="005B5629"/>
    <w:rsid w:val="005B640C"/>
    <w:rsid w:val="005B6D4A"/>
    <w:rsid w:val="005B7316"/>
    <w:rsid w:val="005C29DC"/>
    <w:rsid w:val="005C3A11"/>
    <w:rsid w:val="005C4A8F"/>
    <w:rsid w:val="005C5555"/>
    <w:rsid w:val="005C571C"/>
    <w:rsid w:val="005C5732"/>
    <w:rsid w:val="005C67C6"/>
    <w:rsid w:val="005C7D9B"/>
    <w:rsid w:val="005D0742"/>
    <w:rsid w:val="005D23A6"/>
    <w:rsid w:val="005D2CE1"/>
    <w:rsid w:val="005D31E7"/>
    <w:rsid w:val="005D4137"/>
    <w:rsid w:val="005D5B16"/>
    <w:rsid w:val="005D6E04"/>
    <w:rsid w:val="005D7225"/>
    <w:rsid w:val="005D7B32"/>
    <w:rsid w:val="005D7F66"/>
    <w:rsid w:val="005E011B"/>
    <w:rsid w:val="005E0A5B"/>
    <w:rsid w:val="005E158E"/>
    <w:rsid w:val="005E172D"/>
    <w:rsid w:val="005E1AA5"/>
    <w:rsid w:val="005E1E35"/>
    <w:rsid w:val="005E43EE"/>
    <w:rsid w:val="005E514E"/>
    <w:rsid w:val="005E5667"/>
    <w:rsid w:val="005E5D86"/>
    <w:rsid w:val="005E7AAD"/>
    <w:rsid w:val="005F116F"/>
    <w:rsid w:val="005F2BA1"/>
    <w:rsid w:val="005F2E70"/>
    <w:rsid w:val="005F3410"/>
    <w:rsid w:val="005F4139"/>
    <w:rsid w:val="005F7792"/>
    <w:rsid w:val="0060007B"/>
    <w:rsid w:val="00600AB7"/>
    <w:rsid w:val="00600AE6"/>
    <w:rsid w:val="0060145B"/>
    <w:rsid w:val="00601FFE"/>
    <w:rsid w:val="00602959"/>
    <w:rsid w:val="006041A4"/>
    <w:rsid w:val="00606C43"/>
    <w:rsid w:val="00606FAE"/>
    <w:rsid w:val="00607091"/>
    <w:rsid w:val="00607483"/>
    <w:rsid w:val="006075C3"/>
    <w:rsid w:val="00611029"/>
    <w:rsid w:val="0061148D"/>
    <w:rsid w:val="00611861"/>
    <w:rsid w:val="00612117"/>
    <w:rsid w:val="00612CD7"/>
    <w:rsid w:val="00614348"/>
    <w:rsid w:val="006151E7"/>
    <w:rsid w:val="0061537B"/>
    <w:rsid w:val="006163FE"/>
    <w:rsid w:val="006174B2"/>
    <w:rsid w:val="00617CC9"/>
    <w:rsid w:val="00617CE5"/>
    <w:rsid w:val="006207BB"/>
    <w:rsid w:val="006220E9"/>
    <w:rsid w:val="0062250E"/>
    <w:rsid w:val="00622B47"/>
    <w:rsid w:val="00622E68"/>
    <w:rsid w:val="00622F30"/>
    <w:rsid w:val="00623002"/>
    <w:rsid w:val="00623570"/>
    <w:rsid w:val="006246DF"/>
    <w:rsid w:val="00624C25"/>
    <w:rsid w:val="00624D4B"/>
    <w:rsid w:val="00624F54"/>
    <w:rsid w:val="0062564A"/>
    <w:rsid w:val="00625F01"/>
    <w:rsid w:val="00626E15"/>
    <w:rsid w:val="00630585"/>
    <w:rsid w:val="00630719"/>
    <w:rsid w:val="0063115A"/>
    <w:rsid w:val="0063165F"/>
    <w:rsid w:val="00631741"/>
    <w:rsid w:val="00633C51"/>
    <w:rsid w:val="00635BEA"/>
    <w:rsid w:val="00635C76"/>
    <w:rsid w:val="00636A1E"/>
    <w:rsid w:val="00636D94"/>
    <w:rsid w:val="00637F4E"/>
    <w:rsid w:val="00641D0A"/>
    <w:rsid w:val="006420BF"/>
    <w:rsid w:val="00642E72"/>
    <w:rsid w:val="006431CA"/>
    <w:rsid w:val="00643482"/>
    <w:rsid w:val="006442B3"/>
    <w:rsid w:val="006443EE"/>
    <w:rsid w:val="00644AD3"/>
    <w:rsid w:val="00645DC9"/>
    <w:rsid w:val="00646831"/>
    <w:rsid w:val="0064699C"/>
    <w:rsid w:val="00650C36"/>
    <w:rsid w:val="0065265C"/>
    <w:rsid w:val="0065292D"/>
    <w:rsid w:val="0065362C"/>
    <w:rsid w:val="00653B3F"/>
    <w:rsid w:val="00654041"/>
    <w:rsid w:val="006541CB"/>
    <w:rsid w:val="00654E5C"/>
    <w:rsid w:val="00655C41"/>
    <w:rsid w:val="00656DB3"/>
    <w:rsid w:val="006573CF"/>
    <w:rsid w:val="006579CD"/>
    <w:rsid w:val="006608CF"/>
    <w:rsid w:val="00661C8D"/>
    <w:rsid w:val="006636D9"/>
    <w:rsid w:val="00663A75"/>
    <w:rsid w:val="00663BA4"/>
    <w:rsid w:val="00663F59"/>
    <w:rsid w:val="00664B97"/>
    <w:rsid w:val="00664F65"/>
    <w:rsid w:val="006668B4"/>
    <w:rsid w:val="00666E46"/>
    <w:rsid w:val="00671373"/>
    <w:rsid w:val="006722E3"/>
    <w:rsid w:val="006725C3"/>
    <w:rsid w:val="0067302B"/>
    <w:rsid w:val="00674534"/>
    <w:rsid w:val="00674925"/>
    <w:rsid w:val="00674B9C"/>
    <w:rsid w:val="00674C93"/>
    <w:rsid w:val="00675514"/>
    <w:rsid w:val="006759F3"/>
    <w:rsid w:val="006762BB"/>
    <w:rsid w:val="00676A08"/>
    <w:rsid w:val="006771DB"/>
    <w:rsid w:val="006776A7"/>
    <w:rsid w:val="006776AC"/>
    <w:rsid w:val="006779A5"/>
    <w:rsid w:val="0068105A"/>
    <w:rsid w:val="00681177"/>
    <w:rsid w:val="00681FD4"/>
    <w:rsid w:val="00682391"/>
    <w:rsid w:val="00683C68"/>
    <w:rsid w:val="00683F08"/>
    <w:rsid w:val="00684813"/>
    <w:rsid w:val="00684E6B"/>
    <w:rsid w:val="00685164"/>
    <w:rsid w:val="0068598F"/>
    <w:rsid w:val="00686134"/>
    <w:rsid w:val="006866B0"/>
    <w:rsid w:val="00687260"/>
    <w:rsid w:val="0068770A"/>
    <w:rsid w:val="00687D63"/>
    <w:rsid w:val="00690501"/>
    <w:rsid w:val="00690C4E"/>
    <w:rsid w:val="006910D6"/>
    <w:rsid w:val="006923C0"/>
    <w:rsid w:val="006926FD"/>
    <w:rsid w:val="0069290E"/>
    <w:rsid w:val="00692D3E"/>
    <w:rsid w:val="00693C1B"/>
    <w:rsid w:val="00694348"/>
    <w:rsid w:val="00694FA4"/>
    <w:rsid w:val="006956F3"/>
    <w:rsid w:val="0069574B"/>
    <w:rsid w:val="00695C5F"/>
    <w:rsid w:val="006966E4"/>
    <w:rsid w:val="0069691D"/>
    <w:rsid w:val="00697287"/>
    <w:rsid w:val="00697442"/>
    <w:rsid w:val="006A0542"/>
    <w:rsid w:val="006A0DC2"/>
    <w:rsid w:val="006A15E9"/>
    <w:rsid w:val="006A2575"/>
    <w:rsid w:val="006A25A9"/>
    <w:rsid w:val="006A26D7"/>
    <w:rsid w:val="006A275F"/>
    <w:rsid w:val="006A2DA6"/>
    <w:rsid w:val="006A316A"/>
    <w:rsid w:val="006A37BA"/>
    <w:rsid w:val="006A4074"/>
    <w:rsid w:val="006A41F6"/>
    <w:rsid w:val="006A450D"/>
    <w:rsid w:val="006A5845"/>
    <w:rsid w:val="006A6430"/>
    <w:rsid w:val="006A7A76"/>
    <w:rsid w:val="006B074A"/>
    <w:rsid w:val="006B0ECD"/>
    <w:rsid w:val="006B0F83"/>
    <w:rsid w:val="006B194E"/>
    <w:rsid w:val="006B1D44"/>
    <w:rsid w:val="006B2313"/>
    <w:rsid w:val="006B2554"/>
    <w:rsid w:val="006B28D0"/>
    <w:rsid w:val="006B3D43"/>
    <w:rsid w:val="006B3DF2"/>
    <w:rsid w:val="006B5620"/>
    <w:rsid w:val="006B6388"/>
    <w:rsid w:val="006B6529"/>
    <w:rsid w:val="006B6570"/>
    <w:rsid w:val="006B66BB"/>
    <w:rsid w:val="006B6CE8"/>
    <w:rsid w:val="006C03F5"/>
    <w:rsid w:val="006C077A"/>
    <w:rsid w:val="006C08A6"/>
    <w:rsid w:val="006C08D3"/>
    <w:rsid w:val="006C0A0A"/>
    <w:rsid w:val="006C0D94"/>
    <w:rsid w:val="006C0FED"/>
    <w:rsid w:val="006C10C8"/>
    <w:rsid w:val="006C18A6"/>
    <w:rsid w:val="006C2599"/>
    <w:rsid w:val="006C32E7"/>
    <w:rsid w:val="006C35AA"/>
    <w:rsid w:val="006C35C3"/>
    <w:rsid w:val="006C3DEE"/>
    <w:rsid w:val="006C3E73"/>
    <w:rsid w:val="006C55CE"/>
    <w:rsid w:val="006C5D20"/>
    <w:rsid w:val="006C61A2"/>
    <w:rsid w:val="006C65EB"/>
    <w:rsid w:val="006C717D"/>
    <w:rsid w:val="006D0C6F"/>
    <w:rsid w:val="006D239B"/>
    <w:rsid w:val="006D3265"/>
    <w:rsid w:val="006D36D8"/>
    <w:rsid w:val="006D427E"/>
    <w:rsid w:val="006D44AC"/>
    <w:rsid w:val="006D517C"/>
    <w:rsid w:val="006D5A4A"/>
    <w:rsid w:val="006D5B61"/>
    <w:rsid w:val="006D74E8"/>
    <w:rsid w:val="006D778B"/>
    <w:rsid w:val="006D7DF7"/>
    <w:rsid w:val="006D7F01"/>
    <w:rsid w:val="006E0438"/>
    <w:rsid w:val="006E044D"/>
    <w:rsid w:val="006E106A"/>
    <w:rsid w:val="006E15CF"/>
    <w:rsid w:val="006E19D0"/>
    <w:rsid w:val="006E1E7C"/>
    <w:rsid w:val="006E1FA7"/>
    <w:rsid w:val="006E22E2"/>
    <w:rsid w:val="006E2DE9"/>
    <w:rsid w:val="006E32CD"/>
    <w:rsid w:val="006E5EEE"/>
    <w:rsid w:val="006E5FCA"/>
    <w:rsid w:val="006E5FCD"/>
    <w:rsid w:val="006E6170"/>
    <w:rsid w:val="006E7279"/>
    <w:rsid w:val="006E7DD7"/>
    <w:rsid w:val="006F0922"/>
    <w:rsid w:val="006F2882"/>
    <w:rsid w:val="006F412F"/>
    <w:rsid w:val="006F4876"/>
    <w:rsid w:val="006F4E24"/>
    <w:rsid w:val="006F5B98"/>
    <w:rsid w:val="006F6A76"/>
    <w:rsid w:val="006F6C01"/>
    <w:rsid w:val="006F6D48"/>
    <w:rsid w:val="006F795A"/>
    <w:rsid w:val="006F7D33"/>
    <w:rsid w:val="00700AD1"/>
    <w:rsid w:val="00701230"/>
    <w:rsid w:val="00701C94"/>
    <w:rsid w:val="007031EF"/>
    <w:rsid w:val="0070474A"/>
    <w:rsid w:val="00705F52"/>
    <w:rsid w:val="00707698"/>
    <w:rsid w:val="00710B33"/>
    <w:rsid w:val="007113F1"/>
    <w:rsid w:val="0071241F"/>
    <w:rsid w:val="00712632"/>
    <w:rsid w:val="00712F2C"/>
    <w:rsid w:val="00713110"/>
    <w:rsid w:val="00713C4B"/>
    <w:rsid w:val="007142D5"/>
    <w:rsid w:val="00714524"/>
    <w:rsid w:val="0071457F"/>
    <w:rsid w:val="00714624"/>
    <w:rsid w:val="00714824"/>
    <w:rsid w:val="00714D71"/>
    <w:rsid w:val="00714F54"/>
    <w:rsid w:val="00715A81"/>
    <w:rsid w:val="0071604D"/>
    <w:rsid w:val="00716244"/>
    <w:rsid w:val="00717028"/>
    <w:rsid w:val="00717148"/>
    <w:rsid w:val="0071763E"/>
    <w:rsid w:val="007179B2"/>
    <w:rsid w:val="00717DFE"/>
    <w:rsid w:val="007200B6"/>
    <w:rsid w:val="0072152C"/>
    <w:rsid w:val="00721A29"/>
    <w:rsid w:val="00721E38"/>
    <w:rsid w:val="0072313B"/>
    <w:rsid w:val="007231E8"/>
    <w:rsid w:val="00724A09"/>
    <w:rsid w:val="00726161"/>
    <w:rsid w:val="0072617B"/>
    <w:rsid w:val="00726680"/>
    <w:rsid w:val="00727377"/>
    <w:rsid w:val="00727D03"/>
    <w:rsid w:val="00730C39"/>
    <w:rsid w:val="00731034"/>
    <w:rsid w:val="007323F4"/>
    <w:rsid w:val="00732529"/>
    <w:rsid w:val="00732756"/>
    <w:rsid w:val="0073293F"/>
    <w:rsid w:val="0073384A"/>
    <w:rsid w:val="007339FC"/>
    <w:rsid w:val="00733D9D"/>
    <w:rsid w:val="00733F66"/>
    <w:rsid w:val="00733FB9"/>
    <w:rsid w:val="00734DF8"/>
    <w:rsid w:val="00735469"/>
    <w:rsid w:val="00736BFF"/>
    <w:rsid w:val="007375A9"/>
    <w:rsid w:val="007376DC"/>
    <w:rsid w:val="007400E1"/>
    <w:rsid w:val="00740208"/>
    <w:rsid w:val="00740640"/>
    <w:rsid w:val="0074103E"/>
    <w:rsid w:val="0074196D"/>
    <w:rsid w:val="00741D00"/>
    <w:rsid w:val="0074235C"/>
    <w:rsid w:val="0074241C"/>
    <w:rsid w:val="00742DC9"/>
    <w:rsid w:val="00744600"/>
    <w:rsid w:val="007447E0"/>
    <w:rsid w:val="0074635D"/>
    <w:rsid w:val="0075280B"/>
    <w:rsid w:val="00752BFF"/>
    <w:rsid w:val="00752C59"/>
    <w:rsid w:val="00753906"/>
    <w:rsid w:val="00753A73"/>
    <w:rsid w:val="0075405B"/>
    <w:rsid w:val="0075425D"/>
    <w:rsid w:val="00754818"/>
    <w:rsid w:val="00754B09"/>
    <w:rsid w:val="00755268"/>
    <w:rsid w:val="00755BA6"/>
    <w:rsid w:val="00755E02"/>
    <w:rsid w:val="00756D0B"/>
    <w:rsid w:val="00756F0B"/>
    <w:rsid w:val="00757BE8"/>
    <w:rsid w:val="0076001E"/>
    <w:rsid w:val="00760606"/>
    <w:rsid w:val="00761C50"/>
    <w:rsid w:val="00762320"/>
    <w:rsid w:val="00762AA3"/>
    <w:rsid w:val="007634DE"/>
    <w:rsid w:val="00763548"/>
    <w:rsid w:val="00766107"/>
    <w:rsid w:val="00766C00"/>
    <w:rsid w:val="00766C27"/>
    <w:rsid w:val="007672D7"/>
    <w:rsid w:val="0076768F"/>
    <w:rsid w:val="00767E7D"/>
    <w:rsid w:val="00767FB3"/>
    <w:rsid w:val="00770295"/>
    <w:rsid w:val="00770EAC"/>
    <w:rsid w:val="00772F43"/>
    <w:rsid w:val="0077340A"/>
    <w:rsid w:val="0077367B"/>
    <w:rsid w:val="00774274"/>
    <w:rsid w:val="00775B2F"/>
    <w:rsid w:val="00776221"/>
    <w:rsid w:val="00776917"/>
    <w:rsid w:val="00776EF9"/>
    <w:rsid w:val="0077701B"/>
    <w:rsid w:val="007773E5"/>
    <w:rsid w:val="007803E8"/>
    <w:rsid w:val="00780CCF"/>
    <w:rsid w:val="00781305"/>
    <w:rsid w:val="0078202A"/>
    <w:rsid w:val="0078211B"/>
    <w:rsid w:val="00782ACB"/>
    <w:rsid w:val="0078318D"/>
    <w:rsid w:val="00783973"/>
    <w:rsid w:val="00783BA9"/>
    <w:rsid w:val="00783D4D"/>
    <w:rsid w:val="00783F4E"/>
    <w:rsid w:val="00784086"/>
    <w:rsid w:val="00785B1B"/>
    <w:rsid w:val="00786522"/>
    <w:rsid w:val="007872FF"/>
    <w:rsid w:val="00787333"/>
    <w:rsid w:val="00790A87"/>
    <w:rsid w:val="0079192E"/>
    <w:rsid w:val="00791F1F"/>
    <w:rsid w:val="00792C82"/>
    <w:rsid w:val="00793012"/>
    <w:rsid w:val="0079374F"/>
    <w:rsid w:val="007937BD"/>
    <w:rsid w:val="00794ACE"/>
    <w:rsid w:val="0079543E"/>
    <w:rsid w:val="00796443"/>
    <w:rsid w:val="00796872"/>
    <w:rsid w:val="0079786C"/>
    <w:rsid w:val="007A0473"/>
    <w:rsid w:val="007A05DF"/>
    <w:rsid w:val="007A10E9"/>
    <w:rsid w:val="007A125A"/>
    <w:rsid w:val="007A16AA"/>
    <w:rsid w:val="007A1736"/>
    <w:rsid w:val="007A2949"/>
    <w:rsid w:val="007A4B7D"/>
    <w:rsid w:val="007A4CF0"/>
    <w:rsid w:val="007A51DC"/>
    <w:rsid w:val="007A535C"/>
    <w:rsid w:val="007A55A1"/>
    <w:rsid w:val="007A5615"/>
    <w:rsid w:val="007A5FBE"/>
    <w:rsid w:val="007A61E2"/>
    <w:rsid w:val="007A75D8"/>
    <w:rsid w:val="007A7954"/>
    <w:rsid w:val="007A7B49"/>
    <w:rsid w:val="007B0382"/>
    <w:rsid w:val="007B0709"/>
    <w:rsid w:val="007B17B5"/>
    <w:rsid w:val="007B23B6"/>
    <w:rsid w:val="007B2B8C"/>
    <w:rsid w:val="007B4A52"/>
    <w:rsid w:val="007B4AA8"/>
    <w:rsid w:val="007B577A"/>
    <w:rsid w:val="007B7051"/>
    <w:rsid w:val="007B749F"/>
    <w:rsid w:val="007B776D"/>
    <w:rsid w:val="007C064C"/>
    <w:rsid w:val="007C0732"/>
    <w:rsid w:val="007C0999"/>
    <w:rsid w:val="007C0E6F"/>
    <w:rsid w:val="007C14E4"/>
    <w:rsid w:val="007C1787"/>
    <w:rsid w:val="007C234E"/>
    <w:rsid w:val="007C3388"/>
    <w:rsid w:val="007C33FA"/>
    <w:rsid w:val="007C3A0B"/>
    <w:rsid w:val="007C561D"/>
    <w:rsid w:val="007C65A0"/>
    <w:rsid w:val="007C6AA7"/>
    <w:rsid w:val="007C6D67"/>
    <w:rsid w:val="007C6DB7"/>
    <w:rsid w:val="007D10BF"/>
    <w:rsid w:val="007D1299"/>
    <w:rsid w:val="007D13D8"/>
    <w:rsid w:val="007D294B"/>
    <w:rsid w:val="007D2B59"/>
    <w:rsid w:val="007D3D43"/>
    <w:rsid w:val="007D49B3"/>
    <w:rsid w:val="007D4FF8"/>
    <w:rsid w:val="007D6179"/>
    <w:rsid w:val="007D6E6D"/>
    <w:rsid w:val="007D71BC"/>
    <w:rsid w:val="007D7402"/>
    <w:rsid w:val="007D7A1C"/>
    <w:rsid w:val="007D7A2C"/>
    <w:rsid w:val="007E320A"/>
    <w:rsid w:val="007E3447"/>
    <w:rsid w:val="007E4E72"/>
    <w:rsid w:val="007E780F"/>
    <w:rsid w:val="007F093E"/>
    <w:rsid w:val="007F4059"/>
    <w:rsid w:val="007F4B6F"/>
    <w:rsid w:val="007F63C6"/>
    <w:rsid w:val="007F694A"/>
    <w:rsid w:val="007F78B7"/>
    <w:rsid w:val="007F7B42"/>
    <w:rsid w:val="007F7F09"/>
    <w:rsid w:val="00800320"/>
    <w:rsid w:val="008009C0"/>
    <w:rsid w:val="0080137E"/>
    <w:rsid w:val="0080186E"/>
    <w:rsid w:val="00801E17"/>
    <w:rsid w:val="00803231"/>
    <w:rsid w:val="0080345E"/>
    <w:rsid w:val="00803B34"/>
    <w:rsid w:val="008047D5"/>
    <w:rsid w:val="00805895"/>
    <w:rsid w:val="0080650D"/>
    <w:rsid w:val="0080664F"/>
    <w:rsid w:val="00806DC7"/>
    <w:rsid w:val="00807141"/>
    <w:rsid w:val="00810109"/>
    <w:rsid w:val="00810682"/>
    <w:rsid w:val="00810FEF"/>
    <w:rsid w:val="008112F5"/>
    <w:rsid w:val="008124CA"/>
    <w:rsid w:val="008135D2"/>
    <w:rsid w:val="00814180"/>
    <w:rsid w:val="00814FE8"/>
    <w:rsid w:val="0081508A"/>
    <w:rsid w:val="0081535E"/>
    <w:rsid w:val="00815727"/>
    <w:rsid w:val="00815742"/>
    <w:rsid w:val="00820945"/>
    <w:rsid w:val="00820A41"/>
    <w:rsid w:val="00820D7F"/>
    <w:rsid w:val="00821A13"/>
    <w:rsid w:val="00821EFD"/>
    <w:rsid w:val="00821FA4"/>
    <w:rsid w:val="00822740"/>
    <w:rsid w:val="00822C65"/>
    <w:rsid w:val="0082364F"/>
    <w:rsid w:val="008255F2"/>
    <w:rsid w:val="00825D5B"/>
    <w:rsid w:val="00825E10"/>
    <w:rsid w:val="00827480"/>
    <w:rsid w:val="0082785C"/>
    <w:rsid w:val="00827CC8"/>
    <w:rsid w:val="0083001C"/>
    <w:rsid w:val="0083110A"/>
    <w:rsid w:val="00831E7C"/>
    <w:rsid w:val="00832AA5"/>
    <w:rsid w:val="00832ED1"/>
    <w:rsid w:val="008331BE"/>
    <w:rsid w:val="008337FB"/>
    <w:rsid w:val="0083405E"/>
    <w:rsid w:val="00835232"/>
    <w:rsid w:val="008372ED"/>
    <w:rsid w:val="0084098A"/>
    <w:rsid w:val="00840D79"/>
    <w:rsid w:val="00841298"/>
    <w:rsid w:val="0084138C"/>
    <w:rsid w:val="0084139F"/>
    <w:rsid w:val="008419EC"/>
    <w:rsid w:val="00841E38"/>
    <w:rsid w:val="008426D7"/>
    <w:rsid w:val="0084331E"/>
    <w:rsid w:val="008451BE"/>
    <w:rsid w:val="00845605"/>
    <w:rsid w:val="00845B0E"/>
    <w:rsid w:val="00845EF1"/>
    <w:rsid w:val="0084658E"/>
    <w:rsid w:val="00846E57"/>
    <w:rsid w:val="0084739F"/>
    <w:rsid w:val="008473BE"/>
    <w:rsid w:val="00847422"/>
    <w:rsid w:val="00847A7F"/>
    <w:rsid w:val="00851DEA"/>
    <w:rsid w:val="008524B8"/>
    <w:rsid w:val="00852FA0"/>
    <w:rsid w:val="0085311A"/>
    <w:rsid w:val="00853623"/>
    <w:rsid w:val="008536E5"/>
    <w:rsid w:val="008554FB"/>
    <w:rsid w:val="008559D1"/>
    <w:rsid w:val="00855ACC"/>
    <w:rsid w:val="00855D77"/>
    <w:rsid w:val="00856702"/>
    <w:rsid w:val="008570C7"/>
    <w:rsid w:val="008574A6"/>
    <w:rsid w:val="00857AFA"/>
    <w:rsid w:val="00857B31"/>
    <w:rsid w:val="00857F6F"/>
    <w:rsid w:val="00860DEB"/>
    <w:rsid w:val="00861620"/>
    <w:rsid w:val="00862781"/>
    <w:rsid w:val="00862B5F"/>
    <w:rsid w:val="008630DD"/>
    <w:rsid w:val="00863A17"/>
    <w:rsid w:val="00863B32"/>
    <w:rsid w:val="0086415C"/>
    <w:rsid w:val="00864C42"/>
    <w:rsid w:val="008664D2"/>
    <w:rsid w:val="00866D44"/>
    <w:rsid w:val="00867619"/>
    <w:rsid w:val="0087101E"/>
    <w:rsid w:val="00871F52"/>
    <w:rsid w:val="00873658"/>
    <w:rsid w:val="0087783D"/>
    <w:rsid w:val="00877F99"/>
    <w:rsid w:val="00880321"/>
    <w:rsid w:val="00880BC8"/>
    <w:rsid w:val="00881708"/>
    <w:rsid w:val="00882861"/>
    <w:rsid w:val="00882981"/>
    <w:rsid w:val="00882EAC"/>
    <w:rsid w:val="00884B46"/>
    <w:rsid w:val="00886363"/>
    <w:rsid w:val="00887D71"/>
    <w:rsid w:val="00890DA9"/>
    <w:rsid w:val="008910E2"/>
    <w:rsid w:val="00891E77"/>
    <w:rsid w:val="00892741"/>
    <w:rsid w:val="008934E4"/>
    <w:rsid w:val="00893A4D"/>
    <w:rsid w:val="00893ADB"/>
    <w:rsid w:val="00893C3B"/>
    <w:rsid w:val="008945F2"/>
    <w:rsid w:val="00894F21"/>
    <w:rsid w:val="008979C5"/>
    <w:rsid w:val="008A045F"/>
    <w:rsid w:val="008A2C3D"/>
    <w:rsid w:val="008A2DB2"/>
    <w:rsid w:val="008A2F9E"/>
    <w:rsid w:val="008A40EC"/>
    <w:rsid w:val="008A449E"/>
    <w:rsid w:val="008A45D7"/>
    <w:rsid w:val="008A4928"/>
    <w:rsid w:val="008A4E4C"/>
    <w:rsid w:val="008A543D"/>
    <w:rsid w:val="008A71A5"/>
    <w:rsid w:val="008A72AD"/>
    <w:rsid w:val="008A744D"/>
    <w:rsid w:val="008A7932"/>
    <w:rsid w:val="008B0924"/>
    <w:rsid w:val="008B0D8E"/>
    <w:rsid w:val="008B1F9F"/>
    <w:rsid w:val="008B23F3"/>
    <w:rsid w:val="008B26AD"/>
    <w:rsid w:val="008B28D7"/>
    <w:rsid w:val="008B341F"/>
    <w:rsid w:val="008B44F4"/>
    <w:rsid w:val="008B5B09"/>
    <w:rsid w:val="008B5D29"/>
    <w:rsid w:val="008B5EED"/>
    <w:rsid w:val="008B7313"/>
    <w:rsid w:val="008C1AE6"/>
    <w:rsid w:val="008C25F8"/>
    <w:rsid w:val="008C26D8"/>
    <w:rsid w:val="008C2919"/>
    <w:rsid w:val="008C40C9"/>
    <w:rsid w:val="008C4459"/>
    <w:rsid w:val="008C4E57"/>
    <w:rsid w:val="008C66C6"/>
    <w:rsid w:val="008C7076"/>
    <w:rsid w:val="008C727A"/>
    <w:rsid w:val="008C7A26"/>
    <w:rsid w:val="008D054E"/>
    <w:rsid w:val="008D06DF"/>
    <w:rsid w:val="008D0C0D"/>
    <w:rsid w:val="008D11A7"/>
    <w:rsid w:val="008D1845"/>
    <w:rsid w:val="008D2BF7"/>
    <w:rsid w:val="008D2DE6"/>
    <w:rsid w:val="008D3990"/>
    <w:rsid w:val="008D41C1"/>
    <w:rsid w:val="008D49DA"/>
    <w:rsid w:val="008D6181"/>
    <w:rsid w:val="008D7211"/>
    <w:rsid w:val="008D7BCC"/>
    <w:rsid w:val="008E0190"/>
    <w:rsid w:val="008E0DD0"/>
    <w:rsid w:val="008E13F9"/>
    <w:rsid w:val="008E2602"/>
    <w:rsid w:val="008E301D"/>
    <w:rsid w:val="008E3121"/>
    <w:rsid w:val="008E3A84"/>
    <w:rsid w:val="008E3A88"/>
    <w:rsid w:val="008E4326"/>
    <w:rsid w:val="008E4592"/>
    <w:rsid w:val="008E476A"/>
    <w:rsid w:val="008E590B"/>
    <w:rsid w:val="008E6645"/>
    <w:rsid w:val="008E76AA"/>
    <w:rsid w:val="008E7BC3"/>
    <w:rsid w:val="008F018D"/>
    <w:rsid w:val="008F1C1A"/>
    <w:rsid w:val="008F3298"/>
    <w:rsid w:val="008F3BF1"/>
    <w:rsid w:val="008F4D21"/>
    <w:rsid w:val="008F4DFC"/>
    <w:rsid w:val="008F643D"/>
    <w:rsid w:val="008F6773"/>
    <w:rsid w:val="008F7DF2"/>
    <w:rsid w:val="00900950"/>
    <w:rsid w:val="00900CFF"/>
    <w:rsid w:val="00900DA8"/>
    <w:rsid w:val="00901C87"/>
    <w:rsid w:val="00902449"/>
    <w:rsid w:val="009027B1"/>
    <w:rsid w:val="00903271"/>
    <w:rsid w:val="00903596"/>
    <w:rsid w:val="00903D85"/>
    <w:rsid w:val="009049F7"/>
    <w:rsid w:val="00905E41"/>
    <w:rsid w:val="00906C32"/>
    <w:rsid w:val="00906C8B"/>
    <w:rsid w:val="009070DC"/>
    <w:rsid w:val="0090743B"/>
    <w:rsid w:val="009077FF"/>
    <w:rsid w:val="00907BBC"/>
    <w:rsid w:val="00910865"/>
    <w:rsid w:val="0091086A"/>
    <w:rsid w:val="00910CD8"/>
    <w:rsid w:val="00913948"/>
    <w:rsid w:val="00913B08"/>
    <w:rsid w:val="0091408C"/>
    <w:rsid w:val="00914363"/>
    <w:rsid w:val="00914F60"/>
    <w:rsid w:val="009152CD"/>
    <w:rsid w:val="0091563F"/>
    <w:rsid w:val="00917936"/>
    <w:rsid w:val="00920183"/>
    <w:rsid w:val="009205CD"/>
    <w:rsid w:val="0092065B"/>
    <w:rsid w:val="00920DCF"/>
    <w:rsid w:val="009227C0"/>
    <w:rsid w:val="00922C3F"/>
    <w:rsid w:val="00922C45"/>
    <w:rsid w:val="00922D3B"/>
    <w:rsid w:val="00923A2C"/>
    <w:rsid w:val="00924596"/>
    <w:rsid w:val="00925373"/>
    <w:rsid w:val="009255A8"/>
    <w:rsid w:val="0092760E"/>
    <w:rsid w:val="00927E6B"/>
    <w:rsid w:val="00930992"/>
    <w:rsid w:val="00930B08"/>
    <w:rsid w:val="00931062"/>
    <w:rsid w:val="009314E3"/>
    <w:rsid w:val="00931509"/>
    <w:rsid w:val="00933812"/>
    <w:rsid w:val="009345D2"/>
    <w:rsid w:val="009346CE"/>
    <w:rsid w:val="009374F9"/>
    <w:rsid w:val="009378DA"/>
    <w:rsid w:val="00937A96"/>
    <w:rsid w:val="009402B9"/>
    <w:rsid w:val="009405A9"/>
    <w:rsid w:val="009408F9"/>
    <w:rsid w:val="00940FE8"/>
    <w:rsid w:val="00941119"/>
    <w:rsid w:val="0094212A"/>
    <w:rsid w:val="00942F11"/>
    <w:rsid w:val="009432EA"/>
    <w:rsid w:val="00944C2B"/>
    <w:rsid w:val="0094528A"/>
    <w:rsid w:val="00945B04"/>
    <w:rsid w:val="0094796B"/>
    <w:rsid w:val="00947A61"/>
    <w:rsid w:val="00947E04"/>
    <w:rsid w:val="009506CE"/>
    <w:rsid w:val="00951E05"/>
    <w:rsid w:val="00952073"/>
    <w:rsid w:val="00952518"/>
    <w:rsid w:val="00952C33"/>
    <w:rsid w:val="0095388C"/>
    <w:rsid w:val="0095438B"/>
    <w:rsid w:val="009547B1"/>
    <w:rsid w:val="00955F1A"/>
    <w:rsid w:val="00956421"/>
    <w:rsid w:val="00957651"/>
    <w:rsid w:val="00960C31"/>
    <w:rsid w:val="00962074"/>
    <w:rsid w:val="0096294F"/>
    <w:rsid w:val="009630B4"/>
    <w:rsid w:val="009641CA"/>
    <w:rsid w:val="00964578"/>
    <w:rsid w:val="009669BE"/>
    <w:rsid w:val="00966EFE"/>
    <w:rsid w:val="00967CDA"/>
    <w:rsid w:val="0097081C"/>
    <w:rsid w:val="00970FCD"/>
    <w:rsid w:val="00971296"/>
    <w:rsid w:val="0097129E"/>
    <w:rsid w:val="00971D93"/>
    <w:rsid w:val="00971E83"/>
    <w:rsid w:val="00972540"/>
    <w:rsid w:val="0097325F"/>
    <w:rsid w:val="00973268"/>
    <w:rsid w:val="00973479"/>
    <w:rsid w:val="0097401F"/>
    <w:rsid w:val="00974B30"/>
    <w:rsid w:val="00974C60"/>
    <w:rsid w:val="0097584E"/>
    <w:rsid w:val="009763FA"/>
    <w:rsid w:val="00976472"/>
    <w:rsid w:val="009767A0"/>
    <w:rsid w:val="0097703A"/>
    <w:rsid w:val="009805A0"/>
    <w:rsid w:val="00980D83"/>
    <w:rsid w:val="00980EAA"/>
    <w:rsid w:val="00981276"/>
    <w:rsid w:val="00981E7B"/>
    <w:rsid w:val="00981F03"/>
    <w:rsid w:val="0098262C"/>
    <w:rsid w:val="00982982"/>
    <w:rsid w:val="00985051"/>
    <w:rsid w:val="009852A0"/>
    <w:rsid w:val="00985A3D"/>
    <w:rsid w:val="009860ED"/>
    <w:rsid w:val="009871FD"/>
    <w:rsid w:val="00987822"/>
    <w:rsid w:val="0099058A"/>
    <w:rsid w:val="00991A0A"/>
    <w:rsid w:val="009926C9"/>
    <w:rsid w:val="009935B6"/>
    <w:rsid w:val="009935BF"/>
    <w:rsid w:val="0099524B"/>
    <w:rsid w:val="009957C2"/>
    <w:rsid w:val="009963DF"/>
    <w:rsid w:val="00996848"/>
    <w:rsid w:val="009968E2"/>
    <w:rsid w:val="009A09A1"/>
    <w:rsid w:val="009A12DF"/>
    <w:rsid w:val="009A16B2"/>
    <w:rsid w:val="009A1942"/>
    <w:rsid w:val="009A2040"/>
    <w:rsid w:val="009A256A"/>
    <w:rsid w:val="009A2587"/>
    <w:rsid w:val="009A2C61"/>
    <w:rsid w:val="009A39AD"/>
    <w:rsid w:val="009A3CEA"/>
    <w:rsid w:val="009A5CE9"/>
    <w:rsid w:val="009A6F6E"/>
    <w:rsid w:val="009A76F2"/>
    <w:rsid w:val="009B0FAB"/>
    <w:rsid w:val="009B12C1"/>
    <w:rsid w:val="009B1394"/>
    <w:rsid w:val="009B14C3"/>
    <w:rsid w:val="009B181F"/>
    <w:rsid w:val="009B231C"/>
    <w:rsid w:val="009B4120"/>
    <w:rsid w:val="009B41A3"/>
    <w:rsid w:val="009B4837"/>
    <w:rsid w:val="009B4C4C"/>
    <w:rsid w:val="009B4DB7"/>
    <w:rsid w:val="009B5AB5"/>
    <w:rsid w:val="009B614F"/>
    <w:rsid w:val="009B6D3E"/>
    <w:rsid w:val="009B74F2"/>
    <w:rsid w:val="009B7850"/>
    <w:rsid w:val="009B78E2"/>
    <w:rsid w:val="009B7CCA"/>
    <w:rsid w:val="009C05C7"/>
    <w:rsid w:val="009C0738"/>
    <w:rsid w:val="009C1297"/>
    <w:rsid w:val="009C1477"/>
    <w:rsid w:val="009C1521"/>
    <w:rsid w:val="009C154A"/>
    <w:rsid w:val="009C1FD2"/>
    <w:rsid w:val="009C2150"/>
    <w:rsid w:val="009C2867"/>
    <w:rsid w:val="009C3260"/>
    <w:rsid w:val="009C39DA"/>
    <w:rsid w:val="009C4992"/>
    <w:rsid w:val="009C638B"/>
    <w:rsid w:val="009C70A7"/>
    <w:rsid w:val="009C72BA"/>
    <w:rsid w:val="009C72EB"/>
    <w:rsid w:val="009C7BD5"/>
    <w:rsid w:val="009D1438"/>
    <w:rsid w:val="009D3108"/>
    <w:rsid w:val="009D3173"/>
    <w:rsid w:val="009D3FF4"/>
    <w:rsid w:val="009D430A"/>
    <w:rsid w:val="009D463E"/>
    <w:rsid w:val="009D6793"/>
    <w:rsid w:val="009D69EC"/>
    <w:rsid w:val="009D6E2D"/>
    <w:rsid w:val="009E1200"/>
    <w:rsid w:val="009E2464"/>
    <w:rsid w:val="009E2A62"/>
    <w:rsid w:val="009E351B"/>
    <w:rsid w:val="009E3CF6"/>
    <w:rsid w:val="009E5459"/>
    <w:rsid w:val="009E551C"/>
    <w:rsid w:val="009E59A2"/>
    <w:rsid w:val="009E66BC"/>
    <w:rsid w:val="009E7150"/>
    <w:rsid w:val="009E7247"/>
    <w:rsid w:val="009E7CA8"/>
    <w:rsid w:val="009F1AAE"/>
    <w:rsid w:val="009F3C98"/>
    <w:rsid w:val="009F56D5"/>
    <w:rsid w:val="009F5D0D"/>
    <w:rsid w:val="009F6187"/>
    <w:rsid w:val="009F67F7"/>
    <w:rsid w:val="009F7927"/>
    <w:rsid w:val="00A00D63"/>
    <w:rsid w:val="00A02719"/>
    <w:rsid w:val="00A02A9C"/>
    <w:rsid w:val="00A04D38"/>
    <w:rsid w:val="00A05F45"/>
    <w:rsid w:val="00A10DC0"/>
    <w:rsid w:val="00A12526"/>
    <w:rsid w:val="00A12E51"/>
    <w:rsid w:val="00A13094"/>
    <w:rsid w:val="00A130AA"/>
    <w:rsid w:val="00A13F4A"/>
    <w:rsid w:val="00A14711"/>
    <w:rsid w:val="00A14771"/>
    <w:rsid w:val="00A1559F"/>
    <w:rsid w:val="00A157EB"/>
    <w:rsid w:val="00A1792F"/>
    <w:rsid w:val="00A200E5"/>
    <w:rsid w:val="00A207E8"/>
    <w:rsid w:val="00A22196"/>
    <w:rsid w:val="00A2246A"/>
    <w:rsid w:val="00A228F3"/>
    <w:rsid w:val="00A23B75"/>
    <w:rsid w:val="00A304D8"/>
    <w:rsid w:val="00A30B4E"/>
    <w:rsid w:val="00A311BD"/>
    <w:rsid w:val="00A31647"/>
    <w:rsid w:val="00A31709"/>
    <w:rsid w:val="00A31A2E"/>
    <w:rsid w:val="00A31FCB"/>
    <w:rsid w:val="00A326BB"/>
    <w:rsid w:val="00A3461E"/>
    <w:rsid w:val="00A35E18"/>
    <w:rsid w:val="00A36A51"/>
    <w:rsid w:val="00A37D6E"/>
    <w:rsid w:val="00A4141A"/>
    <w:rsid w:val="00A4160D"/>
    <w:rsid w:val="00A41B44"/>
    <w:rsid w:val="00A41DE7"/>
    <w:rsid w:val="00A4209E"/>
    <w:rsid w:val="00A4282A"/>
    <w:rsid w:val="00A4289C"/>
    <w:rsid w:val="00A43C2F"/>
    <w:rsid w:val="00A443DA"/>
    <w:rsid w:val="00A44AF5"/>
    <w:rsid w:val="00A4520B"/>
    <w:rsid w:val="00A455D3"/>
    <w:rsid w:val="00A463CF"/>
    <w:rsid w:val="00A468C5"/>
    <w:rsid w:val="00A47033"/>
    <w:rsid w:val="00A4726E"/>
    <w:rsid w:val="00A47635"/>
    <w:rsid w:val="00A50D31"/>
    <w:rsid w:val="00A5210A"/>
    <w:rsid w:val="00A5394D"/>
    <w:rsid w:val="00A557EA"/>
    <w:rsid w:val="00A557FB"/>
    <w:rsid w:val="00A55C39"/>
    <w:rsid w:val="00A55E97"/>
    <w:rsid w:val="00A56275"/>
    <w:rsid w:val="00A56B96"/>
    <w:rsid w:val="00A57338"/>
    <w:rsid w:val="00A57E82"/>
    <w:rsid w:val="00A60946"/>
    <w:rsid w:val="00A60CDA"/>
    <w:rsid w:val="00A618F6"/>
    <w:rsid w:val="00A61E7D"/>
    <w:rsid w:val="00A625EE"/>
    <w:rsid w:val="00A62606"/>
    <w:rsid w:val="00A62C81"/>
    <w:rsid w:val="00A63708"/>
    <w:rsid w:val="00A6379A"/>
    <w:rsid w:val="00A638FC"/>
    <w:rsid w:val="00A63D28"/>
    <w:rsid w:val="00A660A6"/>
    <w:rsid w:val="00A6686C"/>
    <w:rsid w:val="00A6686E"/>
    <w:rsid w:val="00A66CBC"/>
    <w:rsid w:val="00A6702E"/>
    <w:rsid w:val="00A70D7E"/>
    <w:rsid w:val="00A71A48"/>
    <w:rsid w:val="00A72F50"/>
    <w:rsid w:val="00A73D86"/>
    <w:rsid w:val="00A74E5B"/>
    <w:rsid w:val="00A75457"/>
    <w:rsid w:val="00A767CB"/>
    <w:rsid w:val="00A76D5B"/>
    <w:rsid w:val="00A77C4D"/>
    <w:rsid w:val="00A80197"/>
    <w:rsid w:val="00A80A66"/>
    <w:rsid w:val="00A80BEF"/>
    <w:rsid w:val="00A80D42"/>
    <w:rsid w:val="00A813E1"/>
    <w:rsid w:val="00A81F23"/>
    <w:rsid w:val="00A826CD"/>
    <w:rsid w:val="00A835B7"/>
    <w:rsid w:val="00A83EB6"/>
    <w:rsid w:val="00A84003"/>
    <w:rsid w:val="00A841E9"/>
    <w:rsid w:val="00A84D0D"/>
    <w:rsid w:val="00A85238"/>
    <w:rsid w:val="00A86A7D"/>
    <w:rsid w:val="00A86F96"/>
    <w:rsid w:val="00A87F3A"/>
    <w:rsid w:val="00A909F7"/>
    <w:rsid w:val="00A90A95"/>
    <w:rsid w:val="00A90CCE"/>
    <w:rsid w:val="00A915C7"/>
    <w:rsid w:val="00A918BF"/>
    <w:rsid w:val="00A91C7F"/>
    <w:rsid w:val="00A9224D"/>
    <w:rsid w:val="00A93067"/>
    <w:rsid w:val="00A93838"/>
    <w:rsid w:val="00A94A62"/>
    <w:rsid w:val="00A955EA"/>
    <w:rsid w:val="00A9644E"/>
    <w:rsid w:val="00A97C5A"/>
    <w:rsid w:val="00AA17B4"/>
    <w:rsid w:val="00AA2F94"/>
    <w:rsid w:val="00AA5B22"/>
    <w:rsid w:val="00AA6451"/>
    <w:rsid w:val="00AA65CD"/>
    <w:rsid w:val="00AA6BD8"/>
    <w:rsid w:val="00AA746A"/>
    <w:rsid w:val="00AA773E"/>
    <w:rsid w:val="00AB015B"/>
    <w:rsid w:val="00AB0B27"/>
    <w:rsid w:val="00AB0F4F"/>
    <w:rsid w:val="00AB1F71"/>
    <w:rsid w:val="00AB265F"/>
    <w:rsid w:val="00AB3A74"/>
    <w:rsid w:val="00AB489B"/>
    <w:rsid w:val="00AB505C"/>
    <w:rsid w:val="00AB51B5"/>
    <w:rsid w:val="00AB594D"/>
    <w:rsid w:val="00AB6039"/>
    <w:rsid w:val="00AB6154"/>
    <w:rsid w:val="00AC0F8B"/>
    <w:rsid w:val="00AC23F8"/>
    <w:rsid w:val="00AC253B"/>
    <w:rsid w:val="00AC2FE0"/>
    <w:rsid w:val="00AC34C0"/>
    <w:rsid w:val="00AC34D3"/>
    <w:rsid w:val="00AC387E"/>
    <w:rsid w:val="00AC45B4"/>
    <w:rsid w:val="00AC550D"/>
    <w:rsid w:val="00AC69E2"/>
    <w:rsid w:val="00AC7A9C"/>
    <w:rsid w:val="00AD0438"/>
    <w:rsid w:val="00AD11D1"/>
    <w:rsid w:val="00AD1706"/>
    <w:rsid w:val="00AD1DF2"/>
    <w:rsid w:val="00AD322C"/>
    <w:rsid w:val="00AD35AD"/>
    <w:rsid w:val="00AD3612"/>
    <w:rsid w:val="00AD38D7"/>
    <w:rsid w:val="00AD434E"/>
    <w:rsid w:val="00AD4CD5"/>
    <w:rsid w:val="00AD7188"/>
    <w:rsid w:val="00AD7F01"/>
    <w:rsid w:val="00AD7F73"/>
    <w:rsid w:val="00AE0298"/>
    <w:rsid w:val="00AE0600"/>
    <w:rsid w:val="00AE08C1"/>
    <w:rsid w:val="00AE0D5C"/>
    <w:rsid w:val="00AE137D"/>
    <w:rsid w:val="00AE17E7"/>
    <w:rsid w:val="00AE189D"/>
    <w:rsid w:val="00AE1D86"/>
    <w:rsid w:val="00AE3D32"/>
    <w:rsid w:val="00AE46B1"/>
    <w:rsid w:val="00AE4AEC"/>
    <w:rsid w:val="00AE6943"/>
    <w:rsid w:val="00AF2595"/>
    <w:rsid w:val="00AF298F"/>
    <w:rsid w:val="00AF2B1B"/>
    <w:rsid w:val="00AF3B78"/>
    <w:rsid w:val="00AF4DB9"/>
    <w:rsid w:val="00AF51B2"/>
    <w:rsid w:val="00AF5481"/>
    <w:rsid w:val="00AF5AFA"/>
    <w:rsid w:val="00AF68F3"/>
    <w:rsid w:val="00B00854"/>
    <w:rsid w:val="00B009EA"/>
    <w:rsid w:val="00B00C70"/>
    <w:rsid w:val="00B02541"/>
    <w:rsid w:val="00B0276A"/>
    <w:rsid w:val="00B038F0"/>
    <w:rsid w:val="00B03E5C"/>
    <w:rsid w:val="00B03F40"/>
    <w:rsid w:val="00B0437C"/>
    <w:rsid w:val="00B04DB6"/>
    <w:rsid w:val="00B05532"/>
    <w:rsid w:val="00B05753"/>
    <w:rsid w:val="00B075D0"/>
    <w:rsid w:val="00B07605"/>
    <w:rsid w:val="00B07C60"/>
    <w:rsid w:val="00B07C9C"/>
    <w:rsid w:val="00B106EE"/>
    <w:rsid w:val="00B11FFB"/>
    <w:rsid w:val="00B1329A"/>
    <w:rsid w:val="00B13CD5"/>
    <w:rsid w:val="00B14362"/>
    <w:rsid w:val="00B14965"/>
    <w:rsid w:val="00B15388"/>
    <w:rsid w:val="00B153E9"/>
    <w:rsid w:val="00B15AAE"/>
    <w:rsid w:val="00B165C9"/>
    <w:rsid w:val="00B16BFB"/>
    <w:rsid w:val="00B176B7"/>
    <w:rsid w:val="00B20465"/>
    <w:rsid w:val="00B20973"/>
    <w:rsid w:val="00B20B45"/>
    <w:rsid w:val="00B21A37"/>
    <w:rsid w:val="00B22547"/>
    <w:rsid w:val="00B22703"/>
    <w:rsid w:val="00B22803"/>
    <w:rsid w:val="00B23211"/>
    <w:rsid w:val="00B24287"/>
    <w:rsid w:val="00B2485E"/>
    <w:rsid w:val="00B25173"/>
    <w:rsid w:val="00B252B1"/>
    <w:rsid w:val="00B2628B"/>
    <w:rsid w:val="00B26AF5"/>
    <w:rsid w:val="00B27C57"/>
    <w:rsid w:val="00B27E16"/>
    <w:rsid w:val="00B27FFE"/>
    <w:rsid w:val="00B309E9"/>
    <w:rsid w:val="00B31463"/>
    <w:rsid w:val="00B3167C"/>
    <w:rsid w:val="00B3186A"/>
    <w:rsid w:val="00B31AA9"/>
    <w:rsid w:val="00B32E77"/>
    <w:rsid w:val="00B32EDB"/>
    <w:rsid w:val="00B3384F"/>
    <w:rsid w:val="00B34DEA"/>
    <w:rsid w:val="00B35A14"/>
    <w:rsid w:val="00B40030"/>
    <w:rsid w:val="00B404B5"/>
    <w:rsid w:val="00B40512"/>
    <w:rsid w:val="00B41726"/>
    <w:rsid w:val="00B42588"/>
    <w:rsid w:val="00B4330A"/>
    <w:rsid w:val="00B439A1"/>
    <w:rsid w:val="00B448D1"/>
    <w:rsid w:val="00B44D64"/>
    <w:rsid w:val="00B455FA"/>
    <w:rsid w:val="00B456F0"/>
    <w:rsid w:val="00B45750"/>
    <w:rsid w:val="00B45928"/>
    <w:rsid w:val="00B45F1E"/>
    <w:rsid w:val="00B4710E"/>
    <w:rsid w:val="00B47F04"/>
    <w:rsid w:val="00B511BF"/>
    <w:rsid w:val="00B512B6"/>
    <w:rsid w:val="00B51B1D"/>
    <w:rsid w:val="00B55097"/>
    <w:rsid w:val="00B551AB"/>
    <w:rsid w:val="00B554D2"/>
    <w:rsid w:val="00B56C7C"/>
    <w:rsid w:val="00B573B7"/>
    <w:rsid w:val="00B57A95"/>
    <w:rsid w:val="00B60B6B"/>
    <w:rsid w:val="00B62028"/>
    <w:rsid w:val="00B62079"/>
    <w:rsid w:val="00B63655"/>
    <w:rsid w:val="00B63A43"/>
    <w:rsid w:val="00B64C9E"/>
    <w:rsid w:val="00B65A40"/>
    <w:rsid w:val="00B65E4F"/>
    <w:rsid w:val="00B66D4D"/>
    <w:rsid w:val="00B671F2"/>
    <w:rsid w:val="00B70281"/>
    <w:rsid w:val="00B7058E"/>
    <w:rsid w:val="00B70DF2"/>
    <w:rsid w:val="00B711CB"/>
    <w:rsid w:val="00B71485"/>
    <w:rsid w:val="00B71698"/>
    <w:rsid w:val="00B7193F"/>
    <w:rsid w:val="00B7262B"/>
    <w:rsid w:val="00B7293F"/>
    <w:rsid w:val="00B7297E"/>
    <w:rsid w:val="00B72BCD"/>
    <w:rsid w:val="00B73A73"/>
    <w:rsid w:val="00B74E38"/>
    <w:rsid w:val="00B75774"/>
    <w:rsid w:val="00B75EDA"/>
    <w:rsid w:val="00B75F2A"/>
    <w:rsid w:val="00B76223"/>
    <w:rsid w:val="00B76730"/>
    <w:rsid w:val="00B77308"/>
    <w:rsid w:val="00B7736C"/>
    <w:rsid w:val="00B7788A"/>
    <w:rsid w:val="00B77DD2"/>
    <w:rsid w:val="00B80108"/>
    <w:rsid w:val="00B81C35"/>
    <w:rsid w:val="00B82604"/>
    <w:rsid w:val="00B82A92"/>
    <w:rsid w:val="00B839A2"/>
    <w:rsid w:val="00B83A0B"/>
    <w:rsid w:val="00B83CCA"/>
    <w:rsid w:val="00B8423C"/>
    <w:rsid w:val="00B843C1"/>
    <w:rsid w:val="00B84BAE"/>
    <w:rsid w:val="00B84C4D"/>
    <w:rsid w:val="00B85355"/>
    <w:rsid w:val="00B8599B"/>
    <w:rsid w:val="00B862FA"/>
    <w:rsid w:val="00B87028"/>
    <w:rsid w:val="00B87AD8"/>
    <w:rsid w:val="00B91166"/>
    <w:rsid w:val="00B91571"/>
    <w:rsid w:val="00B91755"/>
    <w:rsid w:val="00B91F96"/>
    <w:rsid w:val="00B92175"/>
    <w:rsid w:val="00B92806"/>
    <w:rsid w:val="00B93BF3"/>
    <w:rsid w:val="00B93DE2"/>
    <w:rsid w:val="00B94609"/>
    <w:rsid w:val="00B9471A"/>
    <w:rsid w:val="00B9551F"/>
    <w:rsid w:val="00B96708"/>
    <w:rsid w:val="00B967DB"/>
    <w:rsid w:val="00BA0248"/>
    <w:rsid w:val="00BA02EB"/>
    <w:rsid w:val="00BA05D4"/>
    <w:rsid w:val="00BA429A"/>
    <w:rsid w:val="00BA4B43"/>
    <w:rsid w:val="00BA4EDB"/>
    <w:rsid w:val="00BA5F80"/>
    <w:rsid w:val="00BA67BB"/>
    <w:rsid w:val="00BA7027"/>
    <w:rsid w:val="00BB0886"/>
    <w:rsid w:val="00BB0BD2"/>
    <w:rsid w:val="00BB0E3B"/>
    <w:rsid w:val="00BB1014"/>
    <w:rsid w:val="00BB1411"/>
    <w:rsid w:val="00BB15BE"/>
    <w:rsid w:val="00BB1716"/>
    <w:rsid w:val="00BB1E27"/>
    <w:rsid w:val="00BB259B"/>
    <w:rsid w:val="00BB4C1F"/>
    <w:rsid w:val="00BB62AC"/>
    <w:rsid w:val="00BB638A"/>
    <w:rsid w:val="00BB71E8"/>
    <w:rsid w:val="00BB732B"/>
    <w:rsid w:val="00BB7442"/>
    <w:rsid w:val="00BC16E7"/>
    <w:rsid w:val="00BC2107"/>
    <w:rsid w:val="00BC2371"/>
    <w:rsid w:val="00BC2736"/>
    <w:rsid w:val="00BC2EB8"/>
    <w:rsid w:val="00BC2FD5"/>
    <w:rsid w:val="00BC30A1"/>
    <w:rsid w:val="00BC38C5"/>
    <w:rsid w:val="00BC414D"/>
    <w:rsid w:val="00BC4791"/>
    <w:rsid w:val="00BC4A4B"/>
    <w:rsid w:val="00BC4AA0"/>
    <w:rsid w:val="00BC5021"/>
    <w:rsid w:val="00BC60FC"/>
    <w:rsid w:val="00BC61FC"/>
    <w:rsid w:val="00BC69C1"/>
    <w:rsid w:val="00BD0735"/>
    <w:rsid w:val="00BD1070"/>
    <w:rsid w:val="00BD135B"/>
    <w:rsid w:val="00BD146E"/>
    <w:rsid w:val="00BD24D9"/>
    <w:rsid w:val="00BD29D6"/>
    <w:rsid w:val="00BD2C46"/>
    <w:rsid w:val="00BD36E5"/>
    <w:rsid w:val="00BD432E"/>
    <w:rsid w:val="00BD65E5"/>
    <w:rsid w:val="00BD68BA"/>
    <w:rsid w:val="00BD6D42"/>
    <w:rsid w:val="00BD70D4"/>
    <w:rsid w:val="00BD7163"/>
    <w:rsid w:val="00BD7D84"/>
    <w:rsid w:val="00BE0C98"/>
    <w:rsid w:val="00BE29D2"/>
    <w:rsid w:val="00BE2A43"/>
    <w:rsid w:val="00BE2AFF"/>
    <w:rsid w:val="00BE34E0"/>
    <w:rsid w:val="00BE4362"/>
    <w:rsid w:val="00BE4CB8"/>
    <w:rsid w:val="00BE4D83"/>
    <w:rsid w:val="00BE541A"/>
    <w:rsid w:val="00BE63A7"/>
    <w:rsid w:val="00BE66BF"/>
    <w:rsid w:val="00BF02EB"/>
    <w:rsid w:val="00BF126F"/>
    <w:rsid w:val="00BF319E"/>
    <w:rsid w:val="00BF388E"/>
    <w:rsid w:val="00BF3C76"/>
    <w:rsid w:val="00BF51AC"/>
    <w:rsid w:val="00BF5774"/>
    <w:rsid w:val="00BF68F2"/>
    <w:rsid w:val="00BF6D20"/>
    <w:rsid w:val="00BF71F2"/>
    <w:rsid w:val="00BF75B3"/>
    <w:rsid w:val="00BF765C"/>
    <w:rsid w:val="00BF7D4D"/>
    <w:rsid w:val="00C00362"/>
    <w:rsid w:val="00C00E68"/>
    <w:rsid w:val="00C00F8F"/>
    <w:rsid w:val="00C01A4B"/>
    <w:rsid w:val="00C0252B"/>
    <w:rsid w:val="00C02684"/>
    <w:rsid w:val="00C02C9A"/>
    <w:rsid w:val="00C03416"/>
    <w:rsid w:val="00C03584"/>
    <w:rsid w:val="00C03876"/>
    <w:rsid w:val="00C0404E"/>
    <w:rsid w:val="00C045BA"/>
    <w:rsid w:val="00C04C45"/>
    <w:rsid w:val="00C0630A"/>
    <w:rsid w:val="00C06844"/>
    <w:rsid w:val="00C06B58"/>
    <w:rsid w:val="00C06D3A"/>
    <w:rsid w:val="00C07269"/>
    <w:rsid w:val="00C079F9"/>
    <w:rsid w:val="00C105FE"/>
    <w:rsid w:val="00C10AF3"/>
    <w:rsid w:val="00C10D6E"/>
    <w:rsid w:val="00C13264"/>
    <w:rsid w:val="00C138E4"/>
    <w:rsid w:val="00C143EA"/>
    <w:rsid w:val="00C15A46"/>
    <w:rsid w:val="00C15BD7"/>
    <w:rsid w:val="00C16D3B"/>
    <w:rsid w:val="00C178D3"/>
    <w:rsid w:val="00C2008F"/>
    <w:rsid w:val="00C20350"/>
    <w:rsid w:val="00C20636"/>
    <w:rsid w:val="00C212D6"/>
    <w:rsid w:val="00C21B42"/>
    <w:rsid w:val="00C228A5"/>
    <w:rsid w:val="00C23ADE"/>
    <w:rsid w:val="00C23BD5"/>
    <w:rsid w:val="00C24112"/>
    <w:rsid w:val="00C24D77"/>
    <w:rsid w:val="00C25499"/>
    <w:rsid w:val="00C26312"/>
    <w:rsid w:val="00C2692F"/>
    <w:rsid w:val="00C26A59"/>
    <w:rsid w:val="00C26BFB"/>
    <w:rsid w:val="00C26F94"/>
    <w:rsid w:val="00C30E8E"/>
    <w:rsid w:val="00C31404"/>
    <w:rsid w:val="00C31528"/>
    <w:rsid w:val="00C31E87"/>
    <w:rsid w:val="00C325DE"/>
    <w:rsid w:val="00C327E7"/>
    <w:rsid w:val="00C334EF"/>
    <w:rsid w:val="00C34CD4"/>
    <w:rsid w:val="00C34D73"/>
    <w:rsid w:val="00C35B8F"/>
    <w:rsid w:val="00C362AF"/>
    <w:rsid w:val="00C4036A"/>
    <w:rsid w:val="00C41B84"/>
    <w:rsid w:val="00C41C22"/>
    <w:rsid w:val="00C41F77"/>
    <w:rsid w:val="00C427BB"/>
    <w:rsid w:val="00C42F1A"/>
    <w:rsid w:val="00C436DC"/>
    <w:rsid w:val="00C43F21"/>
    <w:rsid w:val="00C44EC7"/>
    <w:rsid w:val="00C45151"/>
    <w:rsid w:val="00C45CC2"/>
    <w:rsid w:val="00C46C02"/>
    <w:rsid w:val="00C503AB"/>
    <w:rsid w:val="00C52376"/>
    <w:rsid w:val="00C528EF"/>
    <w:rsid w:val="00C530F1"/>
    <w:rsid w:val="00C53921"/>
    <w:rsid w:val="00C5527F"/>
    <w:rsid w:val="00C57383"/>
    <w:rsid w:val="00C60BDD"/>
    <w:rsid w:val="00C611D3"/>
    <w:rsid w:val="00C61A5A"/>
    <w:rsid w:val="00C63255"/>
    <w:rsid w:val="00C6383D"/>
    <w:rsid w:val="00C63AC1"/>
    <w:rsid w:val="00C63B88"/>
    <w:rsid w:val="00C63C1F"/>
    <w:rsid w:val="00C64327"/>
    <w:rsid w:val="00C647FB"/>
    <w:rsid w:val="00C65256"/>
    <w:rsid w:val="00C66E8A"/>
    <w:rsid w:val="00C66ED6"/>
    <w:rsid w:val="00C67268"/>
    <w:rsid w:val="00C70494"/>
    <w:rsid w:val="00C72110"/>
    <w:rsid w:val="00C73422"/>
    <w:rsid w:val="00C74296"/>
    <w:rsid w:val="00C75DD2"/>
    <w:rsid w:val="00C76CF2"/>
    <w:rsid w:val="00C77A12"/>
    <w:rsid w:val="00C8007B"/>
    <w:rsid w:val="00C801E6"/>
    <w:rsid w:val="00C80247"/>
    <w:rsid w:val="00C80AA8"/>
    <w:rsid w:val="00C82B01"/>
    <w:rsid w:val="00C83A4D"/>
    <w:rsid w:val="00C83AD8"/>
    <w:rsid w:val="00C83ADC"/>
    <w:rsid w:val="00C83BC1"/>
    <w:rsid w:val="00C844FE"/>
    <w:rsid w:val="00C8454D"/>
    <w:rsid w:val="00C86363"/>
    <w:rsid w:val="00C8661A"/>
    <w:rsid w:val="00C86F54"/>
    <w:rsid w:val="00C87320"/>
    <w:rsid w:val="00C8756C"/>
    <w:rsid w:val="00C87C37"/>
    <w:rsid w:val="00C92035"/>
    <w:rsid w:val="00C92463"/>
    <w:rsid w:val="00C925E1"/>
    <w:rsid w:val="00C92666"/>
    <w:rsid w:val="00C92C60"/>
    <w:rsid w:val="00C92E84"/>
    <w:rsid w:val="00C92F6A"/>
    <w:rsid w:val="00C9449A"/>
    <w:rsid w:val="00C94775"/>
    <w:rsid w:val="00C948A4"/>
    <w:rsid w:val="00C94C5D"/>
    <w:rsid w:val="00C954C4"/>
    <w:rsid w:val="00C9748F"/>
    <w:rsid w:val="00C97A78"/>
    <w:rsid w:val="00C97AC5"/>
    <w:rsid w:val="00C97B3F"/>
    <w:rsid w:val="00CA0566"/>
    <w:rsid w:val="00CA148A"/>
    <w:rsid w:val="00CA1499"/>
    <w:rsid w:val="00CA1679"/>
    <w:rsid w:val="00CA486B"/>
    <w:rsid w:val="00CA542B"/>
    <w:rsid w:val="00CA5C5A"/>
    <w:rsid w:val="00CA5D05"/>
    <w:rsid w:val="00CA7B1F"/>
    <w:rsid w:val="00CB02AD"/>
    <w:rsid w:val="00CB0E74"/>
    <w:rsid w:val="00CB1358"/>
    <w:rsid w:val="00CB17E1"/>
    <w:rsid w:val="00CB320D"/>
    <w:rsid w:val="00CB400D"/>
    <w:rsid w:val="00CB49B3"/>
    <w:rsid w:val="00CB582C"/>
    <w:rsid w:val="00CB778E"/>
    <w:rsid w:val="00CC01ED"/>
    <w:rsid w:val="00CC04FF"/>
    <w:rsid w:val="00CC0F40"/>
    <w:rsid w:val="00CC1BFC"/>
    <w:rsid w:val="00CC1F1E"/>
    <w:rsid w:val="00CC251B"/>
    <w:rsid w:val="00CC29CC"/>
    <w:rsid w:val="00CC2F15"/>
    <w:rsid w:val="00CC44DC"/>
    <w:rsid w:val="00CC462D"/>
    <w:rsid w:val="00CC4686"/>
    <w:rsid w:val="00CC5428"/>
    <w:rsid w:val="00CC6186"/>
    <w:rsid w:val="00CC7C05"/>
    <w:rsid w:val="00CC7CA2"/>
    <w:rsid w:val="00CD0299"/>
    <w:rsid w:val="00CD11A5"/>
    <w:rsid w:val="00CD1345"/>
    <w:rsid w:val="00CD160D"/>
    <w:rsid w:val="00CD1A77"/>
    <w:rsid w:val="00CD2BA5"/>
    <w:rsid w:val="00CD2C8E"/>
    <w:rsid w:val="00CD46D7"/>
    <w:rsid w:val="00CD46FE"/>
    <w:rsid w:val="00CD4D11"/>
    <w:rsid w:val="00CD4DFE"/>
    <w:rsid w:val="00CD5DF1"/>
    <w:rsid w:val="00CD650E"/>
    <w:rsid w:val="00CE024C"/>
    <w:rsid w:val="00CE035E"/>
    <w:rsid w:val="00CE0639"/>
    <w:rsid w:val="00CE083C"/>
    <w:rsid w:val="00CE1005"/>
    <w:rsid w:val="00CE11D7"/>
    <w:rsid w:val="00CE1A43"/>
    <w:rsid w:val="00CE265D"/>
    <w:rsid w:val="00CE277F"/>
    <w:rsid w:val="00CE2AB7"/>
    <w:rsid w:val="00CE2D9E"/>
    <w:rsid w:val="00CE38EE"/>
    <w:rsid w:val="00CE3910"/>
    <w:rsid w:val="00CE3C8F"/>
    <w:rsid w:val="00CE3F0D"/>
    <w:rsid w:val="00CE3FD2"/>
    <w:rsid w:val="00CE428C"/>
    <w:rsid w:val="00CE4730"/>
    <w:rsid w:val="00CE4A1A"/>
    <w:rsid w:val="00CE4B08"/>
    <w:rsid w:val="00CE4BF4"/>
    <w:rsid w:val="00CE4C04"/>
    <w:rsid w:val="00CE5011"/>
    <w:rsid w:val="00CE52DD"/>
    <w:rsid w:val="00CE577A"/>
    <w:rsid w:val="00CE5E9B"/>
    <w:rsid w:val="00CE60B5"/>
    <w:rsid w:val="00CF0126"/>
    <w:rsid w:val="00CF03EB"/>
    <w:rsid w:val="00CF2A84"/>
    <w:rsid w:val="00CF2CA8"/>
    <w:rsid w:val="00CF2E20"/>
    <w:rsid w:val="00CF2FA4"/>
    <w:rsid w:val="00CF3638"/>
    <w:rsid w:val="00CF44C1"/>
    <w:rsid w:val="00CF44DB"/>
    <w:rsid w:val="00CF481D"/>
    <w:rsid w:val="00CF4E78"/>
    <w:rsid w:val="00CF519E"/>
    <w:rsid w:val="00CF5826"/>
    <w:rsid w:val="00CF59AC"/>
    <w:rsid w:val="00CF5C9F"/>
    <w:rsid w:val="00CF658E"/>
    <w:rsid w:val="00CF671D"/>
    <w:rsid w:val="00CF6A84"/>
    <w:rsid w:val="00CF6EF0"/>
    <w:rsid w:val="00CF7B93"/>
    <w:rsid w:val="00D0053E"/>
    <w:rsid w:val="00D00845"/>
    <w:rsid w:val="00D00F17"/>
    <w:rsid w:val="00D018D2"/>
    <w:rsid w:val="00D01FB0"/>
    <w:rsid w:val="00D023B3"/>
    <w:rsid w:val="00D0300E"/>
    <w:rsid w:val="00D03D02"/>
    <w:rsid w:val="00D05A55"/>
    <w:rsid w:val="00D07358"/>
    <w:rsid w:val="00D100E8"/>
    <w:rsid w:val="00D10BC8"/>
    <w:rsid w:val="00D10DDC"/>
    <w:rsid w:val="00D1177B"/>
    <w:rsid w:val="00D12522"/>
    <w:rsid w:val="00D12717"/>
    <w:rsid w:val="00D12A2C"/>
    <w:rsid w:val="00D13C57"/>
    <w:rsid w:val="00D1580C"/>
    <w:rsid w:val="00D15A40"/>
    <w:rsid w:val="00D173F8"/>
    <w:rsid w:val="00D203A1"/>
    <w:rsid w:val="00D20730"/>
    <w:rsid w:val="00D2089A"/>
    <w:rsid w:val="00D20D49"/>
    <w:rsid w:val="00D21B2D"/>
    <w:rsid w:val="00D21F0B"/>
    <w:rsid w:val="00D222A3"/>
    <w:rsid w:val="00D22540"/>
    <w:rsid w:val="00D22741"/>
    <w:rsid w:val="00D231B4"/>
    <w:rsid w:val="00D23272"/>
    <w:rsid w:val="00D232BC"/>
    <w:rsid w:val="00D233E0"/>
    <w:rsid w:val="00D24669"/>
    <w:rsid w:val="00D24824"/>
    <w:rsid w:val="00D25342"/>
    <w:rsid w:val="00D25B49"/>
    <w:rsid w:val="00D27751"/>
    <w:rsid w:val="00D31F0D"/>
    <w:rsid w:val="00D32245"/>
    <w:rsid w:val="00D32483"/>
    <w:rsid w:val="00D34604"/>
    <w:rsid w:val="00D3462E"/>
    <w:rsid w:val="00D346BA"/>
    <w:rsid w:val="00D35381"/>
    <w:rsid w:val="00D36AE0"/>
    <w:rsid w:val="00D36F67"/>
    <w:rsid w:val="00D40A4D"/>
    <w:rsid w:val="00D40A91"/>
    <w:rsid w:val="00D41BBA"/>
    <w:rsid w:val="00D41CD2"/>
    <w:rsid w:val="00D442C2"/>
    <w:rsid w:val="00D44AC6"/>
    <w:rsid w:val="00D451B7"/>
    <w:rsid w:val="00D4557E"/>
    <w:rsid w:val="00D4605F"/>
    <w:rsid w:val="00D461D0"/>
    <w:rsid w:val="00D4653D"/>
    <w:rsid w:val="00D46586"/>
    <w:rsid w:val="00D4693D"/>
    <w:rsid w:val="00D46DAD"/>
    <w:rsid w:val="00D47EC1"/>
    <w:rsid w:val="00D50003"/>
    <w:rsid w:val="00D5116C"/>
    <w:rsid w:val="00D51B8C"/>
    <w:rsid w:val="00D51F61"/>
    <w:rsid w:val="00D52D87"/>
    <w:rsid w:val="00D52F8B"/>
    <w:rsid w:val="00D566A7"/>
    <w:rsid w:val="00D574A8"/>
    <w:rsid w:val="00D60142"/>
    <w:rsid w:val="00D611F5"/>
    <w:rsid w:val="00D616B1"/>
    <w:rsid w:val="00D617A9"/>
    <w:rsid w:val="00D6231F"/>
    <w:rsid w:val="00D631E5"/>
    <w:rsid w:val="00D63A21"/>
    <w:rsid w:val="00D64223"/>
    <w:rsid w:val="00D64A56"/>
    <w:rsid w:val="00D67FEC"/>
    <w:rsid w:val="00D71791"/>
    <w:rsid w:val="00D71CAC"/>
    <w:rsid w:val="00D722E8"/>
    <w:rsid w:val="00D724CA"/>
    <w:rsid w:val="00D754D6"/>
    <w:rsid w:val="00D75A50"/>
    <w:rsid w:val="00D75A6B"/>
    <w:rsid w:val="00D808AA"/>
    <w:rsid w:val="00D81391"/>
    <w:rsid w:val="00D82075"/>
    <w:rsid w:val="00D84381"/>
    <w:rsid w:val="00D84546"/>
    <w:rsid w:val="00D849E1"/>
    <w:rsid w:val="00D855BD"/>
    <w:rsid w:val="00D85650"/>
    <w:rsid w:val="00D8629C"/>
    <w:rsid w:val="00D865C8"/>
    <w:rsid w:val="00D86B2E"/>
    <w:rsid w:val="00D87660"/>
    <w:rsid w:val="00D92F64"/>
    <w:rsid w:val="00D93116"/>
    <w:rsid w:val="00D9315A"/>
    <w:rsid w:val="00D93D01"/>
    <w:rsid w:val="00D93D30"/>
    <w:rsid w:val="00D94AFD"/>
    <w:rsid w:val="00D96342"/>
    <w:rsid w:val="00D964A6"/>
    <w:rsid w:val="00D966E6"/>
    <w:rsid w:val="00D96B78"/>
    <w:rsid w:val="00D9720D"/>
    <w:rsid w:val="00DA01E8"/>
    <w:rsid w:val="00DA0AC7"/>
    <w:rsid w:val="00DA1B6A"/>
    <w:rsid w:val="00DA261D"/>
    <w:rsid w:val="00DA2F46"/>
    <w:rsid w:val="00DA48D0"/>
    <w:rsid w:val="00DA5BA0"/>
    <w:rsid w:val="00DA633C"/>
    <w:rsid w:val="00DB04EF"/>
    <w:rsid w:val="00DB0755"/>
    <w:rsid w:val="00DB1459"/>
    <w:rsid w:val="00DB1F38"/>
    <w:rsid w:val="00DB250B"/>
    <w:rsid w:val="00DB297B"/>
    <w:rsid w:val="00DB2EC3"/>
    <w:rsid w:val="00DB3454"/>
    <w:rsid w:val="00DB3786"/>
    <w:rsid w:val="00DB60D1"/>
    <w:rsid w:val="00DB776B"/>
    <w:rsid w:val="00DC04DC"/>
    <w:rsid w:val="00DC05ED"/>
    <w:rsid w:val="00DC0726"/>
    <w:rsid w:val="00DC1B9E"/>
    <w:rsid w:val="00DC3015"/>
    <w:rsid w:val="00DC33C9"/>
    <w:rsid w:val="00DC3A5A"/>
    <w:rsid w:val="00DC43BF"/>
    <w:rsid w:val="00DC44DB"/>
    <w:rsid w:val="00DC5316"/>
    <w:rsid w:val="00DC6109"/>
    <w:rsid w:val="00DC626A"/>
    <w:rsid w:val="00DC6AAC"/>
    <w:rsid w:val="00DC6C8E"/>
    <w:rsid w:val="00DC6F00"/>
    <w:rsid w:val="00DC7572"/>
    <w:rsid w:val="00DC7DAC"/>
    <w:rsid w:val="00DD18EB"/>
    <w:rsid w:val="00DD225B"/>
    <w:rsid w:val="00DD24E0"/>
    <w:rsid w:val="00DD3460"/>
    <w:rsid w:val="00DD3505"/>
    <w:rsid w:val="00DD44FD"/>
    <w:rsid w:val="00DD58E6"/>
    <w:rsid w:val="00DD5FD2"/>
    <w:rsid w:val="00DD62F1"/>
    <w:rsid w:val="00DD64CD"/>
    <w:rsid w:val="00DD6A6A"/>
    <w:rsid w:val="00DD6A86"/>
    <w:rsid w:val="00DE0334"/>
    <w:rsid w:val="00DE0AB2"/>
    <w:rsid w:val="00DE0F56"/>
    <w:rsid w:val="00DE126E"/>
    <w:rsid w:val="00DE2140"/>
    <w:rsid w:val="00DE2357"/>
    <w:rsid w:val="00DE272E"/>
    <w:rsid w:val="00DE2967"/>
    <w:rsid w:val="00DE2A0F"/>
    <w:rsid w:val="00DE32CB"/>
    <w:rsid w:val="00DE33D3"/>
    <w:rsid w:val="00DE4761"/>
    <w:rsid w:val="00DE5B69"/>
    <w:rsid w:val="00DE6FE2"/>
    <w:rsid w:val="00DE70E3"/>
    <w:rsid w:val="00DE7571"/>
    <w:rsid w:val="00DE78E8"/>
    <w:rsid w:val="00DE79B1"/>
    <w:rsid w:val="00DE7E86"/>
    <w:rsid w:val="00DF03FB"/>
    <w:rsid w:val="00DF135F"/>
    <w:rsid w:val="00DF1750"/>
    <w:rsid w:val="00DF3A1E"/>
    <w:rsid w:val="00DF434E"/>
    <w:rsid w:val="00DF4A24"/>
    <w:rsid w:val="00DF59B9"/>
    <w:rsid w:val="00DF708E"/>
    <w:rsid w:val="00DF79D9"/>
    <w:rsid w:val="00DF7FC8"/>
    <w:rsid w:val="00E01A48"/>
    <w:rsid w:val="00E028D6"/>
    <w:rsid w:val="00E029F3"/>
    <w:rsid w:val="00E04613"/>
    <w:rsid w:val="00E048D4"/>
    <w:rsid w:val="00E05242"/>
    <w:rsid w:val="00E0667C"/>
    <w:rsid w:val="00E06E1C"/>
    <w:rsid w:val="00E06F7A"/>
    <w:rsid w:val="00E07922"/>
    <w:rsid w:val="00E07C83"/>
    <w:rsid w:val="00E07D01"/>
    <w:rsid w:val="00E100F9"/>
    <w:rsid w:val="00E10A3F"/>
    <w:rsid w:val="00E10CF2"/>
    <w:rsid w:val="00E11467"/>
    <w:rsid w:val="00E11C51"/>
    <w:rsid w:val="00E11D08"/>
    <w:rsid w:val="00E11D23"/>
    <w:rsid w:val="00E126F1"/>
    <w:rsid w:val="00E127F4"/>
    <w:rsid w:val="00E12B15"/>
    <w:rsid w:val="00E12DF9"/>
    <w:rsid w:val="00E12F84"/>
    <w:rsid w:val="00E13369"/>
    <w:rsid w:val="00E13392"/>
    <w:rsid w:val="00E1356A"/>
    <w:rsid w:val="00E13924"/>
    <w:rsid w:val="00E140D3"/>
    <w:rsid w:val="00E14304"/>
    <w:rsid w:val="00E152B9"/>
    <w:rsid w:val="00E15C33"/>
    <w:rsid w:val="00E15C82"/>
    <w:rsid w:val="00E174AB"/>
    <w:rsid w:val="00E179A4"/>
    <w:rsid w:val="00E20703"/>
    <w:rsid w:val="00E20722"/>
    <w:rsid w:val="00E21597"/>
    <w:rsid w:val="00E216A8"/>
    <w:rsid w:val="00E21BC3"/>
    <w:rsid w:val="00E22D26"/>
    <w:rsid w:val="00E22F75"/>
    <w:rsid w:val="00E234FF"/>
    <w:rsid w:val="00E23DD1"/>
    <w:rsid w:val="00E249B7"/>
    <w:rsid w:val="00E25966"/>
    <w:rsid w:val="00E25CB2"/>
    <w:rsid w:val="00E271F3"/>
    <w:rsid w:val="00E3079D"/>
    <w:rsid w:val="00E32085"/>
    <w:rsid w:val="00E324C8"/>
    <w:rsid w:val="00E325F5"/>
    <w:rsid w:val="00E3354A"/>
    <w:rsid w:val="00E33EA1"/>
    <w:rsid w:val="00E3495E"/>
    <w:rsid w:val="00E34AEA"/>
    <w:rsid w:val="00E35761"/>
    <w:rsid w:val="00E365D7"/>
    <w:rsid w:val="00E4260E"/>
    <w:rsid w:val="00E42868"/>
    <w:rsid w:val="00E440C2"/>
    <w:rsid w:val="00E4573B"/>
    <w:rsid w:val="00E4577E"/>
    <w:rsid w:val="00E463D3"/>
    <w:rsid w:val="00E46DCC"/>
    <w:rsid w:val="00E46F81"/>
    <w:rsid w:val="00E5063A"/>
    <w:rsid w:val="00E50836"/>
    <w:rsid w:val="00E50AC0"/>
    <w:rsid w:val="00E54651"/>
    <w:rsid w:val="00E54E79"/>
    <w:rsid w:val="00E54E91"/>
    <w:rsid w:val="00E56B12"/>
    <w:rsid w:val="00E60014"/>
    <w:rsid w:val="00E609D4"/>
    <w:rsid w:val="00E61790"/>
    <w:rsid w:val="00E61870"/>
    <w:rsid w:val="00E63480"/>
    <w:rsid w:val="00E643F4"/>
    <w:rsid w:val="00E64FD3"/>
    <w:rsid w:val="00E64FFD"/>
    <w:rsid w:val="00E6697B"/>
    <w:rsid w:val="00E66EB7"/>
    <w:rsid w:val="00E67801"/>
    <w:rsid w:val="00E71395"/>
    <w:rsid w:val="00E71AAE"/>
    <w:rsid w:val="00E71AAF"/>
    <w:rsid w:val="00E71EFE"/>
    <w:rsid w:val="00E73901"/>
    <w:rsid w:val="00E73AE9"/>
    <w:rsid w:val="00E754EE"/>
    <w:rsid w:val="00E7571C"/>
    <w:rsid w:val="00E76574"/>
    <w:rsid w:val="00E80AA0"/>
    <w:rsid w:val="00E80BA4"/>
    <w:rsid w:val="00E80FF9"/>
    <w:rsid w:val="00E816E4"/>
    <w:rsid w:val="00E81E2F"/>
    <w:rsid w:val="00E828F7"/>
    <w:rsid w:val="00E82FC6"/>
    <w:rsid w:val="00E83320"/>
    <w:rsid w:val="00E83AAE"/>
    <w:rsid w:val="00E84DC8"/>
    <w:rsid w:val="00E853E9"/>
    <w:rsid w:val="00E855CA"/>
    <w:rsid w:val="00E86136"/>
    <w:rsid w:val="00E86921"/>
    <w:rsid w:val="00E90CA8"/>
    <w:rsid w:val="00E9111C"/>
    <w:rsid w:val="00E9138F"/>
    <w:rsid w:val="00E9156B"/>
    <w:rsid w:val="00E91781"/>
    <w:rsid w:val="00E922F8"/>
    <w:rsid w:val="00E925A7"/>
    <w:rsid w:val="00E931E5"/>
    <w:rsid w:val="00E93681"/>
    <w:rsid w:val="00E951CC"/>
    <w:rsid w:val="00E96CE2"/>
    <w:rsid w:val="00EA0B0C"/>
    <w:rsid w:val="00EA0CE6"/>
    <w:rsid w:val="00EA0F87"/>
    <w:rsid w:val="00EA10CB"/>
    <w:rsid w:val="00EA1974"/>
    <w:rsid w:val="00EA295B"/>
    <w:rsid w:val="00EA3415"/>
    <w:rsid w:val="00EA56BE"/>
    <w:rsid w:val="00EA608D"/>
    <w:rsid w:val="00EA6840"/>
    <w:rsid w:val="00EA6ADF"/>
    <w:rsid w:val="00EA7288"/>
    <w:rsid w:val="00EB1ED4"/>
    <w:rsid w:val="00EB1FD5"/>
    <w:rsid w:val="00EB2C89"/>
    <w:rsid w:val="00EB3814"/>
    <w:rsid w:val="00EB3827"/>
    <w:rsid w:val="00EB3862"/>
    <w:rsid w:val="00EB4117"/>
    <w:rsid w:val="00EB481D"/>
    <w:rsid w:val="00EB4CD4"/>
    <w:rsid w:val="00EB4CFA"/>
    <w:rsid w:val="00EB5B1D"/>
    <w:rsid w:val="00EB6455"/>
    <w:rsid w:val="00EB6ACF"/>
    <w:rsid w:val="00EB6C45"/>
    <w:rsid w:val="00EB6D83"/>
    <w:rsid w:val="00EB6E20"/>
    <w:rsid w:val="00EB6F24"/>
    <w:rsid w:val="00EC0E91"/>
    <w:rsid w:val="00EC0E9F"/>
    <w:rsid w:val="00EC101B"/>
    <w:rsid w:val="00EC25DC"/>
    <w:rsid w:val="00EC2E36"/>
    <w:rsid w:val="00EC39F5"/>
    <w:rsid w:val="00EC3F6B"/>
    <w:rsid w:val="00EC46A2"/>
    <w:rsid w:val="00EC4D09"/>
    <w:rsid w:val="00EC4F35"/>
    <w:rsid w:val="00EC5190"/>
    <w:rsid w:val="00EC5359"/>
    <w:rsid w:val="00EC569A"/>
    <w:rsid w:val="00ED139C"/>
    <w:rsid w:val="00ED1EF0"/>
    <w:rsid w:val="00ED4CEA"/>
    <w:rsid w:val="00ED501F"/>
    <w:rsid w:val="00ED54E5"/>
    <w:rsid w:val="00ED6A21"/>
    <w:rsid w:val="00ED768B"/>
    <w:rsid w:val="00ED7881"/>
    <w:rsid w:val="00ED7963"/>
    <w:rsid w:val="00EE0FA3"/>
    <w:rsid w:val="00EE14B9"/>
    <w:rsid w:val="00EE1C95"/>
    <w:rsid w:val="00EE1D04"/>
    <w:rsid w:val="00EE1FCC"/>
    <w:rsid w:val="00EE2431"/>
    <w:rsid w:val="00EE2BB3"/>
    <w:rsid w:val="00EE33E0"/>
    <w:rsid w:val="00EE43E9"/>
    <w:rsid w:val="00EE6B24"/>
    <w:rsid w:val="00EE6D9C"/>
    <w:rsid w:val="00EF056B"/>
    <w:rsid w:val="00EF0C2B"/>
    <w:rsid w:val="00EF0CC9"/>
    <w:rsid w:val="00EF2E7D"/>
    <w:rsid w:val="00EF368F"/>
    <w:rsid w:val="00EF4596"/>
    <w:rsid w:val="00EF6417"/>
    <w:rsid w:val="00EF6FE8"/>
    <w:rsid w:val="00EF7B23"/>
    <w:rsid w:val="00F002B8"/>
    <w:rsid w:val="00F0030F"/>
    <w:rsid w:val="00F0081E"/>
    <w:rsid w:val="00F0096F"/>
    <w:rsid w:val="00F00B0F"/>
    <w:rsid w:val="00F010E8"/>
    <w:rsid w:val="00F0114F"/>
    <w:rsid w:val="00F0177F"/>
    <w:rsid w:val="00F02724"/>
    <w:rsid w:val="00F02F34"/>
    <w:rsid w:val="00F03042"/>
    <w:rsid w:val="00F0368D"/>
    <w:rsid w:val="00F03EFC"/>
    <w:rsid w:val="00F04054"/>
    <w:rsid w:val="00F056B9"/>
    <w:rsid w:val="00F059D1"/>
    <w:rsid w:val="00F05ABE"/>
    <w:rsid w:val="00F06151"/>
    <w:rsid w:val="00F06539"/>
    <w:rsid w:val="00F06CB8"/>
    <w:rsid w:val="00F0757D"/>
    <w:rsid w:val="00F07857"/>
    <w:rsid w:val="00F1078E"/>
    <w:rsid w:val="00F1108F"/>
    <w:rsid w:val="00F11CB6"/>
    <w:rsid w:val="00F12649"/>
    <w:rsid w:val="00F12700"/>
    <w:rsid w:val="00F153FB"/>
    <w:rsid w:val="00F15407"/>
    <w:rsid w:val="00F15E80"/>
    <w:rsid w:val="00F169D3"/>
    <w:rsid w:val="00F16AC5"/>
    <w:rsid w:val="00F202FF"/>
    <w:rsid w:val="00F20B49"/>
    <w:rsid w:val="00F20CFA"/>
    <w:rsid w:val="00F21545"/>
    <w:rsid w:val="00F219DD"/>
    <w:rsid w:val="00F21B8E"/>
    <w:rsid w:val="00F21C4D"/>
    <w:rsid w:val="00F22B71"/>
    <w:rsid w:val="00F23D1F"/>
    <w:rsid w:val="00F240F8"/>
    <w:rsid w:val="00F24556"/>
    <w:rsid w:val="00F255D5"/>
    <w:rsid w:val="00F25D0F"/>
    <w:rsid w:val="00F31000"/>
    <w:rsid w:val="00F313CB"/>
    <w:rsid w:val="00F315B4"/>
    <w:rsid w:val="00F31E12"/>
    <w:rsid w:val="00F32BC7"/>
    <w:rsid w:val="00F3319C"/>
    <w:rsid w:val="00F333D3"/>
    <w:rsid w:val="00F33C10"/>
    <w:rsid w:val="00F33FFF"/>
    <w:rsid w:val="00F36159"/>
    <w:rsid w:val="00F36E3D"/>
    <w:rsid w:val="00F40177"/>
    <w:rsid w:val="00F4019D"/>
    <w:rsid w:val="00F40713"/>
    <w:rsid w:val="00F41BFD"/>
    <w:rsid w:val="00F424A3"/>
    <w:rsid w:val="00F4302E"/>
    <w:rsid w:val="00F4305D"/>
    <w:rsid w:val="00F43ED4"/>
    <w:rsid w:val="00F4406C"/>
    <w:rsid w:val="00F44490"/>
    <w:rsid w:val="00F45F05"/>
    <w:rsid w:val="00F4670A"/>
    <w:rsid w:val="00F47A71"/>
    <w:rsid w:val="00F505F3"/>
    <w:rsid w:val="00F50636"/>
    <w:rsid w:val="00F51A35"/>
    <w:rsid w:val="00F52A95"/>
    <w:rsid w:val="00F52B2D"/>
    <w:rsid w:val="00F52CD0"/>
    <w:rsid w:val="00F53D01"/>
    <w:rsid w:val="00F54959"/>
    <w:rsid w:val="00F549D8"/>
    <w:rsid w:val="00F5603B"/>
    <w:rsid w:val="00F5614D"/>
    <w:rsid w:val="00F569BA"/>
    <w:rsid w:val="00F57AEC"/>
    <w:rsid w:val="00F57D5D"/>
    <w:rsid w:val="00F603D4"/>
    <w:rsid w:val="00F60F71"/>
    <w:rsid w:val="00F6166F"/>
    <w:rsid w:val="00F61830"/>
    <w:rsid w:val="00F61923"/>
    <w:rsid w:val="00F61BAB"/>
    <w:rsid w:val="00F61FF7"/>
    <w:rsid w:val="00F62952"/>
    <w:rsid w:val="00F63467"/>
    <w:rsid w:val="00F63DEB"/>
    <w:rsid w:val="00F6451F"/>
    <w:rsid w:val="00F64A6C"/>
    <w:rsid w:val="00F64CB3"/>
    <w:rsid w:val="00F65391"/>
    <w:rsid w:val="00F65C93"/>
    <w:rsid w:val="00F67E88"/>
    <w:rsid w:val="00F70D4D"/>
    <w:rsid w:val="00F70F95"/>
    <w:rsid w:val="00F71458"/>
    <w:rsid w:val="00F7209D"/>
    <w:rsid w:val="00F727C6"/>
    <w:rsid w:val="00F72D13"/>
    <w:rsid w:val="00F73B86"/>
    <w:rsid w:val="00F73CBD"/>
    <w:rsid w:val="00F73E45"/>
    <w:rsid w:val="00F74267"/>
    <w:rsid w:val="00F74687"/>
    <w:rsid w:val="00F7534D"/>
    <w:rsid w:val="00F75B8E"/>
    <w:rsid w:val="00F76676"/>
    <w:rsid w:val="00F766AA"/>
    <w:rsid w:val="00F76AE3"/>
    <w:rsid w:val="00F76DD9"/>
    <w:rsid w:val="00F77E0A"/>
    <w:rsid w:val="00F82E9C"/>
    <w:rsid w:val="00F8301C"/>
    <w:rsid w:val="00F83448"/>
    <w:rsid w:val="00F84A05"/>
    <w:rsid w:val="00F85739"/>
    <w:rsid w:val="00F85846"/>
    <w:rsid w:val="00F85D12"/>
    <w:rsid w:val="00F866A8"/>
    <w:rsid w:val="00F867C4"/>
    <w:rsid w:val="00F86CD1"/>
    <w:rsid w:val="00F86D65"/>
    <w:rsid w:val="00F912E1"/>
    <w:rsid w:val="00F915B3"/>
    <w:rsid w:val="00F91CF5"/>
    <w:rsid w:val="00F933AE"/>
    <w:rsid w:val="00F93AEF"/>
    <w:rsid w:val="00F93D6F"/>
    <w:rsid w:val="00F94A05"/>
    <w:rsid w:val="00F94DAB"/>
    <w:rsid w:val="00F953A1"/>
    <w:rsid w:val="00F9548E"/>
    <w:rsid w:val="00F957D3"/>
    <w:rsid w:val="00F95E19"/>
    <w:rsid w:val="00F95F37"/>
    <w:rsid w:val="00F96EAA"/>
    <w:rsid w:val="00F9776F"/>
    <w:rsid w:val="00F97896"/>
    <w:rsid w:val="00F97CF5"/>
    <w:rsid w:val="00FA03BD"/>
    <w:rsid w:val="00FA1AD3"/>
    <w:rsid w:val="00FA24A3"/>
    <w:rsid w:val="00FA27BB"/>
    <w:rsid w:val="00FA2C4E"/>
    <w:rsid w:val="00FA3154"/>
    <w:rsid w:val="00FA41D4"/>
    <w:rsid w:val="00FA4E3F"/>
    <w:rsid w:val="00FA6506"/>
    <w:rsid w:val="00FA674F"/>
    <w:rsid w:val="00FA7DB5"/>
    <w:rsid w:val="00FB0940"/>
    <w:rsid w:val="00FB0EE4"/>
    <w:rsid w:val="00FB1033"/>
    <w:rsid w:val="00FB1F1B"/>
    <w:rsid w:val="00FB212C"/>
    <w:rsid w:val="00FB5923"/>
    <w:rsid w:val="00FB6678"/>
    <w:rsid w:val="00FB6700"/>
    <w:rsid w:val="00FB79B1"/>
    <w:rsid w:val="00FC01D1"/>
    <w:rsid w:val="00FC1441"/>
    <w:rsid w:val="00FC238E"/>
    <w:rsid w:val="00FC246D"/>
    <w:rsid w:val="00FC2EB2"/>
    <w:rsid w:val="00FC36E8"/>
    <w:rsid w:val="00FC3724"/>
    <w:rsid w:val="00FC39A8"/>
    <w:rsid w:val="00FC3B3B"/>
    <w:rsid w:val="00FC5C45"/>
    <w:rsid w:val="00FC5F45"/>
    <w:rsid w:val="00FC6D07"/>
    <w:rsid w:val="00FC79A0"/>
    <w:rsid w:val="00FC79B3"/>
    <w:rsid w:val="00FC7C07"/>
    <w:rsid w:val="00FC7CF9"/>
    <w:rsid w:val="00FD0512"/>
    <w:rsid w:val="00FD09BD"/>
    <w:rsid w:val="00FD0C70"/>
    <w:rsid w:val="00FD2FE5"/>
    <w:rsid w:val="00FD36BD"/>
    <w:rsid w:val="00FD36D4"/>
    <w:rsid w:val="00FD4A58"/>
    <w:rsid w:val="00FD4FFC"/>
    <w:rsid w:val="00FD532C"/>
    <w:rsid w:val="00FD69A9"/>
    <w:rsid w:val="00FD76D4"/>
    <w:rsid w:val="00FD7805"/>
    <w:rsid w:val="00FD7E9E"/>
    <w:rsid w:val="00FE0260"/>
    <w:rsid w:val="00FE052C"/>
    <w:rsid w:val="00FE0A10"/>
    <w:rsid w:val="00FE11B4"/>
    <w:rsid w:val="00FE1861"/>
    <w:rsid w:val="00FE21E8"/>
    <w:rsid w:val="00FE28D2"/>
    <w:rsid w:val="00FE3B2E"/>
    <w:rsid w:val="00FE4816"/>
    <w:rsid w:val="00FE5073"/>
    <w:rsid w:val="00FE72B9"/>
    <w:rsid w:val="00FF06D5"/>
    <w:rsid w:val="00FF0DEC"/>
    <w:rsid w:val="00FF1508"/>
    <w:rsid w:val="00FF1846"/>
    <w:rsid w:val="00FF1B3C"/>
    <w:rsid w:val="00FF1BD3"/>
    <w:rsid w:val="00FF32BD"/>
    <w:rsid w:val="00FF371B"/>
    <w:rsid w:val="00FF3CD5"/>
    <w:rsid w:val="00FF49DC"/>
    <w:rsid w:val="00FF4F23"/>
    <w:rsid w:val="00FF52CA"/>
    <w:rsid w:val="00FF613B"/>
    <w:rsid w:val="00FF68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4DDE"/>
  <w15:chartTrackingRefBased/>
  <w15:docId w15:val="{82790802-FFEA-42EE-A2A4-4A3C55B1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7F63C6"/>
    <w:pPr>
      <w:suppressAutoHyphens/>
      <w:spacing w:before="120" w:after="120"/>
      <w:ind w:left="567" w:right="567" w:firstLine="284"/>
      <w:jc w:val="both"/>
    </w:pPr>
    <w:rPr>
      <w:rFonts w:eastAsiaTheme="minorHAnsi" w:cstheme="minorBidi"/>
      <w:iCs/>
      <w:color w:val="404040" w:themeColor="text1" w:themeTint="BF"/>
      <w:sz w:val="20"/>
      <w:szCs w:val="22"/>
      <w:lang w:eastAsia="en-US"/>
    </w:rPr>
  </w:style>
  <w:style w:type="character" w:customStyle="1" w:styleId="CitaCar">
    <w:name w:val="Cita Car"/>
    <w:basedOn w:val="Fuentedeprrafopredeter"/>
    <w:link w:val="Cita"/>
    <w:uiPriority w:val="29"/>
    <w:rsid w:val="007F63C6"/>
    <w:rPr>
      <w:rFonts w:ascii="Times New Roman" w:hAnsi="Times New Roman"/>
      <w:iCs/>
      <w:color w:val="404040" w:themeColor="text1" w:themeTint="BF"/>
      <w:sz w:val="20"/>
    </w:rPr>
  </w:style>
  <w:style w:type="paragraph" w:styleId="Textonotapie">
    <w:name w:val="footnote text"/>
    <w:basedOn w:val="Normal"/>
    <w:link w:val="TextonotapieCar"/>
    <w:autoRedefine/>
    <w:uiPriority w:val="99"/>
    <w:unhideWhenUsed/>
    <w:rsid w:val="007F63C6"/>
    <w:pPr>
      <w:suppressAutoHyphens/>
      <w:spacing w:before="120" w:after="120"/>
      <w:ind w:firstLine="284"/>
      <w:jc w:val="both"/>
    </w:pPr>
    <w:rPr>
      <w:rFonts w:eastAsiaTheme="minorHAnsi" w:cstheme="minorBidi"/>
      <w:sz w:val="20"/>
      <w:szCs w:val="20"/>
      <w:lang w:eastAsia="en-US"/>
    </w:rPr>
  </w:style>
  <w:style w:type="character" w:customStyle="1" w:styleId="TextonotapieCar">
    <w:name w:val="Texto nota pie Car"/>
    <w:basedOn w:val="Fuentedeprrafopredeter"/>
    <w:link w:val="Textonotapie"/>
    <w:uiPriority w:val="99"/>
    <w:rsid w:val="007F63C6"/>
    <w:rPr>
      <w:rFonts w:ascii="Times New Roman" w:hAnsi="Times New Roman"/>
      <w:sz w:val="20"/>
      <w:szCs w:val="20"/>
    </w:rPr>
  </w:style>
  <w:style w:type="paragraph" w:customStyle="1" w:styleId="Citasentencia">
    <w:name w:val="Cita sentencia"/>
    <w:basedOn w:val="Normal"/>
    <w:autoRedefine/>
    <w:qFormat/>
    <w:rsid w:val="006579CD"/>
    <w:pPr>
      <w:spacing w:before="120" w:after="120"/>
      <w:ind w:left="567" w:right="567" w:firstLine="284"/>
      <w:jc w:val="both"/>
    </w:pPr>
    <w:rPr>
      <w:sz w:val="20"/>
    </w:rPr>
  </w:style>
  <w:style w:type="paragraph" w:customStyle="1" w:styleId="Default">
    <w:name w:val="Default"/>
    <w:rsid w:val="000968B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DB250B"/>
    <w:pPr>
      <w:tabs>
        <w:tab w:val="center" w:pos="4252"/>
        <w:tab w:val="right" w:pos="8504"/>
      </w:tabs>
    </w:pPr>
  </w:style>
  <w:style w:type="character" w:customStyle="1" w:styleId="EncabezadoCar">
    <w:name w:val="Encabezado Car"/>
    <w:basedOn w:val="Fuentedeprrafopredeter"/>
    <w:link w:val="Encabezado"/>
    <w:uiPriority w:val="99"/>
    <w:rsid w:val="00DB250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B250B"/>
    <w:pPr>
      <w:tabs>
        <w:tab w:val="center" w:pos="4252"/>
        <w:tab w:val="right" w:pos="8504"/>
      </w:tabs>
    </w:pPr>
  </w:style>
  <w:style w:type="character" w:customStyle="1" w:styleId="PiedepginaCar">
    <w:name w:val="Pie de página Car"/>
    <w:basedOn w:val="Fuentedeprrafopredeter"/>
    <w:link w:val="Piedepgina"/>
    <w:uiPriority w:val="99"/>
    <w:rsid w:val="00DB250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30E8E"/>
    <w:pPr>
      <w:ind w:left="720"/>
      <w:contextualSpacing/>
    </w:pPr>
  </w:style>
  <w:style w:type="character" w:styleId="Hipervnculo">
    <w:name w:val="Hyperlink"/>
    <w:basedOn w:val="Fuentedeprrafopredeter"/>
    <w:uiPriority w:val="99"/>
    <w:unhideWhenUsed/>
    <w:rsid w:val="00CC7C05"/>
    <w:rPr>
      <w:color w:val="0563C1" w:themeColor="hyperlink"/>
      <w:u w:val="single"/>
    </w:rPr>
  </w:style>
  <w:style w:type="character" w:styleId="Mencinsinresolver">
    <w:name w:val="Unresolved Mention"/>
    <w:basedOn w:val="Fuentedeprrafopredeter"/>
    <w:uiPriority w:val="99"/>
    <w:semiHidden/>
    <w:unhideWhenUsed/>
    <w:rsid w:val="00CC7C05"/>
    <w:rPr>
      <w:color w:val="605E5C"/>
      <w:shd w:val="clear" w:color="auto" w:fill="E1DFDD"/>
    </w:rPr>
  </w:style>
  <w:style w:type="character" w:styleId="Refdenotaalpie">
    <w:name w:val="footnote reference"/>
    <w:basedOn w:val="Fuentedeprrafopredeter"/>
    <w:semiHidden/>
    <w:rsid w:val="00E1356A"/>
    <w:rPr>
      <w:vertAlign w:val="superscript"/>
    </w:rPr>
  </w:style>
  <w:style w:type="character" w:styleId="Refdecomentario">
    <w:name w:val="annotation reference"/>
    <w:basedOn w:val="Fuentedeprrafopredeter"/>
    <w:uiPriority w:val="99"/>
    <w:semiHidden/>
    <w:unhideWhenUsed/>
    <w:rsid w:val="00B1329A"/>
    <w:rPr>
      <w:sz w:val="16"/>
      <w:szCs w:val="16"/>
    </w:rPr>
  </w:style>
  <w:style w:type="paragraph" w:styleId="Textocomentario">
    <w:name w:val="annotation text"/>
    <w:basedOn w:val="Normal"/>
    <w:link w:val="TextocomentarioCar"/>
    <w:uiPriority w:val="99"/>
    <w:semiHidden/>
    <w:unhideWhenUsed/>
    <w:rsid w:val="00B1329A"/>
    <w:rPr>
      <w:sz w:val="20"/>
      <w:szCs w:val="20"/>
    </w:rPr>
  </w:style>
  <w:style w:type="character" w:customStyle="1" w:styleId="TextocomentarioCar">
    <w:name w:val="Texto comentario Car"/>
    <w:basedOn w:val="Fuentedeprrafopredeter"/>
    <w:link w:val="Textocomentario"/>
    <w:uiPriority w:val="99"/>
    <w:semiHidden/>
    <w:rsid w:val="00B1329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29A"/>
    <w:rPr>
      <w:b/>
      <w:bCs/>
    </w:rPr>
  </w:style>
  <w:style w:type="character" w:customStyle="1" w:styleId="AsuntodelcomentarioCar">
    <w:name w:val="Asunto del comentario Car"/>
    <w:basedOn w:val="TextocomentarioCar"/>
    <w:link w:val="Asuntodelcomentario"/>
    <w:uiPriority w:val="99"/>
    <w:semiHidden/>
    <w:rsid w:val="00B1329A"/>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13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29A"/>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5675">
      <w:bodyDiv w:val="1"/>
      <w:marLeft w:val="0"/>
      <w:marRight w:val="0"/>
      <w:marTop w:val="0"/>
      <w:marBottom w:val="0"/>
      <w:divBdr>
        <w:top w:val="none" w:sz="0" w:space="0" w:color="auto"/>
        <w:left w:val="none" w:sz="0" w:space="0" w:color="auto"/>
        <w:bottom w:val="none" w:sz="0" w:space="0" w:color="auto"/>
        <w:right w:val="none" w:sz="0" w:space="0" w:color="auto"/>
      </w:divBdr>
    </w:div>
    <w:div w:id="154419764">
      <w:bodyDiv w:val="1"/>
      <w:marLeft w:val="0"/>
      <w:marRight w:val="0"/>
      <w:marTop w:val="0"/>
      <w:marBottom w:val="0"/>
      <w:divBdr>
        <w:top w:val="none" w:sz="0" w:space="0" w:color="auto"/>
        <w:left w:val="none" w:sz="0" w:space="0" w:color="auto"/>
        <w:bottom w:val="none" w:sz="0" w:space="0" w:color="auto"/>
        <w:right w:val="none" w:sz="0" w:space="0" w:color="auto"/>
      </w:divBdr>
    </w:div>
    <w:div w:id="183790905">
      <w:bodyDiv w:val="1"/>
      <w:marLeft w:val="0"/>
      <w:marRight w:val="0"/>
      <w:marTop w:val="0"/>
      <w:marBottom w:val="0"/>
      <w:divBdr>
        <w:top w:val="none" w:sz="0" w:space="0" w:color="auto"/>
        <w:left w:val="none" w:sz="0" w:space="0" w:color="auto"/>
        <w:bottom w:val="none" w:sz="0" w:space="0" w:color="auto"/>
        <w:right w:val="none" w:sz="0" w:space="0" w:color="auto"/>
      </w:divBdr>
    </w:div>
    <w:div w:id="183860760">
      <w:bodyDiv w:val="1"/>
      <w:marLeft w:val="0"/>
      <w:marRight w:val="0"/>
      <w:marTop w:val="0"/>
      <w:marBottom w:val="0"/>
      <w:divBdr>
        <w:top w:val="none" w:sz="0" w:space="0" w:color="auto"/>
        <w:left w:val="none" w:sz="0" w:space="0" w:color="auto"/>
        <w:bottom w:val="none" w:sz="0" w:space="0" w:color="auto"/>
        <w:right w:val="none" w:sz="0" w:space="0" w:color="auto"/>
      </w:divBdr>
    </w:div>
    <w:div w:id="211844767">
      <w:bodyDiv w:val="1"/>
      <w:marLeft w:val="0"/>
      <w:marRight w:val="0"/>
      <w:marTop w:val="0"/>
      <w:marBottom w:val="0"/>
      <w:divBdr>
        <w:top w:val="none" w:sz="0" w:space="0" w:color="auto"/>
        <w:left w:val="none" w:sz="0" w:space="0" w:color="auto"/>
        <w:bottom w:val="none" w:sz="0" w:space="0" w:color="auto"/>
        <w:right w:val="none" w:sz="0" w:space="0" w:color="auto"/>
      </w:divBdr>
    </w:div>
    <w:div w:id="267542147">
      <w:bodyDiv w:val="1"/>
      <w:marLeft w:val="0"/>
      <w:marRight w:val="0"/>
      <w:marTop w:val="0"/>
      <w:marBottom w:val="0"/>
      <w:divBdr>
        <w:top w:val="none" w:sz="0" w:space="0" w:color="auto"/>
        <w:left w:val="none" w:sz="0" w:space="0" w:color="auto"/>
        <w:bottom w:val="none" w:sz="0" w:space="0" w:color="auto"/>
        <w:right w:val="none" w:sz="0" w:space="0" w:color="auto"/>
      </w:divBdr>
    </w:div>
    <w:div w:id="296954759">
      <w:bodyDiv w:val="1"/>
      <w:marLeft w:val="0"/>
      <w:marRight w:val="0"/>
      <w:marTop w:val="0"/>
      <w:marBottom w:val="0"/>
      <w:divBdr>
        <w:top w:val="none" w:sz="0" w:space="0" w:color="auto"/>
        <w:left w:val="none" w:sz="0" w:space="0" w:color="auto"/>
        <w:bottom w:val="none" w:sz="0" w:space="0" w:color="auto"/>
        <w:right w:val="none" w:sz="0" w:space="0" w:color="auto"/>
      </w:divBdr>
    </w:div>
    <w:div w:id="298264487">
      <w:bodyDiv w:val="1"/>
      <w:marLeft w:val="0"/>
      <w:marRight w:val="0"/>
      <w:marTop w:val="0"/>
      <w:marBottom w:val="0"/>
      <w:divBdr>
        <w:top w:val="none" w:sz="0" w:space="0" w:color="auto"/>
        <w:left w:val="none" w:sz="0" w:space="0" w:color="auto"/>
        <w:bottom w:val="none" w:sz="0" w:space="0" w:color="auto"/>
        <w:right w:val="none" w:sz="0" w:space="0" w:color="auto"/>
      </w:divBdr>
    </w:div>
    <w:div w:id="395513487">
      <w:bodyDiv w:val="1"/>
      <w:marLeft w:val="0"/>
      <w:marRight w:val="0"/>
      <w:marTop w:val="0"/>
      <w:marBottom w:val="0"/>
      <w:divBdr>
        <w:top w:val="none" w:sz="0" w:space="0" w:color="auto"/>
        <w:left w:val="none" w:sz="0" w:space="0" w:color="auto"/>
        <w:bottom w:val="none" w:sz="0" w:space="0" w:color="auto"/>
        <w:right w:val="none" w:sz="0" w:space="0" w:color="auto"/>
      </w:divBdr>
    </w:div>
    <w:div w:id="503784530">
      <w:bodyDiv w:val="1"/>
      <w:marLeft w:val="0"/>
      <w:marRight w:val="0"/>
      <w:marTop w:val="0"/>
      <w:marBottom w:val="0"/>
      <w:divBdr>
        <w:top w:val="none" w:sz="0" w:space="0" w:color="auto"/>
        <w:left w:val="none" w:sz="0" w:space="0" w:color="auto"/>
        <w:bottom w:val="none" w:sz="0" w:space="0" w:color="auto"/>
        <w:right w:val="none" w:sz="0" w:space="0" w:color="auto"/>
      </w:divBdr>
    </w:div>
    <w:div w:id="572853588">
      <w:bodyDiv w:val="1"/>
      <w:marLeft w:val="0"/>
      <w:marRight w:val="0"/>
      <w:marTop w:val="0"/>
      <w:marBottom w:val="0"/>
      <w:divBdr>
        <w:top w:val="none" w:sz="0" w:space="0" w:color="auto"/>
        <w:left w:val="none" w:sz="0" w:space="0" w:color="auto"/>
        <w:bottom w:val="none" w:sz="0" w:space="0" w:color="auto"/>
        <w:right w:val="none" w:sz="0" w:space="0" w:color="auto"/>
      </w:divBdr>
    </w:div>
    <w:div w:id="650791281">
      <w:bodyDiv w:val="1"/>
      <w:marLeft w:val="0"/>
      <w:marRight w:val="0"/>
      <w:marTop w:val="0"/>
      <w:marBottom w:val="0"/>
      <w:divBdr>
        <w:top w:val="none" w:sz="0" w:space="0" w:color="auto"/>
        <w:left w:val="none" w:sz="0" w:space="0" w:color="auto"/>
        <w:bottom w:val="none" w:sz="0" w:space="0" w:color="auto"/>
        <w:right w:val="none" w:sz="0" w:space="0" w:color="auto"/>
      </w:divBdr>
    </w:div>
    <w:div w:id="663894059">
      <w:bodyDiv w:val="1"/>
      <w:marLeft w:val="0"/>
      <w:marRight w:val="0"/>
      <w:marTop w:val="0"/>
      <w:marBottom w:val="0"/>
      <w:divBdr>
        <w:top w:val="none" w:sz="0" w:space="0" w:color="auto"/>
        <w:left w:val="none" w:sz="0" w:space="0" w:color="auto"/>
        <w:bottom w:val="none" w:sz="0" w:space="0" w:color="auto"/>
        <w:right w:val="none" w:sz="0" w:space="0" w:color="auto"/>
      </w:divBdr>
    </w:div>
    <w:div w:id="840395056">
      <w:bodyDiv w:val="1"/>
      <w:marLeft w:val="0"/>
      <w:marRight w:val="0"/>
      <w:marTop w:val="0"/>
      <w:marBottom w:val="0"/>
      <w:divBdr>
        <w:top w:val="none" w:sz="0" w:space="0" w:color="auto"/>
        <w:left w:val="none" w:sz="0" w:space="0" w:color="auto"/>
        <w:bottom w:val="none" w:sz="0" w:space="0" w:color="auto"/>
        <w:right w:val="none" w:sz="0" w:space="0" w:color="auto"/>
      </w:divBdr>
    </w:div>
    <w:div w:id="970017391">
      <w:bodyDiv w:val="1"/>
      <w:marLeft w:val="0"/>
      <w:marRight w:val="0"/>
      <w:marTop w:val="0"/>
      <w:marBottom w:val="0"/>
      <w:divBdr>
        <w:top w:val="none" w:sz="0" w:space="0" w:color="auto"/>
        <w:left w:val="none" w:sz="0" w:space="0" w:color="auto"/>
        <w:bottom w:val="none" w:sz="0" w:space="0" w:color="auto"/>
        <w:right w:val="none" w:sz="0" w:space="0" w:color="auto"/>
      </w:divBdr>
    </w:div>
    <w:div w:id="1062100458">
      <w:bodyDiv w:val="1"/>
      <w:marLeft w:val="0"/>
      <w:marRight w:val="0"/>
      <w:marTop w:val="0"/>
      <w:marBottom w:val="0"/>
      <w:divBdr>
        <w:top w:val="none" w:sz="0" w:space="0" w:color="auto"/>
        <w:left w:val="none" w:sz="0" w:space="0" w:color="auto"/>
        <w:bottom w:val="none" w:sz="0" w:space="0" w:color="auto"/>
        <w:right w:val="none" w:sz="0" w:space="0" w:color="auto"/>
      </w:divBdr>
    </w:div>
    <w:div w:id="1174371565">
      <w:bodyDiv w:val="1"/>
      <w:marLeft w:val="0"/>
      <w:marRight w:val="0"/>
      <w:marTop w:val="0"/>
      <w:marBottom w:val="0"/>
      <w:divBdr>
        <w:top w:val="none" w:sz="0" w:space="0" w:color="auto"/>
        <w:left w:val="none" w:sz="0" w:space="0" w:color="auto"/>
        <w:bottom w:val="none" w:sz="0" w:space="0" w:color="auto"/>
        <w:right w:val="none" w:sz="0" w:space="0" w:color="auto"/>
      </w:divBdr>
    </w:div>
    <w:div w:id="1402405509">
      <w:bodyDiv w:val="1"/>
      <w:marLeft w:val="0"/>
      <w:marRight w:val="0"/>
      <w:marTop w:val="0"/>
      <w:marBottom w:val="0"/>
      <w:divBdr>
        <w:top w:val="none" w:sz="0" w:space="0" w:color="auto"/>
        <w:left w:val="none" w:sz="0" w:space="0" w:color="auto"/>
        <w:bottom w:val="none" w:sz="0" w:space="0" w:color="auto"/>
        <w:right w:val="none" w:sz="0" w:space="0" w:color="auto"/>
      </w:divBdr>
    </w:div>
    <w:div w:id="1405373256">
      <w:bodyDiv w:val="1"/>
      <w:marLeft w:val="0"/>
      <w:marRight w:val="0"/>
      <w:marTop w:val="0"/>
      <w:marBottom w:val="0"/>
      <w:divBdr>
        <w:top w:val="none" w:sz="0" w:space="0" w:color="auto"/>
        <w:left w:val="none" w:sz="0" w:space="0" w:color="auto"/>
        <w:bottom w:val="none" w:sz="0" w:space="0" w:color="auto"/>
        <w:right w:val="none" w:sz="0" w:space="0" w:color="auto"/>
      </w:divBdr>
    </w:div>
    <w:div w:id="1414010974">
      <w:bodyDiv w:val="1"/>
      <w:marLeft w:val="0"/>
      <w:marRight w:val="0"/>
      <w:marTop w:val="0"/>
      <w:marBottom w:val="0"/>
      <w:divBdr>
        <w:top w:val="none" w:sz="0" w:space="0" w:color="auto"/>
        <w:left w:val="none" w:sz="0" w:space="0" w:color="auto"/>
        <w:bottom w:val="none" w:sz="0" w:space="0" w:color="auto"/>
        <w:right w:val="none" w:sz="0" w:space="0" w:color="auto"/>
      </w:divBdr>
    </w:div>
    <w:div w:id="1433163479">
      <w:bodyDiv w:val="1"/>
      <w:marLeft w:val="0"/>
      <w:marRight w:val="0"/>
      <w:marTop w:val="0"/>
      <w:marBottom w:val="0"/>
      <w:divBdr>
        <w:top w:val="none" w:sz="0" w:space="0" w:color="auto"/>
        <w:left w:val="none" w:sz="0" w:space="0" w:color="auto"/>
        <w:bottom w:val="none" w:sz="0" w:space="0" w:color="auto"/>
        <w:right w:val="none" w:sz="0" w:space="0" w:color="auto"/>
      </w:divBdr>
    </w:div>
    <w:div w:id="1469711467">
      <w:bodyDiv w:val="1"/>
      <w:marLeft w:val="0"/>
      <w:marRight w:val="0"/>
      <w:marTop w:val="0"/>
      <w:marBottom w:val="0"/>
      <w:divBdr>
        <w:top w:val="none" w:sz="0" w:space="0" w:color="auto"/>
        <w:left w:val="none" w:sz="0" w:space="0" w:color="auto"/>
        <w:bottom w:val="none" w:sz="0" w:space="0" w:color="auto"/>
        <w:right w:val="none" w:sz="0" w:space="0" w:color="auto"/>
      </w:divBdr>
    </w:div>
    <w:div w:id="1672416233">
      <w:bodyDiv w:val="1"/>
      <w:marLeft w:val="0"/>
      <w:marRight w:val="0"/>
      <w:marTop w:val="0"/>
      <w:marBottom w:val="0"/>
      <w:divBdr>
        <w:top w:val="none" w:sz="0" w:space="0" w:color="auto"/>
        <w:left w:val="none" w:sz="0" w:space="0" w:color="auto"/>
        <w:bottom w:val="none" w:sz="0" w:space="0" w:color="auto"/>
        <w:right w:val="none" w:sz="0" w:space="0" w:color="auto"/>
      </w:divBdr>
    </w:div>
    <w:div w:id="1831024472">
      <w:bodyDiv w:val="1"/>
      <w:marLeft w:val="0"/>
      <w:marRight w:val="0"/>
      <w:marTop w:val="0"/>
      <w:marBottom w:val="0"/>
      <w:divBdr>
        <w:top w:val="none" w:sz="0" w:space="0" w:color="auto"/>
        <w:left w:val="none" w:sz="0" w:space="0" w:color="auto"/>
        <w:bottom w:val="none" w:sz="0" w:space="0" w:color="auto"/>
        <w:right w:val="none" w:sz="0" w:space="0" w:color="auto"/>
      </w:divBdr>
    </w:div>
    <w:div w:id="1999963934">
      <w:bodyDiv w:val="1"/>
      <w:marLeft w:val="0"/>
      <w:marRight w:val="0"/>
      <w:marTop w:val="0"/>
      <w:marBottom w:val="0"/>
      <w:divBdr>
        <w:top w:val="none" w:sz="0" w:space="0" w:color="auto"/>
        <w:left w:val="none" w:sz="0" w:space="0" w:color="auto"/>
        <w:bottom w:val="none" w:sz="0" w:space="0" w:color="auto"/>
        <w:right w:val="none" w:sz="0" w:space="0" w:color="auto"/>
      </w:divBdr>
    </w:div>
    <w:div w:id="20775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DAADB-D2BB-4374-8839-5507263D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10</Pages>
  <Words>3154</Words>
  <Characters>17350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Olano, Jose</dc:creator>
  <cp:keywords/>
  <dc:description/>
  <cp:lastModifiedBy>Mari Olano, Jose</cp:lastModifiedBy>
  <cp:revision>69</cp:revision>
  <dcterms:created xsi:type="dcterms:W3CDTF">2021-10-10T09:45:00Z</dcterms:created>
  <dcterms:modified xsi:type="dcterms:W3CDTF">2022-10-03T09:44:00Z</dcterms:modified>
</cp:coreProperties>
</file>