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3EFCC37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B81F1C">
        <w:rPr>
          <w:b/>
          <w:bCs/>
          <w:sz w:val="28"/>
          <w:szCs w:val="28"/>
        </w:rPr>
        <w:t>3</w:t>
      </w:r>
      <w:r w:rsidR="00782FCE">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4AC8913D" w:rsidR="00BC4945" w:rsidRPr="00BC4945" w:rsidRDefault="00C63A5A"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C63A5A">
        <w:rPr>
          <w:b/>
          <w:bCs/>
          <w:color w:val="000000"/>
          <w:sz w:val="28"/>
          <w:szCs w:val="28"/>
        </w:rPr>
        <w:t>EL CONCURSO (I). EL CONCURSO. PRESUPUESTO SUBJETIVO</w:t>
      </w:r>
      <w:r w:rsidR="00C41F0A" w:rsidRPr="00C41F0A">
        <w:rPr>
          <w:b/>
          <w:bCs/>
          <w:color w:val="000000"/>
          <w:sz w:val="28"/>
          <w:szCs w:val="28"/>
        </w:rPr>
        <w:t xml:space="preserve"> </w:t>
      </w:r>
      <w:r w:rsidR="00C41F0A">
        <w:rPr>
          <w:b/>
          <w:bCs/>
          <w:color w:val="000000"/>
          <w:sz w:val="28"/>
          <w:szCs w:val="28"/>
        </w:rPr>
        <w:t xml:space="preserve">Y </w:t>
      </w:r>
      <w:r w:rsidR="00C41F0A" w:rsidRPr="00C63A5A">
        <w:rPr>
          <w:b/>
          <w:bCs/>
          <w:color w:val="000000"/>
          <w:sz w:val="28"/>
          <w:szCs w:val="28"/>
        </w:rPr>
        <w:t>OBJETIVO</w:t>
      </w:r>
      <w:r w:rsidRPr="00C63A5A">
        <w:rPr>
          <w:b/>
          <w:bCs/>
          <w:color w:val="000000"/>
          <w:sz w:val="28"/>
          <w:szCs w:val="28"/>
        </w:rPr>
        <w:t xml:space="preserve">. </w:t>
      </w:r>
      <w:bookmarkStart w:id="4" w:name="_Hlk116121280"/>
      <w:r w:rsidRPr="00C63A5A">
        <w:rPr>
          <w:b/>
          <w:bCs/>
          <w:color w:val="000000"/>
          <w:sz w:val="28"/>
          <w:szCs w:val="28"/>
        </w:rPr>
        <w:t>EFECTOS DE LA DECLARACIÓN DE CONCURSO SOBRE LOS ACREEDORES, LOS CRÉDITOS Y LOS CONTRATOS. EMBARGOS ADMINISTRATIVOS</w:t>
      </w:r>
      <w:bookmarkEnd w:id="4"/>
      <w:r w:rsidRPr="00D77CA9">
        <w:rPr>
          <w:b/>
          <w:bCs/>
          <w:color w:val="000000"/>
          <w:sz w:val="28"/>
          <w:szCs w:val="28"/>
        </w:rPr>
        <w:t>.</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5A5D0492" w14:textId="7579F890" w:rsidR="00796387" w:rsidRPr="00C105BF" w:rsidRDefault="00444758" w:rsidP="008E2A62">
      <w:pPr>
        <w:spacing w:before="120" w:after="120" w:line="360" w:lineRule="auto"/>
        <w:jc w:val="both"/>
        <w:rPr>
          <w:spacing w:val="-3"/>
        </w:rPr>
      </w:pPr>
      <w:r w:rsidRPr="00444758">
        <w:rPr>
          <w:b/>
          <w:bCs/>
          <w:color w:val="000000"/>
        </w:rPr>
        <w:t>EL CONCURSO (I). EL CONCURSO</w:t>
      </w:r>
      <w:r w:rsidR="006B57A9">
        <w:rPr>
          <w:b/>
          <w:bCs/>
          <w:color w:val="000000"/>
        </w:rPr>
        <w:t>.</w:t>
      </w:r>
    </w:p>
    <w:p w14:paraId="43002D1D" w14:textId="2BC6E585" w:rsidR="00023E81" w:rsidRPr="00023E81" w:rsidRDefault="002D3EDF" w:rsidP="00023E81">
      <w:pPr>
        <w:spacing w:before="120" w:after="120" w:line="360" w:lineRule="auto"/>
        <w:ind w:firstLine="708"/>
        <w:jc w:val="both"/>
        <w:rPr>
          <w:bCs/>
          <w:spacing w:val="-3"/>
        </w:rPr>
      </w:pPr>
      <w:r>
        <w:rPr>
          <w:bCs/>
          <w:spacing w:val="-3"/>
        </w:rPr>
        <w:t xml:space="preserve">El concurso es el </w:t>
      </w:r>
      <w:r w:rsidR="00F4505B">
        <w:rPr>
          <w:bCs/>
          <w:spacing w:val="-3"/>
        </w:rPr>
        <w:t xml:space="preserve">conjunto de procedimientos y mecanismos jurídicos, tanto de carácter sustantivo como procesal, </w:t>
      </w:r>
      <w:r w:rsidR="00023E81" w:rsidRPr="00023E81">
        <w:rPr>
          <w:bCs/>
          <w:spacing w:val="-3"/>
        </w:rPr>
        <w:t xml:space="preserve">que tiene por </w:t>
      </w:r>
      <w:r w:rsidR="00F4505B">
        <w:rPr>
          <w:bCs/>
          <w:spacing w:val="-3"/>
        </w:rPr>
        <w:t>finalidad</w:t>
      </w:r>
      <w:r w:rsidR="0098175F">
        <w:rPr>
          <w:bCs/>
          <w:spacing w:val="-3"/>
        </w:rPr>
        <w:t xml:space="preserve"> lograr </w:t>
      </w:r>
      <w:r w:rsidR="00967853">
        <w:rPr>
          <w:bCs/>
          <w:spacing w:val="-3"/>
        </w:rPr>
        <w:t xml:space="preserve">en lo posible </w:t>
      </w:r>
      <w:r w:rsidR="0098175F">
        <w:rPr>
          <w:bCs/>
          <w:spacing w:val="-3"/>
        </w:rPr>
        <w:t>la satisfacción de los acreedores en caso de insolvencia del deudor</w:t>
      </w:r>
      <w:r w:rsidR="00023E81" w:rsidRPr="00023E81">
        <w:rPr>
          <w:bCs/>
          <w:spacing w:val="-3"/>
        </w:rPr>
        <w:t>.</w:t>
      </w:r>
    </w:p>
    <w:p w14:paraId="55869927" w14:textId="4FB24356" w:rsidR="00D33F49" w:rsidRDefault="003E6285" w:rsidP="00FF3E9A">
      <w:pPr>
        <w:spacing w:before="120" w:after="120" w:line="360" w:lineRule="auto"/>
        <w:ind w:firstLine="708"/>
        <w:jc w:val="both"/>
        <w:rPr>
          <w:bCs/>
          <w:spacing w:val="-3"/>
        </w:rPr>
      </w:pPr>
      <w:r>
        <w:rPr>
          <w:bCs/>
          <w:spacing w:val="-3"/>
        </w:rPr>
        <w:t>El concurso está regulado por la Ley Concursal</w:t>
      </w:r>
      <w:r w:rsidR="00387F2C">
        <w:rPr>
          <w:bCs/>
          <w:spacing w:val="-3"/>
        </w:rPr>
        <w:t>, cuya redacción originaria de 2003</w:t>
      </w:r>
      <w:r w:rsidR="00A64F87">
        <w:rPr>
          <w:bCs/>
          <w:spacing w:val="-3"/>
        </w:rPr>
        <w:t xml:space="preserve"> ha sido modificada en incontables ocasiones</w:t>
      </w:r>
      <w:r w:rsidR="00387F2C">
        <w:rPr>
          <w:bCs/>
          <w:spacing w:val="-3"/>
        </w:rPr>
        <w:t xml:space="preserve">, rigiendo actualmente su texto refundido de </w:t>
      </w:r>
      <w:r w:rsidR="00584BFE">
        <w:rPr>
          <w:bCs/>
          <w:spacing w:val="-3"/>
        </w:rPr>
        <w:t>5 de mayo de 2020, profundamente modificado por la Ley de 5 de septiembre de 2022</w:t>
      </w:r>
      <w:r w:rsidR="00D33F49">
        <w:rPr>
          <w:bCs/>
          <w:spacing w:val="-3"/>
        </w:rPr>
        <w:t>.</w:t>
      </w:r>
    </w:p>
    <w:p w14:paraId="5792F168" w14:textId="64430186" w:rsidR="00796636" w:rsidRDefault="008F5A12" w:rsidP="00FF3E9A">
      <w:pPr>
        <w:spacing w:before="120" w:after="120" w:line="360" w:lineRule="auto"/>
        <w:ind w:firstLine="708"/>
        <w:jc w:val="both"/>
        <w:rPr>
          <w:bCs/>
          <w:spacing w:val="-3"/>
        </w:rPr>
      </w:pPr>
      <w:r>
        <w:rPr>
          <w:bCs/>
          <w:spacing w:val="-3"/>
        </w:rPr>
        <w:t>La Ley Concursal</w:t>
      </w:r>
      <w:r w:rsidR="00FF57AA">
        <w:rPr>
          <w:bCs/>
          <w:spacing w:val="-3"/>
        </w:rPr>
        <w:t xml:space="preserve"> está dividid</w:t>
      </w:r>
      <w:r>
        <w:rPr>
          <w:bCs/>
          <w:spacing w:val="-3"/>
        </w:rPr>
        <w:t>a</w:t>
      </w:r>
      <w:r w:rsidR="00FF57AA">
        <w:rPr>
          <w:bCs/>
          <w:spacing w:val="-3"/>
        </w:rPr>
        <w:t xml:space="preserve"> </w:t>
      </w:r>
      <w:r w:rsidR="00A60803">
        <w:rPr>
          <w:bCs/>
          <w:spacing w:val="-3"/>
        </w:rPr>
        <w:t xml:space="preserve">en 755 artículos sistematizados </w:t>
      </w:r>
      <w:r w:rsidR="00FF57AA">
        <w:rPr>
          <w:bCs/>
          <w:spacing w:val="-3"/>
        </w:rPr>
        <w:t>en cuatro libros</w:t>
      </w:r>
      <w:r w:rsidR="00796636">
        <w:rPr>
          <w:bCs/>
          <w:spacing w:val="-3"/>
        </w:rPr>
        <w:t xml:space="preserve"> dedicados, </w:t>
      </w:r>
      <w:r w:rsidR="00FF57AA">
        <w:rPr>
          <w:bCs/>
          <w:spacing w:val="-3"/>
        </w:rPr>
        <w:t>respectivamente</w:t>
      </w:r>
      <w:r w:rsidR="00796636">
        <w:rPr>
          <w:bCs/>
          <w:spacing w:val="-3"/>
        </w:rPr>
        <w:t>:</w:t>
      </w:r>
    </w:p>
    <w:p w14:paraId="1B180769" w14:textId="3D485EE0" w:rsidR="00796636" w:rsidRPr="00796636" w:rsidRDefault="00796636" w:rsidP="00796636">
      <w:pPr>
        <w:pStyle w:val="Prrafodelista"/>
        <w:numPr>
          <w:ilvl w:val="0"/>
          <w:numId w:val="45"/>
        </w:numPr>
        <w:spacing w:before="120" w:after="120" w:line="360" w:lineRule="auto"/>
        <w:ind w:left="993" w:hanging="284"/>
        <w:jc w:val="both"/>
        <w:rPr>
          <w:bCs/>
          <w:spacing w:val="-3"/>
        </w:rPr>
      </w:pPr>
      <w:r w:rsidRPr="00796636">
        <w:rPr>
          <w:bCs/>
          <w:spacing w:val="-3"/>
        </w:rPr>
        <w:t>A</w:t>
      </w:r>
      <w:r w:rsidR="005C2CC8" w:rsidRPr="00796636">
        <w:rPr>
          <w:bCs/>
          <w:spacing w:val="-3"/>
        </w:rPr>
        <w:t>l concurso de acreedores</w:t>
      </w:r>
      <w:r w:rsidRPr="00796636">
        <w:rPr>
          <w:bCs/>
          <w:spacing w:val="-3"/>
        </w:rPr>
        <w:t>.</w:t>
      </w:r>
    </w:p>
    <w:p w14:paraId="6B533E86" w14:textId="04035E15" w:rsidR="00796636" w:rsidRPr="00796636" w:rsidRDefault="00796636" w:rsidP="00796636">
      <w:pPr>
        <w:pStyle w:val="Prrafodelista"/>
        <w:numPr>
          <w:ilvl w:val="0"/>
          <w:numId w:val="45"/>
        </w:numPr>
        <w:spacing w:before="120" w:after="120" w:line="360" w:lineRule="auto"/>
        <w:ind w:left="993" w:hanging="284"/>
        <w:jc w:val="both"/>
        <w:rPr>
          <w:bCs/>
          <w:spacing w:val="-3"/>
        </w:rPr>
      </w:pPr>
      <w:r w:rsidRPr="00796636">
        <w:rPr>
          <w:bCs/>
          <w:spacing w:val="-3"/>
        </w:rPr>
        <w:t>Al D</w:t>
      </w:r>
      <w:r w:rsidR="005C2CC8" w:rsidRPr="00796636">
        <w:rPr>
          <w:bCs/>
          <w:spacing w:val="-3"/>
        </w:rPr>
        <w:t xml:space="preserve">erecho </w:t>
      </w:r>
      <w:r w:rsidRPr="00796636">
        <w:rPr>
          <w:bCs/>
          <w:spacing w:val="-3"/>
        </w:rPr>
        <w:t>P</w:t>
      </w:r>
      <w:r w:rsidR="005C2CC8" w:rsidRPr="00796636">
        <w:rPr>
          <w:bCs/>
          <w:spacing w:val="-3"/>
        </w:rPr>
        <w:t>reconcursal</w:t>
      </w:r>
      <w:r w:rsidRPr="00796636">
        <w:rPr>
          <w:bCs/>
          <w:spacing w:val="-3"/>
        </w:rPr>
        <w:t>.</w:t>
      </w:r>
    </w:p>
    <w:p w14:paraId="6BA2A5C6" w14:textId="77777777" w:rsidR="00796636" w:rsidRPr="00796636" w:rsidRDefault="00796636" w:rsidP="00796636">
      <w:pPr>
        <w:pStyle w:val="Prrafodelista"/>
        <w:numPr>
          <w:ilvl w:val="0"/>
          <w:numId w:val="45"/>
        </w:numPr>
        <w:spacing w:before="120" w:after="120" w:line="360" w:lineRule="auto"/>
        <w:ind w:left="993" w:hanging="284"/>
        <w:jc w:val="both"/>
        <w:rPr>
          <w:bCs/>
          <w:spacing w:val="-3"/>
        </w:rPr>
      </w:pPr>
      <w:r w:rsidRPr="00796636">
        <w:rPr>
          <w:bCs/>
          <w:spacing w:val="-3"/>
        </w:rPr>
        <w:t>A</w:t>
      </w:r>
      <w:r w:rsidR="00F02257" w:rsidRPr="00796636">
        <w:rPr>
          <w:bCs/>
          <w:spacing w:val="-3"/>
        </w:rPr>
        <w:t>l procedimiento especial para microempresa</w:t>
      </w:r>
      <w:r w:rsidRPr="00796636">
        <w:rPr>
          <w:bCs/>
          <w:spacing w:val="-3"/>
        </w:rPr>
        <w:t>.</w:t>
      </w:r>
    </w:p>
    <w:p w14:paraId="7B3F5A42" w14:textId="551B0CE8" w:rsidR="00AB4742" w:rsidRPr="00796636" w:rsidRDefault="00796636" w:rsidP="00796636">
      <w:pPr>
        <w:pStyle w:val="Prrafodelista"/>
        <w:numPr>
          <w:ilvl w:val="0"/>
          <w:numId w:val="45"/>
        </w:numPr>
        <w:spacing w:before="120" w:after="120" w:line="360" w:lineRule="auto"/>
        <w:ind w:left="993" w:hanging="284"/>
        <w:jc w:val="both"/>
        <w:rPr>
          <w:bCs/>
          <w:spacing w:val="-3"/>
        </w:rPr>
      </w:pPr>
      <w:r w:rsidRPr="00796636">
        <w:rPr>
          <w:bCs/>
          <w:spacing w:val="-3"/>
        </w:rPr>
        <w:t>A</w:t>
      </w:r>
      <w:r w:rsidR="00F02257" w:rsidRPr="00796636">
        <w:rPr>
          <w:bCs/>
          <w:spacing w:val="-3"/>
        </w:rPr>
        <w:t xml:space="preserve"> las normas de Derecho Internacional Privado.</w:t>
      </w:r>
    </w:p>
    <w:p w14:paraId="3DFC07FC" w14:textId="77777777" w:rsidR="002A35B5" w:rsidRDefault="00237497" w:rsidP="00881604">
      <w:pPr>
        <w:spacing w:before="120" w:after="120" w:line="360" w:lineRule="auto"/>
        <w:ind w:firstLine="708"/>
        <w:jc w:val="both"/>
        <w:rPr>
          <w:bCs/>
          <w:spacing w:val="-3"/>
        </w:rPr>
      </w:pPr>
      <w:r>
        <w:rPr>
          <w:bCs/>
          <w:spacing w:val="-3"/>
        </w:rPr>
        <w:t xml:space="preserve">En </w:t>
      </w:r>
      <w:r w:rsidR="00881604">
        <w:rPr>
          <w:bCs/>
          <w:spacing w:val="-3"/>
        </w:rPr>
        <w:t>nuestro ordenamiento jurídico</w:t>
      </w:r>
      <w:r w:rsidR="002A35B5">
        <w:rPr>
          <w:bCs/>
          <w:spacing w:val="-3"/>
        </w:rPr>
        <w:t>,</w:t>
      </w:r>
      <w:r w:rsidR="00881604">
        <w:rPr>
          <w:bCs/>
          <w:spacing w:val="-3"/>
        </w:rPr>
        <w:t xml:space="preserve"> </w:t>
      </w:r>
      <w:r w:rsidR="00881604" w:rsidRPr="00881604">
        <w:rPr>
          <w:bCs/>
          <w:spacing w:val="-3"/>
        </w:rPr>
        <w:t xml:space="preserve">el concurso </w:t>
      </w:r>
      <w:r w:rsidR="00881604">
        <w:rPr>
          <w:bCs/>
          <w:spacing w:val="-3"/>
        </w:rPr>
        <w:t>requiere de una declaración formal del mismo</w:t>
      </w:r>
      <w:r w:rsidR="002A35B5">
        <w:rPr>
          <w:bCs/>
          <w:spacing w:val="-3"/>
        </w:rPr>
        <w:t xml:space="preserve"> que constata la concurrencia de los presupuestos subjetivo y objetivo a los que me referiré inmediatamente.</w:t>
      </w:r>
    </w:p>
    <w:p w14:paraId="38A385EF" w14:textId="67384EE1" w:rsidR="00881604" w:rsidRPr="00881604" w:rsidRDefault="002A35B5" w:rsidP="00881604">
      <w:pPr>
        <w:spacing w:before="120" w:after="120" w:line="360" w:lineRule="auto"/>
        <w:ind w:firstLine="708"/>
        <w:jc w:val="both"/>
        <w:rPr>
          <w:bCs/>
          <w:spacing w:val="-3"/>
        </w:rPr>
      </w:pPr>
      <w:r>
        <w:rPr>
          <w:bCs/>
          <w:spacing w:val="-3"/>
        </w:rPr>
        <w:t xml:space="preserve">Por ello, el concurso </w:t>
      </w:r>
      <w:r w:rsidR="00881604" w:rsidRPr="00881604">
        <w:rPr>
          <w:bCs/>
          <w:spacing w:val="-3"/>
        </w:rPr>
        <w:t>se declara mediante auto</w:t>
      </w:r>
      <w:r w:rsidR="00F92877">
        <w:rPr>
          <w:bCs/>
          <w:spacing w:val="-3"/>
        </w:rPr>
        <w:t xml:space="preserve"> dictado por el Juzgado de lo Mercantil competente, salvo que el concursado sea persona física, en cuyo caso es dictado por el J</w:t>
      </w:r>
      <w:r w:rsidR="00881604" w:rsidRPr="00881604">
        <w:rPr>
          <w:bCs/>
          <w:spacing w:val="-3"/>
        </w:rPr>
        <w:t xml:space="preserve">uzgado de </w:t>
      </w:r>
      <w:r w:rsidR="00F92877">
        <w:rPr>
          <w:bCs/>
          <w:spacing w:val="-3"/>
        </w:rPr>
        <w:t>P</w:t>
      </w:r>
      <w:r w:rsidR="00881604" w:rsidRPr="00881604">
        <w:rPr>
          <w:bCs/>
          <w:spacing w:val="-3"/>
        </w:rPr>
        <w:t xml:space="preserve">rimera </w:t>
      </w:r>
      <w:r w:rsidR="00F92877">
        <w:rPr>
          <w:bCs/>
          <w:spacing w:val="-3"/>
        </w:rPr>
        <w:t>I</w:t>
      </w:r>
      <w:r w:rsidR="00881604" w:rsidRPr="00881604">
        <w:rPr>
          <w:bCs/>
          <w:spacing w:val="-3"/>
        </w:rPr>
        <w:t>nstancia</w:t>
      </w:r>
      <w:r w:rsidR="00F92877">
        <w:rPr>
          <w:bCs/>
          <w:spacing w:val="-3"/>
        </w:rPr>
        <w:t xml:space="preserve"> competente</w:t>
      </w:r>
      <w:r w:rsidR="00881604" w:rsidRPr="00881604">
        <w:rPr>
          <w:bCs/>
          <w:spacing w:val="-3"/>
        </w:rPr>
        <w:t>.</w:t>
      </w:r>
    </w:p>
    <w:p w14:paraId="4794A8A6" w14:textId="77777777" w:rsidR="00526F3F" w:rsidRDefault="00881604" w:rsidP="00881604">
      <w:pPr>
        <w:spacing w:before="120" w:after="120" w:line="360" w:lineRule="auto"/>
        <w:ind w:firstLine="708"/>
        <w:jc w:val="both"/>
        <w:rPr>
          <w:bCs/>
          <w:spacing w:val="-3"/>
        </w:rPr>
      </w:pPr>
      <w:r w:rsidRPr="00881604">
        <w:rPr>
          <w:bCs/>
          <w:spacing w:val="-3"/>
        </w:rPr>
        <w:lastRenderedPageBreak/>
        <w:t>El auto determinará</w:t>
      </w:r>
      <w:r w:rsidR="00526F3F">
        <w:rPr>
          <w:bCs/>
          <w:spacing w:val="-3"/>
        </w:rPr>
        <w:t>:</w:t>
      </w:r>
    </w:p>
    <w:p w14:paraId="1FAB9F0E" w14:textId="77777777" w:rsidR="00526F3F" w:rsidRPr="00882B27" w:rsidRDefault="00526F3F" w:rsidP="00882B27">
      <w:pPr>
        <w:pStyle w:val="Prrafodelista"/>
        <w:numPr>
          <w:ilvl w:val="0"/>
          <w:numId w:val="47"/>
        </w:numPr>
        <w:spacing w:before="120" w:after="120" w:line="360" w:lineRule="auto"/>
        <w:ind w:left="993" w:hanging="284"/>
        <w:jc w:val="both"/>
        <w:rPr>
          <w:bCs/>
          <w:spacing w:val="-3"/>
        </w:rPr>
      </w:pPr>
      <w:r w:rsidRPr="00882B27">
        <w:rPr>
          <w:bCs/>
          <w:spacing w:val="-3"/>
        </w:rPr>
        <w:t>S</w:t>
      </w:r>
      <w:r w:rsidR="00881604" w:rsidRPr="00882B27">
        <w:rPr>
          <w:bCs/>
          <w:spacing w:val="-3"/>
        </w:rPr>
        <w:t>i el concurso es voluntario o necesario</w:t>
      </w:r>
      <w:r w:rsidRPr="00882B27">
        <w:rPr>
          <w:bCs/>
          <w:spacing w:val="-3"/>
        </w:rPr>
        <w:t>.</w:t>
      </w:r>
    </w:p>
    <w:p w14:paraId="53BB4A10" w14:textId="77777777" w:rsidR="00526F3F" w:rsidRPr="00882B27" w:rsidRDefault="00526F3F" w:rsidP="00882B27">
      <w:pPr>
        <w:pStyle w:val="Prrafodelista"/>
        <w:numPr>
          <w:ilvl w:val="0"/>
          <w:numId w:val="47"/>
        </w:numPr>
        <w:spacing w:before="120" w:after="120" w:line="360" w:lineRule="auto"/>
        <w:ind w:left="993" w:hanging="284"/>
        <w:jc w:val="both"/>
        <w:rPr>
          <w:bCs/>
          <w:spacing w:val="-3"/>
        </w:rPr>
      </w:pPr>
      <w:r w:rsidRPr="00882B27">
        <w:rPr>
          <w:bCs/>
          <w:spacing w:val="-3"/>
        </w:rPr>
        <w:t>E</w:t>
      </w:r>
      <w:r w:rsidR="00881604" w:rsidRPr="00882B27">
        <w:rPr>
          <w:bCs/>
          <w:spacing w:val="-3"/>
        </w:rPr>
        <w:t>l procedimiento común o abreviado de tramitación</w:t>
      </w:r>
      <w:r w:rsidRPr="00882B27">
        <w:rPr>
          <w:bCs/>
          <w:spacing w:val="-3"/>
        </w:rPr>
        <w:t>.</w:t>
      </w:r>
    </w:p>
    <w:p w14:paraId="36680FC3" w14:textId="77777777" w:rsidR="00526F3F" w:rsidRPr="00882B27" w:rsidRDefault="00526F3F" w:rsidP="00882B27">
      <w:pPr>
        <w:pStyle w:val="Prrafodelista"/>
        <w:numPr>
          <w:ilvl w:val="0"/>
          <w:numId w:val="47"/>
        </w:numPr>
        <w:spacing w:before="120" w:after="120" w:line="360" w:lineRule="auto"/>
        <w:ind w:left="993" w:hanging="284"/>
        <w:jc w:val="both"/>
        <w:rPr>
          <w:bCs/>
          <w:spacing w:val="-3"/>
        </w:rPr>
      </w:pPr>
      <w:r w:rsidRPr="00882B27">
        <w:rPr>
          <w:bCs/>
          <w:spacing w:val="-3"/>
        </w:rPr>
        <w:t>L</w:t>
      </w:r>
      <w:r w:rsidR="00881604" w:rsidRPr="00882B27">
        <w:rPr>
          <w:bCs/>
          <w:spacing w:val="-3"/>
        </w:rPr>
        <w:t xml:space="preserve">os efectos sobre la administración y disposición </w:t>
      </w:r>
      <w:r w:rsidRPr="00882B27">
        <w:rPr>
          <w:bCs/>
          <w:spacing w:val="-3"/>
        </w:rPr>
        <w:t xml:space="preserve">de bienes </w:t>
      </w:r>
      <w:r w:rsidR="00881604" w:rsidRPr="00882B27">
        <w:rPr>
          <w:bCs/>
          <w:spacing w:val="-3"/>
        </w:rPr>
        <w:t>del concursado</w:t>
      </w:r>
      <w:r w:rsidRPr="00882B27">
        <w:rPr>
          <w:bCs/>
          <w:spacing w:val="-3"/>
        </w:rPr>
        <w:t>.</w:t>
      </w:r>
    </w:p>
    <w:p w14:paraId="776C85B0" w14:textId="77777777" w:rsidR="0096621A" w:rsidRPr="00882B27" w:rsidRDefault="00526F3F" w:rsidP="00882B27">
      <w:pPr>
        <w:pStyle w:val="Prrafodelista"/>
        <w:numPr>
          <w:ilvl w:val="0"/>
          <w:numId w:val="47"/>
        </w:numPr>
        <w:spacing w:before="120" w:after="120" w:line="360" w:lineRule="auto"/>
        <w:ind w:left="993" w:hanging="284"/>
        <w:jc w:val="both"/>
        <w:rPr>
          <w:bCs/>
          <w:spacing w:val="-3"/>
        </w:rPr>
      </w:pPr>
      <w:r w:rsidRPr="00882B27">
        <w:rPr>
          <w:bCs/>
          <w:spacing w:val="-3"/>
        </w:rPr>
        <w:t>E</w:t>
      </w:r>
      <w:r w:rsidR="00881604" w:rsidRPr="00882B27">
        <w:rPr>
          <w:bCs/>
          <w:spacing w:val="-3"/>
        </w:rPr>
        <w:t>l nombramiento de</w:t>
      </w:r>
      <w:r w:rsidR="0096621A" w:rsidRPr="00882B27">
        <w:rPr>
          <w:bCs/>
          <w:spacing w:val="-3"/>
        </w:rPr>
        <w:t>l</w:t>
      </w:r>
      <w:r w:rsidR="00881604" w:rsidRPr="00882B27">
        <w:rPr>
          <w:bCs/>
          <w:spacing w:val="-3"/>
        </w:rPr>
        <w:t xml:space="preserve"> administrador concursal</w:t>
      </w:r>
      <w:r w:rsidR="0096621A" w:rsidRPr="00882B27">
        <w:rPr>
          <w:bCs/>
          <w:spacing w:val="-3"/>
        </w:rPr>
        <w:t>.</w:t>
      </w:r>
    </w:p>
    <w:p w14:paraId="285DCF6B" w14:textId="77777777" w:rsidR="0096621A" w:rsidRPr="00882B27" w:rsidRDefault="0096621A" w:rsidP="00882B27">
      <w:pPr>
        <w:pStyle w:val="Prrafodelista"/>
        <w:numPr>
          <w:ilvl w:val="0"/>
          <w:numId w:val="47"/>
        </w:numPr>
        <w:spacing w:before="120" w:after="120" w:line="360" w:lineRule="auto"/>
        <w:ind w:left="993" w:hanging="284"/>
        <w:jc w:val="both"/>
        <w:rPr>
          <w:bCs/>
          <w:spacing w:val="-3"/>
        </w:rPr>
      </w:pPr>
      <w:r w:rsidRPr="00882B27">
        <w:rPr>
          <w:bCs/>
          <w:spacing w:val="-3"/>
        </w:rPr>
        <w:t>E</w:t>
      </w:r>
      <w:r w:rsidR="00881604" w:rsidRPr="00882B27">
        <w:rPr>
          <w:bCs/>
          <w:spacing w:val="-3"/>
        </w:rPr>
        <w:t>l llamamiento a los acreedores.</w:t>
      </w:r>
    </w:p>
    <w:p w14:paraId="7455ED0D" w14:textId="444643C7" w:rsidR="00881604" w:rsidRPr="00882B27" w:rsidRDefault="00881604" w:rsidP="00882B27">
      <w:pPr>
        <w:pStyle w:val="Prrafodelista"/>
        <w:numPr>
          <w:ilvl w:val="0"/>
          <w:numId w:val="47"/>
        </w:numPr>
        <w:spacing w:before="120" w:after="120" w:line="360" w:lineRule="auto"/>
        <w:ind w:left="993" w:hanging="284"/>
        <w:jc w:val="both"/>
        <w:rPr>
          <w:bCs/>
          <w:spacing w:val="-3"/>
        </w:rPr>
      </w:pPr>
      <w:r w:rsidRPr="00882B27">
        <w:rPr>
          <w:bCs/>
          <w:spacing w:val="-3"/>
        </w:rPr>
        <w:t xml:space="preserve">En su caso, </w:t>
      </w:r>
      <w:r w:rsidR="0096621A" w:rsidRPr="00882B27">
        <w:rPr>
          <w:bCs/>
          <w:spacing w:val="-3"/>
        </w:rPr>
        <w:t xml:space="preserve">las </w:t>
      </w:r>
      <w:r w:rsidRPr="00882B27">
        <w:rPr>
          <w:bCs/>
          <w:spacing w:val="-3"/>
        </w:rPr>
        <w:t>medidas cautelares.</w:t>
      </w:r>
    </w:p>
    <w:p w14:paraId="5C96B74B" w14:textId="3EA7012A" w:rsidR="002F01A0" w:rsidRDefault="00881604" w:rsidP="00881604">
      <w:pPr>
        <w:spacing w:before="120" w:after="120" w:line="360" w:lineRule="auto"/>
        <w:ind w:firstLine="708"/>
        <w:jc w:val="both"/>
        <w:rPr>
          <w:bCs/>
          <w:spacing w:val="-3"/>
        </w:rPr>
      </w:pPr>
      <w:r w:rsidRPr="00881604">
        <w:rPr>
          <w:bCs/>
          <w:spacing w:val="-3"/>
        </w:rPr>
        <w:t>El auto se publica en el B</w:t>
      </w:r>
      <w:r w:rsidR="0096621A">
        <w:rPr>
          <w:bCs/>
          <w:spacing w:val="-3"/>
        </w:rPr>
        <w:t xml:space="preserve">oletín Oficial </w:t>
      </w:r>
      <w:r w:rsidR="00FC331A">
        <w:rPr>
          <w:bCs/>
          <w:spacing w:val="-3"/>
        </w:rPr>
        <w:t xml:space="preserve">del Estado, </w:t>
      </w:r>
      <w:r w:rsidRPr="00881604">
        <w:rPr>
          <w:bCs/>
          <w:spacing w:val="-3"/>
        </w:rPr>
        <w:t>en el registro público concursal</w:t>
      </w:r>
      <w:r w:rsidR="0038000E">
        <w:rPr>
          <w:bCs/>
          <w:spacing w:val="-3"/>
        </w:rPr>
        <w:t>, en el Registro Mercantil y</w:t>
      </w:r>
      <w:r w:rsidR="00FC331A">
        <w:rPr>
          <w:bCs/>
          <w:spacing w:val="-3"/>
        </w:rPr>
        <w:t>, si</w:t>
      </w:r>
      <w:r w:rsidRPr="00881604">
        <w:rPr>
          <w:bCs/>
          <w:spacing w:val="-3"/>
        </w:rPr>
        <w:t xml:space="preserve"> el deudor es persona </w:t>
      </w:r>
      <w:r w:rsidR="00FC331A">
        <w:rPr>
          <w:bCs/>
          <w:spacing w:val="-3"/>
        </w:rPr>
        <w:t>física</w:t>
      </w:r>
      <w:r w:rsidR="0038000E">
        <w:rPr>
          <w:bCs/>
          <w:spacing w:val="-3"/>
        </w:rPr>
        <w:t>,</w:t>
      </w:r>
      <w:r w:rsidRPr="00881604">
        <w:rPr>
          <w:bCs/>
          <w:spacing w:val="-3"/>
        </w:rPr>
        <w:t xml:space="preserve"> en el Registro Civil</w:t>
      </w:r>
      <w:r w:rsidR="00E64D0E">
        <w:rPr>
          <w:bCs/>
          <w:spacing w:val="-3"/>
        </w:rPr>
        <w:t xml:space="preserve">, anotándose la declaración del concurso en </w:t>
      </w:r>
      <w:r w:rsidR="00645206">
        <w:rPr>
          <w:bCs/>
          <w:spacing w:val="-3"/>
        </w:rPr>
        <w:t>los r</w:t>
      </w:r>
      <w:r w:rsidRPr="00881604">
        <w:rPr>
          <w:bCs/>
          <w:spacing w:val="-3"/>
        </w:rPr>
        <w:t xml:space="preserve">egistro de la </w:t>
      </w:r>
      <w:r w:rsidR="00645206">
        <w:rPr>
          <w:bCs/>
          <w:spacing w:val="-3"/>
        </w:rPr>
        <w:t>p</w:t>
      </w:r>
      <w:r w:rsidRPr="00881604">
        <w:rPr>
          <w:bCs/>
          <w:spacing w:val="-3"/>
        </w:rPr>
        <w:t>ropiedad</w:t>
      </w:r>
      <w:r w:rsidR="00645206">
        <w:rPr>
          <w:bCs/>
          <w:spacing w:val="-3"/>
        </w:rPr>
        <w:t xml:space="preserve"> en los que estén inscritos bienes inmuebles del deudor</w:t>
      </w:r>
      <w:r w:rsidRPr="00881604">
        <w:rPr>
          <w:bCs/>
          <w:spacing w:val="-3"/>
        </w:rPr>
        <w:t>.</w:t>
      </w:r>
    </w:p>
    <w:p w14:paraId="257213D2" w14:textId="77777777" w:rsidR="00237497" w:rsidRDefault="00237497" w:rsidP="00FF3E9A">
      <w:pPr>
        <w:spacing w:before="120" w:after="120" w:line="360" w:lineRule="auto"/>
        <w:ind w:firstLine="708"/>
        <w:jc w:val="both"/>
        <w:rPr>
          <w:bCs/>
          <w:spacing w:val="-3"/>
        </w:rPr>
      </w:pPr>
    </w:p>
    <w:p w14:paraId="5542E3B9" w14:textId="23507787" w:rsidR="00023E81" w:rsidRDefault="00AB4742" w:rsidP="00AB4742">
      <w:pPr>
        <w:spacing w:before="120" w:after="120" w:line="360" w:lineRule="auto"/>
        <w:jc w:val="both"/>
        <w:rPr>
          <w:bCs/>
          <w:spacing w:val="-3"/>
        </w:rPr>
      </w:pPr>
      <w:r w:rsidRPr="00C63A5A">
        <w:rPr>
          <w:b/>
          <w:bCs/>
          <w:color w:val="000000"/>
          <w:sz w:val="28"/>
          <w:szCs w:val="28"/>
        </w:rPr>
        <w:t>PRESUPUESTO SUBJETIVO</w:t>
      </w:r>
      <w:r w:rsidR="00C41F0A" w:rsidRPr="00C41F0A">
        <w:rPr>
          <w:b/>
          <w:bCs/>
          <w:color w:val="000000"/>
          <w:sz w:val="28"/>
          <w:szCs w:val="28"/>
        </w:rPr>
        <w:t xml:space="preserve"> </w:t>
      </w:r>
      <w:r w:rsidR="00C41F0A">
        <w:rPr>
          <w:b/>
          <w:bCs/>
          <w:color w:val="000000"/>
          <w:sz w:val="28"/>
          <w:szCs w:val="28"/>
        </w:rPr>
        <w:t xml:space="preserve">Y </w:t>
      </w:r>
      <w:r w:rsidR="00C41F0A" w:rsidRPr="00C63A5A">
        <w:rPr>
          <w:b/>
          <w:bCs/>
          <w:color w:val="000000"/>
          <w:sz w:val="28"/>
          <w:szCs w:val="28"/>
        </w:rPr>
        <w:t>OBJETIVO</w:t>
      </w:r>
      <w:r w:rsidRPr="00C63A5A">
        <w:rPr>
          <w:b/>
          <w:bCs/>
          <w:color w:val="000000"/>
          <w:sz w:val="28"/>
          <w:szCs w:val="28"/>
        </w:rPr>
        <w:t>.</w:t>
      </w:r>
    </w:p>
    <w:p w14:paraId="2D54D012" w14:textId="1C997177" w:rsidR="00023E81" w:rsidRPr="00C41F0A" w:rsidRDefault="007744E1" w:rsidP="003B4F3D">
      <w:pPr>
        <w:spacing w:before="120" w:after="120" w:line="360" w:lineRule="auto"/>
        <w:ind w:firstLine="708"/>
        <w:jc w:val="both"/>
        <w:rPr>
          <w:b/>
          <w:spacing w:val="-3"/>
        </w:rPr>
      </w:pPr>
      <w:r w:rsidRPr="00C41F0A">
        <w:rPr>
          <w:b/>
          <w:spacing w:val="-3"/>
        </w:rPr>
        <w:t xml:space="preserve">Presupuesto </w:t>
      </w:r>
      <w:r w:rsidR="009F6CD4" w:rsidRPr="00C41F0A">
        <w:rPr>
          <w:b/>
          <w:spacing w:val="-3"/>
        </w:rPr>
        <w:t>subjetivo</w:t>
      </w:r>
      <w:r w:rsidRPr="00C41F0A">
        <w:rPr>
          <w:b/>
          <w:spacing w:val="-3"/>
        </w:rPr>
        <w:t>.</w:t>
      </w:r>
    </w:p>
    <w:p w14:paraId="3DC30CAA" w14:textId="024F53CC" w:rsidR="00EC7A2A" w:rsidRPr="00EC7A2A" w:rsidRDefault="007744E1" w:rsidP="00EC7A2A">
      <w:pPr>
        <w:spacing w:before="120" w:after="120" w:line="360" w:lineRule="auto"/>
        <w:ind w:firstLine="708"/>
        <w:jc w:val="both"/>
        <w:rPr>
          <w:bCs/>
          <w:spacing w:val="-3"/>
        </w:rPr>
      </w:pPr>
      <w:r>
        <w:rPr>
          <w:bCs/>
          <w:spacing w:val="-3"/>
        </w:rPr>
        <w:t xml:space="preserve">El presupuesto </w:t>
      </w:r>
      <w:r w:rsidR="009F6CD4">
        <w:rPr>
          <w:bCs/>
          <w:spacing w:val="-3"/>
        </w:rPr>
        <w:t>sub</w:t>
      </w:r>
      <w:r>
        <w:rPr>
          <w:bCs/>
          <w:spacing w:val="-3"/>
        </w:rPr>
        <w:t xml:space="preserve">jetivo del concurso está regulado por el </w:t>
      </w:r>
      <w:r w:rsidR="009F6CD4">
        <w:rPr>
          <w:bCs/>
          <w:spacing w:val="-3"/>
        </w:rPr>
        <w:t xml:space="preserve">artículo 1 de la Ley Concursal, que dispone </w:t>
      </w:r>
      <w:r w:rsidR="001C1DBE">
        <w:rPr>
          <w:bCs/>
          <w:spacing w:val="-3"/>
        </w:rPr>
        <w:t>que “l</w:t>
      </w:r>
      <w:r w:rsidR="00EC7A2A" w:rsidRPr="00EC7A2A">
        <w:rPr>
          <w:bCs/>
          <w:spacing w:val="-3"/>
        </w:rPr>
        <w:t>a declaración de concurso procederá respecto de cualquier deudor, sea persona natural o jurídica</w:t>
      </w:r>
      <w:r w:rsidR="001C1DBE">
        <w:rPr>
          <w:bCs/>
          <w:spacing w:val="-3"/>
        </w:rPr>
        <w:t>”, y por ende con independencia de que sea comerciante o no</w:t>
      </w:r>
      <w:r w:rsidR="00EC7A2A" w:rsidRPr="00EC7A2A">
        <w:rPr>
          <w:bCs/>
          <w:spacing w:val="-3"/>
        </w:rPr>
        <w:t>.</w:t>
      </w:r>
    </w:p>
    <w:p w14:paraId="445AF9FC" w14:textId="27210301" w:rsidR="004A69D1" w:rsidRPr="004A69D1" w:rsidRDefault="001C1DBE" w:rsidP="004A69D1">
      <w:pPr>
        <w:spacing w:before="120" w:after="120" w:line="360" w:lineRule="auto"/>
        <w:ind w:firstLine="708"/>
        <w:jc w:val="both"/>
        <w:rPr>
          <w:bCs/>
          <w:spacing w:val="-3"/>
        </w:rPr>
      </w:pPr>
      <w:r>
        <w:rPr>
          <w:bCs/>
          <w:spacing w:val="-3"/>
        </w:rPr>
        <w:t xml:space="preserve">No obstante, </w:t>
      </w:r>
      <w:r w:rsidR="00E03619">
        <w:rPr>
          <w:bCs/>
          <w:spacing w:val="-3"/>
        </w:rPr>
        <w:t xml:space="preserve">las microempresas se sujetarán </w:t>
      </w:r>
      <w:r w:rsidR="00EC7A2A" w:rsidRPr="00EC7A2A">
        <w:rPr>
          <w:bCs/>
          <w:spacing w:val="-3"/>
        </w:rPr>
        <w:t>exclusivamente a</w:t>
      </w:r>
      <w:r w:rsidR="00E03619">
        <w:rPr>
          <w:bCs/>
          <w:spacing w:val="-3"/>
        </w:rPr>
        <w:t>l Libro III de la Ley Concursal, teniendo esta consideración, conforme al artículo 685</w:t>
      </w:r>
      <w:r w:rsidR="004A69D1">
        <w:rPr>
          <w:bCs/>
          <w:spacing w:val="-3"/>
        </w:rPr>
        <w:t xml:space="preserve">, </w:t>
      </w:r>
      <w:r w:rsidR="004A69D1" w:rsidRPr="004A69D1">
        <w:rPr>
          <w:bCs/>
          <w:spacing w:val="-3"/>
        </w:rPr>
        <w:t xml:space="preserve">los deudores que sean personas naturales o jurídicas que lleven a cabo una actividad empresarial o profesional y que reúnan las </w:t>
      </w:r>
      <w:r w:rsidR="00C41F0A">
        <w:rPr>
          <w:bCs/>
          <w:spacing w:val="-3"/>
        </w:rPr>
        <w:t xml:space="preserve">dos </w:t>
      </w:r>
      <w:r w:rsidR="004A69D1" w:rsidRPr="004A69D1">
        <w:rPr>
          <w:bCs/>
          <w:spacing w:val="-3"/>
        </w:rPr>
        <w:t>siguientes características:</w:t>
      </w:r>
    </w:p>
    <w:p w14:paraId="48CEC8E0" w14:textId="5677456F" w:rsidR="003B5F4D" w:rsidRPr="00C41F0A" w:rsidRDefault="004A69D1" w:rsidP="00C41F0A">
      <w:pPr>
        <w:pStyle w:val="Prrafodelista"/>
        <w:numPr>
          <w:ilvl w:val="0"/>
          <w:numId w:val="26"/>
        </w:numPr>
        <w:spacing w:before="120" w:after="120" w:line="360" w:lineRule="auto"/>
        <w:ind w:left="993" w:hanging="284"/>
        <w:jc w:val="both"/>
        <w:rPr>
          <w:bCs/>
          <w:spacing w:val="-3"/>
        </w:rPr>
      </w:pPr>
      <w:r w:rsidRPr="00C41F0A">
        <w:rPr>
          <w:bCs/>
          <w:spacing w:val="-3"/>
        </w:rPr>
        <w:t xml:space="preserve">Haber empleado durante el año anterior a la solicitud de concurso una media de </w:t>
      </w:r>
      <w:r w:rsidR="003B5F4D" w:rsidRPr="00C41F0A">
        <w:rPr>
          <w:bCs/>
          <w:spacing w:val="-3"/>
        </w:rPr>
        <w:t xml:space="preserve">equivalente a </w:t>
      </w:r>
      <w:r w:rsidRPr="00C41F0A">
        <w:rPr>
          <w:bCs/>
          <w:spacing w:val="-3"/>
        </w:rPr>
        <w:t>menos de diez trabajadores</w:t>
      </w:r>
      <w:r w:rsidR="003B5F4D" w:rsidRPr="00C41F0A">
        <w:rPr>
          <w:bCs/>
          <w:spacing w:val="-3"/>
        </w:rPr>
        <w:t xml:space="preserve"> a tiempo completo.</w:t>
      </w:r>
    </w:p>
    <w:p w14:paraId="38AFA6F0" w14:textId="55FFCDFA" w:rsidR="003B5F4D" w:rsidRPr="00C41F0A" w:rsidRDefault="00D0488A" w:rsidP="00C41F0A">
      <w:pPr>
        <w:pStyle w:val="Prrafodelista"/>
        <w:numPr>
          <w:ilvl w:val="0"/>
          <w:numId w:val="26"/>
        </w:numPr>
        <w:spacing w:before="120" w:after="120" w:line="360" w:lineRule="auto"/>
        <w:ind w:left="993" w:hanging="284"/>
        <w:jc w:val="both"/>
        <w:rPr>
          <w:bCs/>
          <w:spacing w:val="-3"/>
        </w:rPr>
      </w:pPr>
      <w:r w:rsidRPr="00C41F0A">
        <w:rPr>
          <w:bCs/>
          <w:spacing w:val="-3"/>
        </w:rPr>
        <w:t>Tener un volumen de negocio anual inferior a setecientos mil euros o un pasivo inferior a trescientos cincuenta mil euros según las últimas cuentas cerradas en el ejercicio anterior a la solicitud de concurso.</w:t>
      </w:r>
    </w:p>
    <w:p w14:paraId="58E1729A" w14:textId="60E15158" w:rsidR="009F6CD4" w:rsidRDefault="00EC7A2A" w:rsidP="00EC7A2A">
      <w:pPr>
        <w:spacing w:before="120" w:after="120" w:line="360" w:lineRule="auto"/>
        <w:ind w:firstLine="708"/>
        <w:jc w:val="both"/>
        <w:rPr>
          <w:bCs/>
          <w:spacing w:val="-3"/>
        </w:rPr>
      </w:pPr>
      <w:r w:rsidRPr="00EC7A2A">
        <w:rPr>
          <w:bCs/>
          <w:spacing w:val="-3"/>
        </w:rPr>
        <w:t>Las entidades que integran la organización territorial del Estado, los organismos públicos y demás entes de derecho público no podrán ser declarados en concurso</w:t>
      </w:r>
      <w:r w:rsidR="00C41F0A">
        <w:rPr>
          <w:bCs/>
          <w:spacing w:val="-3"/>
        </w:rPr>
        <w:t>, pero sí por ende las sociedades mercantiles en mano pública.</w:t>
      </w:r>
    </w:p>
    <w:p w14:paraId="1FB70BB2" w14:textId="6E6AC68A" w:rsidR="00023E81" w:rsidRDefault="00872035" w:rsidP="003B4F3D">
      <w:pPr>
        <w:spacing w:before="120" w:after="120" w:line="360" w:lineRule="auto"/>
        <w:ind w:firstLine="708"/>
        <w:jc w:val="both"/>
        <w:rPr>
          <w:bCs/>
          <w:spacing w:val="-3"/>
        </w:rPr>
      </w:pPr>
      <w:r>
        <w:rPr>
          <w:bCs/>
          <w:spacing w:val="-3"/>
        </w:rPr>
        <w:lastRenderedPageBreak/>
        <w:t xml:space="preserve">Además, </w:t>
      </w:r>
      <w:r w:rsidR="006154A6">
        <w:rPr>
          <w:bCs/>
          <w:spacing w:val="-3"/>
        </w:rPr>
        <w:t>la herencia puede ser declarada en concurso en tanto no haya sido aceptada pura y simplemente.</w:t>
      </w:r>
    </w:p>
    <w:p w14:paraId="6372DACE" w14:textId="77777777" w:rsidR="003762FE" w:rsidRDefault="003762FE" w:rsidP="003762FE">
      <w:pPr>
        <w:spacing w:before="120" w:after="120" w:line="360" w:lineRule="auto"/>
        <w:ind w:firstLine="708"/>
        <w:jc w:val="both"/>
        <w:rPr>
          <w:bCs/>
          <w:spacing w:val="-3"/>
        </w:rPr>
      </w:pPr>
      <w:r>
        <w:rPr>
          <w:bCs/>
          <w:spacing w:val="-3"/>
        </w:rPr>
        <w:t xml:space="preserve">Así mismo, los artículos 572 y siguientes de la Ley Concursal prevén ciertas </w:t>
      </w:r>
      <w:r w:rsidRPr="003762FE">
        <w:rPr>
          <w:bCs/>
          <w:spacing w:val="-3"/>
        </w:rPr>
        <w:t>especialidades por razón del deudor</w:t>
      </w:r>
      <w:r>
        <w:rPr>
          <w:bCs/>
          <w:spacing w:val="-3"/>
        </w:rPr>
        <w:t>, entre las que destacan las siguientes:</w:t>
      </w:r>
    </w:p>
    <w:p w14:paraId="7C2034E3" w14:textId="77777777" w:rsidR="00E74395" w:rsidRPr="00A72B7C" w:rsidRDefault="003762FE" w:rsidP="00A72B7C">
      <w:pPr>
        <w:pStyle w:val="Prrafodelista"/>
        <w:numPr>
          <w:ilvl w:val="0"/>
          <w:numId w:val="46"/>
        </w:numPr>
        <w:spacing w:before="120" w:after="120" w:line="360" w:lineRule="auto"/>
        <w:ind w:left="993" w:hanging="284"/>
        <w:jc w:val="both"/>
        <w:rPr>
          <w:bCs/>
          <w:spacing w:val="-3"/>
        </w:rPr>
      </w:pPr>
      <w:r w:rsidRPr="00A72B7C">
        <w:rPr>
          <w:bCs/>
          <w:spacing w:val="-3"/>
        </w:rPr>
        <w:t>S</w:t>
      </w:r>
      <w:r w:rsidRPr="00A72B7C">
        <w:rPr>
          <w:bCs/>
          <w:spacing w:val="-3"/>
        </w:rPr>
        <w:t xml:space="preserve">i el deudor es una sociedad que emite valores </w:t>
      </w:r>
      <w:r w:rsidR="00E74395" w:rsidRPr="00A72B7C">
        <w:rPr>
          <w:bCs/>
          <w:spacing w:val="-3"/>
        </w:rPr>
        <w:t xml:space="preserve">que se negocian </w:t>
      </w:r>
      <w:r w:rsidRPr="00A72B7C">
        <w:rPr>
          <w:bCs/>
          <w:spacing w:val="-3"/>
        </w:rPr>
        <w:t xml:space="preserve">en </w:t>
      </w:r>
      <w:r w:rsidR="00E74395" w:rsidRPr="00A72B7C">
        <w:rPr>
          <w:bCs/>
          <w:spacing w:val="-3"/>
        </w:rPr>
        <w:t>un</w:t>
      </w:r>
      <w:r w:rsidRPr="00A72B7C">
        <w:rPr>
          <w:bCs/>
          <w:spacing w:val="-3"/>
        </w:rPr>
        <w:t xml:space="preserve"> mercado </w:t>
      </w:r>
      <w:r w:rsidR="00E74395" w:rsidRPr="00A72B7C">
        <w:rPr>
          <w:bCs/>
          <w:spacing w:val="-3"/>
        </w:rPr>
        <w:t>regulado</w:t>
      </w:r>
      <w:r w:rsidRPr="00A72B7C">
        <w:rPr>
          <w:bCs/>
          <w:spacing w:val="-3"/>
        </w:rPr>
        <w:t>, el administrador concursal lo propone la C</w:t>
      </w:r>
      <w:r w:rsidR="00E74395" w:rsidRPr="00A72B7C">
        <w:rPr>
          <w:bCs/>
          <w:spacing w:val="-3"/>
        </w:rPr>
        <w:t xml:space="preserve">omisión </w:t>
      </w:r>
      <w:r w:rsidRPr="00A72B7C">
        <w:rPr>
          <w:bCs/>
          <w:spacing w:val="-3"/>
        </w:rPr>
        <w:t>N</w:t>
      </w:r>
      <w:r w:rsidR="00E74395" w:rsidRPr="00A72B7C">
        <w:rPr>
          <w:bCs/>
          <w:spacing w:val="-3"/>
        </w:rPr>
        <w:t xml:space="preserve">acional del </w:t>
      </w:r>
      <w:r w:rsidRPr="00A72B7C">
        <w:rPr>
          <w:bCs/>
          <w:spacing w:val="-3"/>
        </w:rPr>
        <w:t>M</w:t>
      </w:r>
      <w:r w:rsidR="00E74395" w:rsidRPr="00A72B7C">
        <w:rPr>
          <w:bCs/>
          <w:spacing w:val="-3"/>
        </w:rPr>
        <w:t xml:space="preserve">ercado de </w:t>
      </w:r>
      <w:r w:rsidRPr="00A72B7C">
        <w:rPr>
          <w:bCs/>
          <w:spacing w:val="-3"/>
        </w:rPr>
        <w:t>V</w:t>
      </w:r>
      <w:r w:rsidR="00E74395" w:rsidRPr="00A72B7C">
        <w:rPr>
          <w:bCs/>
          <w:spacing w:val="-3"/>
        </w:rPr>
        <w:t>alores.</w:t>
      </w:r>
    </w:p>
    <w:p w14:paraId="61972E13" w14:textId="77777777" w:rsidR="00850E32" w:rsidRPr="00A72B7C" w:rsidRDefault="00E74395" w:rsidP="00A72B7C">
      <w:pPr>
        <w:pStyle w:val="Prrafodelista"/>
        <w:numPr>
          <w:ilvl w:val="0"/>
          <w:numId w:val="46"/>
        </w:numPr>
        <w:spacing w:before="120" w:after="120" w:line="360" w:lineRule="auto"/>
        <w:ind w:left="993" w:hanging="284"/>
        <w:jc w:val="both"/>
        <w:rPr>
          <w:bCs/>
          <w:spacing w:val="-3"/>
        </w:rPr>
      </w:pPr>
      <w:r w:rsidRPr="00A72B7C">
        <w:rPr>
          <w:bCs/>
          <w:spacing w:val="-3"/>
        </w:rPr>
        <w:t>S</w:t>
      </w:r>
      <w:r w:rsidR="003762FE" w:rsidRPr="00A72B7C">
        <w:rPr>
          <w:bCs/>
          <w:spacing w:val="-3"/>
        </w:rPr>
        <w:t>i es una entidad de crédito, el administrador concursal es el F</w:t>
      </w:r>
      <w:r w:rsidRPr="00A72B7C">
        <w:rPr>
          <w:bCs/>
          <w:spacing w:val="-3"/>
        </w:rPr>
        <w:t xml:space="preserve">ondo de </w:t>
      </w:r>
      <w:r w:rsidR="003762FE" w:rsidRPr="00A72B7C">
        <w:rPr>
          <w:bCs/>
          <w:spacing w:val="-3"/>
        </w:rPr>
        <w:t>R</w:t>
      </w:r>
      <w:r w:rsidRPr="00A72B7C">
        <w:rPr>
          <w:bCs/>
          <w:spacing w:val="-3"/>
        </w:rPr>
        <w:t xml:space="preserve">eestructuración </w:t>
      </w:r>
      <w:r w:rsidR="003762FE" w:rsidRPr="00A72B7C">
        <w:rPr>
          <w:bCs/>
          <w:spacing w:val="-3"/>
        </w:rPr>
        <w:t>O</w:t>
      </w:r>
      <w:r w:rsidRPr="00A72B7C">
        <w:rPr>
          <w:bCs/>
          <w:spacing w:val="-3"/>
        </w:rPr>
        <w:t xml:space="preserve">rdenada </w:t>
      </w:r>
      <w:r w:rsidR="003762FE" w:rsidRPr="00A72B7C">
        <w:rPr>
          <w:bCs/>
          <w:spacing w:val="-3"/>
        </w:rPr>
        <w:t>B</w:t>
      </w:r>
      <w:r w:rsidRPr="00A72B7C">
        <w:rPr>
          <w:bCs/>
          <w:spacing w:val="-3"/>
        </w:rPr>
        <w:t>ancaria</w:t>
      </w:r>
      <w:r w:rsidR="00850E32" w:rsidRPr="00A72B7C">
        <w:rPr>
          <w:bCs/>
          <w:spacing w:val="-3"/>
        </w:rPr>
        <w:t>.</w:t>
      </w:r>
    </w:p>
    <w:p w14:paraId="4198EA89" w14:textId="15975447" w:rsidR="003762FE" w:rsidRPr="00A72B7C" w:rsidRDefault="00850E32" w:rsidP="00A72B7C">
      <w:pPr>
        <w:pStyle w:val="Prrafodelista"/>
        <w:numPr>
          <w:ilvl w:val="0"/>
          <w:numId w:val="46"/>
        </w:numPr>
        <w:spacing w:before="120" w:after="120" w:line="360" w:lineRule="auto"/>
        <w:ind w:left="993" w:hanging="284"/>
        <w:jc w:val="both"/>
        <w:rPr>
          <w:bCs/>
          <w:spacing w:val="-3"/>
        </w:rPr>
      </w:pPr>
      <w:r w:rsidRPr="00A72B7C">
        <w:rPr>
          <w:bCs/>
          <w:spacing w:val="-3"/>
        </w:rPr>
        <w:t>S</w:t>
      </w:r>
      <w:r w:rsidR="003762FE" w:rsidRPr="00A72B7C">
        <w:rPr>
          <w:bCs/>
          <w:spacing w:val="-3"/>
        </w:rPr>
        <w:t>i es una entidad aseguradora, el administrador es el Consorcio de Compensación de Seguros.</w:t>
      </w:r>
    </w:p>
    <w:p w14:paraId="346E6392" w14:textId="3DCFCB87" w:rsidR="003762FE" w:rsidRPr="00A72B7C" w:rsidRDefault="003762FE" w:rsidP="00A72B7C">
      <w:pPr>
        <w:pStyle w:val="Prrafodelista"/>
        <w:numPr>
          <w:ilvl w:val="0"/>
          <w:numId w:val="46"/>
        </w:numPr>
        <w:spacing w:before="120" w:after="120" w:line="360" w:lineRule="auto"/>
        <w:ind w:left="993" w:hanging="284"/>
        <w:jc w:val="both"/>
        <w:rPr>
          <w:bCs/>
          <w:spacing w:val="-3"/>
        </w:rPr>
      </w:pPr>
      <w:r w:rsidRPr="00A72B7C">
        <w:rPr>
          <w:bCs/>
          <w:spacing w:val="-3"/>
        </w:rPr>
        <w:t>En caso de concurso de empresas concesionarias de obras y servicios públicos o contrat</w:t>
      </w:r>
      <w:r w:rsidR="00D82E67" w:rsidRPr="00A72B7C">
        <w:rPr>
          <w:bCs/>
          <w:spacing w:val="-3"/>
        </w:rPr>
        <w:t>istas</w:t>
      </w:r>
      <w:r w:rsidRPr="00A72B7C">
        <w:rPr>
          <w:bCs/>
          <w:spacing w:val="-3"/>
        </w:rPr>
        <w:t xml:space="preserve"> de las Administraciones</w:t>
      </w:r>
      <w:r w:rsidR="00D82E67" w:rsidRPr="00A72B7C">
        <w:rPr>
          <w:bCs/>
          <w:spacing w:val="-3"/>
        </w:rPr>
        <w:t xml:space="preserve"> Públicas</w:t>
      </w:r>
      <w:r w:rsidRPr="00A72B7C">
        <w:rPr>
          <w:bCs/>
          <w:spacing w:val="-3"/>
        </w:rPr>
        <w:t>, se aplican las reglas de la legislación de contrat</w:t>
      </w:r>
      <w:r w:rsidR="00A72B7C" w:rsidRPr="00A72B7C">
        <w:rPr>
          <w:bCs/>
          <w:spacing w:val="-3"/>
        </w:rPr>
        <w:t>ación del sector</w:t>
      </w:r>
      <w:r w:rsidRPr="00A72B7C">
        <w:rPr>
          <w:bCs/>
          <w:spacing w:val="-3"/>
        </w:rPr>
        <w:t xml:space="preserve"> público.</w:t>
      </w:r>
    </w:p>
    <w:p w14:paraId="1B2EB262" w14:textId="77777777" w:rsidR="00516FD7" w:rsidRDefault="00516FD7" w:rsidP="003B4F3D">
      <w:pPr>
        <w:spacing w:before="120" w:after="120" w:line="360" w:lineRule="auto"/>
        <w:ind w:firstLine="708"/>
        <w:jc w:val="both"/>
        <w:rPr>
          <w:bCs/>
          <w:spacing w:val="-3"/>
        </w:rPr>
      </w:pPr>
    </w:p>
    <w:p w14:paraId="13F1A627" w14:textId="57D21B95" w:rsidR="00023E81" w:rsidRPr="00C41F0A" w:rsidRDefault="00C41F0A" w:rsidP="003B4F3D">
      <w:pPr>
        <w:spacing w:before="120" w:after="120" w:line="360" w:lineRule="auto"/>
        <w:ind w:firstLine="708"/>
        <w:jc w:val="both"/>
        <w:rPr>
          <w:b/>
          <w:spacing w:val="-3"/>
        </w:rPr>
      </w:pPr>
      <w:r w:rsidRPr="00C41F0A">
        <w:rPr>
          <w:b/>
          <w:spacing w:val="-3"/>
        </w:rPr>
        <w:t>Presupuesto objetivo.</w:t>
      </w:r>
    </w:p>
    <w:p w14:paraId="2DA45673" w14:textId="4E0A9ABD" w:rsidR="00C22EAF" w:rsidRDefault="00C41F0A" w:rsidP="00C22EAF">
      <w:pPr>
        <w:spacing w:before="120" w:after="120" w:line="360" w:lineRule="auto"/>
        <w:ind w:firstLine="708"/>
        <w:jc w:val="both"/>
        <w:rPr>
          <w:bCs/>
          <w:spacing w:val="-3"/>
        </w:rPr>
      </w:pPr>
      <w:r>
        <w:rPr>
          <w:bCs/>
          <w:spacing w:val="-3"/>
        </w:rPr>
        <w:t xml:space="preserve">El presupuesto </w:t>
      </w:r>
      <w:r w:rsidR="00AF2B2B">
        <w:rPr>
          <w:bCs/>
          <w:spacing w:val="-3"/>
        </w:rPr>
        <w:t>ob</w:t>
      </w:r>
      <w:r>
        <w:rPr>
          <w:bCs/>
          <w:spacing w:val="-3"/>
        </w:rPr>
        <w:t xml:space="preserve">jetivo del concurso está regulado por el artículo 2 de la Ley Concursal, que </w:t>
      </w:r>
      <w:r w:rsidR="00C22EAF">
        <w:rPr>
          <w:bCs/>
          <w:spacing w:val="-3"/>
        </w:rPr>
        <w:t>establece la regla general de que “l</w:t>
      </w:r>
      <w:r w:rsidR="00C22EAF" w:rsidRPr="00C22EAF">
        <w:rPr>
          <w:bCs/>
          <w:spacing w:val="-3"/>
        </w:rPr>
        <w:t>a declaración de concurso procederá en caso de insolvencia del deudor</w:t>
      </w:r>
      <w:r w:rsidR="00C22EAF">
        <w:rPr>
          <w:bCs/>
          <w:spacing w:val="-3"/>
        </w:rPr>
        <w:t>”</w:t>
      </w:r>
      <w:r w:rsidR="009D17FD">
        <w:rPr>
          <w:bCs/>
          <w:spacing w:val="-3"/>
        </w:rPr>
        <w:t>, la cual puede ser:</w:t>
      </w:r>
    </w:p>
    <w:p w14:paraId="1D526B93" w14:textId="055FE942" w:rsidR="009D17FD" w:rsidRPr="009D17FD" w:rsidRDefault="009D17FD" w:rsidP="009D17FD">
      <w:pPr>
        <w:pStyle w:val="Prrafodelista"/>
        <w:numPr>
          <w:ilvl w:val="0"/>
          <w:numId w:val="27"/>
        </w:numPr>
        <w:spacing w:before="120" w:after="120" w:line="360" w:lineRule="auto"/>
        <w:ind w:left="993" w:hanging="284"/>
        <w:jc w:val="both"/>
        <w:rPr>
          <w:bCs/>
          <w:spacing w:val="-3"/>
        </w:rPr>
      </w:pPr>
      <w:r w:rsidRPr="009D17FD">
        <w:rPr>
          <w:bCs/>
          <w:spacing w:val="-3"/>
        </w:rPr>
        <w:t>Actual, si el deudor no puede cumplir regularmente sus obligaciones exigibles.</w:t>
      </w:r>
    </w:p>
    <w:p w14:paraId="17CAD11E" w14:textId="4CBEFEDC" w:rsidR="009D17FD" w:rsidRPr="009D17FD" w:rsidRDefault="009D17FD" w:rsidP="009D17FD">
      <w:pPr>
        <w:pStyle w:val="Prrafodelista"/>
        <w:numPr>
          <w:ilvl w:val="0"/>
          <w:numId w:val="27"/>
        </w:numPr>
        <w:spacing w:before="120" w:after="120" w:line="360" w:lineRule="auto"/>
        <w:ind w:left="993" w:hanging="284"/>
        <w:jc w:val="both"/>
        <w:rPr>
          <w:bCs/>
          <w:spacing w:val="-3"/>
        </w:rPr>
      </w:pPr>
      <w:r w:rsidRPr="009D17FD">
        <w:rPr>
          <w:bCs/>
          <w:spacing w:val="-3"/>
        </w:rPr>
        <w:t>Inminente, si el deudor prevé que dentro de los tres meses siguientes no podrá cumplir regular y puntualmente sus obligaciones.</w:t>
      </w:r>
    </w:p>
    <w:p w14:paraId="14953F50" w14:textId="60A8EDD1" w:rsidR="00C22EAF" w:rsidRPr="00C22EAF" w:rsidRDefault="00C22EAF" w:rsidP="00C22EAF">
      <w:pPr>
        <w:spacing w:before="120" w:after="120" w:line="360" w:lineRule="auto"/>
        <w:ind w:firstLine="708"/>
        <w:jc w:val="both"/>
        <w:rPr>
          <w:bCs/>
          <w:spacing w:val="-3"/>
        </w:rPr>
      </w:pPr>
      <w:r w:rsidRPr="00C22EAF">
        <w:rPr>
          <w:bCs/>
          <w:spacing w:val="-3"/>
        </w:rPr>
        <w:t>La solicitud de declaración de concurso presentada por el deudor deberá fundarse en que se encuentra en estado de insolvencia.</w:t>
      </w:r>
    </w:p>
    <w:p w14:paraId="46BC22E5" w14:textId="70DEC9EC" w:rsidR="002A2B27" w:rsidRDefault="00545CC2" w:rsidP="002A2B27">
      <w:pPr>
        <w:spacing w:before="120" w:after="120" w:line="360" w:lineRule="auto"/>
        <w:ind w:firstLine="708"/>
        <w:jc w:val="both"/>
        <w:rPr>
          <w:bCs/>
          <w:spacing w:val="-3"/>
        </w:rPr>
      </w:pPr>
      <w:r>
        <w:rPr>
          <w:bCs/>
          <w:spacing w:val="-3"/>
        </w:rPr>
        <w:t>En cambio, l</w:t>
      </w:r>
      <w:r w:rsidR="00C22EAF" w:rsidRPr="00C22EAF">
        <w:rPr>
          <w:bCs/>
          <w:spacing w:val="-3"/>
        </w:rPr>
        <w:t>a solicitud de declaración de concurso presentada por cualquier acreedor deberá fundarse en alg</w:t>
      </w:r>
      <w:r w:rsidR="002A2B27">
        <w:rPr>
          <w:bCs/>
          <w:spacing w:val="-3"/>
        </w:rPr>
        <w:t>ún</w:t>
      </w:r>
      <w:r w:rsidR="00C22EAF" w:rsidRPr="00C22EAF">
        <w:rPr>
          <w:bCs/>
          <w:spacing w:val="-3"/>
        </w:rPr>
        <w:t xml:space="preserve"> hecho externo revelador del estado de insolvencia</w:t>
      </w:r>
      <w:r w:rsidR="002A2B27">
        <w:rPr>
          <w:bCs/>
          <w:spacing w:val="-3"/>
        </w:rPr>
        <w:t>, como:</w:t>
      </w:r>
    </w:p>
    <w:p w14:paraId="3BDC66BD" w14:textId="500E4EB3" w:rsidR="00C22EAF" w:rsidRPr="00037150" w:rsidRDefault="00C22EAF" w:rsidP="002A2B27">
      <w:pPr>
        <w:pStyle w:val="Prrafodelista"/>
        <w:numPr>
          <w:ilvl w:val="0"/>
          <w:numId w:val="28"/>
        </w:numPr>
        <w:spacing w:before="120" w:after="120" w:line="360" w:lineRule="auto"/>
        <w:ind w:left="993" w:hanging="284"/>
        <w:jc w:val="both"/>
        <w:rPr>
          <w:bCs/>
          <w:spacing w:val="-3"/>
        </w:rPr>
      </w:pPr>
      <w:r w:rsidRPr="00037150">
        <w:rPr>
          <w:bCs/>
          <w:spacing w:val="-3"/>
        </w:rPr>
        <w:t>La existencia de una previa declaración judicial o administrativa de insolvencia.</w:t>
      </w:r>
    </w:p>
    <w:p w14:paraId="115E27C5" w14:textId="40507FDA" w:rsidR="00C22EAF" w:rsidRPr="00037150" w:rsidRDefault="00C22EAF" w:rsidP="00037150">
      <w:pPr>
        <w:pStyle w:val="Prrafodelista"/>
        <w:numPr>
          <w:ilvl w:val="0"/>
          <w:numId w:val="28"/>
        </w:numPr>
        <w:spacing w:before="120" w:after="120" w:line="360" w:lineRule="auto"/>
        <w:ind w:left="993" w:hanging="284"/>
        <w:jc w:val="both"/>
        <w:rPr>
          <w:bCs/>
          <w:spacing w:val="-3"/>
        </w:rPr>
      </w:pPr>
      <w:r w:rsidRPr="00037150">
        <w:rPr>
          <w:bCs/>
          <w:spacing w:val="-3"/>
        </w:rPr>
        <w:t xml:space="preserve">La existencia de un título por el cual se haya despachado </w:t>
      </w:r>
      <w:r w:rsidR="00134BF6">
        <w:rPr>
          <w:bCs/>
          <w:spacing w:val="-3"/>
        </w:rPr>
        <w:t xml:space="preserve">ejecución y no </w:t>
      </w:r>
      <w:r w:rsidRPr="00037150">
        <w:rPr>
          <w:bCs/>
          <w:spacing w:val="-3"/>
        </w:rPr>
        <w:t>hubieran resultado bienes libres bastantes para el pago.</w:t>
      </w:r>
    </w:p>
    <w:p w14:paraId="49B20D69" w14:textId="06979331" w:rsidR="00C22EAF" w:rsidRPr="00134BF6" w:rsidRDefault="00C22EAF" w:rsidP="004977A7">
      <w:pPr>
        <w:pStyle w:val="Prrafodelista"/>
        <w:numPr>
          <w:ilvl w:val="0"/>
          <w:numId w:val="28"/>
        </w:numPr>
        <w:spacing w:before="120" w:after="120" w:line="360" w:lineRule="auto"/>
        <w:ind w:left="993" w:hanging="284"/>
        <w:jc w:val="both"/>
        <w:rPr>
          <w:bCs/>
          <w:spacing w:val="-3"/>
        </w:rPr>
      </w:pPr>
      <w:r w:rsidRPr="00134BF6">
        <w:rPr>
          <w:bCs/>
          <w:spacing w:val="-3"/>
        </w:rPr>
        <w:t xml:space="preserve">El sobreseimiento generalizado en el pago de </w:t>
      </w:r>
      <w:r w:rsidR="00134BF6" w:rsidRPr="00134BF6">
        <w:rPr>
          <w:bCs/>
          <w:spacing w:val="-3"/>
        </w:rPr>
        <w:t>las</w:t>
      </w:r>
      <w:r w:rsidRPr="00134BF6">
        <w:rPr>
          <w:bCs/>
          <w:spacing w:val="-3"/>
        </w:rPr>
        <w:t xml:space="preserve"> obligaciones del deudor</w:t>
      </w:r>
      <w:r w:rsidR="00134BF6" w:rsidRPr="00134BF6">
        <w:rPr>
          <w:bCs/>
          <w:spacing w:val="-3"/>
        </w:rPr>
        <w:t xml:space="preserve">, especialmente de las </w:t>
      </w:r>
      <w:r w:rsidRPr="00134BF6">
        <w:rPr>
          <w:bCs/>
          <w:spacing w:val="-3"/>
        </w:rPr>
        <w:t>tributarias</w:t>
      </w:r>
      <w:r w:rsidR="00134BF6">
        <w:rPr>
          <w:bCs/>
          <w:spacing w:val="-3"/>
        </w:rPr>
        <w:t>,</w:t>
      </w:r>
      <w:r w:rsidR="00545CC2" w:rsidRPr="00134BF6">
        <w:rPr>
          <w:bCs/>
          <w:spacing w:val="-3"/>
        </w:rPr>
        <w:t xml:space="preserve"> de Seguridad Social</w:t>
      </w:r>
      <w:r w:rsidR="00037150" w:rsidRPr="00134BF6">
        <w:rPr>
          <w:bCs/>
          <w:spacing w:val="-3"/>
        </w:rPr>
        <w:t>,</w:t>
      </w:r>
      <w:r w:rsidR="00134BF6">
        <w:rPr>
          <w:bCs/>
          <w:spacing w:val="-3"/>
        </w:rPr>
        <w:t xml:space="preserve"> y laborales</w:t>
      </w:r>
      <w:r w:rsidRPr="00134BF6">
        <w:rPr>
          <w:bCs/>
          <w:spacing w:val="-3"/>
        </w:rPr>
        <w:t>.</w:t>
      </w:r>
    </w:p>
    <w:p w14:paraId="4814C101" w14:textId="2E445B9B" w:rsidR="00023E81" w:rsidRPr="00037150" w:rsidRDefault="00C22EAF" w:rsidP="00037150">
      <w:pPr>
        <w:pStyle w:val="Prrafodelista"/>
        <w:numPr>
          <w:ilvl w:val="0"/>
          <w:numId w:val="28"/>
        </w:numPr>
        <w:spacing w:before="120" w:after="120" w:line="360" w:lineRule="auto"/>
        <w:ind w:left="993" w:hanging="284"/>
        <w:jc w:val="both"/>
        <w:rPr>
          <w:bCs/>
          <w:spacing w:val="-3"/>
        </w:rPr>
      </w:pPr>
      <w:r w:rsidRPr="00037150">
        <w:rPr>
          <w:bCs/>
          <w:spacing w:val="-3"/>
        </w:rPr>
        <w:lastRenderedPageBreak/>
        <w:t>El alzamiento o la liquidación apresurada o ruinosa de sus bienes por el deudor.</w:t>
      </w:r>
    </w:p>
    <w:p w14:paraId="1527478C" w14:textId="1F9C389C" w:rsidR="004E45C5" w:rsidRDefault="009072F8" w:rsidP="003B4F3D">
      <w:pPr>
        <w:spacing w:before="120" w:after="120" w:line="360" w:lineRule="auto"/>
        <w:ind w:firstLine="708"/>
        <w:jc w:val="both"/>
        <w:rPr>
          <w:bCs/>
          <w:spacing w:val="-3"/>
        </w:rPr>
      </w:pPr>
      <w:r>
        <w:rPr>
          <w:bCs/>
          <w:spacing w:val="-3"/>
        </w:rPr>
        <w:t>En cualquier caso, es preciso que el concursado tenga</w:t>
      </w:r>
      <w:r w:rsidRPr="009072F8">
        <w:rPr>
          <w:bCs/>
          <w:spacing w:val="-3"/>
        </w:rPr>
        <w:t xml:space="preserve"> bienes para repartir entre los acreedores, porque si no hay activo no hay nada que partir. Por eso, el concurso concluye por insuficiencia de la masa</w:t>
      </w:r>
      <w:r>
        <w:rPr>
          <w:bCs/>
          <w:spacing w:val="-3"/>
        </w:rPr>
        <w:t xml:space="preserve"> activa</w:t>
      </w:r>
      <w:r w:rsidRPr="009072F8">
        <w:rPr>
          <w:bCs/>
          <w:spacing w:val="-3"/>
        </w:rPr>
        <w:t>, sin perjuicio de la posibilidad de que los acreedores persigan los bienes que en el futuro tenga el deudor al amparo de</w:t>
      </w:r>
      <w:r>
        <w:rPr>
          <w:bCs/>
          <w:spacing w:val="-3"/>
        </w:rPr>
        <w:t xml:space="preserve"> su responsabilidad patrimonial universal</w:t>
      </w:r>
      <w:r w:rsidRPr="009072F8">
        <w:rPr>
          <w:bCs/>
          <w:spacing w:val="-3"/>
        </w:rPr>
        <w:t>.</w:t>
      </w:r>
    </w:p>
    <w:p w14:paraId="41289F59" w14:textId="77777777" w:rsidR="009072F8" w:rsidRDefault="009072F8" w:rsidP="003B4F3D">
      <w:pPr>
        <w:spacing w:before="120" w:after="120" w:line="360" w:lineRule="auto"/>
        <w:ind w:firstLine="708"/>
        <w:jc w:val="both"/>
        <w:rPr>
          <w:bCs/>
          <w:spacing w:val="-3"/>
        </w:rPr>
      </w:pPr>
    </w:p>
    <w:p w14:paraId="0DB02449" w14:textId="43A98DCA" w:rsidR="004E45C5" w:rsidRDefault="004E45C5" w:rsidP="004E45C5">
      <w:pPr>
        <w:spacing w:before="120" w:after="120" w:line="360" w:lineRule="auto"/>
        <w:jc w:val="both"/>
        <w:rPr>
          <w:bCs/>
          <w:spacing w:val="-3"/>
        </w:rPr>
      </w:pPr>
      <w:r w:rsidRPr="004E45C5">
        <w:rPr>
          <w:b/>
          <w:bCs/>
          <w:spacing w:val="-3"/>
        </w:rPr>
        <w:t>EFECTOS DE LA DECLARACIÓN DE CONCURSO SOBRE LOS ACREEDORES, LOS CRÉDITOS Y LOS CONTRATOS.</w:t>
      </w:r>
    </w:p>
    <w:p w14:paraId="2E4D196C" w14:textId="6E3056EA" w:rsidR="00CE6897" w:rsidRDefault="00CE6897" w:rsidP="003B4F3D">
      <w:pPr>
        <w:spacing w:before="120" w:after="120" w:line="360" w:lineRule="auto"/>
        <w:ind w:firstLine="708"/>
        <w:jc w:val="both"/>
        <w:rPr>
          <w:spacing w:val="-3"/>
        </w:rPr>
      </w:pPr>
      <w:r>
        <w:rPr>
          <w:spacing w:val="-3"/>
        </w:rPr>
        <w:t>Los e</w:t>
      </w:r>
      <w:r w:rsidRPr="00CE6897">
        <w:rPr>
          <w:spacing w:val="-3"/>
        </w:rPr>
        <w:t>fectos de la declaración de concurso</w:t>
      </w:r>
      <w:r>
        <w:rPr>
          <w:spacing w:val="-3"/>
        </w:rPr>
        <w:t xml:space="preserve"> están regulados por los artículos 105 a 191 de la Ley Concursal</w:t>
      </w:r>
      <w:r w:rsidR="00C768F8">
        <w:rPr>
          <w:spacing w:val="-3"/>
        </w:rPr>
        <w:t>.</w:t>
      </w:r>
    </w:p>
    <w:p w14:paraId="4F83312A" w14:textId="77777777" w:rsidR="001802AE" w:rsidRPr="00CE6897" w:rsidRDefault="001802AE" w:rsidP="003B4F3D">
      <w:pPr>
        <w:spacing w:before="120" w:after="120" w:line="360" w:lineRule="auto"/>
        <w:ind w:firstLine="708"/>
        <w:jc w:val="both"/>
        <w:rPr>
          <w:spacing w:val="-3"/>
        </w:rPr>
      </w:pPr>
    </w:p>
    <w:p w14:paraId="5F9129CD" w14:textId="44272F44" w:rsidR="00217619" w:rsidRDefault="008F7709" w:rsidP="003B4F3D">
      <w:pPr>
        <w:spacing w:before="120" w:after="120" w:line="360" w:lineRule="auto"/>
        <w:ind w:firstLine="708"/>
        <w:jc w:val="both"/>
        <w:rPr>
          <w:bCs/>
          <w:spacing w:val="-3"/>
        </w:rPr>
      </w:pPr>
      <w:r>
        <w:rPr>
          <w:b/>
          <w:bCs/>
          <w:spacing w:val="-3"/>
        </w:rPr>
        <w:t>E</w:t>
      </w:r>
      <w:r w:rsidRPr="004E45C5">
        <w:rPr>
          <w:b/>
          <w:bCs/>
          <w:spacing w:val="-3"/>
        </w:rPr>
        <w:t>fectos de la declaración de concurso sobre los acreedores</w:t>
      </w:r>
      <w:r>
        <w:rPr>
          <w:b/>
          <w:bCs/>
          <w:spacing w:val="-3"/>
        </w:rPr>
        <w:t>.</w:t>
      </w:r>
    </w:p>
    <w:p w14:paraId="5C25F14D" w14:textId="4D7B1D53" w:rsidR="00EF1A92" w:rsidRDefault="00EF1A92" w:rsidP="00C9703F">
      <w:pPr>
        <w:spacing w:before="120" w:after="120" w:line="360" w:lineRule="auto"/>
        <w:ind w:firstLine="708"/>
        <w:jc w:val="both"/>
        <w:rPr>
          <w:bCs/>
          <w:spacing w:val="-3"/>
        </w:rPr>
      </w:pPr>
      <w:r>
        <w:rPr>
          <w:bCs/>
          <w:spacing w:val="-3"/>
        </w:rPr>
        <w:t>Los principales e</w:t>
      </w:r>
      <w:r w:rsidRPr="001802AE">
        <w:rPr>
          <w:bCs/>
          <w:spacing w:val="-3"/>
        </w:rPr>
        <w:t>fectos de la declaración de concurso sobre los</w:t>
      </w:r>
      <w:r>
        <w:rPr>
          <w:bCs/>
          <w:spacing w:val="-3"/>
        </w:rPr>
        <w:t xml:space="preserve"> acreedores son los siguientes:</w:t>
      </w:r>
    </w:p>
    <w:p w14:paraId="5A1A1F34" w14:textId="114A4486" w:rsidR="00CB794C" w:rsidRDefault="00C9703F" w:rsidP="00DE5249">
      <w:pPr>
        <w:pStyle w:val="Prrafodelista"/>
        <w:numPr>
          <w:ilvl w:val="0"/>
          <w:numId w:val="43"/>
        </w:numPr>
        <w:spacing w:before="120" w:after="120" w:line="360" w:lineRule="auto"/>
        <w:ind w:left="993" w:hanging="284"/>
        <w:jc w:val="both"/>
        <w:rPr>
          <w:bCs/>
          <w:spacing w:val="-3"/>
        </w:rPr>
      </w:pPr>
      <w:r w:rsidRPr="00DE5249">
        <w:rPr>
          <w:bCs/>
          <w:spacing w:val="-3"/>
        </w:rPr>
        <w:t>Desde la declaración de concurso, no podrán iniciarse ejecuciones singulares, judiciales o extrajudiciales, contra los bienes o derechos de la masa activa.</w:t>
      </w:r>
    </w:p>
    <w:p w14:paraId="4EA9D221" w14:textId="7CAA9EF1" w:rsidR="001C5D3D" w:rsidRPr="00DE5249" w:rsidRDefault="001C5D3D" w:rsidP="001C5D3D">
      <w:pPr>
        <w:pStyle w:val="Prrafodelista"/>
        <w:spacing w:before="120" w:after="120" w:line="360" w:lineRule="auto"/>
        <w:ind w:left="993" w:firstLine="283"/>
        <w:jc w:val="both"/>
        <w:rPr>
          <w:bCs/>
          <w:spacing w:val="-3"/>
        </w:rPr>
      </w:pPr>
      <w:r>
        <w:rPr>
          <w:bCs/>
          <w:spacing w:val="-3"/>
        </w:rPr>
        <w:t xml:space="preserve">Por ello, la Ley Concursal prevé que </w:t>
      </w:r>
      <w:r w:rsidRPr="00881604">
        <w:rPr>
          <w:bCs/>
          <w:spacing w:val="-3"/>
        </w:rPr>
        <w:t xml:space="preserve">una vez </w:t>
      </w:r>
      <w:r>
        <w:rPr>
          <w:bCs/>
          <w:spacing w:val="-3"/>
        </w:rPr>
        <w:t xml:space="preserve">conste registralmente la declaración del concurso, </w:t>
      </w:r>
      <w:r w:rsidRPr="00881604">
        <w:rPr>
          <w:bCs/>
          <w:spacing w:val="-3"/>
        </w:rPr>
        <w:t xml:space="preserve">no podrán anotarse respecto de </w:t>
      </w:r>
      <w:r>
        <w:rPr>
          <w:bCs/>
          <w:spacing w:val="-3"/>
        </w:rPr>
        <w:t>los bienes del deudor</w:t>
      </w:r>
      <w:r w:rsidRPr="00881604">
        <w:rPr>
          <w:bCs/>
          <w:spacing w:val="-3"/>
        </w:rPr>
        <w:t xml:space="preserve"> más embargos </w:t>
      </w:r>
      <w:r>
        <w:rPr>
          <w:bCs/>
          <w:spacing w:val="-3"/>
        </w:rPr>
        <w:t xml:space="preserve">posteriores </w:t>
      </w:r>
      <w:r w:rsidRPr="00881604">
        <w:rPr>
          <w:bCs/>
          <w:spacing w:val="-3"/>
        </w:rPr>
        <w:t>a la declaración de concurso que los acordados por el juez de éste.</w:t>
      </w:r>
    </w:p>
    <w:p w14:paraId="10065D9B" w14:textId="3C58E28F" w:rsidR="00EF1A92" w:rsidRPr="00DE5249" w:rsidRDefault="00EF1A92" w:rsidP="00DE5249">
      <w:pPr>
        <w:pStyle w:val="Prrafodelista"/>
        <w:numPr>
          <w:ilvl w:val="0"/>
          <w:numId w:val="43"/>
        </w:numPr>
        <w:spacing w:before="120" w:after="120" w:line="360" w:lineRule="auto"/>
        <w:ind w:left="993" w:hanging="284"/>
        <w:jc w:val="both"/>
        <w:rPr>
          <w:bCs/>
          <w:spacing w:val="-3"/>
        </w:rPr>
      </w:pPr>
      <w:r w:rsidRPr="00DE5249">
        <w:rPr>
          <w:bCs/>
          <w:spacing w:val="-3"/>
        </w:rPr>
        <w:t>Las actuaciones y los procedimientos de ejecución contra los bienes o derechos de la masa activa que se hallaran en tramitación quedarán en suspenso desde la fecha de declaración de concurso, sin perjuicio del tratamiento concursal que corresponda dar a los respectivos créditos.</w:t>
      </w:r>
    </w:p>
    <w:p w14:paraId="301E8014" w14:textId="4775C676" w:rsidR="00984F35" w:rsidRPr="00DE5249" w:rsidRDefault="00984F35" w:rsidP="00DE5249">
      <w:pPr>
        <w:pStyle w:val="Prrafodelista"/>
        <w:numPr>
          <w:ilvl w:val="0"/>
          <w:numId w:val="43"/>
        </w:numPr>
        <w:spacing w:before="120" w:after="120" w:line="360" w:lineRule="auto"/>
        <w:ind w:left="993" w:hanging="284"/>
        <w:jc w:val="both"/>
        <w:rPr>
          <w:bCs/>
          <w:spacing w:val="-3"/>
        </w:rPr>
      </w:pPr>
      <w:r w:rsidRPr="00DE5249">
        <w:rPr>
          <w:bCs/>
          <w:spacing w:val="-3"/>
        </w:rPr>
        <w:t>El juez del concurso, a solicitud de la administración concursal, podrá acordar el levantamiento y cancelación de los embargos trabados en los procedimientos judiciales de ejecución suspendidos cuando el mantenimiento de esos embargos dificultara gravemente la continuidad de la actividad profesional o empresarial del concursado. El levantamiento y cancelación no podrá acordarse respecto de los embargos administrativos.</w:t>
      </w:r>
    </w:p>
    <w:p w14:paraId="514DA453" w14:textId="3E3388F6" w:rsidR="00477C88" w:rsidRPr="00DE5249" w:rsidRDefault="003E3FB6" w:rsidP="00DE5249">
      <w:pPr>
        <w:pStyle w:val="Prrafodelista"/>
        <w:numPr>
          <w:ilvl w:val="0"/>
          <w:numId w:val="43"/>
        </w:numPr>
        <w:spacing w:before="120" w:after="120" w:line="360" w:lineRule="auto"/>
        <w:ind w:left="993" w:hanging="284"/>
        <w:jc w:val="both"/>
        <w:rPr>
          <w:bCs/>
          <w:spacing w:val="-3"/>
        </w:rPr>
      </w:pPr>
      <w:r w:rsidRPr="00DE5249">
        <w:rPr>
          <w:bCs/>
          <w:spacing w:val="-3"/>
        </w:rPr>
        <w:lastRenderedPageBreak/>
        <w:t>Desde la declaración del concurso,</w:t>
      </w:r>
      <w:r w:rsidR="006E179C" w:rsidRPr="00DE5249">
        <w:rPr>
          <w:bCs/>
          <w:spacing w:val="-3"/>
        </w:rPr>
        <w:t xml:space="preserve"> los acreedores con garantía real sobre bienes de la masa activa necesarios para la actividad de la empresa no podrán iniciar procedimientos de ejecución. Las actuaciones que se hayan realizado quedarán en suspenso.</w:t>
      </w:r>
    </w:p>
    <w:p w14:paraId="7A9CE677" w14:textId="7E59D2BC" w:rsidR="006E179C" w:rsidRPr="00DE5249" w:rsidRDefault="007366CE" w:rsidP="00DE5249">
      <w:pPr>
        <w:pStyle w:val="Prrafodelista"/>
        <w:numPr>
          <w:ilvl w:val="0"/>
          <w:numId w:val="43"/>
        </w:numPr>
        <w:spacing w:before="120" w:after="120" w:line="360" w:lineRule="auto"/>
        <w:ind w:left="993" w:hanging="284"/>
        <w:jc w:val="both"/>
        <w:rPr>
          <w:bCs/>
          <w:spacing w:val="-3"/>
        </w:rPr>
      </w:pPr>
      <w:r w:rsidRPr="00DE5249">
        <w:rPr>
          <w:bCs/>
          <w:spacing w:val="-3"/>
        </w:rPr>
        <w:t>En cambio, si el juez del concurso entiende que no son bienes necesarios para la actividad</w:t>
      </w:r>
      <w:r w:rsidR="00B967BF" w:rsidRPr="00DE5249">
        <w:rPr>
          <w:bCs/>
          <w:spacing w:val="-3"/>
        </w:rPr>
        <w:t>, sí podrán iniciarse o continuarse ejecuciones.</w:t>
      </w:r>
    </w:p>
    <w:p w14:paraId="72340112" w14:textId="77777777" w:rsidR="00467F0D" w:rsidRPr="00DE5249" w:rsidRDefault="00BB37D1" w:rsidP="00DE5249">
      <w:pPr>
        <w:pStyle w:val="Prrafodelista"/>
        <w:numPr>
          <w:ilvl w:val="0"/>
          <w:numId w:val="43"/>
        </w:numPr>
        <w:spacing w:before="120" w:after="120" w:line="360" w:lineRule="auto"/>
        <w:ind w:left="993" w:hanging="284"/>
        <w:jc w:val="both"/>
        <w:rPr>
          <w:bCs/>
          <w:spacing w:val="-3"/>
        </w:rPr>
      </w:pPr>
      <w:r w:rsidRPr="00DE5249">
        <w:rPr>
          <w:bCs/>
          <w:spacing w:val="-3"/>
        </w:rPr>
        <w:t>Como excepción, se podrán iniciar o continuar las acciones reales en los siguientes casos</w:t>
      </w:r>
      <w:r w:rsidR="00467F0D" w:rsidRPr="00DE5249">
        <w:rPr>
          <w:bCs/>
          <w:spacing w:val="-3"/>
        </w:rPr>
        <w:t>:</w:t>
      </w:r>
    </w:p>
    <w:p w14:paraId="31A27221" w14:textId="40FA2DF4" w:rsidR="00467F0D" w:rsidRPr="00D82269" w:rsidRDefault="00CB3F1C" w:rsidP="00DE5249">
      <w:pPr>
        <w:pStyle w:val="Prrafodelista"/>
        <w:numPr>
          <w:ilvl w:val="0"/>
          <w:numId w:val="44"/>
        </w:numPr>
        <w:spacing w:before="120" w:after="120" w:line="360" w:lineRule="auto"/>
        <w:ind w:left="1276" w:hanging="283"/>
        <w:jc w:val="both"/>
        <w:rPr>
          <w:bCs/>
          <w:spacing w:val="-3"/>
        </w:rPr>
      </w:pPr>
      <w:r w:rsidRPr="00D82269">
        <w:rPr>
          <w:bCs/>
          <w:spacing w:val="-3"/>
        </w:rPr>
        <w:t>D</w:t>
      </w:r>
      <w:r w:rsidR="00467F0D" w:rsidRPr="00D82269">
        <w:rPr>
          <w:bCs/>
          <w:spacing w:val="-3"/>
        </w:rPr>
        <w:t>esde la fecha de eficacia del convenio aprobado que admite la ejecución.</w:t>
      </w:r>
    </w:p>
    <w:p w14:paraId="4A4C9255" w14:textId="77777777" w:rsidR="00D0068C" w:rsidRDefault="00467F0D" w:rsidP="00DE5249">
      <w:pPr>
        <w:pStyle w:val="Prrafodelista"/>
        <w:numPr>
          <w:ilvl w:val="0"/>
          <w:numId w:val="44"/>
        </w:numPr>
        <w:spacing w:before="120" w:after="120" w:line="360" w:lineRule="auto"/>
        <w:ind w:left="1276" w:hanging="283"/>
        <w:jc w:val="both"/>
        <w:rPr>
          <w:bCs/>
          <w:spacing w:val="-3"/>
        </w:rPr>
      </w:pPr>
      <w:r w:rsidRPr="00D82269">
        <w:rPr>
          <w:bCs/>
          <w:spacing w:val="-3"/>
        </w:rPr>
        <w:t xml:space="preserve">Transcurrido un año desde la declaración de concurso sin </w:t>
      </w:r>
      <w:r w:rsidR="00CB3F1C" w:rsidRPr="00D82269">
        <w:rPr>
          <w:bCs/>
          <w:spacing w:val="-3"/>
        </w:rPr>
        <w:t xml:space="preserve">que se haya </w:t>
      </w:r>
      <w:r w:rsidRPr="00D82269">
        <w:rPr>
          <w:bCs/>
          <w:spacing w:val="-3"/>
        </w:rPr>
        <w:t>abiert</w:t>
      </w:r>
      <w:r w:rsidR="00CB3F1C" w:rsidRPr="00D82269">
        <w:rPr>
          <w:bCs/>
          <w:spacing w:val="-3"/>
        </w:rPr>
        <w:t>o</w:t>
      </w:r>
      <w:r w:rsidRPr="00D82269">
        <w:rPr>
          <w:bCs/>
          <w:spacing w:val="-3"/>
        </w:rPr>
        <w:t xml:space="preserve"> la liquidación.</w:t>
      </w:r>
    </w:p>
    <w:p w14:paraId="296C3877" w14:textId="1A940A29" w:rsidR="00467F0D" w:rsidRPr="00D82269" w:rsidRDefault="001D06CF" w:rsidP="00DE5249">
      <w:pPr>
        <w:pStyle w:val="Prrafodelista"/>
        <w:numPr>
          <w:ilvl w:val="0"/>
          <w:numId w:val="43"/>
        </w:numPr>
        <w:spacing w:before="120" w:after="120" w:line="360" w:lineRule="auto"/>
        <w:ind w:left="993" w:hanging="284"/>
        <w:jc w:val="both"/>
        <w:rPr>
          <w:bCs/>
          <w:spacing w:val="-3"/>
        </w:rPr>
      </w:pPr>
      <w:r w:rsidRPr="00D82269">
        <w:rPr>
          <w:bCs/>
          <w:spacing w:val="-3"/>
        </w:rPr>
        <w:t xml:space="preserve">La apertura de </w:t>
      </w:r>
      <w:r w:rsidR="0053103E" w:rsidRPr="00D82269">
        <w:rPr>
          <w:bCs/>
          <w:spacing w:val="-3"/>
        </w:rPr>
        <w:t>la liquidación</w:t>
      </w:r>
      <w:r w:rsidRPr="00D82269">
        <w:rPr>
          <w:bCs/>
          <w:spacing w:val="-3"/>
        </w:rPr>
        <w:t xml:space="preserve"> produce la pérdida del derecho a la ejecución individual</w:t>
      </w:r>
      <w:r w:rsidR="00467CB7">
        <w:rPr>
          <w:bCs/>
          <w:spacing w:val="-3"/>
        </w:rPr>
        <w:t xml:space="preserve">, </w:t>
      </w:r>
      <w:r w:rsidR="00D0068C">
        <w:rPr>
          <w:bCs/>
          <w:spacing w:val="-3"/>
        </w:rPr>
        <w:t>que se recuperará</w:t>
      </w:r>
      <w:r w:rsidR="00314C3F">
        <w:rPr>
          <w:bCs/>
          <w:spacing w:val="-3"/>
        </w:rPr>
        <w:t xml:space="preserve"> </w:t>
      </w:r>
      <w:r w:rsidR="00D0068C" w:rsidRPr="00D0068C">
        <w:rPr>
          <w:bCs/>
          <w:spacing w:val="-3"/>
        </w:rPr>
        <w:t>cuando transcurra</w:t>
      </w:r>
      <w:r w:rsidR="00D0068C">
        <w:rPr>
          <w:bCs/>
          <w:spacing w:val="-3"/>
        </w:rPr>
        <w:t xml:space="preserve"> </w:t>
      </w:r>
      <w:r w:rsidR="00D0068C" w:rsidRPr="00D0068C">
        <w:rPr>
          <w:bCs/>
          <w:spacing w:val="-3"/>
        </w:rPr>
        <w:t>un año desde la apertura de la liquidación sin que se</w:t>
      </w:r>
      <w:r w:rsidR="00314C3F">
        <w:rPr>
          <w:bCs/>
          <w:spacing w:val="-3"/>
        </w:rPr>
        <w:t xml:space="preserve"> </w:t>
      </w:r>
      <w:r w:rsidR="00D0068C" w:rsidRPr="00D0068C">
        <w:rPr>
          <w:bCs/>
          <w:spacing w:val="-3"/>
        </w:rPr>
        <w:t>haya enajenado el bien o derecho afecto</w:t>
      </w:r>
      <w:r w:rsidR="00314C3F">
        <w:rPr>
          <w:bCs/>
          <w:spacing w:val="-3"/>
        </w:rPr>
        <w:t xml:space="preserve"> a la garantía.</w:t>
      </w:r>
    </w:p>
    <w:p w14:paraId="56F66ABC" w14:textId="0D1F768D" w:rsidR="00BB37D1" w:rsidRPr="00DE5249" w:rsidRDefault="00DE5249" w:rsidP="00DE5249">
      <w:pPr>
        <w:pStyle w:val="Prrafodelista"/>
        <w:numPr>
          <w:ilvl w:val="0"/>
          <w:numId w:val="43"/>
        </w:numPr>
        <w:spacing w:before="120" w:after="120" w:line="360" w:lineRule="auto"/>
        <w:ind w:left="993" w:hanging="284"/>
        <w:jc w:val="both"/>
        <w:rPr>
          <w:bCs/>
          <w:spacing w:val="-3"/>
        </w:rPr>
      </w:pPr>
      <w:r>
        <w:rPr>
          <w:bCs/>
          <w:spacing w:val="-3"/>
        </w:rPr>
        <w:t>T</w:t>
      </w:r>
      <w:r w:rsidR="00AB795E" w:rsidRPr="00DE5249">
        <w:rPr>
          <w:bCs/>
          <w:spacing w:val="-3"/>
        </w:rPr>
        <w:t>odos los acreedores del deudor, ordinarios o privilegiados, quedan integrados en la masa pasiva de concurso sin más excepciones que las expresamente previstas.</w:t>
      </w:r>
    </w:p>
    <w:p w14:paraId="3C023FC0" w14:textId="3D5486C9" w:rsidR="00477C88" w:rsidRDefault="00477C88" w:rsidP="003B4F3D">
      <w:pPr>
        <w:spacing w:before="120" w:after="120" w:line="360" w:lineRule="auto"/>
        <w:ind w:firstLine="708"/>
        <w:jc w:val="both"/>
        <w:rPr>
          <w:bCs/>
          <w:spacing w:val="-3"/>
        </w:rPr>
      </w:pPr>
    </w:p>
    <w:p w14:paraId="6EC3A548" w14:textId="2670E651" w:rsidR="00477C88" w:rsidRDefault="00D82269" w:rsidP="003B4F3D">
      <w:pPr>
        <w:spacing w:before="120" w:after="120" w:line="360" w:lineRule="auto"/>
        <w:ind w:firstLine="708"/>
        <w:jc w:val="both"/>
        <w:rPr>
          <w:bCs/>
          <w:spacing w:val="-3"/>
        </w:rPr>
      </w:pPr>
      <w:r>
        <w:rPr>
          <w:b/>
          <w:bCs/>
          <w:spacing w:val="-3"/>
        </w:rPr>
        <w:t>E</w:t>
      </w:r>
      <w:r w:rsidRPr="004E45C5">
        <w:rPr>
          <w:b/>
          <w:bCs/>
          <w:spacing w:val="-3"/>
        </w:rPr>
        <w:t>fectos de la declaración de concurso sobre los</w:t>
      </w:r>
      <w:r>
        <w:rPr>
          <w:b/>
          <w:bCs/>
          <w:spacing w:val="-3"/>
        </w:rPr>
        <w:t xml:space="preserve"> créditos.</w:t>
      </w:r>
    </w:p>
    <w:p w14:paraId="0B36177F" w14:textId="635B3165" w:rsidR="00B83464" w:rsidRDefault="001802AE" w:rsidP="003B4F3D">
      <w:pPr>
        <w:spacing w:before="120" w:after="120" w:line="360" w:lineRule="auto"/>
        <w:ind w:firstLine="708"/>
        <w:jc w:val="both"/>
        <w:rPr>
          <w:bCs/>
          <w:spacing w:val="-3"/>
        </w:rPr>
      </w:pPr>
      <w:r>
        <w:rPr>
          <w:bCs/>
          <w:spacing w:val="-3"/>
        </w:rPr>
        <w:t>Los</w:t>
      </w:r>
      <w:r w:rsidR="00A3762F">
        <w:rPr>
          <w:bCs/>
          <w:spacing w:val="-3"/>
        </w:rPr>
        <w:t xml:space="preserve"> principales</w:t>
      </w:r>
      <w:r>
        <w:rPr>
          <w:bCs/>
          <w:spacing w:val="-3"/>
        </w:rPr>
        <w:t xml:space="preserve"> e</w:t>
      </w:r>
      <w:r w:rsidRPr="001802AE">
        <w:rPr>
          <w:bCs/>
          <w:spacing w:val="-3"/>
        </w:rPr>
        <w:t>fectos de la declaración de concurso sobre los créditos</w:t>
      </w:r>
      <w:r>
        <w:rPr>
          <w:bCs/>
          <w:spacing w:val="-3"/>
        </w:rPr>
        <w:t xml:space="preserve"> son los siguientes:</w:t>
      </w:r>
    </w:p>
    <w:p w14:paraId="56914AB9" w14:textId="0601A200" w:rsidR="00C7200F" w:rsidRPr="00312FA9" w:rsidRDefault="00652F77" w:rsidP="00312FA9">
      <w:pPr>
        <w:pStyle w:val="Prrafodelista"/>
        <w:numPr>
          <w:ilvl w:val="0"/>
          <w:numId w:val="41"/>
        </w:numPr>
        <w:spacing w:before="120" w:after="120" w:line="360" w:lineRule="auto"/>
        <w:ind w:left="993" w:hanging="284"/>
        <w:jc w:val="both"/>
        <w:rPr>
          <w:bCs/>
          <w:spacing w:val="-3"/>
        </w:rPr>
      </w:pPr>
      <w:r w:rsidRPr="00312FA9">
        <w:rPr>
          <w:bCs/>
          <w:spacing w:val="-3"/>
        </w:rPr>
        <w:t>S</w:t>
      </w:r>
      <w:r w:rsidR="00C7200F" w:rsidRPr="00312FA9">
        <w:rPr>
          <w:bCs/>
          <w:spacing w:val="-3"/>
        </w:rPr>
        <w:t>uspensión del devengo de intereses, salvo créditos salariales y créditos con garantía real</w:t>
      </w:r>
      <w:r w:rsidRPr="00312FA9">
        <w:rPr>
          <w:bCs/>
          <w:spacing w:val="-3"/>
        </w:rPr>
        <w:t xml:space="preserve"> en los términos previstos.</w:t>
      </w:r>
    </w:p>
    <w:p w14:paraId="0406835A" w14:textId="77777777" w:rsidR="00946C9E" w:rsidRPr="00312FA9" w:rsidRDefault="00C7200F" w:rsidP="00312FA9">
      <w:pPr>
        <w:pStyle w:val="Prrafodelista"/>
        <w:numPr>
          <w:ilvl w:val="0"/>
          <w:numId w:val="41"/>
        </w:numPr>
        <w:spacing w:before="120" w:after="120" w:line="360" w:lineRule="auto"/>
        <w:ind w:left="993" w:hanging="284"/>
        <w:jc w:val="both"/>
        <w:rPr>
          <w:bCs/>
          <w:spacing w:val="-3"/>
        </w:rPr>
      </w:pPr>
      <w:r w:rsidRPr="00312FA9">
        <w:rPr>
          <w:bCs/>
          <w:spacing w:val="-3"/>
        </w:rPr>
        <w:t>Prohibición de la compensación posterior del concurso</w:t>
      </w:r>
      <w:r w:rsidR="00946C9E" w:rsidRPr="00312FA9">
        <w:rPr>
          <w:bCs/>
          <w:spacing w:val="-3"/>
        </w:rPr>
        <w:t>.</w:t>
      </w:r>
    </w:p>
    <w:p w14:paraId="69AE84F8" w14:textId="3022043A" w:rsidR="00946C9E" w:rsidRPr="00312FA9" w:rsidRDefault="00946C9E" w:rsidP="00312FA9">
      <w:pPr>
        <w:pStyle w:val="Prrafodelista"/>
        <w:numPr>
          <w:ilvl w:val="0"/>
          <w:numId w:val="41"/>
        </w:numPr>
        <w:spacing w:before="120" w:after="120" w:line="360" w:lineRule="auto"/>
        <w:ind w:left="993" w:hanging="284"/>
        <w:jc w:val="both"/>
        <w:rPr>
          <w:bCs/>
          <w:spacing w:val="-3"/>
        </w:rPr>
      </w:pPr>
      <w:r w:rsidRPr="00312FA9">
        <w:rPr>
          <w:bCs/>
          <w:spacing w:val="-3"/>
        </w:rPr>
        <w:t xml:space="preserve">Suspensión del derecho de retención sobre bienes integrantes de la masa activa, </w:t>
      </w:r>
      <w:r w:rsidR="00652F77" w:rsidRPr="00312FA9">
        <w:rPr>
          <w:bCs/>
          <w:spacing w:val="-3"/>
        </w:rPr>
        <w:t xml:space="preserve">con las excepciones previstas en </w:t>
      </w:r>
      <w:r w:rsidRPr="00312FA9">
        <w:rPr>
          <w:bCs/>
          <w:spacing w:val="-3"/>
        </w:rPr>
        <w:t>la legislación administrativa, tributaria, laboral</w:t>
      </w:r>
      <w:r w:rsidR="00652F77" w:rsidRPr="00312FA9">
        <w:rPr>
          <w:bCs/>
          <w:spacing w:val="-3"/>
        </w:rPr>
        <w:t xml:space="preserve"> y de Seguridad Social</w:t>
      </w:r>
      <w:r w:rsidRPr="00312FA9">
        <w:rPr>
          <w:bCs/>
          <w:spacing w:val="-3"/>
        </w:rPr>
        <w:t>.</w:t>
      </w:r>
    </w:p>
    <w:p w14:paraId="25F96B9C" w14:textId="3AA11429" w:rsidR="001802AE" w:rsidRPr="00312FA9" w:rsidRDefault="00946C9E" w:rsidP="00312FA9">
      <w:pPr>
        <w:pStyle w:val="Prrafodelista"/>
        <w:numPr>
          <w:ilvl w:val="0"/>
          <w:numId w:val="41"/>
        </w:numPr>
        <w:spacing w:before="120" w:after="120" w:line="360" w:lineRule="auto"/>
        <w:ind w:left="993" w:hanging="284"/>
        <w:jc w:val="both"/>
        <w:rPr>
          <w:bCs/>
          <w:spacing w:val="-3"/>
        </w:rPr>
      </w:pPr>
      <w:r w:rsidRPr="00312FA9">
        <w:rPr>
          <w:bCs/>
          <w:spacing w:val="-3"/>
        </w:rPr>
        <w:t>Interrupción de la prescripción de las acciones contra el deudor por créditos anteriores a la declaración de concurso.</w:t>
      </w:r>
    </w:p>
    <w:p w14:paraId="12E2DF90" w14:textId="22B02E7B" w:rsidR="00B83464" w:rsidRDefault="00B83464" w:rsidP="003B4F3D">
      <w:pPr>
        <w:spacing w:before="120" w:after="120" w:line="360" w:lineRule="auto"/>
        <w:ind w:firstLine="708"/>
        <w:jc w:val="both"/>
        <w:rPr>
          <w:bCs/>
          <w:spacing w:val="-3"/>
        </w:rPr>
      </w:pPr>
    </w:p>
    <w:p w14:paraId="5BF3DFA7" w14:textId="1E7E2441" w:rsidR="00312FA9" w:rsidRDefault="00312FA9" w:rsidP="003B4F3D">
      <w:pPr>
        <w:spacing w:before="120" w:after="120" w:line="360" w:lineRule="auto"/>
        <w:ind w:firstLine="708"/>
        <w:jc w:val="both"/>
        <w:rPr>
          <w:bCs/>
          <w:spacing w:val="-3"/>
        </w:rPr>
      </w:pPr>
      <w:r>
        <w:rPr>
          <w:b/>
          <w:bCs/>
          <w:spacing w:val="-3"/>
        </w:rPr>
        <w:t>E</w:t>
      </w:r>
      <w:r w:rsidRPr="004E45C5">
        <w:rPr>
          <w:b/>
          <w:bCs/>
          <w:spacing w:val="-3"/>
        </w:rPr>
        <w:t>fectos de la declaración de concurso sobre los</w:t>
      </w:r>
      <w:r>
        <w:rPr>
          <w:b/>
          <w:bCs/>
          <w:spacing w:val="-3"/>
        </w:rPr>
        <w:t xml:space="preserve"> contratos.</w:t>
      </w:r>
    </w:p>
    <w:p w14:paraId="20B4625B" w14:textId="0EECE195" w:rsidR="00A3762F" w:rsidRDefault="00A3762F" w:rsidP="00B950B6">
      <w:pPr>
        <w:spacing w:before="120" w:after="120" w:line="360" w:lineRule="auto"/>
        <w:ind w:firstLine="708"/>
        <w:jc w:val="both"/>
        <w:rPr>
          <w:bCs/>
          <w:spacing w:val="-3"/>
        </w:rPr>
      </w:pPr>
      <w:r>
        <w:rPr>
          <w:bCs/>
          <w:spacing w:val="-3"/>
        </w:rPr>
        <w:t>Los principales e</w:t>
      </w:r>
      <w:r w:rsidRPr="001802AE">
        <w:rPr>
          <w:bCs/>
          <w:spacing w:val="-3"/>
        </w:rPr>
        <w:t>fectos de la declaración de concurso sobre los c</w:t>
      </w:r>
      <w:r>
        <w:rPr>
          <w:bCs/>
          <w:spacing w:val="-3"/>
        </w:rPr>
        <w:t>ontrato</w:t>
      </w:r>
      <w:r w:rsidRPr="001802AE">
        <w:rPr>
          <w:bCs/>
          <w:spacing w:val="-3"/>
        </w:rPr>
        <w:t>s</w:t>
      </w:r>
      <w:r>
        <w:rPr>
          <w:bCs/>
          <w:spacing w:val="-3"/>
        </w:rPr>
        <w:t xml:space="preserve"> son los siguientes:</w:t>
      </w:r>
    </w:p>
    <w:p w14:paraId="56D46812" w14:textId="7F66AAD3" w:rsidR="00312FA9" w:rsidRPr="00A3762F" w:rsidRDefault="00B950B6" w:rsidP="00A3762F">
      <w:pPr>
        <w:pStyle w:val="Prrafodelista"/>
        <w:numPr>
          <w:ilvl w:val="0"/>
          <w:numId w:val="42"/>
        </w:numPr>
        <w:spacing w:before="120" w:after="120" w:line="360" w:lineRule="auto"/>
        <w:ind w:left="993" w:hanging="284"/>
        <w:jc w:val="both"/>
        <w:rPr>
          <w:bCs/>
          <w:spacing w:val="-3"/>
        </w:rPr>
      </w:pPr>
      <w:r w:rsidRPr="00A3762F">
        <w:rPr>
          <w:bCs/>
          <w:spacing w:val="-3"/>
        </w:rPr>
        <w:lastRenderedPageBreak/>
        <w:t>La declaración de concurso no es causa de resolución anticipada del contrato</w:t>
      </w:r>
      <w:r w:rsidR="008355B2" w:rsidRPr="00A3762F">
        <w:rPr>
          <w:bCs/>
          <w:spacing w:val="-3"/>
        </w:rPr>
        <w:t>, teniéndose por</w:t>
      </w:r>
      <w:r w:rsidRPr="00A3762F">
        <w:rPr>
          <w:bCs/>
          <w:spacing w:val="-3"/>
        </w:rPr>
        <w:t xml:space="preserve"> no puestas las cláusulas que establezcan la facultad de la otra parte de</w:t>
      </w:r>
      <w:r w:rsidR="001175EF" w:rsidRPr="00A3762F">
        <w:rPr>
          <w:bCs/>
          <w:spacing w:val="-3"/>
        </w:rPr>
        <w:t xml:space="preserve"> </w:t>
      </w:r>
      <w:r w:rsidR="00E65689" w:rsidRPr="00A3762F">
        <w:rPr>
          <w:bCs/>
          <w:spacing w:val="-3"/>
        </w:rPr>
        <w:t xml:space="preserve">resolver, </w:t>
      </w:r>
      <w:r w:rsidRPr="00A3762F">
        <w:rPr>
          <w:bCs/>
          <w:spacing w:val="-3"/>
        </w:rPr>
        <w:t xml:space="preserve">suspender o de modificar </w:t>
      </w:r>
      <w:r w:rsidR="00E65689" w:rsidRPr="00A3762F">
        <w:rPr>
          <w:bCs/>
          <w:spacing w:val="-3"/>
        </w:rPr>
        <w:t>el contrato</w:t>
      </w:r>
      <w:r w:rsidRPr="00A3762F">
        <w:rPr>
          <w:bCs/>
          <w:spacing w:val="-3"/>
        </w:rPr>
        <w:t xml:space="preserve"> por la declaración de concurso o por la apertura de la liquidación</w:t>
      </w:r>
      <w:r w:rsidR="001175EF" w:rsidRPr="00A3762F">
        <w:rPr>
          <w:bCs/>
          <w:spacing w:val="-3"/>
        </w:rPr>
        <w:t>.</w:t>
      </w:r>
    </w:p>
    <w:p w14:paraId="60C40E6D" w14:textId="4426353F" w:rsidR="00312FA9" w:rsidRPr="00A3762F" w:rsidRDefault="00E2163B" w:rsidP="00A3762F">
      <w:pPr>
        <w:pStyle w:val="Prrafodelista"/>
        <w:numPr>
          <w:ilvl w:val="0"/>
          <w:numId w:val="42"/>
        </w:numPr>
        <w:spacing w:before="120" w:after="120" w:line="360" w:lineRule="auto"/>
        <w:ind w:left="993" w:hanging="284"/>
        <w:jc w:val="both"/>
        <w:rPr>
          <w:bCs/>
          <w:spacing w:val="-3"/>
        </w:rPr>
      </w:pPr>
      <w:r w:rsidRPr="00A3762F">
        <w:rPr>
          <w:bCs/>
          <w:spacing w:val="-3"/>
        </w:rPr>
        <w:t>En los contratos con obligaciones recíprocas</w:t>
      </w:r>
      <w:r w:rsidR="0023735B" w:rsidRPr="00A3762F">
        <w:rPr>
          <w:bCs/>
          <w:spacing w:val="-3"/>
        </w:rPr>
        <w:t>, si éstas están pendientes de cumplir por una de las partes, el crédito o la deuda del concursado se incluye en la masa; si están pendientes de cumplir por ambas partes, deben ejecutarse las prestaciones con cargo a la masa.</w:t>
      </w:r>
    </w:p>
    <w:p w14:paraId="08D5964B" w14:textId="0D13FEDC" w:rsidR="0023735B" w:rsidRPr="00A3762F" w:rsidRDefault="0085058B" w:rsidP="00A3762F">
      <w:pPr>
        <w:pStyle w:val="Prrafodelista"/>
        <w:numPr>
          <w:ilvl w:val="0"/>
          <w:numId w:val="42"/>
        </w:numPr>
        <w:spacing w:before="120" w:after="120" w:line="360" w:lineRule="auto"/>
        <w:ind w:left="993" w:hanging="284"/>
        <w:jc w:val="both"/>
        <w:rPr>
          <w:bCs/>
          <w:spacing w:val="-3"/>
        </w:rPr>
      </w:pPr>
      <w:r w:rsidRPr="00A3762F">
        <w:rPr>
          <w:bCs/>
          <w:spacing w:val="-3"/>
        </w:rPr>
        <w:t xml:space="preserve">La resolución </w:t>
      </w:r>
      <w:r w:rsidR="00BF58BB" w:rsidRPr="00A3762F">
        <w:rPr>
          <w:bCs/>
          <w:spacing w:val="-3"/>
        </w:rPr>
        <w:t>por incumplimiento anterior al concurso sólo procede respecto de los contratos de tracto sucesivo</w:t>
      </w:r>
      <w:r w:rsidR="00477B6D" w:rsidRPr="00A3762F">
        <w:rPr>
          <w:bCs/>
          <w:spacing w:val="-3"/>
        </w:rPr>
        <w:t>.</w:t>
      </w:r>
      <w:r w:rsidR="00E850F2" w:rsidRPr="00A3762F">
        <w:rPr>
          <w:bCs/>
          <w:spacing w:val="-3"/>
        </w:rPr>
        <w:t xml:space="preserve"> S</w:t>
      </w:r>
      <w:r w:rsidR="00477B6D" w:rsidRPr="00A3762F">
        <w:rPr>
          <w:bCs/>
          <w:spacing w:val="-3"/>
        </w:rPr>
        <w:t>i el incumplimiento es posterior a</w:t>
      </w:r>
      <w:r w:rsidR="00410A07" w:rsidRPr="00A3762F">
        <w:rPr>
          <w:bCs/>
          <w:spacing w:val="-3"/>
        </w:rPr>
        <w:t xml:space="preserve">l concurso, </w:t>
      </w:r>
      <w:r w:rsidR="00BF7B28" w:rsidRPr="00A3762F">
        <w:rPr>
          <w:bCs/>
          <w:spacing w:val="-3"/>
        </w:rPr>
        <w:t>cualquiera de las partes podrá resolver el contrato.</w:t>
      </w:r>
    </w:p>
    <w:p w14:paraId="59246E87" w14:textId="77777777" w:rsidR="005C15A0" w:rsidRPr="00A3762F" w:rsidRDefault="005C15A0" w:rsidP="00A3762F">
      <w:pPr>
        <w:pStyle w:val="Prrafodelista"/>
        <w:numPr>
          <w:ilvl w:val="0"/>
          <w:numId w:val="42"/>
        </w:numPr>
        <w:spacing w:before="120" w:after="120" w:line="360" w:lineRule="auto"/>
        <w:ind w:left="993" w:hanging="284"/>
        <w:jc w:val="both"/>
        <w:rPr>
          <w:bCs/>
          <w:spacing w:val="-3"/>
        </w:rPr>
      </w:pPr>
      <w:r w:rsidRPr="00A3762F">
        <w:rPr>
          <w:bCs/>
          <w:spacing w:val="-3"/>
        </w:rPr>
        <w:t>En caso de resolución del contrato por incumplimiento, quedarán extinguidas las obligaciones pendientes de vencimiento.</w:t>
      </w:r>
    </w:p>
    <w:p w14:paraId="38052741" w14:textId="2CD0CE59" w:rsidR="005C15A0" w:rsidRPr="00A3762F" w:rsidRDefault="005C15A0" w:rsidP="00A3762F">
      <w:pPr>
        <w:pStyle w:val="Prrafodelista"/>
        <w:numPr>
          <w:ilvl w:val="0"/>
          <w:numId w:val="42"/>
        </w:numPr>
        <w:spacing w:before="120" w:after="120" w:line="360" w:lineRule="auto"/>
        <w:ind w:left="993" w:hanging="284"/>
        <w:jc w:val="both"/>
        <w:rPr>
          <w:bCs/>
          <w:spacing w:val="-3"/>
        </w:rPr>
      </w:pPr>
      <w:r w:rsidRPr="00A3762F">
        <w:rPr>
          <w:bCs/>
          <w:spacing w:val="-3"/>
        </w:rPr>
        <w:t xml:space="preserve">Si el incumplimiento del concursado es anterior al concurso, el crédito del acreedor, incluida la indemnización de los daños y perjuicios, tendrá la consideración de crédito concursal; </w:t>
      </w:r>
      <w:r w:rsidR="009E22DF">
        <w:rPr>
          <w:bCs/>
          <w:spacing w:val="-3"/>
        </w:rPr>
        <w:t>s</w:t>
      </w:r>
      <w:r w:rsidRPr="00A3762F">
        <w:rPr>
          <w:bCs/>
          <w:spacing w:val="-3"/>
        </w:rPr>
        <w:t>i es posterior, de crédito contra la masa.</w:t>
      </w:r>
    </w:p>
    <w:p w14:paraId="60AF1D39" w14:textId="2D53AEDF" w:rsidR="00931D10" w:rsidRPr="00A3762F" w:rsidRDefault="00931D10" w:rsidP="00A3762F">
      <w:pPr>
        <w:pStyle w:val="Prrafodelista"/>
        <w:numPr>
          <w:ilvl w:val="0"/>
          <w:numId w:val="42"/>
        </w:numPr>
        <w:spacing w:before="120" w:after="120" w:line="360" w:lineRule="auto"/>
        <w:ind w:left="993" w:hanging="284"/>
        <w:jc w:val="both"/>
        <w:rPr>
          <w:bCs/>
          <w:spacing w:val="-3"/>
        </w:rPr>
      </w:pPr>
      <w:r w:rsidRPr="00A3762F">
        <w:rPr>
          <w:bCs/>
          <w:spacing w:val="-3"/>
        </w:rPr>
        <w:t>El juez puede, en interés del concurso</w:t>
      </w:r>
      <w:r w:rsidR="00BD70DB" w:rsidRPr="00A3762F">
        <w:rPr>
          <w:bCs/>
          <w:spacing w:val="-3"/>
        </w:rPr>
        <w:t xml:space="preserve">, </w:t>
      </w:r>
      <w:r w:rsidR="00351D42" w:rsidRPr="00A3762F">
        <w:rPr>
          <w:bCs/>
          <w:spacing w:val="-3"/>
        </w:rPr>
        <w:t>tanto acordar el cumplimiento pese a que haya causa de resolución</w:t>
      </w:r>
      <w:r w:rsidR="0081421E" w:rsidRPr="00A3762F">
        <w:rPr>
          <w:bCs/>
          <w:spacing w:val="-3"/>
        </w:rPr>
        <w:t>, siendo con cargo a la masa las prestaciones que deba realizar el concursado, como resolver el contrato aunque no haya causa de resolución.</w:t>
      </w:r>
    </w:p>
    <w:p w14:paraId="7F97C701" w14:textId="0E131B7C" w:rsidR="0007320C" w:rsidRDefault="00642301" w:rsidP="003F435D">
      <w:pPr>
        <w:pStyle w:val="Prrafodelista"/>
        <w:numPr>
          <w:ilvl w:val="0"/>
          <w:numId w:val="42"/>
        </w:numPr>
        <w:spacing w:before="120" w:after="120" w:line="360" w:lineRule="auto"/>
        <w:ind w:left="993" w:hanging="284"/>
        <w:jc w:val="both"/>
        <w:rPr>
          <w:bCs/>
          <w:spacing w:val="-3"/>
        </w:rPr>
      </w:pPr>
      <w:r w:rsidRPr="003F435D">
        <w:rPr>
          <w:bCs/>
          <w:spacing w:val="-3"/>
        </w:rPr>
        <w:t>La administración concursal</w:t>
      </w:r>
      <w:r w:rsidR="006A2D62" w:rsidRPr="003F435D">
        <w:rPr>
          <w:bCs/>
          <w:spacing w:val="-3"/>
        </w:rPr>
        <w:t xml:space="preserve"> puede rehabilitar contratos de crédito y préstamo cuyo vencimiento anticipado por impago se haya producido dentro de los tres meses anteriores al concurso, salvo que el acreedor haya iniciado acciones por reclamación del impago.</w:t>
      </w:r>
    </w:p>
    <w:p w14:paraId="0E1213B4" w14:textId="62F5550B" w:rsidR="000C504B" w:rsidRDefault="000C504B" w:rsidP="003F435D">
      <w:pPr>
        <w:pStyle w:val="Prrafodelista"/>
        <w:numPr>
          <w:ilvl w:val="0"/>
          <w:numId w:val="42"/>
        </w:numPr>
        <w:spacing w:before="120" w:after="120" w:line="360" w:lineRule="auto"/>
        <w:ind w:left="993" w:hanging="284"/>
        <w:jc w:val="both"/>
        <w:rPr>
          <w:bCs/>
          <w:spacing w:val="-3"/>
        </w:rPr>
      </w:pPr>
      <w:r w:rsidRPr="003F435D">
        <w:rPr>
          <w:bCs/>
          <w:spacing w:val="-3"/>
        </w:rPr>
        <w:t>La administración concursal puede</w:t>
      </w:r>
      <w:r>
        <w:rPr>
          <w:bCs/>
          <w:spacing w:val="-3"/>
        </w:rPr>
        <w:t xml:space="preserve"> enervar la acción de desahucio anterior </w:t>
      </w:r>
      <w:r w:rsidR="008A7C86">
        <w:rPr>
          <w:bCs/>
          <w:spacing w:val="-3"/>
        </w:rPr>
        <w:t>a</w:t>
      </w:r>
      <w:r w:rsidR="00044C25">
        <w:rPr>
          <w:bCs/>
          <w:spacing w:val="-3"/>
        </w:rPr>
        <w:t>l concurso y rehabilitar la vigencia del arrendamiento</w:t>
      </w:r>
    </w:p>
    <w:p w14:paraId="6C3A01B9" w14:textId="5E62DBD1" w:rsidR="003F435D" w:rsidRDefault="003F435D" w:rsidP="003F435D">
      <w:pPr>
        <w:pStyle w:val="Prrafodelista"/>
        <w:numPr>
          <w:ilvl w:val="0"/>
          <w:numId w:val="42"/>
        </w:numPr>
        <w:spacing w:before="120" w:after="120" w:line="360" w:lineRule="auto"/>
        <w:ind w:left="993" w:hanging="284"/>
        <w:jc w:val="both"/>
        <w:rPr>
          <w:bCs/>
          <w:spacing w:val="-3"/>
        </w:rPr>
      </w:pPr>
      <w:r w:rsidRPr="003F435D">
        <w:rPr>
          <w:bCs/>
          <w:spacing w:val="-3"/>
        </w:rPr>
        <w:t>Los efectos de la declaración de concurso sobre los contratos de carácter administrativo celebrados por el concursado con Administraciones públicas se regirán por lo establecido en su legislación especial</w:t>
      </w:r>
      <w:r>
        <w:rPr>
          <w:bCs/>
          <w:spacing w:val="-3"/>
        </w:rPr>
        <w:t>.</w:t>
      </w:r>
    </w:p>
    <w:p w14:paraId="1197D033" w14:textId="77777777" w:rsidR="003F435D" w:rsidRPr="003F435D" w:rsidRDefault="003F435D" w:rsidP="003F435D">
      <w:pPr>
        <w:spacing w:before="120" w:after="120" w:line="360" w:lineRule="auto"/>
        <w:ind w:firstLine="708"/>
        <w:jc w:val="both"/>
        <w:rPr>
          <w:bCs/>
          <w:spacing w:val="-3"/>
        </w:rPr>
      </w:pPr>
    </w:p>
    <w:p w14:paraId="3F8B68F6" w14:textId="5AB15034" w:rsidR="00B83464" w:rsidRDefault="00477C88" w:rsidP="00477C88">
      <w:pPr>
        <w:spacing w:before="120" w:after="120" w:line="360" w:lineRule="auto"/>
        <w:jc w:val="both"/>
        <w:rPr>
          <w:bCs/>
          <w:spacing w:val="-3"/>
        </w:rPr>
      </w:pPr>
      <w:r w:rsidRPr="004E45C5">
        <w:rPr>
          <w:b/>
          <w:bCs/>
          <w:spacing w:val="-3"/>
        </w:rPr>
        <w:t>EMBARGOS ADMINISTRATIVOS</w:t>
      </w:r>
      <w:r>
        <w:rPr>
          <w:b/>
          <w:bCs/>
          <w:spacing w:val="-3"/>
        </w:rPr>
        <w:t>.</w:t>
      </w:r>
    </w:p>
    <w:p w14:paraId="5DF6A3DC" w14:textId="62476B12" w:rsidR="004A4E8F" w:rsidRDefault="002E6A44" w:rsidP="003A1002">
      <w:pPr>
        <w:spacing w:before="120" w:after="120" w:line="360" w:lineRule="auto"/>
        <w:ind w:firstLine="708"/>
        <w:jc w:val="both"/>
        <w:rPr>
          <w:bCs/>
          <w:spacing w:val="-3"/>
        </w:rPr>
      </w:pPr>
      <w:r w:rsidRPr="002E6A44">
        <w:rPr>
          <w:bCs/>
          <w:spacing w:val="-3"/>
        </w:rPr>
        <w:t>Desde la declaración de concurso, no podrán iniciarse apremios administrativos, incluidos los tributarios, contra los bienes o derechos de la masa activa</w:t>
      </w:r>
      <w:r w:rsidR="00CF0D71">
        <w:rPr>
          <w:bCs/>
          <w:spacing w:val="-3"/>
        </w:rPr>
        <w:t>, suspendiéndose</w:t>
      </w:r>
      <w:r w:rsidR="004A4E8F">
        <w:rPr>
          <w:bCs/>
          <w:spacing w:val="-3"/>
        </w:rPr>
        <w:t xml:space="preserve"> </w:t>
      </w:r>
      <w:r w:rsidR="00CF0D71">
        <w:rPr>
          <w:bCs/>
          <w:spacing w:val="-3"/>
        </w:rPr>
        <w:t>l</w:t>
      </w:r>
      <w:r w:rsidR="004A4E8F">
        <w:rPr>
          <w:bCs/>
          <w:spacing w:val="-3"/>
        </w:rPr>
        <w:t xml:space="preserve">os </w:t>
      </w:r>
      <w:r w:rsidR="004A4E8F">
        <w:rPr>
          <w:bCs/>
          <w:spacing w:val="-3"/>
        </w:rPr>
        <w:lastRenderedPageBreak/>
        <w:t>que estuvieran en tramitación</w:t>
      </w:r>
      <w:r w:rsidR="003A1002">
        <w:rPr>
          <w:bCs/>
          <w:spacing w:val="-3"/>
        </w:rPr>
        <w:t xml:space="preserve"> salvo que la </w:t>
      </w:r>
      <w:r w:rsidR="00B83DF8">
        <w:rPr>
          <w:bCs/>
          <w:spacing w:val="-3"/>
        </w:rPr>
        <w:t>diligencia de embargo fuera anterior a la declaración del concurso, en cuyo caso el dinero obtenido en esta ejecución se destinará al pago del crédito administrativo, integrándose el sobrante en la masa activa.</w:t>
      </w:r>
    </w:p>
    <w:p w14:paraId="7D526484" w14:textId="0256B9E5" w:rsidR="00B83464" w:rsidRDefault="00532872" w:rsidP="003B4F3D">
      <w:pPr>
        <w:spacing w:before="120" w:after="120" w:line="360" w:lineRule="auto"/>
        <w:ind w:firstLine="708"/>
        <w:jc w:val="both"/>
        <w:rPr>
          <w:bCs/>
          <w:spacing w:val="-3"/>
        </w:rPr>
      </w:pPr>
      <w:r>
        <w:rPr>
          <w:bCs/>
          <w:spacing w:val="-3"/>
        </w:rPr>
        <w:t>El juez del concurso</w:t>
      </w:r>
      <w:r w:rsidR="00435851">
        <w:rPr>
          <w:bCs/>
          <w:spacing w:val="-3"/>
        </w:rPr>
        <w:t xml:space="preserve"> no podrá</w:t>
      </w:r>
      <w:r w:rsidR="00453362">
        <w:rPr>
          <w:bCs/>
          <w:spacing w:val="-3"/>
        </w:rPr>
        <w:t xml:space="preserve"> levantar o</w:t>
      </w:r>
      <w:r w:rsidR="00435851">
        <w:rPr>
          <w:bCs/>
          <w:spacing w:val="-3"/>
        </w:rPr>
        <w:t xml:space="preserve"> cancela</w:t>
      </w:r>
      <w:r w:rsidR="00453362">
        <w:rPr>
          <w:bCs/>
          <w:spacing w:val="-3"/>
        </w:rPr>
        <w:t>r</w:t>
      </w:r>
      <w:r w:rsidR="00435851">
        <w:rPr>
          <w:bCs/>
          <w:spacing w:val="-3"/>
        </w:rPr>
        <w:t xml:space="preserve"> embargos administrativos, a pesar de que s</w:t>
      </w:r>
      <w:r w:rsidR="00453362">
        <w:rPr>
          <w:bCs/>
          <w:spacing w:val="-3"/>
        </w:rPr>
        <w:t>í</w:t>
      </w:r>
      <w:r w:rsidR="00435851">
        <w:rPr>
          <w:bCs/>
          <w:spacing w:val="-3"/>
        </w:rPr>
        <w:t xml:space="preserve"> puede hacerlo respecto del resto de embargos cuando su mantenimiento dificultase gravemente</w:t>
      </w:r>
      <w:r w:rsidR="00453362">
        <w:rPr>
          <w:bCs/>
          <w:spacing w:val="-3"/>
        </w:rPr>
        <w:t xml:space="preserve"> la continuidad de la actividad del concursado.</w:t>
      </w:r>
    </w:p>
    <w:p w14:paraId="36D2A9E5" w14:textId="1DDD6577" w:rsidR="004316F2" w:rsidRDefault="004316F2" w:rsidP="003B4F3D">
      <w:pPr>
        <w:spacing w:before="120" w:after="120" w:line="360" w:lineRule="auto"/>
        <w:ind w:firstLine="708"/>
        <w:jc w:val="both"/>
        <w:rPr>
          <w:bCs/>
          <w:spacing w:val="-3"/>
        </w:rPr>
      </w:pPr>
    </w:p>
    <w:p w14:paraId="518A36B5" w14:textId="0C4D4D0F" w:rsidR="000C5BA0" w:rsidRDefault="000C5BA0" w:rsidP="003B4F3D">
      <w:pPr>
        <w:spacing w:before="120" w:after="120" w:line="360" w:lineRule="auto"/>
        <w:ind w:firstLine="708"/>
        <w:jc w:val="both"/>
        <w:rPr>
          <w:bCs/>
          <w:spacing w:val="-3"/>
        </w:rPr>
      </w:pPr>
    </w:p>
    <w:p w14:paraId="0C91F5BE" w14:textId="568D43D4" w:rsidR="00CC65F4" w:rsidRDefault="00CC65F4" w:rsidP="003B4F3D">
      <w:pPr>
        <w:spacing w:before="120" w:after="120" w:line="360" w:lineRule="auto"/>
        <w:ind w:firstLine="708"/>
        <w:jc w:val="both"/>
        <w:rPr>
          <w:bCs/>
          <w:spacing w:val="-3"/>
        </w:rPr>
      </w:pPr>
    </w:p>
    <w:p w14:paraId="046FF2A3" w14:textId="77777777" w:rsidR="00CC65F4" w:rsidRDefault="00CC65F4" w:rsidP="003B4F3D">
      <w:pPr>
        <w:spacing w:before="120" w:after="120" w:line="360" w:lineRule="auto"/>
        <w:ind w:firstLine="708"/>
        <w:jc w:val="both"/>
        <w:rPr>
          <w:bCs/>
          <w:spacing w:val="-3"/>
        </w:rPr>
      </w:pPr>
    </w:p>
    <w:p w14:paraId="6E89298B" w14:textId="77777777" w:rsidR="00CF0D71" w:rsidRDefault="00CF0D71" w:rsidP="003B4F3D">
      <w:pPr>
        <w:spacing w:before="120" w:after="120" w:line="360" w:lineRule="auto"/>
        <w:ind w:firstLine="708"/>
        <w:jc w:val="both"/>
        <w:rPr>
          <w:bCs/>
          <w:spacing w:val="-3"/>
        </w:rPr>
      </w:pPr>
    </w:p>
    <w:p w14:paraId="25AA715C" w14:textId="7C50476D"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AB396A2" w:rsidR="005726E8" w:rsidRPr="00FF4CC7" w:rsidRDefault="00892AA2" w:rsidP="003B1331">
      <w:pPr>
        <w:spacing w:before="120" w:after="120" w:line="360" w:lineRule="auto"/>
        <w:ind w:firstLine="708"/>
        <w:jc w:val="right"/>
        <w:rPr>
          <w:spacing w:val="-3"/>
        </w:rPr>
      </w:pPr>
      <w:r>
        <w:rPr>
          <w:spacing w:val="-3"/>
        </w:rPr>
        <w:t>12</w:t>
      </w:r>
      <w:r w:rsidR="00FC39A8">
        <w:rPr>
          <w:spacing w:val="-3"/>
        </w:rPr>
        <w:t xml:space="preserve"> de </w:t>
      </w:r>
      <w:r>
        <w:rPr>
          <w:spacing w:val="-3"/>
        </w:rPr>
        <w:t>agost</w:t>
      </w:r>
      <w:r w:rsidR="00ED04FC">
        <w:rPr>
          <w:spacing w:val="-3"/>
        </w:rPr>
        <w:t>o</w:t>
      </w:r>
      <w:r w:rsidR="00FC39A8">
        <w:rPr>
          <w:spacing w:val="-3"/>
        </w:rPr>
        <w:t xml:space="preserve"> de 202</w:t>
      </w:r>
      <w:r w:rsidR="00ED04FC">
        <w:rPr>
          <w:spacing w:val="-3"/>
        </w:rPr>
        <w:t>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FA71FD" w14:textId="77777777" w:rsidR="006C4451" w:rsidRDefault="006C4451" w:rsidP="00DB250B">
      <w:r>
        <w:separator/>
      </w:r>
    </w:p>
  </w:endnote>
  <w:endnote w:type="continuationSeparator" w:id="0">
    <w:p w14:paraId="295987DE" w14:textId="77777777" w:rsidR="006C4451" w:rsidRDefault="006C4451" w:rsidP="00DB25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159B27C3" w:rsidR="001E237F" w:rsidRDefault="001E237F">
        <w:pPr>
          <w:pStyle w:val="Piedepgina"/>
          <w:jc w:val="right"/>
        </w:pPr>
        <w:r>
          <w:fldChar w:fldCharType="begin"/>
        </w:r>
        <w:r>
          <w:instrText>PAGE   \* MERGEFORMAT</w:instrText>
        </w:r>
        <w:r>
          <w:fldChar w:fldCharType="separate"/>
        </w:r>
        <w:r>
          <w:t>2</w:t>
        </w:r>
        <w:r>
          <w:fldChar w:fldCharType="end"/>
        </w:r>
      </w:p>
    </w:sdtContent>
  </w:sdt>
  <w:p w14:paraId="51CFEA51" w14:textId="77777777" w:rsidR="001E237F" w:rsidRDefault="001E23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2D6F61" w14:textId="77777777" w:rsidR="006C4451" w:rsidRDefault="006C4451" w:rsidP="00DB250B">
      <w:r>
        <w:separator/>
      </w:r>
    </w:p>
  </w:footnote>
  <w:footnote w:type="continuationSeparator" w:id="0">
    <w:p w14:paraId="1E746711" w14:textId="77777777" w:rsidR="006C4451" w:rsidRDefault="006C4451" w:rsidP="00DB25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5C3D415C" w:rsidR="0094606F" w:rsidRDefault="0094606F">
    <w:pPr>
      <w:pStyle w:val="Encabezado"/>
    </w:pPr>
    <w:r>
      <w:rPr>
        <w:b/>
      </w:rPr>
      <w:t>†VVV</w:t>
    </w:r>
  </w:p>
  <w:p w14:paraId="0B5E59E3" w14:textId="77777777" w:rsidR="0094606F" w:rsidRDefault="0094606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E61489"/>
    <w:multiLevelType w:val="hybridMultilevel"/>
    <w:tmpl w:val="133060D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74D4F59"/>
    <w:multiLevelType w:val="hybridMultilevel"/>
    <w:tmpl w:val="AEEC37CA"/>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9BF10F1"/>
    <w:multiLevelType w:val="hybridMultilevel"/>
    <w:tmpl w:val="597421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A6E3DDD"/>
    <w:multiLevelType w:val="hybridMultilevel"/>
    <w:tmpl w:val="1FD221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CB09D2"/>
    <w:multiLevelType w:val="hybridMultilevel"/>
    <w:tmpl w:val="CE121F2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F155A41"/>
    <w:multiLevelType w:val="hybridMultilevel"/>
    <w:tmpl w:val="4F5CCD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0426924"/>
    <w:multiLevelType w:val="hybridMultilevel"/>
    <w:tmpl w:val="CA548AE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2834EDE"/>
    <w:multiLevelType w:val="hybridMultilevel"/>
    <w:tmpl w:val="DC5062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62652F5"/>
    <w:multiLevelType w:val="hybridMultilevel"/>
    <w:tmpl w:val="9280D7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69C0A2D"/>
    <w:multiLevelType w:val="hybridMultilevel"/>
    <w:tmpl w:val="12B403B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8FD4C9D"/>
    <w:multiLevelType w:val="multilevel"/>
    <w:tmpl w:val="6DA0FE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1BF07159"/>
    <w:multiLevelType w:val="hybridMultilevel"/>
    <w:tmpl w:val="6DA0FE7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1E91683C"/>
    <w:multiLevelType w:val="hybridMultilevel"/>
    <w:tmpl w:val="17B00908"/>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4" w15:restartNumberingAfterBreak="0">
    <w:nsid w:val="1F454708"/>
    <w:multiLevelType w:val="hybridMultilevel"/>
    <w:tmpl w:val="9092CC5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1F937D0C"/>
    <w:multiLevelType w:val="hybridMultilevel"/>
    <w:tmpl w:val="03F40D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1FB100CB"/>
    <w:multiLevelType w:val="hybridMultilevel"/>
    <w:tmpl w:val="1684310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1FE67355"/>
    <w:multiLevelType w:val="hybridMultilevel"/>
    <w:tmpl w:val="88522A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0F752D4"/>
    <w:multiLevelType w:val="hybridMultilevel"/>
    <w:tmpl w:val="C6DEECF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24F63346"/>
    <w:multiLevelType w:val="hybridMultilevel"/>
    <w:tmpl w:val="61A6A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15:restartNumberingAfterBreak="0">
    <w:nsid w:val="2A5B1382"/>
    <w:multiLevelType w:val="hybridMultilevel"/>
    <w:tmpl w:val="1BFE67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2DB11DFA"/>
    <w:multiLevelType w:val="hybridMultilevel"/>
    <w:tmpl w:val="923441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2ECA49A9"/>
    <w:multiLevelType w:val="hybridMultilevel"/>
    <w:tmpl w:val="313076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0F5581C"/>
    <w:multiLevelType w:val="hybridMultilevel"/>
    <w:tmpl w:val="3DCE6FFA"/>
    <w:lvl w:ilvl="0" w:tplc="0C0A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4043EED"/>
    <w:multiLevelType w:val="hybridMultilevel"/>
    <w:tmpl w:val="B17EBD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67570C9"/>
    <w:multiLevelType w:val="hybridMultilevel"/>
    <w:tmpl w:val="290AECB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38042A73"/>
    <w:multiLevelType w:val="hybridMultilevel"/>
    <w:tmpl w:val="5DA264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1897001"/>
    <w:multiLevelType w:val="hybridMultilevel"/>
    <w:tmpl w:val="39E6892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22A07C0"/>
    <w:multiLevelType w:val="hybridMultilevel"/>
    <w:tmpl w:val="FBEC4C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3845DDB"/>
    <w:multiLevelType w:val="hybridMultilevel"/>
    <w:tmpl w:val="B6A8E92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449B1EBD"/>
    <w:multiLevelType w:val="hybridMultilevel"/>
    <w:tmpl w:val="C9D0E0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48936B44"/>
    <w:multiLevelType w:val="hybridMultilevel"/>
    <w:tmpl w:val="D226AA9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15:restartNumberingAfterBreak="0">
    <w:nsid w:val="4AD92595"/>
    <w:multiLevelType w:val="hybridMultilevel"/>
    <w:tmpl w:val="01AA21C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4E43380F"/>
    <w:multiLevelType w:val="multilevel"/>
    <w:tmpl w:val="6DA0FE7C"/>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4" w15:restartNumberingAfterBreak="0">
    <w:nsid w:val="4E957573"/>
    <w:multiLevelType w:val="hybridMultilevel"/>
    <w:tmpl w:val="3D0666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4FA52C27"/>
    <w:multiLevelType w:val="hybridMultilevel"/>
    <w:tmpl w:val="117C18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3AA6E45"/>
    <w:multiLevelType w:val="hybridMultilevel"/>
    <w:tmpl w:val="3AFAE9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53B163E5"/>
    <w:multiLevelType w:val="hybridMultilevel"/>
    <w:tmpl w:val="2640C8A6"/>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38" w15:restartNumberingAfterBreak="0">
    <w:nsid w:val="53B93A8E"/>
    <w:multiLevelType w:val="hybridMultilevel"/>
    <w:tmpl w:val="0DF4C39A"/>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39" w15:restartNumberingAfterBreak="0">
    <w:nsid w:val="6733578C"/>
    <w:multiLevelType w:val="hybridMultilevel"/>
    <w:tmpl w:val="E2BE539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67475B32"/>
    <w:multiLevelType w:val="hybridMultilevel"/>
    <w:tmpl w:val="95E057C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6B2F2C4B"/>
    <w:multiLevelType w:val="hybridMultilevel"/>
    <w:tmpl w:val="EBD843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0FE013E"/>
    <w:multiLevelType w:val="hybridMultilevel"/>
    <w:tmpl w:val="D02CA61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3" w15:restartNumberingAfterBreak="0">
    <w:nsid w:val="739F5F7C"/>
    <w:multiLevelType w:val="hybridMultilevel"/>
    <w:tmpl w:val="DBE8001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5F45290"/>
    <w:multiLevelType w:val="hybridMultilevel"/>
    <w:tmpl w:val="6E7062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A305AC2"/>
    <w:multiLevelType w:val="hybridMultilevel"/>
    <w:tmpl w:val="FE8248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BC04E04"/>
    <w:multiLevelType w:val="hybridMultilevel"/>
    <w:tmpl w:val="8D1E5F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46346207">
    <w:abstractNumId w:val="0"/>
  </w:num>
  <w:num w:numId="2" w16cid:durableId="825975866">
    <w:abstractNumId w:val="36"/>
  </w:num>
  <w:num w:numId="3" w16cid:durableId="615789577">
    <w:abstractNumId w:val="32"/>
  </w:num>
  <w:num w:numId="4" w16cid:durableId="972952060">
    <w:abstractNumId w:val="29"/>
  </w:num>
  <w:num w:numId="5" w16cid:durableId="1618171195">
    <w:abstractNumId w:val="46"/>
  </w:num>
  <w:num w:numId="6" w16cid:durableId="441848059">
    <w:abstractNumId w:val="34"/>
  </w:num>
  <w:num w:numId="7" w16cid:durableId="1053843437">
    <w:abstractNumId w:val="18"/>
  </w:num>
  <w:num w:numId="8" w16cid:durableId="176820672">
    <w:abstractNumId w:val="12"/>
  </w:num>
  <w:num w:numId="9" w16cid:durableId="616713563">
    <w:abstractNumId w:val="33"/>
  </w:num>
  <w:num w:numId="10" w16cid:durableId="1184319501">
    <w:abstractNumId w:val="11"/>
  </w:num>
  <w:num w:numId="11" w16cid:durableId="670720433">
    <w:abstractNumId w:val="9"/>
  </w:num>
  <w:num w:numId="12" w16cid:durableId="1283345595">
    <w:abstractNumId w:val="19"/>
  </w:num>
  <w:num w:numId="13" w16cid:durableId="200634090">
    <w:abstractNumId w:val="42"/>
  </w:num>
  <w:num w:numId="14" w16cid:durableId="1500582124">
    <w:abstractNumId w:val="30"/>
  </w:num>
  <w:num w:numId="15" w16cid:durableId="215971666">
    <w:abstractNumId w:val="28"/>
  </w:num>
  <w:num w:numId="16" w16cid:durableId="1907719323">
    <w:abstractNumId w:val="38"/>
  </w:num>
  <w:num w:numId="17" w16cid:durableId="2138639233">
    <w:abstractNumId w:val="10"/>
  </w:num>
  <w:num w:numId="18" w16cid:durableId="1676810648">
    <w:abstractNumId w:val="25"/>
  </w:num>
  <w:num w:numId="19" w16cid:durableId="1884245781">
    <w:abstractNumId w:val="13"/>
  </w:num>
  <w:num w:numId="20" w16cid:durableId="1633092904">
    <w:abstractNumId w:val="14"/>
  </w:num>
  <w:num w:numId="21" w16cid:durableId="2097631151">
    <w:abstractNumId w:val="37"/>
  </w:num>
  <w:num w:numId="22" w16cid:durableId="1461335469">
    <w:abstractNumId w:val="41"/>
  </w:num>
  <w:num w:numId="23" w16cid:durableId="499278256">
    <w:abstractNumId w:val="17"/>
  </w:num>
  <w:num w:numId="24" w16cid:durableId="325479554">
    <w:abstractNumId w:val="43"/>
  </w:num>
  <w:num w:numId="25" w16cid:durableId="241448186">
    <w:abstractNumId w:val="4"/>
  </w:num>
  <w:num w:numId="26" w16cid:durableId="1821118628">
    <w:abstractNumId w:val="22"/>
  </w:num>
  <w:num w:numId="27" w16cid:durableId="582298341">
    <w:abstractNumId w:val="21"/>
  </w:num>
  <w:num w:numId="28" w16cid:durableId="144050265">
    <w:abstractNumId w:val="20"/>
  </w:num>
  <w:num w:numId="29" w16cid:durableId="1866481945">
    <w:abstractNumId w:val="3"/>
  </w:num>
  <w:num w:numId="30" w16cid:durableId="1239747084">
    <w:abstractNumId w:val="40"/>
  </w:num>
  <w:num w:numId="31" w16cid:durableId="1250043971">
    <w:abstractNumId w:val="44"/>
  </w:num>
  <w:num w:numId="32" w16cid:durableId="1233156974">
    <w:abstractNumId w:val="7"/>
  </w:num>
  <w:num w:numId="33" w16cid:durableId="1753698926">
    <w:abstractNumId w:val="6"/>
  </w:num>
  <w:num w:numId="34" w16cid:durableId="540635769">
    <w:abstractNumId w:val="8"/>
  </w:num>
  <w:num w:numId="35" w16cid:durableId="55785266">
    <w:abstractNumId w:val="5"/>
  </w:num>
  <w:num w:numId="36" w16cid:durableId="459037850">
    <w:abstractNumId w:val="1"/>
  </w:num>
  <w:num w:numId="37" w16cid:durableId="1544362798">
    <w:abstractNumId w:val="45"/>
  </w:num>
  <w:num w:numId="38" w16cid:durableId="1934320878">
    <w:abstractNumId w:val="31"/>
  </w:num>
  <w:num w:numId="39" w16cid:durableId="845172006">
    <w:abstractNumId w:val="39"/>
  </w:num>
  <w:num w:numId="40" w16cid:durableId="1107459781">
    <w:abstractNumId w:val="35"/>
  </w:num>
  <w:num w:numId="41" w16cid:durableId="1308164194">
    <w:abstractNumId w:val="24"/>
  </w:num>
  <w:num w:numId="42" w16cid:durableId="458913287">
    <w:abstractNumId w:val="27"/>
  </w:num>
  <w:num w:numId="43" w16cid:durableId="1462185863">
    <w:abstractNumId w:val="2"/>
  </w:num>
  <w:num w:numId="44" w16cid:durableId="36976860">
    <w:abstractNumId w:val="23"/>
  </w:num>
  <w:num w:numId="45" w16cid:durableId="1086800413">
    <w:abstractNumId w:val="16"/>
  </w:num>
  <w:num w:numId="46" w16cid:durableId="1554081565">
    <w:abstractNumId w:val="15"/>
  </w:num>
  <w:num w:numId="47" w16cid:durableId="146409530">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07DEEEBC-1CAE-415F-AECE-8B086583A8C9}"/>
    <w:docVar w:name="dgnword-eventsink" w:val="1524696981648"/>
  </w:docVars>
  <w:rsids>
    <w:rsidRoot w:val="000968BC"/>
    <w:rsid w:val="00000C45"/>
    <w:rsid w:val="00001419"/>
    <w:rsid w:val="00001440"/>
    <w:rsid w:val="00002944"/>
    <w:rsid w:val="00002ABE"/>
    <w:rsid w:val="00002D14"/>
    <w:rsid w:val="00002D8D"/>
    <w:rsid w:val="00002F83"/>
    <w:rsid w:val="000031B9"/>
    <w:rsid w:val="0000321B"/>
    <w:rsid w:val="000032DB"/>
    <w:rsid w:val="00003666"/>
    <w:rsid w:val="0000379A"/>
    <w:rsid w:val="0000379E"/>
    <w:rsid w:val="00003A11"/>
    <w:rsid w:val="000041C3"/>
    <w:rsid w:val="00004481"/>
    <w:rsid w:val="00004A46"/>
    <w:rsid w:val="000054B5"/>
    <w:rsid w:val="00005760"/>
    <w:rsid w:val="000062B4"/>
    <w:rsid w:val="00006A81"/>
    <w:rsid w:val="00006D58"/>
    <w:rsid w:val="000074F6"/>
    <w:rsid w:val="00010C21"/>
    <w:rsid w:val="000114C3"/>
    <w:rsid w:val="000118B3"/>
    <w:rsid w:val="0001313D"/>
    <w:rsid w:val="00013485"/>
    <w:rsid w:val="00014397"/>
    <w:rsid w:val="0001440F"/>
    <w:rsid w:val="000145F4"/>
    <w:rsid w:val="00014661"/>
    <w:rsid w:val="00015FAC"/>
    <w:rsid w:val="0001603E"/>
    <w:rsid w:val="00016105"/>
    <w:rsid w:val="000161B9"/>
    <w:rsid w:val="000165B8"/>
    <w:rsid w:val="00016C91"/>
    <w:rsid w:val="00016F24"/>
    <w:rsid w:val="0001739A"/>
    <w:rsid w:val="0002001C"/>
    <w:rsid w:val="00020133"/>
    <w:rsid w:val="00020758"/>
    <w:rsid w:val="000207BA"/>
    <w:rsid w:val="00021021"/>
    <w:rsid w:val="000212F5"/>
    <w:rsid w:val="0002213A"/>
    <w:rsid w:val="000221C3"/>
    <w:rsid w:val="000222EF"/>
    <w:rsid w:val="000226CE"/>
    <w:rsid w:val="00023664"/>
    <w:rsid w:val="00023E81"/>
    <w:rsid w:val="00024796"/>
    <w:rsid w:val="00024A29"/>
    <w:rsid w:val="00024FA6"/>
    <w:rsid w:val="00025813"/>
    <w:rsid w:val="00025950"/>
    <w:rsid w:val="00025E34"/>
    <w:rsid w:val="0002663A"/>
    <w:rsid w:val="00026B81"/>
    <w:rsid w:val="00026FE8"/>
    <w:rsid w:val="00027056"/>
    <w:rsid w:val="0002749D"/>
    <w:rsid w:val="00030420"/>
    <w:rsid w:val="00031A3A"/>
    <w:rsid w:val="00032FD8"/>
    <w:rsid w:val="0003317D"/>
    <w:rsid w:val="00033C0F"/>
    <w:rsid w:val="0003583A"/>
    <w:rsid w:val="000363C5"/>
    <w:rsid w:val="00036634"/>
    <w:rsid w:val="000369DA"/>
    <w:rsid w:val="00036F8F"/>
    <w:rsid w:val="00037150"/>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C25"/>
    <w:rsid w:val="00044DC9"/>
    <w:rsid w:val="0004529D"/>
    <w:rsid w:val="00045AB1"/>
    <w:rsid w:val="00046200"/>
    <w:rsid w:val="000463C7"/>
    <w:rsid w:val="0004649E"/>
    <w:rsid w:val="000466BB"/>
    <w:rsid w:val="000468AF"/>
    <w:rsid w:val="00046A15"/>
    <w:rsid w:val="00047C1B"/>
    <w:rsid w:val="00047CCE"/>
    <w:rsid w:val="00050184"/>
    <w:rsid w:val="000501D7"/>
    <w:rsid w:val="000502DE"/>
    <w:rsid w:val="000503A3"/>
    <w:rsid w:val="00050AA5"/>
    <w:rsid w:val="00050CFC"/>
    <w:rsid w:val="00051390"/>
    <w:rsid w:val="00051416"/>
    <w:rsid w:val="000514C8"/>
    <w:rsid w:val="000517D7"/>
    <w:rsid w:val="0005197D"/>
    <w:rsid w:val="00051BFF"/>
    <w:rsid w:val="00051F83"/>
    <w:rsid w:val="0005263B"/>
    <w:rsid w:val="00052737"/>
    <w:rsid w:val="00052A6B"/>
    <w:rsid w:val="00052FCB"/>
    <w:rsid w:val="00053142"/>
    <w:rsid w:val="00053C53"/>
    <w:rsid w:val="00053CAF"/>
    <w:rsid w:val="0005535F"/>
    <w:rsid w:val="00055376"/>
    <w:rsid w:val="000558F1"/>
    <w:rsid w:val="00055AD5"/>
    <w:rsid w:val="000564C0"/>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B9"/>
    <w:rsid w:val="00061BD0"/>
    <w:rsid w:val="00062141"/>
    <w:rsid w:val="000625ED"/>
    <w:rsid w:val="00062CE1"/>
    <w:rsid w:val="00063216"/>
    <w:rsid w:val="0006334F"/>
    <w:rsid w:val="00064339"/>
    <w:rsid w:val="000650F5"/>
    <w:rsid w:val="0006520A"/>
    <w:rsid w:val="00065417"/>
    <w:rsid w:val="000667C6"/>
    <w:rsid w:val="00066E6F"/>
    <w:rsid w:val="000703EC"/>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5517"/>
    <w:rsid w:val="000756DD"/>
    <w:rsid w:val="000757BB"/>
    <w:rsid w:val="0007586F"/>
    <w:rsid w:val="00075B39"/>
    <w:rsid w:val="00075C33"/>
    <w:rsid w:val="0007616A"/>
    <w:rsid w:val="00077174"/>
    <w:rsid w:val="0007739C"/>
    <w:rsid w:val="00077EEB"/>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50DC"/>
    <w:rsid w:val="000951E0"/>
    <w:rsid w:val="0009601B"/>
    <w:rsid w:val="000962AA"/>
    <w:rsid w:val="00096303"/>
    <w:rsid w:val="0009685D"/>
    <w:rsid w:val="000968BC"/>
    <w:rsid w:val="000968CB"/>
    <w:rsid w:val="00096EF0"/>
    <w:rsid w:val="000A0274"/>
    <w:rsid w:val="000A06C8"/>
    <w:rsid w:val="000A071F"/>
    <w:rsid w:val="000A089F"/>
    <w:rsid w:val="000A15D4"/>
    <w:rsid w:val="000A28EF"/>
    <w:rsid w:val="000A2C69"/>
    <w:rsid w:val="000A2FE0"/>
    <w:rsid w:val="000A381F"/>
    <w:rsid w:val="000A3BB7"/>
    <w:rsid w:val="000A40D1"/>
    <w:rsid w:val="000A43CD"/>
    <w:rsid w:val="000A4813"/>
    <w:rsid w:val="000A4AF5"/>
    <w:rsid w:val="000A611B"/>
    <w:rsid w:val="000A64AF"/>
    <w:rsid w:val="000A681C"/>
    <w:rsid w:val="000A6EE0"/>
    <w:rsid w:val="000A741B"/>
    <w:rsid w:val="000A76D2"/>
    <w:rsid w:val="000A7878"/>
    <w:rsid w:val="000A7D2D"/>
    <w:rsid w:val="000B0CF0"/>
    <w:rsid w:val="000B12FE"/>
    <w:rsid w:val="000B14E9"/>
    <w:rsid w:val="000B17FB"/>
    <w:rsid w:val="000B19C9"/>
    <w:rsid w:val="000B1B17"/>
    <w:rsid w:val="000B1B5B"/>
    <w:rsid w:val="000B2403"/>
    <w:rsid w:val="000B402F"/>
    <w:rsid w:val="000B4253"/>
    <w:rsid w:val="000B43FE"/>
    <w:rsid w:val="000B45C9"/>
    <w:rsid w:val="000B4644"/>
    <w:rsid w:val="000B4DAA"/>
    <w:rsid w:val="000B4E93"/>
    <w:rsid w:val="000B4ED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7DC"/>
    <w:rsid w:val="000C3BB4"/>
    <w:rsid w:val="000C4039"/>
    <w:rsid w:val="000C44E2"/>
    <w:rsid w:val="000C46CD"/>
    <w:rsid w:val="000C491C"/>
    <w:rsid w:val="000C4BBA"/>
    <w:rsid w:val="000C4C33"/>
    <w:rsid w:val="000C504B"/>
    <w:rsid w:val="000C52AA"/>
    <w:rsid w:val="000C5A32"/>
    <w:rsid w:val="000C5BA0"/>
    <w:rsid w:val="000C61BE"/>
    <w:rsid w:val="000C622E"/>
    <w:rsid w:val="000C6558"/>
    <w:rsid w:val="000C6A22"/>
    <w:rsid w:val="000C7391"/>
    <w:rsid w:val="000C7DFC"/>
    <w:rsid w:val="000D0345"/>
    <w:rsid w:val="000D06C5"/>
    <w:rsid w:val="000D1169"/>
    <w:rsid w:val="000D1179"/>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52BF"/>
    <w:rsid w:val="000D5C11"/>
    <w:rsid w:val="000D6660"/>
    <w:rsid w:val="000D6AEA"/>
    <w:rsid w:val="000D77F3"/>
    <w:rsid w:val="000D78B3"/>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424E"/>
    <w:rsid w:val="000E4C35"/>
    <w:rsid w:val="000E4DAA"/>
    <w:rsid w:val="000E573D"/>
    <w:rsid w:val="000E6024"/>
    <w:rsid w:val="000E61A9"/>
    <w:rsid w:val="000E67FE"/>
    <w:rsid w:val="000E6CFC"/>
    <w:rsid w:val="000E7581"/>
    <w:rsid w:val="000E79A2"/>
    <w:rsid w:val="000E7B5C"/>
    <w:rsid w:val="000E7B75"/>
    <w:rsid w:val="000E7C0E"/>
    <w:rsid w:val="000F03E5"/>
    <w:rsid w:val="000F06AD"/>
    <w:rsid w:val="000F0956"/>
    <w:rsid w:val="000F1047"/>
    <w:rsid w:val="000F1051"/>
    <w:rsid w:val="000F1196"/>
    <w:rsid w:val="000F1772"/>
    <w:rsid w:val="000F2728"/>
    <w:rsid w:val="000F3078"/>
    <w:rsid w:val="000F3222"/>
    <w:rsid w:val="000F425F"/>
    <w:rsid w:val="000F4416"/>
    <w:rsid w:val="000F4DCD"/>
    <w:rsid w:val="000F520F"/>
    <w:rsid w:val="000F5254"/>
    <w:rsid w:val="000F52FD"/>
    <w:rsid w:val="000F5E5C"/>
    <w:rsid w:val="000F643E"/>
    <w:rsid w:val="000F678D"/>
    <w:rsid w:val="000F6CD5"/>
    <w:rsid w:val="000F6D8B"/>
    <w:rsid w:val="000F7853"/>
    <w:rsid w:val="000F7EF0"/>
    <w:rsid w:val="000F7F49"/>
    <w:rsid w:val="000F7FF8"/>
    <w:rsid w:val="001009E5"/>
    <w:rsid w:val="00100B0C"/>
    <w:rsid w:val="00100CE9"/>
    <w:rsid w:val="0010109B"/>
    <w:rsid w:val="00101419"/>
    <w:rsid w:val="00101ECF"/>
    <w:rsid w:val="001022E6"/>
    <w:rsid w:val="001026D4"/>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306"/>
    <w:rsid w:val="001127A9"/>
    <w:rsid w:val="001131DF"/>
    <w:rsid w:val="00113333"/>
    <w:rsid w:val="001134AD"/>
    <w:rsid w:val="001141CE"/>
    <w:rsid w:val="00114225"/>
    <w:rsid w:val="001147C4"/>
    <w:rsid w:val="001153B2"/>
    <w:rsid w:val="00115A8C"/>
    <w:rsid w:val="00115C03"/>
    <w:rsid w:val="00115CC6"/>
    <w:rsid w:val="00115E94"/>
    <w:rsid w:val="0011650F"/>
    <w:rsid w:val="00116EBB"/>
    <w:rsid w:val="00117163"/>
    <w:rsid w:val="001175EF"/>
    <w:rsid w:val="00117919"/>
    <w:rsid w:val="00117C3C"/>
    <w:rsid w:val="00117CDE"/>
    <w:rsid w:val="00120067"/>
    <w:rsid w:val="00120260"/>
    <w:rsid w:val="001206EE"/>
    <w:rsid w:val="0012082C"/>
    <w:rsid w:val="00120D3C"/>
    <w:rsid w:val="00120FC4"/>
    <w:rsid w:val="0012158E"/>
    <w:rsid w:val="00121828"/>
    <w:rsid w:val="00122D30"/>
    <w:rsid w:val="00122E74"/>
    <w:rsid w:val="00123122"/>
    <w:rsid w:val="00123B7F"/>
    <w:rsid w:val="00123CD9"/>
    <w:rsid w:val="00123FF1"/>
    <w:rsid w:val="001246BC"/>
    <w:rsid w:val="00125E60"/>
    <w:rsid w:val="00126364"/>
    <w:rsid w:val="00126E0C"/>
    <w:rsid w:val="0012740B"/>
    <w:rsid w:val="0012765D"/>
    <w:rsid w:val="00127AF6"/>
    <w:rsid w:val="00127F86"/>
    <w:rsid w:val="0013001F"/>
    <w:rsid w:val="00130703"/>
    <w:rsid w:val="001310BD"/>
    <w:rsid w:val="0013142E"/>
    <w:rsid w:val="00131861"/>
    <w:rsid w:val="00131BC9"/>
    <w:rsid w:val="0013274D"/>
    <w:rsid w:val="001332ED"/>
    <w:rsid w:val="00133C73"/>
    <w:rsid w:val="00134BF6"/>
    <w:rsid w:val="00135979"/>
    <w:rsid w:val="00135D56"/>
    <w:rsid w:val="001364C9"/>
    <w:rsid w:val="001364FC"/>
    <w:rsid w:val="0013653E"/>
    <w:rsid w:val="00136A43"/>
    <w:rsid w:val="00136A5D"/>
    <w:rsid w:val="00136D6D"/>
    <w:rsid w:val="00137AE7"/>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264"/>
    <w:rsid w:val="00143340"/>
    <w:rsid w:val="001435BC"/>
    <w:rsid w:val="00143CC0"/>
    <w:rsid w:val="00143CD0"/>
    <w:rsid w:val="00144E12"/>
    <w:rsid w:val="00144FC6"/>
    <w:rsid w:val="00145435"/>
    <w:rsid w:val="0014551F"/>
    <w:rsid w:val="001457DF"/>
    <w:rsid w:val="00146639"/>
    <w:rsid w:val="001466DA"/>
    <w:rsid w:val="001470B9"/>
    <w:rsid w:val="00147182"/>
    <w:rsid w:val="001478F9"/>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669"/>
    <w:rsid w:val="00160DD0"/>
    <w:rsid w:val="00160E8C"/>
    <w:rsid w:val="0016159E"/>
    <w:rsid w:val="001618FF"/>
    <w:rsid w:val="001619D7"/>
    <w:rsid w:val="00161DBB"/>
    <w:rsid w:val="00161EC5"/>
    <w:rsid w:val="001623F0"/>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DF8"/>
    <w:rsid w:val="00167590"/>
    <w:rsid w:val="00167613"/>
    <w:rsid w:val="00167965"/>
    <w:rsid w:val="001679DC"/>
    <w:rsid w:val="00170312"/>
    <w:rsid w:val="001706BF"/>
    <w:rsid w:val="00171126"/>
    <w:rsid w:val="00171278"/>
    <w:rsid w:val="00171285"/>
    <w:rsid w:val="00171829"/>
    <w:rsid w:val="00171C3E"/>
    <w:rsid w:val="00171EA4"/>
    <w:rsid w:val="00172599"/>
    <w:rsid w:val="00172767"/>
    <w:rsid w:val="00172A02"/>
    <w:rsid w:val="00172CEB"/>
    <w:rsid w:val="00173791"/>
    <w:rsid w:val="001737EC"/>
    <w:rsid w:val="00173E47"/>
    <w:rsid w:val="0017462B"/>
    <w:rsid w:val="00174F30"/>
    <w:rsid w:val="00175316"/>
    <w:rsid w:val="0017558B"/>
    <w:rsid w:val="00175D0F"/>
    <w:rsid w:val="0017610E"/>
    <w:rsid w:val="001763DE"/>
    <w:rsid w:val="00176AC1"/>
    <w:rsid w:val="00176EEA"/>
    <w:rsid w:val="001774D0"/>
    <w:rsid w:val="001777CA"/>
    <w:rsid w:val="00177F1B"/>
    <w:rsid w:val="001802AE"/>
    <w:rsid w:val="001802CA"/>
    <w:rsid w:val="00180A8C"/>
    <w:rsid w:val="00181369"/>
    <w:rsid w:val="001819B5"/>
    <w:rsid w:val="00181CEA"/>
    <w:rsid w:val="00181F15"/>
    <w:rsid w:val="00182167"/>
    <w:rsid w:val="0018218B"/>
    <w:rsid w:val="00182796"/>
    <w:rsid w:val="001837C5"/>
    <w:rsid w:val="0018398F"/>
    <w:rsid w:val="00183CD5"/>
    <w:rsid w:val="00183F7D"/>
    <w:rsid w:val="00184125"/>
    <w:rsid w:val="00184140"/>
    <w:rsid w:val="00184922"/>
    <w:rsid w:val="00184F44"/>
    <w:rsid w:val="001850CB"/>
    <w:rsid w:val="00185B36"/>
    <w:rsid w:val="0018637C"/>
    <w:rsid w:val="001863BC"/>
    <w:rsid w:val="00186D44"/>
    <w:rsid w:val="00186D5D"/>
    <w:rsid w:val="00186FF5"/>
    <w:rsid w:val="0018717E"/>
    <w:rsid w:val="00187F84"/>
    <w:rsid w:val="0019056B"/>
    <w:rsid w:val="0019199F"/>
    <w:rsid w:val="00191BF6"/>
    <w:rsid w:val="00191C59"/>
    <w:rsid w:val="00191CB8"/>
    <w:rsid w:val="00191EB2"/>
    <w:rsid w:val="001928EF"/>
    <w:rsid w:val="00192CA3"/>
    <w:rsid w:val="00192CE0"/>
    <w:rsid w:val="00193889"/>
    <w:rsid w:val="00193F2C"/>
    <w:rsid w:val="001942AE"/>
    <w:rsid w:val="001946DF"/>
    <w:rsid w:val="00195BBA"/>
    <w:rsid w:val="00195F36"/>
    <w:rsid w:val="00195F69"/>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A1D"/>
    <w:rsid w:val="001A41AE"/>
    <w:rsid w:val="001A4552"/>
    <w:rsid w:val="001A47F4"/>
    <w:rsid w:val="001A4A53"/>
    <w:rsid w:val="001A4B3C"/>
    <w:rsid w:val="001A5262"/>
    <w:rsid w:val="001A56D5"/>
    <w:rsid w:val="001A57FF"/>
    <w:rsid w:val="001A5924"/>
    <w:rsid w:val="001A5ADD"/>
    <w:rsid w:val="001A5BD6"/>
    <w:rsid w:val="001A6261"/>
    <w:rsid w:val="001A6311"/>
    <w:rsid w:val="001A63AC"/>
    <w:rsid w:val="001A6513"/>
    <w:rsid w:val="001A71C0"/>
    <w:rsid w:val="001A77E2"/>
    <w:rsid w:val="001A7F8B"/>
    <w:rsid w:val="001A7FB0"/>
    <w:rsid w:val="001B0ACC"/>
    <w:rsid w:val="001B0B9A"/>
    <w:rsid w:val="001B0BB4"/>
    <w:rsid w:val="001B0CE9"/>
    <w:rsid w:val="001B0ED3"/>
    <w:rsid w:val="001B1701"/>
    <w:rsid w:val="001B2BE8"/>
    <w:rsid w:val="001B2E48"/>
    <w:rsid w:val="001B2F9A"/>
    <w:rsid w:val="001B5240"/>
    <w:rsid w:val="001B64FA"/>
    <w:rsid w:val="001B6A70"/>
    <w:rsid w:val="001B71EB"/>
    <w:rsid w:val="001B7587"/>
    <w:rsid w:val="001B78AC"/>
    <w:rsid w:val="001C0B58"/>
    <w:rsid w:val="001C16F9"/>
    <w:rsid w:val="001C1762"/>
    <w:rsid w:val="001C1DBE"/>
    <w:rsid w:val="001C22F0"/>
    <w:rsid w:val="001C2A7A"/>
    <w:rsid w:val="001C2B02"/>
    <w:rsid w:val="001C32A2"/>
    <w:rsid w:val="001C3A8B"/>
    <w:rsid w:val="001C3C2C"/>
    <w:rsid w:val="001C3F15"/>
    <w:rsid w:val="001C4AA6"/>
    <w:rsid w:val="001C52D7"/>
    <w:rsid w:val="001C5D3D"/>
    <w:rsid w:val="001C5FE2"/>
    <w:rsid w:val="001C65AC"/>
    <w:rsid w:val="001C6D83"/>
    <w:rsid w:val="001C6E01"/>
    <w:rsid w:val="001C70F4"/>
    <w:rsid w:val="001C7140"/>
    <w:rsid w:val="001C7BFF"/>
    <w:rsid w:val="001D06CF"/>
    <w:rsid w:val="001D0893"/>
    <w:rsid w:val="001D09B9"/>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8B4"/>
    <w:rsid w:val="001D5C17"/>
    <w:rsid w:val="001D696A"/>
    <w:rsid w:val="001D74FC"/>
    <w:rsid w:val="001D7581"/>
    <w:rsid w:val="001D7724"/>
    <w:rsid w:val="001D7CF0"/>
    <w:rsid w:val="001E03C6"/>
    <w:rsid w:val="001E119B"/>
    <w:rsid w:val="001E1A6E"/>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90"/>
    <w:rsid w:val="001F028A"/>
    <w:rsid w:val="001F1291"/>
    <w:rsid w:val="001F1974"/>
    <w:rsid w:val="001F1F99"/>
    <w:rsid w:val="001F254C"/>
    <w:rsid w:val="001F280F"/>
    <w:rsid w:val="001F3875"/>
    <w:rsid w:val="001F412C"/>
    <w:rsid w:val="001F41B8"/>
    <w:rsid w:val="001F41F6"/>
    <w:rsid w:val="001F4724"/>
    <w:rsid w:val="001F4B6A"/>
    <w:rsid w:val="001F4C91"/>
    <w:rsid w:val="001F4F91"/>
    <w:rsid w:val="001F5DF8"/>
    <w:rsid w:val="001F68A8"/>
    <w:rsid w:val="001F6DA2"/>
    <w:rsid w:val="001F79CB"/>
    <w:rsid w:val="002003F8"/>
    <w:rsid w:val="00200A37"/>
    <w:rsid w:val="00200F53"/>
    <w:rsid w:val="00201551"/>
    <w:rsid w:val="002019B8"/>
    <w:rsid w:val="00201F72"/>
    <w:rsid w:val="00202015"/>
    <w:rsid w:val="00202845"/>
    <w:rsid w:val="0020314C"/>
    <w:rsid w:val="00203D8B"/>
    <w:rsid w:val="00204CB4"/>
    <w:rsid w:val="0020503A"/>
    <w:rsid w:val="0020508A"/>
    <w:rsid w:val="00205777"/>
    <w:rsid w:val="00205FBF"/>
    <w:rsid w:val="002065D9"/>
    <w:rsid w:val="00206BAE"/>
    <w:rsid w:val="00207375"/>
    <w:rsid w:val="0020786F"/>
    <w:rsid w:val="00207EB3"/>
    <w:rsid w:val="00210718"/>
    <w:rsid w:val="002109E3"/>
    <w:rsid w:val="0021192F"/>
    <w:rsid w:val="002121C6"/>
    <w:rsid w:val="002124A1"/>
    <w:rsid w:val="002129E2"/>
    <w:rsid w:val="00212B0F"/>
    <w:rsid w:val="00212D63"/>
    <w:rsid w:val="0021335F"/>
    <w:rsid w:val="00213607"/>
    <w:rsid w:val="002137BF"/>
    <w:rsid w:val="00213D08"/>
    <w:rsid w:val="00213E15"/>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889"/>
    <w:rsid w:val="00217B83"/>
    <w:rsid w:val="002204A0"/>
    <w:rsid w:val="00220C48"/>
    <w:rsid w:val="002216C3"/>
    <w:rsid w:val="002216DE"/>
    <w:rsid w:val="0022176E"/>
    <w:rsid w:val="00221ACE"/>
    <w:rsid w:val="002239FB"/>
    <w:rsid w:val="002242E5"/>
    <w:rsid w:val="00224403"/>
    <w:rsid w:val="002246B9"/>
    <w:rsid w:val="00224961"/>
    <w:rsid w:val="00225A3D"/>
    <w:rsid w:val="00225F8C"/>
    <w:rsid w:val="002265BF"/>
    <w:rsid w:val="002267B3"/>
    <w:rsid w:val="00227097"/>
    <w:rsid w:val="0022746A"/>
    <w:rsid w:val="00227D23"/>
    <w:rsid w:val="00230055"/>
    <w:rsid w:val="00230E2E"/>
    <w:rsid w:val="002316BD"/>
    <w:rsid w:val="0023182E"/>
    <w:rsid w:val="00231A00"/>
    <w:rsid w:val="00231D68"/>
    <w:rsid w:val="002326B0"/>
    <w:rsid w:val="00232A9B"/>
    <w:rsid w:val="00232AA2"/>
    <w:rsid w:val="00232D42"/>
    <w:rsid w:val="00232E3B"/>
    <w:rsid w:val="00233463"/>
    <w:rsid w:val="002338B3"/>
    <w:rsid w:val="00233A17"/>
    <w:rsid w:val="00233D50"/>
    <w:rsid w:val="00233FC1"/>
    <w:rsid w:val="002358E0"/>
    <w:rsid w:val="00235D64"/>
    <w:rsid w:val="00236B23"/>
    <w:rsid w:val="0023735B"/>
    <w:rsid w:val="00237497"/>
    <w:rsid w:val="00237E2A"/>
    <w:rsid w:val="0024014F"/>
    <w:rsid w:val="00240872"/>
    <w:rsid w:val="002408ED"/>
    <w:rsid w:val="00240970"/>
    <w:rsid w:val="002419D0"/>
    <w:rsid w:val="00241A1E"/>
    <w:rsid w:val="00241FE2"/>
    <w:rsid w:val="00242C40"/>
    <w:rsid w:val="00242CC7"/>
    <w:rsid w:val="00242DA1"/>
    <w:rsid w:val="00243C6C"/>
    <w:rsid w:val="00243D3B"/>
    <w:rsid w:val="00244D79"/>
    <w:rsid w:val="00245BF1"/>
    <w:rsid w:val="00245C52"/>
    <w:rsid w:val="00246593"/>
    <w:rsid w:val="00246C8A"/>
    <w:rsid w:val="00246E5F"/>
    <w:rsid w:val="00246F48"/>
    <w:rsid w:val="0024710A"/>
    <w:rsid w:val="00247184"/>
    <w:rsid w:val="002477BF"/>
    <w:rsid w:val="00247D21"/>
    <w:rsid w:val="00247D47"/>
    <w:rsid w:val="002502BE"/>
    <w:rsid w:val="00250614"/>
    <w:rsid w:val="00250C99"/>
    <w:rsid w:val="002512D3"/>
    <w:rsid w:val="002514EE"/>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8CD"/>
    <w:rsid w:val="002609B5"/>
    <w:rsid w:val="002612E9"/>
    <w:rsid w:val="00261A48"/>
    <w:rsid w:val="002620FB"/>
    <w:rsid w:val="002624BB"/>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67D59"/>
    <w:rsid w:val="00270086"/>
    <w:rsid w:val="00270740"/>
    <w:rsid w:val="002712C5"/>
    <w:rsid w:val="00271966"/>
    <w:rsid w:val="00271B60"/>
    <w:rsid w:val="00271C44"/>
    <w:rsid w:val="00272019"/>
    <w:rsid w:val="002723AE"/>
    <w:rsid w:val="002737B0"/>
    <w:rsid w:val="00274641"/>
    <w:rsid w:val="002748C0"/>
    <w:rsid w:val="00274E8E"/>
    <w:rsid w:val="00275267"/>
    <w:rsid w:val="00275493"/>
    <w:rsid w:val="00275A9F"/>
    <w:rsid w:val="00275BD2"/>
    <w:rsid w:val="00275E98"/>
    <w:rsid w:val="00275EEC"/>
    <w:rsid w:val="002763FF"/>
    <w:rsid w:val="0027664F"/>
    <w:rsid w:val="0027693A"/>
    <w:rsid w:val="00276BCA"/>
    <w:rsid w:val="0027783B"/>
    <w:rsid w:val="002800AD"/>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807"/>
    <w:rsid w:val="00284CDF"/>
    <w:rsid w:val="00285382"/>
    <w:rsid w:val="00285AAB"/>
    <w:rsid w:val="00285E59"/>
    <w:rsid w:val="00285F7F"/>
    <w:rsid w:val="00286363"/>
    <w:rsid w:val="00286631"/>
    <w:rsid w:val="00287B39"/>
    <w:rsid w:val="00287C1F"/>
    <w:rsid w:val="002900ED"/>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190D"/>
    <w:rsid w:val="002A1D84"/>
    <w:rsid w:val="002A1F0F"/>
    <w:rsid w:val="002A2B27"/>
    <w:rsid w:val="002A32D9"/>
    <w:rsid w:val="002A33A9"/>
    <w:rsid w:val="002A35B5"/>
    <w:rsid w:val="002A3BE4"/>
    <w:rsid w:val="002A4837"/>
    <w:rsid w:val="002A4E34"/>
    <w:rsid w:val="002A59C4"/>
    <w:rsid w:val="002A5E73"/>
    <w:rsid w:val="002A6218"/>
    <w:rsid w:val="002A630F"/>
    <w:rsid w:val="002A68A5"/>
    <w:rsid w:val="002A727C"/>
    <w:rsid w:val="002A748B"/>
    <w:rsid w:val="002A7556"/>
    <w:rsid w:val="002A7691"/>
    <w:rsid w:val="002A7F34"/>
    <w:rsid w:val="002B0CA1"/>
    <w:rsid w:val="002B1C5F"/>
    <w:rsid w:val="002B23B5"/>
    <w:rsid w:val="002B23E6"/>
    <w:rsid w:val="002B2689"/>
    <w:rsid w:val="002B275B"/>
    <w:rsid w:val="002B2761"/>
    <w:rsid w:val="002B2A29"/>
    <w:rsid w:val="002B3359"/>
    <w:rsid w:val="002B3563"/>
    <w:rsid w:val="002B3A4F"/>
    <w:rsid w:val="002B3E69"/>
    <w:rsid w:val="002B4C8E"/>
    <w:rsid w:val="002B509F"/>
    <w:rsid w:val="002B5C3F"/>
    <w:rsid w:val="002B61AC"/>
    <w:rsid w:val="002B6714"/>
    <w:rsid w:val="002B6EC4"/>
    <w:rsid w:val="002B744F"/>
    <w:rsid w:val="002B751A"/>
    <w:rsid w:val="002C0CFD"/>
    <w:rsid w:val="002C15F8"/>
    <w:rsid w:val="002C19F5"/>
    <w:rsid w:val="002C256A"/>
    <w:rsid w:val="002C2CC3"/>
    <w:rsid w:val="002C2E61"/>
    <w:rsid w:val="002C31A1"/>
    <w:rsid w:val="002C32A9"/>
    <w:rsid w:val="002C3659"/>
    <w:rsid w:val="002C3949"/>
    <w:rsid w:val="002C3AE7"/>
    <w:rsid w:val="002C3D02"/>
    <w:rsid w:val="002C3DBC"/>
    <w:rsid w:val="002C3F07"/>
    <w:rsid w:val="002C41EF"/>
    <w:rsid w:val="002C44A4"/>
    <w:rsid w:val="002C4515"/>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FB6"/>
    <w:rsid w:val="002D379B"/>
    <w:rsid w:val="002D3EDF"/>
    <w:rsid w:val="002D41AC"/>
    <w:rsid w:val="002D4F92"/>
    <w:rsid w:val="002D51EA"/>
    <w:rsid w:val="002D5682"/>
    <w:rsid w:val="002D5F4E"/>
    <w:rsid w:val="002D654A"/>
    <w:rsid w:val="002D6ABC"/>
    <w:rsid w:val="002D7741"/>
    <w:rsid w:val="002D7FD0"/>
    <w:rsid w:val="002E0C1E"/>
    <w:rsid w:val="002E0D9D"/>
    <w:rsid w:val="002E1343"/>
    <w:rsid w:val="002E15CE"/>
    <w:rsid w:val="002E19E0"/>
    <w:rsid w:val="002E20D8"/>
    <w:rsid w:val="002E331D"/>
    <w:rsid w:val="002E34D4"/>
    <w:rsid w:val="002E485C"/>
    <w:rsid w:val="002E4BD1"/>
    <w:rsid w:val="002E50A8"/>
    <w:rsid w:val="002E5F65"/>
    <w:rsid w:val="002E5F8E"/>
    <w:rsid w:val="002E5FE6"/>
    <w:rsid w:val="002E614D"/>
    <w:rsid w:val="002E68F0"/>
    <w:rsid w:val="002E6A44"/>
    <w:rsid w:val="002E742C"/>
    <w:rsid w:val="002E7FC5"/>
    <w:rsid w:val="002F01A0"/>
    <w:rsid w:val="002F0242"/>
    <w:rsid w:val="002F051E"/>
    <w:rsid w:val="002F09FE"/>
    <w:rsid w:val="002F0E93"/>
    <w:rsid w:val="002F1E7A"/>
    <w:rsid w:val="002F2233"/>
    <w:rsid w:val="002F24D6"/>
    <w:rsid w:val="002F2AC9"/>
    <w:rsid w:val="002F2E2C"/>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0E7"/>
    <w:rsid w:val="0030223B"/>
    <w:rsid w:val="003025D6"/>
    <w:rsid w:val="003026E6"/>
    <w:rsid w:val="00303363"/>
    <w:rsid w:val="00305CEC"/>
    <w:rsid w:val="00306084"/>
    <w:rsid w:val="00306640"/>
    <w:rsid w:val="003067AF"/>
    <w:rsid w:val="00306EB5"/>
    <w:rsid w:val="00306F68"/>
    <w:rsid w:val="0030705B"/>
    <w:rsid w:val="00307527"/>
    <w:rsid w:val="00307CCA"/>
    <w:rsid w:val="00307E3F"/>
    <w:rsid w:val="00310E2F"/>
    <w:rsid w:val="003110D3"/>
    <w:rsid w:val="00311AB2"/>
    <w:rsid w:val="00311AE2"/>
    <w:rsid w:val="00311C6E"/>
    <w:rsid w:val="0031202E"/>
    <w:rsid w:val="00312835"/>
    <w:rsid w:val="00312DA4"/>
    <w:rsid w:val="00312DD5"/>
    <w:rsid w:val="00312FA9"/>
    <w:rsid w:val="00313ACD"/>
    <w:rsid w:val="0031413D"/>
    <w:rsid w:val="003147A0"/>
    <w:rsid w:val="00314C3F"/>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0"/>
    <w:rsid w:val="00324043"/>
    <w:rsid w:val="003241D1"/>
    <w:rsid w:val="00324A50"/>
    <w:rsid w:val="00324D72"/>
    <w:rsid w:val="003250CF"/>
    <w:rsid w:val="00325591"/>
    <w:rsid w:val="003260BD"/>
    <w:rsid w:val="0032615D"/>
    <w:rsid w:val="00326522"/>
    <w:rsid w:val="00326ABD"/>
    <w:rsid w:val="00326CCB"/>
    <w:rsid w:val="00327721"/>
    <w:rsid w:val="00327F1A"/>
    <w:rsid w:val="00327FEF"/>
    <w:rsid w:val="003304B7"/>
    <w:rsid w:val="0033072C"/>
    <w:rsid w:val="00330749"/>
    <w:rsid w:val="0033093B"/>
    <w:rsid w:val="003314D7"/>
    <w:rsid w:val="0033167C"/>
    <w:rsid w:val="00331975"/>
    <w:rsid w:val="003319DC"/>
    <w:rsid w:val="00331FE7"/>
    <w:rsid w:val="003321DC"/>
    <w:rsid w:val="00332CB5"/>
    <w:rsid w:val="00333390"/>
    <w:rsid w:val="00333B3F"/>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E5D"/>
    <w:rsid w:val="003420CF"/>
    <w:rsid w:val="0034294F"/>
    <w:rsid w:val="00342CB2"/>
    <w:rsid w:val="00342F46"/>
    <w:rsid w:val="00343097"/>
    <w:rsid w:val="0034362B"/>
    <w:rsid w:val="00343C9D"/>
    <w:rsid w:val="0034417F"/>
    <w:rsid w:val="0034464E"/>
    <w:rsid w:val="00344D3A"/>
    <w:rsid w:val="00344FE4"/>
    <w:rsid w:val="00345123"/>
    <w:rsid w:val="00345A09"/>
    <w:rsid w:val="00345D7F"/>
    <w:rsid w:val="00346025"/>
    <w:rsid w:val="00346036"/>
    <w:rsid w:val="0034641C"/>
    <w:rsid w:val="00346583"/>
    <w:rsid w:val="00346FDE"/>
    <w:rsid w:val="00347380"/>
    <w:rsid w:val="00347456"/>
    <w:rsid w:val="00347845"/>
    <w:rsid w:val="00347CF0"/>
    <w:rsid w:val="00347DF4"/>
    <w:rsid w:val="00347EF9"/>
    <w:rsid w:val="00347F0E"/>
    <w:rsid w:val="0035017F"/>
    <w:rsid w:val="003505D9"/>
    <w:rsid w:val="00351BC2"/>
    <w:rsid w:val="00351D42"/>
    <w:rsid w:val="00352AD2"/>
    <w:rsid w:val="003538D2"/>
    <w:rsid w:val="00354024"/>
    <w:rsid w:val="00354516"/>
    <w:rsid w:val="003546BE"/>
    <w:rsid w:val="0035567E"/>
    <w:rsid w:val="00355923"/>
    <w:rsid w:val="0035665D"/>
    <w:rsid w:val="00356DC6"/>
    <w:rsid w:val="00356EB3"/>
    <w:rsid w:val="00357793"/>
    <w:rsid w:val="00360F80"/>
    <w:rsid w:val="0036136D"/>
    <w:rsid w:val="00361478"/>
    <w:rsid w:val="00362983"/>
    <w:rsid w:val="00362CCB"/>
    <w:rsid w:val="00362D98"/>
    <w:rsid w:val="00363858"/>
    <w:rsid w:val="0036426F"/>
    <w:rsid w:val="003647E8"/>
    <w:rsid w:val="003647F7"/>
    <w:rsid w:val="003649A8"/>
    <w:rsid w:val="00364C26"/>
    <w:rsid w:val="003650F7"/>
    <w:rsid w:val="00365C8F"/>
    <w:rsid w:val="00366539"/>
    <w:rsid w:val="00366F0F"/>
    <w:rsid w:val="00366F8C"/>
    <w:rsid w:val="00367EB5"/>
    <w:rsid w:val="00370385"/>
    <w:rsid w:val="00370B0F"/>
    <w:rsid w:val="00371DB6"/>
    <w:rsid w:val="00371DD2"/>
    <w:rsid w:val="00371FD9"/>
    <w:rsid w:val="0037277C"/>
    <w:rsid w:val="00373052"/>
    <w:rsid w:val="0037336F"/>
    <w:rsid w:val="00374035"/>
    <w:rsid w:val="003745E0"/>
    <w:rsid w:val="00374977"/>
    <w:rsid w:val="00374E94"/>
    <w:rsid w:val="0037574A"/>
    <w:rsid w:val="00375790"/>
    <w:rsid w:val="003762FE"/>
    <w:rsid w:val="00376557"/>
    <w:rsid w:val="0037674A"/>
    <w:rsid w:val="00377089"/>
    <w:rsid w:val="003772F7"/>
    <w:rsid w:val="00377AB7"/>
    <w:rsid w:val="00377B20"/>
    <w:rsid w:val="0038000E"/>
    <w:rsid w:val="00380021"/>
    <w:rsid w:val="0038009B"/>
    <w:rsid w:val="003809EA"/>
    <w:rsid w:val="00380C30"/>
    <w:rsid w:val="003813DB"/>
    <w:rsid w:val="00381709"/>
    <w:rsid w:val="00381761"/>
    <w:rsid w:val="00381B07"/>
    <w:rsid w:val="003822D6"/>
    <w:rsid w:val="00382887"/>
    <w:rsid w:val="0038331C"/>
    <w:rsid w:val="003838D3"/>
    <w:rsid w:val="00383B24"/>
    <w:rsid w:val="00383F3B"/>
    <w:rsid w:val="003844C7"/>
    <w:rsid w:val="00384761"/>
    <w:rsid w:val="00384B31"/>
    <w:rsid w:val="00384FA4"/>
    <w:rsid w:val="0038563A"/>
    <w:rsid w:val="00385C18"/>
    <w:rsid w:val="00385E82"/>
    <w:rsid w:val="003867BD"/>
    <w:rsid w:val="00386832"/>
    <w:rsid w:val="00386EFA"/>
    <w:rsid w:val="0038718A"/>
    <w:rsid w:val="003872F2"/>
    <w:rsid w:val="0038786B"/>
    <w:rsid w:val="00387F2C"/>
    <w:rsid w:val="003922EE"/>
    <w:rsid w:val="00392411"/>
    <w:rsid w:val="003925E1"/>
    <w:rsid w:val="003928C2"/>
    <w:rsid w:val="003929CC"/>
    <w:rsid w:val="00392DCA"/>
    <w:rsid w:val="00392F13"/>
    <w:rsid w:val="00393574"/>
    <w:rsid w:val="00393D2B"/>
    <w:rsid w:val="00394405"/>
    <w:rsid w:val="00395044"/>
    <w:rsid w:val="0039525B"/>
    <w:rsid w:val="00395C6C"/>
    <w:rsid w:val="003968A5"/>
    <w:rsid w:val="003969B2"/>
    <w:rsid w:val="00396AAC"/>
    <w:rsid w:val="00397088"/>
    <w:rsid w:val="0039752C"/>
    <w:rsid w:val="003A022D"/>
    <w:rsid w:val="003A06F9"/>
    <w:rsid w:val="003A0CA3"/>
    <w:rsid w:val="003A0F5D"/>
    <w:rsid w:val="003A0FED"/>
    <w:rsid w:val="003A1002"/>
    <w:rsid w:val="003A15BE"/>
    <w:rsid w:val="003A1FC5"/>
    <w:rsid w:val="003A25A2"/>
    <w:rsid w:val="003A2720"/>
    <w:rsid w:val="003A2B70"/>
    <w:rsid w:val="003A2D92"/>
    <w:rsid w:val="003A2DFE"/>
    <w:rsid w:val="003A2F1B"/>
    <w:rsid w:val="003A32B5"/>
    <w:rsid w:val="003A3DE6"/>
    <w:rsid w:val="003A4BEB"/>
    <w:rsid w:val="003A5608"/>
    <w:rsid w:val="003A564C"/>
    <w:rsid w:val="003A5A0C"/>
    <w:rsid w:val="003A5B94"/>
    <w:rsid w:val="003A6676"/>
    <w:rsid w:val="003A6840"/>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4F3D"/>
    <w:rsid w:val="003B5262"/>
    <w:rsid w:val="003B57EB"/>
    <w:rsid w:val="003B5EF3"/>
    <w:rsid w:val="003B5F4D"/>
    <w:rsid w:val="003B6510"/>
    <w:rsid w:val="003B7903"/>
    <w:rsid w:val="003B7D8B"/>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5591"/>
    <w:rsid w:val="003C5AC0"/>
    <w:rsid w:val="003C6535"/>
    <w:rsid w:val="003C69C1"/>
    <w:rsid w:val="003C7213"/>
    <w:rsid w:val="003C73FD"/>
    <w:rsid w:val="003D172E"/>
    <w:rsid w:val="003D1BE0"/>
    <w:rsid w:val="003D1D1E"/>
    <w:rsid w:val="003D1D47"/>
    <w:rsid w:val="003D2DB9"/>
    <w:rsid w:val="003D2E02"/>
    <w:rsid w:val="003D32EB"/>
    <w:rsid w:val="003D3D4D"/>
    <w:rsid w:val="003D4203"/>
    <w:rsid w:val="003D4A34"/>
    <w:rsid w:val="003D4E4A"/>
    <w:rsid w:val="003D4E7C"/>
    <w:rsid w:val="003D5115"/>
    <w:rsid w:val="003D5442"/>
    <w:rsid w:val="003D5C93"/>
    <w:rsid w:val="003D75F7"/>
    <w:rsid w:val="003D7897"/>
    <w:rsid w:val="003E0682"/>
    <w:rsid w:val="003E08C6"/>
    <w:rsid w:val="003E156B"/>
    <w:rsid w:val="003E167F"/>
    <w:rsid w:val="003E18E8"/>
    <w:rsid w:val="003E1B75"/>
    <w:rsid w:val="003E1F33"/>
    <w:rsid w:val="003E2508"/>
    <w:rsid w:val="003E2BD1"/>
    <w:rsid w:val="003E2BD9"/>
    <w:rsid w:val="003E2F48"/>
    <w:rsid w:val="003E397A"/>
    <w:rsid w:val="003E3FB6"/>
    <w:rsid w:val="003E410F"/>
    <w:rsid w:val="003E4B06"/>
    <w:rsid w:val="003E4B37"/>
    <w:rsid w:val="003E5D46"/>
    <w:rsid w:val="003E5F29"/>
    <w:rsid w:val="003E6285"/>
    <w:rsid w:val="003E6928"/>
    <w:rsid w:val="003E6A86"/>
    <w:rsid w:val="003E74E5"/>
    <w:rsid w:val="003E7586"/>
    <w:rsid w:val="003E7672"/>
    <w:rsid w:val="003E7A53"/>
    <w:rsid w:val="003E7D5F"/>
    <w:rsid w:val="003F04A7"/>
    <w:rsid w:val="003F0892"/>
    <w:rsid w:val="003F1241"/>
    <w:rsid w:val="003F13B3"/>
    <w:rsid w:val="003F181B"/>
    <w:rsid w:val="003F2162"/>
    <w:rsid w:val="003F23DE"/>
    <w:rsid w:val="003F2746"/>
    <w:rsid w:val="003F2BB5"/>
    <w:rsid w:val="003F2D52"/>
    <w:rsid w:val="003F332F"/>
    <w:rsid w:val="003F3355"/>
    <w:rsid w:val="003F3BA4"/>
    <w:rsid w:val="003F4161"/>
    <w:rsid w:val="003F4214"/>
    <w:rsid w:val="003F435D"/>
    <w:rsid w:val="003F449F"/>
    <w:rsid w:val="003F48BF"/>
    <w:rsid w:val="003F4BE4"/>
    <w:rsid w:val="003F534E"/>
    <w:rsid w:val="003F728E"/>
    <w:rsid w:val="003F763D"/>
    <w:rsid w:val="003F7A9D"/>
    <w:rsid w:val="003F7EAB"/>
    <w:rsid w:val="003F7F36"/>
    <w:rsid w:val="00400352"/>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6B"/>
    <w:rsid w:val="00405F34"/>
    <w:rsid w:val="0040604C"/>
    <w:rsid w:val="0040658C"/>
    <w:rsid w:val="00406CD0"/>
    <w:rsid w:val="00406E0C"/>
    <w:rsid w:val="0040743E"/>
    <w:rsid w:val="00407ED4"/>
    <w:rsid w:val="004106D5"/>
    <w:rsid w:val="00410A07"/>
    <w:rsid w:val="004110BA"/>
    <w:rsid w:val="004110E0"/>
    <w:rsid w:val="0041153F"/>
    <w:rsid w:val="00411B2C"/>
    <w:rsid w:val="00411C44"/>
    <w:rsid w:val="00411CC3"/>
    <w:rsid w:val="00411FD1"/>
    <w:rsid w:val="00412B58"/>
    <w:rsid w:val="004130E4"/>
    <w:rsid w:val="00413368"/>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C09"/>
    <w:rsid w:val="004244B0"/>
    <w:rsid w:val="004246BA"/>
    <w:rsid w:val="004249EE"/>
    <w:rsid w:val="00424AF1"/>
    <w:rsid w:val="00425DDE"/>
    <w:rsid w:val="00425FE6"/>
    <w:rsid w:val="00426728"/>
    <w:rsid w:val="004269C4"/>
    <w:rsid w:val="004269EB"/>
    <w:rsid w:val="00427299"/>
    <w:rsid w:val="00427565"/>
    <w:rsid w:val="004279FA"/>
    <w:rsid w:val="00427D86"/>
    <w:rsid w:val="004307E5"/>
    <w:rsid w:val="0043125F"/>
    <w:rsid w:val="004316F2"/>
    <w:rsid w:val="0043190D"/>
    <w:rsid w:val="00432099"/>
    <w:rsid w:val="0043210B"/>
    <w:rsid w:val="00432B42"/>
    <w:rsid w:val="004331B5"/>
    <w:rsid w:val="0043347D"/>
    <w:rsid w:val="00433566"/>
    <w:rsid w:val="00433842"/>
    <w:rsid w:val="00433AA8"/>
    <w:rsid w:val="004340F9"/>
    <w:rsid w:val="00434591"/>
    <w:rsid w:val="00434954"/>
    <w:rsid w:val="00434C4B"/>
    <w:rsid w:val="004350B5"/>
    <w:rsid w:val="00435174"/>
    <w:rsid w:val="004351C3"/>
    <w:rsid w:val="00435851"/>
    <w:rsid w:val="00435FF4"/>
    <w:rsid w:val="004360AD"/>
    <w:rsid w:val="00436191"/>
    <w:rsid w:val="00436B53"/>
    <w:rsid w:val="00436D50"/>
    <w:rsid w:val="004373ED"/>
    <w:rsid w:val="00437431"/>
    <w:rsid w:val="00440926"/>
    <w:rsid w:val="004418C8"/>
    <w:rsid w:val="004421B9"/>
    <w:rsid w:val="00442261"/>
    <w:rsid w:val="00444758"/>
    <w:rsid w:val="0044497B"/>
    <w:rsid w:val="00444DC1"/>
    <w:rsid w:val="00444ECA"/>
    <w:rsid w:val="0044501F"/>
    <w:rsid w:val="00446C00"/>
    <w:rsid w:val="00447172"/>
    <w:rsid w:val="00447409"/>
    <w:rsid w:val="004477C8"/>
    <w:rsid w:val="00450FBB"/>
    <w:rsid w:val="00451419"/>
    <w:rsid w:val="00451604"/>
    <w:rsid w:val="004523E0"/>
    <w:rsid w:val="00452498"/>
    <w:rsid w:val="004527E4"/>
    <w:rsid w:val="00452928"/>
    <w:rsid w:val="004530EF"/>
    <w:rsid w:val="00453312"/>
    <w:rsid w:val="00453362"/>
    <w:rsid w:val="00453B35"/>
    <w:rsid w:val="00453C8E"/>
    <w:rsid w:val="004540C8"/>
    <w:rsid w:val="00454AA5"/>
    <w:rsid w:val="0045566E"/>
    <w:rsid w:val="0045571B"/>
    <w:rsid w:val="0045610B"/>
    <w:rsid w:val="00456274"/>
    <w:rsid w:val="0045651D"/>
    <w:rsid w:val="00456948"/>
    <w:rsid w:val="00456BD1"/>
    <w:rsid w:val="00460120"/>
    <w:rsid w:val="004603F9"/>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54BA"/>
    <w:rsid w:val="00465774"/>
    <w:rsid w:val="00466632"/>
    <w:rsid w:val="00467104"/>
    <w:rsid w:val="00467CB7"/>
    <w:rsid w:val="00467F0D"/>
    <w:rsid w:val="004705DF"/>
    <w:rsid w:val="00470E86"/>
    <w:rsid w:val="00471074"/>
    <w:rsid w:val="00471101"/>
    <w:rsid w:val="0047136D"/>
    <w:rsid w:val="0047184B"/>
    <w:rsid w:val="00471FF0"/>
    <w:rsid w:val="00472666"/>
    <w:rsid w:val="00472960"/>
    <w:rsid w:val="00473B84"/>
    <w:rsid w:val="00474161"/>
    <w:rsid w:val="0047447B"/>
    <w:rsid w:val="0047464C"/>
    <w:rsid w:val="00474A1E"/>
    <w:rsid w:val="00474A43"/>
    <w:rsid w:val="00475496"/>
    <w:rsid w:val="00475500"/>
    <w:rsid w:val="004758FA"/>
    <w:rsid w:val="00475A1A"/>
    <w:rsid w:val="00476C2E"/>
    <w:rsid w:val="00476C75"/>
    <w:rsid w:val="0047793A"/>
    <w:rsid w:val="00477B6D"/>
    <w:rsid w:val="00477C88"/>
    <w:rsid w:val="00480058"/>
    <w:rsid w:val="0048044C"/>
    <w:rsid w:val="0048056C"/>
    <w:rsid w:val="00480E67"/>
    <w:rsid w:val="0048142A"/>
    <w:rsid w:val="004815E3"/>
    <w:rsid w:val="00482100"/>
    <w:rsid w:val="00482170"/>
    <w:rsid w:val="004827DA"/>
    <w:rsid w:val="00482847"/>
    <w:rsid w:val="00482B08"/>
    <w:rsid w:val="00483626"/>
    <w:rsid w:val="00483CF7"/>
    <w:rsid w:val="0048403A"/>
    <w:rsid w:val="004842A9"/>
    <w:rsid w:val="0048431D"/>
    <w:rsid w:val="004844A2"/>
    <w:rsid w:val="004847AD"/>
    <w:rsid w:val="00484B90"/>
    <w:rsid w:val="00484DB0"/>
    <w:rsid w:val="0048569F"/>
    <w:rsid w:val="00485712"/>
    <w:rsid w:val="00485D07"/>
    <w:rsid w:val="00485F5B"/>
    <w:rsid w:val="004864A4"/>
    <w:rsid w:val="004865AD"/>
    <w:rsid w:val="00486C1A"/>
    <w:rsid w:val="00486F35"/>
    <w:rsid w:val="00487C10"/>
    <w:rsid w:val="00487FD5"/>
    <w:rsid w:val="004901A8"/>
    <w:rsid w:val="00490811"/>
    <w:rsid w:val="00490BB9"/>
    <w:rsid w:val="00491124"/>
    <w:rsid w:val="0049116C"/>
    <w:rsid w:val="00491662"/>
    <w:rsid w:val="00491ED7"/>
    <w:rsid w:val="00492368"/>
    <w:rsid w:val="00492640"/>
    <w:rsid w:val="004938C8"/>
    <w:rsid w:val="004939BC"/>
    <w:rsid w:val="004939C8"/>
    <w:rsid w:val="00494746"/>
    <w:rsid w:val="0049526F"/>
    <w:rsid w:val="004959C6"/>
    <w:rsid w:val="00495C7A"/>
    <w:rsid w:val="00496185"/>
    <w:rsid w:val="0049619B"/>
    <w:rsid w:val="004965FD"/>
    <w:rsid w:val="004967A3"/>
    <w:rsid w:val="0049688F"/>
    <w:rsid w:val="004968FD"/>
    <w:rsid w:val="004969FB"/>
    <w:rsid w:val="00496CE6"/>
    <w:rsid w:val="004975FD"/>
    <w:rsid w:val="00497CB3"/>
    <w:rsid w:val="004A00FA"/>
    <w:rsid w:val="004A036B"/>
    <w:rsid w:val="004A059C"/>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D7C"/>
    <w:rsid w:val="004A440C"/>
    <w:rsid w:val="004A456B"/>
    <w:rsid w:val="004A477C"/>
    <w:rsid w:val="004A490B"/>
    <w:rsid w:val="004A4E8F"/>
    <w:rsid w:val="004A5042"/>
    <w:rsid w:val="004A5C17"/>
    <w:rsid w:val="004A646E"/>
    <w:rsid w:val="004A65A0"/>
    <w:rsid w:val="004A66A2"/>
    <w:rsid w:val="004A6930"/>
    <w:rsid w:val="004A69D1"/>
    <w:rsid w:val="004A6B76"/>
    <w:rsid w:val="004A6F7A"/>
    <w:rsid w:val="004A7DCD"/>
    <w:rsid w:val="004B0B18"/>
    <w:rsid w:val="004B17D3"/>
    <w:rsid w:val="004B1B9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A30"/>
    <w:rsid w:val="004B6A63"/>
    <w:rsid w:val="004B6E21"/>
    <w:rsid w:val="004B7488"/>
    <w:rsid w:val="004B7544"/>
    <w:rsid w:val="004B786F"/>
    <w:rsid w:val="004B7C82"/>
    <w:rsid w:val="004B7E12"/>
    <w:rsid w:val="004C0500"/>
    <w:rsid w:val="004C141B"/>
    <w:rsid w:val="004C1498"/>
    <w:rsid w:val="004C25F8"/>
    <w:rsid w:val="004C2CEC"/>
    <w:rsid w:val="004C3561"/>
    <w:rsid w:val="004C36B4"/>
    <w:rsid w:val="004C3F0A"/>
    <w:rsid w:val="004C3F52"/>
    <w:rsid w:val="004C3F5F"/>
    <w:rsid w:val="004C4786"/>
    <w:rsid w:val="004C4940"/>
    <w:rsid w:val="004C4AF6"/>
    <w:rsid w:val="004C552C"/>
    <w:rsid w:val="004C59F0"/>
    <w:rsid w:val="004C5A8D"/>
    <w:rsid w:val="004C6A56"/>
    <w:rsid w:val="004C6A97"/>
    <w:rsid w:val="004C6F1C"/>
    <w:rsid w:val="004C7B8D"/>
    <w:rsid w:val="004C7C1A"/>
    <w:rsid w:val="004D01E5"/>
    <w:rsid w:val="004D081D"/>
    <w:rsid w:val="004D0C1E"/>
    <w:rsid w:val="004D224A"/>
    <w:rsid w:val="004D2512"/>
    <w:rsid w:val="004D2E48"/>
    <w:rsid w:val="004D3053"/>
    <w:rsid w:val="004D3107"/>
    <w:rsid w:val="004D3236"/>
    <w:rsid w:val="004D3311"/>
    <w:rsid w:val="004D34DD"/>
    <w:rsid w:val="004D355D"/>
    <w:rsid w:val="004D37DD"/>
    <w:rsid w:val="004D3E23"/>
    <w:rsid w:val="004D3E2C"/>
    <w:rsid w:val="004D4B15"/>
    <w:rsid w:val="004D4BFE"/>
    <w:rsid w:val="004D4E12"/>
    <w:rsid w:val="004D6646"/>
    <w:rsid w:val="004D670A"/>
    <w:rsid w:val="004D69B0"/>
    <w:rsid w:val="004D6E81"/>
    <w:rsid w:val="004D71DF"/>
    <w:rsid w:val="004D7779"/>
    <w:rsid w:val="004D7B30"/>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262"/>
    <w:rsid w:val="004E6B31"/>
    <w:rsid w:val="004E6D39"/>
    <w:rsid w:val="004E7470"/>
    <w:rsid w:val="004E748A"/>
    <w:rsid w:val="004E77F5"/>
    <w:rsid w:val="004E791F"/>
    <w:rsid w:val="004E79EF"/>
    <w:rsid w:val="004E7B5E"/>
    <w:rsid w:val="004E7D89"/>
    <w:rsid w:val="004E7E14"/>
    <w:rsid w:val="004E7FCB"/>
    <w:rsid w:val="004F027D"/>
    <w:rsid w:val="004F061B"/>
    <w:rsid w:val="004F0A94"/>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1D48"/>
    <w:rsid w:val="005022E2"/>
    <w:rsid w:val="00502B94"/>
    <w:rsid w:val="00502FC6"/>
    <w:rsid w:val="00503062"/>
    <w:rsid w:val="00503DAE"/>
    <w:rsid w:val="0050432B"/>
    <w:rsid w:val="005047DD"/>
    <w:rsid w:val="00504E2B"/>
    <w:rsid w:val="00505023"/>
    <w:rsid w:val="00505A52"/>
    <w:rsid w:val="00506938"/>
    <w:rsid w:val="0050726A"/>
    <w:rsid w:val="00507546"/>
    <w:rsid w:val="0050760A"/>
    <w:rsid w:val="00510808"/>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632F"/>
    <w:rsid w:val="00516FD7"/>
    <w:rsid w:val="005172CA"/>
    <w:rsid w:val="005177FB"/>
    <w:rsid w:val="005178EE"/>
    <w:rsid w:val="005179E1"/>
    <w:rsid w:val="00520338"/>
    <w:rsid w:val="00521553"/>
    <w:rsid w:val="0052157E"/>
    <w:rsid w:val="0052174F"/>
    <w:rsid w:val="005229F8"/>
    <w:rsid w:val="00522A21"/>
    <w:rsid w:val="00522E1A"/>
    <w:rsid w:val="00522EFC"/>
    <w:rsid w:val="0052302F"/>
    <w:rsid w:val="005232DD"/>
    <w:rsid w:val="00523C82"/>
    <w:rsid w:val="00523D3F"/>
    <w:rsid w:val="0052432C"/>
    <w:rsid w:val="005243C9"/>
    <w:rsid w:val="00526097"/>
    <w:rsid w:val="00526F3F"/>
    <w:rsid w:val="00527800"/>
    <w:rsid w:val="00527A54"/>
    <w:rsid w:val="00527DED"/>
    <w:rsid w:val="0053023B"/>
    <w:rsid w:val="00530931"/>
    <w:rsid w:val="00530AF7"/>
    <w:rsid w:val="00530B4B"/>
    <w:rsid w:val="00530C7C"/>
    <w:rsid w:val="0053103E"/>
    <w:rsid w:val="005312F0"/>
    <w:rsid w:val="0053132D"/>
    <w:rsid w:val="0053178F"/>
    <w:rsid w:val="005318E8"/>
    <w:rsid w:val="00531A8D"/>
    <w:rsid w:val="005323F4"/>
    <w:rsid w:val="00532872"/>
    <w:rsid w:val="005329AD"/>
    <w:rsid w:val="00532B25"/>
    <w:rsid w:val="00533490"/>
    <w:rsid w:val="0053360A"/>
    <w:rsid w:val="0053365E"/>
    <w:rsid w:val="00534AA5"/>
    <w:rsid w:val="005352B9"/>
    <w:rsid w:val="00535B8F"/>
    <w:rsid w:val="005360F8"/>
    <w:rsid w:val="00536378"/>
    <w:rsid w:val="005367F8"/>
    <w:rsid w:val="0053704D"/>
    <w:rsid w:val="0053779F"/>
    <w:rsid w:val="00537F21"/>
    <w:rsid w:val="0054025D"/>
    <w:rsid w:val="005406E3"/>
    <w:rsid w:val="00540961"/>
    <w:rsid w:val="00540B10"/>
    <w:rsid w:val="00540CB3"/>
    <w:rsid w:val="00540E11"/>
    <w:rsid w:val="005413DF"/>
    <w:rsid w:val="00541658"/>
    <w:rsid w:val="005416BB"/>
    <w:rsid w:val="005417E9"/>
    <w:rsid w:val="00541823"/>
    <w:rsid w:val="00541EE2"/>
    <w:rsid w:val="00543305"/>
    <w:rsid w:val="00543A58"/>
    <w:rsid w:val="00543CE4"/>
    <w:rsid w:val="005447DB"/>
    <w:rsid w:val="00544C8C"/>
    <w:rsid w:val="005450D3"/>
    <w:rsid w:val="00545217"/>
    <w:rsid w:val="00545322"/>
    <w:rsid w:val="005453C5"/>
    <w:rsid w:val="00545CC2"/>
    <w:rsid w:val="00545E92"/>
    <w:rsid w:val="00545EC6"/>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6854"/>
    <w:rsid w:val="00556A68"/>
    <w:rsid w:val="00556D0B"/>
    <w:rsid w:val="00557554"/>
    <w:rsid w:val="0055765A"/>
    <w:rsid w:val="00560BBF"/>
    <w:rsid w:val="00560E20"/>
    <w:rsid w:val="005611D0"/>
    <w:rsid w:val="00561A4A"/>
    <w:rsid w:val="005623A3"/>
    <w:rsid w:val="00562469"/>
    <w:rsid w:val="00562871"/>
    <w:rsid w:val="00563221"/>
    <w:rsid w:val="00563253"/>
    <w:rsid w:val="0056412D"/>
    <w:rsid w:val="00564717"/>
    <w:rsid w:val="00564D00"/>
    <w:rsid w:val="00564F87"/>
    <w:rsid w:val="00564FCE"/>
    <w:rsid w:val="00565161"/>
    <w:rsid w:val="0056590E"/>
    <w:rsid w:val="0056697E"/>
    <w:rsid w:val="00566A67"/>
    <w:rsid w:val="00566D3F"/>
    <w:rsid w:val="00566DE9"/>
    <w:rsid w:val="00567D14"/>
    <w:rsid w:val="00567FED"/>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80758"/>
    <w:rsid w:val="005808BF"/>
    <w:rsid w:val="00580BC4"/>
    <w:rsid w:val="00580BD7"/>
    <w:rsid w:val="00581063"/>
    <w:rsid w:val="00582074"/>
    <w:rsid w:val="005824BD"/>
    <w:rsid w:val="00582A3A"/>
    <w:rsid w:val="00582A6B"/>
    <w:rsid w:val="00582A8F"/>
    <w:rsid w:val="00582CB7"/>
    <w:rsid w:val="00582F33"/>
    <w:rsid w:val="00583C58"/>
    <w:rsid w:val="00584BFE"/>
    <w:rsid w:val="00584D4D"/>
    <w:rsid w:val="00585022"/>
    <w:rsid w:val="00585065"/>
    <w:rsid w:val="00585B0A"/>
    <w:rsid w:val="00585D00"/>
    <w:rsid w:val="005865D7"/>
    <w:rsid w:val="0058662B"/>
    <w:rsid w:val="00586D85"/>
    <w:rsid w:val="00587133"/>
    <w:rsid w:val="00590A55"/>
    <w:rsid w:val="00591367"/>
    <w:rsid w:val="00591699"/>
    <w:rsid w:val="00591B2A"/>
    <w:rsid w:val="00591FF3"/>
    <w:rsid w:val="005922D7"/>
    <w:rsid w:val="005928F2"/>
    <w:rsid w:val="00592B21"/>
    <w:rsid w:val="00592DB3"/>
    <w:rsid w:val="0059318B"/>
    <w:rsid w:val="00593289"/>
    <w:rsid w:val="005936BD"/>
    <w:rsid w:val="00593C19"/>
    <w:rsid w:val="00594144"/>
    <w:rsid w:val="005947C8"/>
    <w:rsid w:val="00594CE2"/>
    <w:rsid w:val="00595E02"/>
    <w:rsid w:val="005965BB"/>
    <w:rsid w:val="005967BA"/>
    <w:rsid w:val="005977F9"/>
    <w:rsid w:val="00597B42"/>
    <w:rsid w:val="005A03D9"/>
    <w:rsid w:val="005A069C"/>
    <w:rsid w:val="005A0B75"/>
    <w:rsid w:val="005A0D4B"/>
    <w:rsid w:val="005A0DBF"/>
    <w:rsid w:val="005A1661"/>
    <w:rsid w:val="005A1B6C"/>
    <w:rsid w:val="005A283D"/>
    <w:rsid w:val="005A2869"/>
    <w:rsid w:val="005A32F7"/>
    <w:rsid w:val="005A4263"/>
    <w:rsid w:val="005A448D"/>
    <w:rsid w:val="005A4583"/>
    <w:rsid w:val="005A4690"/>
    <w:rsid w:val="005A47C5"/>
    <w:rsid w:val="005A47DB"/>
    <w:rsid w:val="005A4890"/>
    <w:rsid w:val="005A4AFA"/>
    <w:rsid w:val="005A4CCB"/>
    <w:rsid w:val="005A5B55"/>
    <w:rsid w:val="005A64F0"/>
    <w:rsid w:val="005A6681"/>
    <w:rsid w:val="005A6FB9"/>
    <w:rsid w:val="005B0327"/>
    <w:rsid w:val="005B0E07"/>
    <w:rsid w:val="005B12FF"/>
    <w:rsid w:val="005B14FC"/>
    <w:rsid w:val="005B1CAF"/>
    <w:rsid w:val="005B2AB5"/>
    <w:rsid w:val="005B2AF1"/>
    <w:rsid w:val="005B2BF6"/>
    <w:rsid w:val="005B2C50"/>
    <w:rsid w:val="005B3317"/>
    <w:rsid w:val="005B3D8A"/>
    <w:rsid w:val="005B3F9E"/>
    <w:rsid w:val="005B402D"/>
    <w:rsid w:val="005B558B"/>
    <w:rsid w:val="005B5629"/>
    <w:rsid w:val="005B59E7"/>
    <w:rsid w:val="005B5C19"/>
    <w:rsid w:val="005B62F5"/>
    <w:rsid w:val="005B640C"/>
    <w:rsid w:val="005B66ED"/>
    <w:rsid w:val="005B6C8F"/>
    <w:rsid w:val="005B6D4A"/>
    <w:rsid w:val="005B7316"/>
    <w:rsid w:val="005C0311"/>
    <w:rsid w:val="005C15A0"/>
    <w:rsid w:val="005C2833"/>
    <w:rsid w:val="005C29DC"/>
    <w:rsid w:val="005C2ADA"/>
    <w:rsid w:val="005C2CC8"/>
    <w:rsid w:val="005C2FDC"/>
    <w:rsid w:val="005C369F"/>
    <w:rsid w:val="005C38FA"/>
    <w:rsid w:val="005C3A11"/>
    <w:rsid w:val="005C3C9F"/>
    <w:rsid w:val="005C3DB5"/>
    <w:rsid w:val="005C4739"/>
    <w:rsid w:val="005C4A8F"/>
    <w:rsid w:val="005C5205"/>
    <w:rsid w:val="005C5310"/>
    <w:rsid w:val="005C5555"/>
    <w:rsid w:val="005C571C"/>
    <w:rsid w:val="005C5732"/>
    <w:rsid w:val="005C6191"/>
    <w:rsid w:val="005C67C6"/>
    <w:rsid w:val="005C77FA"/>
    <w:rsid w:val="005C7D9B"/>
    <w:rsid w:val="005D0742"/>
    <w:rsid w:val="005D23A6"/>
    <w:rsid w:val="005D294B"/>
    <w:rsid w:val="005D2CE1"/>
    <w:rsid w:val="005D31E7"/>
    <w:rsid w:val="005D3CA4"/>
    <w:rsid w:val="005D4137"/>
    <w:rsid w:val="005D4174"/>
    <w:rsid w:val="005D5B16"/>
    <w:rsid w:val="005D6123"/>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E6E"/>
    <w:rsid w:val="005E3AC9"/>
    <w:rsid w:val="005E43EE"/>
    <w:rsid w:val="005E4675"/>
    <w:rsid w:val="005E514E"/>
    <w:rsid w:val="005E5667"/>
    <w:rsid w:val="005E5AAC"/>
    <w:rsid w:val="005E5D86"/>
    <w:rsid w:val="005E6746"/>
    <w:rsid w:val="005E751E"/>
    <w:rsid w:val="005E7AAD"/>
    <w:rsid w:val="005E7C33"/>
    <w:rsid w:val="005F0853"/>
    <w:rsid w:val="005F0924"/>
    <w:rsid w:val="005F0B0F"/>
    <w:rsid w:val="005F116F"/>
    <w:rsid w:val="005F1400"/>
    <w:rsid w:val="005F230E"/>
    <w:rsid w:val="005F2BA1"/>
    <w:rsid w:val="005F2E70"/>
    <w:rsid w:val="005F3410"/>
    <w:rsid w:val="005F3851"/>
    <w:rsid w:val="005F3CBC"/>
    <w:rsid w:val="005F4139"/>
    <w:rsid w:val="005F42A1"/>
    <w:rsid w:val="005F48D6"/>
    <w:rsid w:val="005F4902"/>
    <w:rsid w:val="005F4935"/>
    <w:rsid w:val="005F5064"/>
    <w:rsid w:val="005F50FC"/>
    <w:rsid w:val="005F5928"/>
    <w:rsid w:val="005F59DC"/>
    <w:rsid w:val="005F5F4C"/>
    <w:rsid w:val="005F6EBC"/>
    <w:rsid w:val="005F7792"/>
    <w:rsid w:val="0060007B"/>
    <w:rsid w:val="006007B9"/>
    <w:rsid w:val="00600AB7"/>
    <w:rsid w:val="00600AE6"/>
    <w:rsid w:val="0060145B"/>
    <w:rsid w:val="00601C60"/>
    <w:rsid w:val="00601E81"/>
    <w:rsid w:val="00601FFE"/>
    <w:rsid w:val="00602959"/>
    <w:rsid w:val="00602E87"/>
    <w:rsid w:val="00602F0C"/>
    <w:rsid w:val="006041A4"/>
    <w:rsid w:val="0060446C"/>
    <w:rsid w:val="0060462D"/>
    <w:rsid w:val="006060BF"/>
    <w:rsid w:val="00606C43"/>
    <w:rsid w:val="00606FAE"/>
    <w:rsid w:val="00607091"/>
    <w:rsid w:val="00607483"/>
    <w:rsid w:val="006075C3"/>
    <w:rsid w:val="00611029"/>
    <w:rsid w:val="0061148D"/>
    <w:rsid w:val="00611861"/>
    <w:rsid w:val="006119EE"/>
    <w:rsid w:val="00612117"/>
    <w:rsid w:val="006129DB"/>
    <w:rsid w:val="00612CD7"/>
    <w:rsid w:val="006137CD"/>
    <w:rsid w:val="00614348"/>
    <w:rsid w:val="006151E7"/>
    <w:rsid w:val="0061537B"/>
    <w:rsid w:val="006154A6"/>
    <w:rsid w:val="006163FE"/>
    <w:rsid w:val="00616C8B"/>
    <w:rsid w:val="006174B2"/>
    <w:rsid w:val="00617C7F"/>
    <w:rsid w:val="00617CC9"/>
    <w:rsid w:val="00617CE5"/>
    <w:rsid w:val="006207BB"/>
    <w:rsid w:val="00620EFC"/>
    <w:rsid w:val="006220E9"/>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F01"/>
    <w:rsid w:val="00626E15"/>
    <w:rsid w:val="006275E5"/>
    <w:rsid w:val="00627C4F"/>
    <w:rsid w:val="00627C7A"/>
    <w:rsid w:val="00630585"/>
    <w:rsid w:val="00630719"/>
    <w:rsid w:val="00630F28"/>
    <w:rsid w:val="0063115A"/>
    <w:rsid w:val="0063115B"/>
    <w:rsid w:val="0063165F"/>
    <w:rsid w:val="00631741"/>
    <w:rsid w:val="00632A65"/>
    <w:rsid w:val="00632F7D"/>
    <w:rsid w:val="006330CD"/>
    <w:rsid w:val="00633C51"/>
    <w:rsid w:val="00633D72"/>
    <w:rsid w:val="00635B57"/>
    <w:rsid w:val="00635BEA"/>
    <w:rsid w:val="00635C76"/>
    <w:rsid w:val="00635D36"/>
    <w:rsid w:val="0063609A"/>
    <w:rsid w:val="0063686D"/>
    <w:rsid w:val="00636A1E"/>
    <w:rsid w:val="00636D94"/>
    <w:rsid w:val="00637F4E"/>
    <w:rsid w:val="00640FD5"/>
    <w:rsid w:val="00641D0A"/>
    <w:rsid w:val="006420BF"/>
    <w:rsid w:val="00642301"/>
    <w:rsid w:val="00642E72"/>
    <w:rsid w:val="00643185"/>
    <w:rsid w:val="006431CA"/>
    <w:rsid w:val="00643482"/>
    <w:rsid w:val="00643FF1"/>
    <w:rsid w:val="006442B3"/>
    <w:rsid w:val="006443EE"/>
    <w:rsid w:val="00644AD3"/>
    <w:rsid w:val="00645206"/>
    <w:rsid w:val="006458EE"/>
    <w:rsid w:val="00645BD8"/>
    <w:rsid w:val="00645DC9"/>
    <w:rsid w:val="006461BC"/>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C8D"/>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66FD0"/>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8C0"/>
    <w:rsid w:val="00676A08"/>
    <w:rsid w:val="006771DB"/>
    <w:rsid w:val="006776A7"/>
    <w:rsid w:val="006776AC"/>
    <w:rsid w:val="0067792A"/>
    <w:rsid w:val="006779A5"/>
    <w:rsid w:val="00680451"/>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4A7"/>
    <w:rsid w:val="0068770A"/>
    <w:rsid w:val="0068789B"/>
    <w:rsid w:val="00687ABD"/>
    <w:rsid w:val="00687D63"/>
    <w:rsid w:val="00690068"/>
    <w:rsid w:val="00690501"/>
    <w:rsid w:val="00690C4E"/>
    <w:rsid w:val="00690F30"/>
    <w:rsid w:val="006910D6"/>
    <w:rsid w:val="00691A84"/>
    <w:rsid w:val="00691E3A"/>
    <w:rsid w:val="006922B9"/>
    <w:rsid w:val="006923C0"/>
    <w:rsid w:val="006926FD"/>
    <w:rsid w:val="0069290E"/>
    <w:rsid w:val="0069299C"/>
    <w:rsid w:val="00692D3E"/>
    <w:rsid w:val="00693BEC"/>
    <w:rsid w:val="00693C1B"/>
    <w:rsid w:val="00694348"/>
    <w:rsid w:val="00694C9A"/>
    <w:rsid w:val="00694E00"/>
    <w:rsid w:val="00694FA4"/>
    <w:rsid w:val="006952B9"/>
    <w:rsid w:val="00695593"/>
    <w:rsid w:val="006956F3"/>
    <w:rsid w:val="006959A1"/>
    <w:rsid w:val="00695C5F"/>
    <w:rsid w:val="006964AB"/>
    <w:rsid w:val="006966E4"/>
    <w:rsid w:val="00696772"/>
    <w:rsid w:val="0069691D"/>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62"/>
    <w:rsid w:val="006A2DA6"/>
    <w:rsid w:val="006A316A"/>
    <w:rsid w:val="006A37BA"/>
    <w:rsid w:val="006A4074"/>
    <w:rsid w:val="006A4182"/>
    <w:rsid w:val="006A5845"/>
    <w:rsid w:val="006A5C04"/>
    <w:rsid w:val="006A6430"/>
    <w:rsid w:val="006A643A"/>
    <w:rsid w:val="006A6C59"/>
    <w:rsid w:val="006A7736"/>
    <w:rsid w:val="006A7A76"/>
    <w:rsid w:val="006A7DAF"/>
    <w:rsid w:val="006B0319"/>
    <w:rsid w:val="006B074A"/>
    <w:rsid w:val="006B0ECD"/>
    <w:rsid w:val="006B0F83"/>
    <w:rsid w:val="006B1032"/>
    <w:rsid w:val="006B1059"/>
    <w:rsid w:val="006B12BD"/>
    <w:rsid w:val="006B13F1"/>
    <w:rsid w:val="006B194E"/>
    <w:rsid w:val="006B1D44"/>
    <w:rsid w:val="006B21B1"/>
    <w:rsid w:val="006B2313"/>
    <w:rsid w:val="006B2554"/>
    <w:rsid w:val="006B28D0"/>
    <w:rsid w:val="006B3C60"/>
    <w:rsid w:val="006B3D43"/>
    <w:rsid w:val="006B3DF2"/>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700"/>
    <w:rsid w:val="006C18A6"/>
    <w:rsid w:val="006C213C"/>
    <w:rsid w:val="006C21E0"/>
    <w:rsid w:val="006C2599"/>
    <w:rsid w:val="006C2796"/>
    <w:rsid w:val="006C3246"/>
    <w:rsid w:val="006C32E7"/>
    <w:rsid w:val="006C35AA"/>
    <w:rsid w:val="006C35C3"/>
    <w:rsid w:val="006C3919"/>
    <w:rsid w:val="006C3BAC"/>
    <w:rsid w:val="006C3DEE"/>
    <w:rsid w:val="006C3E73"/>
    <w:rsid w:val="006C4451"/>
    <w:rsid w:val="006C55CE"/>
    <w:rsid w:val="006C5D20"/>
    <w:rsid w:val="006C61A2"/>
    <w:rsid w:val="006C658E"/>
    <w:rsid w:val="006C6BC1"/>
    <w:rsid w:val="006C6D18"/>
    <w:rsid w:val="006C717D"/>
    <w:rsid w:val="006D0186"/>
    <w:rsid w:val="006D029D"/>
    <w:rsid w:val="006D0C6F"/>
    <w:rsid w:val="006D0FEA"/>
    <w:rsid w:val="006D239B"/>
    <w:rsid w:val="006D3265"/>
    <w:rsid w:val="006D332B"/>
    <w:rsid w:val="006D3492"/>
    <w:rsid w:val="006D3682"/>
    <w:rsid w:val="006D36D8"/>
    <w:rsid w:val="006D427E"/>
    <w:rsid w:val="006D4492"/>
    <w:rsid w:val="006D44AC"/>
    <w:rsid w:val="006D4BFF"/>
    <w:rsid w:val="006D4E74"/>
    <w:rsid w:val="006D517C"/>
    <w:rsid w:val="006D5A4A"/>
    <w:rsid w:val="006D5B61"/>
    <w:rsid w:val="006D5C82"/>
    <w:rsid w:val="006D6474"/>
    <w:rsid w:val="006D6D10"/>
    <w:rsid w:val="006D6FE5"/>
    <w:rsid w:val="006D710E"/>
    <w:rsid w:val="006D74E8"/>
    <w:rsid w:val="006D778B"/>
    <w:rsid w:val="006D7DF7"/>
    <w:rsid w:val="006D7F01"/>
    <w:rsid w:val="006E0438"/>
    <w:rsid w:val="006E044D"/>
    <w:rsid w:val="006E106A"/>
    <w:rsid w:val="006E15CF"/>
    <w:rsid w:val="006E179C"/>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838"/>
    <w:rsid w:val="006F1AFE"/>
    <w:rsid w:val="006F2882"/>
    <w:rsid w:val="006F380C"/>
    <w:rsid w:val="006F410A"/>
    <w:rsid w:val="006F412F"/>
    <w:rsid w:val="006F439F"/>
    <w:rsid w:val="006F44D4"/>
    <w:rsid w:val="006F4876"/>
    <w:rsid w:val="006F4E24"/>
    <w:rsid w:val="006F5B98"/>
    <w:rsid w:val="006F6185"/>
    <w:rsid w:val="006F620D"/>
    <w:rsid w:val="006F68BA"/>
    <w:rsid w:val="006F6A76"/>
    <w:rsid w:val="006F6C01"/>
    <w:rsid w:val="006F6D48"/>
    <w:rsid w:val="006F795A"/>
    <w:rsid w:val="006F7D33"/>
    <w:rsid w:val="007000D3"/>
    <w:rsid w:val="00700316"/>
    <w:rsid w:val="0070046E"/>
    <w:rsid w:val="00700AD1"/>
    <w:rsid w:val="00700BC4"/>
    <w:rsid w:val="00701230"/>
    <w:rsid w:val="00701C94"/>
    <w:rsid w:val="007025EB"/>
    <w:rsid w:val="00702E4F"/>
    <w:rsid w:val="007031EF"/>
    <w:rsid w:val="0070396C"/>
    <w:rsid w:val="0070449F"/>
    <w:rsid w:val="00704607"/>
    <w:rsid w:val="0070474A"/>
    <w:rsid w:val="00705CD7"/>
    <w:rsid w:val="00705F52"/>
    <w:rsid w:val="0070724E"/>
    <w:rsid w:val="0070739D"/>
    <w:rsid w:val="00707698"/>
    <w:rsid w:val="00710421"/>
    <w:rsid w:val="00710B33"/>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A81"/>
    <w:rsid w:val="0071604D"/>
    <w:rsid w:val="00716244"/>
    <w:rsid w:val="00716D41"/>
    <w:rsid w:val="00717028"/>
    <w:rsid w:val="00717148"/>
    <w:rsid w:val="0071763E"/>
    <w:rsid w:val="007179B2"/>
    <w:rsid w:val="007200B6"/>
    <w:rsid w:val="00720B12"/>
    <w:rsid w:val="00720F5A"/>
    <w:rsid w:val="00721271"/>
    <w:rsid w:val="0072129B"/>
    <w:rsid w:val="0072152C"/>
    <w:rsid w:val="00721698"/>
    <w:rsid w:val="00721A29"/>
    <w:rsid w:val="00721ABD"/>
    <w:rsid w:val="00721E38"/>
    <w:rsid w:val="00721E7F"/>
    <w:rsid w:val="0072313B"/>
    <w:rsid w:val="007231E8"/>
    <w:rsid w:val="0072398B"/>
    <w:rsid w:val="00724A09"/>
    <w:rsid w:val="00724E35"/>
    <w:rsid w:val="00725BD2"/>
    <w:rsid w:val="00726161"/>
    <w:rsid w:val="0072617B"/>
    <w:rsid w:val="00726410"/>
    <w:rsid w:val="00726680"/>
    <w:rsid w:val="00727377"/>
    <w:rsid w:val="00727778"/>
    <w:rsid w:val="0072792E"/>
    <w:rsid w:val="00727D03"/>
    <w:rsid w:val="00730425"/>
    <w:rsid w:val="00730C39"/>
    <w:rsid w:val="00730F04"/>
    <w:rsid w:val="00731034"/>
    <w:rsid w:val="007311EA"/>
    <w:rsid w:val="00732241"/>
    <w:rsid w:val="007323F4"/>
    <w:rsid w:val="00732529"/>
    <w:rsid w:val="00732756"/>
    <w:rsid w:val="0073293F"/>
    <w:rsid w:val="0073384A"/>
    <w:rsid w:val="007339FC"/>
    <w:rsid w:val="00733D9D"/>
    <w:rsid w:val="00733F66"/>
    <w:rsid w:val="00733FB9"/>
    <w:rsid w:val="00734294"/>
    <w:rsid w:val="00734DF8"/>
    <w:rsid w:val="007353C6"/>
    <w:rsid w:val="00735469"/>
    <w:rsid w:val="007366CE"/>
    <w:rsid w:val="007366ED"/>
    <w:rsid w:val="00736BFF"/>
    <w:rsid w:val="0073758A"/>
    <w:rsid w:val="007375A9"/>
    <w:rsid w:val="007376D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FBC"/>
    <w:rsid w:val="00744600"/>
    <w:rsid w:val="00744772"/>
    <w:rsid w:val="007447E0"/>
    <w:rsid w:val="00745148"/>
    <w:rsid w:val="00745305"/>
    <w:rsid w:val="007459E1"/>
    <w:rsid w:val="00745D31"/>
    <w:rsid w:val="0074635D"/>
    <w:rsid w:val="00746361"/>
    <w:rsid w:val="00746E6E"/>
    <w:rsid w:val="00747D53"/>
    <w:rsid w:val="00751179"/>
    <w:rsid w:val="0075280B"/>
    <w:rsid w:val="00752BFF"/>
    <w:rsid w:val="00752C59"/>
    <w:rsid w:val="00753329"/>
    <w:rsid w:val="00753906"/>
    <w:rsid w:val="00753A73"/>
    <w:rsid w:val="00753B92"/>
    <w:rsid w:val="0075405B"/>
    <w:rsid w:val="0075425D"/>
    <w:rsid w:val="00754543"/>
    <w:rsid w:val="00754818"/>
    <w:rsid w:val="00754B09"/>
    <w:rsid w:val="00755268"/>
    <w:rsid w:val="00755BA6"/>
    <w:rsid w:val="00755E02"/>
    <w:rsid w:val="0075661D"/>
    <w:rsid w:val="00756A63"/>
    <w:rsid w:val="00756C42"/>
    <w:rsid w:val="00756D0B"/>
    <w:rsid w:val="00756F0B"/>
    <w:rsid w:val="0075724D"/>
    <w:rsid w:val="00757511"/>
    <w:rsid w:val="00757825"/>
    <w:rsid w:val="00757AE6"/>
    <w:rsid w:val="00757BE8"/>
    <w:rsid w:val="0076001E"/>
    <w:rsid w:val="00760606"/>
    <w:rsid w:val="00760818"/>
    <w:rsid w:val="00760827"/>
    <w:rsid w:val="00760A92"/>
    <w:rsid w:val="007618E2"/>
    <w:rsid w:val="00761C50"/>
    <w:rsid w:val="00762320"/>
    <w:rsid w:val="00762AA3"/>
    <w:rsid w:val="007634DE"/>
    <w:rsid w:val="00763548"/>
    <w:rsid w:val="00763B3E"/>
    <w:rsid w:val="00764AF6"/>
    <w:rsid w:val="00766107"/>
    <w:rsid w:val="00766B87"/>
    <w:rsid w:val="00766C00"/>
    <w:rsid w:val="00766C27"/>
    <w:rsid w:val="007671EC"/>
    <w:rsid w:val="0076727D"/>
    <w:rsid w:val="007672D7"/>
    <w:rsid w:val="0076768F"/>
    <w:rsid w:val="00767E7D"/>
    <w:rsid w:val="00767FB3"/>
    <w:rsid w:val="00770000"/>
    <w:rsid w:val="00770295"/>
    <w:rsid w:val="00770EAC"/>
    <w:rsid w:val="00770F5A"/>
    <w:rsid w:val="007717B0"/>
    <w:rsid w:val="00771BC9"/>
    <w:rsid w:val="00772830"/>
    <w:rsid w:val="00772B12"/>
    <w:rsid w:val="00772F43"/>
    <w:rsid w:val="007732F1"/>
    <w:rsid w:val="007733EE"/>
    <w:rsid w:val="0077340A"/>
    <w:rsid w:val="007735C2"/>
    <w:rsid w:val="0077367B"/>
    <w:rsid w:val="00774148"/>
    <w:rsid w:val="00774274"/>
    <w:rsid w:val="007744E1"/>
    <w:rsid w:val="007747BC"/>
    <w:rsid w:val="00774E16"/>
    <w:rsid w:val="00775B2F"/>
    <w:rsid w:val="00776221"/>
    <w:rsid w:val="00776917"/>
    <w:rsid w:val="00776E2E"/>
    <w:rsid w:val="00776EF9"/>
    <w:rsid w:val="0077701B"/>
    <w:rsid w:val="0077701C"/>
    <w:rsid w:val="007773E5"/>
    <w:rsid w:val="007803E8"/>
    <w:rsid w:val="00780CCF"/>
    <w:rsid w:val="00781246"/>
    <w:rsid w:val="00781305"/>
    <w:rsid w:val="0078202A"/>
    <w:rsid w:val="0078211B"/>
    <w:rsid w:val="00782ACB"/>
    <w:rsid w:val="00782FCE"/>
    <w:rsid w:val="00783006"/>
    <w:rsid w:val="0078318D"/>
    <w:rsid w:val="00783973"/>
    <w:rsid w:val="00783BA9"/>
    <w:rsid w:val="00783D4D"/>
    <w:rsid w:val="00783F4E"/>
    <w:rsid w:val="00783F8A"/>
    <w:rsid w:val="00784086"/>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3012"/>
    <w:rsid w:val="0079374F"/>
    <w:rsid w:val="00793786"/>
    <w:rsid w:val="007937BD"/>
    <w:rsid w:val="00794303"/>
    <w:rsid w:val="007947C7"/>
    <w:rsid w:val="007948F0"/>
    <w:rsid w:val="00794ACE"/>
    <w:rsid w:val="0079543E"/>
    <w:rsid w:val="0079591C"/>
    <w:rsid w:val="00796387"/>
    <w:rsid w:val="00796443"/>
    <w:rsid w:val="00796636"/>
    <w:rsid w:val="00796872"/>
    <w:rsid w:val="00796DE3"/>
    <w:rsid w:val="00797189"/>
    <w:rsid w:val="0079786C"/>
    <w:rsid w:val="007A0431"/>
    <w:rsid w:val="007A0473"/>
    <w:rsid w:val="007A05DF"/>
    <w:rsid w:val="007A10E9"/>
    <w:rsid w:val="007A125A"/>
    <w:rsid w:val="007A28B1"/>
    <w:rsid w:val="007A2949"/>
    <w:rsid w:val="007A2D66"/>
    <w:rsid w:val="007A353B"/>
    <w:rsid w:val="007A496F"/>
    <w:rsid w:val="007A4B7D"/>
    <w:rsid w:val="007A4C65"/>
    <w:rsid w:val="007A4CF0"/>
    <w:rsid w:val="007A51DC"/>
    <w:rsid w:val="007A535C"/>
    <w:rsid w:val="007A55A1"/>
    <w:rsid w:val="007A5615"/>
    <w:rsid w:val="007A5655"/>
    <w:rsid w:val="007A5ADE"/>
    <w:rsid w:val="007A5FBE"/>
    <w:rsid w:val="007A61E2"/>
    <w:rsid w:val="007A75D8"/>
    <w:rsid w:val="007A7954"/>
    <w:rsid w:val="007A7B49"/>
    <w:rsid w:val="007A7EDE"/>
    <w:rsid w:val="007B0382"/>
    <w:rsid w:val="007B0709"/>
    <w:rsid w:val="007B11AE"/>
    <w:rsid w:val="007B17B5"/>
    <w:rsid w:val="007B23B6"/>
    <w:rsid w:val="007B2B8C"/>
    <w:rsid w:val="007B2CF7"/>
    <w:rsid w:val="007B43EA"/>
    <w:rsid w:val="007B455C"/>
    <w:rsid w:val="007B4A52"/>
    <w:rsid w:val="007B4AA8"/>
    <w:rsid w:val="007B5492"/>
    <w:rsid w:val="007B577A"/>
    <w:rsid w:val="007B6CA5"/>
    <w:rsid w:val="007B7051"/>
    <w:rsid w:val="007B749F"/>
    <w:rsid w:val="007B776D"/>
    <w:rsid w:val="007B778D"/>
    <w:rsid w:val="007B7C08"/>
    <w:rsid w:val="007B7C4D"/>
    <w:rsid w:val="007B7D23"/>
    <w:rsid w:val="007C064C"/>
    <w:rsid w:val="007C0732"/>
    <w:rsid w:val="007C0999"/>
    <w:rsid w:val="007C0E6F"/>
    <w:rsid w:val="007C13C4"/>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AA7"/>
    <w:rsid w:val="007C6BAC"/>
    <w:rsid w:val="007C6D67"/>
    <w:rsid w:val="007C6DB7"/>
    <w:rsid w:val="007C6EB9"/>
    <w:rsid w:val="007C742E"/>
    <w:rsid w:val="007C7751"/>
    <w:rsid w:val="007C7752"/>
    <w:rsid w:val="007D10BF"/>
    <w:rsid w:val="007D1299"/>
    <w:rsid w:val="007D13D8"/>
    <w:rsid w:val="007D17AB"/>
    <w:rsid w:val="007D294B"/>
    <w:rsid w:val="007D2B59"/>
    <w:rsid w:val="007D3D43"/>
    <w:rsid w:val="007D41FF"/>
    <w:rsid w:val="007D47C2"/>
    <w:rsid w:val="007D49B3"/>
    <w:rsid w:val="007D4D04"/>
    <w:rsid w:val="007D4FF8"/>
    <w:rsid w:val="007D52AC"/>
    <w:rsid w:val="007D535B"/>
    <w:rsid w:val="007D595A"/>
    <w:rsid w:val="007D6179"/>
    <w:rsid w:val="007D67A9"/>
    <w:rsid w:val="007D690A"/>
    <w:rsid w:val="007D6C2D"/>
    <w:rsid w:val="007D6E6D"/>
    <w:rsid w:val="007D71BC"/>
    <w:rsid w:val="007D7402"/>
    <w:rsid w:val="007D75AC"/>
    <w:rsid w:val="007D7816"/>
    <w:rsid w:val="007D7A1C"/>
    <w:rsid w:val="007D7A2C"/>
    <w:rsid w:val="007D7DFB"/>
    <w:rsid w:val="007E0965"/>
    <w:rsid w:val="007E0B0A"/>
    <w:rsid w:val="007E1AD4"/>
    <w:rsid w:val="007E1CF0"/>
    <w:rsid w:val="007E2CDD"/>
    <w:rsid w:val="007E320A"/>
    <w:rsid w:val="007E3447"/>
    <w:rsid w:val="007E49A8"/>
    <w:rsid w:val="007E4E72"/>
    <w:rsid w:val="007E5BCD"/>
    <w:rsid w:val="007E5D21"/>
    <w:rsid w:val="007E6237"/>
    <w:rsid w:val="007E6DE2"/>
    <w:rsid w:val="007E6EB2"/>
    <w:rsid w:val="007E780F"/>
    <w:rsid w:val="007E798E"/>
    <w:rsid w:val="007E7A57"/>
    <w:rsid w:val="007F06B4"/>
    <w:rsid w:val="007F093E"/>
    <w:rsid w:val="007F0D68"/>
    <w:rsid w:val="007F35B9"/>
    <w:rsid w:val="007F4059"/>
    <w:rsid w:val="007F4B6F"/>
    <w:rsid w:val="007F63C6"/>
    <w:rsid w:val="007F694A"/>
    <w:rsid w:val="007F78B7"/>
    <w:rsid w:val="007F7B42"/>
    <w:rsid w:val="007F7F09"/>
    <w:rsid w:val="00800320"/>
    <w:rsid w:val="008009C0"/>
    <w:rsid w:val="0080137E"/>
    <w:rsid w:val="0080186E"/>
    <w:rsid w:val="00801E17"/>
    <w:rsid w:val="00802366"/>
    <w:rsid w:val="00802DC9"/>
    <w:rsid w:val="00803231"/>
    <w:rsid w:val="00803336"/>
    <w:rsid w:val="0080345E"/>
    <w:rsid w:val="00803B34"/>
    <w:rsid w:val="008047D5"/>
    <w:rsid w:val="00804F8D"/>
    <w:rsid w:val="00805895"/>
    <w:rsid w:val="0080650D"/>
    <w:rsid w:val="0080664F"/>
    <w:rsid w:val="00806DC7"/>
    <w:rsid w:val="00807141"/>
    <w:rsid w:val="00810109"/>
    <w:rsid w:val="00810682"/>
    <w:rsid w:val="00810FEF"/>
    <w:rsid w:val="008112F5"/>
    <w:rsid w:val="008124CA"/>
    <w:rsid w:val="008135D2"/>
    <w:rsid w:val="00814180"/>
    <w:rsid w:val="0081421E"/>
    <w:rsid w:val="008145B6"/>
    <w:rsid w:val="00814FE8"/>
    <w:rsid w:val="0081508A"/>
    <w:rsid w:val="0081535E"/>
    <w:rsid w:val="00815727"/>
    <w:rsid w:val="00815742"/>
    <w:rsid w:val="00816360"/>
    <w:rsid w:val="00817AF4"/>
    <w:rsid w:val="00817D33"/>
    <w:rsid w:val="0082021C"/>
    <w:rsid w:val="00820240"/>
    <w:rsid w:val="00820945"/>
    <w:rsid w:val="00820A41"/>
    <w:rsid w:val="00820D7F"/>
    <w:rsid w:val="0082181D"/>
    <w:rsid w:val="00821A13"/>
    <w:rsid w:val="00821EFD"/>
    <w:rsid w:val="00821FA4"/>
    <w:rsid w:val="00822740"/>
    <w:rsid w:val="00822C65"/>
    <w:rsid w:val="008232E3"/>
    <w:rsid w:val="0082364F"/>
    <w:rsid w:val="00823833"/>
    <w:rsid w:val="008255F2"/>
    <w:rsid w:val="008258E0"/>
    <w:rsid w:val="00825D5B"/>
    <w:rsid w:val="00825E10"/>
    <w:rsid w:val="0082700E"/>
    <w:rsid w:val="00827480"/>
    <w:rsid w:val="0082785C"/>
    <w:rsid w:val="0083001C"/>
    <w:rsid w:val="0083110A"/>
    <w:rsid w:val="00831E7C"/>
    <w:rsid w:val="00832AA5"/>
    <w:rsid w:val="00832ED1"/>
    <w:rsid w:val="008331BE"/>
    <w:rsid w:val="008334CB"/>
    <w:rsid w:val="008337FB"/>
    <w:rsid w:val="0083405E"/>
    <w:rsid w:val="00834B6E"/>
    <w:rsid w:val="00834CD6"/>
    <w:rsid w:val="00835232"/>
    <w:rsid w:val="008352CA"/>
    <w:rsid w:val="008355B2"/>
    <w:rsid w:val="008372ED"/>
    <w:rsid w:val="0084098A"/>
    <w:rsid w:val="00840D79"/>
    <w:rsid w:val="00841298"/>
    <w:rsid w:val="0084138C"/>
    <w:rsid w:val="0084139F"/>
    <w:rsid w:val="008419EC"/>
    <w:rsid w:val="00841E38"/>
    <w:rsid w:val="008426D7"/>
    <w:rsid w:val="00842724"/>
    <w:rsid w:val="008428EC"/>
    <w:rsid w:val="00842A16"/>
    <w:rsid w:val="00842E4D"/>
    <w:rsid w:val="00842F37"/>
    <w:rsid w:val="0084331E"/>
    <w:rsid w:val="00843760"/>
    <w:rsid w:val="008439A5"/>
    <w:rsid w:val="0084445C"/>
    <w:rsid w:val="00844AD4"/>
    <w:rsid w:val="008451BE"/>
    <w:rsid w:val="00845605"/>
    <w:rsid w:val="00845B0E"/>
    <w:rsid w:val="00845EF1"/>
    <w:rsid w:val="0084658E"/>
    <w:rsid w:val="008467FE"/>
    <w:rsid w:val="00846E57"/>
    <w:rsid w:val="0084702D"/>
    <w:rsid w:val="0084739F"/>
    <w:rsid w:val="008473BE"/>
    <w:rsid w:val="00847422"/>
    <w:rsid w:val="00847A7F"/>
    <w:rsid w:val="00847DBE"/>
    <w:rsid w:val="0085058B"/>
    <w:rsid w:val="00850834"/>
    <w:rsid w:val="00850E32"/>
    <w:rsid w:val="00851437"/>
    <w:rsid w:val="00851DEA"/>
    <w:rsid w:val="008524B8"/>
    <w:rsid w:val="00852EC5"/>
    <w:rsid w:val="00852FA0"/>
    <w:rsid w:val="0085311A"/>
    <w:rsid w:val="00853623"/>
    <w:rsid w:val="008536E5"/>
    <w:rsid w:val="008554A5"/>
    <w:rsid w:val="008554FB"/>
    <w:rsid w:val="008559D1"/>
    <w:rsid w:val="00855ACC"/>
    <w:rsid w:val="00855D77"/>
    <w:rsid w:val="00856702"/>
    <w:rsid w:val="008570C7"/>
    <w:rsid w:val="0085735E"/>
    <w:rsid w:val="008574A6"/>
    <w:rsid w:val="00857AFA"/>
    <w:rsid w:val="00857B31"/>
    <w:rsid w:val="00857F6F"/>
    <w:rsid w:val="00860DEB"/>
    <w:rsid w:val="00861551"/>
    <w:rsid w:val="00861620"/>
    <w:rsid w:val="00861CF3"/>
    <w:rsid w:val="00862781"/>
    <w:rsid w:val="00862B5F"/>
    <w:rsid w:val="008630DD"/>
    <w:rsid w:val="00863A17"/>
    <w:rsid w:val="00863B32"/>
    <w:rsid w:val="0086415C"/>
    <w:rsid w:val="0086439B"/>
    <w:rsid w:val="00864C42"/>
    <w:rsid w:val="00865496"/>
    <w:rsid w:val="00865695"/>
    <w:rsid w:val="008664D2"/>
    <w:rsid w:val="008665AB"/>
    <w:rsid w:val="00866BB5"/>
    <w:rsid w:val="00866D44"/>
    <w:rsid w:val="00867619"/>
    <w:rsid w:val="00870053"/>
    <w:rsid w:val="0087011F"/>
    <w:rsid w:val="0087101E"/>
    <w:rsid w:val="00871F52"/>
    <w:rsid w:val="00872035"/>
    <w:rsid w:val="00872ED8"/>
    <w:rsid w:val="00873658"/>
    <w:rsid w:val="00875026"/>
    <w:rsid w:val="008753DB"/>
    <w:rsid w:val="00875EF2"/>
    <w:rsid w:val="00876AB8"/>
    <w:rsid w:val="0087783D"/>
    <w:rsid w:val="00877F99"/>
    <w:rsid w:val="00880321"/>
    <w:rsid w:val="00880BC8"/>
    <w:rsid w:val="00881604"/>
    <w:rsid w:val="00881696"/>
    <w:rsid w:val="00881708"/>
    <w:rsid w:val="00882861"/>
    <w:rsid w:val="00882981"/>
    <w:rsid w:val="00882B27"/>
    <w:rsid w:val="00882EAC"/>
    <w:rsid w:val="00884B46"/>
    <w:rsid w:val="008853AE"/>
    <w:rsid w:val="00886363"/>
    <w:rsid w:val="00887D71"/>
    <w:rsid w:val="00890322"/>
    <w:rsid w:val="0089099A"/>
    <w:rsid w:val="00890B74"/>
    <w:rsid w:val="00890DA9"/>
    <w:rsid w:val="008910E2"/>
    <w:rsid w:val="008916C9"/>
    <w:rsid w:val="00891E77"/>
    <w:rsid w:val="008920E6"/>
    <w:rsid w:val="00892557"/>
    <w:rsid w:val="00892741"/>
    <w:rsid w:val="00892AA2"/>
    <w:rsid w:val="00892C09"/>
    <w:rsid w:val="008934E4"/>
    <w:rsid w:val="00893A0A"/>
    <w:rsid w:val="00893A4D"/>
    <w:rsid w:val="00893ADB"/>
    <w:rsid w:val="00893C3B"/>
    <w:rsid w:val="00893F88"/>
    <w:rsid w:val="008945F2"/>
    <w:rsid w:val="00894F21"/>
    <w:rsid w:val="00896690"/>
    <w:rsid w:val="00896E22"/>
    <w:rsid w:val="00897202"/>
    <w:rsid w:val="008977B1"/>
    <w:rsid w:val="008979C5"/>
    <w:rsid w:val="008A045F"/>
    <w:rsid w:val="008A13BF"/>
    <w:rsid w:val="008A1718"/>
    <w:rsid w:val="008A18E8"/>
    <w:rsid w:val="008A1DF5"/>
    <w:rsid w:val="008A2DB2"/>
    <w:rsid w:val="008A2F9E"/>
    <w:rsid w:val="008A36C6"/>
    <w:rsid w:val="008A36E8"/>
    <w:rsid w:val="008A40EC"/>
    <w:rsid w:val="008A449E"/>
    <w:rsid w:val="008A4597"/>
    <w:rsid w:val="008A45D7"/>
    <w:rsid w:val="008A48A0"/>
    <w:rsid w:val="008A4928"/>
    <w:rsid w:val="008A4E4C"/>
    <w:rsid w:val="008A511C"/>
    <w:rsid w:val="008A543D"/>
    <w:rsid w:val="008A6C8F"/>
    <w:rsid w:val="008A6F11"/>
    <w:rsid w:val="008A71A5"/>
    <w:rsid w:val="008A72AD"/>
    <w:rsid w:val="008A744D"/>
    <w:rsid w:val="008A7932"/>
    <w:rsid w:val="008A7C86"/>
    <w:rsid w:val="008B03C7"/>
    <w:rsid w:val="008B0791"/>
    <w:rsid w:val="008B0898"/>
    <w:rsid w:val="008B0924"/>
    <w:rsid w:val="008B099D"/>
    <w:rsid w:val="008B0D8E"/>
    <w:rsid w:val="008B1F9F"/>
    <w:rsid w:val="008B23F3"/>
    <w:rsid w:val="008B26AD"/>
    <w:rsid w:val="008B28D7"/>
    <w:rsid w:val="008B341F"/>
    <w:rsid w:val="008B44F4"/>
    <w:rsid w:val="008B5853"/>
    <w:rsid w:val="008B5B09"/>
    <w:rsid w:val="008B5D29"/>
    <w:rsid w:val="008B5EED"/>
    <w:rsid w:val="008B6772"/>
    <w:rsid w:val="008B6AF8"/>
    <w:rsid w:val="008B6D87"/>
    <w:rsid w:val="008B7313"/>
    <w:rsid w:val="008C02E1"/>
    <w:rsid w:val="008C05BB"/>
    <w:rsid w:val="008C18C3"/>
    <w:rsid w:val="008C1AE6"/>
    <w:rsid w:val="008C205B"/>
    <w:rsid w:val="008C25F8"/>
    <w:rsid w:val="008C26D8"/>
    <w:rsid w:val="008C2919"/>
    <w:rsid w:val="008C3259"/>
    <w:rsid w:val="008C36FF"/>
    <w:rsid w:val="008C3F11"/>
    <w:rsid w:val="008C40C9"/>
    <w:rsid w:val="008C4297"/>
    <w:rsid w:val="008C4459"/>
    <w:rsid w:val="008C4563"/>
    <w:rsid w:val="008C46CC"/>
    <w:rsid w:val="008C4E57"/>
    <w:rsid w:val="008C58FB"/>
    <w:rsid w:val="008C5AE3"/>
    <w:rsid w:val="008C66C6"/>
    <w:rsid w:val="008C7076"/>
    <w:rsid w:val="008C727A"/>
    <w:rsid w:val="008C72B9"/>
    <w:rsid w:val="008C7A26"/>
    <w:rsid w:val="008D054E"/>
    <w:rsid w:val="008D06DF"/>
    <w:rsid w:val="008D0C0D"/>
    <w:rsid w:val="008D11A7"/>
    <w:rsid w:val="008D1845"/>
    <w:rsid w:val="008D1E27"/>
    <w:rsid w:val="008D261A"/>
    <w:rsid w:val="008D2628"/>
    <w:rsid w:val="008D28EB"/>
    <w:rsid w:val="008D2951"/>
    <w:rsid w:val="008D2BF7"/>
    <w:rsid w:val="008D2DE6"/>
    <w:rsid w:val="008D3809"/>
    <w:rsid w:val="008D3E0C"/>
    <w:rsid w:val="008D41C1"/>
    <w:rsid w:val="008D4220"/>
    <w:rsid w:val="008D49DA"/>
    <w:rsid w:val="008D5013"/>
    <w:rsid w:val="008D559B"/>
    <w:rsid w:val="008D5E0A"/>
    <w:rsid w:val="008D6181"/>
    <w:rsid w:val="008D6312"/>
    <w:rsid w:val="008D6509"/>
    <w:rsid w:val="008D7211"/>
    <w:rsid w:val="008D7697"/>
    <w:rsid w:val="008D76DC"/>
    <w:rsid w:val="008D7BCC"/>
    <w:rsid w:val="008E0190"/>
    <w:rsid w:val="008E0704"/>
    <w:rsid w:val="008E0960"/>
    <w:rsid w:val="008E0DD0"/>
    <w:rsid w:val="008E1379"/>
    <w:rsid w:val="008E13F9"/>
    <w:rsid w:val="008E171B"/>
    <w:rsid w:val="008E23A0"/>
    <w:rsid w:val="008E2602"/>
    <w:rsid w:val="008E2667"/>
    <w:rsid w:val="008E2A62"/>
    <w:rsid w:val="008E301D"/>
    <w:rsid w:val="008E3121"/>
    <w:rsid w:val="008E3795"/>
    <w:rsid w:val="008E3942"/>
    <w:rsid w:val="008E3A84"/>
    <w:rsid w:val="008E3A88"/>
    <w:rsid w:val="008E3C63"/>
    <w:rsid w:val="008E3EE1"/>
    <w:rsid w:val="008E40F6"/>
    <w:rsid w:val="008E416C"/>
    <w:rsid w:val="008E4326"/>
    <w:rsid w:val="008E4592"/>
    <w:rsid w:val="008E45E5"/>
    <w:rsid w:val="008E476A"/>
    <w:rsid w:val="008E4BB1"/>
    <w:rsid w:val="008E4D7B"/>
    <w:rsid w:val="008E590B"/>
    <w:rsid w:val="008E64EA"/>
    <w:rsid w:val="008E6645"/>
    <w:rsid w:val="008E7608"/>
    <w:rsid w:val="008E76AA"/>
    <w:rsid w:val="008E7BC3"/>
    <w:rsid w:val="008F1C1A"/>
    <w:rsid w:val="008F20F0"/>
    <w:rsid w:val="008F298E"/>
    <w:rsid w:val="008F2A71"/>
    <w:rsid w:val="008F2ADF"/>
    <w:rsid w:val="008F3298"/>
    <w:rsid w:val="008F3BF1"/>
    <w:rsid w:val="008F41D5"/>
    <w:rsid w:val="008F4548"/>
    <w:rsid w:val="008F4BF8"/>
    <w:rsid w:val="008F4D21"/>
    <w:rsid w:val="008F4DFC"/>
    <w:rsid w:val="008F519E"/>
    <w:rsid w:val="008F5879"/>
    <w:rsid w:val="008F5A12"/>
    <w:rsid w:val="008F5E9E"/>
    <w:rsid w:val="008F643D"/>
    <w:rsid w:val="008F6773"/>
    <w:rsid w:val="008F68BE"/>
    <w:rsid w:val="008F7709"/>
    <w:rsid w:val="008F7DF2"/>
    <w:rsid w:val="00900950"/>
    <w:rsid w:val="00900CFF"/>
    <w:rsid w:val="00900DA8"/>
    <w:rsid w:val="00901C87"/>
    <w:rsid w:val="00902449"/>
    <w:rsid w:val="009027B1"/>
    <w:rsid w:val="00902DBC"/>
    <w:rsid w:val="00903271"/>
    <w:rsid w:val="00903596"/>
    <w:rsid w:val="009038E8"/>
    <w:rsid w:val="00903D85"/>
    <w:rsid w:val="0090491D"/>
    <w:rsid w:val="009049F7"/>
    <w:rsid w:val="009051ED"/>
    <w:rsid w:val="00905E41"/>
    <w:rsid w:val="00906C32"/>
    <w:rsid w:val="00906C8B"/>
    <w:rsid w:val="009070DC"/>
    <w:rsid w:val="0090722B"/>
    <w:rsid w:val="009072F8"/>
    <w:rsid w:val="0090743B"/>
    <w:rsid w:val="0090772E"/>
    <w:rsid w:val="009077FF"/>
    <w:rsid w:val="00907BBC"/>
    <w:rsid w:val="00907C2C"/>
    <w:rsid w:val="00907D7C"/>
    <w:rsid w:val="00910865"/>
    <w:rsid w:val="0091086A"/>
    <w:rsid w:val="00910CD8"/>
    <w:rsid w:val="00910E7F"/>
    <w:rsid w:val="009116BB"/>
    <w:rsid w:val="0091369D"/>
    <w:rsid w:val="00913948"/>
    <w:rsid w:val="00913B08"/>
    <w:rsid w:val="0091408C"/>
    <w:rsid w:val="00914363"/>
    <w:rsid w:val="00914F60"/>
    <w:rsid w:val="009152CD"/>
    <w:rsid w:val="0091563F"/>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96"/>
    <w:rsid w:val="00924EC4"/>
    <w:rsid w:val="00925373"/>
    <w:rsid w:val="009255A2"/>
    <w:rsid w:val="009255A8"/>
    <w:rsid w:val="0092568C"/>
    <w:rsid w:val="009262DF"/>
    <w:rsid w:val="0092760E"/>
    <w:rsid w:val="00927E6B"/>
    <w:rsid w:val="00930992"/>
    <w:rsid w:val="00930B08"/>
    <w:rsid w:val="00931041"/>
    <w:rsid w:val="00931062"/>
    <w:rsid w:val="009314E3"/>
    <w:rsid w:val="00931509"/>
    <w:rsid w:val="00931711"/>
    <w:rsid w:val="00931D10"/>
    <w:rsid w:val="009325BA"/>
    <w:rsid w:val="00932C6E"/>
    <w:rsid w:val="0093351A"/>
    <w:rsid w:val="009336C2"/>
    <w:rsid w:val="009337A6"/>
    <w:rsid w:val="00933812"/>
    <w:rsid w:val="00934334"/>
    <w:rsid w:val="00934375"/>
    <w:rsid w:val="009345D2"/>
    <w:rsid w:val="009346CE"/>
    <w:rsid w:val="00934717"/>
    <w:rsid w:val="009351C8"/>
    <w:rsid w:val="009352A8"/>
    <w:rsid w:val="00935F06"/>
    <w:rsid w:val="00936A59"/>
    <w:rsid w:val="00937198"/>
    <w:rsid w:val="009374F9"/>
    <w:rsid w:val="009378DA"/>
    <w:rsid w:val="00937A96"/>
    <w:rsid w:val="009402B9"/>
    <w:rsid w:val="009405A9"/>
    <w:rsid w:val="009408F9"/>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B04"/>
    <w:rsid w:val="0094606F"/>
    <w:rsid w:val="00946C9E"/>
    <w:rsid w:val="0094796B"/>
    <w:rsid w:val="00947A61"/>
    <w:rsid w:val="00947E04"/>
    <w:rsid w:val="009504CB"/>
    <w:rsid w:val="009506CE"/>
    <w:rsid w:val="00950A5C"/>
    <w:rsid w:val="00951577"/>
    <w:rsid w:val="00951E05"/>
    <w:rsid w:val="00952073"/>
    <w:rsid w:val="00952518"/>
    <w:rsid w:val="009526DE"/>
    <w:rsid w:val="00952C33"/>
    <w:rsid w:val="00953625"/>
    <w:rsid w:val="0095376E"/>
    <w:rsid w:val="0095388C"/>
    <w:rsid w:val="0095438B"/>
    <w:rsid w:val="0095451D"/>
    <w:rsid w:val="009547B1"/>
    <w:rsid w:val="00955F1A"/>
    <w:rsid w:val="00956421"/>
    <w:rsid w:val="009574ED"/>
    <w:rsid w:val="00957651"/>
    <w:rsid w:val="00957F1F"/>
    <w:rsid w:val="009600AF"/>
    <w:rsid w:val="009601F3"/>
    <w:rsid w:val="009608C5"/>
    <w:rsid w:val="00960C31"/>
    <w:rsid w:val="00962074"/>
    <w:rsid w:val="0096294F"/>
    <w:rsid w:val="009630B4"/>
    <w:rsid w:val="00963B1C"/>
    <w:rsid w:val="009641CA"/>
    <w:rsid w:val="00964287"/>
    <w:rsid w:val="0096436D"/>
    <w:rsid w:val="0096440A"/>
    <w:rsid w:val="00964507"/>
    <w:rsid w:val="00964578"/>
    <w:rsid w:val="00965DC6"/>
    <w:rsid w:val="00965FC5"/>
    <w:rsid w:val="0096621A"/>
    <w:rsid w:val="0096651D"/>
    <w:rsid w:val="00966BE3"/>
    <w:rsid w:val="00966EFE"/>
    <w:rsid w:val="00967853"/>
    <w:rsid w:val="00967CDA"/>
    <w:rsid w:val="0097081C"/>
    <w:rsid w:val="00970FCD"/>
    <w:rsid w:val="00971296"/>
    <w:rsid w:val="0097129E"/>
    <w:rsid w:val="00971D93"/>
    <w:rsid w:val="00971E83"/>
    <w:rsid w:val="00972540"/>
    <w:rsid w:val="0097325F"/>
    <w:rsid w:val="00973268"/>
    <w:rsid w:val="00973479"/>
    <w:rsid w:val="0097401F"/>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75F"/>
    <w:rsid w:val="00981AB5"/>
    <w:rsid w:val="00981E7B"/>
    <w:rsid w:val="00981F03"/>
    <w:rsid w:val="00982113"/>
    <w:rsid w:val="0098262C"/>
    <w:rsid w:val="00982982"/>
    <w:rsid w:val="00984F35"/>
    <w:rsid w:val="00985051"/>
    <w:rsid w:val="009852A0"/>
    <w:rsid w:val="00985A3D"/>
    <w:rsid w:val="009860ED"/>
    <w:rsid w:val="00986626"/>
    <w:rsid w:val="009866E5"/>
    <w:rsid w:val="009871FD"/>
    <w:rsid w:val="009875DF"/>
    <w:rsid w:val="00987822"/>
    <w:rsid w:val="00987C2A"/>
    <w:rsid w:val="0099058A"/>
    <w:rsid w:val="00991A0A"/>
    <w:rsid w:val="00991C5F"/>
    <w:rsid w:val="009926C9"/>
    <w:rsid w:val="00992C9E"/>
    <w:rsid w:val="009935B6"/>
    <w:rsid w:val="009935BF"/>
    <w:rsid w:val="0099430E"/>
    <w:rsid w:val="0099509D"/>
    <w:rsid w:val="0099524B"/>
    <w:rsid w:val="009957C2"/>
    <w:rsid w:val="009963DF"/>
    <w:rsid w:val="009966EC"/>
    <w:rsid w:val="00996775"/>
    <w:rsid w:val="00996848"/>
    <w:rsid w:val="009968E1"/>
    <w:rsid w:val="009968E2"/>
    <w:rsid w:val="009974F8"/>
    <w:rsid w:val="00997761"/>
    <w:rsid w:val="00997B10"/>
    <w:rsid w:val="009A0663"/>
    <w:rsid w:val="009A09A1"/>
    <w:rsid w:val="009A0A37"/>
    <w:rsid w:val="009A1263"/>
    <w:rsid w:val="009A12DF"/>
    <w:rsid w:val="009A16B2"/>
    <w:rsid w:val="009A1942"/>
    <w:rsid w:val="009A2040"/>
    <w:rsid w:val="009A256A"/>
    <w:rsid w:val="009A2587"/>
    <w:rsid w:val="009A2A83"/>
    <w:rsid w:val="009A2C61"/>
    <w:rsid w:val="009A39AD"/>
    <w:rsid w:val="009A3CEA"/>
    <w:rsid w:val="009A50C4"/>
    <w:rsid w:val="009A54D0"/>
    <w:rsid w:val="009A5CE9"/>
    <w:rsid w:val="009A63BB"/>
    <w:rsid w:val="009A6F6E"/>
    <w:rsid w:val="009A73B0"/>
    <w:rsid w:val="009A7786"/>
    <w:rsid w:val="009B013A"/>
    <w:rsid w:val="009B0FAB"/>
    <w:rsid w:val="009B12C1"/>
    <w:rsid w:val="009B1394"/>
    <w:rsid w:val="009B14C3"/>
    <w:rsid w:val="009B181F"/>
    <w:rsid w:val="009B231C"/>
    <w:rsid w:val="009B3792"/>
    <w:rsid w:val="009B4120"/>
    <w:rsid w:val="009B41A3"/>
    <w:rsid w:val="009B4837"/>
    <w:rsid w:val="009B4C4C"/>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C05C7"/>
    <w:rsid w:val="009C0738"/>
    <w:rsid w:val="009C1297"/>
    <w:rsid w:val="009C1442"/>
    <w:rsid w:val="009C1477"/>
    <w:rsid w:val="009C1521"/>
    <w:rsid w:val="009C154A"/>
    <w:rsid w:val="009C1FD2"/>
    <w:rsid w:val="009C203B"/>
    <w:rsid w:val="009C2150"/>
    <w:rsid w:val="009C2867"/>
    <w:rsid w:val="009C3260"/>
    <w:rsid w:val="009C39DA"/>
    <w:rsid w:val="009C3E79"/>
    <w:rsid w:val="009C4714"/>
    <w:rsid w:val="009C4992"/>
    <w:rsid w:val="009C5F0C"/>
    <w:rsid w:val="009C638B"/>
    <w:rsid w:val="009C6415"/>
    <w:rsid w:val="009C6F7A"/>
    <w:rsid w:val="009C70A7"/>
    <w:rsid w:val="009C72BA"/>
    <w:rsid w:val="009C72EB"/>
    <w:rsid w:val="009C7BD5"/>
    <w:rsid w:val="009C7E59"/>
    <w:rsid w:val="009D0466"/>
    <w:rsid w:val="009D0973"/>
    <w:rsid w:val="009D1438"/>
    <w:rsid w:val="009D17FD"/>
    <w:rsid w:val="009D1B43"/>
    <w:rsid w:val="009D21B9"/>
    <w:rsid w:val="009D2A1C"/>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2DF"/>
    <w:rsid w:val="009E231E"/>
    <w:rsid w:val="009E2464"/>
    <w:rsid w:val="009E2A62"/>
    <w:rsid w:val="009E351B"/>
    <w:rsid w:val="009E3931"/>
    <w:rsid w:val="009E3CF6"/>
    <w:rsid w:val="009E3FF5"/>
    <w:rsid w:val="009E5459"/>
    <w:rsid w:val="009E551C"/>
    <w:rsid w:val="009E59A2"/>
    <w:rsid w:val="009E5A48"/>
    <w:rsid w:val="009E6131"/>
    <w:rsid w:val="009E66BC"/>
    <w:rsid w:val="009E6834"/>
    <w:rsid w:val="009E6C3C"/>
    <w:rsid w:val="009E6F0C"/>
    <w:rsid w:val="009E7150"/>
    <w:rsid w:val="009E7247"/>
    <w:rsid w:val="009E7CA8"/>
    <w:rsid w:val="009E7D57"/>
    <w:rsid w:val="009F0947"/>
    <w:rsid w:val="009F0B14"/>
    <w:rsid w:val="009F143F"/>
    <w:rsid w:val="009F1AAE"/>
    <w:rsid w:val="009F1F1D"/>
    <w:rsid w:val="009F202F"/>
    <w:rsid w:val="009F39EC"/>
    <w:rsid w:val="009F3C98"/>
    <w:rsid w:val="009F4B25"/>
    <w:rsid w:val="009F4D75"/>
    <w:rsid w:val="009F56D5"/>
    <w:rsid w:val="009F5D0D"/>
    <w:rsid w:val="009F6187"/>
    <w:rsid w:val="009F67F7"/>
    <w:rsid w:val="009F6CD4"/>
    <w:rsid w:val="009F7344"/>
    <w:rsid w:val="009F74D1"/>
    <w:rsid w:val="009F7927"/>
    <w:rsid w:val="009F7A73"/>
    <w:rsid w:val="009F7AB1"/>
    <w:rsid w:val="00A00B8F"/>
    <w:rsid w:val="00A00D63"/>
    <w:rsid w:val="00A0195F"/>
    <w:rsid w:val="00A01A63"/>
    <w:rsid w:val="00A02339"/>
    <w:rsid w:val="00A02719"/>
    <w:rsid w:val="00A02A1F"/>
    <w:rsid w:val="00A02A9C"/>
    <w:rsid w:val="00A0305F"/>
    <w:rsid w:val="00A03266"/>
    <w:rsid w:val="00A03851"/>
    <w:rsid w:val="00A048BC"/>
    <w:rsid w:val="00A04962"/>
    <w:rsid w:val="00A04D38"/>
    <w:rsid w:val="00A050F6"/>
    <w:rsid w:val="00A055F9"/>
    <w:rsid w:val="00A05748"/>
    <w:rsid w:val="00A05F45"/>
    <w:rsid w:val="00A06F34"/>
    <w:rsid w:val="00A10B05"/>
    <w:rsid w:val="00A10C70"/>
    <w:rsid w:val="00A10DC0"/>
    <w:rsid w:val="00A1103C"/>
    <w:rsid w:val="00A111E8"/>
    <w:rsid w:val="00A1125C"/>
    <w:rsid w:val="00A11A63"/>
    <w:rsid w:val="00A12526"/>
    <w:rsid w:val="00A1268E"/>
    <w:rsid w:val="00A12E51"/>
    <w:rsid w:val="00A13094"/>
    <w:rsid w:val="00A130AA"/>
    <w:rsid w:val="00A13F4A"/>
    <w:rsid w:val="00A14137"/>
    <w:rsid w:val="00A141EE"/>
    <w:rsid w:val="00A14711"/>
    <w:rsid w:val="00A14771"/>
    <w:rsid w:val="00A1559F"/>
    <w:rsid w:val="00A157EB"/>
    <w:rsid w:val="00A162A1"/>
    <w:rsid w:val="00A17737"/>
    <w:rsid w:val="00A1792F"/>
    <w:rsid w:val="00A200E5"/>
    <w:rsid w:val="00A2131F"/>
    <w:rsid w:val="00A21A2D"/>
    <w:rsid w:val="00A21F72"/>
    <w:rsid w:val="00A22196"/>
    <w:rsid w:val="00A2225A"/>
    <w:rsid w:val="00A2245E"/>
    <w:rsid w:val="00A2246A"/>
    <w:rsid w:val="00A228F3"/>
    <w:rsid w:val="00A22FFA"/>
    <w:rsid w:val="00A23B75"/>
    <w:rsid w:val="00A25051"/>
    <w:rsid w:val="00A265DC"/>
    <w:rsid w:val="00A2716D"/>
    <w:rsid w:val="00A27771"/>
    <w:rsid w:val="00A277AE"/>
    <w:rsid w:val="00A27A20"/>
    <w:rsid w:val="00A3028E"/>
    <w:rsid w:val="00A304D8"/>
    <w:rsid w:val="00A306D5"/>
    <w:rsid w:val="00A30899"/>
    <w:rsid w:val="00A30B4E"/>
    <w:rsid w:val="00A30CB9"/>
    <w:rsid w:val="00A30ECB"/>
    <w:rsid w:val="00A311BD"/>
    <w:rsid w:val="00A313AE"/>
    <w:rsid w:val="00A31647"/>
    <w:rsid w:val="00A31A2E"/>
    <w:rsid w:val="00A31D20"/>
    <w:rsid w:val="00A31FCB"/>
    <w:rsid w:val="00A32648"/>
    <w:rsid w:val="00A326BB"/>
    <w:rsid w:val="00A32CE4"/>
    <w:rsid w:val="00A32FCC"/>
    <w:rsid w:val="00A338BF"/>
    <w:rsid w:val="00A3424A"/>
    <w:rsid w:val="00A3461E"/>
    <w:rsid w:val="00A35569"/>
    <w:rsid w:val="00A355A6"/>
    <w:rsid w:val="00A35E18"/>
    <w:rsid w:val="00A36A51"/>
    <w:rsid w:val="00A3762F"/>
    <w:rsid w:val="00A37962"/>
    <w:rsid w:val="00A37C55"/>
    <w:rsid w:val="00A37D3B"/>
    <w:rsid w:val="00A37D6E"/>
    <w:rsid w:val="00A401B1"/>
    <w:rsid w:val="00A40AB9"/>
    <w:rsid w:val="00A40CB8"/>
    <w:rsid w:val="00A4141A"/>
    <w:rsid w:val="00A4160D"/>
    <w:rsid w:val="00A416B2"/>
    <w:rsid w:val="00A41B44"/>
    <w:rsid w:val="00A41DE7"/>
    <w:rsid w:val="00A4209E"/>
    <w:rsid w:val="00A425EE"/>
    <w:rsid w:val="00A4289C"/>
    <w:rsid w:val="00A43C2F"/>
    <w:rsid w:val="00A443DA"/>
    <w:rsid w:val="00A445EB"/>
    <w:rsid w:val="00A44AF5"/>
    <w:rsid w:val="00A4520B"/>
    <w:rsid w:val="00A455D3"/>
    <w:rsid w:val="00A45942"/>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54E6"/>
    <w:rsid w:val="00A557EA"/>
    <w:rsid w:val="00A557FB"/>
    <w:rsid w:val="00A559AB"/>
    <w:rsid w:val="00A55C39"/>
    <w:rsid w:val="00A55E97"/>
    <w:rsid w:val="00A561F7"/>
    <w:rsid w:val="00A56275"/>
    <w:rsid w:val="00A56B96"/>
    <w:rsid w:val="00A56E35"/>
    <w:rsid w:val="00A57338"/>
    <w:rsid w:val="00A57E82"/>
    <w:rsid w:val="00A60803"/>
    <w:rsid w:val="00A60946"/>
    <w:rsid w:val="00A60CDA"/>
    <w:rsid w:val="00A618F6"/>
    <w:rsid w:val="00A61BE7"/>
    <w:rsid w:val="00A61E7D"/>
    <w:rsid w:val="00A625EE"/>
    <w:rsid w:val="00A62C81"/>
    <w:rsid w:val="00A635E9"/>
    <w:rsid w:val="00A63708"/>
    <w:rsid w:val="00A6379A"/>
    <w:rsid w:val="00A638FC"/>
    <w:rsid w:val="00A63CD2"/>
    <w:rsid w:val="00A63D28"/>
    <w:rsid w:val="00A64F87"/>
    <w:rsid w:val="00A65EEF"/>
    <w:rsid w:val="00A660A6"/>
    <w:rsid w:val="00A6686C"/>
    <w:rsid w:val="00A6686E"/>
    <w:rsid w:val="00A66CBC"/>
    <w:rsid w:val="00A6702E"/>
    <w:rsid w:val="00A67106"/>
    <w:rsid w:val="00A70161"/>
    <w:rsid w:val="00A706B6"/>
    <w:rsid w:val="00A70D7E"/>
    <w:rsid w:val="00A71A48"/>
    <w:rsid w:val="00A72B7C"/>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35B7"/>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75D7"/>
    <w:rsid w:val="00A97C5A"/>
    <w:rsid w:val="00AA002F"/>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B015B"/>
    <w:rsid w:val="00AB03DF"/>
    <w:rsid w:val="00AB0B27"/>
    <w:rsid w:val="00AB0E42"/>
    <w:rsid w:val="00AB0F4F"/>
    <w:rsid w:val="00AB1ACC"/>
    <w:rsid w:val="00AB1F71"/>
    <w:rsid w:val="00AB265F"/>
    <w:rsid w:val="00AB3489"/>
    <w:rsid w:val="00AB3A74"/>
    <w:rsid w:val="00AB4742"/>
    <w:rsid w:val="00AB489B"/>
    <w:rsid w:val="00AB505C"/>
    <w:rsid w:val="00AB51B5"/>
    <w:rsid w:val="00AB594D"/>
    <w:rsid w:val="00AB6039"/>
    <w:rsid w:val="00AB6154"/>
    <w:rsid w:val="00AB64EB"/>
    <w:rsid w:val="00AB7256"/>
    <w:rsid w:val="00AB795E"/>
    <w:rsid w:val="00AB7C6D"/>
    <w:rsid w:val="00AB7FB6"/>
    <w:rsid w:val="00AC0648"/>
    <w:rsid w:val="00AC06AC"/>
    <w:rsid w:val="00AC0F8B"/>
    <w:rsid w:val="00AC1EF0"/>
    <w:rsid w:val="00AC23F8"/>
    <w:rsid w:val="00AC24C4"/>
    <w:rsid w:val="00AC253B"/>
    <w:rsid w:val="00AC2A31"/>
    <w:rsid w:val="00AC2E3B"/>
    <w:rsid w:val="00AC2FE0"/>
    <w:rsid w:val="00AC34C0"/>
    <w:rsid w:val="00AC34D3"/>
    <w:rsid w:val="00AC3544"/>
    <w:rsid w:val="00AC387E"/>
    <w:rsid w:val="00AC45B4"/>
    <w:rsid w:val="00AC550D"/>
    <w:rsid w:val="00AC55BE"/>
    <w:rsid w:val="00AC57A4"/>
    <w:rsid w:val="00AC59C0"/>
    <w:rsid w:val="00AC59F9"/>
    <w:rsid w:val="00AC68AF"/>
    <w:rsid w:val="00AC69E2"/>
    <w:rsid w:val="00AC7A9C"/>
    <w:rsid w:val="00AD0438"/>
    <w:rsid w:val="00AD0C1A"/>
    <w:rsid w:val="00AD11D1"/>
    <w:rsid w:val="00AD1706"/>
    <w:rsid w:val="00AD21ED"/>
    <w:rsid w:val="00AD2D19"/>
    <w:rsid w:val="00AD322C"/>
    <w:rsid w:val="00AD32F7"/>
    <w:rsid w:val="00AD35AD"/>
    <w:rsid w:val="00AD3612"/>
    <w:rsid w:val="00AD38D7"/>
    <w:rsid w:val="00AD434E"/>
    <w:rsid w:val="00AD47B6"/>
    <w:rsid w:val="00AD4B4B"/>
    <w:rsid w:val="00AD4CD5"/>
    <w:rsid w:val="00AD70E4"/>
    <w:rsid w:val="00AD7188"/>
    <w:rsid w:val="00AD7F01"/>
    <w:rsid w:val="00AD7F73"/>
    <w:rsid w:val="00AE023F"/>
    <w:rsid w:val="00AE0298"/>
    <w:rsid w:val="00AE0600"/>
    <w:rsid w:val="00AE08C1"/>
    <w:rsid w:val="00AE0D5C"/>
    <w:rsid w:val="00AE137D"/>
    <w:rsid w:val="00AE17E7"/>
    <w:rsid w:val="00AE189D"/>
    <w:rsid w:val="00AE19E0"/>
    <w:rsid w:val="00AE1D86"/>
    <w:rsid w:val="00AE3D32"/>
    <w:rsid w:val="00AE3F3D"/>
    <w:rsid w:val="00AE46B1"/>
    <w:rsid w:val="00AE4AEC"/>
    <w:rsid w:val="00AE55A4"/>
    <w:rsid w:val="00AE618C"/>
    <w:rsid w:val="00AE646F"/>
    <w:rsid w:val="00AE6943"/>
    <w:rsid w:val="00AF1832"/>
    <w:rsid w:val="00AF1FE1"/>
    <w:rsid w:val="00AF2595"/>
    <w:rsid w:val="00AF298F"/>
    <w:rsid w:val="00AF2B1B"/>
    <w:rsid w:val="00AF2B2B"/>
    <w:rsid w:val="00AF3B78"/>
    <w:rsid w:val="00AF4DB9"/>
    <w:rsid w:val="00AF51B2"/>
    <w:rsid w:val="00AF5481"/>
    <w:rsid w:val="00AF5AFA"/>
    <w:rsid w:val="00AF68F3"/>
    <w:rsid w:val="00AF6D34"/>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D0"/>
    <w:rsid w:val="00B07605"/>
    <w:rsid w:val="00B0796A"/>
    <w:rsid w:val="00B07C60"/>
    <w:rsid w:val="00B07C9C"/>
    <w:rsid w:val="00B106EE"/>
    <w:rsid w:val="00B110D6"/>
    <w:rsid w:val="00B11170"/>
    <w:rsid w:val="00B111B1"/>
    <w:rsid w:val="00B11D7F"/>
    <w:rsid w:val="00B11FFB"/>
    <w:rsid w:val="00B12D35"/>
    <w:rsid w:val="00B1329A"/>
    <w:rsid w:val="00B1387E"/>
    <w:rsid w:val="00B13CD5"/>
    <w:rsid w:val="00B14362"/>
    <w:rsid w:val="00B14965"/>
    <w:rsid w:val="00B1501B"/>
    <w:rsid w:val="00B15388"/>
    <w:rsid w:val="00B153E9"/>
    <w:rsid w:val="00B15AAE"/>
    <w:rsid w:val="00B165C9"/>
    <w:rsid w:val="00B16671"/>
    <w:rsid w:val="00B169C2"/>
    <w:rsid w:val="00B16BFB"/>
    <w:rsid w:val="00B176B7"/>
    <w:rsid w:val="00B17B35"/>
    <w:rsid w:val="00B17DE7"/>
    <w:rsid w:val="00B20465"/>
    <w:rsid w:val="00B20973"/>
    <w:rsid w:val="00B20B45"/>
    <w:rsid w:val="00B21A37"/>
    <w:rsid w:val="00B22547"/>
    <w:rsid w:val="00B22703"/>
    <w:rsid w:val="00B227BD"/>
    <w:rsid w:val="00B22803"/>
    <w:rsid w:val="00B23154"/>
    <w:rsid w:val="00B23211"/>
    <w:rsid w:val="00B2342E"/>
    <w:rsid w:val="00B23D7C"/>
    <w:rsid w:val="00B24287"/>
    <w:rsid w:val="00B2485E"/>
    <w:rsid w:val="00B25173"/>
    <w:rsid w:val="00B252B1"/>
    <w:rsid w:val="00B25961"/>
    <w:rsid w:val="00B2628B"/>
    <w:rsid w:val="00B26AF5"/>
    <w:rsid w:val="00B27A10"/>
    <w:rsid w:val="00B27C57"/>
    <w:rsid w:val="00B27E16"/>
    <w:rsid w:val="00B27FFE"/>
    <w:rsid w:val="00B30296"/>
    <w:rsid w:val="00B309E9"/>
    <w:rsid w:val="00B31463"/>
    <w:rsid w:val="00B3167C"/>
    <w:rsid w:val="00B3186A"/>
    <w:rsid w:val="00B31AA9"/>
    <w:rsid w:val="00B32632"/>
    <w:rsid w:val="00B32B51"/>
    <w:rsid w:val="00B32E77"/>
    <w:rsid w:val="00B32EDB"/>
    <w:rsid w:val="00B3384F"/>
    <w:rsid w:val="00B33AE1"/>
    <w:rsid w:val="00B34DEA"/>
    <w:rsid w:val="00B35859"/>
    <w:rsid w:val="00B35A14"/>
    <w:rsid w:val="00B40030"/>
    <w:rsid w:val="00B404B5"/>
    <w:rsid w:val="00B40512"/>
    <w:rsid w:val="00B4148C"/>
    <w:rsid w:val="00B41726"/>
    <w:rsid w:val="00B4330A"/>
    <w:rsid w:val="00B439A1"/>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F09"/>
    <w:rsid w:val="00B54C80"/>
    <w:rsid w:val="00B55097"/>
    <w:rsid w:val="00B551AB"/>
    <w:rsid w:val="00B554D2"/>
    <w:rsid w:val="00B555FE"/>
    <w:rsid w:val="00B56C7C"/>
    <w:rsid w:val="00B573B7"/>
    <w:rsid w:val="00B6065F"/>
    <w:rsid w:val="00B60B6B"/>
    <w:rsid w:val="00B62028"/>
    <w:rsid w:val="00B62079"/>
    <w:rsid w:val="00B630B3"/>
    <w:rsid w:val="00B63655"/>
    <w:rsid w:val="00B63A43"/>
    <w:rsid w:val="00B63DF3"/>
    <w:rsid w:val="00B64032"/>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DD2"/>
    <w:rsid w:val="00B80108"/>
    <w:rsid w:val="00B80660"/>
    <w:rsid w:val="00B80C7A"/>
    <w:rsid w:val="00B80D4B"/>
    <w:rsid w:val="00B81C35"/>
    <w:rsid w:val="00B81ED8"/>
    <w:rsid w:val="00B81F1C"/>
    <w:rsid w:val="00B821C4"/>
    <w:rsid w:val="00B82565"/>
    <w:rsid w:val="00B82604"/>
    <w:rsid w:val="00B82A92"/>
    <w:rsid w:val="00B83464"/>
    <w:rsid w:val="00B839A2"/>
    <w:rsid w:val="00B83A0B"/>
    <w:rsid w:val="00B83BEB"/>
    <w:rsid w:val="00B83CCA"/>
    <w:rsid w:val="00B83DF8"/>
    <w:rsid w:val="00B83E01"/>
    <w:rsid w:val="00B8423C"/>
    <w:rsid w:val="00B843C1"/>
    <w:rsid w:val="00B84BAE"/>
    <w:rsid w:val="00B84C4D"/>
    <w:rsid w:val="00B85355"/>
    <w:rsid w:val="00B8599B"/>
    <w:rsid w:val="00B85CBC"/>
    <w:rsid w:val="00B862FA"/>
    <w:rsid w:val="00B86D3C"/>
    <w:rsid w:val="00B87028"/>
    <w:rsid w:val="00B87AD8"/>
    <w:rsid w:val="00B87FD1"/>
    <w:rsid w:val="00B91166"/>
    <w:rsid w:val="00B91755"/>
    <w:rsid w:val="00B91DA2"/>
    <w:rsid w:val="00B91F96"/>
    <w:rsid w:val="00B92175"/>
    <w:rsid w:val="00B92806"/>
    <w:rsid w:val="00B93792"/>
    <w:rsid w:val="00B93BF3"/>
    <w:rsid w:val="00B93DE2"/>
    <w:rsid w:val="00B94221"/>
    <w:rsid w:val="00B94609"/>
    <w:rsid w:val="00B9471A"/>
    <w:rsid w:val="00B950B6"/>
    <w:rsid w:val="00B9551F"/>
    <w:rsid w:val="00B95C77"/>
    <w:rsid w:val="00B96708"/>
    <w:rsid w:val="00B967BF"/>
    <w:rsid w:val="00B967DB"/>
    <w:rsid w:val="00BA0248"/>
    <w:rsid w:val="00BA02EB"/>
    <w:rsid w:val="00BA05D4"/>
    <w:rsid w:val="00BA16C8"/>
    <w:rsid w:val="00BA429A"/>
    <w:rsid w:val="00BA4B43"/>
    <w:rsid w:val="00BA4D39"/>
    <w:rsid w:val="00BA4EDB"/>
    <w:rsid w:val="00BA5615"/>
    <w:rsid w:val="00BA5F80"/>
    <w:rsid w:val="00BA67BB"/>
    <w:rsid w:val="00BA7027"/>
    <w:rsid w:val="00BA7879"/>
    <w:rsid w:val="00BB0886"/>
    <w:rsid w:val="00BB0BD2"/>
    <w:rsid w:val="00BB0C81"/>
    <w:rsid w:val="00BB0E3B"/>
    <w:rsid w:val="00BB0FAC"/>
    <w:rsid w:val="00BB0FBF"/>
    <w:rsid w:val="00BB1014"/>
    <w:rsid w:val="00BB1411"/>
    <w:rsid w:val="00BB15BE"/>
    <w:rsid w:val="00BB1716"/>
    <w:rsid w:val="00BB188B"/>
    <w:rsid w:val="00BB1E27"/>
    <w:rsid w:val="00BB1E9C"/>
    <w:rsid w:val="00BB259B"/>
    <w:rsid w:val="00BB2D49"/>
    <w:rsid w:val="00BB2D71"/>
    <w:rsid w:val="00BB37D1"/>
    <w:rsid w:val="00BB43F8"/>
    <w:rsid w:val="00BB4532"/>
    <w:rsid w:val="00BB4C1F"/>
    <w:rsid w:val="00BB622F"/>
    <w:rsid w:val="00BB62AC"/>
    <w:rsid w:val="00BB6370"/>
    <w:rsid w:val="00BB638A"/>
    <w:rsid w:val="00BB71E8"/>
    <w:rsid w:val="00BB732B"/>
    <w:rsid w:val="00BB7442"/>
    <w:rsid w:val="00BB797D"/>
    <w:rsid w:val="00BB7992"/>
    <w:rsid w:val="00BC0079"/>
    <w:rsid w:val="00BC016A"/>
    <w:rsid w:val="00BC16E7"/>
    <w:rsid w:val="00BC17BC"/>
    <w:rsid w:val="00BC1820"/>
    <w:rsid w:val="00BC1C1A"/>
    <w:rsid w:val="00BC1E2E"/>
    <w:rsid w:val="00BC2107"/>
    <w:rsid w:val="00BC2371"/>
    <w:rsid w:val="00BC2736"/>
    <w:rsid w:val="00BC278A"/>
    <w:rsid w:val="00BC2EB8"/>
    <w:rsid w:val="00BC2FD5"/>
    <w:rsid w:val="00BC30A1"/>
    <w:rsid w:val="00BC314A"/>
    <w:rsid w:val="00BC39DE"/>
    <w:rsid w:val="00BC414D"/>
    <w:rsid w:val="00BC4791"/>
    <w:rsid w:val="00BC4945"/>
    <w:rsid w:val="00BC4A4B"/>
    <w:rsid w:val="00BC4B20"/>
    <w:rsid w:val="00BC5021"/>
    <w:rsid w:val="00BC60FC"/>
    <w:rsid w:val="00BC61FC"/>
    <w:rsid w:val="00BC69C1"/>
    <w:rsid w:val="00BC7345"/>
    <w:rsid w:val="00BC743D"/>
    <w:rsid w:val="00BD0735"/>
    <w:rsid w:val="00BD1070"/>
    <w:rsid w:val="00BD135B"/>
    <w:rsid w:val="00BD146E"/>
    <w:rsid w:val="00BD18DE"/>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A7B"/>
    <w:rsid w:val="00BD5C69"/>
    <w:rsid w:val="00BD5E8B"/>
    <w:rsid w:val="00BD65E5"/>
    <w:rsid w:val="00BD68BA"/>
    <w:rsid w:val="00BD6D42"/>
    <w:rsid w:val="00BD70D4"/>
    <w:rsid w:val="00BD70DB"/>
    <w:rsid w:val="00BD7163"/>
    <w:rsid w:val="00BD7D84"/>
    <w:rsid w:val="00BE06AE"/>
    <w:rsid w:val="00BE0C98"/>
    <w:rsid w:val="00BE101B"/>
    <w:rsid w:val="00BE1628"/>
    <w:rsid w:val="00BE1CF8"/>
    <w:rsid w:val="00BE29D2"/>
    <w:rsid w:val="00BE2A43"/>
    <w:rsid w:val="00BE2AFF"/>
    <w:rsid w:val="00BE34E0"/>
    <w:rsid w:val="00BE361F"/>
    <w:rsid w:val="00BE4362"/>
    <w:rsid w:val="00BE4433"/>
    <w:rsid w:val="00BE4CB8"/>
    <w:rsid w:val="00BE4D83"/>
    <w:rsid w:val="00BE4F37"/>
    <w:rsid w:val="00BE541A"/>
    <w:rsid w:val="00BE63A7"/>
    <w:rsid w:val="00BE66BF"/>
    <w:rsid w:val="00BE6E1D"/>
    <w:rsid w:val="00BF02EB"/>
    <w:rsid w:val="00BF0734"/>
    <w:rsid w:val="00BF07D0"/>
    <w:rsid w:val="00BF126F"/>
    <w:rsid w:val="00BF2BE5"/>
    <w:rsid w:val="00BF319E"/>
    <w:rsid w:val="00BF332E"/>
    <w:rsid w:val="00BF3391"/>
    <w:rsid w:val="00BF3801"/>
    <w:rsid w:val="00BF388E"/>
    <w:rsid w:val="00BF3C76"/>
    <w:rsid w:val="00BF43D9"/>
    <w:rsid w:val="00BF51AC"/>
    <w:rsid w:val="00BF5647"/>
    <w:rsid w:val="00BF5774"/>
    <w:rsid w:val="00BF58BB"/>
    <w:rsid w:val="00BF657B"/>
    <w:rsid w:val="00BF68F2"/>
    <w:rsid w:val="00BF6D20"/>
    <w:rsid w:val="00BF75B3"/>
    <w:rsid w:val="00BF765C"/>
    <w:rsid w:val="00BF77F1"/>
    <w:rsid w:val="00BF7B28"/>
    <w:rsid w:val="00BF7D4D"/>
    <w:rsid w:val="00C00353"/>
    <w:rsid w:val="00C00362"/>
    <w:rsid w:val="00C00E68"/>
    <w:rsid w:val="00C00F8F"/>
    <w:rsid w:val="00C01A4B"/>
    <w:rsid w:val="00C01AE1"/>
    <w:rsid w:val="00C020E9"/>
    <w:rsid w:val="00C0252B"/>
    <w:rsid w:val="00C02684"/>
    <w:rsid w:val="00C02942"/>
    <w:rsid w:val="00C02C9A"/>
    <w:rsid w:val="00C03416"/>
    <w:rsid w:val="00C03465"/>
    <w:rsid w:val="00C03584"/>
    <w:rsid w:val="00C03876"/>
    <w:rsid w:val="00C03878"/>
    <w:rsid w:val="00C0404E"/>
    <w:rsid w:val="00C045BA"/>
    <w:rsid w:val="00C04C45"/>
    <w:rsid w:val="00C04E61"/>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C03"/>
    <w:rsid w:val="00C11CC7"/>
    <w:rsid w:val="00C125F8"/>
    <w:rsid w:val="00C1296C"/>
    <w:rsid w:val="00C13264"/>
    <w:rsid w:val="00C138E4"/>
    <w:rsid w:val="00C14371"/>
    <w:rsid w:val="00C143EA"/>
    <w:rsid w:val="00C148F9"/>
    <w:rsid w:val="00C14BC2"/>
    <w:rsid w:val="00C14BD8"/>
    <w:rsid w:val="00C151DE"/>
    <w:rsid w:val="00C158C9"/>
    <w:rsid w:val="00C15A46"/>
    <w:rsid w:val="00C15BD7"/>
    <w:rsid w:val="00C15BF2"/>
    <w:rsid w:val="00C16D3B"/>
    <w:rsid w:val="00C16E4F"/>
    <w:rsid w:val="00C16EE3"/>
    <w:rsid w:val="00C17879"/>
    <w:rsid w:val="00C2008F"/>
    <w:rsid w:val="00C20111"/>
    <w:rsid w:val="00C20350"/>
    <w:rsid w:val="00C20636"/>
    <w:rsid w:val="00C20CE8"/>
    <w:rsid w:val="00C212D6"/>
    <w:rsid w:val="00C21B42"/>
    <w:rsid w:val="00C228A5"/>
    <w:rsid w:val="00C22EAF"/>
    <w:rsid w:val="00C22ED3"/>
    <w:rsid w:val="00C23ADE"/>
    <w:rsid w:val="00C23BD5"/>
    <w:rsid w:val="00C24112"/>
    <w:rsid w:val="00C24386"/>
    <w:rsid w:val="00C2463C"/>
    <w:rsid w:val="00C24D77"/>
    <w:rsid w:val="00C250C0"/>
    <w:rsid w:val="00C25382"/>
    <w:rsid w:val="00C25499"/>
    <w:rsid w:val="00C254E5"/>
    <w:rsid w:val="00C2577D"/>
    <w:rsid w:val="00C26312"/>
    <w:rsid w:val="00C2692F"/>
    <w:rsid w:val="00C26A59"/>
    <w:rsid w:val="00C26BFB"/>
    <w:rsid w:val="00C26F94"/>
    <w:rsid w:val="00C279C3"/>
    <w:rsid w:val="00C30E8E"/>
    <w:rsid w:val="00C30F05"/>
    <w:rsid w:val="00C31404"/>
    <w:rsid w:val="00C31528"/>
    <w:rsid w:val="00C3171A"/>
    <w:rsid w:val="00C31E87"/>
    <w:rsid w:val="00C325DE"/>
    <w:rsid w:val="00C327E7"/>
    <w:rsid w:val="00C32A46"/>
    <w:rsid w:val="00C334EF"/>
    <w:rsid w:val="00C338CB"/>
    <w:rsid w:val="00C340C5"/>
    <w:rsid w:val="00C34CD4"/>
    <w:rsid w:val="00C34D73"/>
    <w:rsid w:val="00C34EB4"/>
    <w:rsid w:val="00C35B8F"/>
    <w:rsid w:val="00C362AF"/>
    <w:rsid w:val="00C364F6"/>
    <w:rsid w:val="00C36BA5"/>
    <w:rsid w:val="00C37AF9"/>
    <w:rsid w:val="00C4036A"/>
    <w:rsid w:val="00C4098C"/>
    <w:rsid w:val="00C4123A"/>
    <w:rsid w:val="00C41B84"/>
    <w:rsid w:val="00C41C22"/>
    <w:rsid w:val="00C41E39"/>
    <w:rsid w:val="00C41F0A"/>
    <w:rsid w:val="00C41F77"/>
    <w:rsid w:val="00C42316"/>
    <w:rsid w:val="00C4241E"/>
    <w:rsid w:val="00C42791"/>
    <w:rsid w:val="00C427BB"/>
    <w:rsid w:val="00C42F1A"/>
    <w:rsid w:val="00C4306E"/>
    <w:rsid w:val="00C4346B"/>
    <w:rsid w:val="00C434D2"/>
    <w:rsid w:val="00C436DC"/>
    <w:rsid w:val="00C4378F"/>
    <w:rsid w:val="00C437DF"/>
    <w:rsid w:val="00C43F21"/>
    <w:rsid w:val="00C4490F"/>
    <w:rsid w:val="00C44EC7"/>
    <w:rsid w:val="00C45016"/>
    <w:rsid w:val="00C45065"/>
    <w:rsid w:val="00C45151"/>
    <w:rsid w:val="00C45294"/>
    <w:rsid w:val="00C45CC2"/>
    <w:rsid w:val="00C460B4"/>
    <w:rsid w:val="00C46C02"/>
    <w:rsid w:val="00C471F1"/>
    <w:rsid w:val="00C477ED"/>
    <w:rsid w:val="00C5014A"/>
    <w:rsid w:val="00C503AB"/>
    <w:rsid w:val="00C50890"/>
    <w:rsid w:val="00C51805"/>
    <w:rsid w:val="00C51C9B"/>
    <w:rsid w:val="00C52341"/>
    <w:rsid w:val="00C52376"/>
    <w:rsid w:val="00C528EF"/>
    <w:rsid w:val="00C52A8A"/>
    <w:rsid w:val="00C52E2F"/>
    <w:rsid w:val="00C52F1A"/>
    <w:rsid w:val="00C530F1"/>
    <w:rsid w:val="00C53486"/>
    <w:rsid w:val="00C5372A"/>
    <w:rsid w:val="00C53921"/>
    <w:rsid w:val="00C5527F"/>
    <w:rsid w:val="00C57383"/>
    <w:rsid w:val="00C57A81"/>
    <w:rsid w:val="00C60262"/>
    <w:rsid w:val="00C603F4"/>
    <w:rsid w:val="00C60BDD"/>
    <w:rsid w:val="00C60D6A"/>
    <w:rsid w:val="00C611D3"/>
    <w:rsid w:val="00C61A5A"/>
    <w:rsid w:val="00C61D40"/>
    <w:rsid w:val="00C63255"/>
    <w:rsid w:val="00C63633"/>
    <w:rsid w:val="00C6383D"/>
    <w:rsid w:val="00C63A5A"/>
    <w:rsid w:val="00C63AC1"/>
    <w:rsid w:val="00C63B88"/>
    <w:rsid w:val="00C63C1F"/>
    <w:rsid w:val="00C64327"/>
    <w:rsid w:val="00C647FB"/>
    <w:rsid w:val="00C65256"/>
    <w:rsid w:val="00C658A9"/>
    <w:rsid w:val="00C661D4"/>
    <w:rsid w:val="00C664F3"/>
    <w:rsid w:val="00C665F1"/>
    <w:rsid w:val="00C66E8A"/>
    <w:rsid w:val="00C66ED6"/>
    <w:rsid w:val="00C67268"/>
    <w:rsid w:val="00C67E74"/>
    <w:rsid w:val="00C70494"/>
    <w:rsid w:val="00C71406"/>
    <w:rsid w:val="00C7200F"/>
    <w:rsid w:val="00C72289"/>
    <w:rsid w:val="00C72305"/>
    <w:rsid w:val="00C724CF"/>
    <w:rsid w:val="00C72707"/>
    <w:rsid w:val="00C73422"/>
    <w:rsid w:val="00C74296"/>
    <w:rsid w:val="00C74A47"/>
    <w:rsid w:val="00C751CF"/>
    <w:rsid w:val="00C75DD2"/>
    <w:rsid w:val="00C75ED8"/>
    <w:rsid w:val="00C76258"/>
    <w:rsid w:val="00C76267"/>
    <w:rsid w:val="00C76774"/>
    <w:rsid w:val="00C768F8"/>
    <w:rsid w:val="00C76CF2"/>
    <w:rsid w:val="00C77A12"/>
    <w:rsid w:val="00C77A36"/>
    <w:rsid w:val="00C77E57"/>
    <w:rsid w:val="00C77FDD"/>
    <w:rsid w:val="00C77FE8"/>
    <w:rsid w:val="00C8007B"/>
    <w:rsid w:val="00C801E6"/>
    <w:rsid w:val="00C80247"/>
    <w:rsid w:val="00C80AA8"/>
    <w:rsid w:val="00C82AF2"/>
    <w:rsid w:val="00C82B01"/>
    <w:rsid w:val="00C8347D"/>
    <w:rsid w:val="00C83A4D"/>
    <w:rsid w:val="00C83AD8"/>
    <w:rsid w:val="00C83ADC"/>
    <w:rsid w:val="00C83BC1"/>
    <w:rsid w:val="00C83FB6"/>
    <w:rsid w:val="00C844FE"/>
    <w:rsid w:val="00C8454D"/>
    <w:rsid w:val="00C85554"/>
    <w:rsid w:val="00C86127"/>
    <w:rsid w:val="00C86363"/>
    <w:rsid w:val="00C8658A"/>
    <w:rsid w:val="00C8661A"/>
    <w:rsid w:val="00C86F54"/>
    <w:rsid w:val="00C87320"/>
    <w:rsid w:val="00C8756C"/>
    <w:rsid w:val="00C87C37"/>
    <w:rsid w:val="00C901B3"/>
    <w:rsid w:val="00C90A38"/>
    <w:rsid w:val="00C92035"/>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703F"/>
    <w:rsid w:val="00C972A2"/>
    <w:rsid w:val="00C9748F"/>
    <w:rsid w:val="00C97A78"/>
    <w:rsid w:val="00C97AC5"/>
    <w:rsid w:val="00C97B3F"/>
    <w:rsid w:val="00CA04B7"/>
    <w:rsid w:val="00CA0566"/>
    <w:rsid w:val="00CA1179"/>
    <w:rsid w:val="00CA1252"/>
    <w:rsid w:val="00CA148A"/>
    <w:rsid w:val="00CA1499"/>
    <w:rsid w:val="00CA15D6"/>
    <w:rsid w:val="00CA1679"/>
    <w:rsid w:val="00CA1819"/>
    <w:rsid w:val="00CA1F43"/>
    <w:rsid w:val="00CA22C2"/>
    <w:rsid w:val="00CA3F3F"/>
    <w:rsid w:val="00CA4014"/>
    <w:rsid w:val="00CA486B"/>
    <w:rsid w:val="00CA4EAD"/>
    <w:rsid w:val="00CA542B"/>
    <w:rsid w:val="00CA5C5A"/>
    <w:rsid w:val="00CA5D05"/>
    <w:rsid w:val="00CA7B1F"/>
    <w:rsid w:val="00CB02AD"/>
    <w:rsid w:val="00CB0E74"/>
    <w:rsid w:val="00CB1358"/>
    <w:rsid w:val="00CB17E1"/>
    <w:rsid w:val="00CB1CD2"/>
    <w:rsid w:val="00CB1FD1"/>
    <w:rsid w:val="00CB2028"/>
    <w:rsid w:val="00CB2FBF"/>
    <w:rsid w:val="00CB320D"/>
    <w:rsid w:val="00CB3CE7"/>
    <w:rsid w:val="00CB3F1C"/>
    <w:rsid w:val="00CB400D"/>
    <w:rsid w:val="00CB49B3"/>
    <w:rsid w:val="00CB4A3E"/>
    <w:rsid w:val="00CB5741"/>
    <w:rsid w:val="00CB582C"/>
    <w:rsid w:val="00CB6020"/>
    <w:rsid w:val="00CB6023"/>
    <w:rsid w:val="00CB645A"/>
    <w:rsid w:val="00CB778E"/>
    <w:rsid w:val="00CB794C"/>
    <w:rsid w:val="00CC01ED"/>
    <w:rsid w:val="00CC039B"/>
    <w:rsid w:val="00CC04FF"/>
    <w:rsid w:val="00CC06FD"/>
    <w:rsid w:val="00CC0F0F"/>
    <w:rsid w:val="00CC0F40"/>
    <w:rsid w:val="00CC12CF"/>
    <w:rsid w:val="00CC19C2"/>
    <w:rsid w:val="00CC1BFC"/>
    <w:rsid w:val="00CC1F1E"/>
    <w:rsid w:val="00CC251B"/>
    <w:rsid w:val="00CC287B"/>
    <w:rsid w:val="00CC28C1"/>
    <w:rsid w:val="00CC29CC"/>
    <w:rsid w:val="00CC2F15"/>
    <w:rsid w:val="00CC3D59"/>
    <w:rsid w:val="00CC3EE9"/>
    <w:rsid w:val="00CC44DC"/>
    <w:rsid w:val="00CC453D"/>
    <w:rsid w:val="00CC462D"/>
    <w:rsid w:val="00CC4686"/>
    <w:rsid w:val="00CC5428"/>
    <w:rsid w:val="00CC6186"/>
    <w:rsid w:val="00CC65F4"/>
    <w:rsid w:val="00CC70FC"/>
    <w:rsid w:val="00CC74F4"/>
    <w:rsid w:val="00CC7C05"/>
    <w:rsid w:val="00CC7CA2"/>
    <w:rsid w:val="00CD0299"/>
    <w:rsid w:val="00CD0890"/>
    <w:rsid w:val="00CD11A5"/>
    <w:rsid w:val="00CD1345"/>
    <w:rsid w:val="00CD1A77"/>
    <w:rsid w:val="00CD1F44"/>
    <w:rsid w:val="00CD2BA5"/>
    <w:rsid w:val="00CD2C8E"/>
    <w:rsid w:val="00CD46D7"/>
    <w:rsid w:val="00CD46FE"/>
    <w:rsid w:val="00CD4718"/>
    <w:rsid w:val="00CD47F1"/>
    <w:rsid w:val="00CD4D11"/>
    <w:rsid w:val="00CD4DFE"/>
    <w:rsid w:val="00CD51BE"/>
    <w:rsid w:val="00CD59BB"/>
    <w:rsid w:val="00CD5DF1"/>
    <w:rsid w:val="00CD622D"/>
    <w:rsid w:val="00CD650E"/>
    <w:rsid w:val="00CD6779"/>
    <w:rsid w:val="00CE024C"/>
    <w:rsid w:val="00CE035E"/>
    <w:rsid w:val="00CE0639"/>
    <w:rsid w:val="00CE083C"/>
    <w:rsid w:val="00CE1005"/>
    <w:rsid w:val="00CE1134"/>
    <w:rsid w:val="00CE11D7"/>
    <w:rsid w:val="00CE1A43"/>
    <w:rsid w:val="00CE265D"/>
    <w:rsid w:val="00CE277F"/>
    <w:rsid w:val="00CE2AB7"/>
    <w:rsid w:val="00CE2D9E"/>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5011"/>
    <w:rsid w:val="00CE5054"/>
    <w:rsid w:val="00CE5100"/>
    <w:rsid w:val="00CE51BC"/>
    <w:rsid w:val="00CE52DD"/>
    <w:rsid w:val="00CE549E"/>
    <w:rsid w:val="00CE577A"/>
    <w:rsid w:val="00CE5E9B"/>
    <w:rsid w:val="00CE60B5"/>
    <w:rsid w:val="00CE65C0"/>
    <w:rsid w:val="00CE6897"/>
    <w:rsid w:val="00CE6F25"/>
    <w:rsid w:val="00CE7B1E"/>
    <w:rsid w:val="00CF0126"/>
    <w:rsid w:val="00CF03EB"/>
    <w:rsid w:val="00CF047C"/>
    <w:rsid w:val="00CF04FB"/>
    <w:rsid w:val="00CF06E5"/>
    <w:rsid w:val="00CF0D71"/>
    <w:rsid w:val="00CF0EC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58E"/>
    <w:rsid w:val="00CF66CB"/>
    <w:rsid w:val="00CF671D"/>
    <w:rsid w:val="00CF6A84"/>
    <w:rsid w:val="00CF6EF0"/>
    <w:rsid w:val="00CF7933"/>
    <w:rsid w:val="00CF7B93"/>
    <w:rsid w:val="00D00103"/>
    <w:rsid w:val="00D003FD"/>
    <w:rsid w:val="00D0053E"/>
    <w:rsid w:val="00D0068C"/>
    <w:rsid w:val="00D00726"/>
    <w:rsid w:val="00D00845"/>
    <w:rsid w:val="00D00F17"/>
    <w:rsid w:val="00D017EE"/>
    <w:rsid w:val="00D018D2"/>
    <w:rsid w:val="00D01FB0"/>
    <w:rsid w:val="00D023B3"/>
    <w:rsid w:val="00D02AF6"/>
    <w:rsid w:val="00D02B48"/>
    <w:rsid w:val="00D02BE2"/>
    <w:rsid w:val="00D0300E"/>
    <w:rsid w:val="00D0362B"/>
    <w:rsid w:val="00D03A59"/>
    <w:rsid w:val="00D03BEC"/>
    <w:rsid w:val="00D03D02"/>
    <w:rsid w:val="00D03E0C"/>
    <w:rsid w:val="00D0488A"/>
    <w:rsid w:val="00D05A55"/>
    <w:rsid w:val="00D07253"/>
    <w:rsid w:val="00D07358"/>
    <w:rsid w:val="00D100E8"/>
    <w:rsid w:val="00D10BC8"/>
    <w:rsid w:val="00D10DDC"/>
    <w:rsid w:val="00D10F1C"/>
    <w:rsid w:val="00D1177B"/>
    <w:rsid w:val="00D12310"/>
    <w:rsid w:val="00D12522"/>
    <w:rsid w:val="00D12717"/>
    <w:rsid w:val="00D12A2C"/>
    <w:rsid w:val="00D12DDC"/>
    <w:rsid w:val="00D13C57"/>
    <w:rsid w:val="00D14E15"/>
    <w:rsid w:val="00D15015"/>
    <w:rsid w:val="00D1580C"/>
    <w:rsid w:val="00D15A40"/>
    <w:rsid w:val="00D15E61"/>
    <w:rsid w:val="00D161BF"/>
    <w:rsid w:val="00D173F8"/>
    <w:rsid w:val="00D17628"/>
    <w:rsid w:val="00D17968"/>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31B4"/>
    <w:rsid w:val="00D23272"/>
    <w:rsid w:val="00D232BC"/>
    <w:rsid w:val="00D233E0"/>
    <w:rsid w:val="00D23565"/>
    <w:rsid w:val="00D2368B"/>
    <w:rsid w:val="00D24669"/>
    <w:rsid w:val="00D24824"/>
    <w:rsid w:val="00D25342"/>
    <w:rsid w:val="00D25B49"/>
    <w:rsid w:val="00D25FA2"/>
    <w:rsid w:val="00D2723E"/>
    <w:rsid w:val="00D2753E"/>
    <w:rsid w:val="00D2755B"/>
    <w:rsid w:val="00D2764B"/>
    <w:rsid w:val="00D27751"/>
    <w:rsid w:val="00D278D4"/>
    <w:rsid w:val="00D30CBF"/>
    <w:rsid w:val="00D30EE7"/>
    <w:rsid w:val="00D31B43"/>
    <w:rsid w:val="00D31F0D"/>
    <w:rsid w:val="00D32245"/>
    <w:rsid w:val="00D32483"/>
    <w:rsid w:val="00D325E3"/>
    <w:rsid w:val="00D32F12"/>
    <w:rsid w:val="00D33F49"/>
    <w:rsid w:val="00D34604"/>
    <w:rsid w:val="00D3462E"/>
    <w:rsid w:val="00D346BA"/>
    <w:rsid w:val="00D34B57"/>
    <w:rsid w:val="00D34C4E"/>
    <w:rsid w:val="00D35381"/>
    <w:rsid w:val="00D36290"/>
    <w:rsid w:val="00D36468"/>
    <w:rsid w:val="00D36AE0"/>
    <w:rsid w:val="00D36F67"/>
    <w:rsid w:val="00D37C0F"/>
    <w:rsid w:val="00D37D73"/>
    <w:rsid w:val="00D40210"/>
    <w:rsid w:val="00D4063A"/>
    <w:rsid w:val="00D40A4D"/>
    <w:rsid w:val="00D40A91"/>
    <w:rsid w:val="00D41BBA"/>
    <w:rsid w:val="00D41CD2"/>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1123"/>
    <w:rsid w:val="00D5116C"/>
    <w:rsid w:val="00D513B1"/>
    <w:rsid w:val="00D51B8C"/>
    <w:rsid w:val="00D51D1A"/>
    <w:rsid w:val="00D51F61"/>
    <w:rsid w:val="00D523F7"/>
    <w:rsid w:val="00D52814"/>
    <w:rsid w:val="00D52D87"/>
    <w:rsid w:val="00D52E8E"/>
    <w:rsid w:val="00D52F8B"/>
    <w:rsid w:val="00D532FE"/>
    <w:rsid w:val="00D5541E"/>
    <w:rsid w:val="00D55C1A"/>
    <w:rsid w:val="00D55D55"/>
    <w:rsid w:val="00D566A7"/>
    <w:rsid w:val="00D574A8"/>
    <w:rsid w:val="00D60142"/>
    <w:rsid w:val="00D60F8C"/>
    <w:rsid w:val="00D611F5"/>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23D"/>
    <w:rsid w:val="00D67480"/>
    <w:rsid w:val="00D67946"/>
    <w:rsid w:val="00D67FEC"/>
    <w:rsid w:val="00D71463"/>
    <w:rsid w:val="00D71791"/>
    <w:rsid w:val="00D71CAC"/>
    <w:rsid w:val="00D71E8A"/>
    <w:rsid w:val="00D72182"/>
    <w:rsid w:val="00D722E8"/>
    <w:rsid w:val="00D72446"/>
    <w:rsid w:val="00D724CA"/>
    <w:rsid w:val="00D72C55"/>
    <w:rsid w:val="00D72FDB"/>
    <w:rsid w:val="00D7352E"/>
    <w:rsid w:val="00D75457"/>
    <w:rsid w:val="00D754D6"/>
    <w:rsid w:val="00D75A50"/>
    <w:rsid w:val="00D75A6B"/>
    <w:rsid w:val="00D75FBB"/>
    <w:rsid w:val="00D764F0"/>
    <w:rsid w:val="00D7658A"/>
    <w:rsid w:val="00D77CA9"/>
    <w:rsid w:val="00D77E7B"/>
    <w:rsid w:val="00D77F25"/>
    <w:rsid w:val="00D80055"/>
    <w:rsid w:val="00D808AA"/>
    <w:rsid w:val="00D81391"/>
    <w:rsid w:val="00D81A20"/>
    <w:rsid w:val="00D81D2B"/>
    <w:rsid w:val="00D81E13"/>
    <w:rsid w:val="00D82075"/>
    <w:rsid w:val="00D82155"/>
    <w:rsid w:val="00D82269"/>
    <w:rsid w:val="00D82896"/>
    <w:rsid w:val="00D82E67"/>
    <w:rsid w:val="00D82F53"/>
    <w:rsid w:val="00D84381"/>
    <w:rsid w:val="00D84546"/>
    <w:rsid w:val="00D848C1"/>
    <w:rsid w:val="00D849E1"/>
    <w:rsid w:val="00D855BD"/>
    <w:rsid w:val="00D85650"/>
    <w:rsid w:val="00D8629C"/>
    <w:rsid w:val="00D865C8"/>
    <w:rsid w:val="00D86B2E"/>
    <w:rsid w:val="00D86DDA"/>
    <w:rsid w:val="00D87380"/>
    <w:rsid w:val="00D87660"/>
    <w:rsid w:val="00D9015C"/>
    <w:rsid w:val="00D9055A"/>
    <w:rsid w:val="00D920E1"/>
    <w:rsid w:val="00D92F64"/>
    <w:rsid w:val="00D93116"/>
    <w:rsid w:val="00D9315A"/>
    <w:rsid w:val="00D93D01"/>
    <w:rsid w:val="00D93D30"/>
    <w:rsid w:val="00D93E97"/>
    <w:rsid w:val="00D94008"/>
    <w:rsid w:val="00D94AFD"/>
    <w:rsid w:val="00D96342"/>
    <w:rsid w:val="00D964A6"/>
    <w:rsid w:val="00D966E6"/>
    <w:rsid w:val="00D96B78"/>
    <w:rsid w:val="00D96D28"/>
    <w:rsid w:val="00D96E02"/>
    <w:rsid w:val="00D9720D"/>
    <w:rsid w:val="00D97FC5"/>
    <w:rsid w:val="00DA01E8"/>
    <w:rsid w:val="00DA09C6"/>
    <w:rsid w:val="00DA0AC7"/>
    <w:rsid w:val="00DA0D58"/>
    <w:rsid w:val="00DA0E95"/>
    <w:rsid w:val="00DA0F08"/>
    <w:rsid w:val="00DA0F60"/>
    <w:rsid w:val="00DA1B6A"/>
    <w:rsid w:val="00DA261D"/>
    <w:rsid w:val="00DA29EF"/>
    <w:rsid w:val="00DA2F46"/>
    <w:rsid w:val="00DA3E81"/>
    <w:rsid w:val="00DA48D0"/>
    <w:rsid w:val="00DA5BA0"/>
    <w:rsid w:val="00DB04EF"/>
    <w:rsid w:val="00DB074A"/>
    <w:rsid w:val="00DB0755"/>
    <w:rsid w:val="00DB1459"/>
    <w:rsid w:val="00DB1F38"/>
    <w:rsid w:val="00DB1FAC"/>
    <w:rsid w:val="00DB250B"/>
    <w:rsid w:val="00DB297B"/>
    <w:rsid w:val="00DB2EC3"/>
    <w:rsid w:val="00DB323F"/>
    <w:rsid w:val="00DB3451"/>
    <w:rsid w:val="00DB3454"/>
    <w:rsid w:val="00DB3786"/>
    <w:rsid w:val="00DB4243"/>
    <w:rsid w:val="00DB4744"/>
    <w:rsid w:val="00DB5670"/>
    <w:rsid w:val="00DB60D1"/>
    <w:rsid w:val="00DB6248"/>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18EB"/>
    <w:rsid w:val="00DD1F37"/>
    <w:rsid w:val="00DD1F58"/>
    <w:rsid w:val="00DD225B"/>
    <w:rsid w:val="00DD22B3"/>
    <w:rsid w:val="00DD24E0"/>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6"/>
    <w:rsid w:val="00DD7426"/>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249"/>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F03FB"/>
    <w:rsid w:val="00DF135F"/>
    <w:rsid w:val="00DF1750"/>
    <w:rsid w:val="00DF1F6D"/>
    <w:rsid w:val="00DF23B9"/>
    <w:rsid w:val="00DF3A1E"/>
    <w:rsid w:val="00DF434E"/>
    <w:rsid w:val="00DF49E6"/>
    <w:rsid w:val="00DF4A24"/>
    <w:rsid w:val="00DF59B9"/>
    <w:rsid w:val="00DF5A90"/>
    <w:rsid w:val="00DF69A3"/>
    <w:rsid w:val="00DF6EE1"/>
    <w:rsid w:val="00DF708E"/>
    <w:rsid w:val="00DF79D9"/>
    <w:rsid w:val="00DF7FC8"/>
    <w:rsid w:val="00E01A48"/>
    <w:rsid w:val="00E01A7B"/>
    <w:rsid w:val="00E024F3"/>
    <w:rsid w:val="00E028D6"/>
    <w:rsid w:val="00E029F3"/>
    <w:rsid w:val="00E02FD4"/>
    <w:rsid w:val="00E0325C"/>
    <w:rsid w:val="00E03619"/>
    <w:rsid w:val="00E036D8"/>
    <w:rsid w:val="00E03AC5"/>
    <w:rsid w:val="00E03CDA"/>
    <w:rsid w:val="00E041DB"/>
    <w:rsid w:val="00E04613"/>
    <w:rsid w:val="00E048D4"/>
    <w:rsid w:val="00E05242"/>
    <w:rsid w:val="00E0585B"/>
    <w:rsid w:val="00E060D0"/>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26F1"/>
    <w:rsid w:val="00E127F4"/>
    <w:rsid w:val="00E12B15"/>
    <w:rsid w:val="00E12D36"/>
    <w:rsid w:val="00E12DF9"/>
    <w:rsid w:val="00E12F37"/>
    <w:rsid w:val="00E12F84"/>
    <w:rsid w:val="00E13369"/>
    <w:rsid w:val="00E1356A"/>
    <w:rsid w:val="00E13924"/>
    <w:rsid w:val="00E140D3"/>
    <w:rsid w:val="00E14126"/>
    <w:rsid w:val="00E14304"/>
    <w:rsid w:val="00E150B7"/>
    <w:rsid w:val="00E1528C"/>
    <w:rsid w:val="00E152B9"/>
    <w:rsid w:val="00E15C33"/>
    <w:rsid w:val="00E15C82"/>
    <w:rsid w:val="00E16D89"/>
    <w:rsid w:val="00E17152"/>
    <w:rsid w:val="00E174AB"/>
    <w:rsid w:val="00E1761D"/>
    <w:rsid w:val="00E179A4"/>
    <w:rsid w:val="00E20703"/>
    <w:rsid w:val="00E20722"/>
    <w:rsid w:val="00E2081E"/>
    <w:rsid w:val="00E21597"/>
    <w:rsid w:val="00E2163B"/>
    <w:rsid w:val="00E216A8"/>
    <w:rsid w:val="00E21BC3"/>
    <w:rsid w:val="00E22077"/>
    <w:rsid w:val="00E22B7C"/>
    <w:rsid w:val="00E22D26"/>
    <w:rsid w:val="00E22E9C"/>
    <w:rsid w:val="00E22F75"/>
    <w:rsid w:val="00E234FF"/>
    <w:rsid w:val="00E2362C"/>
    <w:rsid w:val="00E23DD1"/>
    <w:rsid w:val="00E249B7"/>
    <w:rsid w:val="00E25966"/>
    <w:rsid w:val="00E25CB2"/>
    <w:rsid w:val="00E262FF"/>
    <w:rsid w:val="00E266A5"/>
    <w:rsid w:val="00E26BC5"/>
    <w:rsid w:val="00E271F3"/>
    <w:rsid w:val="00E273A2"/>
    <w:rsid w:val="00E27BE1"/>
    <w:rsid w:val="00E3079D"/>
    <w:rsid w:val="00E30FAE"/>
    <w:rsid w:val="00E311CE"/>
    <w:rsid w:val="00E316C5"/>
    <w:rsid w:val="00E31D8F"/>
    <w:rsid w:val="00E32085"/>
    <w:rsid w:val="00E324C8"/>
    <w:rsid w:val="00E32546"/>
    <w:rsid w:val="00E325F5"/>
    <w:rsid w:val="00E3354A"/>
    <w:rsid w:val="00E33A28"/>
    <w:rsid w:val="00E33EA1"/>
    <w:rsid w:val="00E33F52"/>
    <w:rsid w:val="00E3495E"/>
    <w:rsid w:val="00E34AEA"/>
    <w:rsid w:val="00E350F4"/>
    <w:rsid w:val="00E3530F"/>
    <w:rsid w:val="00E35761"/>
    <w:rsid w:val="00E365D7"/>
    <w:rsid w:val="00E36C16"/>
    <w:rsid w:val="00E37761"/>
    <w:rsid w:val="00E37A7A"/>
    <w:rsid w:val="00E40C6E"/>
    <w:rsid w:val="00E40D81"/>
    <w:rsid w:val="00E41ADF"/>
    <w:rsid w:val="00E4260E"/>
    <w:rsid w:val="00E42868"/>
    <w:rsid w:val="00E42976"/>
    <w:rsid w:val="00E43756"/>
    <w:rsid w:val="00E4376A"/>
    <w:rsid w:val="00E440C2"/>
    <w:rsid w:val="00E44AD0"/>
    <w:rsid w:val="00E44C96"/>
    <w:rsid w:val="00E44E3A"/>
    <w:rsid w:val="00E4573B"/>
    <w:rsid w:val="00E4577E"/>
    <w:rsid w:val="00E45E77"/>
    <w:rsid w:val="00E463D3"/>
    <w:rsid w:val="00E46C24"/>
    <w:rsid w:val="00E46DCC"/>
    <w:rsid w:val="00E46F81"/>
    <w:rsid w:val="00E47037"/>
    <w:rsid w:val="00E4781A"/>
    <w:rsid w:val="00E47DE8"/>
    <w:rsid w:val="00E5063A"/>
    <w:rsid w:val="00E50836"/>
    <w:rsid w:val="00E50AC0"/>
    <w:rsid w:val="00E5155D"/>
    <w:rsid w:val="00E51CA7"/>
    <w:rsid w:val="00E529BF"/>
    <w:rsid w:val="00E52FD5"/>
    <w:rsid w:val="00E54651"/>
    <w:rsid w:val="00E54E79"/>
    <w:rsid w:val="00E54E91"/>
    <w:rsid w:val="00E554B4"/>
    <w:rsid w:val="00E557A8"/>
    <w:rsid w:val="00E562E2"/>
    <w:rsid w:val="00E56B12"/>
    <w:rsid w:val="00E56C4F"/>
    <w:rsid w:val="00E57648"/>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D0E"/>
    <w:rsid w:val="00E64F38"/>
    <w:rsid w:val="00E64FD3"/>
    <w:rsid w:val="00E64FFD"/>
    <w:rsid w:val="00E65689"/>
    <w:rsid w:val="00E658F1"/>
    <w:rsid w:val="00E6689E"/>
    <w:rsid w:val="00E6697B"/>
    <w:rsid w:val="00E66EB7"/>
    <w:rsid w:val="00E67801"/>
    <w:rsid w:val="00E70ABD"/>
    <w:rsid w:val="00E71395"/>
    <w:rsid w:val="00E71AAE"/>
    <w:rsid w:val="00E71AAF"/>
    <w:rsid w:val="00E71EFE"/>
    <w:rsid w:val="00E72BBB"/>
    <w:rsid w:val="00E73901"/>
    <w:rsid w:val="00E7396B"/>
    <w:rsid w:val="00E73AE9"/>
    <w:rsid w:val="00E74395"/>
    <w:rsid w:val="00E754EE"/>
    <w:rsid w:val="00E7571C"/>
    <w:rsid w:val="00E76574"/>
    <w:rsid w:val="00E76885"/>
    <w:rsid w:val="00E77B6C"/>
    <w:rsid w:val="00E805B6"/>
    <w:rsid w:val="00E80AA0"/>
    <w:rsid w:val="00E80B69"/>
    <w:rsid w:val="00E80BA4"/>
    <w:rsid w:val="00E80FF9"/>
    <w:rsid w:val="00E81397"/>
    <w:rsid w:val="00E813C4"/>
    <w:rsid w:val="00E816E4"/>
    <w:rsid w:val="00E817AD"/>
    <w:rsid w:val="00E81E2F"/>
    <w:rsid w:val="00E828F7"/>
    <w:rsid w:val="00E82FC6"/>
    <w:rsid w:val="00E83320"/>
    <w:rsid w:val="00E8385F"/>
    <w:rsid w:val="00E83AAE"/>
    <w:rsid w:val="00E84403"/>
    <w:rsid w:val="00E84DC8"/>
    <w:rsid w:val="00E85043"/>
    <w:rsid w:val="00E850F2"/>
    <w:rsid w:val="00E853E9"/>
    <w:rsid w:val="00E855CA"/>
    <w:rsid w:val="00E86136"/>
    <w:rsid w:val="00E86921"/>
    <w:rsid w:val="00E87036"/>
    <w:rsid w:val="00E873AA"/>
    <w:rsid w:val="00E87563"/>
    <w:rsid w:val="00E90CA8"/>
    <w:rsid w:val="00E90FCD"/>
    <w:rsid w:val="00E9111C"/>
    <w:rsid w:val="00E9138F"/>
    <w:rsid w:val="00E9156B"/>
    <w:rsid w:val="00E91781"/>
    <w:rsid w:val="00E91A60"/>
    <w:rsid w:val="00E922F8"/>
    <w:rsid w:val="00E925A7"/>
    <w:rsid w:val="00E928A8"/>
    <w:rsid w:val="00E92B7A"/>
    <w:rsid w:val="00E931E5"/>
    <w:rsid w:val="00E9328C"/>
    <w:rsid w:val="00E932CF"/>
    <w:rsid w:val="00E93681"/>
    <w:rsid w:val="00E943D7"/>
    <w:rsid w:val="00E949DD"/>
    <w:rsid w:val="00E951CC"/>
    <w:rsid w:val="00E9640E"/>
    <w:rsid w:val="00E96CE2"/>
    <w:rsid w:val="00E97C11"/>
    <w:rsid w:val="00E97DA3"/>
    <w:rsid w:val="00E97FF4"/>
    <w:rsid w:val="00EA01BA"/>
    <w:rsid w:val="00EA0265"/>
    <w:rsid w:val="00EA0A87"/>
    <w:rsid w:val="00EA0B0C"/>
    <w:rsid w:val="00EA0C51"/>
    <w:rsid w:val="00EA0CE6"/>
    <w:rsid w:val="00EA0F87"/>
    <w:rsid w:val="00EA10CB"/>
    <w:rsid w:val="00EA1701"/>
    <w:rsid w:val="00EA1974"/>
    <w:rsid w:val="00EA1BF6"/>
    <w:rsid w:val="00EA1DA0"/>
    <w:rsid w:val="00EA207C"/>
    <w:rsid w:val="00EA295B"/>
    <w:rsid w:val="00EA30D5"/>
    <w:rsid w:val="00EA3415"/>
    <w:rsid w:val="00EA38DB"/>
    <w:rsid w:val="00EA44B8"/>
    <w:rsid w:val="00EA4FAE"/>
    <w:rsid w:val="00EA5376"/>
    <w:rsid w:val="00EA55B9"/>
    <w:rsid w:val="00EA56BE"/>
    <w:rsid w:val="00EA608D"/>
    <w:rsid w:val="00EA66E5"/>
    <w:rsid w:val="00EA6840"/>
    <w:rsid w:val="00EA6ADF"/>
    <w:rsid w:val="00EA7288"/>
    <w:rsid w:val="00EB1ED4"/>
    <w:rsid w:val="00EB1FD5"/>
    <w:rsid w:val="00EB283E"/>
    <w:rsid w:val="00EB2C89"/>
    <w:rsid w:val="00EB3814"/>
    <w:rsid w:val="00EB3827"/>
    <w:rsid w:val="00EB3862"/>
    <w:rsid w:val="00EB3BC3"/>
    <w:rsid w:val="00EB4117"/>
    <w:rsid w:val="00EB481D"/>
    <w:rsid w:val="00EB49B3"/>
    <w:rsid w:val="00EB4CD4"/>
    <w:rsid w:val="00EB4CFA"/>
    <w:rsid w:val="00EB56D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1364"/>
    <w:rsid w:val="00EC25BD"/>
    <w:rsid w:val="00EC25DC"/>
    <w:rsid w:val="00EC2E36"/>
    <w:rsid w:val="00EC33DD"/>
    <w:rsid w:val="00EC39F5"/>
    <w:rsid w:val="00EC3F6B"/>
    <w:rsid w:val="00EC44E1"/>
    <w:rsid w:val="00EC46A2"/>
    <w:rsid w:val="00EC4D09"/>
    <w:rsid w:val="00EC4D97"/>
    <w:rsid w:val="00EC4F35"/>
    <w:rsid w:val="00EC5189"/>
    <w:rsid w:val="00EC5190"/>
    <w:rsid w:val="00EC52A9"/>
    <w:rsid w:val="00EC5359"/>
    <w:rsid w:val="00EC569A"/>
    <w:rsid w:val="00EC5AB6"/>
    <w:rsid w:val="00EC6B82"/>
    <w:rsid w:val="00EC7A2A"/>
    <w:rsid w:val="00ED04FC"/>
    <w:rsid w:val="00ED139C"/>
    <w:rsid w:val="00ED16BA"/>
    <w:rsid w:val="00ED1EF0"/>
    <w:rsid w:val="00ED37A8"/>
    <w:rsid w:val="00ED4C40"/>
    <w:rsid w:val="00ED4CEA"/>
    <w:rsid w:val="00ED501F"/>
    <w:rsid w:val="00ED54E5"/>
    <w:rsid w:val="00ED6214"/>
    <w:rsid w:val="00ED6A21"/>
    <w:rsid w:val="00ED6C40"/>
    <w:rsid w:val="00ED6E1B"/>
    <w:rsid w:val="00ED768B"/>
    <w:rsid w:val="00ED7881"/>
    <w:rsid w:val="00ED78C3"/>
    <w:rsid w:val="00ED7963"/>
    <w:rsid w:val="00EE0FA3"/>
    <w:rsid w:val="00EE14B9"/>
    <w:rsid w:val="00EE1C95"/>
    <w:rsid w:val="00EE1D04"/>
    <w:rsid w:val="00EE1FCC"/>
    <w:rsid w:val="00EE2431"/>
    <w:rsid w:val="00EE24B3"/>
    <w:rsid w:val="00EE2BB3"/>
    <w:rsid w:val="00EE33E0"/>
    <w:rsid w:val="00EE3EA7"/>
    <w:rsid w:val="00EE43E9"/>
    <w:rsid w:val="00EE5C6F"/>
    <w:rsid w:val="00EE5F9D"/>
    <w:rsid w:val="00EE629D"/>
    <w:rsid w:val="00EE6644"/>
    <w:rsid w:val="00EE66F1"/>
    <w:rsid w:val="00EE699A"/>
    <w:rsid w:val="00EE6B24"/>
    <w:rsid w:val="00EE6D9C"/>
    <w:rsid w:val="00EE7D50"/>
    <w:rsid w:val="00EF056B"/>
    <w:rsid w:val="00EF0C2B"/>
    <w:rsid w:val="00EF191A"/>
    <w:rsid w:val="00EF1A92"/>
    <w:rsid w:val="00EF23F1"/>
    <w:rsid w:val="00EF2C5D"/>
    <w:rsid w:val="00EF2D36"/>
    <w:rsid w:val="00EF2E7D"/>
    <w:rsid w:val="00EF2E88"/>
    <w:rsid w:val="00EF2E8D"/>
    <w:rsid w:val="00EF344C"/>
    <w:rsid w:val="00EF368F"/>
    <w:rsid w:val="00EF3BBF"/>
    <w:rsid w:val="00EF4596"/>
    <w:rsid w:val="00EF47B2"/>
    <w:rsid w:val="00EF6417"/>
    <w:rsid w:val="00EF6FE8"/>
    <w:rsid w:val="00EF7B23"/>
    <w:rsid w:val="00F002B8"/>
    <w:rsid w:val="00F0030F"/>
    <w:rsid w:val="00F0081E"/>
    <w:rsid w:val="00F0096F"/>
    <w:rsid w:val="00F00B0F"/>
    <w:rsid w:val="00F00EEB"/>
    <w:rsid w:val="00F010E8"/>
    <w:rsid w:val="00F0114F"/>
    <w:rsid w:val="00F015DD"/>
    <w:rsid w:val="00F0177F"/>
    <w:rsid w:val="00F01A80"/>
    <w:rsid w:val="00F02257"/>
    <w:rsid w:val="00F02724"/>
    <w:rsid w:val="00F027F5"/>
    <w:rsid w:val="00F02865"/>
    <w:rsid w:val="00F02F34"/>
    <w:rsid w:val="00F03042"/>
    <w:rsid w:val="00F0368D"/>
    <w:rsid w:val="00F03EFC"/>
    <w:rsid w:val="00F03FC5"/>
    <w:rsid w:val="00F04054"/>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CB6"/>
    <w:rsid w:val="00F121BB"/>
    <w:rsid w:val="00F12649"/>
    <w:rsid w:val="00F12700"/>
    <w:rsid w:val="00F129D8"/>
    <w:rsid w:val="00F141AE"/>
    <w:rsid w:val="00F1459B"/>
    <w:rsid w:val="00F14F07"/>
    <w:rsid w:val="00F153FB"/>
    <w:rsid w:val="00F15407"/>
    <w:rsid w:val="00F15E80"/>
    <w:rsid w:val="00F169D3"/>
    <w:rsid w:val="00F16AC5"/>
    <w:rsid w:val="00F16E1E"/>
    <w:rsid w:val="00F16F3C"/>
    <w:rsid w:val="00F202FF"/>
    <w:rsid w:val="00F20B49"/>
    <w:rsid w:val="00F20CFA"/>
    <w:rsid w:val="00F20D37"/>
    <w:rsid w:val="00F213BF"/>
    <w:rsid w:val="00F21545"/>
    <w:rsid w:val="00F2156A"/>
    <w:rsid w:val="00F219DD"/>
    <w:rsid w:val="00F21B8E"/>
    <w:rsid w:val="00F21C4D"/>
    <w:rsid w:val="00F22B71"/>
    <w:rsid w:val="00F22D71"/>
    <w:rsid w:val="00F2384A"/>
    <w:rsid w:val="00F23861"/>
    <w:rsid w:val="00F23D1F"/>
    <w:rsid w:val="00F240F8"/>
    <w:rsid w:val="00F2415C"/>
    <w:rsid w:val="00F24556"/>
    <w:rsid w:val="00F247CD"/>
    <w:rsid w:val="00F25D0F"/>
    <w:rsid w:val="00F26467"/>
    <w:rsid w:val="00F27A28"/>
    <w:rsid w:val="00F305B3"/>
    <w:rsid w:val="00F31000"/>
    <w:rsid w:val="00F313CB"/>
    <w:rsid w:val="00F315B4"/>
    <w:rsid w:val="00F31DCF"/>
    <w:rsid w:val="00F31E12"/>
    <w:rsid w:val="00F3259C"/>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1B90"/>
    <w:rsid w:val="00F41BFD"/>
    <w:rsid w:val="00F424A3"/>
    <w:rsid w:val="00F4302E"/>
    <w:rsid w:val="00F4305D"/>
    <w:rsid w:val="00F43ED4"/>
    <w:rsid w:val="00F44054"/>
    <w:rsid w:val="00F4406C"/>
    <w:rsid w:val="00F44490"/>
    <w:rsid w:val="00F444DC"/>
    <w:rsid w:val="00F4505B"/>
    <w:rsid w:val="00F454B4"/>
    <w:rsid w:val="00F456F6"/>
    <w:rsid w:val="00F45D41"/>
    <w:rsid w:val="00F45F05"/>
    <w:rsid w:val="00F4670A"/>
    <w:rsid w:val="00F47811"/>
    <w:rsid w:val="00F47A71"/>
    <w:rsid w:val="00F505F3"/>
    <w:rsid w:val="00F50636"/>
    <w:rsid w:val="00F5069E"/>
    <w:rsid w:val="00F51A35"/>
    <w:rsid w:val="00F51B27"/>
    <w:rsid w:val="00F5275B"/>
    <w:rsid w:val="00F529B2"/>
    <w:rsid w:val="00F52A95"/>
    <w:rsid w:val="00F52B2D"/>
    <w:rsid w:val="00F52CD0"/>
    <w:rsid w:val="00F530E4"/>
    <w:rsid w:val="00F53D01"/>
    <w:rsid w:val="00F53EF0"/>
    <w:rsid w:val="00F54959"/>
    <w:rsid w:val="00F549D8"/>
    <w:rsid w:val="00F5603B"/>
    <w:rsid w:val="00F5614D"/>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EB"/>
    <w:rsid w:val="00F64121"/>
    <w:rsid w:val="00F6451F"/>
    <w:rsid w:val="00F646C4"/>
    <w:rsid w:val="00F64A6C"/>
    <w:rsid w:val="00F64AF2"/>
    <w:rsid w:val="00F64CB3"/>
    <w:rsid w:val="00F64DAE"/>
    <w:rsid w:val="00F64F71"/>
    <w:rsid w:val="00F65391"/>
    <w:rsid w:val="00F656B3"/>
    <w:rsid w:val="00F65C93"/>
    <w:rsid w:val="00F666B5"/>
    <w:rsid w:val="00F6682E"/>
    <w:rsid w:val="00F66938"/>
    <w:rsid w:val="00F67E88"/>
    <w:rsid w:val="00F70214"/>
    <w:rsid w:val="00F70D4D"/>
    <w:rsid w:val="00F70F95"/>
    <w:rsid w:val="00F71458"/>
    <w:rsid w:val="00F718B6"/>
    <w:rsid w:val="00F71CE3"/>
    <w:rsid w:val="00F71D71"/>
    <w:rsid w:val="00F71E79"/>
    <w:rsid w:val="00F7209D"/>
    <w:rsid w:val="00F727C6"/>
    <w:rsid w:val="00F72D13"/>
    <w:rsid w:val="00F731BA"/>
    <w:rsid w:val="00F73A3D"/>
    <w:rsid w:val="00F73B86"/>
    <w:rsid w:val="00F73CBD"/>
    <w:rsid w:val="00F73E45"/>
    <w:rsid w:val="00F74267"/>
    <w:rsid w:val="00F7466F"/>
    <w:rsid w:val="00F74687"/>
    <w:rsid w:val="00F74FC1"/>
    <w:rsid w:val="00F7534D"/>
    <w:rsid w:val="00F75581"/>
    <w:rsid w:val="00F75B8E"/>
    <w:rsid w:val="00F75E97"/>
    <w:rsid w:val="00F763B4"/>
    <w:rsid w:val="00F764F7"/>
    <w:rsid w:val="00F76676"/>
    <w:rsid w:val="00F766AA"/>
    <w:rsid w:val="00F76AE3"/>
    <w:rsid w:val="00F76D6C"/>
    <w:rsid w:val="00F77AE4"/>
    <w:rsid w:val="00F77B47"/>
    <w:rsid w:val="00F77E0A"/>
    <w:rsid w:val="00F80271"/>
    <w:rsid w:val="00F803F4"/>
    <w:rsid w:val="00F80C4F"/>
    <w:rsid w:val="00F82A22"/>
    <w:rsid w:val="00F82E9C"/>
    <w:rsid w:val="00F8301C"/>
    <w:rsid w:val="00F83448"/>
    <w:rsid w:val="00F84A05"/>
    <w:rsid w:val="00F84EDC"/>
    <w:rsid w:val="00F854AA"/>
    <w:rsid w:val="00F85739"/>
    <w:rsid w:val="00F85846"/>
    <w:rsid w:val="00F859AB"/>
    <w:rsid w:val="00F85D12"/>
    <w:rsid w:val="00F866A8"/>
    <w:rsid w:val="00F867C4"/>
    <w:rsid w:val="00F86B08"/>
    <w:rsid w:val="00F86CD1"/>
    <w:rsid w:val="00F86D65"/>
    <w:rsid w:val="00F878F2"/>
    <w:rsid w:val="00F912E1"/>
    <w:rsid w:val="00F915B3"/>
    <w:rsid w:val="00F92159"/>
    <w:rsid w:val="00F922DD"/>
    <w:rsid w:val="00F92877"/>
    <w:rsid w:val="00F92FE0"/>
    <w:rsid w:val="00F933AE"/>
    <w:rsid w:val="00F93604"/>
    <w:rsid w:val="00F9385D"/>
    <w:rsid w:val="00F93AEF"/>
    <w:rsid w:val="00F93D6F"/>
    <w:rsid w:val="00F94A05"/>
    <w:rsid w:val="00F94A99"/>
    <w:rsid w:val="00F94CA9"/>
    <w:rsid w:val="00F94DAB"/>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D16"/>
    <w:rsid w:val="00FA0F87"/>
    <w:rsid w:val="00FA1710"/>
    <w:rsid w:val="00FA1AD3"/>
    <w:rsid w:val="00FA24A3"/>
    <w:rsid w:val="00FA27BB"/>
    <w:rsid w:val="00FA2BD0"/>
    <w:rsid w:val="00FA2C4E"/>
    <w:rsid w:val="00FA3154"/>
    <w:rsid w:val="00FA3D40"/>
    <w:rsid w:val="00FA3DC5"/>
    <w:rsid w:val="00FA41D4"/>
    <w:rsid w:val="00FA48A7"/>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5923"/>
    <w:rsid w:val="00FB5E63"/>
    <w:rsid w:val="00FB5F47"/>
    <w:rsid w:val="00FB6678"/>
    <w:rsid w:val="00FB6700"/>
    <w:rsid w:val="00FB6A1C"/>
    <w:rsid w:val="00FB79B1"/>
    <w:rsid w:val="00FC01D1"/>
    <w:rsid w:val="00FC1441"/>
    <w:rsid w:val="00FC1FEC"/>
    <w:rsid w:val="00FC238E"/>
    <w:rsid w:val="00FC246D"/>
    <w:rsid w:val="00FC2EB2"/>
    <w:rsid w:val="00FC331A"/>
    <w:rsid w:val="00FC36E8"/>
    <w:rsid w:val="00FC3724"/>
    <w:rsid w:val="00FC381B"/>
    <w:rsid w:val="00FC39A8"/>
    <w:rsid w:val="00FC3B3B"/>
    <w:rsid w:val="00FC3C0C"/>
    <w:rsid w:val="00FC3C60"/>
    <w:rsid w:val="00FC441E"/>
    <w:rsid w:val="00FC5773"/>
    <w:rsid w:val="00FC5C45"/>
    <w:rsid w:val="00FC5F45"/>
    <w:rsid w:val="00FC6017"/>
    <w:rsid w:val="00FC6D07"/>
    <w:rsid w:val="00FC79A0"/>
    <w:rsid w:val="00FC79B3"/>
    <w:rsid w:val="00FC7C07"/>
    <w:rsid w:val="00FC7CF9"/>
    <w:rsid w:val="00FD0512"/>
    <w:rsid w:val="00FD09BD"/>
    <w:rsid w:val="00FD0C70"/>
    <w:rsid w:val="00FD2C30"/>
    <w:rsid w:val="00FD2FE5"/>
    <w:rsid w:val="00FD318E"/>
    <w:rsid w:val="00FD340A"/>
    <w:rsid w:val="00FD36D4"/>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68E"/>
    <w:rsid w:val="00FE1861"/>
    <w:rsid w:val="00FE1B53"/>
    <w:rsid w:val="00FE2113"/>
    <w:rsid w:val="00FE21E8"/>
    <w:rsid w:val="00FE28D2"/>
    <w:rsid w:val="00FE365B"/>
    <w:rsid w:val="00FE3742"/>
    <w:rsid w:val="00FE3B2E"/>
    <w:rsid w:val="00FE427F"/>
    <w:rsid w:val="00FE5073"/>
    <w:rsid w:val="00FE5216"/>
    <w:rsid w:val="00FE600C"/>
    <w:rsid w:val="00FE7192"/>
    <w:rsid w:val="00FE72B9"/>
    <w:rsid w:val="00FF058A"/>
    <w:rsid w:val="00FF06D5"/>
    <w:rsid w:val="00FF0BFD"/>
    <w:rsid w:val="00FF0DEC"/>
    <w:rsid w:val="00FF143F"/>
    <w:rsid w:val="00FF1508"/>
    <w:rsid w:val="00FF1846"/>
    <w:rsid w:val="00FF1899"/>
    <w:rsid w:val="00FF1B3C"/>
    <w:rsid w:val="00FF1BD3"/>
    <w:rsid w:val="00FF2396"/>
    <w:rsid w:val="00FF32BD"/>
    <w:rsid w:val="00FF348F"/>
    <w:rsid w:val="00FF371B"/>
    <w:rsid w:val="00FF3CD5"/>
    <w:rsid w:val="00FF3E9A"/>
    <w:rsid w:val="00FF49DC"/>
    <w:rsid w:val="00FF4F23"/>
    <w:rsid w:val="00FF4F31"/>
    <w:rsid w:val="00FF52CA"/>
    <w:rsid w:val="00FF57AA"/>
    <w:rsid w:val="00FF5F78"/>
    <w:rsid w:val="00FF613B"/>
    <w:rsid w:val="00FF68CD"/>
    <w:rsid w:val="00FF69D2"/>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1994</TotalTime>
  <Pages>7</Pages>
  <Words>1774</Words>
  <Characters>9761</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269</cp:revision>
  <cp:lastPrinted>2021-11-03T19:45:00Z</cp:lastPrinted>
  <dcterms:created xsi:type="dcterms:W3CDTF">2022-10-04T05:39:00Z</dcterms:created>
  <dcterms:modified xsi:type="dcterms:W3CDTF">2024-08-12T10:23:00Z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