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C528C0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6E4FF7">
        <w:rPr>
          <w:b/>
          <w:bCs/>
          <w:sz w:val="28"/>
          <w:szCs w:val="28"/>
        </w:rPr>
        <w:t>5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111860D1" w:rsidR="00BC4945" w:rsidRPr="00BC4945" w:rsidRDefault="003C681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3C681E">
        <w:rPr>
          <w:b/>
          <w:bCs/>
          <w:color w:val="000000"/>
          <w:sz w:val="28"/>
          <w:szCs w:val="28"/>
        </w:rPr>
        <w:t>EL CONCURSO (III)</w:t>
      </w:r>
      <w:r>
        <w:rPr>
          <w:b/>
          <w:bCs/>
          <w:color w:val="000000"/>
          <w:sz w:val="28"/>
          <w:szCs w:val="28"/>
        </w:rPr>
        <w:t>.</w:t>
      </w:r>
      <w:r w:rsidRPr="003C681E">
        <w:rPr>
          <w:b/>
          <w:bCs/>
          <w:color w:val="000000"/>
          <w:sz w:val="28"/>
          <w:szCs w:val="28"/>
        </w:rPr>
        <w:t xml:space="preserve"> EL CONVENIO. LA PROPUESTA DE CONVENIO. LA APERTURA DE LA FASE DE CONVENIO</w:t>
      </w:r>
      <w:bookmarkStart w:id="4" w:name="_Hlk116327462"/>
      <w:r w:rsidRPr="003C681E">
        <w:rPr>
          <w:b/>
          <w:bCs/>
          <w:color w:val="000000"/>
          <w:sz w:val="28"/>
          <w:szCs w:val="28"/>
        </w:rPr>
        <w:t>.</w:t>
      </w:r>
      <w:bookmarkEnd w:id="4"/>
      <w:r w:rsidRPr="003C681E">
        <w:rPr>
          <w:b/>
          <w:bCs/>
          <w:color w:val="000000"/>
          <w:sz w:val="28"/>
          <w:szCs w:val="28"/>
        </w:rPr>
        <w:t xml:space="preserve"> LA APROBACIÓN DEL CONVENIO. EFECTOS DEL CONVENIO. CUMPLIMIENTO E INCUMPLIMIENTO DEL CONVENIO</w:t>
      </w:r>
      <w:r w:rsidRPr="00D77CA9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27CD6F72" w:rsidR="00796387" w:rsidRPr="00C105BF" w:rsidRDefault="003C681E" w:rsidP="008E2A62">
      <w:pPr>
        <w:spacing w:before="120" w:after="120" w:line="360" w:lineRule="auto"/>
        <w:jc w:val="both"/>
        <w:rPr>
          <w:spacing w:val="-3"/>
        </w:rPr>
      </w:pPr>
      <w:r w:rsidRPr="003C681E">
        <w:rPr>
          <w:b/>
          <w:bCs/>
          <w:color w:val="000000"/>
        </w:rPr>
        <w:t>EL CONCURSO (III). EL CONVENIO</w:t>
      </w:r>
      <w:r w:rsidR="006B57A9">
        <w:rPr>
          <w:b/>
          <w:bCs/>
          <w:color w:val="000000"/>
        </w:rPr>
        <w:t>.</w:t>
      </w:r>
    </w:p>
    <w:p w14:paraId="0F786765" w14:textId="4BD09247" w:rsidR="00A120F2" w:rsidRDefault="00A120F2" w:rsidP="00A120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concurso está regulado por la Ley Concursal, cuya redacción originaria es de 2003, rigiendo actualmente su texto refundido de 5 de mayo de 2020, profundamente modificado por la Ley de 5 de septiembre de 2022.</w:t>
      </w:r>
    </w:p>
    <w:p w14:paraId="06AB4634" w14:textId="60C59CD1" w:rsidR="002A61BC" w:rsidRDefault="002439C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Tras la formación de la lista de acreedores y del inventario, </w:t>
      </w:r>
      <w:r w:rsidR="004D3613">
        <w:rPr>
          <w:bCs/>
          <w:spacing w:val="-3"/>
        </w:rPr>
        <w:t>termina la fase común del concurso y se entra en la fase de convenio, que estudiaré a continuación, o de liquidación</w:t>
      </w:r>
      <w:r w:rsidR="00E6684B">
        <w:rPr>
          <w:bCs/>
          <w:spacing w:val="-3"/>
        </w:rPr>
        <w:t>,</w:t>
      </w:r>
      <w:r w:rsidR="00997EB2">
        <w:rPr>
          <w:bCs/>
          <w:spacing w:val="-3"/>
        </w:rPr>
        <w:t xml:space="preserve"> </w:t>
      </w:r>
      <w:r w:rsidR="004D3613">
        <w:rPr>
          <w:bCs/>
          <w:spacing w:val="-3"/>
        </w:rPr>
        <w:t>que se estudia en el próximo tema del programa</w:t>
      </w:r>
      <w:r w:rsidR="00E6684B">
        <w:rPr>
          <w:bCs/>
          <w:spacing w:val="-3"/>
        </w:rPr>
        <w:t>.</w:t>
      </w:r>
    </w:p>
    <w:p w14:paraId="3AA4A341" w14:textId="3B1AA839" w:rsidR="004D3613" w:rsidRDefault="008E1095" w:rsidP="0002152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convenio</w:t>
      </w:r>
      <w:r w:rsidR="003560CC">
        <w:rPr>
          <w:bCs/>
          <w:spacing w:val="-3"/>
        </w:rPr>
        <w:t>, regulado por los artículos 315 a 405 de la Ley Concursal,</w:t>
      </w:r>
      <w:r>
        <w:rPr>
          <w:bCs/>
          <w:spacing w:val="-3"/>
        </w:rPr>
        <w:t xml:space="preserve"> es el acuerdo entre el </w:t>
      </w:r>
      <w:r w:rsidR="003D67B6">
        <w:rPr>
          <w:bCs/>
          <w:spacing w:val="-3"/>
        </w:rPr>
        <w:t>concursado</w:t>
      </w:r>
      <w:r>
        <w:rPr>
          <w:bCs/>
          <w:spacing w:val="-3"/>
        </w:rPr>
        <w:t xml:space="preserve"> y sus acreedores para </w:t>
      </w:r>
      <w:r w:rsidR="003D67B6">
        <w:rPr>
          <w:bCs/>
          <w:spacing w:val="-3"/>
        </w:rPr>
        <w:t xml:space="preserve">que, mediante quitas, esperas o ambas, el deudor pueda afrontar sus créditos </w:t>
      </w:r>
      <w:r w:rsidR="004D74EE">
        <w:rPr>
          <w:bCs/>
          <w:spacing w:val="-3"/>
        </w:rPr>
        <w:t>con la masa activa.</w:t>
      </w:r>
    </w:p>
    <w:p w14:paraId="7A65F7B3" w14:textId="77777777" w:rsidR="00A90A43" w:rsidRDefault="00A90A4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A98BFBD" w14:textId="763E5A83" w:rsidR="003C681E" w:rsidRDefault="000269E0" w:rsidP="000269E0">
      <w:pPr>
        <w:spacing w:before="120" w:after="120" w:line="360" w:lineRule="auto"/>
        <w:jc w:val="both"/>
        <w:rPr>
          <w:bCs/>
          <w:spacing w:val="-3"/>
        </w:rPr>
      </w:pPr>
      <w:r w:rsidRPr="000269E0">
        <w:rPr>
          <w:b/>
          <w:bCs/>
          <w:spacing w:val="-3"/>
        </w:rPr>
        <w:t>LA PROPUESTA DE CONVENIO.</w:t>
      </w:r>
    </w:p>
    <w:p w14:paraId="3ECABACE" w14:textId="08AF91BF" w:rsidR="00FB5061" w:rsidRDefault="0034249E" w:rsidP="00E2754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FB5061">
        <w:rPr>
          <w:bCs/>
          <w:spacing w:val="-3"/>
        </w:rPr>
        <w:t xml:space="preserve">s reglas esenciales de la </w:t>
      </w:r>
      <w:r>
        <w:rPr>
          <w:bCs/>
          <w:spacing w:val="-3"/>
        </w:rPr>
        <w:t xml:space="preserve">propuesta de convenio </w:t>
      </w:r>
      <w:r w:rsidR="00FB5061">
        <w:rPr>
          <w:bCs/>
          <w:spacing w:val="-3"/>
        </w:rPr>
        <w:t>son las siguientes:</w:t>
      </w:r>
    </w:p>
    <w:p w14:paraId="0D58E12A" w14:textId="65E40BD8" w:rsidR="00021527" w:rsidRDefault="00467BF7" w:rsidP="00B4270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905289" w:rsidRPr="00905289">
        <w:rPr>
          <w:bCs/>
          <w:spacing w:val="-3"/>
        </w:rPr>
        <w:t xml:space="preserve">n ningún caso podrá presentarse </w:t>
      </w:r>
      <w:r>
        <w:rPr>
          <w:bCs/>
          <w:spacing w:val="-3"/>
        </w:rPr>
        <w:t xml:space="preserve">propuesta de convenio </w:t>
      </w:r>
      <w:r w:rsidR="00905289" w:rsidRPr="00905289">
        <w:rPr>
          <w:bCs/>
          <w:spacing w:val="-3"/>
        </w:rPr>
        <w:t>si el concursado hubiera solicitado la liquidación de la masa activa</w:t>
      </w:r>
      <w:r w:rsidR="00905289">
        <w:rPr>
          <w:bCs/>
          <w:spacing w:val="-3"/>
        </w:rPr>
        <w:t>.</w:t>
      </w:r>
    </w:p>
    <w:p w14:paraId="3602016F" w14:textId="5B03DD9F" w:rsidR="00E2754A" w:rsidRPr="00E2754A" w:rsidRDefault="00B4270E" w:rsidP="00B4270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34249E">
        <w:rPr>
          <w:bCs/>
          <w:spacing w:val="-3"/>
        </w:rPr>
        <w:t>uede hacer</w:t>
      </w:r>
      <w:r w:rsidR="00C2618D">
        <w:rPr>
          <w:bCs/>
          <w:spacing w:val="-3"/>
        </w:rPr>
        <w:t xml:space="preserve"> </w:t>
      </w:r>
      <w:r w:rsidR="0034249E">
        <w:rPr>
          <w:bCs/>
          <w:spacing w:val="-3"/>
        </w:rPr>
        <w:t xml:space="preserve">la </w:t>
      </w:r>
      <w:r w:rsidR="00C2618D">
        <w:rPr>
          <w:bCs/>
          <w:spacing w:val="-3"/>
        </w:rPr>
        <w:t xml:space="preserve">propuesta </w:t>
      </w:r>
      <w:r w:rsidR="0034249E">
        <w:rPr>
          <w:bCs/>
          <w:spacing w:val="-3"/>
        </w:rPr>
        <w:t>e</w:t>
      </w:r>
      <w:r w:rsidR="0034249E" w:rsidRPr="0034249E">
        <w:rPr>
          <w:bCs/>
          <w:spacing w:val="-3"/>
        </w:rPr>
        <w:t>l deudor y los acreedores cuyos créditos superen una quinta parte de la masa pasiva</w:t>
      </w:r>
      <w:r w:rsidR="00E2754A">
        <w:rPr>
          <w:bCs/>
          <w:spacing w:val="-3"/>
        </w:rPr>
        <w:t xml:space="preserve">, y </w:t>
      </w:r>
      <w:r w:rsidR="00C2618D">
        <w:rPr>
          <w:bCs/>
          <w:spacing w:val="-3"/>
        </w:rPr>
        <w:t>será firmada por deudor y acreedores o sus representantes</w:t>
      </w:r>
      <w:r w:rsidR="00E2754A" w:rsidRPr="00E2754A">
        <w:rPr>
          <w:bCs/>
          <w:spacing w:val="-3"/>
        </w:rPr>
        <w:t>.</w:t>
      </w:r>
    </w:p>
    <w:p w14:paraId="05FDE29C" w14:textId="7C2B139D" w:rsidR="00E2754A" w:rsidRPr="00E2754A" w:rsidRDefault="00C2618D" w:rsidP="00B4270E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Deberá </w:t>
      </w:r>
      <w:r w:rsidRPr="00E2754A">
        <w:rPr>
          <w:bCs/>
          <w:spacing w:val="-3"/>
        </w:rPr>
        <w:t>contener proposiciones de quita, de espera o de quita y espera</w:t>
      </w:r>
      <w:r>
        <w:rPr>
          <w:bCs/>
          <w:spacing w:val="-3"/>
        </w:rPr>
        <w:t xml:space="preserve">, sin que la </w:t>
      </w:r>
      <w:r w:rsidRPr="00E2754A">
        <w:rPr>
          <w:bCs/>
          <w:spacing w:val="-3"/>
        </w:rPr>
        <w:t xml:space="preserve">espera </w:t>
      </w:r>
      <w:r>
        <w:rPr>
          <w:bCs/>
          <w:spacing w:val="-3"/>
        </w:rPr>
        <w:t>pueda</w:t>
      </w:r>
      <w:r w:rsidRPr="00E2754A">
        <w:rPr>
          <w:bCs/>
          <w:spacing w:val="-3"/>
        </w:rPr>
        <w:t xml:space="preserve"> ser superior a diez años</w:t>
      </w:r>
      <w:r>
        <w:rPr>
          <w:bCs/>
          <w:spacing w:val="-3"/>
        </w:rPr>
        <w:t xml:space="preserve">, </w:t>
      </w:r>
      <w:r w:rsidR="003E6CE0">
        <w:rPr>
          <w:bCs/>
          <w:spacing w:val="-3"/>
        </w:rPr>
        <w:t xml:space="preserve">y </w:t>
      </w:r>
      <w:r w:rsidR="00E2754A" w:rsidRPr="00E2754A">
        <w:rPr>
          <w:bCs/>
          <w:spacing w:val="-3"/>
        </w:rPr>
        <w:t>podrá contener</w:t>
      </w:r>
      <w:r>
        <w:rPr>
          <w:bCs/>
          <w:spacing w:val="-3"/>
        </w:rPr>
        <w:t xml:space="preserve">, </w:t>
      </w:r>
      <w:r w:rsidRPr="00E2754A">
        <w:rPr>
          <w:bCs/>
          <w:spacing w:val="-3"/>
        </w:rPr>
        <w:t>para todos o algunos acreedores o para determinadas clases de acreedores, con excepción de los acreedores públicos</w:t>
      </w:r>
      <w:r>
        <w:rPr>
          <w:bCs/>
          <w:spacing w:val="-3"/>
        </w:rPr>
        <w:t xml:space="preserve">, cuantas </w:t>
      </w:r>
      <w:r w:rsidR="00E2754A" w:rsidRPr="00E2754A">
        <w:rPr>
          <w:bCs/>
          <w:spacing w:val="-3"/>
        </w:rPr>
        <w:t>proposiciones adicionales considere convenientes el proponente</w:t>
      </w:r>
      <w:r w:rsidR="0059533C">
        <w:rPr>
          <w:bCs/>
          <w:spacing w:val="-3"/>
        </w:rPr>
        <w:t xml:space="preserve">, </w:t>
      </w:r>
      <w:r w:rsidR="0080518A">
        <w:rPr>
          <w:bCs/>
          <w:spacing w:val="-3"/>
        </w:rPr>
        <w:t>si bien e</w:t>
      </w:r>
      <w:r w:rsidR="0080518A" w:rsidRPr="0080518A">
        <w:rPr>
          <w:bCs/>
          <w:spacing w:val="-3"/>
        </w:rPr>
        <w:t>n ningún caso podrá suponer</w:t>
      </w:r>
      <w:r w:rsidR="0080518A">
        <w:rPr>
          <w:bCs/>
          <w:spacing w:val="-3"/>
        </w:rPr>
        <w:t>:</w:t>
      </w:r>
    </w:p>
    <w:p w14:paraId="553D0E33" w14:textId="3A59FC2A" w:rsidR="00FB5061" w:rsidRPr="00FB5061" w:rsidRDefault="00FB5061" w:rsidP="00B4270E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B5061">
        <w:rPr>
          <w:bCs/>
          <w:spacing w:val="-3"/>
        </w:rPr>
        <w:t>La alteración de la cuantía de los créditos, sin perjuicio de las quitas.</w:t>
      </w:r>
    </w:p>
    <w:p w14:paraId="225698CA" w14:textId="584E1D2D" w:rsidR="00FB5061" w:rsidRPr="00FB5061" w:rsidRDefault="00FB5061" w:rsidP="00B4270E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B5061">
        <w:rPr>
          <w:bCs/>
          <w:spacing w:val="-3"/>
        </w:rPr>
        <w:t>La alteración de la clasificación de los créditos.</w:t>
      </w:r>
    </w:p>
    <w:p w14:paraId="6F304430" w14:textId="3B675CC9" w:rsidR="00FB5061" w:rsidRPr="00FB5061" w:rsidRDefault="00FB5061" w:rsidP="00B4270E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B5061">
        <w:rPr>
          <w:bCs/>
          <w:spacing w:val="-3"/>
        </w:rPr>
        <w:t>La liquidación de la masa activa para la satisfacción de los créditos.</w:t>
      </w:r>
    </w:p>
    <w:p w14:paraId="29B4D83B" w14:textId="7A5F6E16" w:rsidR="00FB5061" w:rsidRDefault="007332CD" w:rsidP="004359B2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Con relación </w:t>
      </w:r>
      <w:r w:rsidR="00143FD8">
        <w:rPr>
          <w:bCs/>
          <w:spacing w:val="-3"/>
        </w:rPr>
        <w:t xml:space="preserve">a los créditos laborales </w:t>
      </w:r>
      <w:r>
        <w:rPr>
          <w:bCs/>
          <w:spacing w:val="-3"/>
        </w:rPr>
        <w:t>y</w:t>
      </w:r>
      <w:r w:rsidR="00143FD8">
        <w:rPr>
          <w:bCs/>
          <w:spacing w:val="-3"/>
        </w:rPr>
        <w:t xml:space="preserve"> de derecho público</w:t>
      </w:r>
      <w:r>
        <w:rPr>
          <w:bCs/>
          <w:spacing w:val="-3"/>
        </w:rPr>
        <w:t>, el cambio de ley aplicable, de deudor</w:t>
      </w:r>
      <w:r w:rsidR="004359B2">
        <w:rPr>
          <w:bCs/>
          <w:spacing w:val="-3"/>
        </w:rPr>
        <w:t xml:space="preserve"> o</w:t>
      </w:r>
      <w:r>
        <w:rPr>
          <w:bCs/>
          <w:spacing w:val="-3"/>
        </w:rPr>
        <w:t xml:space="preserve"> de sus</w:t>
      </w:r>
      <w:r w:rsidR="00FB5061" w:rsidRPr="00FB5061">
        <w:rPr>
          <w:bCs/>
          <w:spacing w:val="-3"/>
        </w:rPr>
        <w:t xml:space="preserve"> garantías o la conversión de los créditos en acciones o participaciones sociales, en préstamos participativos o en cualquier otro crédito de características o de rango distintos de aquellos que tuviere el crédito originario.</w:t>
      </w:r>
    </w:p>
    <w:p w14:paraId="360F028A" w14:textId="50FADA2B" w:rsidR="003C681E" w:rsidRDefault="00E2754A" w:rsidP="00BE212C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2754A">
        <w:rPr>
          <w:bCs/>
          <w:spacing w:val="-3"/>
        </w:rPr>
        <w:t>En la propuesta de convenio podrá incluirse fusión, escisión o cesión global de activo y pasivo de la persona jurídica concursada</w:t>
      </w:r>
      <w:r w:rsidR="000D5923">
        <w:rPr>
          <w:bCs/>
          <w:spacing w:val="-3"/>
        </w:rPr>
        <w:t>, en cuyo caso</w:t>
      </w:r>
      <w:r w:rsidR="000D5923" w:rsidRPr="000D5923">
        <w:rPr>
          <w:bCs/>
          <w:spacing w:val="-3"/>
        </w:rPr>
        <w:t xml:space="preserve"> deberá ser firmada, además, por los representantes de la</w:t>
      </w:r>
      <w:r w:rsidR="000D5923">
        <w:rPr>
          <w:bCs/>
          <w:spacing w:val="-3"/>
        </w:rPr>
        <w:t>s</w:t>
      </w:r>
      <w:r w:rsidR="000D5923" w:rsidRPr="000D5923">
        <w:rPr>
          <w:bCs/>
          <w:spacing w:val="-3"/>
        </w:rPr>
        <w:t xml:space="preserve"> entidades que </w:t>
      </w:r>
      <w:r w:rsidR="000D5923">
        <w:rPr>
          <w:bCs/>
          <w:spacing w:val="-3"/>
        </w:rPr>
        <w:t xml:space="preserve">participen en </w:t>
      </w:r>
      <w:r w:rsidR="000D5923" w:rsidRPr="000D5923">
        <w:rPr>
          <w:bCs/>
          <w:spacing w:val="-3"/>
        </w:rPr>
        <w:t>esas modificaciones estructurales</w:t>
      </w:r>
      <w:r w:rsidR="000D5923">
        <w:rPr>
          <w:bCs/>
          <w:spacing w:val="-3"/>
        </w:rPr>
        <w:t>.</w:t>
      </w:r>
    </w:p>
    <w:p w14:paraId="723FDB0F" w14:textId="2187B0F7" w:rsidR="003C681E" w:rsidRDefault="00BF6913" w:rsidP="00C3248C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Se regulan diferentes especialidades en la propuesta de convenio:</w:t>
      </w:r>
      <w:r w:rsidR="00760D33">
        <w:rPr>
          <w:bCs/>
          <w:spacing w:val="-3"/>
        </w:rPr>
        <w:t xml:space="preserve"> condicionada, con cláusula de intereses, con limitación de </w:t>
      </w:r>
      <w:r w:rsidR="00535C48">
        <w:rPr>
          <w:bCs/>
          <w:spacing w:val="-3"/>
        </w:rPr>
        <w:t>facultades del deudor, con atribución de funciones a la administración concursal durante el período de cumplimiento del convenio</w:t>
      </w:r>
      <w:r w:rsidR="005665DF">
        <w:rPr>
          <w:bCs/>
          <w:spacing w:val="-3"/>
        </w:rPr>
        <w:t xml:space="preserve">, </w:t>
      </w:r>
      <w:r w:rsidR="005665DF" w:rsidRPr="005665DF">
        <w:rPr>
          <w:bCs/>
          <w:spacing w:val="-3"/>
        </w:rPr>
        <w:t>con previsiones para la realización de bienes o derechos afectos a créditos con privilegio especial</w:t>
      </w:r>
      <w:r w:rsidR="00C3248C">
        <w:rPr>
          <w:bCs/>
          <w:spacing w:val="-3"/>
        </w:rPr>
        <w:t xml:space="preserve"> o con contenido alternativo.</w:t>
      </w:r>
    </w:p>
    <w:p w14:paraId="2290BDB3" w14:textId="5F662F79" w:rsidR="00D14533" w:rsidRPr="00D14533" w:rsidRDefault="00D14533" w:rsidP="00F56985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14533">
        <w:rPr>
          <w:bCs/>
          <w:spacing w:val="-3"/>
        </w:rPr>
        <w:t>La propuesta de convenio deberá presentarse acompañada de un plan de pagos</w:t>
      </w:r>
      <w:r w:rsidR="00C2618D">
        <w:rPr>
          <w:bCs/>
          <w:spacing w:val="-3"/>
        </w:rPr>
        <w:t xml:space="preserve"> y de</w:t>
      </w:r>
      <w:r w:rsidRPr="00D14533">
        <w:rPr>
          <w:bCs/>
          <w:spacing w:val="-3"/>
        </w:rPr>
        <w:t xml:space="preserve"> los recursos previstos para su cumplimiento</w:t>
      </w:r>
      <w:r w:rsidR="00C2618D">
        <w:rPr>
          <w:bCs/>
          <w:spacing w:val="-3"/>
        </w:rPr>
        <w:t>,</w:t>
      </w:r>
      <w:r w:rsidR="00F56985">
        <w:rPr>
          <w:bCs/>
          <w:spacing w:val="-3"/>
        </w:rPr>
        <w:t xml:space="preserve"> y c</w:t>
      </w:r>
      <w:r w:rsidRPr="00D14533">
        <w:rPr>
          <w:bCs/>
          <w:spacing w:val="-3"/>
        </w:rPr>
        <w:t>uando para el cumplimiento del convenio se prevea contar con los recursos que genere la continuación</w:t>
      </w:r>
      <w:r w:rsidR="00F56985">
        <w:rPr>
          <w:bCs/>
          <w:spacing w:val="-3"/>
        </w:rPr>
        <w:t xml:space="preserve"> </w:t>
      </w:r>
      <w:r w:rsidRPr="00D14533">
        <w:rPr>
          <w:bCs/>
          <w:spacing w:val="-3"/>
        </w:rPr>
        <w:t xml:space="preserve">de la actividad </w:t>
      </w:r>
      <w:r w:rsidR="00F56985">
        <w:rPr>
          <w:bCs/>
          <w:spacing w:val="-3"/>
        </w:rPr>
        <w:t xml:space="preserve">económica del concursado, </w:t>
      </w:r>
      <w:r w:rsidRPr="00D14533">
        <w:rPr>
          <w:bCs/>
          <w:spacing w:val="-3"/>
        </w:rPr>
        <w:t>la propuesta deberá ir acompañada</w:t>
      </w:r>
      <w:r w:rsidR="00F56985">
        <w:rPr>
          <w:bCs/>
          <w:spacing w:val="-3"/>
        </w:rPr>
        <w:t xml:space="preserve"> también</w:t>
      </w:r>
      <w:r w:rsidRPr="00D14533">
        <w:rPr>
          <w:bCs/>
          <w:spacing w:val="-3"/>
        </w:rPr>
        <w:t xml:space="preserve"> de un plan de viabilidad.</w:t>
      </w:r>
    </w:p>
    <w:p w14:paraId="0365161C" w14:textId="77777777" w:rsidR="003E59E9" w:rsidRDefault="003E59E9" w:rsidP="003E59E9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cuanto al momento de presentación:</w:t>
      </w:r>
    </w:p>
    <w:p w14:paraId="6031F593" w14:textId="7A0C3DB7" w:rsidR="003E59E9" w:rsidRPr="003E59E9" w:rsidRDefault="003E59E9" w:rsidP="003E59E9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E59E9">
        <w:rPr>
          <w:bCs/>
          <w:spacing w:val="-3"/>
        </w:rPr>
        <w:t>El concursado podrá presentar propuesta de convenio junto con la solicitud de declaración de concurso o en cualquier momento posterior siempre que no hayan transcurrido quince días desde la presentación del informe de la administración concursal.</w:t>
      </w:r>
    </w:p>
    <w:p w14:paraId="212D7B2E" w14:textId="1BA23AF5" w:rsidR="003C681E" w:rsidRPr="003E59E9" w:rsidRDefault="00C2618D" w:rsidP="003E59E9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3E59E9">
        <w:rPr>
          <w:bCs/>
          <w:spacing w:val="-3"/>
        </w:rPr>
        <w:t xml:space="preserve">os acreedores personados cuyos créditos superen una quinta parte del total pasivo podrán presentar propuesta de convenio </w:t>
      </w:r>
      <w:r>
        <w:rPr>
          <w:bCs/>
          <w:spacing w:val="-3"/>
        </w:rPr>
        <w:t>d</w:t>
      </w:r>
      <w:r w:rsidR="003E59E9" w:rsidRPr="003E59E9">
        <w:rPr>
          <w:bCs/>
          <w:spacing w:val="-3"/>
        </w:rPr>
        <w:t xml:space="preserve">esde la declaración de </w:t>
      </w:r>
      <w:r w:rsidR="003E59E9" w:rsidRPr="003E59E9">
        <w:rPr>
          <w:bCs/>
          <w:spacing w:val="-3"/>
        </w:rPr>
        <w:lastRenderedPageBreak/>
        <w:t>concurso hasta que transcurran quince días a contar desde la presentación del informe de la administración concursal.</w:t>
      </w:r>
    </w:p>
    <w:p w14:paraId="1DE2B391" w14:textId="330E1F2E" w:rsidR="00D50927" w:rsidRPr="00245781" w:rsidRDefault="008217AB" w:rsidP="00245781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45781">
        <w:rPr>
          <w:spacing w:val="-3"/>
        </w:rPr>
        <w:t xml:space="preserve">Si no se presenta propuesta de convenio </w:t>
      </w:r>
      <w:r w:rsidR="00C2618D" w:rsidRPr="00245781">
        <w:rPr>
          <w:spacing w:val="-3"/>
        </w:rPr>
        <w:t>en estos plazos</w:t>
      </w:r>
      <w:r w:rsidRPr="00245781">
        <w:rPr>
          <w:bCs/>
          <w:spacing w:val="-3"/>
        </w:rPr>
        <w:t xml:space="preserve">, </w:t>
      </w:r>
      <w:r w:rsidR="00245781" w:rsidRPr="00245781">
        <w:rPr>
          <w:bCs/>
          <w:spacing w:val="-3"/>
        </w:rPr>
        <w:t xml:space="preserve">o si presentada no se admite, </w:t>
      </w:r>
      <w:r w:rsidR="00D50927" w:rsidRPr="00245781">
        <w:rPr>
          <w:bCs/>
          <w:spacing w:val="-3"/>
        </w:rPr>
        <w:t>se dictará de oficio auto de apertura de la liquidación.</w:t>
      </w:r>
    </w:p>
    <w:p w14:paraId="4AD65900" w14:textId="77777777" w:rsidR="00905289" w:rsidRDefault="0090528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1BBA550" w14:textId="79008D0D" w:rsidR="003C681E" w:rsidRDefault="00696A04" w:rsidP="00696A04">
      <w:pPr>
        <w:spacing w:before="120" w:after="120" w:line="360" w:lineRule="auto"/>
        <w:jc w:val="both"/>
        <w:rPr>
          <w:bCs/>
          <w:spacing w:val="-3"/>
        </w:rPr>
      </w:pPr>
      <w:r w:rsidRPr="00696A04">
        <w:rPr>
          <w:b/>
          <w:bCs/>
          <w:spacing w:val="-3"/>
        </w:rPr>
        <w:t>LA APERTURA DE LA FASE DE CONVENIO.</w:t>
      </w:r>
    </w:p>
    <w:p w14:paraId="2C3CA9DE" w14:textId="17EE6A81" w:rsidR="003C681E" w:rsidRDefault="00137E43" w:rsidP="00F662A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BB0D87" w:rsidRPr="00BB0D87">
        <w:rPr>
          <w:bCs/>
          <w:spacing w:val="-3"/>
        </w:rPr>
        <w:t xml:space="preserve">a propuesta de convenio </w:t>
      </w:r>
      <w:r>
        <w:rPr>
          <w:bCs/>
          <w:spacing w:val="-3"/>
        </w:rPr>
        <w:t>que</w:t>
      </w:r>
      <w:r w:rsidR="00BB0D87" w:rsidRPr="00BB0D87">
        <w:rPr>
          <w:bCs/>
          <w:spacing w:val="-3"/>
        </w:rPr>
        <w:t xml:space="preserve"> cumpliera las condiciones de tiempo, forma y contenido establecidas</w:t>
      </w:r>
      <w:r>
        <w:rPr>
          <w:bCs/>
          <w:spacing w:val="-3"/>
        </w:rPr>
        <w:t xml:space="preserve"> será</w:t>
      </w:r>
      <w:r w:rsidR="005E72CE">
        <w:rPr>
          <w:bCs/>
          <w:spacing w:val="-3"/>
        </w:rPr>
        <w:t>n</w:t>
      </w:r>
      <w:r>
        <w:rPr>
          <w:bCs/>
          <w:spacing w:val="-3"/>
        </w:rPr>
        <w:t xml:space="preserve"> admitidas a trámite</w:t>
      </w:r>
      <w:r w:rsidR="00A64396">
        <w:rPr>
          <w:bCs/>
          <w:spacing w:val="-3"/>
        </w:rPr>
        <w:t xml:space="preserve">, y </w:t>
      </w:r>
      <w:r w:rsidR="00A64396" w:rsidRPr="00A64396">
        <w:rPr>
          <w:bCs/>
          <w:spacing w:val="-3"/>
        </w:rPr>
        <w:t xml:space="preserve">no podrán modificarse ni revocarse </w:t>
      </w:r>
      <w:r w:rsidR="005E72CE">
        <w:rPr>
          <w:bCs/>
          <w:spacing w:val="-3"/>
        </w:rPr>
        <w:t>con posterioridad</w:t>
      </w:r>
      <w:r w:rsidR="00A64396" w:rsidRPr="00A64396">
        <w:rPr>
          <w:bCs/>
          <w:spacing w:val="-3"/>
        </w:rPr>
        <w:t>, pero el con</w:t>
      </w:r>
      <w:r w:rsidR="00A64396">
        <w:rPr>
          <w:bCs/>
          <w:spacing w:val="-3"/>
        </w:rPr>
        <w:t xml:space="preserve">cursado </w:t>
      </w:r>
      <w:r w:rsidR="00F662A0" w:rsidRPr="00F662A0">
        <w:rPr>
          <w:bCs/>
          <w:spacing w:val="-3"/>
        </w:rPr>
        <w:t>podrá dejarla sin efecto en cualquier momento</w:t>
      </w:r>
      <w:r w:rsidR="005E72CE">
        <w:rPr>
          <w:bCs/>
          <w:spacing w:val="-3"/>
        </w:rPr>
        <w:t xml:space="preserve"> solicitando </w:t>
      </w:r>
      <w:r w:rsidR="00F662A0" w:rsidRPr="00F662A0">
        <w:rPr>
          <w:bCs/>
          <w:spacing w:val="-3"/>
        </w:rPr>
        <w:t>la liquidación de la masa activa</w:t>
      </w:r>
      <w:r w:rsidR="00A64396" w:rsidRPr="00A64396">
        <w:rPr>
          <w:bCs/>
          <w:spacing w:val="-3"/>
        </w:rPr>
        <w:t>.</w:t>
      </w:r>
    </w:p>
    <w:p w14:paraId="27704A2A" w14:textId="30788672" w:rsidR="00D77EE3" w:rsidRDefault="003550B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2B1C35">
        <w:rPr>
          <w:bCs/>
          <w:spacing w:val="-3"/>
        </w:rPr>
        <w:t>a administración concursal</w:t>
      </w:r>
      <w:r>
        <w:rPr>
          <w:bCs/>
          <w:spacing w:val="-3"/>
        </w:rPr>
        <w:t xml:space="preserve"> evaluará</w:t>
      </w:r>
      <w:r w:rsidR="002B1C35">
        <w:rPr>
          <w:bCs/>
          <w:spacing w:val="-3"/>
        </w:rPr>
        <w:t xml:space="preserve"> </w:t>
      </w:r>
      <w:r>
        <w:rPr>
          <w:bCs/>
          <w:spacing w:val="-3"/>
        </w:rPr>
        <w:t xml:space="preserve">la propuesta y emitirá su </w:t>
      </w:r>
      <w:r w:rsidRPr="003550BB">
        <w:rPr>
          <w:bCs/>
          <w:spacing w:val="-3"/>
        </w:rPr>
        <w:t>juicio acerca de la viabilidad del cumplimiento del convenio propuesto</w:t>
      </w:r>
      <w:r>
        <w:rPr>
          <w:bCs/>
          <w:spacing w:val="-3"/>
        </w:rPr>
        <w:t>.</w:t>
      </w:r>
    </w:p>
    <w:p w14:paraId="3AFF5BA7" w14:textId="77777777" w:rsidR="00BA333F" w:rsidRDefault="00BA333F" w:rsidP="008739F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8F542C" w14:textId="55DBC386" w:rsidR="003F54E2" w:rsidRDefault="00D179FE" w:rsidP="00D179FE">
      <w:pPr>
        <w:spacing w:before="120" w:after="120" w:line="360" w:lineRule="auto"/>
        <w:jc w:val="both"/>
        <w:rPr>
          <w:bCs/>
          <w:spacing w:val="-3"/>
        </w:rPr>
      </w:pPr>
      <w:r w:rsidRPr="00D179FE">
        <w:rPr>
          <w:b/>
          <w:bCs/>
          <w:spacing w:val="-3"/>
        </w:rPr>
        <w:t>LA APROBACIÓN DEL CONVENIO</w:t>
      </w:r>
      <w:r>
        <w:rPr>
          <w:b/>
          <w:bCs/>
          <w:spacing w:val="-3"/>
        </w:rPr>
        <w:t>.</w:t>
      </w:r>
    </w:p>
    <w:p w14:paraId="4A1C07DC" w14:textId="647E92EC" w:rsidR="00E672C8" w:rsidRDefault="00E672C8" w:rsidP="008739F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>
        <w:rPr>
          <w:bCs/>
          <w:spacing w:val="-3"/>
        </w:rPr>
        <w:t xml:space="preserve">os acreedores podrán adherirse u oponerse a la propuesta </w:t>
      </w:r>
      <w:r w:rsidR="00991D82">
        <w:rPr>
          <w:bCs/>
          <w:spacing w:val="-3"/>
        </w:rPr>
        <w:t xml:space="preserve">de convenio </w:t>
      </w:r>
      <w:r>
        <w:rPr>
          <w:bCs/>
          <w:spacing w:val="-3"/>
        </w:rPr>
        <w:t xml:space="preserve">por escrito en los plazos establecidos, y el concursado </w:t>
      </w:r>
      <w:r w:rsidR="00991D82">
        <w:rPr>
          <w:bCs/>
          <w:spacing w:val="-3"/>
        </w:rPr>
        <w:t xml:space="preserve">podrá </w:t>
      </w:r>
      <w:r>
        <w:rPr>
          <w:bCs/>
          <w:spacing w:val="-3"/>
        </w:rPr>
        <w:t>aceptar o no la propuesta. En cualquier caso, la aceptación del deudor es necesaria para que el juez pueda aprobar la propuesta</w:t>
      </w:r>
    </w:p>
    <w:p w14:paraId="7B93F55E" w14:textId="69890F47" w:rsidR="00EF5F0B" w:rsidRDefault="00EF5F0B" w:rsidP="008739F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propuesta de convenio </w:t>
      </w:r>
      <w:r w:rsidR="00B07551">
        <w:rPr>
          <w:bCs/>
          <w:spacing w:val="-3"/>
        </w:rPr>
        <w:t xml:space="preserve">se entiende aceptada si </w:t>
      </w:r>
      <w:r>
        <w:rPr>
          <w:bCs/>
          <w:spacing w:val="-3"/>
        </w:rPr>
        <w:t>re</w:t>
      </w:r>
      <w:r w:rsidR="00B07551">
        <w:rPr>
          <w:bCs/>
          <w:spacing w:val="-3"/>
        </w:rPr>
        <w:t>úne</w:t>
      </w:r>
      <w:r>
        <w:rPr>
          <w:bCs/>
          <w:spacing w:val="-3"/>
        </w:rPr>
        <w:t xml:space="preserve"> las siguientes adhesiones</w:t>
      </w:r>
      <w:r w:rsidR="00B07551">
        <w:rPr>
          <w:bCs/>
          <w:spacing w:val="-3"/>
        </w:rPr>
        <w:t>:</w:t>
      </w:r>
    </w:p>
    <w:p w14:paraId="29E83E0B" w14:textId="10DEE946" w:rsidR="008739F0" w:rsidRPr="00CD5DEA" w:rsidRDefault="00EF5F0B" w:rsidP="00CD5DEA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D5DEA">
        <w:rPr>
          <w:bCs/>
          <w:spacing w:val="-3"/>
        </w:rPr>
        <w:t>Si</w:t>
      </w:r>
      <w:r w:rsidR="00B241C2" w:rsidRPr="00CD5DEA">
        <w:rPr>
          <w:bCs/>
          <w:spacing w:val="-3"/>
        </w:rPr>
        <w:t xml:space="preserve"> </w:t>
      </w:r>
      <w:r w:rsidR="008739F0" w:rsidRPr="00CD5DEA">
        <w:rPr>
          <w:bCs/>
          <w:spacing w:val="-3"/>
        </w:rPr>
        <w:t>consist</w:t>
      </w:r>
      <w:r w:rsidR="00B241C2" w:rsidRPr="00CD5DEA">
        <w:rPr>
          <w:bCs/>
          <w:spacing w:val="-3"/>
        </w:rPr>
        <w:t>e</w:t>
      </w:r>
      <w:r w:rsidR="008739F0" w:rsidRPr="00CD5DEA">
        <w:rPr>
          <w:bCs/>
          <w:spacing w:val="-3"/>
        </w:rPr>
        <w:t xml:space="preserve"> en el pago íntegro de los créditos ordinarios en plazo no superior a tres años, o en el pago inmediato de los créditos ordinarios vencidos con quita inferior al veinte por ciento y el resto a su respectivo vencimiento, </w:t>
      </w:r>
      <w:r w:rsidR="00B241C2" w:rsidRPr="00CD5DEA">
        <w:rPr>
          <w:bCs/>
          <w:spacing w:val="-3"/>
        </w:rPr>
        <w:t>la mayoría simple del pasiv</w:t>
      </w:r>
      <w:r w:rsidR="00FD0909" w:rsidRPr="00CD5DEA">
        <w:rPr>
          <w:bCs/>
          <w:spacing w:val="-3"/>
        </w:rPr>
        <w:t>o</w:t>
      </w:r>
      <w:r w:rsidR="00CD5DEA" w:rsidRPr="00CD5DEA">
        <w:rPr>
          <w:bCs/>
          <w:spacing w:val="-3"/>
        </w:rPr>
        <w:t xml:space="preserve"> ordinario</w:t>
      </w:r>
      <w:r w:rsidR="008739F0" w:rsidRPr="00CD5DEA">
        <w:rPr>
          <w:bCs/>
          <w:spacing w:val="-3"/>
        </w:rPr>
        <w:t>.</w:t>
      </w:r>
    </w:p>
    <w:p w14:paraId="4DA0FB32" w14:textId="08520693" w:rsidR="008739F0" w:rsidRPr="00CD5DEA" w:rsidRDefault="00B241C2" w:rsidP="00CD5DEA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D5DEA">
        <w:rPr>
          <w:bCs/>
          <w:spacing w:val="-3"/>
        </w:rPr>
        <w:t xml:space="preserve">Si contiene </w:t>
      </w:r>
      <w:r w:rsidR="008739F0" w:rsidRPr="00CD5DEA">
        <w:rPr>
          <w:bCs/>
          <w:spacing w:val="-3"/>
        </w:rPr>
        <w:t>quitas iguales o inferiores a la mitad del importe del crédito, o esperas</w:t>
      </w:r>
      <w:r w:rsidR="00F855BA" w:rsidRPr="00CD5DEA">
        <w:rPr>
          <w:bCs/>
          <w:spacing w:val="-3"/>
        </w:rPr>
        <w:t xml:space="preserve"> </w:t>
      </w:r>
      <w:r w:rsidR="008739F0" w:rsidRPr="00CD5DEA">
        <w:rPr>
          <w:bCs/>
          <w:spacing w:val="-3"/>
        </w:rPr>
        <w:t xml:space="preserve">con un plazo no superior a cinco años, </w:t>
      </w:r>
      <w:r w:rsidR="009B4D8E" w:rsidRPr="00CD5DEA">
        <w:rPr>
          <w:bCs/>
          <w:spacing w:val="-3"/>
        </w:rPr>
        <w:t xml:space="preserve">más de la mitad </w:t>
      </w:r>
      <w:r w:rsidR="00FD0909" w:rsidRPr="00CD5DEA">
        <w:rPr>
          <w:bCs/>
          <w:spacing w:val="-3"/>
        </w:rPr>
        <w:t>del pasivo</w:t>
      </w:r>
      <w:r w:rsidR="00CD5DEA" w:rsidRPr="00CD5DEA">
        <w:rPr>
          <w:bCs/>
          <w:spacing w:val="-3"/>
        </w:rPr>
        <w:t xml:space="preserve"> ordinario</w:t>
      </w:r>
      <w:r w:rsidR="008739F0" w:rsidRPr="00CD5DEA">
        <w:rPr>
          <w:bCs/>
          <w:spacing w:val="-3"/>
        </w:rPr>
        <w:t>.</w:t>
      </w:r>
    </w:p>
    <w:p w14:paraId="77A1A1B3" w14:textId="57C560D1" w:rsidR="00696A04" w:rsidRPr="00CD5DEA" w:rsidRDefault="009B4D8E" w:rsidP="00CD5DEA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D5DEA">
        <w:rPr>
          <w:bCs/>
          <w:spacing w:val="-3"/>
        </w:rPr>
        <w:t>Si tiene</w:t>
      </w:r>
      <w:r w:rsidR="008739F0" w:rsidRPr="00CD5DEA">
        <w:rPr>
          <w:bCs/>
          <w:spacing w:val="-3"/>
        </w:rPr>
        <w:t xml:space="preserve"> cualquier otro contenido, el sesenta y cinco por ciento del pasivo</w:t>
      </w:r>
      <w:r w:rsidR="00CD5DEA" w:rsidRPr="00CD5DEA">
        <w:rPr>
          <w:bCs/>
          <w:spacing w:val="-3"/>
        </w:rPr>
        <w:t xml:space="preserve"> ordinario</w:t>
      </w:r>
      <w:r w:rsidR="008739F0" w:rsidRPr="00CD5DEA">
        <w:rPr>
          <w:bCs/>
          <w:spacing w:val="-3"/>
        </w:rPr>
        <w:t>.</w:t>
      </w:r>
    </w:p>
    <w:p w14:paraId="42AF38AA" w14:textId="771367CE" w:rsidR="00696A04" w:rsidRDefault="00A4612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 se reúnen las anteriores adhesiones, </w:t>
      </w:r>
      <w:r w:rsidR="00AF5B55">
        <w:rPr>
          <w:bCs/>
          <w:spacing w:val="-3"/>
        </w:rPr>
        <w:t>se proclamará el resultado mediante decreto</w:t>
      </w:r>
      <w:r w:rsidR="005E72CE">
        <w:rPr>
          <w:bCs/>
          <w:spacing w:val="-3"/>
        </w:rPr>
        <w:t xml:space="preserve"> </w:t>
      </w:r>
      <w:r w:rsidR="00863FA4">
        <w:rPr>
          <w:bCs/>
          <w:spacing w:val="-3"/>
        </w:rPr>
        <w:t xml:space="preserve">y </w:t>
      </w:r>
      <w:r w:rsidR="005E72CE">
        <w:rPr>
          <w:bCs/>
          <w:spacing w:val="-3"/>
        </w:rPr>
        <w:t xml:space="preserve">se </w:t>
      </w:r>
      <w:r w:rsidR="00863FA4">
        <w:rPr>
          <w:bCs/>
          <w:spacing w:val="-3"/>
        </w:rPr>
        <w:t xml:space="preserve">someterá el convenio </w:t>
      </w:r>
      <w:r w:rsidR="006F10B9">
        <w:rPr>
          <w:bCs/>
          <w:spacing w:val="-3"/>
        </w:rPr>
        <w:t xml:space="preserve">aceptado </w:t>
      </w:r>
      <w:r w:rsidR="008D71E4">
        <w:rPr>
          <w:bCs/>
          <w:spacing w:val="-3"/>
        </w:rPr>
        <w:t xml:space="preserve">a </w:t>
      </w:r>
      <w:r w:rsidR="006F10B9">
        <w:rPr>
          <w:bCs/>
          <w:spacing w:val="-3"/>
        </w:rPr>
        <w:t xml:space="preserve">la </w:t>
      </w:r>
      <w:r w:rsidR="008D71E4">
        <w:rPr>
          <w:bCs/>
          <w:spacing w:val="-3"/>
        </w:rPr>
        <w:t xml:space="preserve">aprobación </w:t>
      </w:r>
      <w:r w:rsidR="006F10B9">
        <w:rPr>
          <w:bCs/>
          <w:spacing w:val="-3"/>
        </w:rPr>
        <w:t>del juez</w:t>
      </w:r>
      <w:r w:rsidR="008D71E4">
        <w:rPr>
          <w:bCs/>
          <w:spacing w:val="-3"/>
        </w:rPr>
        <w:t>.</w:t>
      </w:r>
    </w:p>
    <w:p w14:paraId="44B2FBB9" w14:textId="0D6DEC50" w:rsidR="008D71E4" w:rsidRDefault="008D71E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Dentro de los diez días siguientes</w:t>
      </w:r>
      <w:r w:rsidR="006F10B9">
        <w:rPr>
          <w:bCs/>
          <w:spacing w:val="-3"/>
        </w:rPr>
        <w:t xml:space="preserve"> a la proclamación del resultado, </w:t>
      </w:r>
      <w:r w:rsidR="00B6428D">
        <w:rPr>
          <w:bCs/>
          <w:spacing w:val="-3"/>
        </w:rPr>
        <w:t>los acreedores que se hubieran opuesto y la administración concursal podrán oponerse a la aprobación del convenio por los</w:t>
      </w:r>
      <w:r w:rsidR="00CC6C92">
        <w:rPr>
          <w:bCs/>
          <w:spacing w:val="-3"/>
        </w:rPr>
        <w:t xml:space="preserve"> </w:t>
      </w:r>
      <w:r w:rsidR="00B6428D">
        <w:rPr>
          <w:bCs/>
          <w:spacing w:val="-3"/>
        </w:rPr>
        <w:t>motivos tasados</w:t>
      </w:r>
      <w:r w:rsidR="005675F9">
        <w:rPr>
          <w:bCs/>
          <w:spacing w:val="-3"/>
        </w:rPr>
        <w:t xml:space="preserve"> previstos, entre los que destacan los siguientes</w:t>
      </w:r>
      <w:r w:rsidR="00CC6C92">
        <w:rPr>
          <w:bCs/>
          <w:spacing w:val="-3"/>
        </w:rPr>
        <w:t>:</w:t>
      </w:r>
    </w:p>
    <w:p w14:paraId="21AEE2A5" w14:textId="596FB92B" w:rsidR="00DD24C5" w:rsidRPr="005675F9" w:rsidRDefault="00DD24C5" w:rsidP="005675F9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675F9">
        <w:rPr>
          <w:bCs/>
          <w:spacing w:val="-3"/>
        </w:rPr>
        <w:t>Infracción de las normas sobre el contenido del convenio.</w:t>
      </w:r>
    </w:p>
    <w:p w14:paraId="4D399AE6" w14:textId="1333188F" w:rsidR="00DD24C5" w:rsidRPr="005675F9" w:rsidRDefault="008C287B" w:rsidP="005675F9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675F9">
        <w:rPr>
          <w:bCs/>
          <w:spacing w:val="-3"/>
        </w:rPr>
        <w:t>I</w:t>
      </w:r>
      <w:r w:rsidR="00DD24C5" w:rsidRPr="005675F9">
        <w:rPr>
          <w:bCs/>
          <w:spacing w:val="-3"/>
        </w:rPr>
        <w:t xml:space="preserve">nfracción de las normas sobre la forma y el contenido </w:t>
      </w:r>
      <w:r w:rsidR="007F6C10" w:rsidRPr="005675F9">
        <w:rPr>
          <w:bCs/>
          <w:spacing w:val="-3"/>
        </w:rPr>
        <w:t xml:space="preserve">de </w:t>
      </w:r>
      <w:r w:rsidR="00F4771F" w:rsidRPr="005675F9">
        <w:rPr>
          <w:bCs/>
          <w:spacing w:val="-3"/>
        </w:rPr>
        <w:t xml:space="preserve">las </w:t>
      </w:r>
      <w:r w:rsidR="00DD24C5" w:rsidRPr="005675F9">
        <w:rPr>
          <w:bCs/>
          <w:spacing w:val="-3"/>
        </w:rPr>
        <w:t>adhesiones.</w:t>
      </w:r>
    </w:p>
    <w:p w14:paraId="127DF559" w14:textId="77777777" w:rsidR="00F4771F" w:rsidRPr="005675F9" w:rsidRDefault="007F6C10" w:rsidP="005675F9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675F9">
        <w:rPr>
          <w:bCs/>
          <w:spacing w:val="-3"/>
        </w:rPr>
        <w:t>A</w:t>
      </w:r>
      <w:r w:rsidR="00DD24C5" w:rsidRPr="005675F9">
        <w:rPr>
          <w:bCs/>
          <w:spacing w:val="-3"/>
        </w:rPr>
        <w:t>dhesión a la propuesta por quienes no fuer</w:t>
      </w:r>
      <w:r w:rsidRPr="005675F9">
        <w:rPr>
          <w:bCs/>
          <w:spacing w:val="-3"/>
        </w:rPr>
        <w:t>a</w:t>
      </w:r>
      <w:r w:rsidR="00DD24C5" w:rsidRPr="005675F9">
        <w:rPr>
          <w:bCs/>
          <w:spacing w:val="-3"/>
        </w:rPr>
        <w:t>n titulares legítimos de los créditos</w:t>
      </w:r>
      <w:r w:rsidR="00F4771F" w:rsidRPr="005675F9">
        <w:rPr>
          <w:bCs/>
          <w:spacing w:val="-3"/>
        </w:rPr>
        <w:t>.</w:t>
      </w:r>
    </w:p>
    <w:p w14:paraId="35F843EB" w14:textId="633149B2" w:rsidR="00DD24C5" w:rsidRPr="005675F9" w:rsidRDefault="00F4771F" w:rsidP="005675F9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675F9">
        <w:rPr>
          <w:bCs/>
          <w:spacing w:val="-3"/>
        </w:rPr>
        <w:t>O</w:t>
      </w:r>
      <w:r w:rsidR="00DD24C5" w:rsidRPr="005675F9">
        <w:rPr>
          <w:bCs/>
          <w:spacing w:val="-3"/>
        </w:rPr>
        <w:t>btención de las adhesiones mediante maniobras que afecten a la paridad de trato entre los acreedores ordinarios.</w:t>
      </w:r>
    </w:p>
    <w:p w14:paraId="10526A76" w14:textId="12DA3B52" w:rsidR="00DD24C5" w:rsidRPr="005675F9" w:rsidRDefault="00F4771F" w:rsidP="005675F9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675F9">
        <w:rPr>
          <w:bCs/>
          <w:spacing w:val="-3"/>
        </w:rPr>
        <w:t>E</w:t>
      </w:r>
      <w:r w:rsidR="00DD24C5" w:rsidRPr="005675F9">
        <w:rPr>
          <w:bCs/>
          <w:spacing w:val="-3"/>
        </w:rPr>
        <w:t>rror en la proclamación del resultado de las adhesiones.</w:t>
      </w:r>
    </w:p>
    <w:p w14:paraId="44CAED69" w14:textId="1B85DD03" w:rsidR="00DD24C5" w:rsidRPr="005675F9" w:rsidRDefault="00F4771F" w:rsidP="005675F9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675F9">
        <w:rPr>
          <w:bCs/>
          <w:spacing w:val="-3"/>
        </w:rPr>
        <w:t>F</w:t>
      </w:r>
      <w:r w:rsidR="00DD24C5" w:rsidRPr="005675F9">
        <w:rPr>
          <w:bCs/>
          <w:spacing w:val="-3"/>
        </w:rPr>
        <w:t>alta de aceptación de esa propuesta por el deudor.</w:t>
      </w:r>
    </w:p>
    <w:p w14:paraId="17901951" w14:textId="668053B6" w:rsidR="005377FA" w:rsidRDefault="0065452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Además, l</w:t>
      </w:r>
      <w:r w:rsidRPr="00654523">
        <w:rPr>
          <w:bCs/>
          <w:spacing w:val="-3"/>
        </w:rPr>
        <w:t>os acreedores que, individualmente o agrupados, sean titulares, al menos, del cinco por ciento de los créditos ordinarios</w:t>
      </w:r>
      <w:r w:rsidR="005E72CE">
        <w:rPr>
          <w:bCs/>
          <w:spacing w:val="-3"/>
        </w:rPr>
        <w:t>, así como</w:t>
      </w:r>
      <w:r w:rsidRPr="00654523">
        <w:rPr>
          <w:bCs/>
          <w:spacing w:val="-3"/>
        </w:rPr>
        <w:t xml:space="preserve"> la administración concursal</w:t>
      </w:r>
      <w:r w:rsidR="005E72CE">
        <w:rPr>
          <w:bCs/>
          <w:spacing w:val="-3"/>
        </w:rPr>
        <w:t>,</w:t>
      </w:r>
      <w:r w:rsidRPr="00654523">
        <w:rPr>
          <w:bCs/>
          <w:spacing w:val="-3"/>
        </w:rPr>
        <w:t xml:space="preserve"> podrán oponerse</w:t>
      </w:r>
      <w:r w:rsidR="00917377">
        <w:rPr>
          <w:bCs/>
          <w:spacing w:val="-3"/>
        </w:rPr>
        <w:t xml:space="preserve"> </w:t>
      </w:r>
      <w:r w:rsidRPr="00654523">
        <w:rPr>
          <w:bCs/>
          <w:spacing w:val="-3"/>
        </w:rPr>
        <w:t xml:space="preserve">a la aprobación del convenio cuando </w:t>
      </w:r>
      <w:r w:rsidR="00917377">
        <w:rPr>
          <w:bCs/>
          <w:spacing w:val="-3"/>
        </w:rPr>
        <w:t>su</w:t>
      </w:r>
      <w:r w:rsidRPr="00654523">
        <w:rPr>
          <w:bCs/>
          <w:spacing w:val="-3"/>
        </w:rPr>
        <w:t xml:space="preserve"> cumplimiento sea objetivamente inviable</w:t>
      </w:r>
      <w:r w:rsidR="00917377">
        <w:rPr>
          <w:bCs/>
          <w:spacing w:val="-3"/>
        </w:rPr>
        <w:t>.</w:t>
      </w:r>
    </w:p>
    <w:p w14:paraId="5758E195" w14:textId="5427D4AE" w:rsidR="005377FA" w:rsidRDefault="0091737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oposición se sustanciará por los trámites del incidente judicial</w:t>
      </w:r>
      <w:r w:rsidR="000336E8">
        <w:rPr>
          <w:bCs/>
          <w:spacing w:val="-3"/>
        </w:rPr>
        <w:t xml:space="preserve">, que finalizará mediante sentencia </w:t>
      </w:r>
      <w:r w:rsidR="00423590" w:rsidRPr="00423590">
        <w:rPr>
          <w:bCs/>
          <w:spacing w:val="-3"/>
        </w:rPr>
        <w:t>aprobando o rechazando el convenio</w:t>
      </w:r>
      <w:r w:rsidR="00AE6007">
        <w:rPr>
          <w:bCs/>
          <w:spacing w:val="-3"/>
        </w:rPr>
        <w:t>.</w:t>
      </w:r>
      <w:r w:rsidR="00CD5DEA">
        <w:rPr>
          <w:bCs/>
          <w:spacing w:val="-3"/>
        </w:rPr>
        <w:t xml:space="preserve"> </w:t>
      </w:r>
      <w:r w:rsidR="00AE6007">
        <w:rPr>
          <w:bCs/>
          <w:spacing w:val="-3"/>
        </w:rPr>
        <w:t>También se dictará sentencia de aprobación si no se hubiese formulado oposición alguna.</w:t>
      </w:r>
      <w:r w:rsidR="000066C1">
        <w:rPr>
          <w:bCs/>
          <w:spacing w:val="-3"/>
        </w:rPr>
        <w:t xml:space="preserve"> </w:t>
      </w:r>
      <w:r w:rsidR="000E51AC">
        <w:rPr>
          <w:bCs/>
          <w:spacing w:val="-3"/>
        </w:rPr>
        <w:t>A la sentencia se le dará la misma publicidad que al auto de declaración del concurso</w:t>
      </w:r>
      <w:r w:rsidR="00766080">
        <w:rPr>
          <w:bCs/>
          <w:spacing w:val="-3"/>
        </w:rPr>
        <w:t>.</w:t>
      </w:r>
    </w:p>
    <w:p w14:paraId="1CECC2C7" w14:textId="42B618CB" w:rsidR="000E51AC" w:rsidRDefault="00CE78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Además, e</w:t>
      </w:r>
      <w:r w:rsidRPr="00CE7896">
        <w:rPr>
          <w:bCs/>
          <w:spacing w:val="-3"/>
        </w:rPr>
        <w:t xml:space="preserve">l juez rechazará de oficio el convenio aceptado por los acreedores si apreciare la existencia de motivo de oposición, aunque </w:t>
      </w:r>
      <w:r>
        <w:rPr>
          <w:bCs/>
          <w:spacing w:val="-3"/>
        </w:rPr>
        <w:t>é</w:t>
      </w:r>
      <w:r w:rsidRPr="00CE7896">
        <w:rPr>
          <w:bCs/>
          <w:spacing w:val="-3"/>
        </w:rPr>
        <w:t>sta no hubiera sido presentada o lo hubiera sido por motivo distinto a aquel en que se fundamente el rechazo</w:t>
      </w:r>
      <w:r>
        <w:rPr>
          <w:bCs/>
          <w:spacing w:val="-3"/>
        </w:rPr>
        <w:t>.</w:t>
      </w:r>
    </w:p>
    <w:p w14:paraId="47E6664A" w14:textId="77777777" w:rsidR="00103B2F" w:rsidRDefault="00103B2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6CE8F75" w14:textId="68C70729" w:rsidR="00696A04" w:rsidRDefault="005377FA" w:rsidP="005377FA">
      <w:pPr>
        <w:spacing w:before="120" w:after="120" w:line="360" w:lineRule="auto"/>
        <w:jc w:val="both"/>
        <w:rPr>
          <w:bCs/>
          <w:spacing w:val="-3"/>
        </w:rPr>
      </w:pPr>
      <w:r w:rsidRPr="005377FA">
        <w:rPr>
          <w:b/>
          <w:bCs/>
          <w:spacing w:val="-3"/>
        </w:rPr>
        <w:t>EFECTOS DEL CONVENIO.</w:t>
      </w:r>
    </w:p>
    <w:p w14:paraId="37A0B17C" w14:textId="0D9A7630" w:rsidR="006C1CEE" w:rsidRPr="006C1CEE" w:rsidRDefault="006C1CEE" w:rsidP="006C1CEE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C1CEE">
        <w:rPr>
          <w:bCs/>
          <w:spacing w:val="-3"/>
        </w:rPr>
        <w:t>El convenio adquirirá eficacia desde la fecha de la sentencia que lo apruebe</w:t>
      </w:r>
      <w:r>
        <w:rPr>
          <w:bCs/>
          <w:spacing w:val="-3"/>
        </w:rPr>
        <w:t>, si bien el juez podrá retrasar</w:t>
      </w:r>
      <w:r w:rsidR="003A478A">
        <w:rPr>
          <w:bCs/>
          <w:spacing w:val="-3"/>
        </w:rPr>
        <w:t>la</w:t>
      </w:r>
      <w:r>
        <w:rPr>
          <w:bCs/>
          <w:spacing w:val="-3"/>
        </w:rPr>
        <w:t xml:space="preserve"> </w:t>
      </w:r>
      <w:r w:rsidR="00766080">
        <w:rPr>
          <w:bCs/>
          <w:spacing w:val="-3"/>
        </w:rPr>
        <w:t>total o parcialme</w:t>
      </w:r>
      <w:r w:rsidR="009455F6">
        <w:rPr>
          <w:bCs/>
          <w:spacing w:val="-3"/>
        </w:rPr>
        <w:t>n</w:t>
      </w:r>
      <w:r w:rsidR="00766080">
        <w:rPr>
          <w:bCs/>
          <w:spacing w:val="-3"/>
        </w:rPr>
        <w:t xml:space="preserve">te </w:t>
      </w:r>
      <w:r w:rsidR="003A478A">
        <w:rPr>
          <w:bCs/>
          <w:spacing w:val="-3"/>
        </w:rPr>
        <w:t xml:space="preserve">hasta </w:t>
      </w:r>
      <w:r w:rsidR="006C16E2">
        <w:rPr>
          <w:bCs/>
          <w:spacing w:val="-3"/>
        </w:rPr>
        <w:t>la firmeza de la sentencia</w:t>
      </w:r>
      <w:r w:rsidR="005E72CE">
        <w:rPr>
          <w:bCs/>
          <w:spacing w:val="-3"/>
        </w:rPr>
        <w:t xml:space="preserve"> si es apelada</w:t>
      </w:r>
      <w:r w:rsidR="006C16E2">
        <w:rPr>
          <w:bCs/>
          <w:spacing w:val="-3"/>
        </w:rPr>
        <w:t>.</w:t>
      </w:r>
    </w:p>
    <w:p w14:paraId="19F69DA4" w14:textId="10FDD195" w:rsidR="006223ED" w:rsidRDefault="001B0DF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1B0DF6">
        <w:rPr>
          <w:bCs/>
          <w:spacing w:val="-3"/>
        </w:rPr>
        <w:t>Desde la eficacia del convenio cesarán todos los efectos de la declaración de concurso, que quedarán sustituidos por los que se establezcan en el propio convenio</w:t>
      </w:r>
      <w:r w:rsidR="00780F4F">
        <w:rPr>
          <w:bCs/>
          <w:spacing w:val="-3"/>
        </w:rPr>
        <w:t>, cesando así mismo la administración concursal</w:t>
      </w:r>
      <w:r w:rsidR="00F11BEF">
        <w:rPr>
          <w:bCs/>
          <w:spacing w:val="-3"/>
        </w:rPr>
        <w:t xml:space="preserve">, que no obstante </w:t>
      </w:r>
      <w:r w:rsidR="00F11BEF" w:rsidRPr="00F11BEF">
        <w:rPr>
          <w:bCs/>
          <w:spacing w:val="-3"/>
        </w:rPr>
        <w:t>conservará legitimación para continuar los incidentes en curso</w:t>
      </w:r>
      <w:r w:rsidR="005E72CE">
        <w:rPr>
          <w:bCs/>
          <w:spacing w:val="-3"/>
        </w:rPr>
        <w:t xml:space="preserve"> y</w:t>
      </w:r>
      <w:r w:rsidR="00F11BEF" w:rsidRPr="00F11BEF">
        <w:rPr>
          <w:bCs/>
          <w:spacing w:val="-3"/>
        </w:rPr>
        <w:t xml:space="preserve"> para actuar en la sección</w:t>
      </w:r>
      <w:r w:rsidR="004A484B">
        <w:rPr>
          <w:bCs/>
          <w:spacing w:val="-3"/>
        </w:rPr>
        <w:t xml:space="preserve"> de calificación.</w:t>
      </w:r>
    </w:p>
    <w:p w14:paraId="09347A23" w14:textId="77777777" w:rsidR="004420CA" w:rsidRDefault="00A37A4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37A44">
        <w:rPr>
          <w:bCs/>
          <w:spacing w:val="-3"/>
        </w:rPr>
        <w:t>El contenido del convenio vinculará al deudor y a los acreedores ordinarios y subordinados aunque no se hubieran adherido a la propuesta de convenio</w:t>
      </w:r>
      <w:r w:rsidR="0063221C">
        <w:rPr>
          <w:bCs/>
          <w:spacing w:val="-3"/>
        </w:rPr>
        <w:t>, y también a los acreedores privilegiados que se hubieran adherido</w:t>
      </w:r>
      <w:r w:rsidR="000737C2">
        <w:rPr>
          <w:bCs/>
          <w:spacing w:val="-3"/>
        </w:rPr>
        <w:t xml:space="preserve"> o si, </w:t>
      </w:r>
      <w:r w:rsidR="00DD78C3">
        <w:rPr>
          <w:bCs/>
          <w:spacing w:val="-3"/>
        </w:rPr>
        <w:t xml:space="preserve">dentro de la clase de créditos </w:t>
      </w:r>
      <w:r w:rsidR="00DD78C3">
        <w:rPr>
          <w:bCs/>
          <w:spacing w:val="-3"/>
        </w:rPr>
        <w:lastRenderedPageBreak/>
        <w:t xml:space="preserve">privilegiados, se hubieran </w:t>
      </w:r>
      <w:r w:rsidR="004420CA">
        <w:rPr>
          <w:bCs/>
          <w:spacing w:val="-3"/>
        </w:rPr>
        <w:t>obtenido mayorías del setenta por ciento o setenta y cinco por ciento de su pasivo, según el contenido del convenio.</w:t>
      </w:r>
    </w:p>
    <w:p w14:paraId="6064FD83" w14:textId="57158698" w:rsidR="006223ED" w:rsidRDefault="004420C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ello, </w:t>
      </w:r>
      <w:r w:rsidR="001C359B">
        <w:rPr>
          <w:bCs/>
          <w:spacing w:val="-3"/>
        </w:rPr>
        <w:t xml:space="preserve">los créditos a los que afecte el convenio </w:t>
      </w:r>
      <w:r w:rsidR="001C359B" w:rsidRPr="001C359B">
        <w:rPr>
          <w:bCs/>
          <w:spacing w:val="-3"/>
        </w:rPr>
        <w:t>quedarán extinguidos en la parte a que alcance la quita</w:t>
      </w:r>
      <w:r>
        <w:rPr>
          <w:bCs/>
          <w:spacing w:val="-3"/>
        </w:rPr>
        <w:t xml:space="preserve"> y </w:t>
      </w:r>
      <w:r w:rsidR="001C359B" w:rsidRPr="001C359B">
        <w:rPr>
          <w:bCs/>
          <w:spacing w:val="-3"/>
        </w:rPr>
        <w:t>aplazados en su exigibilidad por el tiempo de espera</w:t>
      </w:r>
      <w:r w:rsidR="00837E45">
        <w:rPr>
          <w:bCs/>
          <w:spacing w:val="-3"/>
        </w:rPr>
        <w:t xml:space="preserve">, sin que el convenio afecte a los avalistas o fiadores del concursado y </w:t>
      </w:r>
      <w:r w:rsidR="005E72CE">
        <w:rPr>
          <w:bCs/>
          <w:spacing w:val="-3"/>
        </w:rPr>
        <w:t xml:space="preserve">a </w:t>
      </w:r>
      <w:r w:rsidR="00411EA1">
        <w:rPr>
          <w:bCs/>
          <w:spacing w:val="-3"/>
        </w:rPr>
        <w:t>sus co</w:t>
      </w:r>
      <w:r w:rsidR="00837E45">
        <w:rPr>
          <w:bCs/>
          <w:spacing w:val="-3"/>
        </w:rPr>
        <w:t>deudores solidarios.</w:t>
      </w:r>
    </w:p>
    <w:p w14:paraId="653112D2" w14:textId="240AC4CA" w:rsidR="000B61AC" w:rsidRDefault="00C43F7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 el convenio contuviera </w:t>
      </w:r>
      <w:r w:rsidRPr="00C43F7C">
        <w:rPr>
          <w:bCs/>
          <w:spacing w:val="-3"/>
        </w:rPr>
        <w:t>medidas prohibitivas o limitativas del ejercicio por el deudor de las facultades de administración y de disposición</w:t>
      </w:r>
      <w:r w:rsidR="000B61AC">
        <w:rPr>
          <w:bCs/>
          <w:spacing w:val="-3"/>
        </w:rPr>
        <w:t xml:space="preserve"> sobre bienes y derechos de la masa activa, serán inscribibles en los registros correspondientes.</w:t>
      </w:r>
    </w:p>
    <w:p w14:paraId="4C2C2DFB" w14:textId="6C419C0C" w:rsidR="00F04BD6" w:rsidRDefault="00F04BD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 contuviera previsiones sobre enajenación de bienes afectos a créditos especialmente privilegiados,</w:t>
      </w:r>
      <w:r w:rsidR="006612CF">
        <w:rPr>
          <w:bCs/>
          <w:spacing w:val="-3"/>
        </w:rPr>
        <w:t xml:space="preserve"> el concursado </w:t>
      </w:r>
      <w:r w:rsidR="005E72CE">
        <w:rPr>
          <w:bCs/>
          <w:spacing w:val="-3"/>
        </w:rPr>
        <w:t xml:space="preserve">deberá consentir </w:t>
      </w:r>
      <w:r w:rsidR="006612CF">
        <w:rPr>
          <w:bCs/>
          <w:spacing w:val="-3"/>
        </w:rPr>
        <w:t xml:space="preserve">la enajenación cuando el precio no cubra la deuda. </w:t>
      </w:r>
      <w:r w:rsidR="00021E7E">
        <w:rPr>
          <w:bCs/>
          <w:spacing w:val="-3"/>
        </w:rPr>
        <w:t xml:space="preserve">El precio obtenido se entregará al acreedor, el sobrante se aportará a la masa activa y el déficit se </w:t>
      </w:r>
      <w:r w:rsidR="00211B99">
        <w:rPr>
          <w:bCs/>
          <w:spacing w:val="-3"/>
        </w:rPr>
        <w:t xml:space="preserve">tratará como un </w:t>
      </w:r>
      <w:r w:rsidR="00021E7E">
        <w:rPr>
          <w:bCs/>
          <w:spacing w:val="-3"/>
        </w:rPr>
        <w:t>crédito ordinario.</w:t>
      </w:r>
    </w:p>
    <w:p w14:paraId="088C4660" w14:textId="714FB09A" w:rsidR="005377FA" w:rsidRDefault="00211B9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</w:t>
      </w:r>
      <w:r w:rsidR="00411EA1">
        <w:rPr>
          <w:bCs/>
          <w:spacing w:val="-3"/>
        </w:rPr>
        <w:t>, la reforma concursal de 2022 ha regulado las modificaciones estructurales de las sociedades de capital en ejecución del convenio</w:t>
      </w:r>
      <w:r w:rsidR="006612CF">
        <w:rPr>
          <w:bCs/>
          <w:spacing w:val="-3"/>
        </w:rPr>
        <w:t>.</w:t>
      </w:r>
    </w:p>
    <w:p w14:paraId="01D4C06D" w14:textId="77777777" w:rsidR="005377FA" w:rsidRDefault="005377F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A5A0F6C" w14:textId="04AB9BC3" w:rsidR="00754C76" w:rsidRDefault="005377FA" w:rsidP="005377FA">
      <w:pPr>
        <w:spacing w:before="120" w:after="120" w:line="360" w:lineRule="auto"/>
        <w:jc w:val="both"/>
        <w:rPr>
          <w:bCs/>
          <w:spacing w:val="-3"/>
        </w:rPr>
      </w:pPr>
      <w:r w:rsidRPr="005377FA">
        <w:rPr>
          <w:b/>
          <w:bCs/>
          <w:spacing w:val="-3"/>
        </w:rPr>
        <w:t>CUMPLIMIENTO E INCUMPLIMIENTO DEL CONVENIO.</w:t>
      </w:r>
    </w:p>
    <w:p w14:paraId="5BBA6E5A" w14:textId="58E10970" w:rsidR="00754C76" w:rsidRPr="004D46AE" w:rsidRDefault="00A3183A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D46AE">
        <w:rPr>
          <w:b/>
          <w:spacing w:val="-3"/>
        </w:rPr>
        <w:t>Cumplimiento del convenio.</w:t>
      </w:r>
    </w:p>
    <w:p w14:paraId="413F382C" w14:textId="0DEAD1B0" w:rsidR="00A3183A" w:rsidRDefault="00A3183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concursado debe informar </w:t>
      </w:r>
      <w:r w:rsidR="00882A73">
        <w:rPr>
          <w:bCs/>
          <w:spacing w:val="-3"/>
        </w:rPr>
        <w:t xml:space="preserve">al juez semestralmente sobre el grado de cumplimiento del convenio, y cuando </w:t>
      </w:r>
      <w:r w:rsidR="004D46AE">
        <w:rPr>
          <w:bCs/>
          <w:spacing w:val="-3"/>
        </w:rPr>
        <w:t>lo cumpla en su totalidad podrá solicitar que se dicte auto de cumplimiento del convenio.</w:t>
      </w:r>
    </w:p>
    <w:p w14:paraId="047AFD58" w14:textId="58B7B64A" w:rsidR="004D46AE" w:rsidRDefault="00B81F5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</w:t>
      </w:r>
      <w:r w:rsidR="00DB3F82">
        <w:rPr>
          <w:bCs/>
          <w:spacing w:val="-3"/>
        </w:rPr>
        <w:t>t</w:t>
      </w:r>
      <w:r w:rsidRPr="00B81F50">
        <w:rPr>
          <w:bCs/>
          <w:spacing w:val="-3"/>
        </w:rPr>
        <w:t xml:space="preserve">ranscurridos dos años de su vigencia, el concursado podrá presentar </w:t>
      </w:r>
      <w:r w:rsidR="00DB3F82">
        <w:rPr>
          <w:bCs/>
          <w:spacing w:val="-3"/>
        </w:rPr>
        <w:t xml:space="preserve">por una sóla vez </w:t>
      </w:r>
      <w:r w:rsidRPr="00B81F50">
        <w:rPr>
          <w:bCs/>
          <w:spacing w:val="-3"/>
        </w:rPr>
        <w:t>propuesta de modificación del convenio que se encuentre en riesgo de incumplimiento por causa que no le sea imputable</w:t>
      </w:r>
      <w:r w:rsidR="005E72CE">
        <w:rPr>
          <w:bCs/>
          <w:spacing w:val="-3"/>
        </w:rPr>
        <w:t xml:space="preserve">, </w:t>
      </w:r>
      <w:r w:rsidRPr="00B81F50">
        <w:rPr>
          <w:bCs/>
          <w:spacing w:val="-3"/>
        </w:rPr>
        <w:t>siempre que se justifique debidamente que la modificación resulta imprescindible para asegurar la viabilidad de la empresa</w:t>
      </w:r>
      <w:r w:rsidR="005E72CE">
        <w:rPr>
          <w:bCs/>
          <w:spacing w:val="-3"/>
        </w:rPr>
        <w:t>. La propuesta de modificación</w:t>
      </w:r>
      <w:r>
        <w:rPr>
          <w:bCs/>
          <w:spacing w:val="-3"/>
        </w:rPr>
        <w:t xml:space="preserve"> se tramitará como una propuesta de convenio</w:t>
      </w:r>
      <w:r w:rsidR="00DB3F82">
        <w:rPr>
          <w:bCs/>
          <w:spacing w:val="-3"/>
        </w:rPr>
        <w:t>.</w:t>
      </w:r>
    </w:p>
    <w:p w14:paraId="32C19939" w14:textId="056B0458" w:rsidR="00DB3F82" w:rsidRDefault="00DB3F8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B3F82">
        <w:rPr>
          <w:bCs/>
          <w:spacing w:val="-3"/>
        </w:rPr>
        <w:t>En ningún caso la modificación afectará a los créditos contraídos durante el periodo de cumplimiento del convenio ni a los acreedores privilegiados, a menos que se adhieran expresamente a la propuesta de modificación</w:t>
      </w:r>
      <w:r>
        <w:rPr>
          <w:bCs/>
          <w:spacing w:val="-3"/>
        </w:rPr>
        <w:t>.</w:t>
      </w:r>
    </w:p>
    <w:p w14:paraId="3182125F" w14:textId="6607946F" w:rsidR="005377FA" w:rsidRDefault="005377F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B60118C" w14:textId="77777777" w:rsidR="00991D82" w:rsidRDefault="00991D8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D662EE" w14:textId="5976FEF0" w:rsidR="005377FA" w:rsidRPr="00DB3F82" w:rsidRDefault="00DB3F82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B3F82">
        <w:rPr>
          <w:b/>
          <w:spacing w:val="-3"/>
        </w:rPr>
        <w:lastRenderedPageBreak/>
        <w:t>Incumplimiento del convenio.</w:t>
      </w:r>
    </w:p>
    <w:p w14:paraId="1F61DD1F" w14:textId="1880A534" w:rsidR="005377FA" w:rsidRDefault="004C68A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4C68A9">
        <w:rPr>
          <w:bCs/>
          <w:spacing w:val="-3"/>
        </w:rPr>
        <w:t xml:space="preserve">Cualquier acreedor que estime incumplido el convenio en lo que le afecte </w:t>
      </w:r>
      <w:r>
        <w:rPr>
          <w:bCs/>
          <w:spacing w:val="-3"/>
        </w:rPr>
        <w:t>.</w:t>
      </w:r>
      <w:r w:rsidRPr="004C68A9">
        <w:rPr>
          <w:bCs/>
          <w:spacing w:val="-3"/>
        </w:rPr>
        <w:t xml:space="preserve">podrá </w:t>
      </w:r>
      <w:r w:rsidR="004C4AD2">
        <w:rPr>
          <w:bCs/>
          <w:spacing w:val="-3"/>
        </w:rPr>
        <w:t xml:space="preserve">presentar demanda </w:t>
      </w:r>
      <w:r w:rsidRPr="004C68A9">
        <w:rPr>
          <w:bCs/>
          <w:spacing w:val="-3"/>
        </w:rPr>
        <w:t>de incumplimiento</w:t>
      </w:r>
      <w:r w:rsidR="004C4AD2">
        <w:rPr>
          <w:bCs/>
          <w:spacing w:val="-3"/>
        </w:rPr>
        <w:t xml:space="preserve"> del convenio, que se sustanciará por los trámites del incidente concursal</w:t>
      </w:r>
      <w:r w:rsidR="00243081">
        <w:rPr>
          <w:bCs/>
          <w:spacing w:val="-3"/>
        </w:rPr>
        <w:t xml:space="preserve">, y en </w:t>
      </w:r>
      <w:r w:rsidR="00243081" w:rsidRPr="00243081">
        <w:rPr>
          <w:bCs/>
          <w:spacing w:val="-3"/>
        </w:rPr>
        <w:t>caso de ser estimada</w:t>
      </w:r>
      <w:r w:rsidR="00243081">
        <w:rPr>
          <w:bCs/>
          <w:spacing w:val="-3"/>
        </w:rPr>
        <w:t xml:space="preserve"> el juez </w:t>
      </w:r>
      <w:r w:rsidR="00243081" w:rsidRPr="00243081">
        <w:rPr>
          <w:bCs/>
          <w:spacing w:val="-3"/>
        </w:rPr>
        <w:t xml:space="preserve">declarará resuelto </w:t>
      </w:r>
      <w:r w:rsidR="00243081">
        <w:rPr>
          <w:bCs/>
          <w:spacing w:val="-3"/>
        </w:rPr>
        <w:t xml:space="preserve">el convenio </w:t>
      </w:r>
      <w:r w:rsidR="00243081" w:rsidRPr="00243081">
        <w:rPr>
          <w:bCs/>
          <w:spacing w:val="-3"/>
        </w:rPr>
        <w:t>y abrirá la fase de liquidación</w:t>
      </w:r>
      <w:r w:rsidR="00243081">
        <w:rPr>
          <w:bCs/>
          <w:spacing w:val="-3"/>
        </w:rPr>
        <w:t>.</w:t>
      </w:r>
    </w:p>
    <w:p w14:paraId="4BD8D212" w14:textId="35C966E1" w:rsidR="005377FA" w:rsidRDefault="0043364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tal caso, quedarán sin efecto </w:t>
      </w:r>
      <w:r w:rsidRPr="00433645">
        <w:rPr>
          <w:bCs/>
          <w:spacing w:val="-3"/>
        </w:rPr>
        <w:t>las quitas, esperas y otras modificaciones de los créditos</w:t>
      </w:r>
      <w:r w:rsidR="00CE7AA7">
        <w:rPr>
          <w:bCs/>
          <w:spacing w:val="-3"/>
        </w:rPr>
        <w:t>, y los</w:t>
      </w:r>
      <w:r w:rsidR="00CE7AA7" w:rsidRPr="00CE7AA7">
        <w:rPr>
          <w:bCs/>
          <w:spacing w:val="-3"/>
        </w:rPr>
        <w:t xml:space="preserve"> acreedores con privilegio especial podrán reiniciar o reanudar la ejecución separada de la garantía</w:t>
      </w:r>
      <w:r w:rsidR="00CE7AA7">
        <w:rPr>
          <w:bCs/>
          <w:spacing w:val="-3"/>
        </w:rPr>
        <w:t>.</w:t>
      </w:r>
    </w:p>
    <w:p w14:paraId="3B4D53F0" w14:textId="50C35996" w:rsidR="005377FA" w:rsidRDefault="006548B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548BE">
        <w:rPr>
          <w:bCs/>
          <w:spacing w:val="-3"/>
        </w:rPr>
        <w:t>La declaración de incumplimiento del convenio no afectará a la validez y eficacia de los actos realizados en ejecución del convenio</w:t>
      </w:r>
      <w:r w:rsidR="00FB6D5A">
        <w:rPr>
          <w:bCs/>
          <w:spacing w:val="-3"/>
        </w:rPr>
        <w:t xml:space="preserve">, pero </w:t>
      </w:r>
      <w:r w:rsidR="00FB6D5A" w:rsidRPr="00FB6D5A">
        <w:rPr>
          <w:bCs/>
          <w:spacing w:val="-3"/>
        </w:rPr>
        <w:t>serán anulables los actos realizados durante el periodo de cumplimiento del convenio que supongan contravención del propio convenio o alteración de</w:t>
      </w:r>
      <w:r w:rsidR="00877D77">
        <w:rPr>
          <w:bCs/>
          <w:spacing w:val="-3"/>
        </w:rPr>
        <w:t xml:space="preserve"> </w:t>
      </w:r>
      <w:r w:rsidR="00877D77" w:rsidRPr="00877D77">
        <w:rPr>
          <w:bCs/>
          <w:spacing w:val="-3"/>
        </w:rPr>
        <w:t>la igualdad de trato de los acreedores que se encuentren en igualdad de circunstancias</w:t>
      </w:r>
      <w:r w:rsidR="00A265F5">
        <w:rPr>
          <w:bCs/>
          <w:spacing w:val="-3"/>
        </w:rPr>
        <w:t>.</w:t>
      </w:r>
    </w:p>
    <w:p w14:paraId="7150A129" w14:textId="1CFFD95A" w:rsidR="00A265F5" w:rsidRDefault="00A265F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Así mismo, podrá ejercitarse la acción rescisoria concursal contra </w:t>
      </w:r>
      <w:r w:rsidRPr="00A265F5">
        <w:rPr>
          <w:bCs/>
          <w:spacing w:val="-3"/>
        </w:rPr>
        <w:t>los actos perjudiciales para la masa activa realizados por el deudor durante los dos años anteriores a la solicitud de declaración de incumplimiento del convenio</w:t>
      </w:r>
      <w:r>
        <w:rPr>
          <w:bCs/>
          <w:spacing w:val="-3"/>
        </w:rPr>
        <w:t>.</w:t>
      </w:r>
    </w:p>
    <w:p w14:paraId="4D7C79D6" w14:textId="1C7292B9" w:rsidR="005377FA" w:rsidRDefault="005377F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273897D" w14:textId="556E68C9" w:rsidR="00B8755F" w:rsidRDefault="00B8755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7B6C1E9" w14:textId="77777777" w:rsidR="00B8755F" w:rsidRDefault="00B8755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860C610" w14:textId="239B0F15" w:rsidR="005377FA" w:rsidRDefault="005377F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E9E661C" w14:textId="6DBFEC9A" w:rsidR="005377FA" w:rsidRDefault="005377F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E4C521" w14:textId="77777777" w:rsidR="005377FA" w:rsidRDefault="005377F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1DDB3FF" w:rsidR="005726E8" w:rsidRPr="00FF4CC7" w:rsidRDefault="008F3CB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EB7ECA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EB7ECA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EB7ECA"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02DE5" w14:textId="77777777" w:rsidR="00600D29" w:rsidRDefault="00600D29" w:rsidP="00DB250B">
      <w:r>
        <w:separator/>
      </w:r>
    </w:p>
  </w:endnote>
  <w:endnote w:type="continuationSeparator" w:id="0">
    <w:p w14:paraId="6EED4946" w14:textId="77777777" w:rsidR="00600D29" w:rsidRDefault="00600D29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109F4FD6" w:rsidR="001E237F" w:rsidRDefault="001E237F" w:rsidP="006E4FF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8A4FF" w14:textId="77777777" w:rsidR="00600D29" w:rsidRDefault="00600D29" w:rsidP="00DB250B">
      <w:r>
        <w:separator/>
      </w:r>
    </w:p>
  </w:footnote>
  <w:footnote w:type="continuationSeparator" w:id="0">
    <w:p w14:paraId="1C2F8DC1" w14:textId="77777777" w:rsidR="00600D29" w:rsidRDefault="00600D29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3F91B7D4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83E87"/>
    <w:multiLevelType w:val="hybridMultilevel"/>
    <w:tmpl w:val="2458BEE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E48"/>
    <w:multiLevelType w:val="hybridMultilevel"/>
    <w:tmpl w:val="166209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DAC186C"/>
    <w:multiLevelType w:val="hybridMultilevel"/>
    <w:tmpl w:val="4E9297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E6D73D4"/>
    <w:multiLevelType w:val="hybridMultilevel"/>
    <w:tmpl w:val="CF30DF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E21D38"/>
    <w:multiLevelType w:val="hybridMultilevel"/>
    <w:tmpl w:val="5DAACB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40D4F55"/>
    <w:multiLevelType w:val="hybridMultilevel"/>
    <w:tmpl w:val="5566C1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58B7C84"/>
    <w:multiLevelType w:val="hybridMultilevel"/>
    <w:tmpl w:val="479E0D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D64149D"/>
    <w:multiLevelType w:val="hybridMultilevel"/>
    <w:tmpl w:val="0EE838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0065624"/>
    <w:multiLevelType w:val="hybridMultilevel"/>
    <w:tmpl w:val="B2087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73614D0"/>
    <w:multiLevelType w:val="hybridMultilevel"/>
    <w:tmpl w:val="32960E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A83DD6"/>
    <w:multiLevelType w:val="multilevel"/>
    <w:tmpl w:val="5CB64DC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8580D68"/>
    <w:multiLevelType w:val="hybridMultilevel"/>
    <w:tmpl w:val="0E14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D8647FE"/>
    <w:multiLevelType w:val="hybridMultilevel"/>
    <w:tmpl w:val="326CA4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E746E1F"/>
    <w:multiLevelType w:val="hybridMultilevel"/>
    <w:tmpl w:val="E97860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F0B2BCC"/>
    <w:multiLevelType w:val="hybridMultilevel"/>
    <w:tmpl w:val="C94C23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CF376B"/>
    <w:multiLevelType w:val="hybridMultilevel"/>
    <w:tmpl w:val="8F3C7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1BD5C01"/>
    <w:multiLevelType w:val="hybridMultilevel"/>
    <w:tmpl w:val="B71E6F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40C7599"/>
    <w:multiLevelType w:val="hybridMultilevel"/>
    <w:tmpl w:val="85E64A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F2538BB"/>
    <w:multiLevelType w:val="hybridMultilevel"/>
    <w:tmpl w:val="5CB64D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BB22459"/>
    <w:multiLevelType w:val="hybridMultilevel"/>
    <w:tmpl w:val="49943F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C5477DD"/>
    <w:multiLevelType w:val="hybridMultilevel"/>
    <w:tmpl w:val="413277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E530D1D"/>
    <w:multiLevelType w:val="hybridMultilevel"/>
    <w:tmpl w:val="97AAE0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50761295">
    <w:abstractNumId w:val="0"/>
  </w:num>
  <w:num w:numId="2" w16cid:durableId="1787697111">
    <w:abstractNumId w:val="9"/>
  </w:num>
  <w:num w:numId="3" w16cid:durableId="1625845554">
    <w:abstractNumId w:val="19"/>
  </w:num>
  <w:num w:numId="4" w16cid:durableId="463548812">
    <w:abstractNumId w:val="11"/>
  </w:num>
  <w:num w:numId="5" w16cid:durableId="873998794">
    <w:abstractNumId w:val="18"/>
  </w:num>
  <w:num w:numId="6" w16cid:durableId="389695809">
    <w:abstractNumId w:val="5"/>
  </w:num>
  <w:num w:numId="7" w16cid:durableId="63840761">
    <w:abstractNumId w:val="1"/>
  </w:num>
  <w:num w:numId="8" w16cid:durableId="1491562872">
    <w:abstractNumId w:val="10"/>
  </w:num>
  <w:num w:numId="9" w16cid:durableId="1254242578">
    <w:abstractNumId w:val="20"/>
  </w:num>
  <w:num w:numId="10" w16cid:durableId="953486267">
    <w:abstractNumId w:val="16"/>
  </w:num>
  <w:num w:numId="11" w16cid:durableId="1828784301">
    <w:abstractNumId w:val="2"/>
  </w:num>
  <w:num w:numId="12" w16cid:durableId="460536130">
    <w:abstractNumId w:val="21"/>
  </w:num>
  <w:num w:numId="13" w16cid:durableId="1101418771">
    <w:abstractNumId w:val="6"/>
  </w:num>
  <w:num w:numId="14" w16cid:durableId="64186462">
    <w:abstractNumId w:val="7"/>
  </w:num>
  <w:num w:numId="15" w16cid:durableId="1890720836">
    <w:abstractNumId w:val="4"/>
  </w:num>
  <w:num w:numId="16" w16cid:durableId="586694320">
    <w:abstractNumId w:val="14"/>
  </w:num>
  <w:num w:numId="17" w16cid:durableId="760490496">
    <w:abstractNumId w:val="12"/>
  </w:num>
  <w:num w:numId="18" w16cid:durableId="1599169350">
    <w:abstractNumId w:val="3"/>
  </w:num>
  <w:num w:numId="19" w16cid:durableId="959532129">
    <w:abstractNumId w:val="22"/>
  </w:num>
  <w:num w:numId="20" w16cid:durableId="1190726571">
    <w:abstractNumId w:val="13"/>
  </w:num>
  <w:num w:numId="21" w16cid:durableId="791284408">
    <w:abstractNumId w:val="15"/>
  </w:num>
  <w:num w:numId="22" w16cid:durableId="1860579987">
    <w:abstractNumId w:val="8"/>
  </w:num>
  <w:num w:numId="23" w16cid:durableId="104032083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1589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39A"/>
    <w:rsid w:val="0002001C"/>
    <w:rsid w:val="00020133"/>
    <w:rsid w:val="00020758"/>
    <w:rsid w:val="000207BA"/>
    <w:rsid w:val="00021021"/>
    <w:rsid w:val="000212F5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9C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2141"/>
    <w:rsid w:val="000625ED"/>
    <w:rsid w:val="00062911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1A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923"/>
    <w:rsid w:val="000D5C11"/>
    <w:rsid w:val="000D6660"/>
    <w:rsid w:val="000D6AEA"/>
    <w:rsid w:val="000D77F3"/>
    <w:rsid w:val="000D78B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772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B2F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979"/>
    <w:rsid w:val="00135D56"/>
    <w:rsid w:val="001364C9"/>
    <w:rsid w:val="001364FC"/>
    <w:rsid w:val="0013653E"/>
    <w:rsid w:val="00136A43"/>
    <w:rsid w:val="00136A5D"/>
    <w:rsid w:val="00136D6D"/>
    <w:rsid w:val="00137AE7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3FD8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E76"/>
    <w:rsid w:val="00187F84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701"/>
    <w:rsid w:val="001B2BE8"/>
    <w:rsid w:val="001B2E48"/>
    <w:rsid w:val="001B2F9A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8B4"/>
    <w:rsid w:val="001D5C17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07EB3"/>
    <w:rsid w:val="00210718"/>
    <w:rsid w:val="002109E3"/>
    <w:rsid w:val="0021192F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3AE"/>
    <w:rsid w:val="002737B0"/>
    <w:rsid w:val="00274641"/>
    <w:rsid w:val="002748C0"/>
    <w:rsid w:val="00274E8E"/>
    <w:rsid w:val="00275211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32D9"/>
    <w:rsid w:val="002A33A9"/>
    <w:rsid w:val="002A3BE4"/>
    <w:rsid w:val="002A4837"/>
    <w:rsid w:val="002A4E34"/>
    <w:rsid w:val="002A59C4"/>
    <w:rsid w:val="002A5E73"/>
    <w:rsid w:val="002A61BC"/>
    <w:rsid w:val="002A6218"/>
    <w:rsid w:val="002A630F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331D"/>
    <w:rsid w:val="002E34D4"/>
    <w:rsid w:val="002E485C"/>
    <w:rsid w:val="002E4BAC"/>
    <w:rsid w:val="002E4BD1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1DC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49E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BC2"/>
    <w:rsid w:val="00351D42"/>
    <w:rsid w:val="00352A00"/>
    <w:rsid w:val="00352AD2"/>
    <w:rsid w:val="003538D2"/>
    <w:rsid w:val="00354024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6F8C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46F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202D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5EB5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A0C"/>
    <w:rsid w:val="003A5B94"/>
    <w:rsid w:val="003A5EE9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C1"/>
    <w:rsid w:val="003C6F12"/>
    <w:rsid w:val="003C7213"/>
    <w:rsid w:val="003C73FD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C93"/>
    <w:rsid w:val="003D67B6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2A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F34"/>
    <w:rsid w:val="0040604C"/>
    <w:rsid w:val="0040658C"/>
    <w:rsid w:val="00406CD0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590"/>
    <w:rsid w:val="00423C09"/>
    <w:rsid w:val="004244B0"/>
    <w:rsid w:val="004246BA"/>
    <w:rsid w:val="004249EE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B08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BC"/>
    <w:rsid w:val="004939C8"/>
    <w:rsid w:val="004940AB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D2"/>
    <w:rsid w:val="004C4AF6"/>
    <w:rsid w:val="004C552C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10808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C9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5765A"/>
    <w:rsid w:val="00560BBF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47C8"/>
    <w:rsid w:val="00594CE2"/>
    <w:rsid w:val="0059533C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83D"/>
    <w:rsid w:val="005A2869"/>
    <w:rsid w:val="005A32F7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DA9"/>
    <w:rsid w:val="005B0327"/>
    <w:rsid w:val="005B0E07"/>
    <w:rsid w:val="005B12FF"/>
    <w:rsid w:val="005B14FC"/>
    <w:rsid w:val="005B1CAF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62F5"/>
    <w:rsid w:val="005B640C"/>
    <w:rsid w:val="005B66ED"/>
    <w:rsid w:val="005B6C8F"/>
    <w:rsid w:val="005B6D4A"/>
    <w:rsid w:val="005B7316"/>
    <w:rsid w:val="005C0311"/>
    <w:rsid w:val="005C0667"/>
    <w:rsid w:val="005C15A0"/>
    <w:rsid w:val="005C206E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C8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514E"/>
    <w:rsid w:val="005E5667"/>
    <w:rsid w:val="005E5AAC"/>
    <w:rsid w:val="005E5D86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10A49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54A6"/>
    <w:rsid w:val="006163FE"/>
    <w:rsid w:val="00616C8B"/>
    <w:rsid w:val="006174B2"/>
    <w:rsid w:val="00617C7F"/>
    <w:rsid w:val="00617CC9"/>
    <w:rsid w:val="00617CE5"/>
    <w:rsid w:val="006207BB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340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B2F"/>
    <w:rsid w:val="00690C4E"/>
    <w:rsid w:val="00690F30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82"/>
    <w:rsid w:val="006D36D8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B21"/>
    <w:rsid w:val="006D7DF7"/>
    <w:rsid w:val="006D7F01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4FF7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313B"/>
    <w:rsid w:val="007231E8"/>
    <w:rsid w:val="0072398B"/>
    <w:rsid w:val="00724879"/>
    <w:rsid w:val="00724A09"/>
    <w:rsid w:val="00724E35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2CD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E6E"/>
    <w:rsid w:val="00747D53"/>
    <w:rsid w:val="00751179"/>
    <w:rsid w:val="007520B5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AF6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153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4E1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CCF"/>
    <w:rsid w:val="00780F4F"/>
    <w:rsid w:val="00781246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76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10E9"/>
    <w:rsid w:val="007A125A"/>
    <w:rsid w:val="007A1A93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965"/>
    <w:rsid w:val="007E0B0A"/>
    <w:rsid w:val="007E1AD4"/>
    <w:rsid w:val="007E1CF0"/>
    <w:rsid w:val="007E2CDD"/>
    <w:rsid w:val="007E320A"/>
    <w:rsid w:val="007E3447"/>
    <w:rsid w:val="007E49A8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28E"/>
    <w:rsid w:val="007F35B9"/>
    <w:rsid w:val="007F4059"/>
    <w:rsid w:val="007F48AB"/>
    <w:rsid w:val="007F4B6F"/>
    <w:rsid w:val="007F63C6"/>
    <w:rsid w:val="007F694A"/>
    <w:rsid w:val="007F6C10"/>
    <w:rsid w:val="007F78B7"/>
    <w:rsid w:val="007F7B42"/>
    <w:rsid w:val="007F7F09"/>
    <w:rsid w:val="007F7F18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7D5"/>
    <w:rsid w:val="00804F8D"/>
    <w:rsid w:val="0080518A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7B1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E45"/>
    <w:rsid w:val="0084098A"/>
    <w:rsid w:val="00840D79"/>
    <w:rsid w:val="00841298"/>
    <w:rsid w:val="0084138C"/>
    <w:rsid w:val="0084139F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1B0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70053"/>
    <w:rsid w:val="0087011F"/>
    <w:rsid w:val="0087101E"/>
    <w:rsid w:val="00871F52"/>
    <w:rsid w:val="00872035"/>
    <w:rsid w:val="00872ED8"/>
    <w:rsid w:val="00873658"/>
    <w:rsid w:val="008739F0"/>
    <w:rsid w:val="00875026"/>
    <w:rsid w:val="008753DB"/>
    <w:rsid w:val="00875EF2"/>
    <w:rsid w:val="00876AB8"/>
    <w:rsid w:val="0087783D"/>
    <w:rsid w:val="00877D77"/>
    <w:rsid w:val="00877F99"/>
    <w:rsid w:val="00880321"/>
    <w:rsid w:val="00880BC8"/>
    <w:rsid w:val="00881696"/>
    <w:rsid w:val="00881708"/>
    <w:rsid w:val="00882861"/>
    <w:rsid w:val="00882981"/>
    <w:rsid w:val="00882A73"/>
    <w:rsid w:val="00882EAC"/>
    <w:rsid w:val="00884B46"/>
    <w:rsid w:val="008853AE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C8F"/>
    <w:rsid w:val="008A6F11"/>
    <w:rsid w:val="008A71A5"/>
    <w:rsid w:val="008A72AD"/>
    <w:rsid w:val="008A744D"/>
    <w:rsid w:val="008A7932"/>
    <w:rsid w:val="008A7C86"/>
    <w:rsid w:val="008A7EEA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DD0"/>
    <w:rsid w:val="008E1095"/>
    <w:rsid w:val="008E1379"/>
    <w:rsid w:val="008E13F9"/>
    <w:rsid w:val="008E171B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08"/>
    <w:rsid w:val="008E76AA"/>
    <w:rsid w:val="008E7ADA"/>
    <w:rsid w:val="008E7BC3"/>
    <w:rsid w:val="008F1C1A"/>
    <w:rsid w:val="008F20F0"/>
    <w:rsid w:val="008F298E"/>
    <w:rsid w:val="008F2A71"/>
    <w:rsid w:val="008F2ADF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879"/>
    <w:rsid w:val="008F5E9E"/>
    <w:rsid w:val="008F643D"/>
    <w:rsid w:val="008F6773"/>
    <w:rsid w:val="008F68BE"/>
    <w:rsid w:val="008F7709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28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E5D"/>
    <w:rsid w:val="00957F1F"/>
    <w:rsid w:val="009600AF"/>
    <w:rsid w:val="009601F3"/>
    <w:rsid w:val="009608C5"/>
    <w:rsid w:val="00960C31"/>
    <w:rsid w:val="00962074"/>
    <w:rsid w:val="0096294F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5CF5"/>
    <w:rsid w:val="00965DC6"/>
    <w:rsid w:val="00965FC5"/>
    <w:rsid w:val="0096651D"/>
    <w:rsid w:val="00966BE3"/>
    <w:rsid w:val="00966EFE"/>
    <w:rsid w:val="00967853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AE0"/>
    <w:rsid w:val="00985051"/>
    <w:rsid w:val="009852A0"/>
    <w:rsid w:val="0098566C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0934"/>
    <w:rsid w:val="00991A0A"/>
    <w:rsid w:val="00991C5F"/>
    <w:rsid w:val="00991D82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263"/>
    <w:rsid w:val="009A12DF"/>
    <w:rsid w:val="009A16B2"/>
    <w:rsid w:val="009A16B4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3E79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A62"/>
    <w:rsid w:val="009E351B"/>
    <w:rsid w:val="009E3931"/>
    <w:rsid w:val="009E3CF6"/>
    <w:rsid w:val="009E3FF5"/>
    <w:rsid w:val="009E5459"/>
    <w:rsid w:val="009E551C"/>
    <w:rsid w:val="009E59A2"/>
    <w:rsid w:val="009E5A48"/>
    <w:rsid w:val="009E6131"/>
    <w:rsid w:val="009E66BC"/>
    <w:rsid w:val="009E6834"/>
    <w:rsid w:val="009E6C3C"/>
    <w:rsid w:val="009E6F0C"/>
    <w:rsid w:val="009E7150"/>
    <w:rsid w:val="009E7247"/>
    <w:rsid w:val="009E7CA8"/>
    <w:rsid w:val="009E7D57"/>
    <w:rsid w:val="009F0947"/>
    <w:rsid w:val="009F0B14"/>
    <w:rsid w:val="009F0F8B"/>
    <w:rsid w:val="009F143F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20F2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FA"/>
    <w:rsid w:val="00A23B75"/>
    <w:rsid w:val="00A25051"/>
    <w:rsid w:val="00A261C1"/>
    <w:rsid w:val="00A265DC"/>
    <w:rsid w:val="00A265F5"/>
    <w:rsid w:val="00A2716D"/>
    <w:rsid w:val="00A27771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83A"/>
    <w:rsid w:val="00A31A2E"/>
    <w:rsid w:val="00A31D20"/>
    <w:rsid w:val="00A31FCB"/>
    <w:rsid w:val="00A32648"/>
    <w:rsid w:val="00A326BB"/>
    <w:rsid w:val="00A32CE4"/>
    <w:rsid w:val="00A32FCC"/>
    <w:rsid w:val="00A338BF"/>
    <w:rsid w:val="00A3424A"/>
    <w:rsid w:val="00A3461E"/>
    <w:rsid w:val="00A35569"/>
    <w:rsid w:val="00A355A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4396"/>
    <w:rsid w:val="00A65EEF"/>
    <w:rsid w:val="00A660A6"/>
    <w:rsid w:val="00A6686C"/>
    <w:rsid w:val="00A6686E"/>
    <w:rsid w:val="00A66CBC"/>
    <w:rsid w:val="00A6702E"/>
    <w:rsid w:val="00A67106"/>
    <w:rsid w:val="00A70161"/>
    <w:rsid w:val="00A706B6"/>
    <w:rsid w:val="00A70D7E"/>
    <w:rsid w:val="00A70E14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1ED"/>
    <w:rsid w:val="00AD2D19"/>
    <w:rsid w:val="00AD322C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007"/>
    <w:rsid w:val="00AE608E"/>
    <w:rsid w:val="00AE618C"/>
    <w:rsid w:val="00AE646F"/>
    <w:rsid w:val="00AE6943"/>
    <w:rsid w:val="00AF1832"/>
    <w:rsid w:val="00AF1FE1"/>
    <w:rsid w:val="00AF2595"/>
    <w:rsid w:val="00AF298F"/>
    <w:rsid w:val="00AF2B1B"/>
    <w:rsid w:val="00AF2B2B"/>
    <w:rsid w:val="00AF3B78"/>
    <w:rsid w:val="00AF4D60"/>
    <w:rsid w:val="00AF4DB9"/>
    <w:rsid w:val="00AF51B2"/>
    <w:rsid w:val="00AF5481"/>
    <w:rsid w:val="00AF5AFA"/>
    <w:rsid w:val="00AF5B55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D7F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1C2"/>
    <w:rsid w:val="00B24287"/>
    <w:rsid w:val="00B2485E"/>
    <w:rsid w:val="00B25173"/>
    <w:rsid w:val="00B252B1"/>
    <w:rsid w:val="00B25961"/>
    <w:rsid w:val="00B2628B"/>
    <w:rsid w:val="00B26375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270E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53B"/>
    <w:rsid w:val="00B630B3"/>
    <w:rsid w:val="00B63655"/>
    <w:rsid w:val="00B63A43"/>
    <w:rsid w:val="00B63DF3"/>
    <w:rsid w:val="00B64032"/>
    <w:rsid w:val="00B6428D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9A2"/>
    <w:rsid w:val="00B83A0B"/>
    <w:rsid w:val="00B83BEB"/>
    <w:rsid w:val="00B83CCA"/>
    <w:rsid w:val="00B83DF8"/>
    <w:rsid w:val="00B83E01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A0248"/>
    <w:rsid w:val="00BA02EB"/>
    <w:rsid w:val="00BA05D4"/>
    <w:rsid w:val="00BA0A2C"/>
    <w:rsid w:val="00BA16C8"/>
    <w:rsid w:val="00BA333F"/>
    <w:rsid w:val="00BA429A"/>
    <w:rsid w:val="00BA4B43"/>
    <w:rsid w:val="00BA4CFD"/>
    <w:rsid w:val="00BA4D39"/>
    <w:rsid w:val="00BA4EDB"/>
    <w:rsid w:val="00BA5615"/>
    <w:rsid w:val="00BA5F6C"/>
    <w:rsid w:val="00BA5F80"/>
    <w:rsid w:val="00BA67B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7D1"/>
    <w:rsid w:val="00BB3A51"/>
    <w:rsid w:val="00BB43F8"/>
    <w:rsid w:val="00BB4532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2BA"/>
    <w:rsid w:val="00BC2371"/>
    <w:rsid w:val="00BC2736"/>
    <w:rsid w:val="00BC278A"/>
    <w:rsid w:val="00BC2C7B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63A7"/>
    <w:rsid w:val="00BE66BF"/>
    <w:rsid w:val="00BE6E1D"/>
    <w:rsid w:val="00BE76AA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96C"/>
    <w:rsid w:val="00C13264"/>
    <w:rsid w:val="00C138E4"/>
    <w:rsid w:val="00C14371"/>
    <w:rsid w:val="00C143EA"/>
    <w:rsid w:val="00C148F9"/>
    <w:rsid w:val="00C14BC2"/>
    <w:rsid w:val="00C14BD8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8A5"/>
    <w:rsid w:val="00C22EAF"/>
    <w:rsid w:val="00C22ED3"/>
    <w:rsid w:val="00C23ADE"/>
    <w:rsid w:val="00C23BD5"/>
    <w:rsid w:val="00C24112"/>
    <w:rsid w:val="00C24386"/>
    <w:rsid w:val="00C24D77"/>
    <w:rsid w:val="00C250C0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CD4"/>
    <w:rsid w:val="00C34D73"/>
    <w:rsid w:val="00C34EB4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5A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0AD2"/>
    <w:rsid w:val="00C71406"/>
    <w:rsid w:val="00C7200F"/>
    <w:rsid w:val="00C72289"/>
    <w:rsid w:val="00C72305"/>
    <w:rsid w:val="00C724CF"/>
    <w:rsid w:val="00C72707"/>
    <w:rsid w:val="00C73422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14EF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C92"/>
    <w:rsid w:val="00CC70FC"/>
    <w:rsid w:val="00CC74F4"/>
    <w:rsid w:val="00CC7C05"/>
    <w:rsid w:val="00CC7CA2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33BD"/>
    <w:rsid w:val="00CD46D7"/>
    <w:rsid w:val="00CD46FE"/>
    <w:rsid w:val="00CD4718"/>
    <w:rsid w:val="00CD47F1"/>
    <w:rsid w:val="00CD4D11"/>
    <w:rsid w:val="00CD4DFE"/>
    <w:rsid w:val="00CD51BE"/>
    <w:rsid w:val="00CD59BB"/>
    <w:rsid w:val="00CD5DEA"/>
    <w:rsid w:val="00CD5DF1"/>
    <w:rsid w:val="00CD622D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AA7"/>
    <w:rsid w:val="00CE7B1E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A55"/>
    <w:rsid w:val="00D07253"/>
    <w:rsid w:val="00D07358"/>
    <w:rsid w:val="00D07DC2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533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F67"/>
    <w:rsid w:val="00D37C0F"/>
    <w:rsid w:val="00D37D73"/>
    <w:rsid w:val="00D40210"/>
    <w:rsid w:val="00D4063A"/>
    <w:rsid w:val="00D40A4D"/>
    <w:rsid w:val="00D40A91"/>
    <w:rsid w:val="00D41BBA"/>
    <w:rsid w:val="00D41CD2"/>
    <w:rsid w:val="00D430CA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EE3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896"/>
    <w:rsid w:val="00D82F53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C9"/>
    <w:rsid w:val="00D966E6"/>
    <w:rsid w:val="00D96B78"/>
    <w:rsid w:val="00D96D28"/>
    <w:rsid w:val="00D96E02"/>
    <w:rsid w:val="00D9720D"/>
    <w:rsid w:val="00D978B4"/>
    <w:rsid w:val="00D97FC5"/>
    <w:rsid w:val="00DA01E8"/>
    <w:rsid w:val="00DA09C6"/>
    <w:rsid w:val="00DA0AC7"/>
    <w:rsid w:val="00DA0D58"/>
    <w:rsid w:val="00DA0E95"/>
    <w:rsid w:val="00DA0F08"/>
    <w:rsid w:val="00DA0F60"/>
    <w:rsid w:val="00DA152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BA0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243"/>
    <w:rsid w:val="00DB4744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6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101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5063A"/>
    <w:rsid w:val="00E50836"/>
    <w:rsid w:val="00E50AC0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2C8"/>
    <w:rsid w:val="00E67801"/>
    <w:rsid w:val="00E70ABD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775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6136"/>
    <w:rsid w:val="00E86921"/>
    <w:rsid w:val="00E87036"/>
    <w:rsid w:val="00E873AA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B7ECA"/>
    <w:rsid w:val="00EC02A2"/>
    <w:rsid w:val="00EC0E91"/>
    <w:rsid w:val="00EC0E9F"/>
    <w:rsid w:val="00EC0F60"/>
    <w:rsid w:val="00EC101B"/>
    <w:rsid w:val="00EC127C"/>
    <w:rsid w:val="00EC1364"/>
    <w:rsid w:val="00EC25BD"/>
    <w:rsid w:val="00EC25DC"/>
    <w:rsid w:val="00EC2E36"/>
    <w:rsid w:val="00EC33DD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A2A"/>
    <w:rsid w:val="00ED139C"/>
    <w:rsid w:val="00ED16BA"/>
    <w:rsid w:val="00ED1EF0"/>
    <w:rsid w:val="00ED240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4B3"/>
    <w:rsid w:val="00EE2BB3"/>
    <w:rsid w:val="00EE33E0"/>
    <w:rsid w:val="00EE3EA7"/>
    <w:rsid w:val="00EE43E9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FEB"/>
    <w:rsid w:val="00EF5F0B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D0F"/>
    <w:rsid w:val="00F26467"/>
    <w:rsid w:val="00F27A28"/>
    <w:rsid w:val="00F305B3"/>
    <w:rsid w:val="00F31000"/>
    <w:rsid w:val="00F313CB"/>
    <w:rsid w:val="00F315B4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85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2A0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179"/>
    <w:rsid w:val="00F878F2"/>
    <w:rsid w:val="00F912E1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09"/>
    <w:rsid w:val="00FD09BD"/>
    <w:rsid w:val="00FD0C70"/>
    <w:rsid w:val="00FD2C30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6</Pages>
  <Words>1671</Words>
  <Characters>9194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190</cp:revision>
  <cp:lastPrinted>2021-11-03T19:45:00Z</cp:lastPrinted>
  <dcterms:created xsi:type="dcterms:W3CDTF">2022-10-10T09:47:00Z</dcterms:created>
  <dcterms:modified xsi:type="dcterms:W3CDTF">2024-08-12T10:35:00Z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